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0BA89" w14:textId="3C72E0EA" w:rsidR="001E7CD5" w:rsidRDefault="00016E20" w:rsidP="161CE7DD">
      <w:pPr>
        <w:pStyle w:val="Textoindependiente"/>
        <w:ind w:left="4508"/>
        <w:rPr>
          <w:sz w:val="20"/>
          <w:szCs w:val="20"/>
        </w:rPr>
      </w:pPr>
      <w:r>
        <w:rPr>
          <w:noProof/>
          <w:sz w:val="20"/>
          <w:lang w:val="es-HN" w:eastAsia="es-HN"/>
        </w:rPr>
        <w:drawing>
          <wp:anchor distT="0" distB="0" distL="114300" distR="114300" simplePos="0" relativeHeight="487603712" behindDoc="0" locked="0" layoutInCell="1" allowOverlap="1" wp14:anchorId="63ABCF72" wp14:editId="07777777">
            <wp:simplePos x="0" y="0"/>
            <wp:positionH relativeFrom="column">
              <wp:posOffset>2316480</wp:posOffset>
            </wp:positionH>
            <wp:positionV relativeFrom="paragraph">
              <wp:posOffset>-5080</wp:posOffset>
            </wp:positionV>
            <wp:extent cx="2028824" cy="459867"/>
            <wp:effectExtent l="0" t="0" r="0" b="0"/>
            <wp:wrapSquare wrapText="bothSides"/>
            <wp:docPr id="77"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28824" cy="459867"/>
                    </a:xfrm>
                    <a:prstGeom prst="rect">
                      <a:avLst/>
                    </a:prstGeom>
                  </pic:spPr>
                </pic:pic>
              </a:graphicData>
            </a:graphic>
            <wp14:sizeRelH relativeFrom="page">
              <wp14:pctWidth>0</wp14:pctWidth>
            </wp14:sizeRelH>
            <wp14:sizeRelV relativeFrom="page">
              <wp14:pctHeight>0</wp14:pctHeight>
            </wp14:sizeRelV>
          </wp:anchor>
        </w:drawing>
      </w:r>
    </w:p>
    <w:p w14:paraId="2E595D2A" w14:textId="7DD8F57F" w:rsidR="161CE7DD" w:rsidRDefault="161CE7DD" w:rsidP="161CE7DD">
      <w:pPr>
        <w:pStyle w:val="Textoindependiente"/>
        <w:ind w:left="4508"/>
        <w:rPr>
          <w:sz w:val="20"/>
          <w:szCs w:val="20"/>
        </w:rPr>
      </w:pPr>
    </w:p>
    <w:p w14:paraId="672A6659" w14:textId="77777777" w:rsidR="001E7CD5" w:rsidRDefault="001E7CD5">
      <w:pPr>
        <w:pStyle w:val="Textoindependiente"/>
        <w:rPr>
          <w:sz w:val="32"/>
        </w:rPr>
      </w:pPr>
    </w:p>
    <w:p w14:paraId="0A37501D" w14:textId="77777777" w:rsidR="001E7CD5" w:rsidRDefault="001E7CD5">
      <w:pPr>
        <w:pStyle w:val="Textoindependiente"/>
        <w:spacing w:before="68"/>
        <w:rPr>
          <w:sz w:val="32"/>
        </w:rPr>
      </w:pPr>
    </w:p>
    <w:p w14:paraId="340A471A" w14:textId="77777777" w:rsidR="001E7CD5" w:rsidRDefault="00B35527">
      <w:pPr>
        <w:spacing w:line="360" w:lineRule="auto"/>
        <w:ind w:left="2765" w:right="1192" w:firstLine="523"/>
        <w:rPr>
          <w:b/>
          <w:sz w:val="32"/>
        </w:rPr>
      </w:pPr>
      <w:r>
        <w:rPr>
          <w:b/>
          <w:sz w:val="32"/>
        </w:rPr>
        <w:t>FACULTAD DE POSTGRADO TRABAJO</w:t>
      </w:r>
      <w:r>
        <w:rPr>
          <w:b/>
          <w:spacing w:val="-13"/>
          <w:sz w:val="32"/>
        </w:rPr>
        <w:t xml:space="preserve"> </w:t>
      </w:r>
      <w:r>
        <w:rPr>
          <w:b/>
          <w:sz w:val="32"/>
        </w:rPr>
        <w:t>FINAL</w:t>
      </w:r>
      <w:r>
        <w:rPr>
          <w:b/>
          <w:spacing w:val="-13"/>
          <w:sz w:val="32"/>
        </w:rPr>
        <w:t xml:space="preserve"> </w:t>
      </w:r>
      <w:r>
        <w:rPr>
          <w:b/>
          <w:sz w:val="32"/>
        </w:rPr>
        <w:t>DE</w:t>
      </w:r>
      <w:r>
        <w:rPr>
          <w:b/>
          <w:spacing w:val="-13"/>
          <w:sz w:val="32"/>
        </w:rPr>
        <w:t xml:space="preserve"> </w:t>
      </w:r>
      <w:r>
        <w:rPr>
          <w:b/>
          <w:sz w:val="32"/>
        </w:rPr>
        <w:t>GRADUACIÓN</w:t>
      </w:r>
    </w:p>
    <w:p w14:paraId="5DAB6C7B" w14:textId="77777777" w:rsidR="001E7CD5" w:rsidRDefault="001E7CD5">
      <w:pPr>
        <w:pStyle w:val="Textoindependiente"/>
        <w:spacing w:before="184"/>
        <w:rPr>
          <w:b/>
          <w:sz w:val="32"/>
        </w:rPr>
      </w:pPr>
    </w:p>
    <w:p w14:paraId="3989EFB7" w14:textId="23F31EFA" w:rsidR="001E7CD5" w:rsidRDefault="00A27412" w:rsidP="002429B6">
      <w:pPr>
        <w:ind w:left="2054"/>
        <w:jc w:val="center"/>
        <w:rPr>
          <w:b/>
          <w:sz w:val="32"/>
        </w:rPr>
      </w:pPr>
      <w:bookmarkStart w:id="0" w:name="_Hlk189076365"/>
      <w:r w:rsidRPr="00BC223A">
        <w:rPr>
          <w:b/>
          <w:sz w:val="32"/>
        </w:rPr>
        <w:t>SITUACIÓN FINANCIERA DEL HOSPITAL CUH EN EL PERIODO</w:t>
      </w:r>
      <w:r w:rsidR="00B35527" w:rsidRPr="00BC223A">
        <w:rPr>
          <w:b/>
          <w:sz w:val="32"/>
        </w:rPr>
        <w:t xml:space="preserve"> 2019-</w:t>
      </w:r>
      <w:r w:rsidR="00B35527" w:rsidRPr="00BC223A">
        <w:rPr>
          <w:b/>
          <w:spacing w:val="-2"/>
          <w:sz w:val="32"/>
        </w:rPr>
        <w:t>202</w:t>
      </w:r>
      <w:r w:rsidRPr="00BC223A">
        <w:rPr>
          <w:b/>
          <w:spacing w:val="-2"/>
          <w:sz w:val="32"/>
        </w:rPr>
        <w:t>3 LUEGO DE INVERSIONES EN INFRAESTRUCTURA Y EQUIPAMIENTO EJECUTADAS</w:t>
      </w:r>
      <w:bookmarkEnd w:id="0"/>
    </w:p>
    <w:p w14:paraId="02EB378F" w14:textId="77777777" w:rsidR="001E7CD5" w:rsidRDefault="001E7CD5">
      <w:pPr>
        <w:pStyle w:val="Textoindependiente"/>
        <w:rPr>
          <w:b/>
          <w:sz w:val="32"/>
        </w:rPr>
      </w:pPr>
    </w:p>
    <w:p w14:paraId="6A05A809" w14:textId="77777777" w:rsidR="001E7CD5" w:rsidRDefault="001E7CD5">
      <w:pPr>
        <w:pStyle w:val="Textoindependiente"/>
        <w:spacing w:before="215"/>
        <w:rPr>
          <w:b/>
          <w:sz w:val="32"/>
        </w:rPr>
      </w:pPr>
    </w:p>
    <w:p w14:paraId="7117C9D3" w14:textId="77777777" w:rsidR="00016E20" w:rsidRDefault="00B35527" w:rsidP="00016E20">
      <w:pPr>
        <w:autoSpaceDE/>
        <w:autoSpaceDN/>
        <w:ind w:left="557" w:right="393"/>
        <w:jc w:val="center"/>
        <w:rPr>
          <w:b/>
          <w:sz w:val="32"/>
        </w:rPr>
      </w:pPr>
      <w:r>
        <w:rPr>
          <w:b/>
          <w:sz w:val="32"/>
        </w:rPr>
        <w:t xml:space="preserve">SUSTENTADO POR: </w:t>
      </w:r>
    </w:p>
    <w:p w14:paraId="5A39BBE3" w14:textId="77777777" w:rsidR="00016E20" w:rsidRDefault="00016E20" w:rsidP="00016E20">
      <w:pPr>
        <w:autoSpaceDE/>
        <w:autoSpaceDN/>
        <w:ind w:left="557" w:right="393"/>
        <w:jc w:val="center"/>
        <w:rPr>
          <w:rFonts w:eastAsiaTheme="minorHAnsi" w:cstheme="minorBidi"/>
          <w:b/>
          <w:sz w:val="32"/>
          <w:szCs w:val="32"/>
          <w:lang w:val="es-HN"/>
        </w:rPr>
      </w:pPr>
    </w:p>
    <w:p w14:paraId="4370B86C" w14:textId="77777777" w:rsidR="001E7CD5" w:rsidRPr="00016E20" w:rsidRDefault="00B35527" w:rsidP="00016E20">
      <w:pPr>
        <w:autoSpaceDE/>
        <w:autoSpaceDN/>
        <w:ind w:left="557" w:right="393"/>
        <w:jc w:val="center"/>
        <w:rPr>
          <w:rFonts w:eastAsiaTheme="minorHAnsi" w:cstheme="minorBidi"/>
          <w:b/>
          <w:sz w:val="32"/>
          <w:szCs w:val="32"/>
          <w:lang w:val="es-HN"/>
        </w:rPr>
      </w:pPr>
      <w:r w:rsidRPr="00016E20">
        <w:rPr>
          <w:rFonts w:eastAsiaTheme="minorHAnsi" w:cstheme="minorBidi"/>
          <w:b/>
          <w:sz w:val="32"/>
          <w:szCs w:val="32"/>
          <w:lang w:val="es-HN"/>
        </w:rPr>
        <w:t>FRANCISCO ALEJANDRO MADRID TURCIOS</w:t>
      </w:r>
    </w:p>
    <w:p w14:paraId="32D8E3A6" w14:textId="77777777" w:rsidR="00016E20" w:rsidRPr="00016E20" w:rsidRDefault="00B35527" w:rsidP="00016E20">
      <w:pPr>
        <w:autoSpaceDE/>
        <w:autoSpaceDN/>
        <w:ind w:left="557" w:right="393"/>
        <w:jc w:val="center"/>
        <w:rPr>
          <w:rFonts w:eastAsiaTheme="minorHAnsi" w:cstheme="minorBidi"/>
          <w:b/>
          <w:sz w:val="32"/>
          <w:szCs w:val="32"/>
          <w:lang w:val="es-HN"/>
        </w:rPr>
      </w:pPr>
      <w:r w:rsidRPr="00016E20">
        <w:rPr>
          <w:rFonts w:eastAsiaTheme="minorHAnsi" w:cstheme="minorBidi"/>
          <w:b/>
          <w:sz w:val="32"/>
          <w:szCs w:val="32"/>
          <w:lang w:val="es-HN"/>
        </w:rPr>
        <w:t xml:space="preserve">KELLIN NICOLLE ROSALES MERAZ </w:t>
      </w:r>
    </w:p>
    <w:p w14:paraId="41C8F396" w14:textId="77777777" w:rsidR="00016E20" w:rsidRDefault="00016E20" w:rsidP="00016E20">
      <w:pPr>
        <w:jc w:val="center"/>
        <w:rPr>
          <w:b/>
          <w:sz w:val="32"/>
          <w:szCs w:val="32"/>
        </w:rPr>
      </w:pPr>
    </w:p>
    <w:p w14:paraId="7A8E8220" w14:textId="77777777" w:rsidR="00016E20" w:rsidRPr="00F25F2B" w:rsidRDefault="00016E20" w:rsidP="00016E20">
      <w:pPr>
        <w:jc w:val="center"/>
        <w:rPr>
          <w:b/>
          <w:sz w:val="32"/>
          <w:szCs w:val="32"/>
        </w:rPr>
      </w:pPr>
      <w:r w:rsidRPr="00F25F2B">
        <w:rPr>
          <w:b/>
          <w:sz w:val="32"/>
          <w:szCs w:val="32"/>
        </w:rPr>
        <w:t>PREVIA INVESTIDURA AL TÍTULO DE</w:t>
      </w:r>
    </w:p>
    <w:p w14:paraId="72A3D3EC" w14:textId="77777777" w:rsidR="00016E20" w:rsidRPr="006F4460" w:rsidRDefault="00016E20" w:rsidP="00016E20">
      <w:pPr>
        <w:spacing w:before="4"/>
        <w:jc w:val="center"/>
        <w:rPr>
          <w:b/>
          <w:bCs/>
          <w:sz w:val="47"/>
          <w:szCs w:val="47"/>
        </w:rPr>
      </w:pPr>
    </w:p>
    <w:p w14:paraId="21CA2B52" w14:textId="0961F098" w:rsidR="00016E20" w:rsidRPr="002A0A02" w:rsidRDefault="00016E20" w:rsidP="002A0A02">
      <w:pPr>
        <w:ind w:left="557" w:right="388"/>
        <w:jc w:val="center"/>
        <w:rPr>
          <w:b/>
          <w:sz w:val="32"/>
        </w:rPr>
      </w:pPr>
      <w:r w:rsidRPr="00F25F2B">
        <w:rPr>
          <w:b/>
          <w:sz w:val="32"/>
          <w:szCs w:val="32"/>
        </w:rPr>
        <w:t>MÁSTER EN</w:t>
      </w:r>
      <w:r w:rsidR="002A0A02">
        <w:rPr>
          <w:b/>
          <w:sz w:val="32"/>
        </w:rPr>
        <w:t xml:space="preserve"> </w:t>
      </w:r>
      <w:r>
        <w:rPr>
          <w:b/>
          <w:sz w:val="32"/>
          <w:szCs w:val="32"/>
        </w:rPr>
        <w:t>FINANZAS</w:t>
      </w:r>
    </w:p>
    <w:p w14:paraId="0D0B940D" w14:textId="77777777" w:rsidR="00016E20" w:rsidRPr="006F4460" w:rsidRDefault="00016E20" w:rsidP="00016E20">
      <w:pPr>
        <w:jc w:val="center"/>
        <w:rPr>
          <w:sz w:val="32"/>
          <w:szCs w:val="32"/>
        </w:rPr>
      </w:pPr>
    </w:p>
    <w:p w14:paraId="0E27B00A" w14:textId="77777777" w:rsidR="00016E20" w:rsidRPr="006F4460" w:rsidRDefault="00016E20" w:rsidP="00016E20">
      <w:pPr>
        <w:jc w:val="center"/>
        <w:rPr>
          <w:sz w:val="32"/>
          <w:szCs w:val="32"/>
        </w:rPr>
      </w:pPr>
    </w:p>
    <w:p w14:paraId="60061E4C" w14:textId="77777777" w:rsidR="00016E20" w:rsidRPr="006F4460" w:rsidRDefault="00016E20" w:rsidP="00016E20">
      <w:pPr>
        <w:jc w:val="center"/>
        <w:rPr>
          <w:sz w:val="32"/>
          <w:szCs w:val="32"/>
        </w:rPr>
      </w:pPr>
    </w:p>
    <w:p w14:paraId="44EAFD9C" w14:textId="77777777" w:rsidR="00016E20" w:rsidRPr="007D5C9B" w:rsidRDefault="00016E20" w:rsidP="00016E20">
      <w:pPr>
        <w:spacing w:before="7"/>
        <w:jc w:val="center"/>
        <w:rPr>
          <w:sz w:val="30"/>
          <w:szCs w:val="30"/>
        </w:rPr>
      </w:pPr>
    </w:p>
    <w:p w14:paraId="06D5A085" w14:textId="2E03D6DD" w:rsidR="00016E20" w:rsidRPr="007D5C9B" w:rsidRDefault="00016E20" w:rsidP="00016E20">
      <w:pPr>
        <w:jc w:val="center"/>
        <w:rPr>
          <w:b/>
          <w:sz w:val="32"/>
          <w:szCs w:val="32"/>
        </w:rPr>
      </w:pPr>
      <w:r>
        <w:rPr>
          <w:b/>
          <w:sz w:val="32"/>
          <w:szCs w:val="32"/>
        </w:rPr>
        <w:t>TEGUCIGALPA</w:t>
      </w:r>
      <w:r w:rsidRPr="007D5C9B">
        <w:rPr>
          <w:b/>
          <w:sz w:val="32"/>
          <w:szCs w:val="32"/>
        </w:rPr>
        <w:t>, FRANCISCO</w:t>
      </w:r>
      <w:r>
        <w:rPr>
          <w:b/>
          <w:sz w:val="32"/>
          <w:szCs w:val="32"/>
        </w:rPr>
        <w:t xml:space="preserve"> MORAZ</w:t>
      </w:r>
      <w:r w:rsidR="00FE1C24">
        <w:rPr>
          <w:b/>
          <w:sz w:val="32"/>
          <w:szCs w:val="32"/>
        </w:rPr>
        <w:t>Á</w:t>
      </w:r>
      <w:r>
        <w:rPr>
          <w:b/>
          <w:sz w:val="32"/>
          <w:szCs w:val="32"/>
        </w:rPr>
        <w:t xml:space="preserve">N, HONDURAS, </w:t>
      </w:r>
      <w:r w:rsidRPr="007D5C9B">
        <w:rPr>
          <w:b/>
          <w:sz w:val="32"/>
          <w:szCs w:val="32"/>
        </w:rPr>
        <w:t>C.A.</w:t>
      </w:r>
    </w:p>
    <w:p w14:paraId="4B94D5A5" w14:textId="77777777" w:rsidR="00016E20" w:rsidRPr="007D5C9B" w:rsidRDefault="00016E20" w:rsidP="00016E20">
      <w:pPr>
        <w:spacing w:before="4"/>
        <w:jc w:val="center"/>
        <w:rPr>
          <w:b/>
          <w:sz w:val="32"/>
          <w:szCs w:val="32"/>
        </w:rPr>
      </w:pPr>
    </w:p>
    <w:p w14:paraId="7790FFBB" w14:textId="77777777" w:rsidR="00016E20" w:rsidRPr="007D5C9B" w:rsidRDefault="00016E20" w:rsidP="00016E20">
      <w:pPr>
        <w:ind w:left="2074" w:right="1908"/>
        <w:jc w:val="center"/>
        <w:rPr>
          <w:sz w:val="20"/>
        </w:rPr>
      </w:pPr>
      <w:r>
        <w:rPr>
          <w:b/>
          <w:sz w:val="32"/>
          <w:szCs w:val="32"/>
        </w:rPr>
        <w:t>DICIEMBRE</w:t>
      </w:r>
      <w:r w:rsidRPr="007D5C9B">
        <w:rPr>
          <w:b/>
          <w:sz w:val="32"/>
          <w:szCs w:val="32"/>
        </w:rPr>
        <w:t xml:space="preserve">, </w:t>
      </w:r>
      <w:r>
        <w:rPr>
          <w:b/>
          <w:sz w:val="32"/>
          <w:szCs w:val="32"/>
        </w:rPr>
        <w:t>2024</w:t>
      </w:r>
    </w:p>
    <w:p w14:paraId="3DEEC669" w14:textId="77777777" w:rsidR="00016E20" w:rsidRPr="007D5C9B" w:rsidRDefault="00016E20" w:rsidP="00016E20">
      <w:pPr>
        <w:spacing w:line="480" w:lineRule="auto"/>
        <w:ind w:left="2074" w:right="1908" w:firstLine="709"/>
        <w:rPr>
          <w:sz w:val="20"/>
          <w:szCs w:val="20"/>
        </w:rPr>
      </w:pPr>
      <w:r w:rsidRPr="007D5C9B">
        <w:rPr>
          <w:sz w:val="20"/>
          <w:szCs w:val="20"/>
        </w:rPr>
        <w:br w:type="page"/>
      </w:r>
    </w:p>
    <w:p w14:paraId="3656B9AB" w14:textId="77777777" w:rsidR="001E7CD5" w:rsidRDefault="001E7CD5" w:rsidP="00016E20">
      <w:pPr>
        <w:spacing w:line="628" w:lineRule="auto"/>
        <w:ind w:left="2420" w:right="1192" w:firstLine="329"/>
        <w:rPr>
          <w:b/>
          <w:sz w:val="32"/>
        </w:rPr>
        <w:sectPr w:rsidR="001E7CD5">
          <w:footerReference w:type="default" r:id="rId9"/>
          <w:type w:val="continuous"/>
          <w:pgSz w:w="12240" w:h="15840"/>
          <w:pgMar w:top="1220" w:right="1080" w:bottom="280" w:left="1080" w:header="720" w:footer="720" w:gutter="0"/>
          <w:cols w:space="720"/>
        </w:sectPr>
      </w:pPr>
    </w:p>
    <w:p w14:paraId="14A30855" w14:textId="77777777" w:rsidR="00016E20" w:rsidRDefault="00016E20" w:rsidP="00016E20">
      <w:pPr>
        <w:spacing w:line="360" w:lineRule="auto"/>
        <w:jc w:val="center"/>
        <w:rPr>
          <w:b/>
          <w:sz w:val="32"/>
          <w:szCs w:val="32"/>
        </w:rPr>
      </w:pPr>
      <w:r w:rsidRPr="00D3123C">
        <w:rPr>
          <w:b/>
          <w:sz w:val="32"/>
          <w:szCs w:val="32"/>
        </w:rPr>
        <w:lastRenderedPageBreak/>
        <w:t>UNIVERSIDAD TECNOLÓGICA CENTROAMERICANA</w:t>
      </w:r>
    </w:p>
    <w:p w14:paraId="567EFBB9" w14:textId="77777777" w:rsidR="00016E20" w:rsidRPr="00D3123C" w:rsidRDefault="00016E20" w:rsidP="00016E20">
      <w:pPr>
        <w:spacing w:line="360" w:lineRule="auto"/>
        <w:jc w:val="center"/>
        <w:rPr>
          <w:b/>
          <w:sz w:val="32"/>
          <w:szCs w:val="32"/>
        </w:rPr>
      </w:pPr>
      <w:r w:rsidRPr="00D3123C">
        <w:rPr>
          <w:b/>
          <w:sz w:val="32"/>
          <w:szCs w:val="32"/>
        </w:rPr>
        <w:t>UNITEC</w:t>
      </w:r>
    </w:p>
    <w:p w14:paraId="45FB0818" w14:textId="77777777" w:rsidR="00016E20" w:rsidRPr="00844AF4" w:rsidRDefault="00016E20" w:rsidP="00016E20">
      <w:pPr>
        <w:spacing w:line="360" w:lineRule="auto"/>
        <w:jc w:val="center"/>
        <w:rPr>
          <w:b/>
          <w:sz w:val="32"/>
          <w:szCs w:val="32"/>
        </w:rPr>
      </w:pPr>
    </w:p>
    <w:p w14:paraId="1342891B" w14:textId="77777777" w:rsidR="00016E20" w:rsidRPr="00844AF4" w:rsidRDefault="00016E20" w:rsidP="00016E20">
      <w:pPr>
        <w:spacing w:line="360" w:lineRule="auto"/>
        <w:jc w:val="center"/>
        <w:rPr>
          <w:b/>
          <w:sz w:val="32"/>
          <w:szCs w:val="32"/>
        </w:rPr>
      </w:pPr>
      <w:r w:rsidRPr="00844AF4">
        <w:rPr>
          <w:b/>
          <w:sz w:val="32"/>
          <w:szCs w:val="32"/>
        </w:rPr>
        <w:t>FACULTAD DE POSTGRADO</w:t>
      </w:r>
    </w:p>
    <w:p w14:paraId="049F31CB" w14:textId="77777777" w:rsidR="00016E20" w:rsidRPr="00844AF4" w:rsidRDefault="00016E20" w:rsidP="00016E20">
      <w:pPr>
        <w:spacing w:line="360" w:lineRule="auto"/>
        <w:jc w:val="center"/>
        <w:rPr>
          <w:b/>
          <w:sz w:val="32"/>
          <w:szCs w:val="32"/>
        </w:rPr>
      </w:pPr>
    </w:p>
    <w:p w14:paraId="2D3EEA13" w14:textId="77777777" w:rsidR="00016E20" w:rsidRPr="00844AF4" w:rsidRDefault="00016E20" w:rsidP="00016E20">
      <w:pPr>
        <w:spacing w:line="360" w:lineRule="auto"/>
        <w:jc w:val="center"/>
        <w:rPr>
          <w:b/>
          <w:sz w:val="32"/>
          <w:szCs w:val="32"/>
        </w:rPr>
      </w:pPr>
      <w:r w:rsidRPr="00844AF4">
        <w:rPr>
          <w:b/>
          <w:sz w:val="32"/>
          <w:szCs w:val="32"/>
        </w:rPr>
        <w:t>AUTORIDADES UNIVERSITARIAS</w:t>
      </w:r>
    </w:p>
    <w:p w14:paraId="53128261" w14:textId="77777777" w:rsidR="00016E20" w:rsidRPr="00844AF4" w:rsidRDefault="00016E20" w:rsidP="00016E20">
      <w:pPr>
        <w:spacing w:line="360" w:lineRule="auto"/>
        <w:jc w:val="center"/>
        <w:rPr>
          <w:b/>
          <w:sz w:val="32"/>
          <w:szCs w:val="32"/>
        </w:rPr>
      </w:pPr>
    </w:p>
    <w:p w14:paraId="0F1330E4" w14:textId="77777777" w:rsidR="00016E20" w:rsidRPr="00844AF4" w:rsidRDefault="00016E20" w:rsidP="00016E20">
      <w:pPr>
        <w:spacing w:line="360" w:lineRule="auto"/>
        <w:jc w:val="center"/>
        <w:rPr>
          <w:b/>
          <w:sz w:val="32"/>
          <w:szCs w:val="32"/>
        </w:rPr>
      </w:pPr>
      <w:r w:rsidRPr="00844AF4">
        <w:rPr>
          <w:b/>
          <w:sz w:val="32"/>
          <w:szCs w:val="32"/>
        </w:rPr>
        <w:t>RECTORA</w:t>
      </w:r>
    </w:p>
    <w:p w14:paraId="516B0CC4" w14:textId="77777777" w:rsidR="00016E20" w:rsidRPr="00844AF4" w:rsidRDefault="00016E20" w:rsidP="00016E20">
      <w:pPr>
        <w:spacing w:line="360" w:lineRule="auto"/>
        <w:jc w:val="center"/>
        <w:rPr>
          <w:b/>
          <w:sz w:val="32"/>
          <w:szCs w:val="32"/>
        </w:rPr>
      </w:pPr>
      <w:r w:rsidRPr="00844AF4">
        <w:rPr>
          <w:b/>
          <w:sz w:val="32"/>
          <w:szCs w:val="32"/>
        </w:rPr>
        <w:t>ROSALPINA RODRÍGUEZ</w:t>
      </w:r>
    </w:p>
    <w:p w14:paraId="62486C05" w14:textId="77777777" w:rsidR="00016E20" w:rsidRPr="00844AF4" w:rsidRDefault="00016E20" w:rsidP="00016E20">
      <w:pPr>
        <w:spacing w:line="360" w:lineRule="auto"/>
        <w:jc w:val="center"/>
        <w:rPr>
          <w:b/>
          <w:sz w:val="32"/>
          <w:szCs w:val="32"/>
        </w:rPr>
      </w:pPr>
    </w:p>
    <w:p w14:paraId="4101652C" w14:textId="77777777" w:rsidR="00016E20" w:rsidRPr="00844AF4" w:rsidRDefault="00016E20" w:rsidP="00016E20">
      <w:pPr>
        <w:spacing w:line="360" w:lineRule="auto"/>
        <w:jc w:val="center"/>
        <w:rPr>
          <w:b/>
          <w:sz w:val="32"/>
          <w:szCs w:val="32"/>
        </w:rPr>
      </w:pPr>
    </w:p>
    <w:p w14:paraId="468DF706" w14:textId="77777777" w:rsidR="00016E20" w:rsidRPr="00844AF4" w:rsidRDefault="00016E20" w:rsidP="00016E20">
      <w:pPr>
        <w:spacing w:line="360" w:lineRule="auto"/>
        <w:jc w:val="center"/>
        <w:rPr>
          <w:b/>
          <w:sz w:val="32"/>
          <w:szCs w:val="32"/>
        </w:rPr>
      </w:pPr>
      <w:r w:rsidRPr="00844AF4">
        <w:rPr>
          <w:b/>
          <w:sz w:val="32"/>
          <w:szCs w:val="32"/>
        </w:rPr>
        <w:t>VICERRECTOR ACADÉMICO NACIONAL</w:t>
      </w:r>
    </w:p>
    <w:p w14:paraId="00BB05C8" w14:textId="77777777" w:rsidR="00016E20" w:rsidRPr="00844AF4" w:rsidRDefault="00016E20" w:rsidP="00016E20">
      <w:pPr>
        <w:spacing w:line="360" w:lineRule="auto"/>
        <w:jc w:val="center"/>
        <w:rPr>
          <w:b/>
          <w:sz w:val="32"/>
          <w:szCs w:val="32"/>
        </w:rPr>
      </w:pPr>
      <w:r w:rsidRPr="00844AF4">
        <w:rPr>
          <w:b/>
          <w:sz w:val="32"/>
          <w:szCs w:val="32"/>
        </w:rPr>
        <w:t>JAVIER ABRAHAM SALGADO LEZAMA</w:t>
      </w:r>
    </w:p>
    <w:p w14:paraId="4B99056E" w14:textId="77777777" w:rsidR="00016E20" w:rsidRPr="00844AF4" w:rsidRDefault="00016E20" w:rsidP="00016E20">
      <w:pPr>
        <w:spacing w:line="360" w:lineRule="auto"/>
        <w:jc w:val="center"/>
        <w:rPr>
          <w:b/>
          <w:sz w:val="32"/>
          <w:szCs w:val="32"/>
        </w:rPr>
      </w:pPr>
    </w:p>
    <w:p w14:paraId="1299C43A" w14:textId="77777777" w:rsidR="00016E20" w:rsidRPr="00844AF4" w:rsidRDefault="00016E20" w:rsidP="00016E20">
      <w:pPr>
        <w:spacing w:line="360" w:lineRule="auto"/>
        <w:jc w:val="center"/>
        <w:rPr>
          <w:b/>
          <w:sz w:val="32"/>
          <w:szCs w:val="32"/>
        </w:rPr>
      </w:pPr>
    </w:p>
    <w:p w14:paraId="0E5449E6" w14:textId="77777777" w:rsidR="00016E20" w:rsidRDefault="00016E20" w:rsidP="00016E20">
      <w:pPr>
        <w:spacing w:line="360" w:lineRule="auto"/>
        <w:jc w:val="center"/>
        <w:rPr>
          <w:b/>
          <w:sz w:val="32"/>
          <w:szCs w:val="32"/>
        </w:rPr>
      </w:pPr>
      <w:r w:rsidRPr="00844AF4">
        <w:rPr>
          <w:b/>
          <w:sz w:val="32"/>
          <w:szCs w:val="32"/>
        </w:rPr>
        <w:t xml:space="preserve">SECRETARIO GENERAL </w:t>
      </w:r>
    </w:p>
    <w:p w14:paraId="2321A947" w14:textId="77777777" w:rsidR="00016E20" w:rsidRPr="00844AF4" w:rsidRDefault="00016E20" w:rsidP="00016E20">
      <w:pPr>
        <w:spacing w:line="360" w:lineRule="auto"/>
        <w:jc w:val="center"/>
        <w:rPr>
          <w:b/>
          <w:sz w:val="32"/>
          <w:szCs w:val="32"/>
        </w:rPr>
      </w:pPr>
      <w:r w:rsidRPr="00844AF4">
        <w:rPr>
          <w:b/>
          <w:sz w:val="32"/>
          <w:szCs w:val="32"/>
        </w:rPr>
        <w:t>ROGER MARTÍNEZ MIRALDA</w:t>
      </w:r>
    </w:p>
    <w:p w14:paraId="4DDBEF00" w14:textId="77777777" w:rsidR="00016E20" w:rsidRPr="00844AF4" w:rsidRDefault="00016E20" w:rsidP="00016E20">
      <w:pPr>
        <w:spacing w:line="360" w:lineRule="auto"/>
        <w:jc w:val="center"/>
        <w:rPr>
          <w:b/>
          <w:sz w:val="32"/>
          <w:szCs w:val="32"/>
        </w:rPr>
      </w:pPr>
    </w:p>
    <w:p w14:paraId="3461D779" w14:textId="77777777" w:rsidR="00016E20" w:rsidRPr="00844AF4" w:rsidRDefault="00016E20" w:rsidP="00016E20">
      <w:pPr>
        <w:spacing w:line="360" w:lineRule="auto"/>
        <w:jc w:val="center"/>
        <w:rPr>
          <w:b/>
          <w:sz w:val="32"/>
          <w:szCs w:val="32"/>
        </w:rPr>
      </w:pPr>
    </w:p>
    <w:p w14:paraId="2CDF4C45" w14:textId="77777777" w:rsidR="00016E20" w:rsidRPr="00844AF4" w:rsidRDefault="00016E20" w:rsidP="00016E20">
      <w:pPr>
        <w:spacing w:line="360" w:lineRule="auto"/>
        <w:jc w:val="center"/>
        <w:rPr>
          <w:b/>
          <w:sz w:val="32"/>
          <w:szCs w:val="32"/>
        </w:rPr>
      </w:pPr>
      <w:r w:rsidRPr="00844AF4">
        <w:rPr>
          <w:b/>
          <w:sz w:val="32"/>
          <w:szCs w:val="32"/>
        </w:rPr>
        <w:t>DIRECTORA NACIONAL DE POSTGRADO</w:t>
      </w:r>
    </w:p>
    <w:p w14:paraId="5B9A2865" w14:textId="36C917B3" w:rsidR="00016E20" w:rsidRPr="00844AF4" w:rsidRDefault="00107FAF" w:rsidP="00EC1768">
      <w:pPr>
        <w:spacing w:line="360" w:lineRule="auto"/>
        <w:rPr>
          <w:b/>
          <w:sz w:val="32"/>
          <w:szCs w:val="32"/>
        </w:rPr>
      </w:pPr>
      <w:r>
        <w:rPr>
          <w:b/>
          <w:sz w:val="32"/>
          <w:szCs w:val="32"/>
        </w:rPr>
        <w:t xml:space="preserve">                       </w:t>
      </w:r>
      <w:r w:rsidR="00016E20" w:rsidRPr="00844AF4">
        <w:rPr>
          <w:b/>
          <w:sz w:val="32"/>
          <w:szCs w:val="32"/>
        </w:rPr>
        <w:t>ANA DEL CARMEN RETTALLY VARGAS</w:t>
      </w:r>
    </w:p>
    <w:p w14:paraId="3CF2D8B6" w14:textId="77777777" w:rsidR="001E7CD5" w:rsidRDefault="001E7CD5" w:rsidP="00EC1768">
      <w:pPr>
        <w:spacing w:line="360" w:lineRule="auto"/>
        <w:rPr>
          <w:b/>
          <w:sz w:val="32"/>
        </w:rPr>
        <w:sectPr w:rsidR="001E7CD5">
          <w:pgSz w:w="12240" w:h="15840"/>
          <w:pgMar w:top="1160" w:right="1080" w:bottom="280" w:left="1080" w:header="720" w:footer="720" w:gutter="0"/>
          <w:cols w:space="720"/>
        </w:sectPr>
      </w:pPr>
    </w:p>
    <w:p w14:paraId="7B364311" w14:textId="77777777" w:rsidR="00EC1768" w:rsidRDefault="00EC1768" w:rsidP="002A0A02">
      <w:pPr>
        <w:spacing w:line="360" w:lineRule="auto"/>
        <w:ind w:left="4851" w:hanging="3948"/>
        <w:jc w:val="center"/>
        <w:rPr>
          <w:b/>
          <w:sz w:val="32"/>
        </w:rPr>
      </w:pPr>
      <w:r w:rsidRPr="00EC1768">
        <w:rPr>
          <w:b/>
          <w:sz w:val="32"/>
        </w:rPr>
        <w:lastRenderedPageBreak/>
        <w:t>SITUACIÓN FINANCIERA DEL HOSPITAL CUH EN EL</w:t>
      </w:r>
    </w:p>
    <w:p w14:paraId="05A6D3ED" w14:textId="0D57A30E" w:rsidR="00EC1768" w:rsidRDefault="00EC1768" w:rsidP="002A0A02">
      <w:pPr>
        <w:spacing w:line="360" w:lineRule="auto"/>
        <w:ind w:left="4851" w:hanging="3948"/>
        <w:jc w:val="center"/>
        <w:rPr>
          <w:b/>
          <w:sz w:val="32"/>
        </w:rPr>
      </w:pPr>
      <w:r w:rsidRPr="00EC1768">
        <w:rPr>
          <w:b/>
          <w:sz w:val="32"/>
        </w:rPr>
        <w:t>PERIODO 2019-2023 LUEGO DE INVERSIONES EN</w:t>
      </w:r>
    </w:p>
    <w:p w14:paraId="709F99C7" w14:textId="36AE7429" w:rsidR="001E7CD5" w:rsidRDefault="00EC1768" w:rsidP="000335FC">
      <w:pPr>
        <w:spacing w:line="360" w:lineRule="auto"/>
        <w:ind w:left="4851" w:hanging="3948"/>
        <w:jc w:val="center"/>
        <w:rPr>
          <w:b/>
          <w:sz w:val="32"/>
        </w:rPr>
      </w:pPr>
      <w:r w:rsidRPr="00EC1768">
        <w:rPr>
          <w:b/>
          <w:sz w:val="32"/>
        </w:rPr>
        <w:t>INFRAESTRUCTURA Y EQUIPAMIENTO EJECUTADAS</w:t>
      </w:r>
    </w:p>
    <w:p w14:paraId="0FB78278" w14:textId="77777777" w:rsidR="001E7CD5" w:rsidRDefault="001E7CD5">
      <w:pPr>
        <w:pStyle w:val="Textoindependiente"/>
        <w:rPr>
          <w:b/>
          <w:sz w:val="32"/>
        </w:rPr>
      </w:pPr>
    </w:p>
    <w:p w14:paraId="1FC39945" w14:textId="77777777" w:rsidR="001E7CD5" w:rsidRDefault="001E7CD5">
      <w:pPr>
        <w:pStyle w:val="Textoindependiente"/>
        <w:spacing w:before="169"/>
        <w:rPr>
          <w:b/>
          <w:sz w:val="32"/>
        </w:rPr>
      </w:pPr>
    </w:p>
    <w:p w14:paraId="38C32C01" w14:textId="77777777" w:rsidR="00016E20" w:rsidRPr="00F86131" w:rsidRDefault="00016E20" w:rsidP="00016E20">
      <w:pPr>
        <w:jc w:val="center"/>
        <w:rPr>
          <w:b/>
          <w:sz w:val="32"/>
          <w:szCs w:val="32"/>
        </w:rPr>
      </w:pPr>
      <w:r w:rsidRPr="00F86131">
        <w:rPr>
          <w:b/>
          <w:sz w:val="32"/>
          <w:szCs w:val="32"/>
        </w:rPr>
        <w:t>TRABAJO PRESENTADO EN CUMPLIMIENTO DE LOS REQUISITOS EXIGIDOS PARA OPTAR AL TÍTULO DE</w:t>
      </w:r>
    </w:p>
    <w:p w14:paraId="4BAC5B22" w14:textId="77777777" w:rsidR="00016E20" w:rsidRPr="00F86131" w:rsidRDefault="00016E20" w:rsidP="00016E20">
      <w:pPr>
        <w:jc w:val="center"/>
        <w:rPr>
          <w:b/>
          <w:sz w:val="32"/>
          <w:szCs w:val="32"/>
        </w:rPr>
      </w:pPr>
      <w:r w:rsidRPr="00F86131">
        <w:rPr>
          <w:b/>
          <w:sz w:val="32"/>
          <w:szCs w:val="32"/>
        </w:rPr>
        <w:t>MÁSTER EN</w:t>
      </w:r>
    </w:p>
    <w:p w14:paraId="0562CB0E" w14:textId="77777777" w:rsidR="00016E20" w:rsidRPr="00F86131" w:rsidRDefault="00016E20" w:rsidP="00016E20">
      <w:pPr>
        <w:jc w:val="center"/>
        <w:rPr>
          <w:b/>
          <w:sz w:val="32"/>
          <w:szCs w:val="32"/>
        </w:rPr>
      </w:pPr>
    </w:p>
    <w:p w14:paraId="33AFFD57" w14:textId="77777777" w:rsidR="00016E20" w:rsidRPr="00F86131" w:rsidRDefault="00016E20" w:rsidP="00016E20">
      <w:pPr>
        <w:jc w:val="center"/>
        <w:rPr>
          <w:b/>
          <w:sz w:val="32"/>
          <w:szCs w:val="32"/>
        </w:rPr>
      </w:pPr>
      <w:r w:rsidRPr="00F86131">
        <w:rPr>
          <w:b/>
          <w:sz w:val="32"/>
          <w:szCs w:val="32"/>
        </w:rPr>
        <w:t>FINANZAS</w:t>
      </w:r>
    </w:p>
    <w:p w14:paraId="34CE0A41" w14:textId="77777777" w:rsidR="00016E20" w:rsidRPr="00F86131" w:rsidRDefault="00016E20" w:rsidP="00016E20">
      <w:pPr>
        <w:jc w:val="center"/>
        <w:rPr>
          <w:b/>
          <w:sz w:val="32"/>
          <w:szCs w:val="32"/>
        </w:rPr>
      </w:pPr>
    </w:p>
    <w:p w14:paraId="62EBF3C5" w14:textId="77777777" w:rsidR="00016E20" w:rsidRPr="00F86131" w:rsidRDefault="00016E20" w:rsidP="00016E20">
      <w:pPr>
        <w:jc w:val="center"/>
        <w:rPr>
          <w:b/>
          <w:sz w:val="32"/>
          <w:szCs w:val="32"/>
        </w:rPr>
      </w:pPr>
    </w:p>
    <w:p w14:paraId="6D98A12B" w14:textId="77777777" w:rsidR="00016E20" w:rsidRPr="00F86131" w:rsidRDefault="00016E20" w:rsidP="00016E20">
      <w:pPr>
        <w:jc w:val="center"/>
        <w:rPr>
          <w:b/>
          <w:sz w:val="32"/>
          <w:szCs w:val="32"/>
        </w:rPr>
      </w:pPr>
    </w:p>
    <w:p w14:paraId="2946DB82" w14:textId="77777777" w:rsidR="00016E20" w:rsidRPr="00F86131" w:rsidRDefault="00016E20" w:rsidP="00016E20">
      <w:pPr>
        <w:jc w:val="center"/>
        <w:rPr>
          <w:b/>
          <w:sz w:val="32"/>
          <w:szCs w:val="32"/>
        </w:rPr>
      </w:pPr>
    </w:p>
    <w:p w14:paraId="5997CC1D" w14:textId="77777777" w:rsidR="00016E20" w:rsidRPr="00F86131" w:rsidRDefault="00016E20" w:rsidP="00016E20">
      <w:pPr>
        <w:jc w:val="center"/>
        <w:rPr>
          <w:b/>
          <w:sz w:val="32"/>
          <w:szCs w:val="32"/>
        </w:rPr>
      </w:pPr>
    </w:p>
    <w:p w14:paraId="110FFD37" w14:textId="77777777" w:rsidR="00016E20" w:rsidRPr="00F86131" w:rsidRDefault="00016E20" w:rsidP="00016E20">
      <w:pPr>
        <w:jc w:val="center"/>
        <w:rPr>
          <w:b/>
          <w:sz w:val="32"/>
          <w:szCs w:val="32"/>
        </w:rPr>
      </w:pPr>
    </w:p>
    <w:p w14:paraId="6B699379" w14:textId="77777777" w:rsidR="00016E20" w:rsidRPr="00F86131" w:rsidRDefault="00016E20" w:rsidP="00016E20">
      <w:pPr>
        <w:jc w:val="center"/>
        <w:rPr>
          <w:b/>
          <w:sz w:val="32"/>
          <w:szCs w:val="32"/>
        </w:rPr>
      </w:pPr>
    </w:p>
    <w:p w14:paraId="05338ECD" w14:textId="77777777" w:rsidR="00016E20" w:rsidRPr="00F86131" w:rsidRDefault="00016E20" w:rsidP="00016E20">
      <w:pPr>
        <w:jc w:val="center"/>
        <w:rPr>
          <w:b/>
          <w:sz w:val="32"/>
          <w:szCs w:val="32"/>
        </w:rPr>
      </w:pPr>
      <w:r w:rsidRPr="00F86131">
        <w:rPr>
          <w:b/>
          <w:sz w:val="32"/>
          <w:szCs w:val="32"/>
        </w:rPr>
        <w:t xml:space="preserve">ASESOR </w:t>
      </w:r>
    </w:p>
    <w:p w14:paraId="3FE9F23F" w14:textId="77777777" w:rsidR="00016E20" w:rsidRPr="00F86131" w:rsidRDefault="00016E20" w:rsidP="00016E20">
      <w:pPr>
        <w:jc w:val="center"/>
        <w:rPr>
          <w:b/>
          <w:sz w:val="32"/>
          <w:szCs w:val="32"/>
        </w:rPr>
      </w:pPr>
    </w:p>
    <w:p w14:paraId="3405AFA9" w14:textId="77777777" w:rsidR="00016E20" w:rsidRPr="00F86131" w:rsidRDefault="00016E20" w:rsidP="00016E20">
      <w:pPr>
        <w:jc w:val="center"/>
        <w:rPr>
          <w:b/>
          <w:sz w:val="32"/>
          <w:szCs w:val="32"/>
        </w:rPr>
      </w:pPr>
      <w:r>
        <w:rPr>
          <w:b/>
          <w:sz w:val="32"/>
          <w:szCs w:val="32"/>
        </w:rPr>
        <w:t>OSCAR DONALDO MOLINA VALLADARES</w:t>
      </w:r>
    </w:p>
    <w:p w14:paraId="1F72F646" w14:textId="77777777" w:rsidR="001E7CD5" w:rsidRDefault="001E7CD5">
      <w:pPr>
        <w:pStyle w:val="Textoindependiente"/>
        <w:rPr>
          <w:b/>
          <w:sz w:val="32"/>
        </w:rPr>
      </w:pPr>
    </w:p>
    <w:p w14:paraId="08CE6F91" w14:textId="77777777" w:rsidR="001E7CD5" w:rsidRDefault="001E7CD5">
      <w:pPr>
        <w:pStyle w:val="Textoindependiente"/>
        <w:rPr>
          <w:b/>
          <w:sz w:val="32"/>
        </w:rPr>
      </w:pPr>
    </w:p>
    <w:p w14:paraId="61CDCEAD" w14:textId="77777777" w:rsidR="001E7CD5" w:rsidRDefault="001E7CD5">
      <w:pPr>
        <w:pStyle w:val="Textoindependiente"/>
        <w:rPr>
          <w:b/>
          <w:sz w:val="32"/>
        </w:rPr>
      </w:pPr>
    </w:p>
    <w:p w14:paraId="6BB9E253" w14:textId="77777777" w:rsidR="001E7CD5" w:rsidRDefault="001E7CD5">
      <w:pPr>
        <w:pStyle w:val="Textoindependiente"/>
        <w:spacing w:before="111"/>
        <w:rPr>
          <w:b/>
          <w:sz w:val="32"/>
        </w:rPr>
      </w:pPr>
    </w:p>
    <w:p w14:paraId="7A2E775A" w14:textId="77777777" w:rsidR="00016E20" w:rsidRDefault="00016E20" w:rsidP="00016E20">
      <w:pPr>
        <w:jc w:val="center"/>
        <w:rPr>
          <w:b/>
          <w:sz w:val="32"/>
          <w:szCs w:val="32"/>
        </w:rPr>
      </w:pPr>
      <w:r w:rsidRPr="00F86131">
        <w:rPr>
          <w:b/>
          <w:sz w:val="32"/>
          <w:szCs w:val="32"/>
        </w:rPr>
        <w:t xml:space="preserve">MIEMBROS DE LA TERNA: </w:t>
      </w:r>
    </w:p>
    <w:p w14:paraId="23DE523C" w14:textId="77777777" w:rsidR="00016E20" w:rsidRPr="00F86131" w:rsidRDefault="00016E20" w:rsidP="00016E20">
      <w:pPr>
        <w:jc w:val="center"/>
        <w:rPr>
          <w:b/>
          <w:sz w:val="32"/>
          <w:szCs w:val="32"/>
        </w:rPr>
      </w:pPr>
    </w:p>
    <w:p w14:paraId="0A2A45F5" w14:textId="51DC8F20" w:rsidR="00016E20" w:rsidRPr="00F86131" w:rsidRDefault="00BC223A" w:rsidP="00016E20">
      <w:pPr>
        <w:jc w:val="center"/>
        <w:rPr>
          <w:b/>
          <w:sz w:val="32"/>
          <w:szCs w:val="32"/>
        </w:rPr>
      </w:pPr>
      <w:r>
        <w:rPr>
          <w:b/>
          <w:sz w:val="32"/>
          <w:szCs w:val="32"/>
        </w:rPr>
        <w:t xml:space="preserve">PABLO MOYA </w:t>
      </w:r>
    </w:p>
    <w:p w14:paraId="750875C6" w14:textId="3A97C004" w:rsidR="00016E20" w:rsidRPr="00F86131" w:rsidRDefault="00BC223A" w:rsidP="00016E20">
      <w:pPr>
        <w:jc w:val="center"/>
        <w:rPr>
          <w:b/>
          <w:sz w:val="32"/>
          <w:szCs w:val="32"/>
        </w:rPr>
      </w:pPr>
      <w:r>
        <w:rPr>
          <w:b/>
          <w:sz w:val="32"/>
          <w:szCs w:val="32"/>
        </w:rPr>
        <w:t>RENE JAVIER SANTOS</w:t>
      </w:r>
    </w:p>
    <w:p w14:paraId="6E0243A3" w14:textId="44242D06" w:rsidR="00016E20" w:rsidRPr="00F86131" w:rsidRDefault="00BC223A" w:rsidP="00016E20">
      <w:pPr>
        <w:jc w:val="center"/>
        <w:rPr>
          <w:b/>
          <w:sz w:val="32"/>
          <w:szCs w:val="32"/>
        </w:rPr>
      </w:pPr>
      <w:r>
        <w:rPr>
          <w:b/>
          <w:sz w:val="32"/>
          <w:szCs w:val="32"/>
        </w:rPr>
        <w:t>GRACIA ANDINO</w:t>
      </w:r>
    </w:p>
    <w:p w14:paraId="52E56223" w14:textId="77777777" w:rsidR="001E7CD5" w:rsidRDefault="001E7CD5">
      <w:pPr>
        <w:spacing w:line="360" w:lineRule="auto"/>
        <w:jc w:val="both"/>
        <w:rPr>
          <w:b/>
          <w:sz w:val="32"/>
        </w:rPr>
        <w:sectPr w:rsidR="001E7CD5">
          <w:pgSz w:w="12240" w:h="15840"/>
          <w:pgMar w:top="1160" w:right="1080" w:bottom="280" w:left="1080" w:header="720" w:footer="720" w:gutter="0"/>
          <w:cols w:space="720"/>
        </w:sectPr>
      </w:pPr>
    </w:p>
    <w:p w14:paraId="3EC60166" w14:textId="77777777" w:rsidR="001E7CD5" w:rsidRPr="00016E20" w:rsidRDefault="00B35527" w:rsidP="00016E20">
      <w:pPr>
        <w:autoSpaceDE/>
        <w:autoSpaceDN/>
        <w:jc w:val="center"/>
        <w:rPr>
          <w:rFonts w:eastAsiaTheme="minorHAnsi"/>
          <w:b/>
          <w:sz w:val="32"/>
          <w:szCs w:val="32"/>
          <w:lang w:val="es-HN"/>
        </w:rPr>
      </w:pPr>
      <w:r w:rsidRPr="00016E20">
        <w:rPr>
          <w:rFonts w:eastAsiaTheme="minorHAnsi"/>
          <w:b/>
          <w:sz w:val="32"/>
          <w:szCs w:val="32"/>
          <w:lang w:val="es-HN"/>
        </w:rPr>
        <w:lastRenderedPageBreak/>
        <w:t>DERECHOS DE AUTOR</w:t>
      </w:r>
    </w:p>
    <w:p w14:paraId="07547A01" w14:textId="77777777" w:rsidR="001E7CD5" w:rsidRDefault="001E7CD5">
      <w:pPr>
        <w:pStyle w:val="Textoindependiente"/>
        <w:rPr>
          <w:b/>
          <w:sz w:val="32"/>
        </w:rPr>
      </w:pPr>
    </w:p>
    <w:p w14:paraId="5043CB0F" w14:textId="77777777" w:rsidR="001E7CD5" w:rsidRDefault="001E7CD5">
      <w:pPr>
        <w:pStyle w:val="Textoindependiente"/>
        <w:rPr>
          <w:b/>
          <w:sz w:val="32"/>
        </w:rPr>
      </w:pPr>
    </w:p>
    <w:p w14:paraId="07459315" w14:textId="77777777" w:rsidR="001E7CD5" w:rsidRDefault="001E7CD5">
      <w:pPr>
        <w:pStyle w:val="Textoindependiente"/>
        <w:rPr>
          <w:b/>
          <w:sz w:val="32"/>
        </w:rPr>
      </w:pPr>
    </w:p>
    <w:p w14:paraId="6537F28F" w14:textId="77777777" w:rsidR="001E7CD5" w:rsidRDefault="001E7CD5">
      <w:pPr>
        <w:pStyle w:val="Textoindependiente"/>
        <w:rPr>
          <w:b/>
          <w:sz w:val="32"/>
        </w:rPr>
      </w:pPr>
    </w:p>
    <w:p w14:paraId="6DFB9E20" w14:textId="77777777" w:rsidR="001E7CD5" w:rsidRDefault="001E7CD5">
      <w:pPr>
        <w:pStyle w:val="Textoindependiente"/>
        <w:rPr>
          <w:b/>
          <w:sz w:val="32"/>
        </w:rPr>
      </w:pPr>
    </w:p>
    <w:p w14:paraId="70DF9E56" w14:textId="77777777" w:rsidR="001E7CD5" w:rsidRDefault="001E7CD5">
      <w:pPr>
        <w:pStyle w:val="Textoindependiente"/>
        <w:rPr>
          <w:b/>
          <w:sz w:val="32"/>
        </w:rPr>
      </w:pPr>
    </w:p>
    <w:p w14:paraId="44E871BC" w14:textId="77777777" w:rsidR="001E7CD5" w:rsidRDefault="001E7CD5">
      <w:pPr>
        <w:pStyle w:val="Textoindependiente"/>
        <w:rPr>
          <w:b/>
          <w:sz w:val="32"/>
        </w:rPr>
      </w:pPr>
    </w:p>
    <w:p w14:paraId="144A5D23" w14:textId="77777777" w:rsidR="001E7CD5" w:rsidRDefault="001E7CD5">
      <w:pPr>
        <w:pStyle w:val="Textoindependiente"/>
        <w:rPr>
          <w:b/>
          <w:sz w:val="32"/>
        </w:rPr>
      </w:pPr>
    </w:p>
    <w:p w14:paraId="738610EB" w14:textId="77777777" w:rsidR="001E7CD5" w:rsidRDefault="001E7CD5">
      <w:pPr>
        <w:pStyle w:val="Textoindependiente"/>
        <w:rPr>
          <w:b/>
          <w:sz w:val="32"/>
        </w:rPr>
      </w:pPr>
    </w:p>
    <w:p w14:paraId="637805D2" w14:textId="77777777" w:rsidR="001E7CD5" w:rsidRDefault="001E7CD5">
      <w:pPr>
        <w:pStyle w:val="Textoindependiente"/>
        <w:rPr>
          <w:b/>
          <w:sz w:val="32"/>
        </w:rPr>
      </w:pPr>
    </w:p>
    <w:p w14:paraId="463F29E8" w14:textId="77777777" w:rsidR="001E7CD5" w:rsidRDefault="001E7CD5">
      <w:pPr>
        <w:pStyle w:val="Textoindependiente"/>
        <w:rPr>
          <w:b/>
          <w:sz w:val="32"/>
        </w:rPr>
      </w:pPr>
    </w:p>
    <w:p w14:paraId="3B7B4B86" w14:textId="77777777" w:rsidR="001E7CD5" w:rsidRDefault="001E7CD5">
      <w:pPr>
        <w:pStyle w:val="Textoindependiente"/>
        <w:rPr>
          <w:b/>
          <w:sz w:val="32"/>
        </w:rPr>
      </w:pPr>
    </w:p>
    <w:p w14:paraId="3A0FF5F2" w14:textId="77777777" w:rsidR="001E7CD5" w:rsidRDefault="001E7CD5">
      <w:pPr>
        <w:pStyle w:val="Textoindependiente"/>
        <w:rPr>
          <w:b/>
          <w:sz w:val="32"/>
        </w:rPr>
      </w:pPr>
    </w:p>
    <w:p w14:paraId="5630AD66" w14:textId="77777777" w:rsidR="001E7CD5" w:rsidRDefault="001E7CD5">
      <w:pPr>
        <w:pStyle w:val="Textoindependiente"/>
        <w:rPr>
          <w:b/>
          <w:sz w:val="32"/>
        </w:rPr>
      </w:pPr>
    </w:p>
    <w:p w14:paraId="61829076" w14:textId="77777777" w:rsidR="001E7CD5" w:rsidRDefault="001E7CD5">
      <w:pPr>
        <w:pStyle w:val="Textoindependiente"/>
        <w:rPr>
          <w:b/>
          <w:sz w:val="32"/>
        </w:rPr>
      </w:pPr>
    </w:p>
    <w:p w14:paraId="2BA226A1" w14:textId="77777777" w:rsidR="001E7CD5" w:rsidRDefault="001E7CD5">
      <w:pPr>
        <w:pStyle w:val="Textoindependiente"/>
        <w:rPr>
          <w:b/>
          <w:sz w:val="32"/>
        </w:rPr>
      </w:pPr>
    </w:p>
    <w:p w14:paraId="17AD93B2" w14:textId="77777777" w:rsidR="001E7CD5" w:rsidRDefault="001E7CD5">
      <w:pPr>
        <w:pStyle w:val="Textoindependiente"/>
        <w:spacing w:before="365"/>
        <w:rPr>
          <w:b/>
          <w:sz w:val="32"/>
        </w:rPr>
      </w:pPr>
    </w:p>
    <w:p w14:paraId="75BAA9A1" w14:textId="77777777" w:rsidR="008C6885" w:rsidRDefault="00B35527" w:rsidP="008C6885">
      <w:pPr>
        <w:autoSpaceDE/>
        <w:autoSpaceDN/>
        <w:jc w:val="center"/>
        <w:rPr>
          <w:rFonts w:eastAsiaTheme="minorHAnsi"/>
          <w:sz w:val="24"/>
          <w:szCs w:val="24"/>
          <w:lang w:val="es-HN"/>
        </w:rPr>
      </w:pPr>
      <w:r w:rsidRPr="008C6885">
        <w:rPr>
          <w:rFonts w:eastAsiaTheme="minorHAnsi"/>
          <w:sz w:val="24"/>
          <w:szCs w:val="24"/>
          <w:lang w:val="es-HN"/>
        </w:rPr>
        <w:t xml:space="preserve">© Copyright 2024 </w:t>
      </w:r>
    </w:p>
    <w:p w14:paraId="3C1B8076" w14:textId="77777777" w:rsidR="001E7CD5" w:rsidRPr="008C6885" w:rsidRDefault="00B35527" w:rsidP="008C6885">
      <w:pPr>
        <w:autoSpaceDE/>
        <w:autoSpaceDN/>
        <w:jc w:val="center"/>
        <w:rPr>
          <w:rFonts w:eastAsiaTheme="minorHAnsi"/>
          <w:sz w:val="24"/>
          <w:szCs w:val="24"/>
          <w:lang w:val="es-HN"/>
        </w:rPr>
      </w:pPr>
      <w:r w:rsidRPr="008C6885">
        <w:rPr>
          <w:rFonts w:eastAsiaTheme="minorHAnsi"/>
          <w:sz w:val="24"/>
          <w:szCs w:val="24"/>
          <w:lang w:val="es-HN"/>
        </w:rPr>
        <w:t>Francisco Alejandro Madrid Turcios</w:t>
      </w:r>
    </w:p>
    <w:p w14:paraId="0439D43C" w14:textId="77777777" w:rsidR="001E7CD5" w:rsidRPr="008C6885" w:rsidRDefault="00B35527" w:rsidP="008C6885">
      <w:pPr>
        <w:autoSpaceDE/>
        <w:autoSpaceDN/>
        <w:jc w:val="center"/>
        <w:rPr>
          <w:rFonts w:eastAsiaTheme="minorHAnsi"/>
          <w:sz w:val="24"/>
          <w:szCs w:val="24"/>
          <w:lang w:val="es-HN"/>
        </w:rPr>
      </w:pPr>
      <w:r w:rsidRPr="008C6885">
        <w:rPr>
          <w:rFonts w:eastAsiaTheme="minorHAnsi"/>
          <w:sz w:val="24"/>
          <w:szCs w:val="24"/>
          <w:lang w:val="es-HN"/>
        </w:rPr>
        <w:t>Kellin Nicolle Rosales Meraz</w:t>
      </w:r>
    </w:p>
    <w:p w14:paraId="0DE4B5B7" w14:textId="77777777" w:rsidR="001E7CD5" w:rsidRPr="008C6885" w:rsidRDefault="001E7CD5" w:rsidP="008C6885">
      <w:pPr>
        <w:autoSpaceDE/>
        <w:autoSpaceDN/>
        <w:jc w:val="center"/>
        <w:rPr>
          <w:rFonts w:eastAsiaTheme="minorHAnsi"/>
          <w:sz w:val="24"/>
          <w:szCs w:val="24"/>
          <w:lang w:val="es-HN"/>
        </w:rPr>
      </w:pPr>
    </w:p>
    <w:p w14:paraId="66204FF1" w14:textId="77777777" w:rsidR="001E7CD5" w:rsidRDefault="001E7CD5">
      <w:pPr>
        <w:pStyle w:val="Textoindependiente"/>
      </w:pPr>
    </w:p>
    <w:p w14:paraId="2DBF0D7D" w14:textId="77777777" w:rsidR="001E7CD5" w:rsidRDefault="001E7CD5">
      <w:pPr>
        <w:pStyle w:val="Textoindependiente"/>
      </w:pPr>
    </w:p>
    <w:p w14:paraId="6B62F1B3" w14:textId="77777777" w:rsidR="001E7CD5" w:rsidRDefault="001E7CD5">
      <w:pPr>
        <w:pStyle w:val="Textoindependiente"/>
      </w:pPr>
    </w:p>
    <w:p w14:paraId="02F2C34E" w14:textId="77777777" w:rsidR="001E7CD5" w:rsidRDefault="001E7CD5">
      <w:pPr>
        <w:pStyle w:val="Textoindependiente"/>
      </w:pPr>
    </w:p>
    <w:p w14:paraId="680A4E5D" w14:textId="77777777" w:rsidR="001E7CD5" w:rsidRDefault="001E7CD5">
      <w:pPr>
        <w:pStyle w:val="Textoindependiente"/>
      </w:pPr>
    </w:p>
    <w:p w14:paraId="19219836" w14:textId="77777777" w:rsidR="001E7CD5" w:rsidRDefault="001E7CD5">
      <w:pPr>
        <w:pStyle w:val="Textoindependiente"/>
      </w:pPr>
    </w:p>
    <w:p w14:paraId="296FEF7D" w14:textId="77777777" w:rsidR="001E7CD5" w:rsidRDefault="001E7CD5">
      <w:pPr>
        <w:pStyle w:val="Textoindependiente"/>
      </w:pPr>
    </w:p>
    <w:p w14:paraId="7194DBDC" w14:textId="77777777" w:rsidR="001E7CD5" w:rsidRDefault="001E7CD5">
      <w:pPr>
        <w:pStyle w:val="Textoindependiente"/>
      </w:pPr>
    </w:p>
    <w:p w14:paraId="769D0D3C" w14:textId="77777777" w:rsidR="001E7CD5" w:rsidRDefault="001E7CD5">
      <w:pPr>
        <w:pStyle w:val="Textoindependiente"/>
      </w:pPr>
    </w:p>
    <w:p w14:paraId="54CD245A" w14:textId="77777777" w:rsidR="001E7CD5" w:rsidRDefault="001E7CD5">
      <w:pPr>
        <w:pStyle w:val="Textoindependiente"/>
      </w:pPr>
    </w:p>
    <w:p w14:paraId="1231BE67" w14:textId="77777777" w:rsidR="001E7CD5" w:rsidRDefault="001E7CD5">
      <w:pPr>
        <w:pStyle w:val="Textoindependiente"/>
      </w:pPr>
    </w:p>
    <w:p w14:paraId="36FEB5B0" w14:textId="77777777" w:rsidR="001E7CD5" w:rsidRDefault="001E7CD5">
      <w:pPr>
        <w:pStyle w:val="Textoindependiente"/>
      </w:pPr>
    </w:p>
    <w:p w14:paraId="30D7AA69" w14:textId="77777777" w:rsidR="001E7CD5" w:rsidRDefault="001E7CD5">
      <w:pPr>
        <w:pStyle w:val="Textoindependiente"/>
      </w:pPr>
    </w:p>
    <w:p w14:paraId="2A001D3B" w14:textId="77777777" w:rsidR="001E7CD5" w:rsidRPr="00A46B57" w:rsidRDefault="00B35527" w:rsidP="00A46B57">
      <w:pPr>
        <w:autoSpaceDE/>
        <w:autoSpaceDN/>
        <w:jc w:val="center"/>
        <w:rPr>
          <w:rFonts w:eastAsiaTheme="minorHAnsi"/>
          <w:sz w:val="24"/>
          <w:szCs w:val="24"/>
          <w:lang w:val="es-HN"/>
        </w:rPr>
      </w:pPr>
      <w:r w:rsidRPr="00A46B57">
        <w:rPr>
          <w:rFonts w:eastAsiaTheme="minorHAnsi"/>
          <w:sz w:val="24"/>
          <w:szCs w:val="24"/>
          <w:lang w:val="es-HN"/>
        </w:rPr>
        <w:t>Todos los derechos son reservados</w:t>
      </w:r>
    </w:p>
    <w:p w14:paraId="7196D064" w14:textId="77777777" w:rsidR="001E7CD5" w:rsidRDefault="001E7CD5">
      <w:pPr>
        <w:pStyle w:val="Textoindependiente"/>
        <w:sectPr w:rsidR="001E7CD5">
          <w:pgSz w:w="12240" w:h="15840"/>
          <w:pgMar w:top="1160" w:right="1080" w:bottom="280" w:left="1080" w:header="720" w:footer="720" w:gutter="0"/>
          <w:cols w:space="720"/>
        </w:sectPr>
      </w:pPr>
    </w:p>
    <w:p w14:paraId="5C26BC0E" w14:textId="77777777" w:rsidR="001E7CD5" w:rsidRPr="00016E20" w:rsidRDefault="00B35527" w:rsidP="009C184D">
      <w:pPr>
        <w:autoSpaceDE/>
        <w:autoSpaceDN/>
        <w:ind w:right="794"/>
        <w:rPr>
          <w:rFonts w:eastAsiaTheme="minorHAnsi" w:cstheme="minorBidi"/>
          <w:b/>
          <w:sz w:val="28"/>
          <w:lang w:val="es-HN"/>
        </w:rPr>
      </w:pPr>
      <w:r w:rsidRPr="00016E20">
        <w:rPr>
          <w:rFonts w:eastAsiaTheme="minorHAnsi" w:cstheme="minorBidi"/>
          <w:b/>
          <w:sz w:val="28"/>
          <w:lang w:val="es-HN"/>
        </w:rPr>
        <w:lastRenderedPageBreak/>
        <w:t>AUTORIZACIÓN DEL AUTOR(ES) PARA LA CONSULTA, REPRODUCCIÓN PARCIAL O TOTAL Y PUBLICACIÓN</w:t>
      </w:r>
    </w:p>
    <w:p w14:paraId="6587D68A" w14:textId="77777777" w:rsidR="00FF7EEA" w:rsidRDefault="00B35527" w:rsidP="009C184D">
      <w:pPr>
        <w:autoSpaceDE/>
        <w:autoSpaceDN/>
        <w:ind w:right="794"/>
        <w:rPr>
          <w:rFonts w:eastAsiaTheme="minorHAnsi" w:cstheme="minorBidi"/>
          <w:b/>
          <w:sz w:val="28"/>
          <w:lang w:val="es-HN"/>
        </w:rPr>
      </w:pPr>
      <w:r w:rsidRPr="00016E20">
        <w:rPr>
          <w:rFonts w:eastAsiaTheme="minorHAnsi" w:cstheme="minorBidi"/>
          <w:b/>
          <w:sz w:val="28"/>
          <w:lang w:val="es-HN"/>
        </w:rPr>
        <w:t xml:space="preserve">ELECTRÓNICA DEL TEXTO COMPLETO DE TESIS DE </w:t>
      </w:r>
    </w:p>
    <w:p w14:paraId="56CD5B21" w14:textId="18B4A76E" w:rsidR="001E7CD5" w:rsidRPr="00016E20" w:rsidRDefault="00B35527" w:rsidP="009C184D">
      <w:pPr>
        <w:autoSpaceDE/>
        <w:autoSpaceDN/>
        <w:ind w:right="794"/>
        <w:rPr>
          <w:rFonts w:eastAsiaTheme="minorHAnsi" w:cstheme="minorBidi"/>
          <w:b/>
          <w:sz w:val="28"/>
          <w:lang w:val="es-HN"/>
        </w:rPr>
      </w:pPr>
      <w:r w:rsidRPr="00016E20">
        <w:rPr>
          <w:rFonts w:eastAsiaTheme="minorHAnsi" w:cstheme="minorBidi"/>
          <w:b/>
          <w:sz w:val="28"/>
          <w:lang w:val="es-HN"/>
        </w:rPr>
        <w:t>POSTGRADO</w:t>
      </w:r>
    </w:p>
    <w:p w14:paraId="1D063C80" w14:textId="77777777" w:rsidR="00FF7EEA" w:rsidRDefault="00FF7EEA" w:rsidP="00016E20">
      <w:pPr>
        <w:pStyle w:val="Textoindependiente"/>
        <w:ind w:firstLine="360"/>
        <w:rPr>
          <w:b/>
          <w:sz w:val="28"/>
        </w:rPr>
      </w:pPr>
    </w:p>
    <w:p w14:paraId="0ACA9E6C" w14:textId="273E5316" w:rsidR="001E7CD5" w:rsidRDefault="00B35527" w:rsidP="007612F2">
      <w:pPr>
        <w:pStyle w:val="Textoindependiente"/>
      </w:pPr>
      <w:r>
        <w:rPr>
          <w:spacing w:val="-2"/>
        </w:rPr>
        <w:t>Señores</w:t>
      </w:r>
    </w:p>
    <w:p w14:paraId="48A21919" w14:textId="77777777" w:rsidR="001E7CD5" w:rsidRDefault="001E7CD5">
      <w:pPr>
        <w:pStyle w:val="Textoindependiente"/>
      </w:pPr>
    </w:p>
    <w:p w14:paraId="6BD18F9B" w14:textId="4E0D7CFE" w:rsidR="001E7CD5" w:rsidRPr="00FA52ED" w:rsidRDefault="00016E20" w:rsidP="00FA52ED">
      <w:pPr>
        <w:spacing w:line="480" w:lineRule="auto"/>
        <w:rPr>
          <w:b/>
          <w:sz w:val="24"/>
          <w:szCs w:val="24"/>
        </w:rPr>
      </w:pPr>
      <w:r w:rsidRPr="00193D8E">
        <w:rPr>
          <w:b/>
          <w:sz w:val="24"/>
          <w:szCs w:val="24"/>
        </w:rPr>
        <w:t>CENTRO DE RECURSOS PARA EL APRENDIZAJE Y LA INVESTIGACIÓN (CRAI) UNIVERSIDAD TECN</w:t>
      </w:r>
      <w:r w:rsidR="00FA52ED">
        <w:rPr>
          <w:b/>
          <w:sz w:val="24"/>
          <w:szCs w:val="24"/>
        </w:rPr>
        <w:t>OLÓGICA CENTROAMERICANA (UNITEC)</w:t>
      </w:r>
    </w:p>
    <w:p w14:paraId="238601FE" w14:textId="56D2907D" w:rsidR="001E7CD5" w:rsidRDefault="00FA52ED">
      <w:pPr>
        <w:pStyle w:val="Textoindependiente"/>
        <w:spacing w:before="194"/>
        <w:rPr>
          <w:b/>
        </w:rPr>
      </w:pPr>
      <w:r>
        <w:rPr>
          <w:b/>
        </w:rPr>
        <w:t>Tegucigalpa</w:t>
      </w:r>
    </w:p>
    <w:p w14:paraId="3BCEBBB5" w14:textId="77777777" w:rsidR="00FA52ED" w:rsidRDefault="00FA52ED" w:rsidP="00BF4E1B">
      <w:pPr>
        <w:pStyle w:val="Textoindependiente"/>
      </w:pPr>
    </w:p>
    <w:p w14:paraId="4E26759A" w14:textId="29BC672C" w:rsidR="001E7CD5" w:rsidRDefault="00B35527" w:rsidP="00BF4E1B">
      <w:pPr>
        <w:pStyle w:val="Textoindependiente"/>
      </w:pPr>
      <w:r>
        <w:t>Estimados</w:t>
      </w:r>
      <w:r>
        <w:rPr>
          <w:spacing w:val="-10"/>
        </w:rPr>
        <w:t xml:space="preserve"> </w:t>
      </w:r>
      <w:r>
        <w:rPr>
          <w:spacing w:val="-2"/>
        </w:rPr>
        <w:t>Señores:</w:t>
      </w:r>
    </w:p>
    <w:p w14:paraId="5B08B5D1" w14:textId="77777777" w:rsidR="001E7CD5" w:rsidRDefault="001E7CD5">
      <w:pPr>
        <w:pStyle w:val="Textoindependiente"/>
      </w:pPr>
    </w:p>
    <w:p w14:paraId="16DEB4AB" w14:textId="77777777" w:rsidR="001E7CD5" w:rsidRDefault="001E7CD5">
      <w:pPr>
        <w:pStyle w:val="Textoindependiente"/>
      </w:pPr>
    </w:p>
    <w:p w14:paraId="1457094A" w14:textId="039C796F" w:rsidR="001E7CD5" w:rsidRDefault="00B35527">
      <w:pPr>
        <w:pStyle w:val="Ttulo3"/>
        <w:spacing w:before="0"/>
        <w:ind w:left="360"/>
      </w:pPr>
      <w:r>
        <w:rPr>
          <w:b/>
        </w:rPr>
        <w:t>Yo</w:t>
      </w:r>
      <w:r w:rsidR="00FA52ED">
        <w:rPr>
          <w:b/>
          <w:spacing w:val="58"/>
        </w:rPr>
        <w:t>,</w:t>
      </w:r>
      <w:r>
        <w:t>FRANCISCO</w:t>
      </w:r>
      <w:r>
        <w:rPr>
          <w:spacing w:val="61"/>
        </w:rPr>
        <w:t xml:space="preserve"> </w:t>
      </w:r>
      <w:r>
        <w:t>ALEJANDRO</w:t>
      </w:r>
      <w:r>
        <w:rPr>
          <w:spacing w:val="60"/>
        </w:rPr>
        <w:t xml:space="preserve"> </w:t>
      </w:r>
      <w:r>
        <w:t>MADRID</w:t>
      </w:r>
      <w:r>
        <w:rPr>
          <w:spacing w:val="61"/>
        </w:rPr>
        <w:t xml:space="preserve"> </w:t>
      </w:r>
      <w:r>
        <w:t>TURCIOS</w:t>
      </w:r>
      <w:r>
        <w:rPr>
          <w:spacing w:val="61"/>
        </w:rPr>
        <w:t xml:space="preserve"> </w:t>
      </w:r>
      <w:r>
        <w:t>Y</w:t>
      </w:r>
      <w:r>
        <w:rPr>
          <w:spacing w:val="60"/>
        </w:rPr>
        <w:t xml:space="preserve"> </w:t>
      </w:r>
      <w:r>
        <w:t>KELLIN</w:t>
      </w:r>
      <w:r>
        <w:rPr>
          <w:spacing w:val="61"/>
        </w:rPr>
        <w:t xml:space="preserve"> </w:t>
      </w:r>
      <w:r>
        <w:t>NICOLLE</w:t>
      </w:r>
      <w:r>
        <w:rPr>
          <w:spacing w:val="61"/>
        </w:rPr>
        <w:t xml:space="preserve"> </w:t>
      </w:r>
      <w:r>
        <w:rPr>
          <w:spacing w:val="-2"/>
        </w:rPr>
        <w:t>ROSALES</w:t>
      </w:r>
    </w:p>
    <w:p w14:paraId="0AD9C6F4" w14:textId="77777777" w:rsidR="001E7CD5" w:rsidRDefault="001E7CD5">
      <w:pPr>
        <w:pStyle w:val="Textoindependiente"/>
        <w:rPr>
          <w:b/>
        </w:rPr>
      </w:pPr>
    </w:p>
    <w:p w14:paraId="6B572432" w14:textId="71EA72A5" w:rsidR="001E7CD5" w:rsidRDefault="00B35527" w:rsidP="006C3C60">
      <w:pPr>
        <w:spacing w:line="480" w:lineRule="auto"/>
        <w:ind w:left="360" w:right="78"/>
        <w:jc w:val="both"/>
      </w:pPr>
      <w:r>
        <w:rPr>
          <w:b/>
          <w:sz w:val="24"/>
        </w:rPr>
        <w:t>MERAZ,</w:t>
      </w:r>
      <w:r>
        <w:rPr>
          <w:b/>
          <w:spacing w:val="-8"/>
          <w:sz w:val="24"/>
        </w:rPr>
        <w:t xml:space="preserve"> </w:t>
      </w:r>
      <w:r>
        <w:rPr>
          <w:sz w:val="24"/>
        </w:rPr>
        <w:t>de</w:t>
      </w:r>
      <w:r>
        <w:rPr>
          <w:spacing w:val="-8"/>
          <w:sz w:val="24"/>
        </w:rPr>
        <w:t xml:space="preserve"> </w:t>
      </w:r>
      <w:r>
        <w:rPr>
          <w:sz w:val="24"/>
        </w:rPr>
        <w:t>Tegucigalpa,</w:t>
      </w:r>
      <w:r>
        <w:rPr>
          <w:spacing w:val="-8"/>
          <w:sz w:val="24"/>
        </w:rPr>
        <w:t xml:space="preserve"> </w:t>
      </w:r>
      <w:r>
        <w:rPr>
          <w:sz w:val="24"/>
        </w:rPr>
        <w:t>autor</w:t>
      </w:r>
      <w:r>
        <w:rPr>
          <w:spacing w:val="-8"/>
          <w:sz w:val="24"/>
        </w:rPr>
        <w:t xml:space="preserve"> </w:t>
      </w:r>
      <w:r>
        <w:rPr>
          <w:sz w:val="24"/>
        </w:rPr>
        <w:t>del</w:t>
      </w:r>
      <w:r>
        <w:rPr>
          <w:spacing w:val="-8"/>
          <w:sz w:val="24"/>
        </w:rPr>
        <w:t xml:space="preserve"> </w:t>
      </w:r>
      <w:r>
        <w:rPr>
          <w:sz w:val="24"/>
        </w:rPr>
        <w:t>trabajo</w:t>
      </w:r>
      <w:r>
        <w:rPr>
          <w:spacing w:val="-8"/>
          <w:sz w:val="24"/>
        </w:rPr>
        <w:t xml:space="preserve"> </w:t>
      </w:r>
      <w:r>
        <w:rPr>
          <w:sz w:val="24"/>
        </w:rPr>
        <w:t>de</w:t>
      </w:r>
      <w:r>
        <w:rPr>
          <w:spacing w:val="-9"/>
          <w:sz w:val="24"/>
        </w:rPr>
        <w:t xml:space="preserve"> </w:t>
      </w:r>
      <w:r>
        <w:rPr>
          <w:sz w:val="24"/>
        </w:rPr>
        <w:t>postgrado</w:t>
      </w:r>
      <w:r>
        <w:rPr>
          <w:spacing w:val="-8"/>
          <w:sz w:val="24"/>
        </w:rPr>
        <w:t xml:space="preserve"> </w:t>
      </w:r>
      <w:r>
        <w:rPr>
          <w:sz w:val="24"/>
        </w:rPr>
        <w:t>titulado:</w:t>
      </w:r>
      <w:r>
        <w:rPr>
          <w:spacing w:val="-8"/>
          <w:sz w:val="24"/>
        </w:rPr>
        <w:t xml:space="preserve"> </w:t>
      </w:r>
      <w:r w:rsidR="006C3C60" w:rsidRPr="006C3C60">
        <w:rPr>
          <w:b/>
          <w:sz w:val="24"/>
        </w:rPr>
        <w:t>SITUACIÓN FINANCIERA DEL HOSPITAL CUH EN EL PERIODO 2019-2023 LUEGO DE INVERSIONES EN INFRAESTRUCTURA Y EQUIPAMIENTO EJECUTADAS</w:t>
      </w:r>
      <w:r>
        <w:rPr>
          <w:b/>
        </w:rPr>
        <w:t>,</w:t>
      </w:r>
      <w:r>
        <w:rPr>
          <w:b/>
          <w:spacing w:val="-15"/>
        </w:rPr>
        <w:t xml:space="preserve"> </w:t>
      </w:r>
      <w:r>
        <w:t>presentado</w:t>
      </w:r>
      <w:r>
        <w:rPr>
          <w:spacing w:val="-15"/>
        </w:rPr>
        <w:t xml:space="preserve"> </w:t>
      </w:r>
      <w:r>
        <w:t>y</w:t>
      </w:r>
      <w:r>
        <w:rPr>
          <w:spacing w:val="-15"/>
        </w:rPr>
        <w:t xml:space="preserve"> </w:t>
      </w:r>
      <w:r>
        <w:t>aprobado</w:t>
      </w:r>
      <w:r>
        <w:rPr>
          <w:spacing w:val="-15"/>
        </w:rPr>
        <w:t xml:space="preserve"> </w:t>
      </w:r>
      <w:r>
        <w:t>en</w:t>
      </w:r>
      <w:r>
        <w:rPr>
          <w:spacing w:val="-15"/>
        </w:rPr>
        <w:t xml:space="preserve"> </w:t>
      </w:r>
      <w:r>
        <w:t>DICIEMBRE</w:t>
      </w:r>
      <w:r w:rsidR="00016E20">
        <w:t xml:space="preserve"> 2024</w:t>
      </w:r>
      <w:r>
        <w:t>,</w:t>
      </w:r>
      <w:r>
        <w:rPr>
          <w:spacing w:val="-15"/>
        </w:rPr>
        <w:t xml:space="preserve"> </w:t>
      </w:r>
      <w:r>
        <w:t>como</w:t>
      </w:r>
      <w:r>
        <w:rPr>
          <w:spacing w:val="-15"/>
        </w:rPr>
        <w:t xml:space="preserve"> </w:t>
      </w:r>
      <w:r>
        <w:t>requisito previo</w:t>
      </w:r>
      <w:r>
        <w:rPr>
          <w:spacing w:val="-4"/>
        </w:rPr>
        <w:t xml:space="preserve"> </w:t>
      </w:r>
      <w:r>
        <w:t>para</w:t>
      </w:r>
      <w:r>
        <w:rPr>
          <w:spacing w:val="-4"/>
        </w:rPr>
        <w:t xml:space="preserve"> </w:t>
      </w:r>
      <w:r>
        <w:t>optar</w:t>
      </w:r>
      <w:r>
        <w:rPr>
          <w:spacing w:val="-4"/>
        </w:rPr>
        <w:t xml:space="preserve"> </w:t>
      </w:r>
      <w:r>
        <w:t>al</w:t>
      </w:r>
      <w:r>
        <w:rPr>
          <w:spacing w:val="-4"/>
        </w:rPr>
        <w:t xml:space="preserve"> </w:t>
      </w:r>
      <w:r>
        <w:t>título</w:t>
      </w:r>
      <w:r>
        <w:rPr>
          <w:spacing w:val="-4"/>
        </w:rPr>
        <w:t xml:space="preserve"> </w:t>
      </w:r>
      <w:r>
        <w:t>de</w:t>
      </w:r>
      <w:r>
        <w:rPr>
          <w:spacing w:val="-4"/>
        </w:rPr>
        <w:t xml:space="preserve"> </w:t>
      </w:r>
      <w:r>
        <w:t>máster</w:t>
      </w:r>
      <w:r>
        <w:rPr>
          <w:spacing w:val="-4"/>
        </w:rPr>
        <w:t xml:space="preserve"> </w:t>
      </w:r>
      <w:r>
        <w:t>en</w:t>
      </w:r>
      <w:r>
        <w:rPr>
          <w:spacing w:val="-4"/>
        </w:rPr>
        <w:t xml:space="preserve"> </w:t>
      </w:r>
      <w:r>
        <w:rPr>
          <w:b/>
        </w:rPr>
        <w:t>FINANZAS</w:t>
      </w:r>
      <w:r>
        <w:rPr>
          <w:b/>
          <w:spacing w:val="-3"/>
        </w:rPr>
        <w:t xml:space="preserve"> </w:t>
      </w:r>
      <w:r>
        <w:t>y</w:t>
      </w:r>
      <w:r>
        <w:rPr>
          <w:spacing w:val="-4"/>
        </w:rPr>
        <w:t xml:space="preserve"> </w:t>
      </w:r>
      <w:r>
        <w:t>reconociendo</w:t>
      </w:r>
      <w:r>
        <w:rPr>
          <w:spacing w:val="-3"/>
        </w:rPr>
        <w:t xml:space="preserve"> </w:t>
      </w:r>
      <w:r>
        <w:t>que</w:t>
      </w:r>
      <w:r>
        <w:rPr>
          <w:spacing w:val="-4"/>
        </w:rPr>
        <w:t xml:space="preserve"> </w:t>
      </w:r>
      <w:r>
        <w:t>la</w:t>
      </w:r>
      <w:r>
        <w:rPr>
          <w:spacing w:val="-4"/>
        </w:rPr>
        <w:t xml:space="preserve"> </w:t>
      </w:r>
      <w:r>
        <w:t>presentación</w:t>
      </w:r>
      <w:r>
        <w:rPr>
          <w:spacing w:val="-3"/>
        </w:rPr>
        <w:t xml:space="preserve"> </w:t>
      </w:r>
      <w:r>
        <w:t>del</w:t>
      </w:r>
      <w:r>
        <w:rPr>
          <w:spacing w:val="-4"/>
        </w:rPr>
        <w:t xml:space="preserve"> </w:t>
      </w:r>
      <w:r>
        <w:t>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65F9C3DC" w14:textId="77777777" w:rsidR="001E7CD5" w:rsidRDefault="001E7CD5">
      <w:pPr>
        <w:pStyle w:val="Textoindependiente"/>
        <w:spacing w:before="124"/>
      </w:pPr>
    </w:p>
    <w:p w14:paraId="2DD8A8BA" w14:textId="77777777" w:rsidR="001E7CD5" w:rsidRDefault="00B35527">
      <w:pPr>
        <w:pStyle w:val="Prrafodelista"/>
        <w:numPr>
          <w:ilvl w:val="0"/>
          <w:numId w:val="24"/>
        </w:numPr>
        <w:tabs>
          <w:tab w:val="left" w:pos="620"/>
          <w:tab w:val="left" w:pos="642"/>
        </w:tabs>
        <w:spacing w:before="1" w:line="480" w:lineRule="auto"/>
        <w:ind w:left="642" w:right="186" w:hanging="283"/>
        <w:rPr>
          <w:sz w:val="24"/>
        </w:rPr>
      </w:pPr>
      <w:r>
        <w:rPr>
          <w:sz w:val="24"/>
        </w:rPr>
        <w:t>Los</w:t>
      </w:r>
      <w:r>
        <w:rPr>
          <w:spacing w:val="-5"/>
          <w:sz w:val="24"/>
        </w:rPr>
        <w:t xml:space="preserve"> </w:t>
      </w:r>
      <w:r>
        <w:rPr>
          <w:sz w:val="24"/>
        </w:rPr>
        <w:t>usuarios</w:t>
      </w:r>
      <w:r>
        <w:rPr>
          <w:spacing w:val="-4"/>
          <w:sz w:val="24"/>
        </w:rPr>
        <w:t xml:space="preserve"> </w:t>
      </w:r>
      <w:r>
        <w:rPr>
          <w:sz w:val="24"/>
        </w:rPr>
        <w:t>puedan</w:t>
      </w:r>
      <w:r>
        <w:rPr>
          <w:spacing w:val="-5"/>
          <w:sz w:val="24"/>
        </w:rPr>
        <w:t xml:space="preserve"> </w:t>
      </w:r>
      <w:r>
        <w:rPr>
          <w:sz w:val="24"/>
        </w:rPr>
        <w:t>consultar</w:t>
      </w:r>
      <w:r>
        <w:rPr>
          <w:spacing w:val="-5"/>
          <w:sz w:val="24"/>
        </w:rPr>
        <w:t xml:space="preserve"> </w:t>
      </w:r>
      <w:r>
        <w:rPr>
          <w:sz w:val="24"/>
        </w:rPr>
        <w:t>el</w:t>
      </w:r>
      <w:r>
        <w:rPr>
          <w:spacing w:val="-5"/>
          <w:sz w:val="24"/>
        </w:rPr>
        <w:t xml:space="preserve"> </w:t>
      </w:r>
      <w:r>
        <w:rPr>
          <w:sz w:val="24"/>
        </w:rPr>
        <w:t>contenido</w:t>
      </w:r>
      <w:r>
        <w:rPr>
          <w:spacing w:val="-4"/>
          <w:sz w:val="24"/>
        </w:rPr>
        <w:t xml:space="preserve"> </w:t>
      </w:r>
      <w:r>
        <w:rPr>
          <w:sz w:val="24"/>
        </w:rPr>
        <w:t>de</w:t>
      </w:r>
      <w:r>
        <w:rPr>
          <w:spacing w:val="-5"/>
          <w:sz w:val="24"/>
        </w:rPr>
        <w:t xml:space="preserve"> </w:t>
      </w:r>
      <w:r>
        <w:rPr>
          <w:sz w:val="24"/>
        </w:rPr>
        <w:t>este</w:t>
      </w:r>
      <w:r>
        <w:rPr>
          <w:spacing w:val="-5"/>
          <w:sz w:val="24"/>
        </w:rPr>
        <w:t xml:space="preserve"> </w:t>
      </w:r>
      <w:r>
        <w:rPr>
          <w:sz w:val="24"/>
        </w:rPr>
        <w:t>trabajo</w:t>
      </w:r>
      <w:r>
        <w:rPr>
          <w:spacing w:val="-5"/>
          <w:sz w:val="24"/>
        </w:rPr>
        <w:t xml:space="preserve"> </w:t>
      </w:r>
      <w:r>
        <w:rPr>
          <w:sz w:val="24"/>
        </w:rPr>
        <w:t>en</w:t>
      </w:r>
      <w:r>
        <w:rPr>
          <w:spacing w:val="-5"/>
          <w:sz w:val="24"/>
        </w:rPr>
        <w:t xml:space="preserve"> </w:t>
      </w:r>
      <w:r>
        <w:rPr>
          <w:sz w:val="24"/>
        </w:rPr>
        <w:t>las</w:t>
      </w:r>
      <w:r>
        <w:rPr>
          <w:spacing w:val="-5"/>
          <w:sz w:val="24"/>
        </w:rPr>
        <w:t xml:space="preserve"> </w:t>
      </w:r>
      <w:r>
        <w:rPr>
          <w:sz w:val="24"/>
        </w:rPr>
        <w:t>salas</w:t>
      </w:r>
      <w:r>
        <w:rPr>
          <w:spacing w:val="-5"/>
          <w:sz w:val="24"/>
        </w:rPr>
        <w:t xml:space="preserve"> </w:t>
      </w:r>
      <w:r>
        <w:rPr>
          <w:sz w:val="24"/>
        </w:rPr>
        <w:t>de</w:t>
      </w:r>
      <w:r>
        <w:rPr>
          <w:spacing w:val="-4"/>
          <w:sz w:val="24"/>
        </w:rPr>
        <w:t xml:space="preserve"> </w:t>
      </w:r>
      <w:r>
        <w:rPr>
          <w:sz w:val="24"/>
        </w:rPr>
        <w:t>estudio</w:t>
      </w:r>
      <w:r>
        <w:rPr>
          <w:spacing w:val="-5"/>
          <w:sz w:val="24"/>
        </w:rPr>
        <w:t xml:space="preserve"> </w:t>
      </w:r>
      <w:r>
        <w:rPr>
          <w:sz w:val="24"/>
        </w:rPr>
        <w:t>de</w:t>
      </w:r>
      <w:r>
        <w:rPr>
          <w:spacing w:val="-4"/>
          <w:sz w:val="24"/>
        </w:rPr>
        <w:t xml:space="preserve"> </w:t>
      </w:r>
      <w:r>
        <w:rPr>
          <w:sz w:val="24"/>
        </w:rPr>
        <w:t>la</w:t>
      </w:r>
      <w:r>
        <w:rPr>
          <w:spacing w:val="-5"/>
          <w:sz w:val="24"/>
        </w:rPr>
        <w:t xml:space="preserve"> </w:t>
      </w:r>
      <w:r>
        <w:rPr>
          <w:sz w:val="24"/>
        </w:rPr>
        <w:t>biblioteca y/o la página Web de la Universidad.</w:t>
      </w:r>
    </w:p>
    <w:p w14:paraId="5023141B" w14:textId="77777777" w:rsidR="001E7CD5" w:rsidRDefault="001E7CD5">
      <w:pPr>
        <w:pStyle w:val="Prrafodelista"/>
        <w:spacing w:line="480" w:lineRule="auto"/>
        <w:rPr>
          <w:sz w:val="24"/>
        </w:rPr>
        <w:sectPr w:rsidR="001E7CD5">
          <w:pgSz w:w="12240" w:h="15840"/>
          <w:pgMar w:top="1160" w:right="1080" w:bottom="280" w:left="1080" w:header="720" w:footer="720" w:gutter="0"/>
          <w:cols w:space="720"/>
        </w:sectPr>
      </w:pPr>
    </w:p>
    <w:p w14:paraId="1F3B1409" w14:textId="4D800A85" w:rsidR="001E7CD5" w:rsidRPr="00316D97" w:rsidRDefault="00B35527" w:rsidP="00316D97">
      <w:pPr>
        <w:pStyle w:val="Prrafodelista"/>
        <w:numPr>
          <w:ilvl w:val="0"/>
          <w:numId w:val="24"/>
        </w:numPr>
        <w:tabs>
          <w:tab w:val="left" w:pos="628"/>
          <w:tab w:val="left" w:pos="642"/>
        </w:tabs>
        <w:spacing w:before="60" w:line="480" w:lineRule="auto"/>
        <w:ind w:left="642" w:right="187" w:hanging="283"/>
        <w:jc w:val="both"/>
        <w:rPr>
          <w:sz w:val="24"/>
        </w:rPr>
      </w:pPr>
      <w:r>
        <w:rPr>
          <w:sz w:val="24"/>
        </w:rPr>
        <w:lastRenderedPageBreak/>
        <w:t>Permita</w:t>
      </w:r>
      <w:r>
        <w:rPr>
          <w:spacing w:val="-6"/>
          <w:sz w:val="24"/>
        </w:rPr>
        <w:t xml:space="preserve"> </w:t>
      </w:r>
      <w:r>
        <w:rPr>
          <w:sz w:val="24"/>
        </w:rPr>
        <w:t>la</w:t>
      </w:r>
      <w:r>
        <w:rPr>
          <w:spacing w:val="-5"/>
          <w:sz w:val="24"/>
        </w:rPr>
        <w:t xml:space="preserve"> </w:t>
      </w:r>
      <w:r>
        <w:rPr>
          <w:sz w:val="24"/>
        </w:rPr>
        <w:t>consulta</w:t>
      </w:r>
      <w:r>
        <w:rPr>
          <w:spacing w:val="-6"/>
          <w:sz w:val="24"/>
        </w:rPr>
        <w:t xml:space="preserve"> </w:t>
      </w:r>
      <w:r>
        <w:rPr>
          <w:sz w:val="24"/>
        </w:rPr>
        <w:t>y/o</w:t>
      </w:r>
      <w:r>
        <w:rPr>
          <w:spacing w:val="-5"/>
          <w:sz w:val="24"/>
        </w:rPr>
        <w:t xml:space="preserve"> </w:t>
      </w:r>
      <w:r>
        <w:rPr>
          <w:sz w:val="24"/>
        </w:rPr>
        <w:t>la</w:t>
      </w:r>
      <w:r>
        <w:rPr>
          <w:spacing w:val="-6"/>
          <w:sz w:val="24"/>
        </w:rPr>
        <w:t xml:space="preserve"> </w:t>
      </w:r>
      <w:r>
        <w:rPr>
          <w:sz w:val="24"/>
        </w:rPr>
        <w:t>reproducción</w:t>
      </w:r>
      <w:r>
        <w:rPr>
          <w:spacing w:val="-5"/>
          <w:sz w:val="24"/>
        </w:rPr>
        <w:t xml:space="preserve"> </w:t>
      </w:r>
      <w:r>
        <w:rPr>
          <w:sz w:val="24"/>
        </w:rPr>
        <w:t>a</w:t>
      </w:r>
      <w:r>
        <w:rPr>
          <w:spacing w:val="-6"/>
          <w:sz w:val="24"/>
        </w:rPr>
        <w:t xml:space="preserve"> </w:t>
      </w:r>
      <w:r>
        <w:rPr>
          <w:sz w:val="24"/>
        </w:rPr>
        <w:t>los</w:t>
      </w:r>
      <w:r>
        <w:rPr>
          <w:spacing w:val="-5"/>
          <w:sz w:val="24"/>
        </w:rPr>
        <w:t xml:space="preserve"> </w:t>
      </w:r>
      <w:r>
        <w:rPr>
          <w:sz w:val="24"/>
        </w:rPr>
        <w:t>usuarios</w:t>
      </w:r>
      <w:r>
        <w:rPr>
          <w:spacing w:val="-6"/>
          <w:sz w:val="24"/>
        </w:rPr>
        <w:t xml:space="preserve"> </w:t>
      </w:r>
      <w:r>
        <w:rPr>
          <w:sz w:val="24"/>
        </w:rPr>
        <w:t>interesados</w:t>
      </w:r>
      <w:r>
        <w:rPr>
          <w:spacing w:val="-5"/>
          <w:sz w:val="24"/>
        </w:rPr>
        <w:t xml:space="preserve"> </w:t>
      </w:r>
      <w:r>
        <w:rPr>
          <w:sz w:val="24"/>
        </w:rPr>
        <w:t>en</w:t>
      </w:r>
      <w:r>
        <w:rPr>
          <w:spacing w:val="-6"/>
          <w:sz w:val="24"/>
        </w:rPr>
        <w:t xml:space="preserve"> </w:t>
      </w:r>
      <w:r>
        <w:rPr>
          <w:sz w:val="24"/>
        </w:rPr>
        <w:t>el</w:t>
      </w:r>
      <w:r>
        <w:rPr>
          <w:spacing w:val="-6"/>
          <w:sz w:val="24"/>
        </w:rPr>
        <w:t xml:space="preserve"> </w:t>
      </w:r>
      <w:r>
        <w:rPr>
          <w:sz w:val="24"/>
        </w:rPr>
        <w:t>contenido</w:t>
      </w:r>
      <w:r>
        <w:rPr>
          <w:spacing w:val="-6"/>
          <w:sz w:val="24"/>
        </w:rPr>
        <w:t xml:space="preserve"> </w:t>
      </w:r>
      <w:r>
        <w:rPr>
          <w:sz w:val="24"/>
        </w:rPr>
        <w:t>de</w:t>
      </w:r>
      <w:r>
        <w:rPr>
          <w:spacing w:val="-5"/>
          <w:sz w:val="24"/>
        </w:rPr>
        <w:t xml:space="preserve"> </w:t>
      </w:r>
      <w:r>
        <w:rPr>
          <w:sz w:val="24"/>
        </w:rPr>
        <w:t>este</w:t>
      </w:r>
      <w:r>
        <w:rPr>
          <w:spacing w:val="-6"/>
          <w:sz w:val="24"/>
        </w:rPr>
        <w:t xml:space="preserve"> </w:t>
      </w:r>
      <w:r>
        <w:rPr>
          <w:sz w:val="24"/>
        </w:rPr>
        <w:t>trabajo, para</w:t>
      </w:r>
      <w:r>
        <w:rPr>
          <w:spacing w:val="-15"/>
          <w:sz w:val="24"/>
        </w:rPr>
        <w:t xml:space="preserve"> </w:t>
      </w:r>
      <w:r>
        <w:rPr>
          <w:sz w:val="24"/>
        </w:rPr>
        <w:t>todos</w:t>
      </w:r>
      <w:r>
        <w:rPr>
          <w:spacing w:val="-15"/>
          <w:sz w:val="24"/>
        </w:rPr>
        <w:t xml:space="preserve"> </w:t>
      </w:r>
      <w:r>
        <w:rPr>
          <w:sz w:val="24"/>
        </w:rPr>
        <w:t>los</w:t>
      </w:r>
      <w:r>
        <w:rPr>
          <w:spacing w:val="-15"/>
          <w:sz w:val="24"/>
        </w:rPr>
        <w:t xml:space="preserve"> </w:t>
      </w:r>
      <w:r>
        <w:rPr>
          <w:sz w:val="24"/>
        </w:rPr>
        <w:t>usos</w:t>
      </w:r>
      <w:r>
        <w:rPr>
          <w:spacing w:val="-15"/>
          <w:sz w:val="24"/>
        </w:rPr>
        <w:t xml:space="preserve"> </w:t>
      </w:r>
      <w:r>
        <w:rPr>
          <w:sz w:val="24"/>
        </w:rPr>
        <w:t>que</w:t>
      </w:r>
      <w:r>
        <w:rPr>
          <w:spacing w:val="-15"/>
          <w:sz w:val="24"/>
        </w:rPr>
        <w:t xml:space="preserve"> </w:t>
      </w:r>
      <w:r>
        <w:rPr>
          <w:sz w:val="24"/>
        </w:rPr>
        <w:t>tengan</w:t>
      </w:r>
      <w:r>
        <w:rPr>
          <w:spacing w:val="-15"/>
          <w:sz w:val="24"/>
        </w:rPr>
        <w:t xml:space="preserve"> </w:t>
      </w:r>
      <w:r>
        <w:rPr>
          <w:sz w:val="24"/>
        </w:rPr>
        <w:t>finalidad</w:t>
      </w:r>
      <w:r>
        <w:rPr>
          <w:spacing w:val="-15"/>
          <w:sz w:val="24"/>
        </w:rPr>
        <w:t xml:space="preserve"> </w:t>
      </w:r>
      <w:r>
        <w:rPr>
          <w:sz w:val="24"/>
        </w:rPr>
        <w:t>académica,</w:t>
      </w:r>
      <w:r>
        <w:rPr>
          <w:spacing w:val="-15"/>
          <w:sz w:val="24"/>
        </w:rPr>
        <w:t xml:space="preserve"> </w:t>
      </w:r>
      <w:r>
        <w:rPr>
          <w:sz w:val="24"/>
        </w:rPr>
        <w:t>ya</w:t>
      </w:r>
      <w:r>
        <w:rPr>
          <w:spacing w:val="-15"/>
          <w:sz w:val="24"/>
        </w:rPr>
        <w:t xml:space="preserve"> </w:t>
      </w:r>
      <w:r>
        <w:rPr>
          <w:sz w:val="24"/>
        </w:rPr>
        <w:t>sea</w:t>
      </w:r>
      <w:r>
        <w:rPr>
          <w:spacing w:val="-15"/>
          <w:sz w:val="24"/>
        </w:rPr>
        <w:t xml:space="preserve"> </w:t>
      </w:r>
      <w:r>
        <w:rPr>
          <w:sz w:val="24"/>
        </w:rPr>
        <w:t>en</w:t>
      </w:r>
      <w:r>
        <w:rPr>
          <w:spacing w:val="-15"/>
          <w:sz w:val="24"/>
        </w:rPr>
        <w:t xml:space="preserve"> </w:t>
      </w:r>
      <w:r>
        <w:rPr>
          <w:sz w:val="24"/>
        </w:rPr>
        <w:t>formato</w:t>
      </w:r>
      <w:r>
        <w:rPr>
          <w:spacing w:val="-15"/>
          <w:sz w:val="24"/>
        </w:rPr>
        <w:t xml:space="preserve"> </w:t>
      </w:r>
      <w:r>
        <w:rPr>
          <w:sz w:val="24"/>
        </w:rPr>
        <w:t>CD</w:t>
      </w:r>
      <w:r>
        <w:rPr>
          <w:spacing w:val="-15"/>
          <w:sz w:val="24"/>
        </w:rPr>
        <w:t xml:space="preserve"> </w:t>
      </w:r>
      <w:r>
        <w:rPr>
          <w:sz w:val="24"/>
        </w:rPr>
        <w:t>o</w:t>
      </w:r>
      <w:r>
        <w:rPr>
          <w:spacing w:val="-15"/>
          <w:sz w:val="24"/>
        </w:rPr>
        <w:t xml:space="preserve"> </w:t>
      </w:r>
      <w:r>
        <w:rPr>
          <w:sz w:val="24"/>
        </w:rPr>
        <w:t>digital</w:t>
      </w:r>
      <w:r>
        <w:rPr>
          <w:spacing w:val="-15"/>
          <w:sz w:val="24"/>
        </w:rPr>
        <w:t xml:space="preserve"> </w:t>
      </w:r>
      <w:r>
        <w:rPr>
          <w:sz w:val="24"/>
        </w:rPr>
        <w:t>desde</w:t>
      </w:r>
      <w:r>
        <w:rPr>
          <w:spacing w:val="-15"/>
          <w:sz w:val="24"/>
        </w:rPr>
        <w:t xml:space="preserve"> </w:t>
      </w:r>
      <w:r>
        <w:rPr>
          <w:sz w:val="24"/>
        </w:rPr>
        <w:t>Internet, Intranet, etc., y en general en cualquier otro formato conocido o por conocer.</w:t>
      </w:r>
    </w:p>
    <w:p w14:paraId="562C75D1" w14:textId="77777777" w:rsidR="001E7CD5" w:rsidRDefault="001E7CD5">
      <w:pPr>
        <w:pStyle w:val="Textoindependiente"/>
      </w:pPr>
    </w:p>
    <w:p w14:paraId="44C2EDC7" w14:textId="77777777" w:rsidR="001E7CD5" w:rsidRDefault="00B35527">
      <w:pPr>
        <w:pStyle w:val="Textoindependiente"/>
        <w:spacing w:line="480" w:lineRule="auto"/>
        <w:ind w:left="360" w:right="180"/>
        <w:jc w:val="both"/>
      </w:pPr>
      <w:r>
        <w:t>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w:t>
      </w:r>
      <w:r>
        <w:rPr>
          <w:spacing w:val="-1"/>
        </w:rPr>
        <w:t xml:space="preserve"> </w:t>
      </w:r>
      <w:r>
        <w:t>a</w:t>
      </w:r>
      <w:r>
        <w:rPr>
          <w:spacing w:val="-1"/>
        </w:rPr>
        <w:t xml:space="preserve"> </w:t>
      </w:r>
      <w:r>
        <w:t>UNITEC</w:t>
      </w:r>
      <w:r>
        <w:rPr>
          <w:spacing w:val="-1"/>
        </w:rPr>
        <w:t xml:space="preserve"> </w:t>
      </w:r>
      <w:r>
        <w:t>la</w:t>
      </w:r>
      <w:r>
        <w:rPr>
          <w:spacing w:val="-1"/>
        </w:rPr>
        <w:t xml:space="preserve"> </w:t>
      </w:r>
      <w:r>
        <w:t>titularidad</w:t>
      </w:r>
      <w:r>
        <w:rPr>
          <w:spacing w:val="-1"/>
        </w:rPr>
        <w:t xml:space="preserve"> </w:t>
      </w:r>
      <w:r>
        <w:t>de</w:t>
      </w:r>
      <w:r>
        <w:rPr>
          <w:spacing w:val="-1"/>
        </w:rPr>
        <w:t xml:space="preserve"> </w:t>
      </w:r>
      <w:r>
        <w:t>los</w:t>
      </w:r>
      <w:r>
        <w:rPr>
          <w:spacing w:val="-1"/>
        </w:rPr>
        <w:t xml:space="preserve"> </w:t>
      </w:r>
      <w:r>
        <w:t>derechos</w:t>
      </w:r>
      <w:r>
        <w:rPr>
          <w:spacing w:val="-1"/>
        </w:rPr>
        <w:t xml:space="preserve"> </w:t>
      </w:r>
      <w:r>
        <w:t>patrimoniales.</w:t>
      </w:r>
      <w:r>
        <w:rPr>
          <w:spacing w:val="-1"/>
        </w:rPr>
        <w:t xml:space="preserve"> </w:t>
      </w:r>
      <w:r>
        <w:t>Es</w:t>
      </w:r>
      <w:r>
        <w:rPr>
          <w:spacing w:val="-1"/>
        </w:rPr>
        <w:t xml:space="preserve"> </w:t>
      </w:r>
      <w:r>
        <w:t>entendido</w:t>
      </w:r>
      <w:r>
        <w:rPr>
          <w:spacing w:val="-1"/>
        </w:rPr>
        <w:t xml:space="preserve"> </w:t>
      </w:r>
      <w:r>
        <w:t>que</w:t>
      </w:r>
      <w:r>
        <w:rPr>
          <w:spacing w:val="-1"/>
        </w:rPr>
        <w:t xml:space="preserve"> </w:t>
      </w:r>
      <w:r>
        <w:t>cualquier</w:t>
      </w:r>
      <w:r>
        <w:rPr>
          <w:spacing w:val="-1"/>
        </w:rPr>
        <w:t xml:space="preserve"> </w:t>
      </w:r>
      <w:r>
        <w:t>copia o</w:t>
      </w:r>
      <w:r>
        <w:rPr>
          <w:spacing w:val="-2"/>
        </w:rPr>
        <w:t xml:space="preserve"> </w:t>
      </w:r>
      <w:r>
        <w:t>reproducción</w:t>
      </w:r>
      <w:r>
        <w:rPr>
          <w:spacing w:val="-2"/>
        </w:rPr>
        <w:t xml:space="preserve"> </w:t>
      </w:r>
      <w:r>
        <w:t>del</w:t>
      </w:r>
      <w:r>
        <w:rPr>
          <w:spacing w:val="-2"/>
        </w:rPr>
        <w:t xml:space="preserve"> </w:t>
      </w:r>
      <w:r>
        <w:t>presente</w:t>
      </w:r>
      <w:r>
        <w:rPr>
          <w:spacing w:val="-2"/>
        </w:rPr>
        <w:t xml:space="preserve"> </w:t>
      </w:r>
      <w:r>
        <w:t>documento</w:t>
      </w:r>
      <w:r>
        <w:rPr>
          <w:spacing w:val="-2"/>
        </w:rPr>
        <w:t xml:space="preserve"> </w:t>
      </w:r>
      <w:r>
        <w:t>con</w:t>
      </w:r>
      <w:r>
        <w:rPr>
          <w:spacing w:val="-2"/>
        </w:rPr>
        <w:t xml:space="preserve"> </w:t>
      </w:r>
      <w:r>
        <w:t>fines</w:t>
      </w:r>
      <w:r>
        <w:rPr>
          <w:spacing w:val="-2"/>
        </w:rPr>
        <w:t xml:space="preserve"> </w:t>
      </w:r>
      <w:r>
        <w:t>de</w:t>
      </w:r>
      <w:r>
        <w:rPr>
          <w:spacing w:val="-2"/>
        </w:rPr>
        <w:t xml:space="preserve"> </w:t>
      </w:r>
      <w:r>
        <w:t>lucro</w:t>
      </w:r>
      <w:r>
        <w:rPr>
          <w:spacing w:val="-2"/>
        </w:rPr>
        <w:t xml:space="preserve"> </w:t>
      </w:r>
      <w:r>
        <w:t>no</w:t>
      </w:r>
      <w:r>
        <w:rPr>
          <w:spacing w:val="-2"/>
        </w:rPr>
        <w:t xml:space="preserve"> </w:t>
      </w:r>
      <w:r>
        <w:t>está</w:t>
      </w:r>
      <w:r>
        <w:rPr>
          <w:spacing w:val="-2"/>
        </w:rPr>
        <w:t xml:space="preserve"> </w:t>
      </w:r>
      <w:r>
        <w:t>permitida</w:t>
      </w:r>
      <w:r>
        <w:rPr>
          <w:spacing w:val="-2"/>
        </w:rPr>
        <w:t xml:space="preserve"> </w:t>
      </w:r>
      <w:r>
        <w:t>sin</w:t>
      </w:r>
      <w:r>
        <w:rPr>
          <w:spacing w:val="-2"/>
        </w:rPr>
        <w:t xml:space="preserve"> </w:t>
      </w:r>
      <w:r>
        <w:t>previa</w:t>
      </w:r>
      <w:r>
        <w:rPr>
          <w:spacing w:val="-2"/>
        </w:rPr>
        <w:t xml:space="preserve"> </w:t>
      </w:r>
      <w:r>
        <w:t>autorización por escrito de parte de UNITEC.</w:t>
      </w:r>
    </w:p>
    <w:p w14:paraId="743DB810" w14:textId="7C65C640" w:rsidR="001E7CD5" w:rsidRDefault="00E76EE5" w:rsidP="00316D97">
      <w:pPr>
        <w:pStyle w:val="Textoindependiente"/>
        <w:spacing w:before="126" w:line="480" w:lineRule="auto"/>
        <w:ind w:left="360" w:right="1357"/>
        <w:jc w:val="both"/>
      </w:pPr>
      <w:r>
        <w:rPr>
          <w:noProof/>
          <w:sz w:val="18"/>
          <w:lang w:val="es-HN" w:eastAsia="es-HN"/>
        </w:rPr>
        <mc:AlternateContent>
          <mc:Choice Requires="wps">
            <w:drawing>
              <wp:anchor distT="0" distB="0" distL="114300" distR="114300" simplePos="0" relativeHeight="487604736" behindDoc="0" locked="0" layoutInCell="1" allowOverlap="1" wp14:anchorId="5A2C2064" wp14:editId="35BB6758">
                <wp:simplePos x="0" y="0"/>
                <wp:positionH relativeFrom="column">
                  <wp:posOffset>-76200</wp:posOffset>
                </wp:positionH>
                <wp:positionV relativeFrom="paragraph">
                  <wp:posOffset>2044700</wp:posOffset>
                </wp:positionV>
                <wp:extent cx="3314700" cy="6985"/>
                <wp:effectExtent l="0" t="0" r="19050" b="31115"/>
                <wp:wrapNone/>
                <wp:docPr id="110" name="Conector recto 110"/>
                <wp:cNvGraphicFramePr/>
                <a:graphic xmlns:a="http://schemas.openxmlformats.org/drawingml/2006/main">
                  <a:graphicData uri="http://schemas.microsoft.com/office/word/2010/wordprocessingShape">
                    <wps:wsp>
                      <wps:cNvCnPr/>
                      <wps:spPr>
                        <a:xfrm>
                          <a:off x="0" y="0"/>
                          <a:ext cx="3314700" cy="69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du="http://schemas.microsoft.com/office/word/2023/wordml/word16du" xmlns:w16sdtfl="http://schemas.microsoft.com/office/word/2024/wordml/sdtformatlock">
            <w:pict>
              <v:line w14:anchorId="246A222C" id="Conector recto 110" o:spid="_x0000_s1026" style="position:absolute;z-index:487604736;visibility:visible;mso-wrap-style:square;mso-wrap-distance-left:9pt;mso-wrap-distance-top:0;mso-wrap-distance-right:9pt;mso-wrap-distance-bottom:0;mso-position-horizontal:absolute;mso-position-horizontal-relative:text;mso-position-vertical:absolute;mso-position-vertical-relative:text" from="-6pt,161pt" to="255pt,1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" strokecolor="black [3213]"/>
            </w:pict>
          </mc:Fallback>
        </mc:AlternateContent>
      </w:r>
      <w:r>
        <w:rPr>
          <w:noProof/>
          <w:sz w:val="18"/>
          <w:lang w:val="es-HN" w:eastAsia="es-HN"/>
        </w:rPr>
        <w:drawing>
          <wp:anchor distT="0" distB="0" distL="0" distR="0" simplePos="0" relativeHeight="487588352" behindDoc="1" locked="0" layoutInCell="1" allowOverlap="1" wp14:anchorId="07F3F8C8" wp14:editId="4A32AD72">
            <wp:simplePos x="0" y="0"/>
            <wp:positionH relativeFrom="page">
              <wp:posOffset>4746625</wp:posOffset>
            </wp:positionH>
            <wp:positionV relativeFrom="paragraph">
              <wp:posOffset>909955</wp:posOffset>
            </wp:positionV>
            <wp:extent cx="2016023" cy="114414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2016023" cy="1144142"/>
                    </a:xfrm>
                    <a:prstGeom prst="rect">
                      <a:avLst/>
                    </a:prstGeom>
                  </pic:spPr>
                </pic:pic>
              </a:graphicData>
            </a:graphic>
          </wp:anchor>
        </w:drawing>
      </w:r>
      <w:r w:rsidR="00B35527">
        <w:t>En fe de lo cual se suscribe el presente documento en la ciudad de</w:t>
      </w:r>
      <w:r w:rsidR="00B35527">
        <w:rPr>
          <w:spacing w:val="67"/>
        </w:rPr>
        <w:t xml:space="preserve"> </w:t>
      </w:r>
      <w:r w:rsidR="00B35527">
        <w:t xml:space="preserve">Tegucigalpa, a los </w:t>
      </w:r>
      <w:r w:rsidR="00B35527">
        <w:rPr>
          <w:spacing w:val="40"/>
          <w:u w:val="single"/>
        </w:rPr>
        <w:t xml:space="preserve">  </w:t>
      </w:r>
      <w:r w:rsidR="00B35527">
        <w:t>30_ días</w:t>
      </w:r>
      <w:r w:rsidR="00B35527">
        <w:rPr>
          <w:spacing w:val="40"/>
        </w:rPr>
        <w:t xml:space="preserve"> </w:t>
      </w:r>
      <w:r w:rsidR="00B35527">
        <w:t xml:space="preserve">del mes de </w:t>
      </w:r>
      <w:r w:rsidR="00B35527">
        <w:rPr>
          <w:u w:val="single"/>
        </w:rPr>
        <w:t>diciembre</w:t>
      </w:r>
      <w:r w:rsidR="00B35527">
        <w:t xml:space="preserve"> del año_</w:t>
      </w:r>
      <w:r w:rsidR="00B35527" w:rsidRPr="00316D97">
        <w:rPr>
          <w:u w:val="single"/>
        </w:rPr>
        <w:t>2024</w:t>
      </w:r>
      <w:r w:rsidR="00316D97">
        <w:rPr>
          <w:spacing w:val="80"/>
          <w:u w:val="single"/>
        </w:rPr>
        <w:t>.</w:t>
      </w:r>
    </w:p>
    <w:p w14:paraId="6FB664B2" w14:textId="40616231" w:rsidR="001E7CD5" w:rsidRDefault="00E76EE5" w:rsidP="00E76EE5">
      <w:pPr>
        <w:pStyle w:val="Textoindependiente"/>
        <w:tabs>
          <w:tab w:val="left" w:pos="500"/>
          <w:tab w:val="center" w:pos="5040"/>
          <w:tab w:val="left" w:pos="5490"/>
        </w:tabs>
        <w:spacing w:before="3"/>
        <w:rPr>
          <w:sz w:val="18"/>
        </w:rPr>
      </w:pPr>
      <w:r>
        <w:rPr>
          <w:noProof/>
          <w:sz w:val="18"/>
          <w:lang w:val="es-HN" w:eastAsia="es-HN"/>
        </w:rPr>
        <mc:AlternateContent>
          <mc:Choice Requires="wps">
            <w:drawing>
              <wp:anchor distT="0" distB="0" distL="114300" distR="114300" simplePos="0" relativeHeight="487606784" behindDoc="0" locked="0" layoutInCell="1" allowOverlap="1" wp14:anchorId="65622089" wp14:editId="43C8DC19">
                <wp:simplePos x="0" y="0"/>
                <wp:positionH relativeFrom="column">
                  <wp:posOffset>3524250</wp:posOffset>
                </wp:positionH>
                <wp:positionV relativeFrom="paragraph">
                  <wp:posOffset>1271905</wp:posOffset>
                </wp:positionV>
                <wp:extent cx="3162300" cy="0"/>
                <wp:effectExtent l="0" t="0" r="19050" b="19050"/>
                <wp:wrapNone/>
                <wp:docPr id="111" name="Conector recto 111"/>
                <wp:cNvGraphicFramePr/>
                <a:graphic xmlns:a="http://schemas.openxmlformats.org/drawingml/2006/main">
                  <a:graphicData uri="http://schemas.microsoft.com/office/word/2010/wordprocessingShape">
                    <wps:wsp>
                      <wps:cNvCnPr/>
                      <wps:spPr>
                        <a:xfrm>
                          <a:off x="0" y="0"/>
                          <a:ext cx="31623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6F24B957" id="Conector recto 111" o:spid="_x0000_s1026" style="position:absolute;z-index:48760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5pt,100.15pt" to="526.5pt,10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" strokecolor="black [3213]"/>
            </w:pict>
          </mc:Fallback>
        </mc:AlternateContent>
      </w:r>
      <w:r w:rsidR="00B35527" w:rsidRPr="00E76EE5">
        <w:rPr>
          <w:noProof/>
          <w:sz w:val="18"/>
          <w:lang w:val="es-HN" w:eastAsia="es-HN"/>
        </w:rPr>
        <w:drawing>
          <wp:anchor distT="0" distB="0" distL="0" distR="0" simplePos="0" relativeHeight="487587840" behindDoc="1" locked="0" layoutInCell="1" allowOverlap="1" wp14:anchorId="799BAC89" wp14:editId="24D1F30D">
            <wp:simplePos x="0" y="0"/>
            <wp:positionH relativeFrom="page">
              <wp:posOffset>1618800</wp:posOffset>
            </wp:positionH>
            <wp:positionV relativeFrom="paragraph">
              <wp:posOffset>538664</wp:posOffset>
            </wp:positionV>
            <wp:extent cx="897130" cy="380904"/>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1" cstate="print"/>
                    <a:stretch>
                      <a:fillRect/>
                    </a:stretch>
                  </pic:blipFill>
                  <pic:spPr>
                    <a:xfrm>
                      <a:off x="0" y="0"/>
                      <a:ext cx="897130" cy="380904"/>
                    </a:xfrm>
                    <a:prstGeom prst="rect">
                      <a:avLst/>
                    </a:prstGeom>
                  </pic:spPr>
                </pic:pic>
              </a:graphicData>
            </a:graphic>
          </wp:anchor>
        </w:drawing>
      </w:r>
      <w:r w:rsidRPr="00E76EE5">
        <w:rPr>
          <w:sz w:val="25"/>
        </w:rPr>
        <w:t>FRANCISCO</w:t>
      </w:r>
      <w:r w:rsidRPr="00E76EE5">
        <w:rPr>
          <w:spacing w:val="-8"/>
          <w:sz w:val="25"/>
        </w:rPr>
        <w:t xml:space="preserve"> </w:t>
      </w:r>
      <w:r w:rsidRPr="00E76EE5">
        <w:rPr>
          <w:sz w:val="25"/>
        </w:rPr>
        <w:t>ALEJANDRO</w:t>
      </w:r>
      <w:r w:rsidRPr="00E76EE5">
        <w:rPr>
          <w:spacing w:val="-8"/>
          <w:sz w:val="25"/>
        </w:rPr>
        <w:t xml:space="preserve"> </w:t>
      </w:r>
      <w:r w:rsidRPr="00E76EE5">
        <w:rPr>
          <w:sz w:val="25"/>
        </w:rPr>
        <w:t>MADRID</w:t>
      </w:r>
      <w:r w:rsidRPr="00E76EE5">
        <w:rPr>
          <w:spacing w:val="-8"/>
          <w:sz w:val="25"/>
        </w:rPr>
        <w:t xml:space="preserve"> </w:t>
      </w:r>
      <w:r w:rsidRPr="00E76EE5">
        <w:rPr>
          <w:sz w:val="25"/>
        </w:rPr>
        <w:t>TURCIOS</w:t>
      </w:r>
      <w:r>
        <w:rPr>
          <w:spacing w:val="-8"/>
          <w:sz w:val="25"/>
        </w:rPr>
        <w:t xml:space="preserve"> </w:t>
      </w:r>
      <w:r>
        <w:rPr>
          <w:sz w:val="25"/>
        </w:rPr>
        <w:t xml:space="preserve">         </w:t>
      </w:r>
      <w:r>
        <w:rPr>
          <w:sz w:val="18"/>
        </w:rPr>
        <w:tab/>
      </w:r>
      <w:r>
        <w:rPr>
          <w:sz w:val="25"/>
        </w:rPr>
        <w:t>KELLIN</w:t>
      </w:r>
      <w:r>
        <w:rPr>
          <w:spacing w:val="-7"/>
          <w:sz w:val="25"/>
        </w:rPr>
        <w:t xml:space="preserve"> </w:t>
      </w:r>
      <w:r>
        <w:rPr>
          <w:sz w:val="25"/>
        </w:rPr>
        <w:t>NICOLLE</w:t>
      </w:r>
      <w:r>
        <w:rPr>
          <w:spacing w:val="-4"/>
          <w:sz w:val="25"/>
        </w:rPr>
        <w:t xml:space="preserve"> </w:t>
      </w:r>
      <w:r>
        <w:rPr>
          <w:sz w:val="25"/>
        </w:rPr>
        <w:t>ROSALES</w:t>
      </w:r>
      <w:r>
        <w:rPr>
          <w:spacing w:val="-4"/>
          <w:sz w:val="25"/>
        </w:rPr>
        <w:t xml:space="preserve"> </w:t>
      </w:r>
      <w:r>
        <w:rPr>
          <w:spacing w:val="-2"/>
          <w:sz w:val="25"/>
        </w:rPr>
        <w:t>MERAZ</w:t>
      </w:r>
      <w:r>
        <w:rPr>
          <w:sz w:val="25"/>
        </w:rPr>
        <w:tab/>
        <w:t xml:space="preserve">                     </w:t>
      </w:r>
    </w:p>
    <w:p w14:paraId="664355AD" w14:textId="360E9428" w:rsidR="001E7CD5" w:rsidRDefault="00E76EE5" w:rsidP="00E76EE5">
      <w:pPr>
        <w:pStyle w:val="Textoindependiente"/>
        <w:tabs>
          <w:tab w:val="left" w:pos="1850"/>
          <w:tab w:val="left" w:pos="7590"/>
        </w:tabs>
        <w:rPr>
          <w:sz w:val="25"/>
        </w:rPr>
      </w:pPr>
      <w:r>
        <w:rPr>
          <w:sz w:val="25"/>
        </w:rPr>
        <w:tab/>
        <w:t>12313098</w:t>
      </w:r>
      <w:r>
        <w:rPr>
          <w:sz w:val="25"/>
        </w:rPr>
        <w:tab/>
      </w:r>
      <w:r>
        <w:rPr>
          <w:spacing w:val="-2"/>
          <w:sz w:val="25"/>
        </w:rPr>
        <w:t>12313119</w:t>
      </w:r>
    </w:p>
    <w:p w14:paraId="21F98782" w14:textId="36FDC453" w:rsidR="001E7CD5" w:rsidRDefault="00E76EE5" w:rsidP="00E76EE5">
      <w:pPr>
        <w:pStyle w:val="Textoindependiente"/>
        <w:tabs>
          <w:tab w:val="left" w:pos="7510"/>
        </w:tabs>
        <w:spacing w:before="107"/>
        <w:rPr>
          <w:sz w:val="25"/>
        </w:rPr>
      </w:pPr>
      <w:r>
        <w:rPr>
          <w:sz w:val="25"/>
        </w:rPr>
        <w:tab/>
      </w:r>
    </w:p>
    <w:p w14:paraId="7DF4E37C" w14:textId="4F718719" w:rsidR="001E7CD5" w:rsidRDefault="001E7CD5">
      <w:pPr>
        <w:pStyle w:val="Textoindependiente"/>
        <w:rPr>
          <w:sz w:val="25"/>
        </w:rPr>
      </w:pPr>
    </w:p>
    <w:p w14:paraId="44FB30F8" w14:textId="77777777" w:rsidR="001E7CD5" w:rsidRDefault="001E7CD5">
      <w:pPr>
        <w:pStyle w:val="Textoindependiente"/>
        <w:rPr>
          <w:sz w:val="25"/>
        </w:rPr>
      </w:pPr>
    </w:p>
    <w:p w14:paraId="1DA6542E" w14:textId="1277E562" w:rsidR="001E7CD5" w:rsidRDefault="001E7CD5">
      <w:pPr>
        <w:pStyle w:val="Textoindependiente"/>
        <w:rPr>
          <w:sz w:val="25"/>
        </w:rPr>
      </w:pPr>
    </w:p>
    <w:p w14:paraId="1CA791FB" w14:textId="77777777" w:rsidR="00E76EE5" w:rsidRDefault="00E76EE5">
      <w:pPr>
        <w:pStyle w:val="Textoindependiente"/>
        <w:rPr>
          <w:sz w:val="25"/>
        </w:rPr>
      </w:pPr>
    </w:p>
    <w:p w14:paraId="3041E394" w14:textId="659689C6" w:rsidR="001E7CD5" w:rsidRDefault="001E7CD5">
      <w:pPr>
        <w:pStyle w:val="Textoindependiente"/>
        <w:spacing w:before="113"/>
        <w:rPr>
          <w:sz w:val="25"/>
        </w:rPr>
      </w:pPr>
    </w:p>
    <w:p w14:paraId="5B305183" w14:textId="67B3ED99" w:rsidR="00E76EE5" w:rsidRDefault="00E76EE5">
      <w:pPr>
        <w:pStyle w:val="Textoindependiente"/>
        <w:spacing w:before="113"/>
        <w:rPr>
          <w:sz w:val="25"/>
        </w:rPr>
      </w:pPr>
    </w:p>
    <w:p w14:paraId="7CAEECB5" w14:textId="1594860E" w:rsidR="00E76EE5" w:rsidRDefault="00E76EE5">
      <w:pPr>
        <w:pStyle w:val="Textoindependiente"/>
        <w:spacing w:before="113"/>
        <w:rPr>
          <w:sz w:val="25"/>
        </w:rPr>
      </w:pPr>
    </w:p>
    <w:p w14:paraId="7DE77ADC" w14:textId="77777777" w:rsidR="00E76EE5" w:rsidRDefault="00E76EE5">
      <w:pPr>
        <w:pStyle w:val="Textoindependiente"/>
        <w:spacing w:before="113"/>
        <w:rPr>
          <w:sz w:val="25"/>
        </w:rPr>
      </w:pPr>
    </w:p>
    <w:p w14:paraId="31F3B222" w14:textId="77777777" w:rsidR="001E7CD5" w:rsidRDefault="00B35527">
      <w:pPr>
        <w:pStyle w:val="Ttulo3"/>
        <w:spacing w:before="0"/>
        <w:ind w:right="232"/>
        <w:jc w:val="center"/>
      </w:pPr>
      <w:r>
        <w:t>*</w:t>
      </w:r>
      <w:r>
        <w:rPr>
          <w:spacing w:val="-1"/>
        </w:rPr>
        <w:t xml:space="preserve"> </w:t>
      </w:r>
      <w:r>
        <w:t>La</w:t>
      </w:r>
      <w:r>
        <w:rPr>
          <w:spacing w:val="-1"/>
        </w:rPr>
        <w:t xml:space="preserve"> </w:t>
      </w:r>
      <w:r>
        <w:t>autorización</w:t>
      </w:r>
      <w:r>
        <w:rPr>
          <w:spacing w:val="-1"/>
        </w:rPr>
        <w:t xml:space="preserve"> </w:t>
      </w:r>
      <w:r>
        <w:t>firmada</w:t>
      </w:r>
      <w:r>
        <w:rPr>
          <w:spacing w:val="-1"/>
        </w:rPr>
        <w:t xml:space="preserve"> </w:t>
      </w:r>
      <w:r>
        <w:t>se encuentra</w:t>
      </w:r>
      <w:r>
        <w:rPr>
          <w:spacing w:val="-1"/>
        </w:rPr>
        <w:t xml:space="preserve"> </w:t>
      </w:r>
      <w:r>
        <w:t>adjunta</w:t>
      </w:r>
      <w:r>
        <w:rPr>
          <w:spacing w:val="-1"/>
        </w:rPr>
        <w:t xml:space="preserve"> </w:t>
      </w:r>
      <w:r>
        <w:t>a</w:t>
      </w:r>
      <w:r>
        <w:rPr>
          <w:spacing w:val="-1"/>
        </w:rPr>
        <w:t xml:space="preserve"> </w:t>
      </w:r>
      <w:r>
        <w:t>mí</w:t>
      </w:r>
      <w:r>
        <w:rPr>
          <w:spacing w:val="-1"/>
        </w:rPr>
        <w:t xml:space="preserve"> </w:t>
      </w:r>
      <w:r>
        <w:rPr>
          <w:spacing w:val="-2"/>
        </w:rPr>
        <w:t>expediente</w:t>
      </w:r>
    </w:p>
    <w:p w14:paraId="722B00AE" w14:textId="77777777" w:rsidR="001E7CD5" w:rsidRDefault="001E7CD5">
      <w:pPr>
        <w:pStyle w:val="Ttulo3"/>
        <w:jc w:val="center"/>
        <w:sectPr w:rsidR="001E7CD5">
          <w:pgSz w:w="12240" w:h="15840"/>
          <w:pgMar w:top="1160" w:right="1080" w:bottom="280" w:left="1080" w:header="720" w:footer="720" w:gutter="0"/>
          <w:cols w:space="720"/>
        </w:sectPr>
      </w:pPr>
    </w:p>
    <w:p w14:paraId="6E1831B3" w14:textId="66C6E17F" w:rsidR="001E7CD5" w:rsidRPr="00284C78" w:rsidRDefault="00B35527" w:rsidP="00284C78">
      <w:pPr>
        <w:pStyle w:val="Textoindependiente"/>
        <w:ind w:left="3810"/>
        <w:rPr>
          <w:sz w:val="20"/>
        </w:rPr>
      </w:pPr>
      <w:r>
        <w:rPr>
          <w:noProof/>
          <w:sz w:val="20"/>
          <w:lang w:val="es-HN" w:eastAsia="es-HN"/>
        </w:rPr>
        <w:lastRenderedPageBreak/>
        <w:drawing>
          <wp:inline distT="0" distB="0" distL="0" distR="0" wp14:anchorId="0416EBA5" wp14:editId="07777777">
            <wp:extent cx="2028824" cy="459867"/>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stretch>
                      <a:fillRect/>
                    </a:stretch>
                  </pic:blipFill>
                  <pic:spPr>
                    <a:xfrm>
                      <a:off x="0" y="0"/>
                      <a:ext cx="2028824" cy="459867"/>
                    </a:xfrm>
                    <a:prstGeom prst="rect">
                      <a:avLst/>
                    </a:prstGeom>
                  </pic:spPr>
                </pic:pic>
              </a:graphicData>
            </a:graphic>
          </wp:inline>
        </w:drawing>
      </w:r>
    </w:p>
    <w:p w14:paraId="54E11D2A" w14:textId="77777777" w:rsidR="001E7CD5" w:rsidRDefault="001E7CD5">
      <w:pPr>
        <w:pStyle w:val="Textoindependiente"/>
        <w:spacing w:before="188"/>
        <w:rPr>
          <w:b/>
          <w:sz w:val="32"/>
        </w:rPr>
      </w:pPr>
    </w:p>
    <w:p w14:paraId="1638322C" w14:textId="56611DF3" w:rsidR="001940AE" w:rsidRDefault="00B35527" w:rsidP="00284C78">
      <w:pPr>
        <w:ind w:left="3245"/>
        <w:rPr>
          <w:b/>
          <w:spacing w:val="-2"/>
          <w:sz w:val="32"/>
        </w:rPr>
      </w:pPr>
      <w:r>
        <w:rPr>
          <w:b/>
          <w:sz w:val="32"/>
        </w:rPr>
        <w:t>FACULTAD</w:t>
      </w:r>
      <w:r>
        <w:rPr>
          <w:b/>
          <w:spacing w:val="-4"/>
          <w:sz w:val="32"/>
        </w:rPr>
        <w:t xml:space="preserve"> </w:t>
      </w:r>
      <w:r>
        <w:rPr>
          <w:b/>
          <w:sz w:val="32"/>
        </w:rPr>
        <w:t>DE</w:t>
      </w:r>
      <w:r>
        <w:rPr>
          <w:b/>
          <w:spacing w:val="-3"/>
          <w:sz w:val="32"/>
        </w:rPr>
        <w:t xml:space="preserve"> </w:t>
      </w:r>
      <w:r>
        <w:rPr>
          <w:b/>
          <w:spacing w:val="-2"/>
          <w:sz w:val="32"/>
        </w:rPr>
        <w:t>POSTGRADO</w:t>
      </w:r>
    </w:p>
    <w:p w14:paraId="178D41B1" w14:textId="77777777" w:rsidR="00284C78" w:rsidRDefault="00284C78" w:rsidP="00284C78">
      <w:pPr>
        <w:ind w:left="3245"/>
        <w:rPr>
          <w:b/>
          <w:sz w:val="32"/>
        </w:rPr>
      </w:pPr>
    </w:p>
    <w:p w14:paraId="62431CDC" w14:textId="0D5BCF9B" w:rsidR="001E7CD5" w:rsidRDefault="001940AE" w:rsidP="001940AE">
      <w:pPr>
        <w:pStyle w:val="Textoindependiente"/>
        <w:spacing w:before="230"/>
        <w:jc w:val="center"/>
        <w:rPr>
          <w:b/>
          <w:sz w:val="32"/>
        </w:rPr>
      </w:pPr>
      <w:r>
        <w:rPr>
          <w:b/>
          <w:sz w:val="32"/>
        </w:rPr>
        <w:t>SITUACIÓN FINANCIERA DEL HOSPITAL CUH EN EL PERIODO 2019-</w:t>
      </w:r>
      <w:r>
        <w:rPr>
          <w:b/>
          <w:spacing w:val="-2"/>
          <w:sz w:val="32"/>
        </w:rPr>
        <w:t>2023 LUEGO DE INVERSIONES EN INFRAESTRUCTURA Y EQUIPAMIENTO EJECUTADAS</w:t>
      </w:r>
    </w:p>
    <w:p w14:paraId="1FFB78F3" w14:textId="77777777" w:rsidR="001940AE" w:rsidRDefault="001940AE" w:rsidP="001940AE">
      <w:pPr>
        <w:spacing w:line="360" w:lineRule="auto"/>
        <w:ind w:right="3415"/>
        <w:rPr>
          <w:b/>
          <w:sz w:val="23"/>
        </w:rPr>
      </w:pPr>
    </w:p>
    <w:p w14:paraId="695CEBEC" w14:textId="2BBBB3F6" w:rsidR="00FE1C24" w:rsidRDefault="00D00AB2" w:rsidP="00FA52ED">
      <w:pPr>
        <w:spacing w:line="360" w:lineRule="auto"/>
        <w:ind w:right="866"/>
        <w:jc w:val="center"/>
        <w:rPr>
          <w:b/>
          <w:sz w:val="23"/>
        </w:rPr>
      </w:pPr>
      <w:r>
        <w:rPr>
          <w:b/>
          <w:sz w:val="23"/>
        </w:rPr>
        <w:t xml:space="preserve">                </w:t>
      </w:r>
      <w:r w:rsidR="00B35527">
        <w:rPr>
          <w:b/>
          <w:sz w:val="23"/>
        </w:rPr>
        <w:t>FRANCISCO</w:t>
      </w:r>
      <w:r w:rsidR="00B35527">
        <w:rPr>
          <w:b/>
          <w:spacing w:val="-13"/>
          <w:sz w:val="23"/>
        </w:rPr>
        <w:t xml:space="preserve"> </w:t>
      </w:r>
      <w:r w:rsidR="00B35527">
        <w:rPr>
          <w:b/>
          <w:sz w:val="23"/>
        </w:rPr>
        <w:t>ALEJANDRO</w:t>
      </w:r>
      <w:r w:rsidR="00B35527">
        <w:rPr>
          <w:b/>
          <w:spacing w:val="-13"/>
          <w:sz w:val="23"/>
        </w:rPr>
        <w:t xml:space="preserve"> </w:t>
      </w:r>
      <w:r w:rsidR="00B35527">
        <w:rPr>
          <w:b/>
          <w:sz w:val="23"/>
        </w:rPr>
        <w:t>MADRID</w:t>
      </w:r>
      <w:r w:rsidR="00B35527">
        <w:rPr>
          <w:b/>
          <w:spacing w:val="-14"/>
          <w:sz w:val="23"/>
        </w:rPr>
        <w:t xml:space="preserve"> </w:t>
      </w:r>
      <w:r w:rsidR="00B35527">
        <w:rPr>
          <w:b/>
          <w:sz w:val="23"/>
        </w:rPr>
        <w:t>TURCIOS</w:t>
      </w:r>
    </w:p>
    <w:p w14:paraId="5209F169" w14:textId="2CD3A51C" w:rsidR="001E7CD5" w:rsidRDefault="00B35527" w:rsidP="00FA52ED">
      <w:pPr>
        <w:spacing w:line="360" w:lineRule="auto"/>
        <w:ind w:right="299"/>
        <w:jc w:val="center"/>
        <w:rPr>
          <w:b/>
          <w:sz w:val="23"/>
        </w:rPr>
      </w:pPr>
      <w:r>
        <w:rPr>
          <w:b/>
          <w:sz w:val="23"/>
        </w:rPr>
        <w:t>KELLIN NICOLLE ROSALES MERAZ</w:t>
      </w:r>
    </w:p>
    <w:p w14:paraId="49E398E2" w14:textId="77777777" w:rsidR="001E7CD5" w:rsidRDefault="001E7CD5">
      <w:pPr>
        <w:pStyle w:val="Textoindependiente"/>
        <w:spacing w:before="149"/>
        <w:rPr>
          <w:b/>
          <w:sz w:val="23"/>
        </w:rPr>
      </w:pPr>
    </w:p>
    <w:p w14:paraId="114E754E" w14:textId="77777777" w:rsidR="001E7CD5" w:rsidRPr="000754DD" w:rsidRDefault="00B35527" w:rsidP="000754DD">
      <w:pPr>
        <w:jc w:val="center"/>
        <w:rPr>
          <w:b/>
          <w:bCs/>
          <w:sz w:val="28"/>
          <w:szCs w:val="28"/>
        </w:rPr>
      </w:pPr>
      <w:bookmarkStart w:id="1" w:name="_bookmark0"/>
      <w:bookmarkEnd w:id="1"/>
      <w:r w:rsidRPr="000754DD">
        <w:rPr>
          <w:b/>
          <w:bCs/>
          <w:sz w:val="28"/>
          <w:szCs w:val="28"/>
        </w:rPr>
        <w:t>RESUMEN</w:t>
      </w:r>
    </w:p>
    <w:p w14:paraId="43618A07" w14:textId="77777777" w:rsidR="001E7CD5" w:rsidRDefault="00B35527">
      <w:pPr>
        <w:pStyle w:val="Textoindependiente"/>
        <w:spacing w:before="161" w:line="360" w:lineRule="auto"/>
        <w:ind w:left="360" w:right="357" w:firstLine="720"/>
        <w:jc w:val="both"/>
      </w:pPr>
      <w:r>
        <w:t>El presente estudio aborda los desafíos financieros y operativos que enfrentan los hospitales privados en un contexto económico complejo, tomando como caso de estudio el Hospital Centro Urológico Hondureño (CUH) durante el período 2019-2023. La problemática radica en la necesidad de optimizar las inversiones en infraestructura y equipamiento para garantizar</w:t>
      </w:r>
      <w:r>
        <w:rPr>
          <w:spacing w:val="-1"/>
        </w:rPr>
        <w:t xml:space="preserve"> </w:t>
      </w:r>
      <w:r>
        <w:t>la</w:t>
      </w:r>
      <w:r>
        <w:rPr>
          <w:spacing w:val="-1"/>
        </w:rPr>
        <w:t xml:space="preserve"> </w:t>
      </w:r>
      <w:r>
        <w:t>sostenibilidad</w:t>
      </w:r>
      <w:r>
        <w:rPr>
          <w:spacing w:val="-1"/>
        </w:rPr>
        <w:t xml:space="preserve"> </w:t>
      </w:r>
      <w:r>
        <w:t>financiera</w:t>
      </w:r>
      <w:r>
        <w:rPr>
          <w:spacing w:val="-1"/>
        </w:rPr>
        <w:t xml:space="preserve"> </w:t>
      </w:r>
      <w:r>
        <w:t>y</w:t>
      </w:r>
      <w:r>
        <w:rPr>
          <w:spacing w:val="-1"/>
        </w:rPr>
        <w:t xml:space="preserve"> </w:t>
      </w:r>
      <w:r>
        <w:t>mejorar</w:t>
      </w:r>
      <w:r>
        <w:rPr>
          <w:spacing w:val="-1"/>
        </w:rPr>
        <w:t xml:space="preserve"> </w:t>
      </w:r>
      <w:r>
        <w:t>la</w:t>
      </w:r>
      <w:r>
        <w:rPr>
          <w:spacing w:val="-1"/>
        </w:rPr>
        <w:t xml:space="preserve"> </w:t>
      </w:r>
      <w:r>
        <w:t>calidad</w:t>
      </w:r>
      <w:r>
        <w:rPr>
          <w:spacing w:val="-1"/>
        </w:rPr>
        <w:t xml:space="preserve"> </w:t>
      </w:r>
      <w:r>
        <w:t>del</w:t>
      </w:r>
      <w:r>
        <w:rPr>
          <w:spacing w:val="-1"/>
        </w:rPr>
        <w:t xml:space="preserve"> </w:t>
      </w:r>
      <w:r>
        <w:t>servicio,</w:t>
      </w:r>
      <w:r>
        <w:rPr>
          <w:spacing w:val="-1"/>
        </w:rPr>
        <w:t xml:space="preserve"> </w:t>
      </w:r>
      <w:r>
        <w:t>en</w:t>
      </w:r>
      <w:r>
        <w:rPr>
          <w:spacing w:val="-1"/>
        </w:rPr>
        <w:t xml:space="preserve"> </w:t>
      </w:r>
      <w:r>
        <w:t>un</w:t>
      </w:r>
      <w:r>
        <w:rPr>
          <w:spacing w:val="-1"/>
        </w:rPr>
        <w:t xml:space="preserve"> </w:t>
      </w:r>
      <w:r>
        <w:t>entorno</w:t>
      </w:r>
      <w:r>
        <w:rPr>
          <w:spacing w:val="-1"/>
        </w:rPr>
        <w:t xml:space="preserve"> </w:t>
      </w:r>
      <w:r>
        <w:t>de</w:t>
      </w:r>
      <w:r>
        <w:rPr>
          <w:spacing w:val="-1"/>
        </w:rPr>
        <w:t xml:space="preserve"> </w:t>
      </w:r>
      <w:r>
        <w:t>recursos limitados y alta demanda de servicios de salud especializados.</w:t>
      </w:r>
    </w:p>
    <w:p w14:paraId="16287F21" w14:textId="7DD3EA63" w:rsidR="001E7CD5" w:rsidRDefault="00B35527" w:rsidP="00284C78">
      <w:pPr>
        <w:pStyle w:val="Textoindependiente"/>
        <w:spacing w:line="360" w:lineRule="auto"/>
        <w:ind w:left="360" w:right="358" w:firstLine="720"/>
        <w:jc w:val="both"/>
        <w:sectPr w:rsidR="001E7CD5">
          <w:pgSz w:w="12240" w:h="15840"/>
          <w:pgMar w:top="1440" w:right="1080" w:bottom="280" w:left="1080" w:header="720" w:footer="720" w:gutter="0"/>
          <w:cols w:space="720"/>
        </w:sectPr>
      </w:pPr>
      <w:r>
        <w:t>Metodológicamente, se adoptó un enfoque cuantitativo analizando datos numéricos mediante</w:t>
      </w:r>
      <w:r>
        <w:rPr>
          <w:spacing w:val="-15"/>
        </w:rPr>
        <w:t xml:space="preserve"> </w:t>
      </w:r>
      <w:r>
        <w:t>indicadores</w:t>
      </w:r>
      <w:r>
        <w:rPr>
          <w:spacing w:val="-15"/>
        </w:rPr>
        <w:t xml:space="preserve"> </w:t>
      </w:r>
      <w:r>
        <w:t>financieros</w:t>
      </w:r>
      <w:r>
        <w:rPr>
          <w:spacing w:val="-15"/>
        </w:rPr>
        <w:t xml:space="preserve"> </w:t>
      </w:r>
      <w:r>
        <w:t>como</w:t>
      </w:r>
      <w:r>
        <w:rPr>
          <w:spacing w:val="-15"/>
        </w:rPr>
        <w:t xml:space="preserve"> </w:t>
      </w:r>
      <w:r>
        <w:t>el</w:t>
      </w:r>
      <w:r>
        <w:rPr>
          <w:spacing w:val="-15"/>
        </w:rPr>
        <w:t xml:space="preserve"> </w:t>
      </w:r>
      <w:r>
        <w:t>retorno</w:t>
      </w:r>
      <w:r>
        <w:rPr>
          <w:spacing w:val="-15"/>
        </w:rPr>
        <w:t xml:space="preserve"> </w:t>
      </w:r>
      <w:r>
        <w:t>de</w:t>
      </w:r>
      <w:r>
        <w:rPr>
          <w:spacing w:val="-15"/>
        </w:rPr>
        <w:t xml:space="preserve"> </w:t>
      </w:r>
      <w:r>
        <w:t>inversión</w:t>
      </w:r>
      <w:r>
        <w:rPr>
          <w:spacing w:val="-15"/>
        </w:rPr>
        <w:t xml:space="preserve"> </w:t>
      </w:r>
      <w:r>
        <w:t>(ROI),</w:t>
      </w:r>
      <w:r>
        <w:rPr>
          <w:spacing w:val="-15"/>
        </w:rPr>
        <w:t xml:space="preserve"> </w:t>
      </w:r>
      <w:r>
        <w:t>análisis</w:t>
      </w:r>
      <w:r>
        <w:rPr>
          <w:spacing w:val="-15"/>
        </w:rPr>
        <w:t xml:space="preserve"> </w:t>
      </w:r>
      <w:r>
        <w:t>de</w:t>
      </w:r>
      <w:r>
        <w:rPr>
          <w:spacing w:val="-15"/>
        </w:rPr>
        <w:t xml:space="preserve"> </w:t>
      </w:r>
      <w:r>
        <w:t>costos-beneficios y evaluación de la tasa interna de rendimiento (TIR). Mediante de documentos internos del Hospital CUH</w:t>
      </w:r>
      <w:r w:rsidR="001940AE">
        <w:t xml:space="preserve">. </w:t>
      </w:r>
      <w:r>
        <w:t>El estudio reveló que, si bien el Hospital CUH logró avances significativos en infraestructura y equipamiento, persisten desafíos relacionados con la ejecución de inversiones y la integración de estrategias financieras efectivas. Entre los hallazgos destacan la necesidad de fortalecer la planificación financiera y la capacitación del personal administrativo para optimizar los recursos disponibles</w:t>
      </w:r>
      <w:r w:rsidR="00284C78">
        <w:t>.</w:t>
      </w:r>
    </w:p>
    <w:p w14:paraId="78E9051C" w14:textId="77777777" w:rsidR="001E7CD5" w:rsidRDefault="00B35527">
      <w:pPr>
        <w:pStyle w:val="Textoindependiente"/>
        <w:spacing w:before="60" w:line="360" w:lineRule="auto"/>
        <w:ind w:left="360" w:right="357" w:firstLine="720"/>
        <w:jc w:val="both"/>
      </w:pPr>
      <w:r>
        <w:lastRenderedPageBreak/>
        <w:t>Como</w:t>
      </w:r>
      <w:r>
        <w:rPr>
          <w:spacing w:val="-12"/>
        </w:rPr>
        <w:t xml:space="preserve"> </w:t>
      </w:r>
      <w:r>
        <w:t>conclusión,</w:t>
      </w:r>
      <w:r>
        <w:rPr>
          <w:spacing w:val="-11"/>
        </w:rPr>
        <w:t xml:space="preserve"> </w:t>
      </w:r>
      <w:r>
        <w:t>el</w:t>
      </w:r>
      <w:r>
        <w:rPr>
          <w:spacing w:val="-12"/>
        </w:rPr>
        <w:t xml:space="preserve"> </w:t>
      </w:r>
      <w:r>
        <w:t>diseño</w:t>
      </w:r>
      <w:r>
        <w:rPr>
          <w:spacing w:val="-12"/>
        </w:rPr>
        <w:t xml:space="preserve"> </w:t>
      </w:r>
      <w:r>
        <w:t>de</w:t>
      </w:r>
      <w:r>
        <w:rPr>
          <w:spacing w:val="-11"/>
        </w:rPr>
        <w:t xml:space="preserve"> </w:t>
      </w:r>
      <w:r>
        <w:t>un</w:t>
      </w:r>
      <w:r>
        <w:rPr>
          <w:spacing w:val="-11"/>
        </w:rPr>
        <w:t xml:space="preserve"> </w:t>
      </w:r>
      <w:r>
        <w:t>plan</w:t>
      </w:r>
      <w:r>
        <w:rPr>
          <w:spacing w:val="-11"/>
        </w:rPr>
        <w:t xml:space="preserve"> </w:t>
      </w:r>
      <w:r>
        <w:t>estratégico</w:t>
      </w:r>
      <w:r>
        <w:rPr>
          <w:spacing w:val="-11"/>
        </w:rPr>
        <w:t xml:space="preserve"> </w:t>
      </w:r>
      <w:r>
        <w:t>financiero</w:t>
      </w:r>
      <w:r>
        <w:rPr>
          <w:spacing w:val="-11"/>
        </w:rPr>
        <w:t xml:space="preserve"> </w:t>
      </w:r>
      <w:r>
        <w:t>integral</w:t>
      </w:r>
      <w:r>
        <w:rPr>
          <w:spacing w:val="-12"/>
        </w:rPr>
        <w:t xml:space="preserve"> </w:t>
      </w:r>
      <w:r>
        <w:t>resulta</w:t>
      </w:r>
      <w:r>
        <w:rPr>
          <w:spacing w:val="-11"/>
        </w:rPr>
        <w:t xml:space="preserve"> </w:t>
      </w:r>
      <w:r>
        <w:t>indispensable para alinear las inversiones con las necesidades operativas y garantizar la sostenibilidad a largo plazo. Se recomienda implementar herramientas avanzadas de gestión financiera y establecer alianzas público-privadas para mejorar la capacidad operativa y responder a las crecientes demandas del sector salud en Honduras.</w:t>
      </w:r>
    </w:p>
    <w:p w14:paraId="104DBF11" w14:textId="77777777" w:rsidR="001E7CD5" w:rsidRDefault="00B35527" w:rsidP="00F173F9">
      <w:pPr>
        <w:pStyle w:val="Textoindependiente"/>
        <w:spacing w:line="360" w:lineRule="auto"/>
        <w:ind w:left="360" w:right="358"/>
        <w:jc w:val="both"/>
      </w:pPr>
      <w:r>
        <w:t>Palabras clave: gestión financiera, infraestructura hospitalaria, rentabilidad, retorno de inversión, sostenibilidad.</w:t>
      </w:r>
    </w:p>
    <w:p w14:paraId="5BE93A62" w14:textId="77777777" w:rsidR="001E7CD5" w:rsidRDefault="001E7CD5">
      <w:pPr>
        <w:pStyle w:val="Textoindependiente"/>
        <w:spacing w:line="360" w:lineRule="auto"/>
        <w:jc w:val="both"/>
        <w:sectPr w:rsidR="001E7CD5">
          <w:footerReference w:type="default" r:id="rId12"/>
          <w:pgSz w:w="12240" w:h="15840"/>
          <w:pgMar w:top="1380" w:right="1080" w:bottom="280" w:left="1080" w:header="720" w:footer="720" w:gutter="0"/>
          <w:cols w:space="720"/>
        </w:sectPr>
      </w:pPr>
    </w:p>
    <w:p w14:paraId="384BA73E" w14:textId="77777777" w:rsidR="001E7CD5" w:rsidRDefault="00B35527">
      <w:pPr>
        <w:pStyle w:val="Textoindependiente"/>
        <w:ind w:left="3810"/>
        <w:rPr>
          <w:sz w:val="20"/>
        </w:rPr>
      </w:pPr>
      <w:r>
        <w:rPr>
          <w:noProof/>
          <w:sz w:val="20"/>
          <w:lang w:val="es-HN" w:eastAsia="es-HN"/>
        </w:rPr>
        <w:lastRenderedPageBreak/>
        <w:drawing>
          <wp:inline distT="0" distB="0" distL="0" distR="0" wp14:anchorId="7B735C96" wp14:editId="07777777">
            <wp:extent cx="2028824" cy="459867"/>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2028824" cy="459867"/>
                    </a:xfrm>
                    <a:prstGeom prst="rect">
                      <a:avLst/>
                    </a:prstGeom>
                  </pic:spPr>
                </pic:pic>
              </a:graphicData>
            </a:graphic>
          </wp:inline>
        </w:drawing>
      </w:r>
    </w:p>
    <w:p w14:paraId="34B3F2EB" w14:textId="77777777" w:rsidR="001E7CD5" w:rsidRDefault="001E7CD5">
      <w:pPr>
        <w:pStyle w:val="Textoindependiente"/>
        <w:spacing w:before="168"/>
        <w:rPr>
          <w:sz w:val="32"/>
        </w:rPr>
      </w:pPr>
    </w:p>
    <w:p w14:paraId="76168811" w14:textId="77777777" w:rsidR="001E7CD5" w:rsidRPr="0047796E" w:rsidRDefault="00B35527">
      <w:pPr>
        <w:ind w:left="3759"/>
        <w:rPr>
          <w:b/>
          <w:sz w:val="32"/>
          <w:lang w:val="en-US"/>
        </w:rPr>
      </w:pPr>
      <w:r w:rsidRPr="0047796E">
        <w:rPr>
          <w:b/>
          <w:sz w:val="32"/>
          <w:lang w:val="en-US"/>
        </w:rPr>
        <w:t>GRADUATE</w:t>
      </w:r>
      <w:r w:rsidRPr="0047796E">
        <w:rPr>
          <w:b/>
          <w:spacing w:val="-4"/>
          <w:sz w:val="32"/>
          <w:lang w:val="en-US"/>
        </w:rPr>
        <w:t xml:space="preserve"> </w:t>
      </w:r>
      <w:r w:rsidRPr="0047796E">
        <w:rPr>
          <w:b/>
          <w:spacing w:val="-2"/>
          <w:sz w:val="32"/>
          <w:lang w:val="en-US"/>
        </w:rPr>
        <w:t>SCHOOL</w:t>
      </w:r>
    </w:p>
    <w:p w14:paraId="7D34F5C7" w14:textId="77777777" w:rsidR="001E7CD5" w:rsidRPr="0047796E" w:rsidRDefault="001E7CD5">
      <w:pPr>
        <w:pStyle w:val="Textoindependiente"/>
        <w:spacing w:before="237"/>
        <w:rPr>
          <w:b/>
          <w:sz w:val="32"/>
          <w:lang w:val="en-US"/>
        </w:rPr>
      </w:pPr>
    </w:p>
    <w:p w14:paraId="0269952F" w14:textId="77777777" w:rsidR="001E7CD5" w:rsidRPr="0047796E" w:rsidRDefault="00B35527">
      <w:pPr>
        <w:tabs>
          <w:tab w:val="left" w:pos="2459"/>
          <w:tab w:val="left" w:pos="4986"/>
          <w:tab w:val="left" w:pos="5752"/>
          <w:tab w:val="left" w:pos="9026"/>
        </w:tabs>
        <w:spacing w:line="360" w:lineRule="auto"/>
        <w:ind w:left="360" w:right="358"/>
        <w:rPr>
          <w:b/>
          <w:sz w:val="32"/>
          <w:lang w:val="en-US"/>
        </w:rPr>
      </w:pPr>
      <w:r w:rsidRPr="0047796E">
        <w:rPr>
          <w:b/>
          <w:spacing w:val="-2"/>
          <w:sz w:val="32"/>
          <w:lang w:val="en-US"/>
        </w:rPr>
        <w:t>FINANCIAL</w:t>
      </w:r>
      <w:r w:rsidRPr="0047796E">
        <w:rPr>
          <w:b/>
          <w:sz w:val="32"/>
          <w:lang w:val="en-US"/>
        </w:rPr>
        <w:tab/>
      </w:r>
      <w:r w:rsidRPr="0047796E">
        <w:rPr>
          <w:b/>
          <w:spacing w:val="-2"/>
          <w:sz w:val="32"/>
          <w:lang w:val="en-US"/>
        </w:rPr>
        <w:t>PERSPECTIVE</w:t>
      </w:r>
      <w:r w:rsidRPr="0047796E">
        <w:rPr>
          <w:b/>
          <w:sz w:val="32"/>
          <w:lang w:val="en-US"/>
        </w:rPr>
        <w:tab/>
      </w:r>
      <w:r w:rsidRPr="0047796E">
        <w:rPr>
          <w:b/>
          <w:spacing w:val="-6"/>
          <w:sz w:val="32"/>
          <w:lang w:val="en-US"/>
        </w:rPr>
        <w:t>ON</w:t>
      </w:r>
      <w:r w:rsidRPr="0047796E">
        <w:rPr>
          <w:b/>
          <w:sz w:val="32"/>
          <w:lang w:val="en-US"/>
        </w:rPr>
        <w:tab/>
      </w:r>
      <w:r w:rsidRPr="0047796E">
        <w:rPr>
          <w:b/>
          <w:spacing w:val="-2"/>
          <w:sz w:val="32"/>
          <w:lang w:val="en-US"/>
        </w:rPr>
        <w:t>INFRASTRUCTURE</w:t>
      </w:r>
      <w:r w:rsidRPr="0047796E">
        <w:rPr>
          <w:b/>
          <w:sz w:val="32"/>
          <w:lang w:val="en-US"/>
        </w:rPr>
        <w:tab/>
      </w:r>
      <w:r w:rsidRPr="0047796E">
        <w:rPr>
          <w:b/>
          <w:spacing w:val="-4"/>
          <w:sz w:val="32"/>
          <w:lang w:val="en-US"/>
        </w:rPr>
        <w:t xml:space="preserve">AND </w:t>
      </w:r>
      <w:r w:rsidRPr="0047796E">
        <w:rPr>
          <w:b/>
          <w:sz w:val="32"/>
          <w:lang w:val="en-US"/>
        </w:rPr>
        <w:t>EQUIPMENT INVESTMENTS AT CUH HOSPITAL, 2019-2023</w:t>
      </w:r>
    </w:p>
    <w:p w14:paraId="46984B87" w14:textId="77777777" w:rsidR="00FA52ED" w:rsidRDefault="00B35527" w:rsidP="00FA52ED">
      <w:pPr>
        <w:spacing w:before="216" w:line="360" w:lineRule="auto"/>
        <w:ind w:left="1080" w:right="1291"/>
        <w:jc w:val="center"/>
        <w:rPr>
          <w:b/>
          <w:sz w:val="23"/>
        </w:rPr>
      </w:pPr>
      <w:r>
        <w:rPr>
          <w:b/>
          <w:sz w:val="23"/>
        </w:rPr>
        <w:t>FRANCISCO</w:t>
      </w:r>
      <w:r>
        <w:rPr>
          <w:b/>
          <w:spacing w:val="-13"/>
          <w:sz w:val="23"/>
        </w:rPr>
        <w:t xml:space="preserve"> </w:t>
      </w:r>
      <w:r>
        <w:rPr>
          <w:b/>
          <w:sz w:val="23"/>
        </w:rPr>
        <w:t>ALEJANDRO</w:t>
      </w:r>
      <w:r>
        <w:rPr>
          <w:b/>
          <w:spacing w:val="-13"/>
          <w:sz w:val="23"/>
        </w:rPr>
        <w:t xml:space="preserve"> </w:t>
      </w:r>
      <w:r>
        <w:rPr>
          <w:b/>
          <w:sz w:val="23"/>
        </w:rPr>
        <w:t>MADRID</w:t>
      </w:r>
      <w:r>
        <w:rPr>
          <w:b/>
          <w:spacing w:val="-14"/>
          <w:sz w:val="23"/>
        </w:rPr>
        <w:t xml:space="preserve"> </w:t>
      </w:r>
      <w:r>
        <w:rPr>
          <w:b/>
          <w:sz w:val="23"/>
        </w:rPr>
        <w:t xml:space="preserve">TURCIOS </w:t>
      </w:r>
    </w:p>
    <w:p w14:paraId="14FB81D0" w14:textId="713CDA86" w:rsidR="001E7CD5" w:rsidRDefault="00B35527" w:rsidP="00FA52ED">
      <w:pPr>
        <w:spacing w:before="216" w:line="360" w:lineRule="auto"/>
        <w:ind w:left="1080" w:right="1291"/>
        <w:jc w:val="center"/>
        <w:rPr>
          <w:b/>
          <w:sz w:val="23"/>
        </w:rPr>
      </w:pPr>
      <w:r>
        <w:rPr>
          <w:b/>
          <w:sz w:val="23"/>
        </w:rPr>
        <w:t>KELLIN NICOLLE ROSALES MERAZ</w:t>
      </w:r>
    </w:p>
    <w:p w14:paraId="0B4020A7" w14:textId="77777777" w:rsidR="001E7CD5" w:rsidRDefault="001E7CD5">
      <w:pPr>
        <w:pStyle w:val="Textoindependiente"/>
        <w:spacing w:before="150"/>
        <w:rPr>
          <w:b/>
          <w:sz w:val="23"/>
        </w:rPr>
      </w:pPr>
    </w:p>
    <w:p w14:paraId="7CBFD60A" w14:textId="697F15A5" w:rsidR="001E7CD5" w:rsidRPr="0047796E" w:rsidRDefault="00B35527" w:rsidP="00FA52ED">
      <w:pPr>
        <w:pStyle w:val="Ttulo3"/>
        <w:spacing w:before="0"/>
        <w:ind w:left="709" w:right="232"/>
        <w:jc w:val="center"/>
        <w:rPr>
          <w:lang w:val="en-US"/>
        </w:rPr>
      </w:pPr>
      <w:r w:rsidRPr="0047796E">
        <w:rPr>
          <w:spacing w:val="-2"/>
          <w:lang w:val="en-US"/>
        </w:rPr>
        <w:t>A</w:t>
      </w:r>
      <w:r w:rsidR="00BE4EED">
        <w:rPr>
          <w:spacing w:val="-2"/>
          <w:lang w:val="en-US"/>
        </w:rPr>
        <w:t>BSTRACT</w:t>
      </w:r>
    </w:p>
    <w:p w14:paraId="52A332A3" w14:textId="77777777" w:rsidR="002B7A2D" w:rsidRDefault="002B7A2D">
      <w:pPr>
        <w:pStyle w:val="Textoindependiente"/>
        <w:spacing w:line="360" w:lineRule="auto"/>
        <w:ind w:left="360" w:right="357" w:firstLine="720"/>
        <w:jc w:val="both"/>
        <w:rPr>
          <w:lang w:val="en-US"/>
        </w:rPr>
      </w:pPr>
      <w:r w:rsidRPr="002B7A2D">
        <w:rPr>
          <w:lang w:val="en-US"/>
        </w:rPr>
        <w:t>This study addresses the financial and operational challenges faced by private hospitals in a complex economic context, taking as a case study the Centro Urológico Hondureño (CUH) Hospital during the period 2019-2023. The problem lies in the need to optimize investments in infrastructure and equipment to ensure financial sustainability and improve the quality of service, in an environment of limited resources and high demand for specialized health services.</w:t>
      </w:r>
    </w:p>
    <w:p w14:paraId="4E6F4333" w14:textId="41BB4D47" w:rsidR="002B7A2D" w:rsidRDefault="002B7A2D">
      <w:pPr>
        <w:pStyle w:val="Textoindependiente"/>
        <w:spacing w:line="360" w:lineRule="auto"/>
        <w:ind w:left="360" w:right="357" w:firstLine="720"/>
        <w:jc w:val="both"/>
        <w:rPr>
          <w:lang w:val="en-US"/>
        </w:rPr>
      </w:pPr>
      <w:r w:rsidRPr="002B7A2D">
        <w:rPr>
          <w:lang w:val="en-US"/>
        </w:rPr>
        <w:t>Methodologically, a quantitative approach was adopted, analyzing numerical data through financial indicators such as return on investment (ROI), cost-benefit analysis and evaluation of the internal rate of return (IRR). Using internal documents from the CUH Hospital, the study revealed that, although the CUH Hospital has made significant progress in infrastructure and equipment, challenges remain related to the execution of investments and the integration of effective financial strategies. Among the findings, the need to strengthen financial planning and training of administrative staff to optimize available resources stands out.</w:t>
      </w:r>
    </w:p>
    <w:p w14:paraId="49906FF7" w14:textId="090C969E" w:rsidR="00623AD6" w:rsidRDefault="00623AD6">
      <w:pPr>
        <w:pStyle w:val="Textoindependiente"/>
        <w:spacing w:line="360" w:lineRule="auto"/>
        <w:ind w:left="360" w:right="357" w:firstLine="720"/>
        <w:jc w:val="both"/>
        <w:rPr>
          <w:lang w:val="en-US"/>
        </w:rPr>
      </w:pPr>
      <w:r w:rsidRPr="00623AD6">
        <w:rPr>
          <w:lang w:val="en-US"/>
        </w:rPr>
        <w:t>In conclusion, the design of a comprehensive strategic financial plan is essential to align investments with operational needs and ensure long-term sustainability. It is recommended to implement advanced financial management tools and establish public-private partnerships to improve operational capacity and respond to the growing demands of the health sector in Honduras.</w:t>
      </w:r>
    </w:p>
    <w:p w14:paraId="395EBA1E" w14:textId="77777777" w:rsidR="001E7CD5" w:rsidRPr="0047796E" w:rsidRDefault="00B35527" w:rsidP="00BE4EED">
      <w:pPr>
        <w:pStyle w:val="Textoindependiente"/>
        <w:spacing w:line="360" w:lineRule="auto"/>
        <w:ind w:left="360" w:right="357"/>
        <w:jc w:val="both"/>
        <w:rPr>
          <w:lang w:val="en-US"/>
        </w:rPr>
      </w:pPr>
      <w:r w:rsidRPr="0047796E">
        <w:rPr>
          <w:lang w:val="en-US"/>
        </w:rPr>
        <w:t>Keywords: financial management, hospital infrastructure, profitability, return on investment, sustainability.</w:t>
      </w:r>
    </w:p>
    <w:p w14:paraId="1D7B270A" w14:textId="77777777" w:rsidR="001E7CD5" w:rsidRPr="0047796E" w:rsidRDefault="001E7CD5">
      <w:pPr>
        <w:pStyle w:val="Textoindependiente"/>
        <w:spacing w:line="360" w:lineRule="auto"/>
        <w:jc w:val="both"/>
        <w:rPr>
          <w:lang w:val="en-US"/>
        </w:rPr>
        <w:sectPr w:rsidR="001E7CD5" w:rsidRPr="0047796E" w:rsidSect="007F3DF7">
          <w:footerReference w:type="default" r:id="rId13"/>
          <w:pgSz w:w="12240" w:h="15840"/>
          <w:pgMar w:top="1440" w:right="1080" w:bottom="280" w:left="1080" w:header="720" w:footer="720" w:gutter="0"/>
          <w:pgNumType w:fmt="lowerRoman"/>
          <w:cols w:space="720"/>
        </w:sectPr>
      </w:pPr>
    </w:p>
    <w:p w14:paraId="4E651392" w14:textId="77777777" w:rsidR="001E7CD5" w:rsidRDefault="00B35527">
      <w:pPr>
        <w:pStyle w:val="Ttulo1"/>
        <w:spacing w:before="65"/>
        <w:ind w:left="951" w:right="232"/>
      </w:pPr>
      <w:bookmarkStart w:id="2" w:name="_bookmark1"/>
      <w:bookmarkEnd w:id="2"/>
      <w:r>
        <w:rPr>
          <w:spacing w:val="-2"/>
        </w:rPr>
        <w:lastRenderedPageBreak/>
        <w:t>DEDICATORIA</w:t>
      </w:r>
    </w:p>
    <w:p w14:paraId="75C045C7" w14:textId="1E37A400" w:rsidR="001E7CD5" w:rsidRPr="00BC223A" w:rsidRDefault="00B35527" w:rsidP="008D1273">
      <w:pPr>
        <w:pStyle w:val="Textoindependiente"/>
        <w:spacing w:before="161" w:line="360" w:lineRule="auto"/>
        <w:ind w:left="360" w:right="357" w:firstLine="720"/>
        <w:jc w:val="both"/>
      </w:pPr>
      <w:r w:rsidRPr="00BC223A">
        <w:t>Dedico este trabajo a Dios, mi fuente inagotable de fuerza y fortaleza, quien, cuando mis energías se agotaban, me renovaba con su luz divina.</w:t>
      </w:r>
      <w:r w:rsidR="008D3E54" w:rsidRPr="00BC223A">
        <w:t xml:space="preserve"> </w:t>
      </w:r>
      <w:r w:rsidR="008D1273" w:rsidRPr="00BC223A">
        <w:t>A</w:t>
      </w:r>
      <w:r w:rsidRPr="00BC223A">
        <w:rPr>
          <w:spacing w:val="-10"/>
        </w:rPr>
        <w:t xml:space="preserve"> </w:t>
      </w:r>
      <w:r w:rsidRPr="00BC223A">
        <w:t>mi</w:t>
      </w:r>
      <w:r w:rsidRPr="00BC223A">
        <w:rPr>
          <w:spacing w:val="-10"/>
        </w:rPr>
        <w:t xml:space="preserve"> </w:t>
      </w:r>
      <w:r w:rsidRPr="00BC223A">
        <w:t>madre,</w:t>
      </w:r>
      <w:r w:rsidRPr="00BC223A">
        <w:rPr>
          <w:spacing w:val="-10"/>
        </w:rPr>
        <w:t xml:space="preserve"> </w:t>
      </w:r>
      <w:r w:rsidRPr="00BC223A">
        <w:t>mi</w:t>
      </w:r>
      <w:r w:rsidRPr="00BC223A">
        <w:rPr>
          <w:spacing w:val="-10"/>
        </w:rPr>
        <w:t xml:space="preserve"> </w:t>
      </w:r>
      <w:r w:rsidRPr="00BC223A">
        <w:t>pilar</w:t>
      </w:r>
      <w:r w:rsidRPr="00BC223A">
        <w:rPr>
          <w:spacing w:val="-10"/>
        </w:rPr>
        <w:t xml:space="preserve"> </w:t>
      </w:r>
      <w:r w:rsidRPr="00BC223A">
        <w:t>y</w:t>
      </w:r>
      <w:r w:rsidRPr="00BC223A">
        <w:rPr>
          <w:spacing w:val="-10"/>
        </w:rPr>
        <w:t xml:space="preserve"> </w:t>
      </w:r>
      <w:r w:rsidRPr="00BC223A">
        <w:t>mi</w:t>
      </w:r>
      <w:r w:rsidRPr="00BC223A">
        <w:rPr>
          <w:spacing w:val="-10"/>
        </w:rPr>
        <w:t xml:space="preserve"> </w:t>
      </w:r>
      <w:r w:rsidRPr="00BC223A">
        <w:t>musa</w:t>
      </w:r>
      <w:r w:rsidRPr="00BC223A">
        <w:rPr>
          <w:spacing w:val="-10"/>
        </w:rPr>
        <w:t xml:space="preserve"> </w:t>
      </w:r>
      <w:r w:rsidRPr="00BC223A">
        <w:t>eterna.</w:t>
      </w:r>
      <w:r w:rsidRPr="00BC223A">
        <w:rPr>
          <w:spacing w:val="-10"/>
        </w:rPr>
        <w:t xml:space="preserve"> </w:t>
      </w:r>
      <w:r w:rsidRPr="00BC223A">
        <w:t>Gracias</w:t>
      </w:r>
      <w:r w:rsidRPr="00BC223A">
        <w:rPr>
          <w:spacing w:val="-10"/>
        </w:rPr>
        <w:t xml:space="preserve"> </w:t>
      </w:r>
      <w:r w:rsidRPr="00BC223A">
        <w:t>por</w:t>
      </w:r>
      <w:r w:rsidRPr="00BC223A">
        <w:rPr>
          <w:spacing w:val="-10"/>
        </w:rPr>
        <w:t xml:space="preserve"> </w:t>
      </w:r>
      <w:r w:rsidRPr="00BC223A">
        <w:t>ser</w:t>
      </w:r>
      <w:r w:rsidRPr="00BC223A">
        <w:rPr>
          <w:spacing w:val="-10"/>
        </w:rPr>
        <w:t xml:space="preserve"> </w:t>
      </w:r>
      <w:r w:rsidRPr="00BC223A">
        <w:t>la</w:t>
      </w:r>
      <w:r w:rsidRPr="00BC223A">
        <w:rPr>
          <w:spacing w:val="-10"/>
        </w:rPr>
        <w:t xml:space="preserve"> </w:t>
      </w:r>
      <w:r w:rsidRPr="00BC223A">
        <w:t>inspiración</w:t>
      </w:r>
      <w:r w:rsidRPr="00BC223A">
        <w:rPr>
          <w:spacing w:val="-10"/>
        </w:rPr>
        <w:t xml:space="preserve"> </w:t>
      </w:r>
      <w:r w:rsidRPr="00BC223A">
        <w:t>constante</w:t>
      </w:r>
      <w:r w:rsidRPr="00BC223A">
        <w:rPr>
          <w:spacing w:val="-10"/>
        </w:rPr>
        <w:t xml:space="preserve"> </w:t>
      </w:r>
      <w:r w:rsidRPr="00BC223A">
        <w:t>en</w:t>
      </w:r>
      <w:r w:rsidRPr="00BC223A">
        <w:rPr>
          <w:spacing w:val="-10"/>
        </w:rPr>
        <w:t xml:space="preserve"> </w:t>
      </w:r>
      <w:r w:rsidRPr="00BC223A">
        <w:t>mi</w:t>
      </w:r>
      <w:r w:rsidRPr="00BC223A">
        <w:rPr>
          <w:spacing w:val="-10"/>
        </w:rPr>
        <w:t xml:space="preserve"> </w:t>
      </w:r>
      <w:r w:rsidRPr="00BC223A">
        <w:t>vida, por tu</w:t>
      </w:r>
      <w:r w:rsidRPr="00BC223A">
        <w:rPr>
          <w:spacing w:val="-1"/>
        </w:rPr>
        <w:t xml:space="preserve"> </w:t>
      </w:r>
      <w:r w:rsidRPr="00BC223A">
        <w:t>amor incondicional</w:t>
      </w:r>
      <w:r w:rsidRPr="00BC223A">
        <w:rPr>
          <w:spacing w:val="-1"/>
        </w:rPr>
        <w:t xml:space="preserve"> </w:t>
      </w:r>
      <w:r w:rsidRPr="00BC223A">
        <w:t>que nunca</w:t>
      </w:r>
      <w:r w:rsidRPr="00BC223A">
        <w:rPr>
          <w:spacing w:val="-1"/>
        </w:rPr>
        <w:t xml:space="preserve"> </w:t>
      </w:r>
      <w:r w:rsidRPr="00BC223A">
        <w:t>conoce límites. En las largas noches, mientras yo terminaba mis jornadas, tú te quedabas a mi lado, esperando mi regreso para que, juntas, compartiéramos la calma del descanso. Gracias por tu apoyo inquebrantable, por creer siempre en mí y en mi potencial, aún en los momentos de duda.</w:t>
      </w:r>
      <w:r w:rsidR="008D1273" w:rsidRPr="00BC223A">
        <w:t xml:space="preserve"> </w:t>
      </w:r>
      <w:r w:rsidRPr="00BC223A">
        <w:t>A</w:t>
      </w:r>
      <w:r w:rsidRPr="00BC223A">
        <w:rPr>
          <w:spacing w:val="-4"/>
        </w:rPr>
        <w:t xml:space="preserve"> </w:t>
      </w:r>
      <w:r w:rsidRPr="00BC223A">
        <w:t>mi</w:t>
      </w:r>
      <w:r w:rsidRPr="00BC223A">
        <w:rPr>
          <w:spacing w:val="-4"/>
        </w:rPr>
        <w:t xml:space="preserve"> </w:t>
      </w:r>
      <w:r w:rsidRPr="00BC223A">
        <w:t>padre,</w:t>
      </w:r>
      <w:r w:rsidRPr="00BC223A">
        <w:rPr>
          <w:spacing w:val="-4"/>
        </w:rPr>
        <w:t xml:space="preserve"> </w:t>
      </w:r>
      <w:r w:rsidRPr="00BC223A">
        <w:t>cuya</w:t>
      </w:r>
      <w:r w:rsidRPr="00BC223A">
        <w:rPr>
          <w:spacing w:val="-4"/>
        </w:rPr>
        <w:t xml:space="preserve"> </w:t>
      </w:r>
      <w:r w:rsidRPr="00BC223A">
        <w:t>presencia,</w:t>
      </w:r>
      <w:r w:rsidRPr="00BC223A">
        <w:rPr>
          <w:spacing w:val="-4"/>
        </w:rPr>
        <w:t xml:space="preserve"> </w:t>
      </w:r>
      <w:r w:rsidRPr="00BC223A">
        <w:t>aunque</w:t>
      </w:r>
      <w:r w:rsidRPr="00BC223A">
        <w:rPr>
          <w:spacing w:val="-4"/>
        </w:rPr>
        <w:t xml:space="preserve"> </w:t>
      </w:r>
      <w:r w:rsidRPr="00BC223A">
        <w:t>a</w:t>
      </w:r>
      <w:r w:rsidRPr="00BC223A">
        <w:rPr>
          <w:spacing w:val="-4"/>
        </w:rPr>
        <w:t xml:space="preserve"> </w:t>
      </w:r>
      <w:r w:rsidRPr="00BC223A">
        <w:t>la</w:t>
      </w:r>
      <w:r w:rsidRPr="00BC223A">
        <w:rPr>
          <w:spacing w:val="-4"/>
        </w:rPr>
        <w:t xml:space="preserve"> </w:t>
      </w:r>
      <w:r w:rsidRPr="00BC223A">
        <w:t>distancia,</w:t>
      </w:r>
      <w:r w:rsidRPr="00BC223A">
        <w:rPr>
          <w:spacing w:val="-4"/>
        </w:rPr>
        <w:t xml:space="preserve"> </w:t>
      </w:r>
      <w:r w:rsidRPr="00BC223A">
        <w:t>siempre</w:t>
      </w:r>
      <w:r w:rsidRPr="00BC223A">
        <w:rPr>
          <w:spacing w:val="-4"/>
        </w:rPr>
        <w:t xml:space="preserve"> </w:t>
      </w:r>
      <w:r w:rsidRPr="00BC223A">
        <w:t>ha</w:t>
      </w:r>
      <w:r w:rsidRPr="00BC223A">
        <w:rPr>
          <w:spacing w:val="-4"/>
        </w:rPr>
        <w:t xml:space="preserve"> </w:t>
      </w:r>
      <w:r w:rsidRPr="00BC223A">
        <w:t>sido</w:t>
      </w:r>
      <w:r w:rsidRPr="00BC223A">
        <w:rPr>
          <w:spacing w:val="-4"/>
        </w:rPr>
        <w:t xml:space="preserve"> </w:t>
      </w:r>
      <w:r w:rsidRPr="00BC223A">
        <w:t>un</w:t>
      </w:r>
      <w:r w:rsidRPr="00BC223A">
        <w:rPr>
          <w:spacing w:val="-4"/>
        </w:rPr>
        <w:t xml:space="preserve"> </w:t>
      </w:r>
      <w:r w:rsidRPr="00BC223A">
        <w:t>refugio</w:t>
      </w:r>
      <w:r w:rsidRPr="00BC223A">
        <w:rPr>
          <w:spacing w:val="-4"/>
        </w:rPr>
        <w:t xml:space="preserve"> </w:t>
      </w:r>
      <w:r w:rsidRPr="00BC223A">
        <w:t>de</w:t>
      </w:r>
      <w:r w:rsidRPr="00BC223A">
        <w:rPr>
          <w:spacing w:val="-4"/>
        </w:rPr>
        <w:t xml:space="preserve"> </w:t>
      </w:r>
      <w:r w:rsidRPr="00BC223A">
        <w:t>sabiduría y amor. Tu apoyo silencioso, pero constante, ha sido fundamental para que este logro sea una realidad.</w:t>
      </w:r>
      <w:r w:rsidRPr="00BC223A">
        <w:rPr>
          <w:spacing w:val="-6"/>
        </w:rPr>
        <w:t xml:space="preserve"> </w:t>
      </w:r>
      <w:r w:rsidRPr="00BC223A">
        <w:t>Gracias</w:t>
      </w:r>
      <w:r w:rsidRPr="00BC223A">
        <w:rPr>
          <w:spacing w:val="-6"/>
        </w:rPr>
        <w:t xml:space="preserve"> </w:t>
      </w:r>
      <w:r w:rsidRPr="00BC223A">
        <w:t>por</w:t>
      </w:r>
      <w:r w:rsidRPr="00BC223A">
        <w:rPr>
          <w:spacing w:val="-6"/>
        </w:rPr>
        <w:t xml:space="preserve"> </w:t>
      </w:r>
      <w:r w:rsidRPr="00BC223A">
        <w:t>darme</w:t>
      </w:r>
      <w:r w:rsidRPr="00BC223A">
        <w:rPr>
          <w:spacing w:val="-6"/>
        </w:rPr>
        <w:t xml:space="preserve"> </w:t>
      </w:r>
      <w:r w:rsidRPr="00BC223A">
        <w:t>todo</w:t>
      </w:r>
      <w:r w:rsidRPr="00BC223A">
        <w:rPr>
          <w:spacing w:val="-6"/>
        </w:rPr>
        <w:t xml:space="preserve"> </w:t>
      </w:r>
      <w:r w:rsidRPr="00BC223A">
        <w:t>lo</w:t>
      </w:r>
      <w:r w:rsidRPr="00BC223A">
        <w:rPr>
          <w:spacing w:val="-6"/>
        </w:rPr>
        <w:t xml:space="preserve"> </w:t>
      </w:r>
      <w:r w:rsidRPr="00BC223A">
        <w:t>que</w:t>
      </w:r>
      <w:r w:rsidRPr="00BC223A">
        <w:rPr>
          <w:spacing w:val="-6"/>
        </w:rPr>
        <w:t xml:space="preserve"> </w:t>
      </w:r>
      <w:r w:rsidRPr="00BC223A">
        <w:t>he</w:t>
      </w:r>
      <w:r w:rsidRPr="00BC223A">
        <w:rPr>
          <w:spacing w:val="-6"/>
        </w:rPr>
        <w:t xml:space="preserve"> </w:t>
      </w:r>
      <w:r w:rsidRPr="00BC223A">
        <w:t>necesitado,</w:t>
      </w:r>
      <w:r w:rsidRPr="00BC223A">
        <w:rPr>
          <w:spacing w:val="-6"/>
        </w:rPr>
        <w:t xml:space="preserve"> </w:t>
      </w:r>
      <w:r w:rsidRPr="00BC223A">
        <w:t>sin</w:t>
      </w:r>
      <w:r w:rsidRPr="00BC223A">
        <w:rPr>
          <w:spacing w:val="-6"/>
        </w:rPr>
        <w:t xml:space="preserve"> </w:t>
      </w:r>
      <w:r w:rsidRPr="00BC223A">
        <w:t>pedir</w:t>
      </w:r>
      <w:r w:rsidRPr="00BC223A">
        <w:rPr>
          <w:spacing w:val="-6"/>
        </w:rPr>
        <w:t xml:space="preserve"> </w:t>
      </w:r>
      <w:r w:rsidRPr="00BC223A">
        <w:t>nada</w:t>
      </w:r>
      <w:r w:rsidRPr="00BC223A">
        <w:rPr>
          <w:spacing w:val="-6"/>
        </w:rPr>
        <w:t xml:space="preserve"> </w:t>
      </w:r>
      <w:r w:rsidRPr="00BC223A">
        <w:t>a</w:t>
      </w:r>
      <w:r w:rsidRPr="00BC223A">
        <w:rPr>
          <w:spacing w:val="-6"/>
        </w:rPr>
        <w:t xml:space="preserve"> </w:t>
      </w:r>
      <w:r w:rsidRPr="00BC223A">
        <w:t>cambio. Sin ti, este sueño no habría sido posible.</w:t>
      </w:r>
      <w:r w:rsidR="008D1273" w:rsidRPr="00BC223A">
        <w:t xml:space="preserve"> </w:t>
      </w:r>
      <w:r w:rsidRPr="00BC223A">
        <w:t>A mi novio, quien ha sido el compañero perfecto en este viaje</w:t>
      </w:r>
      <w:r w:rsidR="008D3E54" w:rsidRPr="00BC223A">
        <w:t>.</w:t>
      </w:r>
    </w:p>
    <w:p w14:paraId="6FD0DD19" w14:textId="77777777" w:rsidR="001E7CD5" w:rsidRPr="00BC223A" w:rsidRDefault="00B35527">
      <w:pPr>
        <w:spacing w:before="120"/>
        <w:ind w:left="6660"/>
        <w:jc w:val="both"/>
        <w:rPr>
          <w:b/>
          <w:i/>
          <w:sz w:val="24"/>
        </w:rPr>
      </w:pPr>
      <w:r w:rsidRPr="00BC223A">
        <w:rPr>
          <w:b/>
          <w:i/>
          <w:sz w:val="24"/>
        </w:rPr>
        <w:t>Kellin</w:t>
      </w:r>
      <w:r w:rsidRPr="00BC223A">
        <w:rPr>
          <w:b/>
          <w:i/>
          <w:spacing w:val="-3"/>
          <w:sz w:val="24"/>
        </w:rPr>
        <w:t xml:space="preserve"> </w:t>
      </w:r>
      <w:r w:rsidRPr="00BC223A">
        <w:rPr>
          <w:b/>
          <w:i/>
          <w:sz w:val="24"/>
        </w:rPr>
        <w:t>Nicolle</w:t>
      </w:r>
      <w:r w:rsidRPr="00BC223A">
        <w:rPr>
          <w:b/>
          <w:i/>
          <w:spacing w:val="-3"/>
          <w:sz w:val="24"/>
        </w:rPr>
        <w:t xml:space="preserve"> </w:t>
      </w:r>
      <w:r w:rsidRPr="00BC223A">
        <w:rPr>
          <w:b/>
          <w:i/>
          <w:sz w:val="24"/>
        </w:rPr>
        <w:t>Rosales</w:t>
      </w:r>
      <w:r w:rsidRPr="00BC223A">
        <w:rPr>
          <w:b/>
          <w:i/>
          <w:spacing w:val="-3"/>
          <w:sz w:val="24"/>
        </w:rPr>
        <w:t xml:space="preserve"> </w:t>
      </w:r>
      <w:r w:rsidRPr="00BC223A">
        <w:rPr>
          <w:b/>
          <w:i/>
          <w:spacing w:val="-2"/>
          <w:sz w:val="24"/>
        </w:rPr>
        <w:t>Meraz</w:t>
      </w:r>
    </w:p>
    <w:p w14:paraId="4F904CB7" w14:textId="77777777" w:rsidR="001E7CD5" w:rsidRPr="00BC223A" w:rsidRDefault="001E7CD5">
      <w:pPr>
        <w:jc w:val="both"/>
        <w:rPr>
          <w:b/>
          <w:i/>
          <w:sz w:val="24"/>
        </w:rPr>
        <w:sectPr w:rsidR="001E7CD5" w:rsidRPr="00BC223A" w:rsidSect="00D217A5">
          <w:footerReference w:type="default" r:id="rId14"/>
          <w:pgSz w:w="12240" w:h="15840"/>
          <w:pgMar w:top="1720" w:right="1080" w:bottom="280" w:left="1080" w:header="720" w:footer="720" w:gutter="0"/>
          <w:pgNumType w:fmt="lowerRoman"/>
          <w:cols w:space="720"/>
        </w:sectPr>
      </w:pPr>
    </w:p>
    <w:p w14:paraId="3040D4DB" w14:textId="77777777" w:rsidR="001E7CD5" w:rsidRPr="00BC223A" w:rsidRDefault="00B35527">
      <w:pPr>
        <w:pStyle w:val="Ttulo1"/>
        <w:ind w:left="951" w:right="232"/>
      </w:pPr>
      <w:r w:rsidRPr="00BC223A">
        <w:rPr>
          <w:spacing w:val="-2"/>
        </w:rPr>
        <w:lastRenderedPageBreak/>
        <w:t>DEDICATORIA</w:t>
      </w:r>
    </w:p>
    <w:p w14:paraId="06971CD3" w14:textId="77777777" w:rsidR="001E7CD5" w:rsidRPr="00BC223A" w:rsidRDefault="001E7CD5">
      <w:pPr>
        <w:pStyle w:val="Textoindependiente"/>
        <w:spacing w:before="252"/>
        <w:rPr>
          <w:b/>
          <w:sz w:val="28"/>
        </w:rPr>
      </w:pPr>
    </w:p>
    <w:p w14:paraId="4EBC3815" w14:textId="45D3D552" w:rsidR="001E7CD5" w:rsidRPr="00BC223A" w:rsidRDefault="00B35527" w:rsidP="00FE1C24">
      <w:pPr>
        <w:pStyle w:val="Textoindependiente"/>
        <w:spacing w:line="360" w:lineRule="auto"/>
        <w:ind w:left="360" w:right="357" w:firstLine="720"/>
        <w:jc w:val="both"/>
      </w:pPr>
      <w:r w:rsidRPr="00BC223A">
        <w:t>Dedico</w:t>
      </w:r>
      <w:r w:rsidRPr="00BC223A">
        <w:rPr>
          <w:spacing w:val="-12"/>
        </w:rPr>
        <w:t xml:space="preserve"> </w:t>
      </w:r>
      <w:r w:rsidRPr="00BC223A">
        <w:t>este</w:t>
      </w:r>
      <w:r w:rsidRPr="00BC223A">
        <w:rPr>
          <w:spacing w:val="-11"/>
        </w:rPr>
        <w:t xml:space="preserve"> </w:t>
      </w:r>
      <w:r w:rsidRPr="00BC223A">
        <w:t>logro</w:t>
      </w:r>
      <w:r w:rsidRPr="00BC223A">
        <w:rPr>
          <w:spacing w:val="-11"/>
        </w:rPr>
        <w:t xml:space="preserve"> </w:t>
      </w:r>
      <w:r w:rsidRPr="00BC223A">
        <w:t>primeramente</w:t>
      </w:r>
      <w:r w:rsidRPr="00BC223A">
        <w:rPr>
          <w:spacing w:val="-12"/>
        </w:rPr>
        <w:t xml:space="preserve"> </w:t>
      </w:r>
      <w:r w:rsidRPr="00BC223A">
        <w:t>a</w:t>
      </w:r>
      <w:r w:rsidRPr="00BC223A">
        <w:rPr>
          <w:spacing w:val="-11"/>
        </w:rPr>
        <w:t xml:space="preserve"> </w:t>
      </w:r>
      <w:r w:rsidRPr="00BC223A">
        <w:t>Dios,</w:t>
      </w:r>
      <w:r w:rsidRPr="00BC223A">
        <w:rPr>
          <w:spacing w:val="-11"/>
        </w:rPr>
        <w:t xml:space="preserve"> </w:t>
      </w:r>
      <w:r w:rsidRPr="00BC223A">
        <w:t>por</w:t>
      </w:r>
      <w:r w:rsidRPr="00BC223A">
        <w:rPr>
          <w:spacing w:val="-11"/>
        </w:rPr>
        <w:t xml:space="preserve"> </w:t>
      </w:r>
      <w:r w:rsidRPr="00BC223A">
        <w:t>darme</w:t>
      </w:r>
      <w:r w:rsidRPr="00BC223A">
        <w:rPr>
          <w:spacing w:val="-11"/>
        </w:rPr>
        <w:t xml:space="preserve"> </w:t>
      </w:r>
      <w:r w:rsidRPr="00BC223A">
        <w:t>la</w:t>
      </w:r>
      <w:r w:rsidRPr="00BC223A">
        <w:rPr>
          <w:spacing w:val="-11"/>
        </w:rPr>
        <w:t xml:space="preserve"> </w:t>
      </w:r>
      <w:r w:rsidRPr="00BC223A">
        <w:t>sabiduría,</w:t>
      </w:r>
      <w:r w:rsidRPr="00BC223A">
        <w:rPr>
          <w:spacing w:val="-11"/>
        </w:rPr>
        <w:t xml:space="preserve"> </w:t>
      </w:r>
      <w:r w:rsidRPr="00BC223A">
        <w:t>entendimiento</w:t>
      </w:r>
      <w:r w:rsidRPr="00BC223A">
        <w:rPr>
          <w:spacing w:val="-12"/>
        </w:rPr>
        <w:t xml:space="preserve"> </w:t>
      </w:r>
      <w:r w:rsidRPr="00BC223A">
        <w:t>y</w:t>
      </w:r>
      <w:r w:rsidRPr="00BC223A">
        <w:rPr>
          <w:spacing w:val="-11"/>
        </w:rPr>
        <w:t xml:space="preserve"> </w:t>
      </w:r>
      <w:r w:rsidRPr="00BC223A">
        <w:t>gracia</w:t>
      </w:r>
      <w:r w:rsidR="00FE1C24" w:rsidRPr="00BC223A">
        <w:t xml:space="preserve"> e</w:t>
      </w:r>
      <w:r w:rsidRPr="00BC223A">
        <w:t>n cada</w:t>
      </w:r>
      <w:r w:rsidRPr="00BC223A">
        <w:rPr>
          <w:spacing w:val="-6"/>
        </w:rPr>
        <w:t xml:space="preserve"> </w:t>
      </w:r>
      <w:r w:rsidRPr="00BC223A">
        <w:t>paso</w:t>
      </w:r>
      <w:r w:rsidRPr="00BC223A">
        <w:rPr>
          <w:spacing w:val="-6"/>
        </w:rPr>
        <w:t xml:space="preserve"> </w:t>
      </w:r>
      <w:r w:rsidRPr="00BC223A">
        <w:t>de</w:t>
      </w:r>
      <w:r w:rsidRPr="00BC223A">
        <w:rPr>
          <w:spacing w:val="-6"/>
        </w:rPr>
        <w:t xml:space="preserve"> </w:t>
      </w:r>
      <w:r w:rsidRPr="00BC223A">
        <w:t>mi</w:t>
      </w:r>
      <w:r w:rsidRPr="00BC223A">
        <w:rPr>
          <w:spacing w:val="-6"/>
        </w:rPr>
        <w:t xml:space="preserve"> </w:t>
      </w:r>
      <w:r w:rsidRPr="00BC223A">
        <w:t>caminar,</w:t>
      </w:r>
      <w:r w:rsidRPr="00BC223A">
        <w:rPr>
          <w:spacing w:val="-6"/>
        </w:rPr>
        <w:t xml:space="preserve"> </w:t>
      </w:r>
      <w:r w:rsidRPr="00BC223A">
        <w:t>siendo</w:t>
      </w:r>
      <w:r w:rsidRPr="00BC223A">
        <w:rPr>
          <w:spacing w:val="-6"/>
        </w:rPr>
        <w:t xml:space="preserve"> </w:t>
      </w:r>
      <w:r w:rsidRPr="00BC223A">
        <w:t>el</w:t>
      </w:r>
      <w:r w:rsidRPr="00BC223A">
        <w:rPr>
          <w:spacing w:val="-6"/>
        </w:rPr>
        <w:t xml:space="preserve"> </w:t>
      </w:r>
      <w:r w:rsidRPr="00BC223A">
        <w:t>autor</w:t>
      </w:r>
      <w:r w:rsidRPr="00BC223A">
        <w:rPr>
          <w:spacing w:val="-6"/>
        </w:rPr>
        <w:t xml:space="preserve"> </w:t>
      </w:r>
      <w:r w:rsidRPr="00BC223A">
        <w:t>de</w:t>
      </w:r>
      <w:r w:rsidRPr="00BC223A">
        <w:rPr>
          <w:spacing w:val="-6"/>
        </w:rPr>
        <w:t xml:space="preserve"> </w:t>
      </w:r>
      <w:r w:rsidRPr="00BC223A">
        <w:t>cada</w:t>
      </w:r>
      <w:r w:rsidRPr="00BC223A">
        <w:rPr>
          <w:spacing w:val="-6"/>
        </w:rPr>
        <w:t xml:space="preserve"> </w:t>
      </w:r>
      <w:r w:rsidRPr="00BC223A">
        <w:t>capítulo</w:t>
      </w:r>
      <w:r w:rsidRPr="00BC223A">
        <w:rPr>
          <w:spacing w:val="-6"/>
        </w:rPr>
        <w:t xml:space="preserve"> </w:t>
      </w:r>
      <w:r w:rsidRPr="00BC223A">
        <w:t>de</w:t>
      </w:r>
      <w:r w:rsidRPr="00BC223A">
        <w:rPr>
          <w:spacing w:val="-6"/>
        </w:rPr>
        <w:t xml:space="preserve"> </w:t>
      </w:r>
      <w:r w:rsidRPr="00BC223A">
        <w:t>mi</w:t>
      </w:r>
      <w:r w:rsidRPr="00BC223A">
        <w:rPr>
          <w:spacing w:val="-6"/>
        </w:rPr>
        <w:t xml:space="preserve"> </w:t>
      </w:r>
      <w:r w:rsidRPr="00BC223A">
        <w:t>historia,</w:t>
      </w:r>
      <w:r w:rsidRPr="00BC223A">
        <w:rPr>
          <w:spacing w:val="-6"/>
        </w:rPr>
        <w:t xml:space="preserve"> </w:t>
      </w:r>
      <w:r w:rsidRPr="00BC223A">
        <w:t>ayudándome</w:t>
      </w:r>
      <w:r w:rsidRPr="00BC223A">
        <w:rPr>
          <w:spacing w:val="-6"/>
        </w:rPr>
        <w:t xml:space="preserve"> </w:t>
      </w:r>
      <w:r w:rsidRPr="00BC223A">
        <w:t>a</w:t>
      </w:r>
      <w:r w:rsidRPr="00BC223A">
        <w:rPr>
          <w:spacing w:val="-6"/>
        </w:rPr>
        <w:t xml:space="preserve"> </w:t>
      </w:r>
      <w:r w:rsidRPr="00BC223A">
        <w:t>conseguir todo</w:t>
      </w:r>
      <w:r w:rsidRPr="00BC223A">
        <w:rPr>
          <w:spacing w:val="-1"/>
        </w:rPr>
        <w:t xml:space="preserve"> </w:t>
      </w:r>
      <w:r w:rsidRPr="00BC223A">
        <w:t>lo</w:t>
      </w:r>
      <w:r w:rsidRPr="00BC223A">
        <w:rPr>
          <w:spacing w:val="-1"/>
        </w:rPr>
        <w:t xml:space="preserve"> </w:t>
      </w:r>
      <w:r w:rsidRPr="00BC223A">
        <w:t>que</w:t>
      </w:r>
      <w:r w:rsidRPr="00BC223A">
        <w:rPr>
          <w:spacing w:val="-1"/>
        </w:rPr>
        <w:t xml:space="preserve"> </w:t>
      </w:r>
      <w:r w:rsidRPr="00BC223A">
        <w:t>me</w:t>
      </w:r>
      <w:r w:rsidRPr="00BC223A">
        <w:rPr>
          <w:spacing w:val="-1"/>
        </w:rPr>
        <w:t xml:space="preserve"> </w:t>
      </w:r>
      <w:r w:rsidRPr="00BC223A">
        <w:t>proponga</w:t>
      </w:r>
      <w:r w:rsidRPr="00BC223A">
        <w:rPr>
          <w:spacing w:val="-1"/>
        </w:rPr>
        <w:t xml:space="preserve"> </w:t>
      </w:r>
      <w:r w:rsidRPr="00BC223A">
        <w:t>y</w:t>
      </w:r>
      <w:r w:rsidRPr="00BC223A">
        <w:rPr>
          <w:spacing w:val="-1"/>
        </w:rPr>
        <w:t xml:space="preserve"> </w:t>
      </w:r>
      <w:r w:rsidRPr="00BC223A">
        <w:t>sostenerme</w:t>
      </w:r>
      <w:r w:rsidRPr="00BC223A">
        <w:rPr>
          <w:spacing w:val="-1"/>
        </w:rPr>
        <w:t xml:space="preserve"> </w:t>
      </w:r>
      <w:r w:rsidRPr="00BC223A">
        <w:t>en</w:t>
      </w:r>
      <w:r w:rsidRPr="00BC223A">
        <w:rPr>
          <w:spacing w:val="-1"/>
        </w:rPr>
        <w:t xml:space="preserve"> </w:t>
      </w:r>
      <w:r w:rsidRPr="00BC223A">
        <w:t>todo</w:t>
      </w:r>
      <w:r w:rsidRPr="00BC223A">
        <w:rPr>
          <w:spacing w:val="-1"/>
        </w:rPr>
        <w:t xml:space="preserve"> </w:t>
      </w:r>
      <w:r w:rsidRPr="00BC223A">
        <w:t>momento</w:t>
      </w:r>
      <w:r w:rsidR="00551513" w:rsidRPr="00BC223A">
        <w:t>.</w:t>
      </w:r>
      <w:r w:rsidRPr="00BC223A">
        <w:rPr>
          <w:spacing w:val="-1"/>
        </w:rPr>
        <w:t xml:space="preserve"> </w:t>
      </w:r>
    </w:p>
    <w:p w14:paraId="790197A0" w14:textId="77777777" w:rsidR="001E7CD5" w:rsidRPr="00BC223A" w:rsidRDefault="00B35527" w:rsidP="00FE1C24">
      <w:pPr>
        <w:pStyle w:val="Ttulo3"/>
        <w:spacing w:before="0"/>
        <w:ind w:left="360"/>
        <w:jc w:val="both"/>
        <w:rPr>
          <w:b/>
        </w:rPr>
      </w:pPr>
      <w:r w:rsidRPr="00BC223A">
        <w:rPr>
          <w:b/>
        </w:rPr>
        <w:t>-</w:t>
      </w:r>
      <w:r w:rsidRPr="00BC223A">
        <w:t>EL</w:t>
      </w:r>
      <w:r w:rsidRPr="00BC223A">
        <w:rPr>
          <w:spacing w:val="35"/>
        </w:rPr>
        <w:t xml:space="preserve"> </w:t>
      </w:r>
      <w:r w:rsidRPr="00BC223A">
        <w:t>que</w:t>
      </w:r>
      <w:r w:rsidRPr="00BC223A">
        <w:rPr>
          <w:spacing w:val="38"/>
        </w:rPr>
        <w:t xml:space="preserve"> </w:t>
      </w:r>
      <w:r w:rsidRPr="00BC223A">
        <w:t>habita</w:t>
      </w:r>
      <w:r w:rsidRPr="00BC223A">
        <w:rPr>
          <w:spacing w:val="37"/>
        </w:rPr>
        <w:t xml:space="preserve"> </w:t>
      </w:r>
      <w:r w:rsidRPr="00BC223A">
        <w:t>al</w:t>
      </w:r>
      <w:r w:rsidRPr="00BC223A">
        <w:rPr>
          <w:spacing w:val="38"/>
        </w:rPr>
        <w:t xml:space="preserve"> </w:t>
      </w:r>
      <w:r w:rsidRPr="00BC223A">
        <w:t>abrigo</w:t>
      </w:r>
      <w:r w:rsidRPr="00BC223A">
        <w:rPr>
          <w:spacing w:val="37"/>
        </w:rPr>
        <w:t xml:space="preserve"> </w:t>
      </w:r>
      <w:r w:rsidRPr="00BC223A">
        <w:t>del</w:t>
      </w:r>
      <w:r w:rsidRPr="00BC223A">
        <w:rPr>
          <w:spacing w:val="38"/>
        </w:rPr>
        <w:t xml:space="preserve"> </w:t>
      </w:r>
      <w:r w:rsidRPr="00BC223A">
        <w:t>Altísimo,</w:t>
      </w:r>
      <w:r w:rsidRPr="00BC223A">
        <w:rPr>
          <w:spacing w:val="37"/>
        </w:rPr>
        <w:t xml:space="preserve"> </w:t>
      </w:r>
      <w:r w:rsidRPr="00BC223A">
        <w:t>Morará</w:t>
      </w:r>
      <w:r w:rsidRPr="00BC223A">
        <w:rPr>
          <w:spacing w:val="38"/>
        </w:rPr>
        <w:t xml:space="preserve"> </w:t>
      </w:r>
      <w:r w:rsidRPr="00BC223A">
        <w:t>bajo</w:t>
      </w:r>
      <w:r w:rsidRPr="00BC223A">
        <w:rPr>
          <w:spacing w:val="37"/>
        </w:rPr>
        <w:t xml:space="preserve"> </w:t>
      </w:r>
      <w:r w:rsidRPr="00BC223A">
        <w:t>la</w:t>
      </w:r>
      <w:r w:rsidRPr="00BC223A">
        <w:rPr>
          <w:spacing w:val="38"/>
        </w:rPr>
        <w:t xml:space="preserve"> </w:t>
      </w:r>
      <w:r w:rsidRPr="00BC223A">
        <w:t>sombra</w:t>
      </w:r>
      <w:r w:rsidRPr="00BC223A">
        <w:rPr>
          <w:spacing w:val="37"/>
        </w:rPr>
        <w:t xml:space="preserve"> </w:t>
      </w:r>
      <w:r w:rsidRPr="00BC223A">
        <w:t>del</w:t>
      </w:r>
      <w:r w:rsidRPr="00BC223A">
        <w:rPr>
          <w:spacing w:val="38"/>
        </w:rPr>
        <w:t xml:space="preserve"> </w:t>
      </w:r>
      <w:r w:rsidRPr="00BC223A">
        <w:rPr>
          <w:spacing w:val="-2"/>
        </w:rPr>
        <w:t>Omnipotente</w:t>
      </w:r>
      <w:r w:rsidRPr="00BC223A">
        <w:rPr>
          <w:b/>
          <w:spacing w:val="-2"/>
        </w:rPr>
        <w:t>-</w:t>
      </w:r>
    </w:p>
    <w:p w14:paraId="38D96CE5" w14:textId="77777777" w:rsidR="001E7CD5" w:rsidRPr="00BC223A" w:rsidRDefault="00B35527" w:rsidP="00FE1C24">
      <w:pPr>
        <w:pStyle w:val="Textoindependiente"/>
        <w:spacing w:line="360" w:lineRule="auto"/>
        <w:ind w:left="360"/>
        <w:jc w:val="both"/>
      </w:pPr>
      <w:r w:rsidRPr="00BC223A">
        <w:t>(Salmos</w:t>
      </w:r>
      <w:r w:rsidRPr="00BC223A">
        <w:rPr>
          <w:spacing w:val="29"/>
        </w:rPr>
        <w:t xml:space="preserve"> </w:t>
      </w:r>
      <w:r w:rsidRPr="00BC223A">
        <w:t>91,1).</w:t>
      </w:r>
      <w:r w:rsidRPr="00BC223A">
        <w:rPr>
          <w:spacing w:val="30"/>
        </w:rPr>
        <w:t xml:space="preserve"> </w:t>
      </w:r>
      <w:r w:rsidRPr="00BC223A">
        <w:t>De</w:t>
      </w:r>
      <w:r w:rsidRPr="00BC223A">
        <w:rPr>
          <w:spacing w:val="29"/>
        </w:rPr>
        <w:t xml:space="preserve"> </w:t>
      </w:r>
      <w:r w:rsidRPr="00BC223A">
        <w:t>igual</w:t>
      </w:r>
      <w:r w:rsidRPr="00BC223A">
        <w:rPr>
          <w:spacing w:val="30"/>
        </w:rPr>
        <w:t xml:space="preserve"> </w:t>
      </w:r>
      <w:r w:rsidRPr="00BC223A">
        <w:t>manera</w:t>
      </w:r>
      <w:r w:rsidRPr="00BC223A">
        <w:rPr>
          <w:spacing w:val="29"/>
        </w:rPr>
        <w:t xml:space="preserve"> </w:t>
      </w:r>
      <w:r w:rsidRPr="00BC223A">
        <w:t>a</w:t>
      </w:r>
      <w:r w:rsidRPr="00BC223A">
        <w:rPr>
          <w:spacing w:val="29"/>
        </w:rPr>
        <w:t xml:space="preserve"> </w:t>
      </w:r>
      <w:r w:rsidRPr="00BC223A">
        <w:t>mi</w:t>
      </w:r>
      <w:r w:rsidRPr="00BC223A">
        <w:rPr>
          <w:spacing w:val="29"/>
        </w:rPr>
        <w:t xml:space="preserve"> </w:t>
      </w:r>
      <w:r w:rsidRPr="00BC223A">
        <w:t>querida</w:t>
      </w:r>
      <w:r w:rsidRPr="00BC223A">
        <w:rPr>
          <w:spacing w:val="29"/>
        </w:rPr>
        <w:t xml:space="preserve"> </w:t>
      </w:r>
      <w:r w:rsidRPr="00BC223A">
        <w:t>Madre,</w:t>
      </w:r>
      <w:r w:rsidRPr="00BC223A">
        <w:rPr>
          <w:spacing w:val="29"/>
        </w:rPr>
        <w:t xml:space="preserve"> </w:t>
      </w:r>
      <w:r w:rsidRPr="00BC223A">
        <w:t>el</w:t>
      </w:r>
      <w:r w:rsidRPr="00BC223A">
        <w:rPr>
          <w:spacing w:val="29"/>
        </w:rPr>
        <w:t xml:space="preserve"> </w:t>
      </w:r>
      <w:r w:rsidRPr="00BC223A">
        <w:t>motor</w:t>
      </w:r>
      <w:r w:rsidRPr="00BC223A">
        <w:rPr>
          <w:spacing w:val="29"/>
        </w:rPr>
        <w:t xml:space="preserve"> </w:t>
      </w:r>
      <w:r w:rsidRPr="00BC223A">
        <w:t>e</w:t>
      </w:r>
      <w:r w:rsidRPr="00BC223A">
        <w:rPr>
          <w:spacing w:val="30"/>
        </w:rPr>
        <w:t xml:space="preserve"> </w:t>
      </w:r>
      <w:r w:rsidRPr="00BC223A">
        <w:t>inspiración</w:t>
      </w:r>
      <w:r w:rsidRPr="00BC223A">
        <w:rPr>
          <w:spacing w:val="28"/>
        </w:rPr>
        <w:t xml:space="preserve"> </w:t>
      </w:r>
      <w:r w:rsidRPr="00BC223A">
        <w:t>en</w:t>
      </w:r>
      <w:r w:rsidRPr="00BC223A">
        <w:rPr>
          <w:spacing w:val="30"/>
        </w:rPr>
        <w:t xml:space="preserve"> </w:t>
      </w:r>
      <w:r w:rsidRPr="00BC223A">
        <w:t>mi</w:t>
      </w:r>
      <w:r w:rsidRPr="00BC223A">
        <w:rPr>
          <w:spacing w:val="29"/>
        </w:rPr>
        <w:t xml:space="preserve"> </w:t>
      </w:r>
      <w:r w:rsidRPr="00BC223A">
        <w:t>vida</w:t>
      </w:r>
      <w:r w:rsidRPr="00BC223A">
        <w:rPr>
          <w:spacing w:val="29"/>
        </w:rPr>
        <w:t xml:space="preserve"> </w:t>
      </w:r>
      <w:r w:rsidRPr="00BC223A">
        <w:t>y</w:t>
      </w:r>
      <w:r w:rsidRPr="00BC223A">
        <w:rPr>
          <w:spacing w:val="30"/>
        </w:rPr>
        <w:t xml:space="preserve"> </w:t>
      </w:r>
      <w:r w:rsidRPr="00BC223A">
        <w:rPr>
          <w:spacing w:val="-5"/>
        </w:rPr>
        <w:t>la</w:t>
      </w:r>
    </w:p>
    <w:p w14:paraId="03EFCA41" w14:textId="675A6BDA" w:rsidR="001E7CD5" w:rsidRDefault="00B35527" w:rsidP="00FE733B">
      <w:pPr>
        <w:pStyle w:val="Textoindependiente"/>
        <w:spacing w:line="360" w:lineRule="auto"/>
        <w:ind w:left="360" w:right="357"/>
        <w:jc w:val="both"/>
        <w:rPr>
          <w:b/>
        </w:rPr>
      </w:pPr>
      <w:r w:rsidRPr="00BC223A">
        <w:t>persona que le debo todo lo que soy</w:t>
      </w:r>
      <w:r w:rsidR="00551513" w:rsidRPr="00BC223A">
        <w:t>.</w:t>
      </w:r>
      <w:r w:rsidRPr="00BC223A">
        <w:t xml:space="preserve"> </w:t>
      </w:r>
      <w:r w:rsidR="00551513" w:rsidRPr="00BC223A">
        <w:t>A</w:t>
      </w:r>
      <w:r w:rsidRPr="00BC223A">
        <w:t xml:space="preserve"> mis queridos hermanos, los que han celebrado y apoyado en</w:t>
      </w:r>
      <w:r w:rsidRPr="00BC223A">
        <w:rPr>
          <w:spacing w:val="-3"/>
        </w:rPr>
        <w:t xml:space="preserve"> </w:t>
      </w:r>
      <w:r w:rsidRPr="00BC223A">
        <w:t>cada</w:t>
      </w:r>
      <w:r w:rsidRPr="00BC223A">
        <w:rPr>
          <w:spacing w:val="-3"/>
        </w:rPr>
        <w:t xml:space="preserve"> </w:t>
      </w:r>
      <w:r w:rsidRPr="00BC223A">
        <w:t>derrota</w:t>
      </w:r>
      <w:r w:rsidRPr="00BC223A">
        <w:rPr>
          <w:spacing w:val="-3"/>
        </w:rPr>
        <w:t xml:space="preserve"> </w:t>
      </w:r>
      <w:r w:rsidRPr="00BC223A">
        <w:t>y</w:t>
      </w:r>
      <w:r w:rsidRPr="00BC223A">
        <w:rPr>
          <w:spacing w:val="-2"/>
        </w:rPr>
        <w:t xml:space="preserve"> </w:t>
      </w:r>
      <w:r w:rsidRPr="00BC223A">
        <w:t>victoria,</w:t>
      </w:r>
      <w:r w:rsidRPr="00BC223A">
        <w:rPr>
          <w:spacing w:val="-3"/>
        </w:rPr>
        <w:t xml:space="preserve"> </w:t>
      </w:r>
      <w:r w:rsidRPr="00BC223A">
        <w:t>a</w:t>
      </w:r>
      <w:r w:rsidRPr="00BC223A">
        <w:rPr>
          <w:spacing w:val="-3"/>
        </w:rPr>
        <w:t xml:space="preserve"> </w:t>
      </w:r>
      <w:r w:rsidRPr="00BC223A">
        <w:t>lo</w:t>
      </w:r>
      <w:r w:rsidRPr="00BC223A">
        <w:rPr>
          <w:spacing w:val="-3"/>
        </w:rPr>
        <w:t xml:space="preserve"> </w:t>
      </w:r>
      <w:r w:rsidRPr="00BC223A">
        <w:t>largo</w:t>
      </w:r>
      <w:r w:rsidRPr="00BC223A">
        <w:rPr>
          <w:spacing w:val="-3"/>
        </w:rPr>
        <w:t xml:space="preserve"> </w:t>
      </w:r>
      <w:r w:rsidRPr="00BC223A">
        <w:t>de</w:t>
      </w:r>
      <w:r w:rsidRPr="00BC223A">
        <w:rPr>
          <w:spacing w:val="-3"/>
        </w:rPr>
        <w:t xml:space="preserve"> </w:t>
      </w:r>
      <w:r w:rsidRPr="00BC223A">
        <w:t>mi</w:t>
      </w:r>
      <w:r w:rsidRPr="00BC223A">
        <w:rPr>
          <w:spacing w:val="-3"/>
        </w:rPr>
        <w:t xml:space="preserve"> </w:t>
      </w:r>
      <w:r w:rsidRPr="00BC223A">
        <w:t>vida.</w:t>
      </w:r>
      <w:r w:rsidRPr="00BC223A">
        <w:rPr>
          <w:spacing w:val="-3"/>
        </w:rPr>
        <w:t xml:space="preserve"> </w:t>
      </w:r>
      <w:r w:rsidRPr="00BC223A">
        <w:t>A</w:t>
      </w:r>
      <w:r w:rsidRPr="00BC223A">
        <w:rPr>
          <w:spacing w:val="-3"/>
        </w:rPr>
        <w:t xml:space="preserve"> </w:t>
      </w:r>
      <w:r w:rsidRPr="00BC223A">
        <w:t>mis</w:t>
      </w:r>
      <w:r w:rsidRPr="00BC223A">
        <w:rPr>
          <w:spacing w:val="-3"/>
        </w:rPr>
        <w:t xml:space="preserve"> </w:t>
      </w:r>
      <w:r w:rsidRPr="00BC223A">
        <w:t>queridos</w:t>
      </w:r>
      <w:r w:rsidRPr="00BC223A">
        <w:rPr>
          <w:spacing w:val="-3"/>
        </w:rPr>
        <w:t xml:space="preserve"> </w:t>
      </w:r>
      <w:r w:rsidRPr="00BC223A">
        <w:t>sobrinos,</w:t>
      </w:r>
      <w:r w:rsidRPr="00BC223A">
        <w:rPr>
          <w:spacing w:val="-3"/>
        </w:rPr>
        <w:t xml:space="preserve"> </w:t>
      </w:r>
      <w:r w:rsidRPr="00BC223A">
        <w:t>por</w:t>
      </w:r>
      <w:r w:rsidRPr="00BC223A">
        <w:rPr>
          <w:spacing w:val="-3"/>
        </w:rPr>
        <w:t xml:space="preserve"> </w:t>
      </w:r>
      <w:r w:rsidRPr="00BC223A">
        <w:t>alegrarse</w:t>
      </w:r>
      <w:r w:rsidRPr="00BC223A">
        <w:rPr>
          <w:spacing w:val="-3"/>
        </w:rPr>
        <w:t xml:space="preserve"> </w:t>
      </w:r>
      <w:r w:rsidRPr="00BC223A">
        <w:t>y</w:t>
      </w:r>
      <w:r w:rsidRPr="00BC223A">
        <w:rPr>
          <w:spacing w:val="-3"/>
        </w:rPr>
        <w:t xml:space="preserve"> </w:t>
      </w:r>
      <w:r w:rsidRPr="00BC223A">
        <w:t>siempre estar</w:t>
      </w:r>
      <w:r w:rsidRPr="00BC223A">
        <w:rPr>
          <w:spacing w:val="-3"/>
        </w:rPr>
        <w:t xml:space="preserve"> </w:t>
      </w:r>
      <w:r w:rsidRPr="00BC223A">
        <w:t>conmigo</w:t>
      </w:r>
      <w:r w:rsidRPr="00BC223A">
        <w:rPr>
          <w:spacing w:val="-3"/>
        </w:rPr>
        <w:t xml:space="preserve"> </w:t>
      </w:r>
      <w:r w:rsidRPr="00BC223A">
        <w:t>en</w:t>
      </w:r>
      <w:r w:rsidRPr="00BC223A">
        <w:rPr>
          <w:spacing w:val="-3"/>
        </w:rPr>
        <w:t xml:space="preserve"> </w:t>
      </w:r>
      <w:r w:rsidRPr="00BC223A">
        <w:t>todo</w:t>
      </w:r>
      <w:r w:rsidRPr="00BC223A">
        <w:rPr>
          <w:spacing w:val="-3"/>
        </w:rPr>
        <w:t xml:space="preserve"> </w:t>
      </w:r>
      <w:r w:rsidRPr="00BC223A">
        <w:t>momento</w:t>
      </w:r>
      <w:r w:rsidRPr="00BC223A">
        <w:rPr>
          <w:spacing w:val="-3"/>
        </w:rPr>
        <w:t xml:space="preserve"> </w:t>
      </w:r>
      <w:r w:rsidRPr="00BC223A">
        <w:t>y</w:t>
      </w:r>
      <w:r w:rsidRPr="00BC223A">
        <w:rPr>
          <w:spacing w:val="-3"/>
        </w:rPr>
        <w:t xml:space="preserve"> </w:t>
      </w:r>
      <w:r w:rsidRPr="00BC223A">
        <w:t>sobre</w:t>
      </w:r>
      <w:r w:rsidRPr="00BC223A">
        <w:rPr>
          <w:spacing w:val="-3"/>
        </w:rPr>
        <w:t xml:space="preserve"> </w:t>
      </w:r>
      <w:r w:rsidRPr="00BC223A">
        <w:t>todo</w:t>
      </w:r>
      <w:r w:rsidRPr="00BC223A">
        <w:rPr>
          <w:spacing w:val="-3"/>
        </w:rPr>
        <w:t xml:space="preserve"> </w:t>
      </w:r>
      <w:r w:rsidRPr="00BC223A">
        <w:t>dedicarlo</w:t>
      </w:r>
      <w:r w:rsidRPr="00BC223A">
        <w:rPr>
          <w:spacing w:val="-3"/>
        </w:rPr>
        <w:t xml:space="preserve"> </w:t>
      </w:r>
      <w:r w:rsidRPr="00BC223A">
        <w:t>a</w:t>
      </w:r>
      <w:r w:rsidRPr="00BC223A">
        <w:rPr>
          <w:spacing w:val="-3"/>
        </w:rPr>
        <w:t xml:space="preserve"> </w:t>
      </w:r>
      <w:r w:rsidRPr="00BC223A">
        <w:t>mi</w:t>
      </w:r>
      <w:r w:rsidRPr="00BC223A">
        <w:rPr>
          <w:spacing w:val="-3"/>
        </w:rPr>
        <w:t xml:space="preserve"> </w:t>
      </w:r>
      <w:r w:rsidRPr="00BC223A">
        <w:t>persona,</w:t>
      </w:r>
      <w:r w:rsidRPr="00BC223A">
        <w:rPr>
          <w:spacing w:val="-3"/>
        </w:rPr>
        <w:t xml:space="preserve"> </w:t>
      </w:r>
      <w:r w:rsidRPr="00BC223A">
        <w:t>como</w:t>
      </w:r>
      <w:r w:rsidRPr="00BC223A">
        <w:rPr>
          <w:spacing w:val="-3"/>
        </w:rPr>
        <w:t xml:space="preserve"> </w:t>
      </w:r>
      <w:r w:rsidRPr="00BC223A">
        <w:t>ejemplo</w:t>
      </w:r>
      <w:r w:rsidRPr="00BC223A">
        <w:rPr>
          <w:spacing w:val="-3"/>
        </w:rPr>
        <w:t xml:space="preserve"> </w:t>
      </w:r>
      <w:r w:rsidRPr="00BC223A">
        <w:t>de</w:t>
      </w:r>
      <w:r w:rsidRPr="00BC223A">
        <w:rPr>
          <w:spacing w:val="-3"/>
        </w:rPr>
        <w:t xml:space="preserve"> </w:t>
      </w:r>
      <w:r w:rsidRPr="00BC223A">
        <w:t>sacrificio, sueño, dedicación y superación</w:t>
      </w:r>
      <w:r w:rsidR="00284C78" w:rsidRPr="00BC223A">
        <w:t>. E</w:t>
      </w:r>
      <w:r w:rsidRPr="00BC223A">
        <w:t>ste</w:t>
      </w:r>
      <w:r w:rsidRPr="00BC223A">
        <w:rPr>
          <w:spacing w:val="-3"/>
        </w:rPr>
        <w:t xml:space="preserve"> </w:t>
      </w:r>
      <w:r w:rsidRPr="00BC223A">
        <w:t>logro</w:t>
      </w:r>
      <w:r w:rsidRPr="00BC223A">
        <w:rPr>
          <w:spacing w:val="-3"/>
        </w:rPr>
        <w:t xml:space="preserve"> </w:t>
      </w:r>
      <w:r w:rsidRPr="00BC223A">
        <w:t>me</w:t>
      </w:r>
      <w:r w:rsidRPr="00BC223A">
        <w:rPr>
          <w:spacing w:val="-3"/>
        </w:rPr>
        <w:t xml:space="preserve"> </w:t>
      </w:r>
      <w:r w:rsidRPr="00BC223A">
        <w:t>hace</w:t>
      </w:r>
      <w:r w:rsidRPr="00BC223A">
        <w:rPr>
          <w:spacing w:val="-3"/>
        </w:rPr>
        <w:t xml:space="preserve"> </w:t>
      </w:r>
      <w:r w:rsidRPr="00BC223A">
        <w:t>sentir</w:t>
      </w:r>
      <w:r w:rsidRPr="00BC223A">
        <w:rPr>
          <w:spacing w:val="-3"/>
        </w:rPr>
        <w:t xml:space="preserve"> </w:t>
      </w:r>
      <w:r w:rsidRPr="00BC223A">
        <w:t>muy</w:t>
      </w:r>
      <w:r w:rsidRPr="00BC223A">
        <w:rPr>
          <w:spacing w:val="-3"/>
        </w:rPr>
        <w:t xml:space="preserve"> </w:t>
      </w:r>
      <w:r w:rsidRPr="00BC223A">
        <w:t>orgullo</w:t>
      </w:r>
      <w:r w:rsidRPr="00BC223A">
        <w:rPr>
          <w:spacing w:val="-3"/>
        </w:rPr>
        <w:t xml:space="preserve"> </w:t>
      </w:r>
      <w:r w:rsidRPr="00BC223A">
        <w:t>de</w:t>
      </w:r>
      <w:r w:rsidRPr="00BC223A">
        <w:rPr>
          <w:spacing w:val="-3"/>
        </w:rPr>
        <w:t xml:space="preserve"> </w:t>
      </w:r>
      <w:r w:rsidRPr="00BC223A">
        <w:t>mí</w:t>
      </w:r>
      <w:r w:rsidRPr="00BC223A">
        <w:rPr>
          <w:spacing w:val="-3"/>
        </w:rPr>
        <w:t xml:space="preserve"> </w:t>
      </w:r>
      <w:r w:rsidRPr="00BC223A">
        <w:t>mismo</w:t>
      </w:r>
      <w:r w:rsidRPr="00BC223A">
        <w:rPr>
          <w:spacing w:val="-3"/>
        </w:rPr>
        <w:t xml:space="preserve"> </w:t>
      </w:r>
      <w:r w:rsidRPr="00BC223A">
        <w:t>y</w:t>
      </w:r>
      <w:r w:rsidRPr="00BC223A">
        <w:rPr>
          <w:spacing w:val="-3"/>
        </w:rPr>
        <w:t xml:space="preserve"> </w:t>
      </w:r>
      <w:r w:rsidRPr="00BC223A">
        <w:t>me</w:t>
      </w:r>
      <w:r w:rsidRPr="00BC223A">
        <w:rPr>
          <w:spacing w:val="-3"/>
        </w:rPr>
        <w:t xml:space="preserve"> </w:t>
      </w:r>
      <w:r w:rsidRPr="00BC223A">
        <w:t>motiva</w:t>
      </w:r>
      <w:r w:rsidRPr="00BC223A">
        <w:rPr>
          <w:spacing w:val="-3"/>
        </w:rPr>
        <w:t xml:space="preserve"> </w:t>
      </w:r>
      <w:r w:rsidRPr="00BC223A">
        <w:t>a</w:t>
      </w:r>
      <w:r w:rsidRPr="00BC223A">
        <w:rPr>
          <w:spacing w:val="-3"/>
        </w:rPr>
        <w:t xml:space="preserve"> </w:t>
      </w:r>
      <w:r w:rsidRPr="00BC223A">
        <w:t>seguir</w:t>
      </w:r>
      <w:r w:rsidRPr="00BC223A">
        <w:rPr>
          <w:spacing w:val="-3"/>
        </w:rPr>
        <w:t xml:space="preserve"> </w:t>
      </w:r>
      <w:r w:rsidRPr="00BC223A">
        <w:t>logrando</w:t>
      </w:r>
      <w:r w:rsidRPr="00BC223A">
        <w:rPr>
          <w:spacing w:val="-3"/>
        </w:rPr>
        <w:t xml:space="preserve"> </w:t>
      </w:r>
      <w:r w:rsidRPr="00BC223A">
        <w:t xml:space="preserve">lo que falta de mis metas y ser cada día mejor que ayer. </w:t>
      </w:r>
    </w:p>
    <w:p w14:paraId="4E642517" w14:textId="77777777" w:rsidR="001E7CD5" w:rsidRDefault="00B35527">
      <w:pPr>
        <w:spacing w:before="1"/>
        <w:ind w:left="5969"/>
        <w:rPr>
          <w:b/>
          <w:i/>
          <w:sz w:val="24"/>
        </w:rPr>
      </w:pPr>
      <w:r>
        <w:rPr>
          <w:b/>
          <w:i/>
          <w:sz w:val="24"/>
        </w:rPr>
        <w:t xml:space="preserve">Francisco Alejandro Madrid </w:t>
      </w:r>
      <w:r>
        <w:rPr>
          <w:b/>
          <w:i/>
          <w:spacing w:val="-2"/>
          <w:sz w:val="24"/>
        </w:rPr>
        <w:t>Turcios</w:t>
      </w:r>
    </w:p>
    <w:p w14:paraId="0CFC899B" w14:textId="77777777" w:rsidR="001E7CD5" w:rsidRDefault="001E7CD5">
      <w:pPr>
        <w:rPr>
          <w:b/>
          <w:i/>
          <w:sz w:val="24"/>
        </w:rPr>
        <w:sectPr w:rsidR="001E7CD5" w:rsidSect="00F05072">
          <w:footerReference w:type="default" r:id="rId15"/>
          <w:pgSz w:w="12240" w:h="15840"/>
          <w:pgMar w:top="1380" w:right="1080" w:bottom="280" w:left="1080" w:header="720" w:footer="720" w:gutter="0"/>
          <w:pgNumType w:fmt="upperRoman" w:start="1" w:chapStyle="1"/>
          <w:cols w:space="720"/>
        </w:sectPr>
      </w:pPr>
    </w:p>
    <w:p w14:paraId="46592404" w14:textId="77777777" w:rsidR="001E7CD5" w:rsidRPr="00BC223A" w:rsidRDefault="00B35527">
      <w:pPr>
        <w:pStyle w:val="Ttulo1"/>
        <w:spacing w:before="154"/>
        <w:ind w:left="4089"/>
      </w:pPr>
      <w:bookmarkStart w:id="3" w:name="_bookmark2"/>
      <w:bookmarkEnd w:id="3"/>
      <w:r w:rsidRPr="00BC223A">
        <w:rPr>
          <w:spacing w:val="-2"/>
        </w:rPr>
        <w:lastRenderedPageBreak/>
        <w:t>AGRADECIMIENTO</w:t>
      </w:r>
    </w:p>
    <w:p w14:paraId="5DAA0C94" w14:textId="7923B141" w:rsidR="001E7CD5" w:rsidRPr="00BC223A" w:rsidRDefault="00B35527" w:rsidP="006B6526">
      <w:pPr>
        <w:pStyle w:val="Textoindependiente"/>
        <w:spacing w:before="161" w:line="360" w:lineRule="auto"/>
        <w:ind w:left="360" w:right="357" w:firstLine="720"/>
      </w:pPr>
      <w:r w:rsidRPr="00BC223A">
        <w:t>Mi más profundo agradecimiento y gratitud a Dios, quien con su luz y sabiduría me guía para culminar cada reto con honor y satisfacción. Gracias por ser mi fuerza en cada paso, iluminando</w:t>
      </w:r>
      <w:r w:rsidRPr="00BC223A">
        <w:rPr>
          <w:spacing w:val="-15"/>
        </w:rPr>
        <w:t xml:space="preserve"> </w:t>
      </w:r>
      <w:r w:rsidRPr="00BC223A">
        <w:t>mi</w:t>
      </w:r>
      <w:r w:rsidRPr="00BC223A">
        <w:rPr>
          <w:spacing w:val="-15"/>
        </w:rPr>
        <w:t xml:space="preserve"> </w:t>
      </w:r>
      <w:r w:rsidRPr="00BC223A">
        <w:t>camino</w:t>
      </w:r>
      <w:r w:rsidRPr="00BC223A">
        <w:rPr>
          <w:spacing w:val="-15"/>
        </w:rPr>
        <w:t xml:space="preserve"> </w:t>
      </w:r>
      <w:r w:rsidRPr="00BC223A">
        <w:t>en</w:t>
      </w:r>
      <w:r w:rsidRPr="00BC223A">
        <w:rPr>
          <w:spacing w:val="-15"/>
        </w:rPr>
        <w:t xml:space="preserve"> </w:t>
      </w:r>
      <w:r w:rsidRPr="00BC223A">
        <w:t>los</w:t>
      </w:r>
      <w:r w:rsidRPr="00BC223A">
        <w:rPr>
          <w:spacing w:val="-15"/>
        </w:rPr>
        <w:t xml:space="preserve"> </w:t>
      </w:r>
      <w:r w:rsidRPr="00BC223A">
        <w:t>momentos</w:t>
      </w:r>
      <w:r w:rsidRPr="00BC223A">
        <w:rPr>
          <w:spacing w:val="-15"/>
        </w:rPr>
        <w:t xml:space="preserve"> </w:t>
      </w:r>
      <w:r w:rsidRPr="00BC223A">
        <w:t>de</w:t>
      </w:r>
      <w:r w:rsidRPr="00BC223A">
        <w:rPr>
          <w:spacing w:val="-15"/>
        </w:rPr>
        <w:t xml:space="preserve"> </w:t>
      </w:r>
      <w:r w:rsidRPr="00BC223A">
        <w:t>incertidumbre.</w:t>
      </w:r>
      <w:r w:rsidRPr="00BC223A">
        <w:rPr>
          <w:spacing w:val="-15"/>
        </w:rPr>
        <w:t xml:space="preserve"> </w:t>
      </w:r>
      <w:r w:rsidRPr="00BC223A">
        <w:t>A</w:t>
      </w:r>
      <w:r w:rsidRPr="00BC223A">
        <w:rPr>
          <w:spacing w:val="-15"/>
        </w:rPr>
        <w:t xml:space="preserve"> </w:t>
      </w:r>
      <w:r w:rsidRPr="00BC223A">
        <w:t>mis</w:t>
      </w:r>
      <w:r w:rsidRPr="00BC223A">
        <w:rPr>
          <w:spacing w:val="-15"/>
        </w:rPr>
        <w:t xml:space="preserve"> </w:t>
      </w:r>
      <w:r w:rsidRPr="00BC223A">
        <w:t>padres,</w:t>
      </w:r>
      <w:r w:rsidRPr="00BC223A">
        <w:rPr>
          <w:spacing w:val="-15"/>
        </w:rPr>
        <w:t xml:space="preserve"> </w:t>
      </w:r>
      <w:r w:rsidRPr="00BC223A">
        <w:t>quienes</w:t>
      </w:r>
      <w:r w:rsidRPr="00BC223A">
        <w:rPr>
          <w:spacing w:val="-15"/>
        </w:rPr>
        <w:t xml:space="preserve"> </w:t>
      </w:r>
      <w:r w:rsidRPr="00BC223A">
        <w:t>en</w:t>
      </w:r>
      <w:r w:rsidRPr="00BC223A">
        <w:rPr>
          <w:spacing w:val="-15"/>
        </w:rPr>
        <w:t xml:space="preserve"> </w:t>
      </w:r>
      <w:r w:rsidRPr="00BC223A">
        <w:t>todo</w:t>
      </w:r>
      <w:r w:rsidRPr="00BC223A">
        <w:rPr>
          <w:spacing w:val="-15"/>
        </w:rPr>
        <w:t xml:space="preserve"> </w:t>
      </w:r>
      <w:r w:rsidRPr="00BC223A">
        <w:t>momento me</w:t>
      </w:r>
      <w:r w:rsidRPr="00BC223A">
        <w:rPr>
          <w:spacing w:val="-5"/>
        </w:rPr>
        <w:t xml:space="preserve"> </w:t>
      </w:r>
      <w:r w:rsidRPr="00BC223A">
        <w:t>brindaron</w:t>
      </w:r>
      <w:r w:rsidRPr="00BC223A">
        <w:rPr>
          <w:spacing w:val="-5"/>
        </w:rPr>
        <w:t xml:space="preserve"> </w:t>
      </w:r>
      <w:r w:rsidRPr="00BC223A">
        <w:t>su</w:t>
      </w:r>
      <w:r w:rsidRPr="00BC223A">
        <w:rPr>
          <w:spacing w:val="-5"/>
        </w:rPr>
        <w:t xml:space="preserve"> </w:t>
      </w:r>
      <w:r w:rsidRPr="00BC223A">
        <w:t>apoyo</w:t>
      </w:r>
      <w:r w:rsidRPr="00BC223A">
        <w:rPr>
          <w:spacing w:val="-5"/>
        </w:rPr>
        <w:t xml:space="preserve"> </w:t>
      </w:r>
      <w:r w:rsidRPr="00BC223A">
        <w:t>incondicional.</w:t>
      </w:r>
      <w:r w:rsidRPr="00BC223A">
        <w:rPr>
          <w:spacing w:val="-5"/>
        </w:rPr>
        <w:t xml:space="preserve"> </w:t>
      </w:r>
      <w:r w:rsidRPr="00BC223A">
        <w:t>Gracias</w:t>
      </w:r>
      <w:r w:rsidRPr="00BC223A">
        <w:rPr>
          <w:spacing w:val="-5"/>
        </w:rPr>
        <w:t xml:space="preserve"> </w:t>
      </w:r>
      <w:r w:rsidRPr="00BC223A">
        <w:t>por</w:t>
      </w:r>
      <w:r w:rsidRPr="00BC223A">
        <w:rPr>
          <w:spacing w:val="-5"/>
        </w:rPr>
        <w:t xml:space="preserve"> </w:t>
      </w:r>
      <w:r w:rsidRPr="00BC223A">
        <w:t>su</w:t>
      </w:r>
      <w:r w:rsidRPr="00BC223A">
        <w:rPr>
          <w:spacing w:val="-5"/>
        </w:rPr>
        <w:t xml:space="preserve"> </w:t>
      </w:r>
      <w:r w:rsidRPr="00BC223A">
        <w:t>amor,</w:t>
      </w:r>
      <w:r w:rsidRPr="00BC223A">
        <w:rPr>
          <w:spacing w:val="-5"/>
        </w:rPr>
        <w:t xml:space="preserve"> </w:t>
      </w:r>
      <w:r w:rsidRPr="00BC223A">
        <w:t>por</w:t>
      </w:r>
      <w:r w:rsidRPr="00BC223A">
        <w:rPr>
          <w:spacing w:val="-5"/>
        </w:rPr>
        <w:t xml:space="preserve"> </w:t>
      </w:r>
      <w:r w:rsidRPr="00BC223A">
        <w:t>su</w:t>
      </w:r>
      <w:r w:rsidRPr="00BC223A">
        <w:rPr>
          <w:spacing w:val="-5"/>
        </w:rPr>
        <w:t xml:space="preserve"> </w:t>
      </w:r>
      <w:r w:rsidRPr="00BC223A">
        <w:t>confianza</w:t>
      </w:r>
      <w:r w:rsidRPr="00BC223A">
        <w:rPr>
          <w:spacing w:val="-5"/>
        </w:rPr>
        <w:t xml:space="preserve"> </w:t>
      </w:r>
      <w:r w:rsidRPr="00BC223A">
        <w:t>y</w:t>
      </w:r>
      <w:r w:rsidRPr="00BC223A">
        <w:rPr>
          <w:spacing w:val="-5"/>
        </w:rPr>
        <w:t xml:space="preserve"> </w:t>
      </w:r>
      <w:r w:rsidRPr="00BC223A">
        <w:t>por</w:t>
      </w:r>
      <w:r w:rsidRPr="00BC223A">
        <w:rPr>
          <w:spacing w:val="-5"/>
        </w:rPr>
        <w:t xml:space="preserve"> </w:t>
      </w:r>
      <w:r w:rsidRPr="00BC223A">
        <w:t>estar</w:t>
      </w:r>
      <w:r w:rsidRPr="00BC223A">
        <w:rPr>
          <w:spacing w:val="-5"/>
        </w:rPr>
        <w:t xml:space="preserve"> </w:t>
      </w:r>
      <w:r w:rsidRPr="00BC223A">
        <w:t>siempre</w:t>
      </w:r>
      <w:r w:rsidRPr="00BC223A">
        <w:rPr>
          <w:spacing w:val="-5"/>
        </w:rPr>
        <w:t xml:space="preserve"> </w:t>
      </w:r>
      <w:r w:rsidRPr="00BC223A">
        <w:t xml:space="preserve">a mi lado, sin dudar ni un segundo en ser mis pilares en este </w:t>
      </w:r>
      <w:r w:rsidR="008D1273" w:rsidRPr="00BC223A">
        <w:t>recorrido. A</w:t>
      </w:r>
      <w:r w:rsidRPr="00BC223A">
        <w:rPr>
          <w:spacing w:val="-6"/>
        </w:rPr>
        <w:t xml:space="preserve"> </w:t>
      </w:r>
      <w:r w:rsidRPr="00BC223A">
        <w:t>mi</w:t>
      </w:r>
      <w:r w:rsidRPr="00BC223A">
        <w:rPr>
          <w:spacing w:val="-6"/>
        </w:rPr>
        <w:t xml:space="preserve"> </w:t>
      </w:r>
      <w:r w:rsidRPr="00BC223A">
        <w:t>novio,</w:t>
      </w:r>
      <w:r w:rsidRPr="00BC223A">
        <w:rPr>
          <w:spacing w:val="-6"/>
        </w:rPr>
        <w:t xml:space="preserve"> </w:t>
      </w:r>
      <w:r w:rsidRPr="00BC223A">
        <w:t>por</w:t>
      </w:r>
      <w:r w:rsidRPr="00BC223A">
        <w:rPr>
          <w:spacing w:val="-6"/>
        </w:rPr>
        <w:t xml:space="preserve"> </w:t>
      </w:r>
      <w:r w:rsidRPr="00BC223A">
        <w:t>su</w:t>
      </w:r>
      <w:r w:rsidRPr="00BC223A">
        <w:rPr>
          <w:spacing w:val="-6"/>
        </w:rPr>
        <w:t xml:space="preserve"> </w:t>
      </w:r>
      <w:r w:rsidRPr="00BC223A">
        <w:t>comprensión,</w:t>
      </w:r>
      <w:r w:rsidRPr="00BC223A">
        <w:rPr>
          <w:spacing w:val="-6"/>
        </w:rPr>
        <w:t xml:space="preserve"> </w:t>
      </w:r>
      <w:r w:rsidRPr="00BC223A">
        <w:t>admiración</w:t>
      </w:r>
      <w:r w:rsidRPr="00BC223A">
        <w:rPr>
          <w:spacing w:val="-6"/>
        </w:rPr>
        <w:t xml:space="preserve"> </w:t>
      </w:r>
      <w:r w:rsidRPr="00BC223A">
        <w:t>y</w:t>
      </w:r>
      <w:r w:rsidRPr="00BC223A">
        <w:rPr>
          <w:spacing w:val="-6"/>
        </w:rPr>
        <w:t xml:space="preserve"> </w:t>
      </w:r>
      <w:r w:rsidRPr="00BC223A">
        <w:t>ternura,</w:t>
      </w:r>
      <w:r w:rsidRPr="00BC223A">
        <w:rPr>
          <w:spacing w:val="-6"/>
        </w:rPr>
        <w:t xml:space="preserve"> </w:t>
      </w:r>
      <w:r w:rsidRPr="00BC223A">
        <w:t>que</w:t>
      </w:r>
      <w:r w:rsidRPr="00BC223A">
        <w:rPr>
          <w:spacing w:val="-6"/>
        </w:rPr>
        <w:t xml:space="preserve"> </w:t>
      </w:r>
      <w:r w:rsidRPr="00BC223A">
        <w:t>fueron</w:t>
      </w:r>
      <w:r w:rsidRPr="00BC223A">
        <w:rPr>
          <w:spacing w:val="-6"/>
        </w:rPr>
        <w:t xml:space="preserve"> </w:t>
      </w:r>
      <w:r w:rsidRPr="00BC223A">
        <w:t>esenciales</w:t>
      </w:r>
      <w:r w:rsidRPr="00BC223A">
        <w:rPr>
          <w:spacing w:val="-6"/>
        </w:rPr>
        <w:t xml:space="preserve"> </w:t>
      </w:r>
      <w:r w:rsidRPr="00BC223A">
        <w:t>durante</w:t>
      </w:r>
      <w:r w:rsidRPr="00BC223A">
        <w:rPr>
          <w:spacing w:val="-7"/>
        </w:rPr>
        <w:t xml:space="preserve"> </w:t>
      </w:r>
      <w:r w:rsidRPr="00BC223A">
        <w:t xml:space="preserve">todo este proceso. Tu apoyo constante me dio la paz y fortaleza necesarias para avanzar y nunca </w:t>
      </w:r>
      <w:r w:rsidR="008D1273" w:rsidRPr="00BC223A">
        <w:rPr>
          <w:spacing w:val="-2"/>
        </w:rPr>
        <w:t>rendirme.</w:t>
      </w:r>
      <w:r w:rsidR="008D1273" w:rsidRPr="00BC223A">
        <w:t xml:space="preserve"> Agradezco</w:t>
      </w:r>
      <w:r w:rsidRPr="00BC223A">
        <w:t xml:space="preserve"> profundamente al Hospital Centro Urológico Hondureño, especialmente por permitirme desarrollarme como profesional dentro de su institución. Mi gratitud eterna por la confianza</w:t>
      </w:r>
      <w:r w:rsidRPr="00BC223A">
        <w:rPr>
          <w:spacing w:val="-9"/>
        </w:rPr>
        <w:t xml:space="preserve"> </w:t>
      </w:r>
      <w:r w:rsidRPr="00BC223A">
        <w:t>depositada</w:t>
      </w:r>
      <w:r w:rsidRPr="00BC223A">
        <w:rPr>
          <w:spacing w:val="-9"/>
        </w:rPr>
        <w:t xml:space="preserve"> </w:t>
      </w:r>
      <w:r w:rsidRPr="00BC223A">
        <w:t>en</w:t>
      </w:r>
      <w:r w:rsidRPr="00BC223A">
        <w:rPr>
          <w:spacing w:val="-9"/>
        </w:rPr>
        <w:t xml:space="preserve"> </w:t>
      </w:r>
      <w:r w:rsidRPr="00BC223A">
        <w:t>cada</w:t>
      </w:r>
      <w:r w:rsidRPr="00BC223A">
        <w:rPr>
          <w:spacing w:val="-9"/>
        </w:rPr>
        <w:t xml:space="preserve"> </w:t>
      </w:r>
      <w:r w:rsidRPr="00BC223A">
        <w:t>proyecto</w:t>
      </w:r>
      <w:r w:rsidRPr="00BC223A">
        <w:rPr>
          <w:spacing w:val="-9"/>
        </w:rPr>
        <w:t xml:space="preserve"> </w:t>
      </w:r>
      <w:r w:rsidRPr="00BC223A">
        <w:t>encomendado,</w:t>
      </w:r>
      <w:r w:rsidRPr="00BC223A">
        <w:rPr>
          <w:spacing w:val="-9"/>
        </w:rPr>
        <w:t xml:space="preserve"> </w:t>
      </w:r>
      <w:r w:rsidRPr="00BC223A">
        <w:t>por</w:t>
      </w:r>
      <w:r w:rsidRPr="00BC223A">
        <w:rPr>
          <w:spacing w:val="-9"/>
        </w:rPr>
        <w:t xml:space="preserve"> </w:t>
      </w:r>
      <w:r w:rsidRPr="00BC223A">
        <w:t>abrirme</w:t>
      </w:r>
      <w:r w:rsidRPr="00BC223A">
        <w:rPr>
          <w:spacing w:val="-9"/>
        </w:rPr>
        <w:t xml:space="preserve"> </w:t>
      </w:r>
      <w:r w:rsidRPr="00BC223A">
        <w:t>siempre</w:t>
      </w:r>
      <w:r w:rsidRPr="00BC223A">
        <w:rPr>
          <w:spacing w:val="-9"/>
        </w:rPr>
        <w:t xml:space="preserve"> </w:t>
      </w:r>
      <w:r w:rsidRPr="00BC223A">
        <w:t>las</w:t>
      </w:r>
      <w:r w:rsidRPr="00BC223A">
        <w:rPr>
          <w:spacing w:val="-9"/>
        </w:rPr>
        <w:t xml:space="preserve"> </w:t>
      </w:r>
      <w:r w:rsidRPr="00BC223A">
        <w:t>puertas</w:t>
      </w:r>
      <w:r w:rsidRPr="00BC223A">
        <w:rPr>
          <w:spacing w:val="-10"/>
        </w:rPr>
        <w:t xml:space="preserve"> </w:t>
      </w:r>
      <w:r w:rsidRPr="00BC223A">
        <w:t>y</w:t>
      </w:r>
      <w:r w:rsidRPr="00BC223A">
        <w:rPr>
          <w:spacing w:val="-9"/>
        </w:rPr>
        <w:t xml:space="preserve"> </w:t>
      </w:r>
      <w:r w:rsidRPr="00BC223A">
        <w:t>por</w:t>
      </w:r>
      <w:r w:rsidRPr="00BC223A">
        <w:rPr>
          <w:spacing w:val="-9"/>
        </w:rPr>
        <w:t xml:space="preserve"> </w:t>
      </w:r>
      <w:r w:rsidRPr="00BC223A">
        <w:t>nunca cerrarme el camino del crecimiento. Gracias también por brindarme la oportunidad de continuar mis</w:t>
      </w:r>
      <w:r w:rsidRPr="00BC223A">
        <w:rPr>
          <w:spacing w:val="-15"/>
        </w:rPr>
        <w:t xml:space="preserve"> </w:t>
      </w:r>
      <w:r w:rsidRPr="00BC223A">
        <w:t>estudios,</w:t>
      </w:r>
      <w:r w:rsidRPr="00BC223A">
        <w:rPr>
          <w:spacing w:val="-15"/>
        </w:rPr>
        <w:t xml:space="preserve"> </w:t>
      </w:r>
      <w:r w:rsidRPr="00BC223A">
        <w:t>apoyando</w:t>
      </w:r>
      <w:r w:rsidRPr="00BC223A">
        <w:rPr>
          <w:spacing w:val="-15"/>
        </w:rPr>
        <w:t xml:space="preserve"> </w:t>
      </w:r>
      <w:r w:rsidRPr="00BC223A">
        <w:t>mi</w:t>
      </w:r>
      <w:r w:rsidRPr="00BC223A">
        <w:rPr>
          <w:spacing w:val="-15"/>
        </w:rPr>
        <w:t xml:space="preserve"> </w:t>
      </w:r>
      <w:r w:rsidRPr="00BC223A">
        <w:t>desarrollo</w:t>
      </w:r>
      <w:r w:rsidRPr="00BC223A">
        <w:rPr>
          <w:spacing w:val="-15"/>
        </w:rPr>
        <w:t xml:space="preserve"> </w:t>
      </w:r>
      <w:r w:rsidRPr="00BC223A">
        <w:t>académico</w:t>
      </w:r>
      <w:r w:rsidRPr="00BC223A">
        <w:rPr>
          <w:spacing w:val="-15"/>
        </w:rPr>
        <w:t xml:space="preserve"> </w:t>
      </w:r>
      <w:r w:rsidRPr="00BC223A">
        <w:t>sin</w:t>
      </w:r>
      <w:r w:rsidRPr="00BC223A">
        <w:rPr>
          <w:spacing w:val="-15"/>
        </w:rPr>
        <w:t xml:space="preserve"> </w:t>
      </w:r>
      <w:r w:rsidRPr="00BC223A">
        <w:t>reservas.</w:t>
      </w:r>
      <w:r w:rsidRPr="00BC223A">
        <w:rPr>
          <w:spacing w:val="-15"/>
        </w:rPr>
        <w:t xml:space="preserve"> </w:t>
      </w:r>
      <w:r w:rsidRPr="00BC223A">
        <w:t>Ha</w:t>
      </w:r>
      <w:r w:rsidRPr="00BC223A">
        <w:rPr>
          <w:spacing w:val="-15"/>
        </w:rPr>
        <w:t xml:space="preserve"> </w:t>
      </w:r>
      <w:r w:rsidRPr="00BC223A">
        <w:t>sido</w:t>
      </w:r>
      <w:r w:rsidRPr="00BC223A">
        <w:rPr>
          <w:spacing w:val="-15"/>
        </w:rPr>
        <w:t xml:space="preserve"> </w:t>
      </w:r>
      <w:r w:rsidRPr="00BC223A">
        <w:t>un</w:t>
      </w:r>
      <w:r w:rsidRPr="00BC223A">
        <w:rPr>
          <w:spacing w:val="-15"/>
        </w:rPr>
        <w:t xml:space="preserve"> </w:t>
      </w:r>
      <w:r w:rsidRPr="00BC223A">
        <w:t>honor</w:t>
      </w:r>
      <w:r w:rsidRPr="00BC223A">
        <w:rPr>
          <w:spacing w:val="-15"/>
        </w:rPr>
        <w:t xml:space="preserve"> </w:t>
      </w:r>
      <w:r w:rsidRPr="00BC223A">
        <w:t>que</w:t>
      </w:r>
      <w:r w:rsidRPr="00BC223A">
        <w:rPr>
          <w:spacing w:val="-15"/>
        </w:rPr>
        <w:t xml:space="preserve"> </w:t>
      </w:r>
      <w:r w:rsidRPr="00BC223A">
        <w:t>esta</w:t>
      </w:r>
      <w:r w:rsidRPr="00BC223A">
        <w:rPr>
          <w:spacing w:val="-15"/>
        </w:rPr>
        <w:t xml:space="preserve"> </w:t>
      </w:r>
      <w:r w:rsidRPr="00BC223A">
        <w:t>institución fuera</w:t>
      </w:r>
      <w:r w:rsidRPr="00BC223A">
        <w:rPr>
          <w:spacing w:val="-3"/>
        </w:rPr>
        <w:t xml:space="preserve"> </w:t>
      </w:r>
      <w:r w:rsidRPr="00BC223A">
        <w:t>el</w:t>
      </w:r>
      <w:r w:rsidRPr="00BC223A">
        <w:rPr>
          <w:spacing w:val="-3"/>
        </w:rPr>
        <w:t xml:space="preserve"> </w:t>
      </w:r>
      <w:r w:rsidRPr="00BC223A">
        <w:t>objeto</w:t>
      </w:r>
      <w:r w:rsidRPr="00BC223A">
        <w:rPr>
          <w:spacing w:val="-3"/>
        </w:rPr>
        <w:t xml:space="preserve"> </w:t>
      </w:r>
      <w:r w:rsidRPr="00BC223A">
        <w:t>de</w:t>
      </w:r>
      <w:r w:rsidRPr="00BC223A">
        <w:rPr>
          <w:spacing w:val="-3"/>
        </w:rPr>
        <w:t xml:space="preserve"> </w:t>
      </w:r>
      <w:r w:rsidRPr="00BC223A">
        <w:t>estudio</w:t>
      </w:r>
      <w:r w:rsidRPr="00BC223A">
        <w:rPr>
          <w:spacing w:val="-3"/>
        </w:rPr>
        <w:t xml:space="preserve"> </w:t>
      </w:r>
      <w:r w:rsidRPr="00BC223A">
        <w:t>de</w:t>
      </w:r>
      <w:r w:rsidRPr="00BC223A">
        <w:rPr>
          <w:spacing w:val="-3"/>
        </w:rPr>
        <w:t xml:space="preserve"> </w:t>
      </w:r>
      <w:r w:rsidRPr="00BC223A">
        <w:t>mi</w:t>
      </w:r>
      <w:r w:rsidRPr="00BC223A">
        <w:rPr>
          <w:spacing w:val="-3"/>
        </w:rPr>
        <w:t xml:space="preserve"> </w:t>
      </w:r>
      <w:r w:rsidRPr="00BC223A">
        <w:t>investigación,</w:t>
      </w:r>
      <w:r w:rsidRPr="00BC223A">
        <w:rPr>
          <w:spacing w:val="-3"/>
        </w:rPr>
        <w:t xml:space="preserve"> </w:t>
      </w:r>
      <w:r w:rsidRPr="00BC223A">
        <w:t>y</w:t>
      </w:r>
      <w:r w:rsidRPr="00BC223A">
        <w:rPr>
          <w:spacing w:val="-3"/>
        </w:rPr>
        <w:t xml:space="preserve"> </w:t>
      </w:r>
      <w:r w:rsidRPr="00BC223A">
        <w:t>espero</w:t>
      </w:r>
      <w:r w:rsidRPr="00BC223A">
        <w:rPr>
          <w:spacing w:val="-3"/>
        </w:rPr>
        <w:t xml:space="preserve"> </w:t>
      </w:r>
      <w:r w:rsidRPr="00BC223A">
        <w:t>haber</w:t>
      </w:r>
      <w:r w:rsidRPr="00BC223A">
        <w:rPr>
          <w:spacing w:val="-3"/>
        </w:rPr>
        <w:t xml:space="preserve"> </w:t>
      </w:r>
      <w:r w:rsidRPr="00BC223A">
        <w:t>dejado</w:t>
      </w:r>
      <w:r w:rsidRPr="00BC223A">
        <w:rPr>
          <w:spacing w:val="-3"/>
        </w:rPr>
        <w:t xml:space="preserve"> </w:t>
      </w:r>
      <w:r w:rsidRPr="00BC223A">
        <w:t>una</w:t>
      </w:r>
      <w:r w:rsidRPr="00BC223A">
        <w:rPr>
          <w:spacing w:val="-3"/>
        </w:rPr>
        <w:t xml:space="preserve"> </w:t>
      </w:r>
      <w:r w:rsidRPr="00BC223A">
        <w:t>huella</w:t>
      </w:r>
      <w:r w:rsidRPr="00BC223A">
        <w:rPr>
          <w:spacing w:val="-3"/>
        </w:rPr>
        <w:t xml:space="preserve"> </w:t>
      </w:r>
      <w:r w:rsidRPr="00BC223A">
        <w:t>significativa</w:t>
      </w:r>
      <w:r w:rsidRPr="00BC223A">
        <w:rPr>
          <w:spacing w:val="-3"/>
        </w:rPr>
        <w:t xml:space="preserve"> </w:t>
      </w:r>
      <w:r w:rsidRPr="00BC223A">
        <w:t xml:space="preserve">para su </w:t>
      </w:r>
      <w:r w:rsidR="008D1273" w:rsidRPr="00BC223A">
        <w:t>beneficio. Mi</w:t>
      </w:r>
      <w:r w:rsidRPr="00BC223A">
        <w:t xml:space="preserve"> más sincero agradecimiento a mi compañero, Alejandro Madrid, quien ha sido una pieza clave para el éxito de esta investigación. Su determinación y esfuerzo constante fueron una fuente de energía cuando las fuerzas ya parecían desvanecerse. Gracias por ser mi compañero de </w:t>
      </w:r>
      <w:r w:rsidR="008D1273" w:rsidRPr="00BC223A">
        <w:rPr>
          <w:spacing w:val="-2"/>
        </w:rPr>
        <w:t>batalla.</w:t>
      </w:r>
      <w:r w:rsidR="008D1273" w:rsidRPr="00BC223A">
        <w:t xml:space="preserve"> Agradezco</w:t>
      </w:r>
      <w:r w:rsidRPr="00BC223A">
        <w:t xml:space="preserve"> al Lic. Óscar Molina, por cada cátedra, cada consejo y su constante apoyo. Gracias por guiarme con paciencia y dedicación en este último paso hacia la culminación de este </w:t>
      </w:r>
      <w:r w:rsidRPr="00BC223A">
        <w:rPr>
          <w:spacing w:val="-2"/>
        </w:rPr>
        <w:t>proyecto</w:t>
      </w:r>
      <w:r w:rsidR="008D1273" w:rsidRPr="00BC223A">
        <w:rPr>
          <w:spacing w:val="-2"/>
        </w:rPr>
        <w:t xml:space="preserve">. </w:t>
      </w:r>
      <w:r w:rsidRPr="00BC223A">
        <w:t xml:space="preserve">Finalmente, a todos aquellos que de alguna manera contribuyeron a este logro, que me brindaron su apoyo y fuerzas en los momentos más difíciles, les estoy eternamente agradecida. </w:t>
      </w:r>
    </w:p>
    <w:p w14:paraId="6A703E5A" w14:textId="77777777" w:rsidR="001E7CD5" w:rsidRPr="00BC223A" w:rsidRDefault="00B35527">
      <w:pPr>
        <w:ind w:left="6540"/>
        <w:rPr>
          <w:b/>
          <w:i/>
          <w:sz w:val="24"/>
        </w:rPr>
      </w:pPr>
      <w:r w:rsidRPr="00BC223A">
        <w:rPr>
          <w:b/>
          <w:i/>
          <w:sz w:val="24"/>
        </w:rPr>
        <w:t>Kellin</w:t>
      </w:r>
      <w:r w:rsidRPr="00BC223A">
        <w:rPr>
          <w:b/>
          <w:i/>
          <w:spacing w:val="-3"/>
          <w:sz w:val="24"/>
        </w:rPr>
        <w:t xml:space="preserve"> </w:t>
      </w:r>
      <w:r w:rsidRPr="00BC223A">
        <w:rPr>
          <w:b/>
          <w:i/>
          <w:sz w:val="24"/>
        </w:rPr>
        <w:t>Nicolle</w:t>
      </w:r>
      <w:r w:rsidRPr="00BC223A">
        <w:rPr>
          <w:b/>
          <w:i/>
          <w:spacing w:val="-3"/>
          <w:sz w:val="24"/>
        </w:rPr>
        <w:t xml:space="preserve"> </w:t>
      </w:r>
      <w:r w:rsidRPr="00BC223A">
        <w:rPr>
          <w:b/>
          <w:i/>
          <w:sz w:val="24"/>
        </w:rPr>
        <w:t>Rosales</w:t>
      </w:r>
      <w:r w:rsidRPr="00BC223A">
        <w:rPr>
          <w:b/>
          <w:i/>
          <w:spacing w:val="-3"/>
          <w:sz w:val="24"/>
        </w:rPr>
        <w:t xml:space="preserve"> </w:t>
      </w:r>
      <w:r w:rsidRPr="00BC223A">
        <w:rPr>
          <w:b/>
          <w:i/>
          <w:spacing w:val="-2"/>
          <w:sz w:val="24"/>
        </w:rPr>
        <w:t>Meraz</w:t>
      </w:r>
    </w:p>
    <w:p w14:paraId="5B95CD12" w14:textId="77777777" w:rsidR="001E7CD5" w:rsidRPr="00BC223A" w:rsidRDefault="001E7CD5">
      <w:pPr>
        <w:rPr>
          <w:b/>
          <w:i/>
          <w:sz w:val="24"/>
        </w:rPr>
        <w:sectPr w:rsidR="001E7CD5" w:rsidRPr="00BC223A" w:rsidSect="00833E6C">
          <w:footerReference w:type="default" r:id="rId16"/>
          <w:pgSz w:w="12240" w:h="15840"/>
          <w:pgMar w:top="1820" w:right="1080" w:bottom="280" w:left="1080" w:header="720" w:footer="720" w:gutter="0"/>
          <w:pgNumType w:fmt="upperRoman"/>
          <w:cols w:space="720"/>
        </w:sectPr>
      </w:pPr>
    </w:p>
    <w:p w14:paraId="78C2B49A" w14:textId="77777777" w:rsidR="001E7CD5" w:rsidRPr="00BC223A" w:rsidRDefault="00B35527">
      <w:pPr>
        <w:pStyle w:val="Ttulo1"/>
        <w:spacing w:before="103"/>
        <w:ind w:left="4054"/>
      </w:pPr>
      <w:r w:rsidRPr="00BC223A">
        <w:rPr>
          <w:spacing w:val="-2"/>
        </w:rPr>
        <w:lastRenderedPageBreak/>
        <w:t>AGRADECIMIENTO</w:t>
      </w:r>
    </w:p>
    <w:p w14:paraId="19E84C35" w14:textId="77777777" w:rsidR="001E7CD5" w:rsidRPr="00BC223A" w:rsidRDefault="00B35527">
      <w:pPr>
        <w:spacing w:before="161" w:line="360" w:lineRule="auto"/>
        <w:ind w:left="360" w:right="357" w:firstLine="720"/>
        <w:jc w:val="both"/>
        <w:rPr>
          <w:b/>
          <w:sz w:val="24"/>
        </w:rPr>
      </w:pPr>
      <w:r w:rsidRPr="00BC223A">
        <w:rPr>
          <w:sz w:val="24"/>
        </w:rPr>
        <w:t>Quiero</w:t>
      </w:r>
      <w:r w:rsidRPr="00BC223A">
        <w:rPr>
          <w:spacing w:val="-4"/>
          <w:sz w:val="24"/>
        </w:rPr>
        <w:t xml:space="preserve"> </w:t>
      </w:r>
      <w:r w:rsidRPr="00BC223A">
        <w:rPr>
          <w:sz w:val="24"/>
        </w:rPr>
        <w:t>expresar</w:t>
      </w:r>
      <w:r w:rsidRPr="00BC223A">
        <w:rPr>
          <w:spacing w:val="-4"/>
          <w:sz w:val="24"/>
        </w:rPr>
        <w:t xml:space="preserve"> </w:t>
      </w:r>
      <w:r w:rsidRPr="00BC223A">
        <w:rPr>
          <w:sz w:val="24"/>
        </w:rPr>
        <w:t>mi</w:t>
      </w:r>
      <w:r w:rsidRPr="00BC223A">
        <w:rPr>
          <w:spacing w:val="-4"/>
          <w:sz w:val="24"/>
        </w:rPr>
        <w:t xml:space="preserve"> </w:t>
      </w:r>
      <w:r w:rsidRPr="00BC223A">
        <w:rPr>
          <w:sz w:val="24"/>
        </w:rPr>
        <w:t>agradecimiento</w:t>
      </w:r>
      <w:r w:rsidRPr="00BC223A">
        <w:rPr>
          <w:spacing w:val="-4"/>
          <w:sz w:val="24"/>
        </w:rPr>
        <w:t xml:space="preserve"> </w:t>
      </w:r>
      <w:r w:rsidRPr="00BC223A">
        <w:rPr>
          <w:sz w:val="24"/>
        </w:rPr>
        <w:t>primeramente</w:t>
      </w:r>
      <w:r w:rsidRPr="00BC223A">
        <w:rPr>
          <w:spacing w:val="-4"/>
          <w:sz w:val="24"/>
        </w:rPr>
        <w:t xml:space="preserve"> </w:t>
      </w:r>
      <w:r w:rsidRPr="00BC223A">
        <w:rPr>
          <w:sz w:val="24"/>
        </w:rPr>
        <w:t>a</w:t>
      </w:r>
      <w:r w:rsidRPr="00BC223A">
        <w:rPr>
          <w:spacing w:val="-4"/>
          <w:sz w:val="24"/>
        </w:rPr>
        <w:t xml:space="preserve"> </w:t>
      </w:r>
      <w:r w:rsidRPr="00BC223A">
        <w:rPr>
          <w:sz w:val="24"/>
        </w:rPr>
        <w:t>Dios,</w:t>
      </w:r>
      <w:r w:rsidRPr="00BC223A">
        <w:rPr>
          <w:spacing w:val="-4"/>
          <w:sz w:val="24"/>
        </w:rPr>
        <w:t xml:space="preserve"> </w:t>
      </w:r>
      <w:r w:rsidRPr="00BC223A">
        <w:rPr>
          <w:sz w:val="24"/>
        </w:rPr>
        <w:t>por</w:t>
      </w:r>
      <w:r w:rsidRPr="00BC223A">
        <w:rPr>
          <w:spacing w:val="-4"/>
          <w:sz w:val="24"/>
        </w:rPr>
        <w:t xml:space="preserve"> </w:t>
      </w:r>
      <w:r w:rsidRPr="00BC223A">
        <w:rPr>
          <w:sz w:val="24"/>
        </w:rPr>
        <w:t>derramar</w:t>
      </w:r>
      <w:r w:rsidRPr="00BC223A">
        <w:rPr>
          <w:spacing w:val="-4"/>
          <w:sz w:val="24"/>
        </w:rPr>
        <w:t xml:space="preserve"> </w:t>
      </w:r>
      <w:r w:rsidRPr="00BC223A">
        <w:rPr>
          <w:sz w:val="24"/>
        </w:rPr>
        <w:t>su</w:t>
      </w:r>
      <w:r w:rsidRPr="00BC223A">
        <w:rPr>
          <w:spacing w:val="-4"/>
          <w:sz w:val="24"/>
        </w:rPr>
        <w:t xml:space="preserve"> </w:t>
      </w:r>
      <w:r w:rsidRPr="00BC223A">
        <w:rPr>
          <w:sz w:val="24"/>
        </w:rPr>
        <w:t>gracia</w:t>
      </w:r>
      <w:r w:rsidRPr="00BC223A">
        <w:rPr>
          <w:spacing w:val="-4"/>
          <w:sz w:val="24"/>
        </w:rPr>
        <w:t xml:space="preserve"> </w:t>
      </w:r>
      <w:r w:rsidRPr="00BC223A">
        <w:rPr>
          <w:sz w:val="24"/>
        </w:rPr>
        <w:t>sobre</w:t>
      </w:r>
      <w:r w:rsidRPr="00BC223A">
        <w:rPr>
          <w:spacing w:val="-4"/>
          <w:sz w:val="24"/>
        </w:rPr>
        <w:t xml:space="preserve"> </w:t>
      </w:r>
      <w:r w:rsidRPr="00BC223A">
        <w:rPr>
          <w:sz w:val="24"/>
        </w:rPr>
        <w:t xml:space="preserve">mí y ayudarme a ver realidad este logro, si dejamos todos en las manos de Dios, él nos sorprenderá grandemente </w:t>
      </w:r>
      <w:r w:rsidRPr="00BC223A">
        <w:rPr>
          <w:b/>
          <w:sz w:val="24"/>
        </w:rPr>
        <w:t>-Deléitate en el señor, y él te concederá los deseos de tu corazón- (Salmos 37.4)</w:t>
      </w:r>
    </w:p>
    <w:p w14:paraId="4069F105" w14:textId="4FE137BB" w:rsidR="001E7CD5" w:rsidRPr="00BC223A" w:rsidRDefault="00B35527" w:rsidP="006B6526">
      <w:pPr>
        <w:spacing w:line="360" w:lineRule="auto"/>
        <w:ind w:left="360" w:right="357"/>
        <w:rPr>
          <w:sz w:val="24"/>
        </w:rPr>
      </w:pPr>
      <w:r w:rsidRPr="00BC223A">
        <w:rPr>
          <w:sz w:val="24"/>
        </w:rPr>
        <w:t>Al</w:t>
      </w:r>
      <w:r w:rsidRPr="00BC223A">
        <w:rPr>
          <w:spacing w:val="-1"/>
          <w:sz w:val="24"/>
        </w:rPr>
        <w:t xml:space="preserve"> </w:t>
      </w:r>
      <w:r w:rsidRPr="00BC223A">
        <w:rPr>
          <w:sz w:val="24"/>
        </w:rPr>
        <w:t>hospital</w:t>
      </w:r>
      <w:r w:rsidRPr="00BC223A">
        <w:rPr>
          <w:spacing w:val="-1"/>
          <w:sz w:val="24"/>
        </w:rPr>
        <w:t xml:space="preserve"> </w:t>
      </w:r>
      <w:r w:rsidRPr="00BC223A">
        <w:rPr>
          <w:sz w:val="24"/>
        </w:rPr>
        <w:t>Urológico</w:t>
      </w:r>
      <w:r w:rsidRPr="00BC223A">
        <w:rPr>
          <w:spacing w:val="-1"/>
          <w:sz w:val="24"/>
        </w:rPr>
        <w:t xml:space="preserve"> </w:t>
      </w:r>
      <w:r w:rsidRPr="00BC223A">
        <w:rPr>
          <w:sz w:val="24"/>
        </w:rPr>
        <w:t>Hondureño,</w:t>
      </w:r>
      <w:r w:rsidRPr="00BC223A">
        <w:rPr>
          <w:spacing w:val="-1"/>
          <w:sz w:val="24"/>
        </w:rPr>
        <w:t xml:space="preserve"> </w:t>
      </w:r>
      <w:r w:rsidRPr="00BC223A">
        <w:rPr>
          <w:sz w:val="24"/>
        </w:rPr>
        <w:t>particularmente</w:t>
      </w:r>
      <w:r w:rsidRPr="00BC223A">
        <w:rPr>
          <w:spacing w:val="-1"/>
          <w:sz w:val="24"/>
        </w:rPr>
        <w:t xml:space="preserve"> </w:t>
      </w:r>
      <w:r w:rsidRPr="00BC223A">
        <w:rPr>
          <w:sz w:val="24"/>
        </w:rPr>
        <w:t>a</w:t>
      </w:r>
      <w:r w:rsidRPr="00BC223A">
        <w:rPr>
          <w:spacing w:val="-1"/>
          <w:sz w:val="24"/>
        </w:rPr>
        <w:t xml:space="preserve"> </w:t>
      </w:r>
      <w:r w:rsidRPr="00BC223A">
        <w:rPr>
          <w:sz w:val="24"/>
        </w:rPr>
        <w:t>los</w:t>
      </w:r>
      <w:r w:rsidRPr="00BC223A">
        <w:rPr>
          <w:spacing w:val="-1"/>
          <w:sz w:val="24"/>
        </w:rPr>
        <w:t xml:space="preserve"> </w:t>
      </w:r>
      <w:r w:rsidR="00FE733B" w:rsidRPr="00BC223A">
        <w:rPr>
          <w:sz w:val="24"/>
        </w:rPr>
        <w:t>Médicos</w:t>
      </w:r>
      <w:r w:rsidRPr="00BC223A">
        <w:rPr>
          <w:spacing w:val="-1"/>
          <w:sz w:val="24"/>
        </w:rPr>
        <w:t xml:space="preserve"> </w:t>
      </w:r>
      <w:r w:rsidRPr="00BC223A">
        <w:rPr>
          <w:sz w:val="24"/>
        </w:rPr>
        <w:t>socios</w:t>
      </w:r>
      <w:r w:rsidR="00FE733B" w:rsidRPr="00BC223A">
        <w:rPr>
          <w:sz w:val="24"/>
        </w:rPr>
        <w:t>, L</w:t>
      </w:r>
      <w:r w:rsidRPr="00BC223A">
        <w:rPr>
          <w:sz w:val="24"/>
        </w:rPr>
        <w:t>os cuales me abrieron las puertas para laborar en tan prestigioso Hospital, desde el 10 de junio del año 2022. Lo que me ha ayudado a crecer profesional y personalmente, de igual manera agradecerles de maneras sinceras la oportunidad de ayudarme con permiso de estudio los días sábados</w:t>
      </w:r>
      <w:r w:rsidRPr="00BC223A">
        <w:rPr>
          <w:spacing w:val="-4"/>
          <w:sz w:val="24"/>
        </w:rPr>
        <w:t xml:space="preserve"> </w:t>
      </w:r>
      <w:r w:rsidRPr="00BC223A">
        <w:rPr>
          <w:sz w:val="24"/>
        </w:rPr>
        <w:t>y</w:t>
      </w:r>
      <w:r w:rsidRPr="00BC223A">
        <w:rPr>
          <w:spacing w:val="-4"/>
          <w:sz w:val="24"/>
        </w:rPr>
        <w:t xml:space="preserve"> </w:t>
      </w:r>
      <w:r w:rsidRPr="00BC223A">
        <w:rPr>
          <w:sz w:val="24"/>
        </w:rPr>
        <w:t>darme</w:t>
      </w:r>
      <w:r w:rsidRPr="00BC223A">
        <w:rPr>
          <w:spacing w:val="-4"/>
          <w:sz w:val="24"/>
        </w:rPr>
        <w:t xml:space="preserve"> </w:t>
      </w:r>
      <w:r w:rsidRPr="00BC223A">
        <w:rPr>
          <w:sz w:val="24"/>
        </w:rPr>
        <w:t>la</w:t>
      </w:r>
      <w:r w:rsidRPr="00BC223A">
        <w:rPr>
          <w:spacing w:val="-4"/>
          <w:sz w:val="24"/>
        </w:rPr>
        <w:t xml:space="preserve"> </w:t>
      </w:r>
      <w:r w:rsidRPr="00BC223A">
        <w:rPr>
          <w:sz w:val="24"/>
        </w:rPr>
        <w:t>oportunidad</w:t>
      </w:r>
      <w:r w:rsidRPr="00BC223A">
        <w:rPr>
          <w:spacing w:val="-4"/>
          <w:sz w:val="24"/>
        </w:rPr>
        <w:t xml:space="preserve"> </w:t>
      </w:r>
      <w:r w:rsidRPr="00BC223A">
        <w:rPr>
          <w:sz w:val="24"/>
        </w:rPr>
        <w:t>de</w:t>
      </w:r>
      <w:r w:rsidRPr="00BC223A">
        <w:rPr>
          <w:spacing w:val="-4"/>
          <w:sz w:val="24"/>
        </w:rPr>
        <w:t xml:space="preserve"> </w:t>
      </w:r>
      <w:r w:rsidRPr="00BC223A">
        <w:rPr>
          <w:sz w:val="24"/>
        </w:rPr>
        <w:t>realizar</w:t>
      </w:r>
      <w:r w:rsidRPr="00BC223A">
        <w:rPr>
          <w:spacing w:val="-4"/>
          <w:sz w:val="24"/>
        </w:rPr>
        <w:t xml:space="preserve"> </w:t>
      </w:r>
      <w:r w:rsidRPr="00BC223A">
        <w:rPr>
          <w:sz w:val="24"/>
        </w:rPr>
        <w:t>mi</w:t>
      </w:r>
      <w:r w:rsidRPr="00BC223A">
        <w:rPr>
          <w:spacing w:val="-4"/>
          <w:sz w:val="24"/>
        </w:rPr>
        <w:t xml:space="preserve"> </w:t>
      </w:r>
      <w:r w:rsidRPr="00BC223A">
        <w:rPr>
          <w:sz w:val="24"/>
        </w:rPr>
        <w:t>tesis</w:t>
      </w:r>
      <w:r w:rsidRPr="00BC223A">
        <w:rPr>
          <w:spacing w:val="-4"/>
          <w:sz w:val="24"/>
        </w:rPr>
        <w:t xml:space="preserve"> </w:t>
      </w:r>
      <w:r w:rsidRPr="00BC223A">
        <w:rPr>
          <w:sz w:val="24"/>
        </w:rPr>
        <w:t>de</w:t>
      </w:r>
      <w:r w:rsidRPr="00BC223A">
        <w:rPr>
          <w:spacing w:val="-4"/>
          <w:sz w:val="24"/>
        </w:rPr>
        <w:t xml:space="preserve"> </w:t>
      </w:r>
      <w:r w:rsidRPr="00BC223A">
        <w:rPr>
          <w:sz w:val="24"/>
        </w:rPr>
        <w:t>postgrado,</w:t>
      </w:r>
      <w:r w:rsidRPr="00BC223A">
        <w:rPr>
          <w:spacing w:val="-4"/>
          <w:sz w:val="24"/>
        </w:rPr>
        <w:t xml:space="preserve"> </w:t>
      </w:r>
      <w:r w:rsidRPr="00BC223A">
        <w:rPr>
          <w:sz w:val="24"/>
        </w:rPr>
        <w:t>en</w:t>
      </w:r>
      <w:r w:rsidRPr="00BC223A">
        <w:rPr>
          <w:spacing w:val="-4"/>
          <w:sz w:val="24"/>
        </w:rPr>
        <w:t xml:space="preserve"> </w:t>
      </w:r>
      <w:r w:rsidRPr="00BC223A">
        <w:rPr>
          <w:sz w:val="24"/>
        </w:rPr>
        <w:t>dicho</w:t>
      </w:r>
      <w:r w:rsidRPr="00BC223A">
        <w:rPr>
          <w:spacing w:val="-4"/>
          <w:sz w:val="24"/>
        </w:rPr>
        <w:t xml:space="preserve"> </w:t>
      </w:r>
      <w:r w:rsidRPr="00BC223A">
        <w:rPr>
          <w:sz w:val="24"/>
        </w:rPr>
        <w:t>hospital,</w:t>
      </w:r>
      <w:r w:rsidRPr="00BC223A">
        <w:rPr>
          <w:spacing w:val="-4"/>
          <w:sz w:val="24"/>
        </w:rPr>
        <w:t xml:space="preserve"> </w:t>
      </w:r>
      <w:r w:rsidRPr="00BC223A">
        <w:rPr>
          <w:sz w:val="24"/>
        </w:rPr>
        <w:t>lo</w:t>
      </w:r>
      <w:r w:rsidRPr="00BC223A">
        <w:rPr>
          <w:spacing w:val="-4"/>
          <w:sz w:val="24"/>
        </w:rPr>
        <w:t xml:space="preserve"> </w:t>
      </w:r>
      <w:r w:rsidRPr="00BC223A">
        <w:rPr>
          <w:sz w:val="24"/>
        </w:rPr>
        <w:t>cual</w:t>
      </w:r>
      <w:r w:rsidRPr="00BC223A">
        <w:rPr>
          <w:spacing w:val="-4"/>
          <w:sz w:val="24"/>
        </w:rPr>
        <w:t xml:space="preserve"> </w:t>
      </w:r>
      <w:r w:rsidRPr="00BC223A">
        <w:rPr>
          <w:sz w:val="24"/>
        </w:rPr>
        <w:t>ayudo aplicar</w:t>
      </w:r>
      <w:r w:rsidRPr="00BC223A">
        <w:rPr>
          <w:spacing w:val="-11"/>
          <w:sz w:val="24"/>
        </w:rPr>
        <w:t xml:space="preserve"> </w:t>
      </w:r>
      <w:r w:rsidRPr="00BC223A">
        <w:rPr>
          <w:sz w:val="24"/>
        </w:rPr>
        <w:t>y</w:t>
      </w:r>
      <w:r w:rsidRPr="00BC223A">
        <w:rPr>
          <w:spacing w:val="-11"/>
          <w:sz w:val="24"/>
        </w:rPr>
        <w:t xml:space="preserve"> </w:t>
      </w:r>
      <w:r w:rsidRPr="00BC223A">
        <w:rPr>
          <w:sz w:val="24"/>
        </w:rPr>
        <w:t>enriquecer</w:t>
      </w:r>
      <w:r w:rsidRPr="00BC223A">
        <w:rPr>
          <w:spacing w:val="-11"/>
          <w:sz w:val="24"/>
        </w:rPr>
        <w:t xml:space="preserve"> </w:t>
      </w:r>
      <w:r w:rsidRPr="00BC223A">
        <w:rPr>
          <w:sz w:val="24"/>
        </w:rPr>
        <w:t>mi</w:t>
      </w:r>
      <w:r w:rsidRPr="00BC223A">
        <w:rPr>
          <w:spacing w:val="-11"/>
          <w:sz w:val="24"/>
        </w:rPr>
        <w:t xml:space="preserve"> </w:t>
      </w:r>
      <w:r w:rsidRPr="00BC223A">
        <w:rPr>
          <w:sz w:val="24"/>
        </w:rPr>
        <w:t>conocimiento</w:t>
      </w:r>
      <w:r w:rsidRPr="00BC223A">
        <w:rPr>
          <w:spacing w:val="-11"/>
          <w:sz w:val="24"/>
        </w:rPr>
        <w:t xml:space="preserve"> </w:t>
      </w:r>
      <w:r w:rsidRPr="00BC223A">
        <w:rPr>
          <w:sz w:val="24"/>
        </w:rPr>
        <w:t>y</w:t>
      </w:r>
      <w:r w:rsidRPr="00BC223A">
        <w:rPr>
          <w:spacing w:val="-11"/>
          <w:sz w:val="24"/>
        </w:rPr>
        <w:t xml:space="preserve"> </w:t>
      </w:r>
      <w:r w:rsidRPr="00BC223A">
        <w:rPr>
          <w:sz w:val="24"/>
        </w:rPr>
        <w:t>dejarles</w:t>
      </w:r>
      <w:r w:rsidRPr="00BC223A">
        <w:rPr>
          <w:spacing w:val="-11"/>
          <w:sz w:val="24"/>
        </w:rPr>
        <w:t xml:space="preserve"> </w:t>
      </w:r>
      <w:r w:rsidRPr="00BC223A">
        <w:rPr>
          <w:sz w:val="24"/>
        </w:rPr>
        <w:t>un</w:t>
      </w:r>
      <w:r w:rsidRPr="00BC223A">
        <w:rPr>
          <w:spacing w:val="-11"/>
          <w:sz w:val="24"/>
        </w:rPr>
        <w:t xml:space="preserve"> </w:t>
      </w:r>
      <w:r w:rsidRPr="00BC223A">
        <w:rPr>
          <w:sz w:val="24"/>
        </w:rPr>
        <w:t>granito</w:t>
      </w:r>
      <w:r w:rsidRPr="00BC223A">
        <w:rPr>
          <w:spacing w:val="-11"/>
          <w:sz w:val="24"/>
        </w:rPr>
        <w:t xml:space="preserve"> </w:t>
      </w:r>
      <w:r w:rsidRPr="00BC223A">
        <w:rPr>
          <w:sz w:val="24"/>
        </w:rPr>
        <w:t>de</w:t>
      </w:r>
      <w:r w:rsidRPr="00BC223A">
        <w:rPr>
          <w:spacing w:val="-11"/>
          <w:sz w:val="24"/>
        </w:rPr>
        <w:t xml:space="preserve"> </w:t>
      </w:r>
      <w:r w:rsidRPr="00BC223A">
        <w:rPr>
          <w:sz w:val="24"/>
        </w:rPr>
        <w:t>arena</w:t>
      </w:r>
      <w:r w:rsidRPr="00BC223A">
        <w:rPr>
          <w:spacing w:val="-11"/>
          <w:sz w:val="24"/>
        </w:rPr>
        <w:t xml:space="preserve"> </w:t>
      </w:r>
      <w:r w:rsidRPr="00BC223A">
        <w:rPr>
          <w:sz w:val="24"/>
        </w:rPr>
        <w:t>en</w:t>
      </w:r>
      <w:r w:rsidRPr="00BC223A">
        <w:rPr>
          <w:spacing w:val="-11"/>
          <w:sz w:val="24"/>
        </w:rPr>
        <w:t xml:space="preserve"> </w:t>
      </w:r>
      <w:r w:rsidRPr="00BC223A">
        <w:rPr>
          <w:sz w:val="24"/>
        </w:rPr>
        <w:t>el</w:t>
      </w:r>
      <w:r w:rsidRPr="00BC223A">
        <w:rPr>
          <w:spacing w:val="-11"/>
          <w:sz w:val="24"/>
        </w:rPr>
        <w:t xml:space="preserve"> </w:t>
      </w:r>
      <w:r w:rsidRPr="00BC223A">
        <w:rPr>
          <w:sz w:val="24"/>
        </w:rPr>
        <w:t>crecimiento</w:t>
      </w:r>
      <w:r w:rsidRPr="00BC223A">
        <w:rPr>
          <w:spacing w:val="-11"/>
          <w:sz w:val="24"/>
        </w:rPr>
        <w:t xml:space="preserve"> </w:t>
      </w:r>
      <w:r w:rsidRPr="00BC223A">
        <w:rPr>
          <w:sz w:val="24"/>
        </w:rPr>
        <w:t>del</w:t>
      </w:r>
      <w:r w:rsidRPr="00BC223A">
        <w:rPr>
          <w:spacing w:val="-11"/>
          <w:sz w:val="24"/>
        </w:rPr>
        <w:t xml:space="preserve"> </w:t>
      </w:r>
      <w:r w:rsidRPr="00BC223A">
        <w:rPr>
          <w:sz w:val="24"/>
        </w:rPr>
        <w:t>Hospital, deseándole</w:t>
      </w:r>
      <w:r w:rsidRPr="00BC223A">
        <w:rPr>
          <w:spacing w:val="-5"/>
          <w:sz w:val="24"/>
        </w:rPr>
        <w:t xml:space="preserve"> </w:t>
      </w:r>
      <w:r w:rsidRPr="00BC223A">
        <w:rPr>
          <w:sz w:val="24"/>
        </w:rPr>
        <w:t>mis</w:t>
      </w:r>
      <w:r w:rsidRPr="00BC223A">
        <w:rPr>
          <w:spacing w:val="-5"/>
          <w:sz w:val="24"/>
        </w:rPr>
        <w:t xml:space="preserve"> </w:t>
      </w:r>
      <w:r w:rsidRPr="00BC223A">
        <w:rPr>
          <w:sz w:val="24"/>
        </w:rPr>
        <w:t>mejores</w:t>
      </w:r>
      <w:r w:rsidRPr="00BC223A">
        <w:rPr>
          <w:spacing w:val="-5"/>
          <w:sz w:val="24"/>
        </w:rPr>
        <w:t xml:space="preserve"> </w:t>
      </w:r>
      <w:r w:rsidRPr="00BC223A">
        <w:rPr>
          <w:sz w:val="24"/>
        </w:rPr>
        <w:t>deseos</w:t>
      </w:r>
      <w:r w:rsidRPr="00BC223A">
        <w:rPr>
          <w:spacing w:val="-5"/>
          <w:sz w:val="24"/>
        </w:rPr>
        <w:t xml:space="preserve"> </w:t>
      </w:r>
      <w:r w:rsidRPr="00BC223A">
        <w:rPr>
          <w:sz w:val="24"/>
        </w:rPr>
        <w:t>y</w:t>
      </w:r>
      <w:r w:rsidRPr="00BC223A">
        <w:rPr>
          <w:spacing w:val="-5"/>
          <w:sz w:val="24"/>
        </w:rPr>
        <w:t xml:space="preserve"> </w:t>
      </w:r>
      <w:r w:rsidRPr="00BC223A">
        <w:rPr>
          <w:sz w:val="24"/>
        </w:rPr>
        <w:t>éxitos</w:t>
      </w:r>
      <w:r w:rsidRPr="00BC223A">
        <w:rPr>
          <w:spacing w:val="-5"/>
          <w:sz w:val="24"/>
        </w:rPr>
        <w:t xml:space="preserve"> </w:t>
      </w:r>
      <w:r w:rsidRPr="00BC223A">
        <w:rPr>
          <w:sz w:val="24"/>
        </w:rPr>
        <w:t>a</w:t>
      </w:r>
      <w:r w:rsidRPr="00BC223A">
        <w:rPr>
          <w:spacing w:val="-5"/>
          <w:sz w:val="24"/>
        </w:rPr>
        <w:t xml:space="preserve"> </w:t>
      </w:r>
      <w:r w:rsidRPr="00BC223A">
        <w:rPr>
          <w:sz w:val="24"/>
        </w:rPr>
        <w:t>cada</w:t>
      </w:r>
      <w:r w:rsidRPr="00BC223A">
        <w:rPr>
          <w:spacing w:val="-5"/>
          <w:sz w:val="24"/>
        </w:rPr>
        <w:t xml:space="preserve"> </w:t>
      </w:r>
      <w:r w:rsidRPr="00BC223A">
        <w:rPr>
          <w:sz w:val="24"/>
        </w:rPr>
        <w:t>uno</w:t>
      </w:r>
      <w:r w:rsidRPr="00BC223A">
        <w:rPr>
          <w:spacing w:val="-5"/>
          <w:sz w:val="24"/>
        </w:rPr>
        <w:t xml:space="preserve"> </w:t>
      </w:r>
      <w:r w:rsidRPr="00BC223A">
        <w:rPr>
          <w:sz w:val="24"/>
        </w:rPr>
        <w:t>y</w:t>
      </w:r>
      <w:r w:rsidRPr="00BC223A">
        <w:rPr>
          <w:spacing w:val="-5"/>
          <w:sz w:val="24"/>
        </w:rPr>
        <w:t xml:space="preserve"> </w:t>
      </w:r>
      <w:r w:rsidRPr="00BC223A">
        <w:rPr>
          <w:sz w:val="24"/>
        </w:rPr>
        <w:t>que</w:t>
      </w:r>
      <w:r w:rsidRPr="00BC223A">
        <w:rPr>
          <w:spacing w:val="-5"/>
          <w:sz w:val="24"/>
        </w:rPr>
        <w:t xml:space="preserve"> </w:t>
      </w:r>
      <w:r w:rsidRPr="00BC223A">
        <w:rPr>
          <w:sz w:val="24"/>
        </w:rPr>
        <w:t>Dios</w:t>
      </w:r>
      <w:r w:rsidRPr="00BC223A">
        <w:rPr>
          <w:spacing w:val="-5"/>
          <w:sz w:val="24"/>
        </w:rPr>
        <w:t xml:space="preserve"> </w:t>
      </w:r>
      <w:r w:rsidRPr="00BC223A">
        <w:rPr>
          <w:sz w:val="24"/>
        </w:rPr>
        <w:t>derrame</w:t>
      </w:r>
      <w:r w:rsidRPr="00BC223A">
        <w:rPr>
          <w:spacing w:val="-5"/>
          <w:sz w:val="24"/>
        </w:rPr>
        <w:t xml:space="preserve"> </w:t>
      </w:r>
      <w:r w:rsidRPr="00BC223A">
        <w:rPr>
          <w:sz w:val="24"/>
        </w:rPr>
        <w:t>su</w:t>
      </w:r>
      <w:r w:rsidRPr="00BC223A">
        <w:rPr>
          <w:spacing w:val="-5"/>
          <w:sz w:val="24"/>
        </w:rPr>
        <w:t xml:space="preserve"> </w:t>
      </w:r>
      <w:r w:rsidRPr="00BC223A">
        <w:rPr>
          <w:sz w:val="24"/>
        </w:rPr>
        <w:t>bendición</w:t>
      </w:r>
      <w:r w:rsidRPr="00BC223A">
        <w:rPr>
          <w:spacing w:val="-5"/>
          <w:sz w:val="24"/>
        </w:rPr>
        <w:t xml:space="preserve"> </w:t>
      </w:r>
      <w:r w:rsidRPr="00BC223A">
        <w:rPr>
          <w:sz w:val="24"/>
        </w:rPr>
        <w:t>en</w:t>
      </w:r>
      <w:r w:rsidRPr="00BC223A">
        <w:rPr>
          <w:spacing w:val="-5"/>
          <w:sz w:val="24"/>
        </w:rPr>
        <w:t xml:space="preserve"> </w:t>
      </w:r>
      <w:r w:rsidRPr="00BC223A">
        <w:rPr>
          <w:sz w:val="24"/>
        </w:rPr>
        <w:t>sus</w:t>
      </w:r>
      <w:r w:rsidRPr="00BC223A">
        <w:rPr>
          <w:spacing w:val="-5"/>
          <w:sz w:val="24"/>
        </w:rPr>
        <w:t xml:space="preserve"> </w:t>
      </w:r>
      <w:r w:rsidRPr="00BC223A">
        <w:rPr>
          <w:sz w:val="24"/>
        </w:rPr>
        <w:t>vidas, familia, proyectos personales y en el Hospital Urológico Hondureño.</w:t>
      </w:r>
      <w:r w:rsidR="001B4295" w:rsidRPr="00BC223A">
        <w:rPr>
          <w:sz w:val="24"/>
        </w:rPr>
        <w:t xml:space="preserve"> </w:t>
      </w:r>
      <w:r w:rsidRPr="00BC223A">
        <w:t>Asimismo,</w:t>
      </w:r>
      <w:r w:rsidRPr="00BC223A">
        <w:rPr>
          <w:spacing w:val="-7"/>
        </w:rPr>
        <w:t xml:space="preserve"> </w:t>
      </w:r>
      <w:r w:rsidRPr="00BC223A">
        <w:t>deseo</w:t>
      </w:r>
      <w:r w:rsidRPr="00BC223A">
        <w:rPr>
          <w:spacing w:val="-7"/>
        </w:rPr>
        <w:t xml:space="preserve"> </w:t>
      </w:r>
      <w:r w:rsidRPr="00BC223A">
        <w:t>expresar</w:t>
      </w:r>
      <w:r w:rsidRPr="00BC223A">
        <w:rPr>
          <w:spacing w:val="-7"/>
        </w:rPr>
        <w:t xml:space="preserve"> </w:t>
      </w:r>
      <w:r w:rsidRPr="00BC223A">
        <w:t>mi</w:t>
      </w:r>
      <w:r w:rsidRPr="00BC223A">
        <w:rPr>
          <w:spacing w:val="-7"/>
        </w:rPr>
        <w:t xml:space="preserve"> </w:t>
      </w:r>
      <w:r w:rsidRPr="00BC223A">
        <w:t>profundo</w:t>
      </w:r>
      <w:r w:rsidRPr="00BC223A">
        <w:rPr>
          <w:spacing w:val="-7"/>
        </w:rPr>
        <w:t xml:space="preserve"> </w:t>
      </w:r>
      <w:r w:rsidRPr="00BC223A">
        <w:t>agradecimiento</w:t>
      </w:r>
      <w:r w:rsidRPr="00BC223A">
        <w:rPr>
          <w:spacing w:val="-7"/>
        </w:rPr>
        <w:t xml:space="preserve"> </w:t>
      </w:r>
      <w:r w:rsidRPr="00BC223A">
        <w:t>a</w:t>
      </w:r>
      <w:r w:rsidRPr="00BC223A">
        <w:rPr>
          <w:spacing w:val="-7"/>
        </w:rPr>
        <w:t xml:space="preserve"> </w:t>
      </w:r>
      <w:r w:rsidRPr="00BC223A">
        <w:t>mi</w:t>
      </w:r>
      <w:r w:rsidRPr="00BC223A">
        <w:rPr>
          <w:spacing w:val="-7"/>
        </w:rPr>
        <w:t xml:space="preserve"> </w:t>
      </w:r>
      <w:r w:rsidRPr="00BC223A">
        <w:t>colega,</w:t>
      </w:r>
      <w:r w:rsidRPr="00BC223A">
        <w:rPr>
          <w:spacing w:val="-7"/>
        </w:rPr>
        <w:t xml:space="preserve"> </w:t>
      </w:r>
      <w:r w:rsidRPr="00BC223A">
        <w:t>compañera</w:t>
      </w:r>
      <w:r w:rsidRPr="00BC223A">
        <w:rPr>
          <w:spacing w:val="-7"/>
        </w:rPr>
        <w:t xml:space="preserve"> </w:t>
      </w:r>
      <w:r w:rsidRPr="00BC223A">
        <w:t>de</w:t>
      </w:r>
      <w:r w:rsidRPr="00BC223A">
        <w:rPr>
          <w:spacing w:val="-7"/>
        </w:rPr>
        <w:t xml:space="preserve"> </w:t>
      </w:r>
      <w:r w:rsidRPr="00BC223A">
        <w:t xml:space="preserve">trabajo y amiga de vida </w:t>
      </w:r>
      <w:r w:rsidRPr="00BC223A">
        <w:rPr>
          <w:b/>
        </w:rPr>
        <w:t xml:space="preserve">Kellin Nicolle Rosalez Meraz, </w:t>
      </w:r>
      <w:r w:rsidRPr="00BC223A">
        <w:t>lo cual ha sido de las mejores cosas haber compartido</w:t>
      </w:r>
      <w:r w:rsidRPr="00BC223A">
        <w:rPr>
          <w:spacing w:val="-4"/>
        </w:rPr>
        <w:t xml:space="preserve"> </w:t>
      </w:r>
      <w:r w:rsidRPr="00BC223A">
        <w:t>juntos</w:t>
      </w:r>
      <w:r w:rsidRPr="00BC223A">
        <w:rPr>
          <w:spacing w:val="-4"/>
        </w:rPr>
        <w:t xml:space="preserve"> </w:t>
      </w:r>
      <w:r w:rsidRPr="00BC223A">
        <w:t>este</w:t>
      </w:r>
      <w:r w:rsidRPr="00BC223A">
        <w:rPr>
          <w:spacing w:val="-4"/>
        </w:rPr>
        <w:t xml:space="preserve"> </w:t>
      </w:r>
      <w:r w:rsidRPr="00BC223A">
        <w:t>camino</w:t>
      </w:r>
      <w:r w:rsidRPr="00BC223A">
        <w:rPr>
          <w:spacing w:val="-4"/>
        </w:rPr>
        <w:t xml:space="preserve"> </w:t>
      </w:r>
      <w:r w:rsidRPr="00BC223A">
        <w:t>y</w:t>
      </w:r>
      <w:r w:rsidRPr="00BC223A">
        <w:rPr>
          <w:spacing w:val="-4"/>
        </w:rPr>
        <w:t xml:space="preserve"> </w:t>
      </w:r>
      <w:r w:rsidRPr="00BC223A">
        <w:t>nuestra</w:t>
      </w:r>
      <w:r w:rsidRPr="00BC223A">
        <w:rPr>
          <w:spacing w:val="-4"/>
        </w:rPr>
        <w:t xml:space="preserve"> </w:t>
      </w:r>
      <w:r w:rsidRPr="00BC223A">
        <w:t>meta</w:t>
      </w:r>
      <w:r w:rsidRPr="00BC223A">
        <w:rPr>
          <w:spacing w:val="-4"/>
        </w:rPr>
        <w:t xml:space="preserve"> </w:t>
      </w:r>
      <w:r w:rsidRPr="00BC223A">
        <w:t>en</w:t>
      </w:r>
      <w:r w:rsidRPr="00BC223A">
        <w:rPr>
          <w:spacing w:val="-4"/>
        </w:rPr>
        <w:t xml:space="preserve"> </w:t>
      </w:r>
      <w:r w:rsidRPr="00BC223A">
        <w:t>común,</w:t>
      </w:r>
      <w:r w:rsidRPr="00BC223A">
        <w:rPr>
          <w:spacing w:val="-4"/>
        </w:rPr>
        <w:t xml:space="preserve"> </w:t>
      </w:r>
      <w:r w:rsidRPr="00BC223A">
        <w:t>por</w:t>
      </w:r>
      <w:r w:rsidRPr="00BC223A">
        <w:rPr>
          <w:spacing w:val="-4"/>
        </w:rPr>
        <w:t xml:space="preserve"> </w:t>
      </w:r>
      <w:r w:rsidRPr="00BC223A">
        <w:t>enseñarme</w:t>
      </w:r>
      <w:r w:rsidRPr="00BC223A">
        <w:rPr>
          <w:spacing w:val="-4"/>
        </w:rPr>
        <w:t xml:space="preserve"> </w:t>
      </w:r>
      <w:r w:rsidRPr="00BC223A">
        <w:t>muchas</w:t>
      </w:r>
      <w:r w:rsidRPr="00BC223A">
        <w:rPr>
          <w:spacing w:val="-4"/>
        </w:rPr>
        <w:t xml:space="preserve"> </w:t>
      </w:r>
      <w:r w:rsidRPr="00BC223A">
        <w:t>cosas,</w:t>
      </w:r>
      <w:r w:rsidRPr="00BC223A">
        <w:rPr>
          <w:spacing w:val="-4"/>
        </w:rPr>
        <w:t xml:space="preserve"> </w:t>
      </w:r>
      <w:r w:rsidRPr="00BC223A">
        <w:t>apoyarme y sobre todo por ese ejemplo de admiración, que todos merecemos tener, recuerdo cuándo planeábamos estudiar juntos la maestría y estar aquí, logrando esta meta, me llena de mucha felicidad,</w:t>
      </w:r>
      <w:r w:rsidRPr="00BC223A">
        <w:rPr>
          <w:spacing w:val="-15"/>
        </w:rPr>
        <w:t xml:space="preserve"> </w:t>
      </w:r>
      <w:r w:rsidRPr="00BC223A">
        <w:t>le</w:t>
      </w:r>
      <w:r w:rsidRPr="00BC223A">
        <w:rPr>
          <w:spacing w:val="-15"/>
        </w:rPr>
        <w:t xml:space="preserve"> </w:t>
      </w:r>
      <w:r w:rsidRPr="00BC223A">
        <w:t>deseo</w:t>
      </w:r>
      <w:r w:rsidRPr="00BC223A">
        <w:rPr>
          <w:spacing w:val="-15"/>
        </w:rPr>
        <w:t xml:space="preserve"> </w:t>
      </w:r>
      <w:r w:rsidRPr="00BC223A">
        <w:t>lo</w:t>
      </w:r>
      <w:r w:rsidRPr="00BC223A">
        <w:rPr>
          <w:spacing w:val="-15"/>
        </w:rPr>
        <w:t xml:space="preserve"> </w:t>
      </w:r>
      <w:r w:rsidRPr="00BC223A">
        <w:t>mejor</w:t>
      </w:r>
      <w:r w:rsidRPr="00BC223A">
        <w:rPr>
          <w:spacing w:val="-15"/>
        </w:rPr>
        <w:t xml:space="preserve"> </w:t>
      </w:r>
      <w:r w:rsidRPr="00BC223A">
        <w:t>y</w:t>
      </w:r>
      <w:r w:rsidRPr="00BC223A">
        <w:rPr>
          <w:spacing w:val="-15"/>
        </w:rPr>
        <w:t xml:space="preserve"> </w:t>
      </w:r>
      <w:r w:rsidRPr="00BC223A">
        <w:t>siempre</w:t>
      </w:r>
      <w:r w:rsidRPr="00BC223A">
        <w:rPr>
          <w:spacing w:val="-15"/>
        </w:rPr>
        <w:t xml:space="preserve"> </w:t>
      </w:r>
      <w:r w:rsidRPr="00BC223A">
        <w:t>siga</w:t>
      </w:r>
      <w:r w:rsidRPr="00BC223A">
        <w:rPr>
          <w:spacing w:val="-15"/>
        </w:rPr>
        <w:t xml:space="preserve"> </w:t>
      </w:r>
      <w:r w:rsidRPr="00BC223A">
        <w:t>siendo</w:t>
      </w:r>
      <w:r w:rsidRPr="00BC223A">
        <w:rPr>
          <w:spacing w:val="-15"/>
        </w:rPr>
        <w:t xml:space="preserve"> </w:t>
      </w:r>
      <w:r w:rsidRPr="00BC223A">
        <w:t>la</w:t>
      </w:r>
      <w:r w:rsidRPr="00BC223A">
        <w:rPr>
          <w:spacing w:val="-15"/>
        </w:rPr>
        <w:t xml:space="preserve"> </w:t>
      </w:r>
      <w:r w:rsidRPr="00BC223A">
        <w:t>gran</w:t>
      </w:r>
      <w:r w:rsidRPr="00BC223A">
        <w:rPr>
          <w:spacing w:val="-15"/>
        </w:rPr>
        <w:t xml:space="preserve"> </w:t>
      </w:r>
      <w:r w:rsidRPr="00BC223A">
        <w:t>persona</w:t>
      </w:r>
      <w:r w:rsidRPr="00BC223A">
        <w:rPr>
          <w:spacing w:val="-15"/>
        </w:rPr>
        <w:t xml:space="preserve"> </w:t>
      </w:r>
      <w:r w:rsidRPr="00BC223A">
        <w:t>que</w:t>
      </w:r>
      <w:r w:rsidRPr="00BC223A">
        <w:rPr>
          <w:spacing w:val="-15"/>
        </w:rPr>
        <w:t xml:space="preserve"> </w:t>
      </w:r>
      <w:r w:rsidRPr="00BC223A">
        <w:t>es,</w:t>
      </w:r>
      <w:r w:rsidRPr="00BC223A">
        <w:rPr>
          <w:spacing w:val="-15"/>
        </w:rPr>
        <w:t xml:space="preserve"> </w:t>
      </w:r>
      <w:r w:rsidRPr="00BC223A">
        <w:t>con</w:t>
      </w:r>
      <w:r w:rsidRPr="00BC223A">
        <w:rPr>
          <w:spacing w:val="-15"/>
        </w:rPr>
        <w:t xml:space="preserve"> </w:t>
      </w:r>
      <w:r w:rsidRPr="00BC223A">
        <w:t>mucho</w:t>
      </w:r>
      <w:r w:rsidRPr="00BC223A">
        <w:rPr>
          <w:spacing w:val="-15"/>
        </w:rPr>
        <w:t xml:space="preserve"> </w:t>
      </w:r>
      <w:r w:rsidRPr="00BC223A">
        <w:t>cariño</w:t>
      </w:r>
      <w:r w:rsidRPr="00BC223A">
        <w:rPr>
          <w:spacing w:val="-15"/>
        </w:rPr>
        <w:t xml:space="preserve"> </w:t>
      </w:r>
      <w:r w:rsidRPr="00BC223A">
        <w:t>siempre le recodaré.</w:t>
      </w:r>
      <w:r w:rsidR="001B4295" w:rsidRPr="00BC223A">
        <w:t xml:space="preserve"> </w:t>
      </w:r>
      <w:r w:rsidRPr="00BC223A">
        <w:t>De igual manera agradezco a nuestro asesor académico, Master Oscar Molina, por asesorarnos</w:t>
      </w:r>
      <w:r w:rsidRPr="00BC223A">
        <w:rPr>
          <w:spacing w:val="-11"/>
        </w:rPr>
        <w:t xml:space="preserve"> </w:t>
      </w:r>
      <w:r w:rsidRPr="00BC223A">
        <w:t>y</w:t>
      </w:r>
      <w:r w:rsidRPr="00BC223A">
        <w:rPr>
          <w:spacing w:val="-11"/>
        </w:rPr>
        <w:t xml:space="preserve"> </w:t>
      </w:r>
      <w:r w:rsidRPr="00BC223A">
        <w:t>ayudarnos</w:t>
      </w:r>
      <w:r w:rsidRPr="00BC223A">
        <w:rPr>
          <w:spacing w:val="-11"/>
        </w:rPr>
        <w:t xml:space="preserve"> </w:t>
      </w:r>
      <w:r w:rsidRPr="00BC223A">
        <w:t>a</w:t>
      </w:r>
      <w:r w:rsidRPr="00BC223A">
        <w:rPr>
          <w:spacing w:val="-11"/>
        </w:rPr>
        <w:t xml:space="preserve"> </w:t>
      </w:r>
      <w:r w:rsidRPr="00BC223A">
        <w:t>construir</w:t>
      </w:r>
      <w:r w:rsidRPr="00BC223A">
        <w:rPr>
          <w:spacing w:val="-11"/>
        </w:rPr>
        <w:t xml:space="preserve"> </w:t>
      </w:r>
      <w:r w:rsidRPr="00BC223A">
        <w:t>este</w:t>
      </w:r>
      <w:r w:rsidRPr="00BC223A">
        <w:rPr>
          <w:spacing w:val="-11"/>
        </w:rPr>
        <w:t xml:space="preserve"> </w:t>
      </w:r>
      <w:r w:rsidRPr="00BC223A">
        <w:t>proyecto,</w:t>
      </w:r>
      <w:r w:rsidRPr="00BC223A">
        <w:rPr>
          <w:spacing w:val="-11"/>
        </w:rPr>
        <w:t xml:space="preserve"> </w:t>
      </w:r>
      <w:r w:rsidRPr="00BC223A">
        <w:t>mediante</w:t>
      </w:r>
      <w:r w:rsidRPr="00BC223A">
        <w:rPr>
          <w:spacing w:val="-11"/>
        </w:rPr>
        <w:t xml:space="preserve"> </w:t>
      </w:r>
      <w:r w:rsidRPr="00BC223A">
        <w:t>su</w:t>
      </w:r>
      <w:r w:rsidRPr="00BC223A">
        <w:rPr>
          <w:spacing w:val="-11"/>
        </w:rPr>
        <w:t xml:space="preserve"> </w:t>
      </w:r>
      <w:r w:rsidRPr="00BC223A">
        <w:t>sabiduría,</w:t>
      </w:r>
      <w:r w:rsidRPr="00BC223A">
        <w:rPr>
          <w:spacing w:val="-11"/>
        </w:rPr>
        <w:t xml:space="preserve"> </w:t>
      </w:r>
      <w:r w:rsidRPr="00BC223A">
        <w:t>entusiasmo</w:t>
      </w:r>
      <w:r w:rsidRPr="00BC223A">
        <w:rPr>
          <w:spacing w:val="-11"/>
        </w:rPr>
        <w:t xml:space="preserve"> </w:t>
      </w:r>
      <w:r w:rsidRPr="00BC223A">
        <w:t>y</w:t>
      </w:r>
      <w:r w:rsidRPr="00BC223A">
        <w:rPr>
          <w:spacing w:val="-11"/>
        </w:rPr>
        <w:t xml:space="preserve"> </w:t>
      </w:r>
      <w:r w:rsidRPr="00BC223A">
        <w:t>dedicación durante</w:t>
      </w:r>
      <w:r w:rsidRPr="00BC223A">
        <w:rPr>
          <w:spacing w:val="29"/>
        </w:rPr>
        <w:t xml:space="preserve"> </w:t>
      </w:r>
      <w:r w:rsidRPr="00BC223A">
        <w:t>este</w:t>
      </w:r>
      <w:r w:rsidRPr="00BC223A">
        <w:rPr>
          <w:spacing w:val="30"/>
        </w:rPr>
        <w:t xml:space="preserve"> </w:t>
      </w:r>
      <w:r w:rsidRPr="00BC223A">
        <w:t>largo</w:t>
      </w:r>
      <w:r w:rsidRPr="00BC223A">
        <w:rPr>
          <w:spacing w:val="30"/>
        </w:rPr>
        <w:t xml:space="preserve"> </w:t>
      </w:r>
      <w:r w:rsidRPr="00BC223A">
        <w:t>camino,</w:t>
      </w:r>
      <w:r w:rsidRPr="00BC223A">
        <w:rPr>
          <w:spacing w:val="30"/>
        </w:rPr>
        <w:t xml:space="preserve"> </w:t>
      </w:r>
      <w:r w:rsidRPr="00BC223A">
        <w:t>cada</w:t>
      </w:r>
      <w:r w:rsidRPr="00BC223A">
        <w:rPr>
          <w:spacing w:val="31"/>
        </w:rPr>
        <w:t xml:space="preserve"> </w:t>
      </w:r>
      <w:r w:rsidRPr="00BC223A">
        <w:t>uno</w:t>
      </w:r>
      <w:r w:rsidRPr="00BC223A">
        <w:rPr>
          <w:spacing w:val="29"/>
        </w:rPr>
        <w:t xml:space="preserve"> </w:t>
      </w:r>
      <w:r w:rsidRPr="00BC223A">
        <w:t>de</w:t>
      </w:r>
      <w:r w:rsidRPr="00BC223A">
        <w:rPr>
          <w:spacing w:val="31"/>
        </w:rPr>
        <w:t xml:space="preserve"> </w:t>
      </w:r>
      <w:r w:rsidRPr="00BC223A">
        <w:t>ustedes</w:t>
      </w:r>
      <w:r w:rsidRPr="00BC223A">
        <w:rPr>
          <w:spacing w:val="30"/>
        </w:rPr>
        <w:t xml:space="preserve"> </w:t>
      </w:r>
      <w:r w:rsidRPr="00BC223A">
        <w:t>han</w:t>
      </w:r>
      <w:r w:rsidRPr="00BC223A">
        <w:rPr>
          <w:spacing w:val="30"/>
        </w:rPr>
        <w:t xml:space="preserve"> </w:t>
      </w:r>
      <w:r w:rsidRPr="00BC223A">
        <w:t>dejado</w:t>
      </w:r>
      <w:r w:rsidRPr="00BC223A">
        <w:rPr>
          <w:spacing w:val="30"/>
        </w:rPr>
        <w:t xml:space="preserve"> </w:t>
      </w:r>
      <w:r w:rsidRPr="00BC223A">
        <w:t>una</w:t>
      </w:r>
      <w:r w:rsidRPr="00BC223A">
        <w:rPr>
          <w:spacing w:val="29"/>
        </w:rPr>
        <w:t xml:space="preserve"> </w:t>
      </w:r>
      <w:r w:rsidRPr="00BC223A">
        <w:t>huella</w:t>
      </w:r>
      <w:r w:rsidRPr="00BC223A">
        <w:rPr>
          <w:spacing w:val="30"/>
        </w:rPr>
        <w:t xml:space="preserve"> </w:t>
      </w:r>
      <w:r w:rsidRPr="00BC223A">
        <w:t>importante</w:t>
      </w:r>
      <w:r w:rsidRPr="00BC223A">
        <w:rPr>
          <w:spacing w:val="30"/>
        </w:rPr>
        <w:t xml:space="preserve"> </w:t>
      </w:r>
      <w:r w:rsidRPr="00BC223A">
        <w:t>en</w:t>
      </w:r>
      <w:r w:rsidRPr="00BC223A">
        <w:rPr>
          <w:spacing w:val="30"/>
        </w:rPr>
        <w:t xml:space="preserve"> </w:t>
      </w:r>
      <w:r w:rsidRPr="00BC223A">
        <w:t>mi</w:t>
      </w:r>
      <w:r w:rsidRPr="00BC223A">
        <w:rPr>
          <w:spacing w:val="30"/>
        </w:rPr>
        <w:t xml:space="preserve"> </w:t>
      </w:r>
      <w:r w:rsidRPr="00BC223A">
        <w:rPr>
          <w:spacing w:val="-2"/>
        </w:rPr>
        <w:t>vida.</w:t>
      </w:r>
    </w:p>
    <w:p w14:paraId="41AE8297" w14:textId="77777777" w:rsidR="001E7CD5" w:rsidRPr="00BC223A" w:rsidRDefault="00B35527">
      <w:pPr>
        <w:pStyle w:val="Textoindependiente"/>
        <w:ind w:left="360"/>
        <w:jc w:val="both"/>
      </w:pPr>
      <w:r w:rsidRPr="00BC223A">
        <w:t>¡Muchas</w:t>
      </w:r>
      <w:r w:rsidRPr="00BC223A">
        <w:rPr>
          <w:spacing w:val="-4"/>
        </w:rPr>
        <w:t xml:space="preserve"> </w:t>
      </w:r>
      <w:r w:rsidRPr="00BC223A">
        <w:t>gracias</w:t>
      </w:r>
      <w:r w:rsidRPr="00BC223A">
        <w:rPr>
          <w:spacing w:val="-2"/>
        </w:rPr>
        <w:t xml:space="preserve"> </w:t>
      </w:r>
      <w:r w:rsidRPr="00BC223A">
        <w:t>y</w:t>
      </w:r>
      <w:r w:rsidRPr="00BC223A">
        <w:rPr>
          <w:spacing w:val="-2"/>
        </w:rPr>
        <w:t xml:space="preserve"> Bendiciones!!!</w:t>
      </w:r>
    </w:p>
    <w:p w14:paraId="5A4DC483" w14:textId="7478B831" w:rsidR="00A04C74" w:rsidRDefault="00B35527" w:rsidP="00A04C74">
      <w:pPr>
        <w:spacing w:before="1"/>
        <w:ind w:left="5970"/>
        <w:rPr>
          <w:b/>
          <w:i/>
          <w:sz w:val="24"/>
        </w:rPr>
      </w:pPr>
      <w:r w:rsidRPr="00BC223A">
        <w:rPr>
          <w:b/>
          <w:i/>
          <w:sz w:val="24"/>
        </w:rPr>
        <w:t xml:space="preserve">Francisco Alejandro Madrid </w:t>
      </w:r>
      <w:r w:rsidRPr="00BC223A">
        <w:rPr>
          <w:b/>
          <w:i/>
          <w:spacing w:val="-2"/>
          <w:sz w:val="24"/>
        </w:rPr>
        <w:t>Turcios</w:t>
      </w:r>
    </w:p>
    <w:p w14:paraId="2C2DDB75" w14:textId="77777777" w:rsidR="00A04C74" w:rsidRDefault="00A04C74" w:rsidP="00A04C74">
      <w:pPr>
        <w:spacing w:before="1"/>
        <w:ind w:left="5970"/>
        <w:rPr>
          <w:b/>
          <w:i/>
          <w:sz w:val="24"/>
        </w:rPr>
      </w:pPr>
    </w:p>
    <w:p w14:paraId="0CC10E8D" w14:textId="77777777" w:rsidR="00A04C74" w:rsidRDefault="00A04C74">
      <w:pPr>
        <w:pStyle w:val="Ttulo1"/>
        <w:ind w:left="952" w:right="232"/>
        <w:rPr>
          <w:spacing w:val="-2"/>
        </w:rPr>
      </w:pPr>
    </w:p>
    <w:p w14:paraId="7904847F" w14:textId="77777777" w:rsidR="00A04C74" w:rsidRDefault="00A04C74">
      <w:pPr>
        <w:pStyle w:val="Ttulo1"/>
        <w:ind w:left="952" w:right="232"/>
        <w:rPr>
          <w:spacing w:val="-2"/>
        </w:rPr>
      </w:pPr>
    </w:p>
    <w:p w14:paraId="0DDAFCB2" w14:textId="77777777" w:rsidR="00A04C74" w:rsidRDefault="00A04C74">
      <w:pPr>
        <w:pStyle w:val="Ttulo1"/>
        <w:ind w:left="952" w:right="232"/>
        <w:rPr>
          <w:spacing w:val="-2"/>
        </w:rPr>
      </w:pPr>
    </w:p>
    <w:p w14:paraId="641CF5E9" w14:textId="77777777" w:rsidR="00A04C74" w:rsidRDefault="00A04C74">
      <w:pPr>
        <w:pStyle w:val="Ttulo1"/>
        <w:ind w:left="952" w:right="232"/>
        <w:rPr>
          <w:spacing w:val="-2"/>
        </w:rPr>
      </w:pPr>
    </w:p>
    <w:p w14:paraId="595FD585" w14:textId="77777777" w:rsidR="00A04C74" w:rsidRDefault="00A04C74">
      <w:pPr>
        <w:pStyle w:val="Ttulo1"/>
        <w:ind w:left="952" w:right="232"/>
        <w:rPr>
          <w:spacing w:val="-2"/>
        </w:rPr>
      </w:pPr>
    </w:p>
    <w:p w14:paraId="2C194A78" w14:textId="77777777" w:rsidR="00A04C74" w:rsidRDefault="00A04C74">
      <w:pPr>
        <w:pStyle w:val="Ttulo1"/>
        <w:ind w:left="952" w:right="232"/>
        <w:rPr>
          <w:spacing w:val="-2"/>
        </w:rPr>
      </w:pPr>
    </w:p>
    <w:p w14:paraId="0AD64A37" w14:textId="77777777" w:rsidR="00A04C74" w:rsidRDefault="00A04C74">
      <w:pPr>
        <w:pStyle w:val="Ttulo1"/>
        <w:ind w:left="952" w:right="232"/>
        <w:rPr>
          <w:spacing w:val="-2"/>
        </w:rPr>
      </w:pPr>
    </w:p>
    <w:p w14:paraId="11E2C037" w14:textId="77777777" w:rsidR="00FE733B" w:rsidRDefault="00FE733B">
      <w:pPr>
        <w:pStyle w:val="Ttulo1"/>
        <w:ind w:left="952" w:right="232"/>
        <w:rPr>
          <w:spacing w:val="-2"/>
        </w:rPr>
      </w:pPr>
    </w:p>
    <w:p w14:paraId="11119A10" w14:textId="77777777" w:rsidR="008A0108" w:rsidRDefault="008A0108">
      <w:pPr>
        <w:pStyle w:val="Ttulo1"/>
        <w:ind w:left="952" w:right="232"/>
        <w:rPr>
          <w:spacing w:val="-2"/>
        </w:rPr>
      </w:pPr>
    </w:p>
    <w:p w14:paraId="41767999" w14:textId="77777777" w:rsidR="00FE733B" w:rsidRDefault="00FE733B">
      <w:pPr>
        <w:pStyle w:val="Ttulo1"/>
        <w:ind w:left="952" w:right="232"/>
        <w:rPr>
          <w:spacing w:val="-2"/>
        </w:rPr>
      </w:pPr>
    </w:p>
    <w:p w14:paraId="7A762044" w14:textId="77777777" w:rsidR="00A04C74" w:rsidRDefault="00A04C74">
      <w:pPr>
        <w:pStyle w:val="Ttulo1"/>
        <w:ind w:left="952" w:right="232"/>
        <w:rPr>
          <w:spacing w:val="-2"/>
        </w:rPr>
      </w:pPr>
    </w:p>
    <w:p w14:paraId="018D1C8F" w14:textId="59E9D3FB" w:rsidR="001E7CD5" w:rsidRDefault="00B35527">
      <w:pPr>
        <w:pStyle w:val="Ttulo1"/>
        <w:ind w:left="952" w:right="232"/>
      </w:pPr>
      <w:r>
        <w:rPr>
          <w:spacing w:val="-2"/>
        </w:rPr>
        <w:t>ÍNDICE</w:t>
      </w:r>
    </w:p>
    <w:p w14:paraId="675E05EE" w14:textId="77777777" w:rsidR="001E7CD5" w:rsidRDefault="001E7CD5">
      <w:pPr>
        <w:pStyle w:val="Ttulo1"/>
        <w:sectPr w:rsidR="001E7CD5" w:rsidSect="00A04C74">
          <w:headerReference w:type="default" r:id="rId17"/>
          <w:footerReference w:type="default" r:id="rId18"/>
          <w:pgSz w:w="12240" w:h="15840"/>
          <w:pgMar w:top="1380" w:right="1080" w:bottom="1501" w:left="1080" w:header="720" w:footer="720" w:gutter="0"/>
          <w:pgNumType w:fmt="upperRoman" w:chapStyle="1"/>
          <w:cols w:space="720"/>
        </w:sectPr>
      </w:pPr>
    </w:p>
    <w:sdt>
      <w:sdtPr>
        <w:id w:val="-1844316634"/>
        <w:docPartObj>
          <w:docPartGallery w:val="Table of Contents"/>
          <w:docPartUnique/>
        </w:docPartObj>
      </w:sdtPr>
      <w:sdtEndPr/>
      <w:sdtContent>
        <w:p w14:paraId="155E0CB3" w14:textId="065EAC21" w:rsidR="001E7CD5" w:rsidRDefault="00CB4B13" w:rsidP="000754DD">
          <w:pPr>
            <w:pStyle w:val="TDC2"/>
            <w:tabs>
              <w:tab w:val="right" w:leader="dot" w:pos="9710"/>
            </w:tabs>
            <w:spacing w:before="161"/>
          </w:pPr>
          <w:hyperlink w:anchor="_bookmark6" w:history="1">
            <w:r w:rsidR="00B35527">
              <w:t>Capítulo</w:t>
            </w:r>
            <w:r w:rsidR="00B35527">
              <w:rPr>
                <w:spacing w:val="-1"/>
              </w:rPr>
              <w:t xml:space="preserve"> </w:t>
            </w:r>
            <w:r w:rsidR="00B35527">
              <w:t>I. Planteamiento</w:t>
            </w:r>
            <w:r w:rsidR="00B35527">
              <w:rPr>
                <w:spacing w:val="-1"/>
              </w:rPr>
              <w:t xml:space="preserve"> </w:t>
            </w:r>
            <w:r w:rsidR="00B35527">
              <w:t>Del La</w:t>
            </w:r>
            <w:r w:rsidR="00B35527">
              <w:rPr>
                <w:spacing w:val="-1"/>
              </w:rPr>
              <w:t xml:space="preserve"> </w:t>
            </w:r>
            <w:r w:rsidR="00B35527">
              <w:rPr>
                <w:spacing w:val="-2"/>
              </w:rPr>
              <w:t>Investigación</w:t>
            </w:r>
            <w:r w:rsidR="00B35527">
              <w:tab/>
            </w:r>
            <w:r w:rsidR="00B35527">
              <w:rPr>
                <w:spacing w:val="-10"/>
              </w:rPr>
              <w:t>1</w:t>
            </w:r>
          </w:hyperlink>
        </w:p>
        <w:p w14:paraId="1894C9A9" w14:textId="77777777" w:rsidR="001E7CD5" w:rsidRDefault="00CB4B13">
          <w:pPr>
            <w:pStyle w:val="TDC2"/>
            <w:numPr>
              <w:ilvl w:val="1"/>
              <w:numId w:val="23"/>
            </w:numPr>
            <w:tabs>
              <w:tab w:val="left" w:pos="720"/>
              <w:tab w:val="right" w:leader="dot" w:pos="9710"/>
            </w:tabs>
          </w:pPr>
          <w:hyperlink w:anchor="_bookmark7" w:history="1">
            <w:r w:rsidR="00B35527">
              <w:rPr>
                <w:spacing w:val="-2"/>
              </w:rPr>
              <w:t>Introducción</w:t>
            </w:r>
            <w:r w:rsidR="00B35527">
              <w:tab/>
            </w:r>
            <w:r w:rsidR="00B35527">
              <w:rPr>
                <w:spacing w:val="-10"/>
              </w:rPr>
              <w:t>1</w:t>
            </w:r>
          </w:hyperlink>
        </w:p>
        <w:p w14:paraId="1B2549C4" w14:textId="77777777" w:rsidR="001E7CD5" w:rsidRDefault="00CB4B13">
          <w:pPr>
            <w:pStyle w:val="TDC2"/>
            <w:numPr>
              <w:ilvl w:val="1"/>
              <w:numId w:val="23"/>
            </w:numPr>
            <w:tabs>
              <w:tab w:val="left" w:pos="720"/>
              <w:tab w:val="right" w:leader="dot" w:pos="9709"/>
            </w:tabs>
          </w:pPr>
          <w:hyperlink w:anchor="_bookmark8" w:history="1">
            <w:r w:rsidR="00B35527">
              <w:t>Antecedentes</w:t>
            </w:r>
            <w:r w:rsidR="00B35527">
              <w:rPr>
                <w:spacing w:val="-3"/>
              </w:rPr>
              <w:t xml:space="preserve"> </w:t>
            </w:r>
            <w:r w:rsidR="00B35527">
              <w:t>Del</w:t>
            </w:r>
            <w:r w:rsidR="00B35527">
              <w:rPr>
                <w:spacing w:val="-2"/>
              </w:rPr>
              <w:t xml:space="preserve"> Problema.</w:t>
            </w:r>
            <w:r w:rsidR="00B35527">
              <w:tab/>
            </w:r>
            <w:r w:rsidR="00B35527">
              <w:rPr>
                <w:spacing w:val="-10"/>
              </w:rPr>
              <w:t>2</w:t>
            </w:r>
          </w:hyperlink>
        </w:p>
        <w:p w14:paraId="6A8B2B1A" w14:textId="77777777" w:rsidR="001E7CD5" w:rsidRDefault="00CB4B13">
          <w:pPr>
            <w:pStyle w:val="TDC2"/>
            <w:numPr>
              <w:ilvl w:val="1"/>
              <w:numId w:val="23"/>
            </w:numPr>
            <w:tabs>
              <w:tab w:val="left" w:pos="720"/>
              <w:tab w:val="right" w:leader="dot" w:pos="9710"/>
            </w:tabs>
          </w:pPr>
          <w:hyperlink w:anchor="_bookmark10" w:history="1">
            <w:r w:rsidR="00B35527">
              <w:t>Definición</w:t>
            </w:r>
            <w:r w:rsidR="00B35527">
              <w:rPr>
                <w:spacing w:val="-1"/>
              </w:rPr>
              <w:t xml:space="preserve"> </w:t>
            </w:r>
            <w:r w:rsidR="00B35527">
              <w:t>Del</w:t>
            </w:r>
            <w:r w:rsidR="00B35527">
              <w:rPr>
                <w:spacing w:val="-1"/>
              </w:rPr>
              <w:t xml:space="preserve"> </w:t>
            </w:r>
            <w:r w:rsidR="00B35527">
              <w:rPr>
                <w:spacing w:val="-2"/>
              </w:rPr>
              <w:t>Problema</w:t>
            </w:r>
            <w:r w:rsidR="00B35527">
              <w:tab/>
            </w:r>
            <w:r w:rsidR="00B35527">
              <w:rPr>
                <w:spacing w:val="-10"/>
              </w:rPr>
              <w:t>6</w:t>
            </w:r>
          </w:hyperlink>
        </w:p>
        <w:p w14:paraId="5EDD1708" w14:textId="73BBE137" w:rsidR="001E7CD5" w:rsidRDefault="00CB4B13">
          <w:pPr>
            <w:pStyle w:val="TDC2"/>
            <w:numPr>
              <w:ilvl w:val="2"/>
              <w:numId w:val="23"/>
            </w:numPr>
            <w:tabs>
              <w:tab w:val="left" w:pos="900"/>
              <w:tab w:val="right" w:leader="dot" w:pos="9710"/>
            </w:tabs>
          </w:pPr>
          <w:hyperlink w:anchor="_bookmark11" w:history="1">
            <w:r w:rsidR="00B35527">
              <w:t>Enunciado</w:t>
            </w:r>
            <w:r w:rsidR="00B35527">
              <w:rPr>
                <w:spacing w:val="-1"/>
              </w:rPr>
              <w:t xml:space="preserve"> </w:t>
            </w:r>
            <w:r w:rsidR="00B35527">
              <w:t>Del</w:t>
            </w:r>
            <w:r w:rsidR="00B35527">
              <w:rPr>
                <w:spacing w:val="-1"/>
              </w:rPr>
              <w:t xml:space="preserve"> </w:t>
            </w:r>
            <w:r w:rsidR="00551513">
              <w:rPr>
                <w:spacing w:val="-2"/>
              </w:rPr>
              <w:t>Problema</w:t>
            </w:r>
            <w:r w:rsidR="00B35527">
              <w:tab/>
            </w:r>
            <w:r w:rsidR="00B35527">
              <w:rPr>
                <w:spacing w:val="-10"/>
              </w:rPr>
              <w:t>6</w:t>
            </w:r>
          </w:hyperlink>
        </w:p>
        <w:p w14:paraId="4DCEA1F3" w14:textId="77777777" w:rsidR="001E7CD5" w:rsidRDefault="00CB4B13">
          <w:pPr>
            <w:pStyle w:val="TDC2"/>
            <w:numPr>
              <w:ilvl w:val="2"/>
              <w:numId w:val="23"/>
            </w:numPr>
            <w:tabs>
              <w:tab w:val="left" w:pos="900"/>
              <w:tab w:val="right" w:leader="dot" w:pos="9710"/>
            </w:tabs>
          </w:pPr>
          <w:hyperlink w:anchor="_bookmark12" w:history="1">
            <w:r w:rsidR="00B35527">
              <w:t>Formulación</w:t>
            </w:r>
            <w:r w:rsidR="00B35527">
              <w:rPr>
                <w:spacing w:val="-1"/>
              </w:rPr>
              <w:t xml:space="preserve"> </w:t>
            </w:r>
            <w:r w:rsidR="00B35527">
              <w:t>Del</w:t>
            </w:r>
            <w:r w:rsidR="00B35527">
              <w:rPr>
                <w:spacing w:val="-1"/>
              </w:rPr>
              <w:t xml:space="preserve"> </w:t>
            </w:r>
            <w:r w:rsidR="00B35527">
              <w:rPr>
                <w:spacing w:val="-2"/>
              </w:rPr>
              <w:t>Problema</w:t>
            </w:r>
            <w:r w:rsidR="00B35527">
              <w:tab/>
            </w:r>
            <w:r w:rsidR="00B35527">
              <w:rPr>
                <w:spacing w:val="-10"/>
              </w:rPr>
              <w:t>8</w:t>
            </w:r>
          </w:hyperlink>
        </w:p>
        <w:p w14:paraId="50771571" w14:textId="77777777" w:rsidR="001E7CD5" w:rsidRDefault="00CB4B13">
          <w:pPr>
            <w:pStyle w:val="TDC2"/>
            <w:numPr>
              <w:ilvl w:val="2"/>
              <w:numId w:val="23"/>
            </w:numPr>
            <w:tabs>
              <w:tab w:val="left" w:pos="900"/>
              <w:tab w:val="right" w:leader="dot" w:pos="9709"/>
            </w:tabs>
            <w:spacing w:before="137"/>
          </w:pPr>
          <w:hyperlink w:anchor="_bookmark13" w:history="1">
            <w:r w:rsidR="00B35527">
              <w:t>Preguntas</w:t>
            </w:r>
            <w:r w:rsidR="00B35527">
              <w:rPr>
                <w:spacing w:val="-5"/>
              </w:rPr>
              <w:t xml:space="preserve"> </w:t>
            </w:r>
            <w:r w:rsidR="00B35527">
              <w:t>De</w:t>
            </w:r>
            <w:r w:rsidR="00B35527">
              <w:rPr>
                <w:spacing w:val="-4"/>
              </w:rPr>
              <w:t xml:space="preserve"> </w:t>
            </w:r>
            <w:r w:rsidR="00B35527">
              <w:rPr>
                <w:spacing w:val="-2"/>
              </w:rPr>
              <w:t>Investigación</w:t>
            </w:r>
            <w:r w:rsidR="00B35527">
              <w:tab/>
            </w:r>
            <w:r w:rsidR="00B35527">
              <w:rPr>
                <w:spacing w:val="-10"/>
              </w:rPr>
              <w:t>8</w:t>
            </w:r>
          </w:hyperlink>
        </w:p>
        <w:p w14:paraId="69D4C00E" w14:textId="77777777" w:rsidR="001E7CD5" w:rsidRDefault="00CB4B13">
          <w:pPr>
            <w:pStyle w:val="TDC2"/>
            <w:numPr>
              <w:ilvl w:val="1"/>
              <w:numId w:val="23"/>
            </w:numPr>
            <w:tabs>
              <w:tab w:val="left" w:pos="720"/>
              <w:tab w:val="right" w:leader="dot" w:pos="9709"/>
            </w:tabs>
          </w:pPr>
          <w:hyperlink w:anchor="_bookmark14" w:history="1">
            <w:r w:rsidR="00B35527">
              <w:t>Objetivos</w:t>
            </w:r>
            <w:r w:rsidR="00B35527">
              <w:rPr>
                <w:spacing w:val="-5"/>
              </w:rPr>
              <w:t xml:space="preserve"> </w:t>
            </w:r>
            <w:r w:rsidR="00B35527">
              <w:t>Del</w:t>
            </w:r>
            <w:r w:rsidR="00B35527">
              <w:rPr>
                <w:spacing w:val="-5"/>
              </w:rPr>
              <w:t xml:space="preserve"> </w:t>
            </w:r>
            <w:r w:rsidR="00B35527">
              <w:rPr>
                <w:spacing w:val="-2"/>
              </w:rPr>
              <w:t>Proyecto</w:t>
            </w:r>
            <w:r w:rsidR="00B35527">
              <w:tab/>
            </w:r>
            <w:r w:rsidR="00B35527">
              <w:rPr>
                <w:spacing w:val="-10"/>
              </w:rPr>
              <w:t>8</w:t>
            </w:r>
          </w:hyperlink>
        </w:p>
        <w:p w14:paraId="1D2B45E4" w14:textId="77777777" w:rsidR="001E7CD5" w:rsidRDefault="00CB4B13">
          <w:pPr>
            <w:pStyle w:val="TDC2"/>
            <w:numPr>
              <w:ilvl w:val="2"/>
              <w:numId w:val="23"/>
            </w:numPr>
            <w:tabs>
              <w:tab w:val="left" w:pos="900"/>
              <w:tab w:val="right" w:leader="dot" w:pos="9709"/>
            </w:tabs>
          </w:pPr>
          <w:hyperlink w:anchor="_bookmark15" w:history="1">
            <w:r w:rsidR="00B35527">
              <w:t xml:space="preserve">Objetivo </w:t>
            </w:r>
            <w:r w:rsidR="00B35527">
              <w:rPr>
                <w:spacing w:val="-2"/>
              </w:rPr>
              <w:t>General</w:t>
            </w:r>
            <w:r w:rsidR="00B35527">
              <w:tab/>
            </w:r>
            <w:r w:rsidR="00B35527">
              <w:rPr>
                <w:spacing w:val="-10"/>
              </w:rPr>
              <w:t>8</w:t>
            </w:r>
          </w:hyperlink>
        </w:p>
        <w:p w14:paraId="3CCA2F7D" w14:textId="77777777" w:rsidR="001E7CD5" w:rsidRDefault="00CB4B13">
          <w:pPr>
            <w:pStyle w:val="TDC2"/>
            <w:numPr>
              <w:ilvl w:val="2"/>
              <w:numId w:val="23"/>
            </w:numPr>
            <w:tabs>
              <w:tab w:val="left" w:pos="900"/>
              <w:tab w:val="right" w:leader="dot" w:pos="9709"/>
            </w:tabs>
          </w:pPr>
          <w:hyperlink w:anchor="_bookmark16" w:history="1">
            <w:r w:rsidR="00B35527">
              <w:t>Objetivos</w:t>
            </w:r>
            <w:r w:rsidR="00B35527">
              <w:rPr>
                <w:spacing w:val="-9"/>
              </w:rPr>
              <w:t xml:space="preserve"> </w:t>
            </w:r>
            <w:r w:rsidR="00B35527">
              <w:rPr>
                <w:spacing w:val="-2"/>
              </w:rPr>
              <w:t>Específicos</w:t>
            </w:r>
            <w:r w:rsidR="00B35527">
              <w:tab/>
            </w:r>
            <w:r w:rsidR="00B35527">
              <w:rPr>
                <w:spacing w:val="-10"/>
              </w:rPr>
              <w:t>8</w:t>
            </w:r>
          </w:hyperlink>
        </w:p>
        <w:p w14:paraId="5C4EF8D1" w14:textId="77777777" w:rsidR="001E7CD5" w:rsidRDefault="00CB4B13">
          <w:pPr>
            <w:pStyle w:val="TDC2"/>
            <w:numPr>
              <w:ilvl w:val="1"/>
              <w:numId w:val="23"/>
            </w:numPr>
            <w:tabs>
              <w:tab w:val="left" w:pos="720"/>
              <w:tab w:val="right" w:leader="dot" w:pos="9710"/>
            </w:tabs>
          </w:pPr>
          <w:hyperlink w:anchor="_bookmark17" w:history="1">
            <w:r w:rsidR="00B35527">
              <w:rPr>
                <w:spacing w:val="-2"/>
              </w:rPr>
              <w:t>Justificación</w:t>
            </w:r>
            <w:r w:rsidR="00B35527">
              <w:tab/>
            </w:r>
            <w:r w:rsidR="00B35527">
              <w:rPr>
                <w:spacing w:val="-10"/>
              </w:rPr>
              <w:t>9</w:t>
            </w:r>
          </w:hyperlink>
        </w:p>
        <w:p w14:paraId="1B68E9C3" w14:textId="1F4DC006" w:rsidR="001E7CD5" w:rsidRDefault="00CB4B13">
          <w:pPr>
            <w:pStyle w:val="TDC2"/>
            <w:tabs>
              <w:tab w:val="right" w:leader="dot" w:pos="9709"/>
            </w:tabs>
            <w:ind w:left="360" w:firstLine="0"/>
          </w:pPr>
          <w:hyperlink w:anchor="_bookmark19" w:history="1">
            <w:r w:rsidR="00B35527">
              <w:t>Capítulo</w:t>
            </w:r>
            <w:r w:rsidR="00B35527">
              <w:rPr>
                <w:spacing w:val="-1"/>
              </w:rPr>
              <w:t xml:space="preserve"> </w:t>
            </w:r>
            <w:r w:rsidR="00B35527">
              <w:t>I</w:t>
            </w:r>
            <w:r w:rsidR="000754DD">
              <w:t>I</w:t>
            </w:r>
            <w:r w:rsidR="00B35527">
              <w:t xml:space="preserve">. Marco </w:t>
            </w:r>
            <w:r w:rsidR="00B35527">
              <w:rPr>
                <w:spacing w:val="-2"/>
              </w:rPr>
              <w:t>Teórico</w:t>
            </w:r>
            <w:r w:rsidR="00B35527">
              <w:tab/>
            </w:r>
            <w:r w:rsidR="00B35527">
              <w:rPr>
                <w:spacing w:val="-5"/>
              </w:rPr>
              <w:t>13</w:t>
            </w:r>
          </w:hyperlink>
        </w:p>
        <w:p w14:paraId="0F839232" w14:textId="0858B196" w:rsidR="001E7CD5" w:rsidRDefault="00CB4B13">
          <w:pPr>
            <w:pStyle w:val="TDC2"/>
            <w:numPr>
              <w:ilvl w:val="1"/>
              <w:numId w:val="22"/>
            </w:numPr>
            <w:tabs>
              <w:tab w:val="left" w:pos="720"/>
              <w:tab w:val="right" w:leader="dot" w:pos="9709"/>
            </w:tabs>
          </w:pPr>
          <w:hyperlink w:anchor="_bookmark20" w:history="1">
            <w:r w:rsidR="00551513">
              <w:t>análisis</w:t>
            </w:r>
            <w:r w:rsidR="00B35527">
              <w:rPr>
                <w:spacing w:val="-5"/>
              </w:rPr>
              <w:t xml:space="preserve"> </w:t>
            </w:r>
            <w:r w:rsidR="00B35527">
              <w:t>De</w:t>
            </w:r>
            <w:r w:rsidR="00B35527">
              <w:rPr>
                <w:spacing w:val="-2"/>
              </w:rPr>
              <w:t xml:space="preserve"> </w:t>
            </w:r>
            <w:r w:rsidR="00B35527">
              <w:t>La</w:t>
            </w:r>
            <w:r w:rsidR="00B35527">
              <w:rPr>
                <w:spacing w:val="-2"/>
              </w:rPr>
              <w:t xml:space="preserve"> </w:t>
            </w:r>
            <w:r w:rsidR="00B35527">
              <w:t>Situación</w:t>
            </w:r>
            <w:r w:rsidR="00B35527">
              <w:rPr>
                <w:spacing w:val="-2"/>
              </w:rPr>
              <w:t xml:space="preserve"> Actual</w:t>
            </w:r>
            <w:r w:rsidR="00B35527">
              <w:tab/>
            </w:r>
            <w:r w:rsidR="00B35527">
              <w:rPr>
                <w:spacing w:val="-5"/>
              </w:rPr>
              <w:t>13</w:t>
            </w:r>
          </w:hyperlink>
        </w:p>
        <w:p w14:paraId="09607544" w14:textId="77777777" w:rsidR="001E7CD5" w:rsidRDefault="00CB4B13">
          <w:pPr>
            <w:pStyle w:val="TDC2"/>
            <w:numPr>
              <w:ilvl w:val="2"/>
              <w:numId w:val="22"/>
            </w:numPr>
            <w:tabs>
              <w:tab w:val="left" w:pos="900"/>
              <w:tab w:val="right" w:leader="dot" w:pos="9709"/>
            </w:tabs>
          </w:pPr>
          <w:hyperlink w:anchor="_bookmark21" w:history="1">
            <w:r w:rsidR="00B35527">
              <w:t>Análisis</w:t>
            </w:r>
            <w:r w:rsidR="00B35527">
              <w:rPr>
                <w:spacing w:val="-5"/>
              </w:rPr>
              <w:t xml:space="preserve"> </w:t>
            </w:r>
            <w:r w:rsidR="00B35527">
              <w:t>Del</w:t>
            </w:r>
            <w:r w:rsidR="00B35527">
              <w:rPr>
                <w:spacing w:val="-3"/>
              </w:rPr>
              <w:t xml:space="preserve"> </w:t>
            </w:r>
            <w:r w:rsidR="00B35527">
              <w:rPr>
                <w:spacing w:val="-2"/>
              </w:rPr>
              <w:t>Macroentorno</w:t>
            </w:r>
            <w:r w:rsidR="00B35527">
              <w:tab/>
            </w:r>
            <w:r w:rsidR="00B35527">
              <w:rPr>
                <w:spacing w:val="-7"/>
              </w:rPr>
              <w:t>13</w:t>
            </w:r>
          </w:hyperlink>
        </w:p>
        <w:p w14:paraId="3958CCEE" w14:textId="77777777" w:rsidR="001E7CD5" w:rsidRDefault="00CB4B13">
          <w:pPr>
            <w:pStyle w:val="TDC2"/>
            <w:numPr>
              <w:ilvl w:val="2"/>
              <w:numId w:val="22"/>
            </w:numPr>
            <w:tabs>
              <w:tab w:val="left" w:pos="900"/>
              <w:tab w:val="right" w:leader="dot" w:pos="9709"/>
            </w:tabs>
          </w:pPr>
          <w:hyperlink w:anchor="_bookmark26" w:history="1">
            <w:r w:rsidR="00B35527">
              <w:t>Análisis</w:t>
            </w:r>
            <w:r w:rsidR="00B35527">
              <w:rPr>
                <w:spacing w:val="-5"/>
              </w:rPr>
              <w:t xml:space="preserve"> </w:t>
            </w:r>
            <w:r w:rsidR="00B35527">
              <w:t>Del</w:t>
            </w:r>
            <w:r w:rsidR="00B35527">
              <w:rPr>
                <w:spacing w:val="-3"/>
              </w:rPr>
              <w:t xml:space="preserve"> </w:t>
            </w:r>
            <w:r w:rsidR="00B35527">
              <w:rPr>
                <w:spacing w:val="-2"/>
              </w:rPr>
              <w:t>Mesoentorno</w:t>
            </w:r>
            <w:r w:rsidR="00B35527">
              <w:tab/>
            </w:r>
            <w:r w:rsidR="00B35527">
              <w:rPr>
                <w:spacing w:val="-7"/>
              </w:rPr>
              <w:t>21</w:t>
            </w:r>
          </w:hyperlink>
        </w:p>
        <w:p w14:paraId="230C6805" w14:textId="77777777" w:rsidR="001E7CD5" w:rsidRDefault="00CB4B13">
          <w:pPr>
            <w:pStyle w:val="TDC2"/>
            <w:numPr>
              <w:ilvl w:val="2"/>
              <w:numId w:val="22"/>
            </w:numPr>
            <w:tabs>
              <w:tab w:val="left" w:pos="900"/>
              <w:tab w:val="right" w:leader="dot" w:pos="9709"/>
            </w:tabs>
          </w:pPr>
          <w:hyperlink w:anchor="_bookmark28" w:history="1">
            <w:r w:rsidR="00B35527">
              <w:t>Hospitales</w:t>
            </w:r>
            <w:r w:rsidR="00B35527">
              <w:rPr>
                <w:spacing w:val="-6"/>
              </w:rPr>
              <w:t xml:space="preserve"> </w:t>
            </w:r>
            <w:r w:rsidR="00B35527">
              <w:t>Mejores</w:t>
            </w:r>
            <w:r w:rsidR="00B35527">
              <w:rPr>
                <w:spacing w:val="-6"/>
              </w:rPr>
              <w:t xml:space="preserve"> </w:t>
            </w:r>
            <w:r w:rsidR="00B35527">
              <w:rPr>
                <w:spacing w:val="-2"/>
              </w:rPr>
              <w:t>Equipados</w:t>
            </w:r>
            <w:r w:rsidR="00B35527">
              <w:tab/>
            </w:r>
            <w:r w:rsidR="00B35527">
              <w:rPr>
                <w:spacing w:val="-5"/>
              </w:rPr>
              <w:t>25</w:t>
            </w:r>
          </w:hyperlink>
        </w:p>
        <w:p w14:paraId="1530CDD3" w14:textId="77777777" w:rsidR="001E7CD5" w:rsidRDefault="00CB4B13">
          <w:pPr>
            <w:pStyle w:val="TDC2"/>
            <w:numPr>
              <w:ilvl w:val="2"/>
              <w:numId w:val="22"/>
            </w:numPr>
            <w:tabs>
              <w:tab w:val="left" w:pos="900"/>
              <w:tab w:val="right" w:leader="dot" w:pos="9709"/>
            </w:tabs>
          </w:pPr>
          <w:hyperlink w:anchor="_bookmark29" w:history="1">
            <w:r w:rsidR="00B35527">
              <w:t>Análisis</w:t>
            </w:r>
            <w:r w:rsidR="00B35527">
              <w:rPr>
                <w:spacing w:val="-5"/>
              </w:rPr>
              <w:t xml:space="preserve"> </w:t>
            </w:r>
            <w:r w:rsidR="00B35527">
              <w:t>Del</w:t>
            </w:r>
            <w:r w:rsidR="00B35527">
              <w:rPr>
                <w:spacing w:val="-3"/>
              </w:rPr>
              <w:t xml:space="preserve"> </w:t>
            </w:r>
            <w:r w:rsidR="00B35527">
              <w:rPr>
                <w:spacing w:val="-2"/>
              </w:rPr>
              <w:t>Microentorno</w:t>
            </w:r>
            <w:r w:rsidR="00B35527">
              <w:tab/>
            </w:r>
            <w:r w:rsidR="00B35527">
              <w:rPr>
                <w:spacing w:val="-7"/>
              </w:rPr>
              <w:t>29</w:t>
            </w:r>
          </w:hyperlink>
        </w:p>
        <w:p w14:paraId="7DF03D66" w14:textId="77777777" w:rsidR="001E7CD5" w:rsidRDefault="00CB4B13">
          <w:pPr>
            <w:pStyle w:val="TDC2"/>
            <w:numPr>
              <w:ilvl w:val="1"/>
              <w:numId w:val="22"/>
            </w:numPr>
            <w:tabs>
              <w:tab w:val="left" w:pos="720"/>
              <w:tab w:val="right" w:leader="dot" w:pos="9710"/>
            </w:tabs>
          </w:pPr>
          <w:hyperlink w:anchor="_bookmark32" w:history="1">
            <w:r w:rsidR="00B35527">
              <w:rPr>
                <w:spacing w:val="-2"/>
              </w:rPr>
              <w:t>Conceptualización</w:t>
            </w:r>
            <w:r w:rsidR="00B35527">
              <w:tab/>
            </w:r>
            <w:r w:rsidR="00B35527">
              <w:rPr>
                <w:spacing w:val="-5"/>
              </w:rPr>
              <w:t>32</w:t>
            </w:r>
          </w:hyperlink>
        </w:p>
        <w:p w14:paraId="28BC0391" w14:textId="77777777" w:rsidR="001E7CD5" w:rsidRDefault="00CB4B13">
          <w:pPr>
            <w:pStyle w:val="TDC2"/>
            <w:numPr>
              <w:ilvl w:val="2"/>
              <w:numId w:val="22"/>
            </w:numPr>
            <w:tabs>
              <w:tab w:val="left" w:pos="900"/>
              <w:tab w:val="right" w:leader="dot" w:pos="9709"/>
            </w:tabs>
          </w:pPr>
          <w:hyperlink w:anchor="_bookmark33" w:history="1">
            <w:r w:rsidR="00B35527">
              <w:t xml:space="preserve">Inversión </w:t>
            </w:r>
            <w:r w:rsidR="00B35527">
              <w:rPr>
                <w:spacing w:val="-2"/>
              </w:rPr>
              <w:t>Nota:</w:t>
            </w:r>
            <w:r w:rsidR="00B35527">
              <w:tab/>
            </w:r>
            <w:r w:rsidR="00B35527">
              <w:rPr>
                <w:spacing w:val="-5"/>
              </w:rPr>
              <w:t>32</w:t>
            </w:r>
          </w:hyperlink>
        </w:p>
        <w:p w14:paraId="341572CB" w14:textId="77777777" w:rsidR="001E7CD5" w:rsidRDefault="00CB4B13">
          <w:pPr>
            <w:pStyle w:val="TDC2"/>
            <w:numPr>
              <w:ilvl w:val="2"/>
              <w:numId w:val="22"/>
            </w:numPr>
            <w:tabs>
              <w:tab w:val="left" w:pos="900"/>
              <w:tab w:val="right" w:leader="dot" w:pos="9710"/>
            </w:tabs>
          </w:pPr>
          <w:hyperlink w:anchor="_bookmark34" w:history="1">
            <w:r w:rsidR="00B35527">
              <w:t>Infraestructura</w:t>
            </w:r>
            <w:r w:rsidR="00B35527">
              <w:rPr>
                <w:spacing w:val="-1"/>
              </w:rPr>
              <w:t xml:space="preserve"> </w:t>
            </w:r>
            <w:r w:rsidR="00B35527">
              <w:rPr>
                <w:spacing w:val="-2"/>
              </w:rPr>
              <w:t>Hospitalaria</w:t>
            </w:r>
            <w:r w:rsidR="00B35527">
              <w:tab/>
            </w:r>
            <w:r w:rsidR="00B35527">
              <w:rPr>
                <w:spacing w:val="-5"/>
              </w:rPr>
              <w:t>32</w:t>
            </w:r>
          </w:hyperlink>
        </w:p>
        <w:p w14:paraId="653FEF1A" w14:textId="77777777" w:rsidR="001E7CD5" w:rsidRDefault="00CB4B13">
          <w:pPr>
            <w:pStyle w:val="TDC2"/>
            <w:numPr>
              <w:ilvl w:val="2"/>
              <w:numId w:val="22"/>
            </w:numPr>
            <w:tabs>
              <w:tab w:val="left" w:pos="900"/>
              <w:tab w:val="right" w:leader="dot" w:pos="9709"/>
            </w:tabs>
          </w:pPr>
          <w:hyperlink w:anchor="_bookmark35" w:history="1">
            <w:r w:rsidR="00B35527">
              <w:t>Equipos</w:t>
            </w:r>
            <w:r w:rsidR="00B35527">
              <w:rPr>
                <w:spacing w:val="-7"/>
              </w:rPr>
              <w:t xml:space="preserve"> </w:t>
            </w:r>
            <w:r w:rsidR="00B35527">
              <w:rPr>
                <w:spacing w:val="-2"/>
              </w:rPr>
              <w:t>Médicos</w:t>
            </w:r>
            <w:r w:rsidR="00B35527">
              <w:tab/>
            </w:r>
            <w:r w:rsidR="00B35527">
              <w:rPr>
                <w:spacing w:val="-5"/>
              </w:rPr>
              <w:t>33</w:t>
            </w:r>
          </w:hyperlink>
        </w:p>
        <w:p w14:paraId="2C5725FA" w14:textId="77777777" w:rsidR="001E7CD5" w:rsidRDefault="00CB4B13">
          <w:pPr>
            <w:pStyle w:val="TDC2"/>
            <w:numPr>
              <w:ilvl w:val="2"/>
              <w:numId w:val="22"/>
            </w:numPr>
            <w:tabs>
              <w:tab w:val="left" w:pos="900"/>
              <w:tab w:val="right" w:leader="dot" w:pos="9709"/>
            </w:tabs>
          </w:pPr>
          <w:hyperlink w:anchor="_bookmark36" w:history="1">
            <w:r w:rsidR="00B35527">
              <w:t xml:space="preserve">Gestión </w:t>
            </w:r>
            <w:r w:rsidR="00B35527">
              <w:rPr>
                <w:spacing w:val="-2"/>
              </w:rPr>
              <w:t>Financiera</w:t>
            </w:r>
            <w:r w:rsidR="00B35527">
              <w:tab/>
            </w:r>
            <w:r w:rsidR="00B35527">
              <w:rPr>
                <w:spacing w:val="-5"/>
              </w:rPr>
              <w:t>33</w:t>
            </w:r>
          </w:hyperlink>
        </w:p>
        <w:p w14:paraId="223B05E9" w14:textId="77777777" w:rsidR="001E7CD5" w:rsidRDefault="00CB4B13">
          <w:pPr>
            <w:pStyle w:val="TDC2"/>
            <w:numPr>
              <w:ilvl w:val="2"/>
              <w:numId w:val="22"/>
            </w:numPr>
            <w:tabs>
              <w:tab w:val="left" w:pos="900"/>
              <w:tab w:val="right" w:leader="dot" w:pos="9710"/>
            </w:tabs>
          </w:pPr>
          <w:hyperlink w:anchor="_bookmark37" w:history="1">
            <w:r w:rsidR="00B35527">
              <w:t>Rentabilidad</w:t>
            </w:r>
            <w:r w:rsidR="00B35527">
              <w:rPr>
                <w:spacing w:val="-1"/>
              </w:rPr>
              <w:t xml:space="preserve"> </w:t>
            </w:r>
            <w:r w:rsidR="00B35527">
              <w:rPr>
                <w:spacing w:val="-2"/>
              </w:rPr>
              <w:t>Financiera</w:t>
            </w:r>
            <w:r w:rsidR="00B35527">
              <w:tab/>
            </w:r>
            <w:r w:rsidR="00B35527">
              <w:rPr>
                <w:spacing w:val="-5"/>
              </w:rPr>
              <w:t>34</w:t>
            </w:r>
          </w:hyperlink>
        </w:p>
        <w:p w14:paraId="5B74A180" w14:textId="77777777" w:rsidR="001E7CD5" w:rsidRDefault="00CB4B13">
          <w:pPr>
            <w:pStyle w:val="TDC2"/>
            <w:numPr>
              <w:ilvl w:val="2"/>
              <w:numId w:val="22"/>
            </w:numPr>
            <w:tabs>
              <w:tab w:val="left" w:pos="900"/>
              <w:tab w:val="right" w:leader="dot" w:pos="9709"/>
            </w:tabs>
            <w:spacing w:after="134"/>
          </w:pPr>
          <w:hyperlink w:anchor="_bookmark38" w:history="1">
            <w:r w:rsidR="00B35527">
              <w:t xml:space="preserve">Presupuesto </w:t>
            </w:r>
            <w:r w:rsidR="00B35527">
              <w:rPr>
                <w:spacing w:val="-2"/>
              </w:rPr>
              <w:t>Financiero</w:t>
            </w:r>
            <w:r w:rsidR="00B35527">
              <w:tab/>
            </w:r>
            <w:r w:rsidR="00B35527">
              <w:rPr>
                <w:spacing w:val="-5"/>
              </w:rPr>
              <w:t>34</w:t>
            </w:r>
          </w:hyperlink>
        </w:p>
        <w:p w14:paraId="1DC6C957" w14:textId="77777777" w:rsidR="001E7CD5" w:rsidRDefault="00CB4B13">
          <w:pPr>
            <w:pStyle w:val="TDC2"/>
            <w:numPr>
              <w:ilvl w:val="2"/>
              <w:numId w:val="22"/>
            </w:numPr>
            <w:tabs>
              <w:tab w:val="left" w:pos="900"/>
              <w:tab w:val="right" w:leader="dot" w:pos="9709"/>
            </w:tabs>
            <w:spacing w:before="60"/>
          </w:pPr>
          <w:hyperlink w:anchor="_bookmark39" w:history="1">
            <w:r w:rsidR="00B35527">
              <w:t>Valor</w:t>
            </w:r>
            <w:r w:rsidR="00B35527">
              <w:rPr>
                <w:spacing w:val="-3"/>
              </w:rPr>
              <w:t xml:space="preserve"> </w:t>
            </w:r>
            <w:r w:rsidR="00B35527">
              <w:t>Presente</w:t>
            </w:r>
            <w:r w:rsidR="00B35527">
              <w:rPr>
                <w:spacing w:val="-1"/>
              </w:rPr>
              <w:t xml:space="preserve"> </w:t>
            </w:r>
            <w:r w:rsidR="00B35527">
              <w:t xml:space="preserve">Neto </w:t>
            </w:r>
            <w:r w:rsidR="00B35527">
              <w:rPr>
                <w:spacing w:val="-4"/>
              </w:rPr>
              <w:t>(Van)</w:t>
            </w:r>
            <w:r w:rsidR="00B35527">
              <w:tab/>
            </w:r>
            <w:r w:rsidR="00B35527">
              <w:rPr>
                <w:spacing w:val="-5"/>
              </w:rPr>
              <w:t>34</w:t>
            </w:r>
          </w:hyperlink>
        </w:p>
        <w:p w14:paraId="10862ED3" w14:textId="77777777" w:rsidR="001E7CD5" w:rsidRDefault="00CB4B13">
          <w:pPr>
            <w:pStyle w:val="TDC2"/>
            <w:numPr>
              <w:ilvl w:val="2"/>
              <w:numId w:val="22"/>
            </w:numPr>
            <w:tabs>
              <w:tab w:val="left" w:pos="900"/>
              <w:tab w:val="right" w:leader="dot" w:pos="9709"/>
            </w:tabs>
          </w:pPr>
          <w:hyperlink w:anchor="_bookmark40" w:history="1">
            <w:r w:rsidR="00B35527">
              <w:t>Análisis</w:t>
            </w:r>
            <w:r w:rsidR="00B35527">
              <w:rPr>
                <w:spacing w:val="-9"/>
              </w:rPr>
              <w:t xml:space="preserve"> </w:t>
            </w:r>
            <w:r w:rsidR="00B35527">
              <w:t>Beneficio-</w:t>
            </w:r>
            <w:r w:rsidR="00B35527">
              <w:rPr>
                <w:spacing w:val="-2"/>
              </w:rPr>
              <w:t>Costo</w:t>
            </w:r>
            <w:r w:rsidR="00B35527">
              <w:tab/>
            </w:r>
            <w:r w:rsidR="00B35527">
              <w:rPr>
                <w:spacing w:val="-5"/>
              </w:rPr>
              <w:t>35</w:t>
            </w:r>
          </w:hyperlink>
        </w:p>
        <w:p w14:paraId="788D7C87" w14:textId="77777777" w:rsidR="001E7CD5" w:rsidRDefault="00CB4B13">
          <w:pPr>
            <w:pStyle w:val="TDC2"/>
            <w:numPr>
              <w:ilvl w:val="2"/>
              <w:numId w:val="22"/>
            </w:numPr>
            <w:tabs>
              <w:tab w:val="left" w:pos="900"/>
              <w:tab w:val="right" w:leader="dot" w:pos="9710"/>
            </w:tabs>
          </w:pPr>
          <w:hyperlink w:anchor="_bookmark41" w:history="1">
            <w:r w:rsidR="00B35527">
              <w:t>Tasa</w:t>
            </w:r>
            <w:r w:rsidR="00B35527">
              <w:rPr>
                <w:spacing w:val="-1"/>
              </w:rPr>
              <w:t xml:space="preserve"> </w:t>
            </w:r>
            <w:r w:rsidR="00B35527">
              <w:t xml:space="preserve">Interna De </w:t>
            </w:r>
            <w:r w:rsidR="00B35527">
              <w:rPr>
                <w:spacing w:val="-2"/>
              </w:rPr>
              <w:t>Rendimiento</w:t>
            </w:r>
            <w:r w:rsidR="00B35527">
              <w:tab/>
            </w:r>
            <w:r w:rsidR="00B35527">
              <w:rPr>
                <w:spacing w:val="-5"/>
              </w:rPr>
              <w:t>35</w:t>
            </w:r>
          </w:hyperlink>
        </w:p>
        <w:p w14:paraId="0FB4247C" w14:textId="77777777" w:rsidR="001E7CD5" w:rsidRDefault="00CB4B13">
          <w:pPr>
            <w:pStyle w:val="TDC2"/>
            <w:numPr>
              <w:ilvl w:val="2"/>
              <w:numId w:val="22"/>
            </w:numPr>
            <w:tabs>
              <w:tab w:val="left" w:pos="1020"/>
              <w:tab w:val="right" w:leader="dot" w:pos="9709"/>
            </w:tabs>
            <w:ind w:left="1020" w:hanging="660"/>
          </w:pPr>
          <w:hyperlink w:anchor="_bookmark42" w:history="1">
            <w:r w:rsidR="00B35527">
              <w:t xml:space="preserve">Punto De </w:t>
            </w:r>
            <w:r w:rsidR="00B35527">
              <w:rPr>
                <w:spacing w:val="-2"/>
              </w:rPr>
              <w:t>Equilibrio</w:t>
            </w:r>
            <w:r w:rsidR="00B35527">
              <w:tab/>
            </w:r>
            <w:r w:rsidR="00B35527">
              <w:rPr>
                <w:spacing w:val="-5"/>
              </w:rPr>
              <w:t>35</w:t>
            </w:r>
          </w:hyperlink>
        </w:p>
        <w:p w14:paraId="12170EDE" w14:textId="77777777" w:rsidR="001E7CD5" w:rsidRDefault="00CB4B13">
          <w:pPr>
            <w:pStyle w:val="TDC2"/>
            <w:numPr>
              <w:ilvl w:val="2"/>
              <w:numId w:val="22"/>
            </w:numPr>
            <w:tabs>
              <w:tab w:val="left" w:pos="1020"/>
              <w:tab w:val="right" w:leader="dot" w:pos="9709"/>
            </w:tabs>
            <w:ind w:left="1020" w:hanging="660"/>
          </w:pPr>
          <w:hyperlink w:anchor="_bookmark43" w:history="1">
            <w:r w:rsidR="00B35527">
              <w:t>Capm</w:t>
            </w:r>
            <w:r w:rsidR="00B35527">
              <w:rPr>
                <w:spacing w:val="-2"/>
              </w:rPr>
              <w:t xml:space="preserve"> </w:t>
            </w:r>
            <w:r w:rsidR="00B35527">
              <w:t>(Modelo</w:t>
            </w:r>
            <w:r w:rsidR="00B35527">
              <w:rPr>
                <w:spacing w:val="-2"/>
              </w:rPr>
              <w:t xml:space="preserve"> </w:t>
            </w:r>
            <w:r w:rsidR="00B35527">
              <w:t>De</w:t>
            </w:r>
            <w:r w:rsidR="00B35527">
              <w:rPr>
                <w:spacing w:val="-2"/>
              </w:rPr>
              <w:t xml:space="preserve"> </w:t>
            </w:r>
            <w:r w:rsidR="00B35527">
              <w:t>Precios</w:t>
            </w:r>
            <w:r w:rsidR="00B35527">
              <w:rPr>
                <w:spacing w:val="-3"/>
              </w:rPr>
              <w:t xml:space="preserve"> </w:t>
            </w:r>
            <w:r w:rsidR="00B35527">
              <w:t>De</w:t>
            </w:r>
            <w:r w:rsidR="00B35527">
              <w:rPr>
                <w:spacing w:val="-1"/>
              </w:rPr>
              <w:t xml:space="preserve"> </w:t>
            </w:r>
            <w:r w:rsidR="00B35527">
              <w:t>Activos</w:t>
            </w:r>
            <w:r w:rsidR="00B35527">
              <w:rPr>
                <w:spacing w:val="-2"/>
              </w:rPr>
              <w:t xml:space="preserve"> </w:t>
            </w:r>
            <w:r w:rsidR="00B35527">
              <w:t>De</w:t>
            </w:r>
            <w:r w:rsidR="00B35527">
              <w:rPr>
                <w:spacing w:val="-1"/>
              </w:rPr>
              <w:t xml:space="preserve"> </w:t>
            </w:r>
            <w:r w:rsidR="00B35527">
              <w:rPr>
                <w:spacing w:val="-2"/>
              </w:rPr>
              <w:t>Capital)</w:t>
            </w:r>
            <w:r w:rsidR="00B35527">
              <w:tab/>
            </w:r>
            <w:r w:rsidR="00B35527">
              <w:rPr>
                <w:spacing w:val="-5"/>
              </w:rPr>
              <w:t>36</w:t>
            </w:r>
          </w:hyperlink>
        </w:p>
        <w:p w14:paraId="54876DAF" w14:textId="77777777" w:rsidR="001E7CD5" w:rsidRDefault="00CB4B13">
          <w:pPr>
            <w:pStyle w:val="TDC2"/>
            <w:numPr>
              <w:ilvl w:val="2"/>
              <w:numId w:val="22"/>
            </w:numPr>
            <w:tabs>
              <w:tab w:val="left" w:pos="1020"/>
              <w:tab w:val="right" w:leader="dot" w:pos="9709"/>
            </w:tabs>
            <w:ind w:left="1020" w:hanging="660"/>
          </w:pPr>
          <w:hyperlink w:anchor="_bookmark44" w:history="1">
            <w:r w:rsidR="00B35527">
              <w:t>Apt</w:t>
            </w:r>
            <w:r w:rsidR="00B35527">
              <w:rPr>
                <w:spacing w:val="-1"/>
              </w:rPr>
              <w:t xml:space="preserve"> </w:t>
            </w:r>
            <w:r w:rsidR="00B35527">
              <w:t>(Teoría</w:t>
            </w:r>
            <w:r w:rsidR="00B35527">
              <w:rPr>
                <w:spacing w:val="-2"/>
              </w:rPr>
              <w:t xml:space="preserve"> </w:t>
            </w:r>
            <w:r w:rsidR="00B35527">
              <w:t>De</w:t>
            </w:r>
            <w:r w:rsidR="00B35527">
              <w:rPr>
                <w:spacing w:val="-2"/>
              </w:rPr>
              <w:t xml:space="preserve"> </w:t>
            </w:r>
            <w:r w:rsidR="00B35527">
              <w:t>Precios</w:t>
            </w:r>
            <w:r w:rsidR="00B35527">
              <w:rPr>
                <w:spacing w:val="-2"/>
              </w:rPr>
              <w:t xml:space="preserve"> </w:t>
            </w:r>
            <w:r w:rsidR="00B35527">
              <w:t xml:space="preserve">De </w:t>
            </w:r>
            <w:r w:rsidR="00B35527">
              <w:rPr>
                <w:spacing w:val="-2"/>
              </w:rPr>
              <w:t>Arbitraje)</w:t>
            </w:r>
            <w:r w:rsidR="00B35527">
              <w:tab/>
            </w:r>
            <w:r w:rsidR="00B35527">
              <w:rPr>
                <w:spacing w:val="-5"/>
              </w:rPr>
              <w:t>36</w:t>
            </w:r>
          </w:hyperlink>
        </w:p>
        <w:p w14:paraId="534D7DA6" w14:textId="62F88D9A" w:rsidR="001E7CD5" w:rsidRDefault="00CB4B13">
          <w:pPr>
            <w:pStyle w:val="TDC2"/>
            <w:numPr>
              <w:ilvl w:val="1"/>
              <w:numId w:val="22"/>
            </w:numPr>
            <w:tabs>
              <w:tab w:val="left" w:pos="720"/>
              <w:tab w:val="right" w:leader="dot" w:pos="9710"/>
            </w:tabs>
          </w:pPr>
          <w:hyperlink w:anchor="_bookmark45" w:history="1">
            <w:r w:rsidR="00551513">
              <w:t>Teorías</w:t>
            </w:r>
            <w:r w:rsidR="00B35527">
              <w:rPr>
                <w:spacing w:val="-1"/>
              </w:rPr>
              <w:t xml:space="preserve"> </w:t>
            </w:r>
            <w:r w:rsidR="00B35527">
              <w:t xml:space="preserve">De </w:t>
            </w:r>
            <w:r w:rsidR="00B35527">
              <w:rPr>
                <w:spacing w:val="-2"/>
              </w:rPr>
              <w:t>Sustento</w:t>
            </w:r>
            <w:r w:rsidR="00B35527">
              <w:tab/>
            </w:r>
            <w:r w:rsidR="00B35527">
              <w:rPr>
                <w:spacing w:val="-5"/>
              </w:rPr>
              <w:t>36</w:t>
            </w:r>
          </w:hyperlink>
        </w:p>
        <w:p w14:paraId="2C3A2328" w14:textId="36BF4682" w:rsidR="001E7CD5" w:rsidRDefault="00CB4B13">
          <w:pPr>
            <w:pStyle w:val="TDC2"/>
            <w:numPr>
              <w:ilvl w:val="2"/>
              <w:numId w:val="22"/>
            </w:numPr>
            <w:tabs>
              <w:tab w:val="left" w:pos="900"/>
              <w:tab w:val="right" w:leader="dot" w:pos="9709"/>
            </w:tabs>
          </w:pPr>
          <w:hyperlink w:anchor="_bookmark46" w:history="1">
            <w:r w:rsidR="00551513">
              <w:t>Teoría</w:t>
            </w:r>
            <w:r w:rsidR="00B35527">
              <w:rPr>
                <w:spacing w:val="-1"/>
              </w:rPr>
              <w:t xml:space="preserve"> </w:t>
            </w:r>
            <w:r w:rsidR="00B35527">
              <w:t xml:space="preserve">Costo – </w:t>
            </w:r>
            <w:r w:rsidR="00B35527">
              <w:rPr>
                <w:spacing w:val="-2"/>
              </w:rPr>
              <w:t>Beneficio</w:t>
            </w:r>
            <w:r w:rsidR="00B35527">
              <w:tab/>
            </w:r>
            <w:r w:rsidR="00B35527">
              <w:rPr>
                <w:spacing w:val="-5"/>
              </w:rPr>
              <w:t>37</w:t>
            </w:r>
          </w:hyperlink>
        </w:p>
        <w:p w14:paraId="47A3CD9C" w14:textId="2EB87B51" w:rsidR="001E7CD5" w:rsidRDefault="00CB4B13">
          <w:pPr>
            <w:pStyle w:val="TDC2"/>
            <w:numPr>
              <w:ilvl w:val="2"/>
              <w:numId w:val="22"/>
            </w:numPr>
            <w:tabs>
              <w:tab w:val="left" w:pos="900"/>
              <w:tab w:val="right" w:leader="dot" w:pos="9709"/>
            </w:tabs>
          </w:pPr>
          <w:hyperlink w:anchor="_bookmark47" w:history="1">
            <w:r w:rsidR="00551513">
              <w:t>Teoría</w:t>
            </w:r>
            <w:r w:rsidR="00B35527">
              <w:rPr>
                <w:spacing w:val="-1"/>
              </w:rPr>
              <w:t xml:space="preserve"> </w:t>
            </w:r>
            <w:r w:rsidR="00B35527">
              <w:t>De</w:t>
            </w:r>
            <w:r w:rsidR="00B35527">
              <w:rPr>
                <w:spacing w:val="-1"/>
              </w:rPr>
              <w:t xml:space="preserve"> </w:t>
            </w:r>
            <w:r w:rsidR="00B35527">
              <w:t xml:space="preserve">La </w:t>
            </w:r>
            <w:r w:rsidR="00B35527">
              <w:rPr>
                <w:spacing w:val="-2"/>
              </w:rPr>
              <w:t>Inversión</w:t>
            </w:r>
            <w:r w:rsidR="00B35527">
              <w:tab/>
            </w:r>
            <w:r w:rsidR="00B35527">
              <w:rPr>
                <w:spacing w:val="-5"/>
              </w:rPr>
              <w:t>38</w:t>
            </w:r>
          </w:hyperlink>
        </w:p>
        <w:p w14:paraId="1EF9F7E0" w14:textId="77777777" w:rsidR="001E7CD5" w:rsidRDefault="00CB4B13">
          <w:pPr>
            <w:pStyle w:val="TDC2"/>
            <w:numPr>
              <w:ilvl w:val="2"/>
              <w:numId w:val="22"/>
            </w:numPr>
            <w:tabs>
              <w:tab w:val="left" w:pos="900"/>
              <w:tab w:val="right" w:leader="dot" w:pos="9709"/>
            </w:tabs>
          </w:pPr>
          <w:hyperlink w:anchor="_bookmark48" w:history="1">
            <w:r w:rsidR="00B35527">
              <w:t>Análisis</w:t>
            </w:r>
            <w:r w:rsidR="00B35527">
              <w:rPr>
                <w:spacing w:val="-8"/>
              </w:rPr>
              <w:t xml:space="preserve"> </w:t>
            </w:r>
            <w:r w:rsidR="00B35527">
              <w:rPr>
                <w:spacing w:val="-5"/>
              </w:rPr>
              <w:t>Abc</w:t>
            </w:r>
            <w:r w:rsidR="00B35527">
              <w:tab/>
            </w:r>
            <w:r w:rsidR="00B35527">
              <w:rPr>
                <w:spacing w:val="-5"/>
              </w:rPr>
              <w:t>48</w:t>
            </w:r>
          </w:hyperlink>
        </w:p>
        <w:p w14:paraId="5BDA3F6B" w14:textId="77777777" w:rsidR="001E7CD5" w:rsidRDefault="00CB4B13">
          <w:pPr>
            <w:pStyle w:val="TDC2"/>
            <w:numPr>
              <w:ilvl w:val="2"/>
              <w:numId w:val="22"/>
            </w:numPr>
            <w:tabs>
              <w:tab w:val="left" w:pos="900"/>
              <w:tab w:val="right" w:leader="dot" w:pos="9710"/>
            </w:tabs>
            <w:rPr>
              <w:b/>
            </w:rPr>
          </w:pPr>
          <w:hyperlink w:anchor="_bookmark50" w:history="1">
            <w:r w:rsidR="00B35527">
              <w:t>Metodología</w:t>
            </w:r>
            <w:r w:rsidR="00B35527">
              <w:rPr>
                <w:spacing w:val="-4"/>
              </w:rPr>
              <w:t xml:space="preserve"> </w:t>
            </w:r>
            <w:r w:rsidR="00B35527">
              <w:t>Capm</w:t>
            </w:r>
            <w:r w:rsidR="00B35527">
              <w:rPr>
                <w:spacing w:val="-1"/>
              </w:rPr>
              <w:t xml:space="preserve"> </w:t>
            </w:r>
            <w:r w:rsidR="00B35527">
              <w:t>(Capital Asset</w:t>
            </w:r>
            <w:r w:rsidR="00B35527">
              <w:rPr>
                <w:spacing w:val="-2"/>
              </w:rPr>
              <w:t xml:space="preserve"> </w:t>
            </w:r>
            <w:r w:rsidR="00B35527">
              <w:t xml:space="preserve">Pricing </w:t>
            </w:r>
            <w:r w:rsidR="00B35527">
              <w:rPr>
                <w:spacing w:val="-2"/>
              </w:rPr>
              <w:t>Model)</w:t>
            </w:r>
            <w:r w:rsidR="00B35527">
              <w:tab/>
            </w:r>
            <w:r w:rsidR="00B35527">
              <w:rPr>
                <w:spacing w:val="-5"/>
              </w:rPr>
              <w:t>49</w:t>
            </w:r>
          </w:hyperlink>
        </w:p>
        <w:p w14:paraId="55832CA6" w14:textId="77777777" w:rsidR="001E7CD5" w:rsidRDefault="00CB4B13">
          <w:pPr>
            <w:pStyle w:val="TDC2"/>
            <w:numPr>
              <w:ilvl w:val="1"/>
              <w:numId w:val="22"/>
            </w:numPr>
            <w:tabs>
              <w:tab w:val="left" w:pos="720"/>
              <w:tab w:val="right" w:leader="dot" w:pos="9709"/>
            </w:tabs>
          </w:pPr>
          <w:hyperlink w:anchor="_bookmark52" w:history="1">
            <w:r w:rsidR="00B35527">
              <w:t xml:space="preserve">Marco </w:t>
            </w:r>
            <w:r w:rsidR="00B35527">
              <w:rPr>
                <w:spacing w:val="-2"/>
              </w:rPr>
              <w:t>Legal</w:t>
            </w:r>
            <w:r w:rsidR="00B35527">
              <w:tab/>
            </w:r>
            <w:r w:rsidR="00B35527">
              <w:rPr>
                <w:spacing w:val="-5"/>
              </w:rPr>
              <w:t>50</w:t>
            </w:r>
          </w:hyperlink>
        </w:p>
        <w:p w14:paraId="45B05E38" w14:textId="4BB1A8CB" w:rsidR="001E7CD5" w:rsidRDefault="00CB4B13">
          <w:pPr>
            <w:pStyle w:val="TDC2"/>
            <w:tabs>
              <w:tab w:val="right" w:leader="dot" w:pos="9710"/>
            </w:tabs>
            <w:spacing w:before="137"/>
            <w:ind w:left="360" w:firstLine="0"/>
          </w:pPr>
          <w:hyperlink w:anchor="_bookmark53" w:history="1">
            <w:r w:rsidR="00B35527">
              <w:t>Capitulo</w:t>
            </w:r>
            <w:r w:rsidR="00B35527">
              <w:rPr>
                <w:spacing w:val="-1"/>
              </w:rPr>
              <w:t xml:space="preserve"> </w:t>
            </w:r>
            <w:r w:rsidR="00B35527">
              <w:t>I</w:t>
            </w:r>
            <w:r w:rsidR="000754DD">
              <w:t>II</w:t>
            </w:r>
            <w:r w:rsidR="00B35527">
              <w:t xml:space="preserve"> Marco </w:t>
            </w:r>
            <w:r w:rsidR="00551513">
              <w:rPr>
                <w:spacing w:val="-2"/>
              </w:rPr>
              <w:t>Metodológico</w:t>
            </w:r>
            <w:r w:rsidR="00B35527">
              <w:tab/>
            </w:r>
            <w:r w:rsidR="00B35527">
              <w:rPr>
                <w:spacing w:val="-5"/>
              </w:rPr>
              <w:t>54</w:t>
            </w:r>
          </w:hyperlink>
        </w:p>
        <w:p w14:paraId="2492CF34" w14:textId="77777777" w:rsidR="001E7CD5" w:rsidRDefault="00CB4B13">
          <w:pPr>
            <w:pStyle w:val="TDC1"/>
            <w:numPr>
              <w:ilvl w:val="1"/>
              <w:numId w:val="21"/>
            </w:numPr>
            <w:tabs>
              <w:tab w:val="left" w:pos="720"/>
              <w:tab w:val="right" w:leader="dot" w:pos="9710"/>
            </w:tabs>
            <w:rPr>
              <w:b w:val="0"/>
            </w:rPr>
          </w:pPr>
          <w:hyperlink w:anchor="_bookmark54" w:history="1">
            <w:r w:rsidR="00B35527">
              <w:t xml:space="preserve">Congruencia </w:t>
            </w:r>
            <w:r w:rsidR="00B35527">
              <w:rPr>
                <w:spacing w:val="-2"/>
              </w:rPr>
              <w:t>Metodológica</w:t>
            </w:r>
            <w:r w:rsidR="00B35527">
              <w:tab/>
            </w:r>
            <w:r w:rsidR="00B35527">
              <w:rPr>
                <w:b w:val="0"/>
                <w:spacing w:val="-5"/>
              </w:rPr>
              <w:t>54</w:t>
            </w:r>
          </w:hyperlink>
        </w:p>
        <w:p w14:paraId="3E846BF7" w14:textId="77777777" w:rsidR="001E7CD5" w:rsidRDefault="00CB4B13">
          <w:pPr>
            <w:pStyle w:val="TDC2"/>
            <w:numPr>
              <w:ilvl w:val="2"/>
              <w:numId w:val="21"/>
            </w:numPr>
            <w:tabs>
              <w:tab w:val="left" w:pos="900"/>
              <w:tab w:val="right" w:leader="dot" w:pos="9709"/>
            </w:tabs>
          </w:pPr>
          <w:hyperlink w:anchor="_bookmark56" w:history="1">
            <w:r w:rsidR="00B35527">
              <w:t>Esquema</w:t>
            </w:r>
            <w:r w:rsidR="00B35527">
              <w:rPr>
                <w:spacing w:val="-3"/>
              </w:rPr>
              <w:t xml:space="preserve"> </w:t>
            </w:r>
            <w:r w:rsidR="00B35527">
              <w:t>De</w:t>
            </w:r>
            <w:r w:rsidR="00B35527">
              <w:rPr>
                <w:spacing w:val="-2"/>
              </w:rPr>
              <w:t xml:space="preserve"> </w:t>
            </w:r>
            <w:r w:rsidR="00B35527">
              <w:t>Variables</w:t>
            </w:r>
            <w:r w:rsidR="00B35527">
              <w:rPr>
                <w:spacing w:val="-2"/>
              </w:rPr>
              <w:t xml:space="preserve"> </w:t>
            </w:r>
            <w:r w:rsidR="00B35527">
              <w:t>De</w:t>
            </w:r>
            <w:r w:rsidR="00B35527">
              <w:rPr>
                <w:spacing w:val="-1"/>
              </w:rPr>
              <w:t xml:space="preserve"> </w:t>
            </w:r>
            <w:r w:rsidR="00B35527">
              <w:rPr>
                <w:spacing w:val="-2"/>
              </w:rPr>
              <w:t>Estudio</w:t>
            </w:r>
            <w:r w:rsidR="00B35527">
              <w:tab/>
            </w:r>
            <w:r w:rsidR="00B35527">
              <w:rPr>
                <w:spacing w:val="-5"/>
              </w:rPr>
              <w:t>56</w:t>
            </w:r>
          </w:hyperlink>
        </w:p>
        <w:p w14:paraId="6BCA14AE" w14:textId="77777777" w:rsidR="001E7CD5" w:rsidRDefault="00CB4B13">
          <w:pPr>
            <w:pStyle w:val="TDC2"/>
            <w:numPr>
              <w:ilvl w:val="2"/>
              <w:numId w:val="21"/>
            </w:numPr>
            <w:tabs>
              <w:tab w:val="left" w:pos="900"/>
              <w:tab w:val="right" w:leader="dot" w:pos="9709"/>
            </w:tabs>
          </w:pPr>
          <w:hyperlink w:anchor="_bookmark58" w:history="1">
            <w:r w:rsidR="00B35527">
              <w:t>Operacionalización</w:t>
            </w:r>
            <w:r w:rsidR="00B35527">
              <w:rPr>
                <w:spacing w:val="-4"/>
              </w:rPr>
              <w:t xml:space="preserve"> </w:t>
            </w:r>
            <w:r w:rsidR="00B35527">
              <w:t>De</w:t>
            </w:r>
            <w:r w:rsidR="00B35527">
              <w:rPr>
                <w:spacing w:val="-2"/>
              </w:rPr>
              <w:t xml:space="preserve"> </w:t>
            </w:r>
            <w:r w:rsidR="00B35527">
              <w:t>Las</w:t>
            </w:r>
            <w:r w:rsidR="00B35527">
              <w:rPr>
                <w:spacing w:val="-2"/>
              </w:rPr>
              <w:t xml:space="preserve"> Variables</w:t>
            </w:r>
            <w:r w:rsidR="00B35527">
              <w:tab/>
            </w:r>
            <w:r w:rsidR="00B35527">
              <w:rPr>
                <w:spacing w:val="-5"/>
              </w:rPr>
              <w:t>58</w:t>
            </w:r>
          </w:hyperlink>
        </w:p>
        <w:p w14:paraId="52963B51" w14:textId="77777777" w:rsidR="001E7CD5" w:rsidRDefault="00CB4B13">
          <w:pPr>
            <w:pStyle w:val="TDC2"/>
            <w:numPr>
              <w:ilvl w:val="2"/>
              <w:numId w:val="21"/>
            </w:numPr>
            <w:tabs>
              <w:tab w:val="left" w:pos="900"/>
              <w:tab w:val="right" w:leader="dot" w:pos="9709"/>
            </w:tabs>
          </w:pPr>
          <w:hyperlink w:anchor="_bookmark60" w:history="1">
            <w:r w:rsidR="00B35527">
              <w:rPr>
                <w:spacing w:val="-2"/>
              </w:rPr>
              <w:t>Hipótesis</w:t>
            </w:r>
            <w:r w:rsidR="00B35527">
              <w:tab/>
            </w:r>
            <w:r w:rsidR="00B35527">
              <w:rPr>
                <w:spacing w:val="-5"/>
              </w:rPr>
              <w:t>61</w:t>
            </w:r>
          </w:hyperlink>
        </w:p>
        <w:p w14:paraId="42ECD0D2" w14:textId="77777777" w:rsidR="001E7CD5" w:rsidRDefault="00CB4B13">
          <w:pPr>
            <w:pStyle w:val="TDC1"/>
            <w:numPr>
              <w:ilvl w:val="1"/>
              <w:numId w:val="21"/>
            </w:numPr>
            <w:tabs>
              <w:tab w:val="left" w:pos="720"/>
              <w:tab w:val="right" w:leader="dot" w:pos="9710"/>
            </w:tabs>
            <w:rPr>
              <w:b w:val="0"/>
            </w:rPr>
          </w:pPr>
          <w:hyperlink w:anchor="_bookmark61" w:history="1">
            <w:r w:rsidR="00B35527">
              <w:t xml:space="preserve">Enfoque Y </w:t>
            </w:r>
            <w:r w:rsidR="00B35527">
              <w:rPr>
                <w:spacing w:val="-2"/>
              </w:rPr>
              <w:t>Método</w:t>
            </w:r>
            <w:r w:rsidR="00B35527">
              <w:tab/>
            </w:r>
            <w:r w:rsidR="00B35527">
              <w:rPr>
                <w:b w:val="0"/>
                <w:spacing w:val="-5"/>
              </w:rPr>
              <w:t>61</w:t>
            </w:r>
          </w:hyperlink>
        </w:p>
        <w:p w14:paraId="1A8123AE" w14:textId="77777777" w:rsidR="001E7CD5" w:rsidRDefault="00CB4B13">
          <w:pPr>
            <w:pStyle w:val="TDC2"/>
            <w:numPr>
              <w:ilvl w:val="2"/>
              <w:numId w:val="21"/>
            </w:numPr>
            <w:tabs>
              <w:tab w:val="left" w:pos="900"/>
              <w:tab w:val="right" w:leader="dot" w:pos="9710"/>
            </w:tabs>
          </w:pPr>
          <w:hyperlink w:anchor="_bookmark63" w:history="1">
            <w:r w:rsidR="00B35527">
              <w:rPr>
                <w:spacing w:val="-2"/>
              </w:rPr>
              <w:t>Enfoque</w:t>
            </w:r>
            <w:r w:rsidR="00B35527">
              <w:tab/>
            </w:r>
            <w:r w:rsidR="00B35527">
              <w:rPr>
                <w:spacing w:val="-5"/>
              </w:rPr>
              <w:t>63</w:t>
            </w:r>
          </w:hyperlink>
        </w:p>
        <w:p w14:paraId="7E06BA8F" w14:textId="77777777" w:rsidR="001E7CD5" w:rsidRDefault="00CB4B13">
          <w:pPr>
            <w:pStyle w:val="TDC2"/>
            <w:numPr>
              <w:ilvl w:val="2"/>
              <w:numId w:val="21"/>
            </w:numPr>
            <w:tabs>
              <w:tab w:val="left" w:pos="900"/>
              <w:tab w:val="right" w:leader="dot" w:pos="9709"/>
            </w:tabs>
          </w:pPr>
          <w:hyperlink w:anchor="_bookmark64" w:history="1">
            <w:r w:rsidR="00B35527">
              <w:rPr>
                <w:spacing w:val="-2"/>
              </w:rPr>
              <w:t>Alcance</w:t>
            </w:r>
            <w:r w:rsidR="00B35527">
              <w:tab/>
            </w:r>
            <w:r w:rsidR="00B35527">
              <w:rPr>
                <w:spacing w:val="-5"/>
              </w:rPr>
              <w:t>63</w:t>
            </w:r>
          </w:hyperlink>
        </w:p>
        <w:p w14:paraId="27981008" w14:textId="77777777" w:rsidR="001E7CD5" w:rsidRDefault="00CB4B13">
          <w:pPr>
            <w:pStyle w:val="TDC2"/>
            <w:numPr>
              <w:ilvl w:val="2"/>
              <w:numId w:val="21"/>
            </w:numPr>
            <w:tabs>
              <w:tab w:val="left" w:pos="900"/>
              <w:tab w:val="right" w:leader="dot" w:pos="9709"/>
            </w:tabs>
          </w:pPr>
          <w:hyperlink w:anchor="_bookmark65" w:history="1">
            <w:r w:rsidR="00B35527">
              <w:rPr>
                <w:spacing w:val="-2"/>
              </w:rPr>
              <w:t>Diseño</w:t>
            </w:r>
            <w:r w:rsidR="00B35527">
              <w:tab/>
            </w:r>
            <w:r w:rsidR="00B35527">
              <w:rPr>
                <w:spacing w:val="-5"/>
              </w:rPr>
              <w:t>63</w:t>
            </w:r>
          </w:hyperlink>
        </w:p>
        <w:p w14:paraId="35AB08A5" w14:textId="77777777" w:rsidR="001E7CD5" w:rsidRDefault="00CB4B13">
          <w:pPr>
            <w:pStyle w:val="TDC2"/>
            <w:numPr>
              <w:ilvl w:val="2"/>
              <w:numId w:val="21"/>
            </w:numPr>
            <w:tabs>
              <w:tab w:val="left" w:pos="900"/>
              <w:tab w:val="right" w:leader="dot" w:pos="9709"/>
            </w:tabs>
          </w:pPr>
          <w:hyperlink w:anchor="_bookmark66" w:history="1">
            <w:r w:rsidR="00B35527">
              <w:rPr>
                <w:spacing w:val="-2"/>
              </w:rPr>
              <w:t>Método</w:t>
            </w:r>
            <w:r w:rsidR="00B35527">
              <w:tab/>
            </w:r>
            <w:r w:rsidR="00B35527">
              <w:rPr>
                <w:spacing w:val="-5"/>
              </w:rPr>
              <w:t>63</w:t>
            </w:r>
          </w:hyperlink>
        </w:p>
        <w:p w14:paraId="0938303F" w14:textId="77777777" w:rsidR="001E7CD5" w:rsidRDefault="00CB4B13">
          <w:pPr>
            <w:pStyle w:val="TDC1"/>
            <w:numPr>
              <w:ilvl w:val="1"/>
              <w:numId w:val="21"/>
            </w:numPr>
            <w:tabs>
              <w:tab w:val="left" w:pos="720"/>
              <w:tab w:val="right" w:leader="dot" w:pos="9709"/>
            </w:tabs>
            <w:rPr>
              <w:b w:val="0"/>
            </w:rPr>
          </w:pPr>
          <w:hyperlink w:anchor="_bookmark67" w:history="1">
            <w:r w:rsidR="00B35527">
              <w:t xml:space="preserve">Diseño De La </w:t>
            </w:r>
            <w:r w:rsidR="00B35527">
              <w:rPr>
                <w:spacing w:val="-2"/>
              </w:rPr>
              <w:t>Investigación</w:t>
            </w:r>
            <w:r w:rsidR="00B35527">
              <w:tab/>
            </w:r>
            <w:r w:rsidR="00B35527">
              <w:rPr>
                <w:b w:val="0"/>
                <w:spacing w:val="-5"/>
              </w:rPr>
              <w:t>64</w:t>
            </w:r>
          </w:hyperlink>
        </w:p>
        <w:p w14:paraId="1AC5FCD4" w14:textId="77777777" w:rsidR="001E7CD5" w:rsidRDefault="00CB4B13">
          <w:pPr>
            <w:pStyle w:val="TDC2"/>
            <w:numPr>
              <w:ilvl w:val="2"/>
              <w:numId w:val="21"/>
            </w:numPr>
            <w:tabs>
              <w:tab w:val="left" w:pos="900"/>
              <w:tab w:val="right" w:leader="dot" w:pos="9709"/>
            </w:tabs>
          </w:pPr>
          <w:hyperlink w:anchor="_bookmark68" w:history="1">
            <w:r w:rsidR="00B35527">
              <w:rPr>
                <w:spacing w:val="-2"/>
              </w:rPr>
              <w:t>Población</w:t>
            </w:r>
            <w:r w:rsidR="00B35527">
              <w:tab/>
            </w:r>
            <w:r w:rsidR="00B35527">
              <w:rPr>
                <w:spacing w:val="-5"/>
              </w:rPr>
              <w:t>64</w:t>
            </w:r>
          </w:hyperlink>
        </w:p>
        <w:p w14:paraId="784EDEEE" w14:textId="77777777" w:rsidR="001E7CD5" w:rsidRDefault="00CB4B13">
          <w:pPr>
            <w:pStyle w:val="TDC2"/>
            <w:numPr>
              <w:ilvl w:val="2"/>
              <w:numId w:val="21"/>
            </w:numPr>
            <w:tabs>
              <w:tab w:val="left" w:pos="900"/>
              <w:tab w:val="right" w:leader="dot" w:pos="9710"/>
            </w:tabs>
          </w:pPr>
          <w:hyperlink w:anchor="_bookmark69" w:history="1">
            <w:r w:rsidR="00B35527">
              <w:rPr>
                <w:spacing w:val="-2"/>
              </w:rPr>
              <w:t>Muestra</w:t>
            </w:r>
            <w:r w:rsidR="00B35527">
              <w:tab/>
            </w:r>
            <w:r w:rsidR="00B35527">
              <w:rPr>
                <w:spacing w:val="-5"/>
              </w:rPr>
              <w:t>65</w:t>
            </w:r>
          </w:hyperlink>
        </w:p>
        <w:p w14:paraId="03F8350E" w14:textId="77777777" w:rsidR="001E7CD5" w:rsidRDefault="00CB4B13">
          <w:pPr>
            <w:pStyle w:val="TDC2"/>
            <w:numPr>
              <w:ilvl w:val="2"/>
              <w:numId w:val="21"/>
            </w:numPr>
            <w:tabs>
              <w:tab w:val="left" w:pos="900"/>
              <w:tab w:val="right" w:leader="dot" w:pos="9709"/>
            </w:tabs>
          </w:pPr>
          <w:hyperlink w:anchor="_bookmark70" w:history="1">
            <w:r w:rsidR="00B35527">
              <w:t>Técnica</w:t>
            </w:r>
            <w:r w:rsidR="00B35527">
              <w:rPr>
                <w:spacing w:val="-3"/>
              </w:rPr>
              <w:t xml:space="preserve"> </w:t>
            </w:r>
            <w:r w:rsidR="00B35527">
              <w:t xml:space="preserve">De </w:t>
            </w:r>
            <w:r w:rsidR="00B35527">
              <w:rPr>
                <w:spacing w:val="-2"/>
              </w:rPr>
              <w:t>Muestreo</w:t>
            </w:r>
            <w:r w:rsidR="00B35527">
              <w:tab/>
            </w:r>
            <w:r w:rsidR="00B35527">
              <w:rPr>
                <w:spacing w:val="-5"/>
              </w:rPr>
              <w:t>65</w:t>
            </w:r>
          </w:hyperlink>
        </w:p>
        <w:p w14:paraId="0F62104E" w14:textId="77777777" w:rsidR="001E7CD5" w:rsidRDefault="00CB4B13">
          <w:pPr>
            <w:pStyle w:val="TDC1"/>
            <w:numPr>
              <w:ilvl w:val="1"/>
              <w:numId w:val="21"/>
            </w:numPr>
            <w:tabs>
              <w:tab w:val="left" w:pos="720"/>
              <w:tab w:val="right" w:leader="dot" w:pos="9708"/>
            </w:tabs>
            <w:rPr>
              <w:b w:val="0"/>
            </w:rPr>
          </w:pPr>
          <w:hyperlink w:anchor="_bookmark71" w:history="1">
            <w:r w:rsidR="00B35527">
              <w:t>Técnicas,</w:t>
            </w:r>
            <w:r w:rsidR="00B35527">
              <w:rPr>
                <w:spacing w:val="-7"/>
              </w:rPr>
              <w:t xml:space="preserve"> </w:t>
            </w:r>
            <w:r w:rsidR="00B35527">
              <w:t>Instrumentos</w:t>
            </w:r>
            <w:r w:rsidR="00B35527">
              <w:rPr>
                <w:spacing w:val="-7"/>
              </w:rPr>
              <w:t xml:space="preserve"> </w:t>
            </w:r>
            <w:r w:rsidR="00B35527">
              <w:t>Y</w:t>
            </w:r>
            <w:r w:rsidR="00B35527">
              <w:rPr>
                <w:spacing w:val="-7"/>
              </w:rPr>
              <w:t xml:space="preserve"> </w:t>
            </w:r>
            <w:r w:rsidR="00B35527">
              <w:t>Procedimientos</w:t>
            </w:r>
            <w:r w:rsidR="00B35527">
              <w:rPr>
                <w:spacing w:val="-6"/>
              </w:rPr>
              <w:t xml:space="preserve"> </w:t>
            </w:r>
            <w:r w:rsidR="00B35527">
              <w:rPr>
                <w:spacing w:val="-2"/>
              </w:rPr>
              <w:t>Aplicados</w:t>
            </w:r>
            <w:r w:rsidR="00B35527">
              <w:tab/>
            </w:r>
            <w:r w:rsidR="00B35527">
              <w:rPr>
                <w:b w:val="0"/>
                <w:spacing w:val="-5"/>
              </w:rPr>
              <w:t>66</w:t>
            </w:r>
          </w:hyperlink>
        </w:p>
        <w:p w14:paraId="6A629D8A" w14:textId="77777777" w:rsidR="001E7CD5" w:rsidRDefault="00CB4B13">
          <w:pPr>
            <w:pStyle w:val="TDC2"/>
            <w:numPr>
              <w:ilvl w:val="2"/>
              <w:numId w:val="21"/>
            </w:numPr>
            <w:tabs>
              <w:tab w:val="left" w:pos="900"/>
              <w:tab w:val="right" w:leader="dot" w:pos="9709"/>
            </w:tabs>
          </w:pPr>
          <w:hyperlink w:anchor="_bookmark72" w:history="1">
            <w:r w:rsidR="00B35527">
              <w:t>Técnicas</w:t>
            </w:r>
            <w:r w:rsidR="00B35527">
              <w:rPr>
                <w:spacing w:val="-3"/>
              </w:rPr>
              <w:t xml:space="preserve"> </w:t>
            </w:r>
            <w:r w:rsidR="00B35527">
              <w:t>De</w:t>
            </w:r>
            <w:r w:rsidR="00B35527">
              <w:rPr>
                <w:spacing w:val="-1"/>
              </w:rPr>
              <w:t xml:space="preserve"> </w:t>
            </w:r>
            <w:r w:rsidR="00B35527">
              <w:rPr>
                <w:spacing w:val="-2"/>
              </w:rPr>
              <w:t>Recolección</w:t>
            </w:r>
            <w:r w:rsidR="00B35527">
              <w:tab/>
            </w:r>
            <w:r w:rsidR="00B35527">
              <w:rPr>
                <w:spacing w:val="-5"/>
              </w:rPr>
              <w:t>66</w:t>
            </w:r>
          </w:hyperlink>
        </w:p>
        <w:p w14:paraId="3D8CA149" w14:textId="77777777" w:rsidR="001E7CD5" w:rsidRDefault="00CB4B13">
          <w:pPr>
            <w:pStyle w:val="TDC2"/>
            <w:numPr>
              <w:ilvl w:val="2"/>
              <w:numId w:val="21"/>
            </w:numPr>
            <w:tabs>
              <w:tab w:val="left" w:pos="900"/>
              <w:tab w:val="right" w:leader="dot" w:pos="9709"/>
            </w:tabs>
          </w:pPr>
          <w:hyperlink w:anchor="_bookmark73" w:history="1">
            <w:r w:rsidR="00B35527">
              <w:rPr>
                <w:spacing w:val="-2"/>
              </w:rPr>
              <w:t>Instrumento</w:t>
            </w:r>
            <w:r w:rsidR="00B35527">
              <w:tab/>
            </w:r>
            <w:r w:rsidR="00B35527">
              <w:rPr>
                <w:spacing w:val="-5"/>
              </w:rPr>
              <w:t>67</w:t>
            </w:r>
          </w:hyperlink>
        </w:p>
        <w:p w14:paraId="1B55D1A5" w14:textId="77777777" w:rsidR="001E7CD5" w:rsidRDefault="00CB4B13">
          <w:pPr>
            <w:pStyle w:val="TDC2"/>
            <w:numPr>
              <w:ilvl w:val="2"/>
              <w:numId w:val="21"/>
            </w:numPr>
            <w:tabs>
              <w:tab w:val="left" w:pos="900"/>
              <w:tab w:val="right" w:leader="dot" w:pos="9710"/>
            </w:tabs>
          </w:pPr>
          <w:hyperlink w:anchor="_bookmark74" w:history="1">
            <w:r w:rsidR="00B35527">
              <w:t>Procedimiento</w:t>
            </w:r>
            <w:r w:rsidR="00B35527">
              <w:rPr>
                <w:spacing w:val="-1"/>
              </w:rPr>
              <w:t xml:space="preserve"> </w:t>
            </w:r>
            <w:r w:rsidR="00B35527">
              <w:t>Para Validación</w:t>
            </w:r>
            <w:r w:rsidR="00B35527">
              <w:rPr>
                <w:spacing w:val="-1"/>
              </w:rPr>
              <w:t xml:space="preserve"> </w:t>
            </w:r>
            <w:r w:rsidR="00B35527">
              <w:t xml:space="preserve">Del </w:t>
            </w:r>
            <w:r w:rsidR="00B35527">
              <w:rPr>
                <w:spacing w:val="-2"/>
              </w:rPr>
              <w:t>Instrumento</w:t>
            </w:r>
            <w:r w:rsidR="00B35527">
              <w:tab/>
            </w:r>
            <w:r w:rsidR="00B35527">
              <w:rPr>
                <w:spacing w:val="-5"/>
              </w:rPr>
              <w:t>67</w:t>
            </w:r>
          </w:hyperlink>
        </w:p>
        <w:p w14:paraId="2325F77A" w14:textId="77777777" w:rsidR="001E7CD5" w:rsidRDefault="00CB4B13">
          <w:pPr>
            <w:pStyle w:val="TDC2"/>
            <w:numPr>
              <w:ilvl w:val="2"/>
              <w:numId w:val="21"/>
            </w:numPr>
            <w:tabs>
              <w:tab w:val="left" w:pos="900"/>
              <w:tab w:val="right" w:leader="dot" w:pos="9710"/>
            </w:tabs>
            <w:spacing w:after="203"/>
          </w:pPr>
          <w:hyperlink w:anchor="_bookmark75" w:history="1">
            <w:r w:rsidR="00B35527">
              <w:t>Procedimiento</w:t>
            </w:r>
            <w:r w:rsidR="00B35527">
              <w:rPr>
                <w:spacing w:val="-3"/>
              </w:rPr>
              <w:t xml:space="preserve"> </w:t>
            </w:r>
            <w:r w:rsidR="00B35527">
              <w:t>Para La</w:t>
            </w:r>
            <w:r w:rsidR="00B35527">
              <w:rPr>
                <w:spacing w:val="-1"/>
              </w:rPr>
              <w:t xml:space="preserve"> </w:t>
            </w:r>
            <w:r w:rsidR="00B35527">
              <w:t>Aplicación Del</w:t>
            </w:r>
            <w:r w:rsidR="00B35527">
              <w:rPr>
                <w:spacing w:val="-1"/>
              </w:rPr>
              <w:t xml:space="preserve"> </w:t>
            </w:r>
            <w:r w:rsidR="00B35527">
              <w:rPr>
                <w:spacing w:val="-2"/>
              </w:rPr>
              <w:t>Instrumento</w:t>
            </w:r>
            <w:r w:rsidR="00B35527">
              <w:tab/>
            </w:r>
            <w:r w:rsidR="00B35527">
              <w:rPr>
                <w:spacing w:val="-5"/>
              </w:rPr>
              <w:t>68</w:t>
            </w:r>
          </w:hyperlink>
        </w:p>
        <w:p w14:paraId="5BBA59B2" w14:textId="77777777" w:rsidR="001E7CD5" w:rsidRDefault="00CB4B13">
          <w:pPr>
            <w:pStyle w:val="TDC1"/>
            <w:numPr>
              <w:ilvl w:val="1"/>
              <w:numId w:val="21"/>
            </w:numPr>
            <w:tabs>
              <w:tab w:val="left" w:pos="720"/>
              <w:tab w:val="right" w:leader="dot" w:pos="9709"/>
            </w:tabs>
            <w:spacing w:before="60"/>
            <w:rPr>
              <w:b w:val="0"/>
            </w:rPr>
          </w:pPr>
          <w:hyperlink w:anchor="_bookmark76" w:history="1">
            <w:r w:rsidR="00B35527">
              <w:t>Fuentes</w:t>
            </w:r>
            <w:r w:rsidR="00B35527">
              <w:rPr>
                <w:spacing w:val="-4"/>
              </w:rPr>
              <w:t xml:space="preserve"> </w:t>
            </w:r>
            <w:r w:rsidR="00B35527">
              <w:t>De</w:t>
            </w:r>
            <w:r w:rsidR="00B35527">
              <w:rPr>
                <w:spacing w:val="-3"/>
              </w:rPr>
              <w:t xml:space="preserve"> </w:t>
            </w:r>
            <w:r w:rsidR="00B35527">
              <w:rPr>
                <w:spacing w:val="-2"/>
              </w:rPr>
              <w:t>Información</w:t>
            </w:r>
            <w:r w:rsidR="00B35527">
              <w:tab/>
            </w:r>
            <w:r w:rsidR="00B35527">
              <w:rPr>
                <w:b w:val="0"/>
                <w:spacing w:val="-5"/>
              </w:rPr>
              <w:t>69</w:t>
            </w:r>
          </w:hyperlink>
        </w:p>
        <w:p w14:paraId="1F2F58F8" w14:textId="77777777" w:rsidR="001E7CD5" w:rsidRDefault="00CB4B13">
          <w:pPr>
            <w:pStyle w:val="TDC2"/>
            <w:numPr>
              <w:ilvl w:val="2"/>
              <w:numId w:val="21"/>
            </w:numPr>
            <w:tabs>
              <w:tab w:val="left" w:pos="900"/>
              <w:tab w:val="right" w:leader="dot" w:pos="9709"/>
            </w:tabs>
          </w:pPr>
          <w:hyperlink w:anchor="_bookmark77" w:history="1">
            <w:r w:rsidR="00B35527">
              <w:t>Fuentes</w:t>
            </w:r>
            <w:r w:rsidR="00B35527">
              <w:rPr>
                <w:spacing w:val="-7"/>
              </w:rPr>
              <w:t xml:space="preserve"> </w:t>
            </w:r>
            <w:r w:rsidR="00B35527">
              <w:rPr>
                <w:spacing w:val="-2"/>
              </w:rPr>
              <w:t>Primarias.</w:t>
            </w:r>
            <w:r w:rsidR="00B35527">
              <w:tab/>
            </w:r>
            <w:r w:rsidR="00B35527">
              <w:rPr>
                <w:spacing w:val="-5"/>
              </w:rPr>
              <w:t>70</w:t>
            </w:r>
          </w:hyperlink>
        </w:p>
        <w:p w14:paraId="6E7C3B2F" w14:textId="77777777" w:rsidR="001E7CD5" w:rsidRDefault="00CB4B13">
          <w:pPr>
            <w:pStyle w:val="TDC2"/>
            <w:numPr>
              <w:ilvl w:val="2"/>
              <w:numId w:val="21"/>
            </w:numPr>
            <w:tabs>
              <w:tab w:val="left" w:pos="900"/>
              <w:tab w:val="right" w:leader="dot" w:pos="9709"/>
            </w:tabs>
          </w:pPr>
          <w:hyperlink w:anchor="_bookmark78" w:history="1">
            <w:r w:rsidR="00B35527">
              <w:t>Fuentes</w:t>
            </w:r>
            <w:r w:rsidR="00B35527">
              <w:rPr>
                <w:spacing w:val="-7"/>
              </w:rPr>
              <w:t xml:space="preserve"> </w:t>
            </w:r>
            <w:r w:rsidR="00B35527">
              <w:rPr>
                <w:spacing w:val="-2"/>
              </w:rPr>
              <w:t>Secundarias</w:t>
            </w:r>
            <w:r w:rsidR="00B35527">
              <w:tab/>
            </w:r>
            <w:r w:rsidR="00B35527">
              <w:rPr>
                <w:spacing w:val="-5"/>
              </w:rPr>
              <w:t>70</w:t>
            </w:r>
          </w:hyperlink>
        </w:p>
        <w:p w14:paraId="3B4BBAC8" w14:textId="08A85638" w:rsidR="001E7CD5" w:rsidRDefault="00CB4B13">
          <w:pPr>
            <w:pStyle w:val="TDC2"/>
            <w:tabs>
              <w:tab w:val="right" w:leader="dot" w:pos="9709"/>
            </w:tabs>
            <w:ind w:left="360" w:firstLine="0"/>
          </w:pPr>
          <w:hyperlink w:anchor="_bookmark79" w:history="1">
            <w:r w:rsidR="00B35527">
              <w:t>Capítulo</w:t>
            </w:r>
            <w:r w:rsidR="00B35527">
              <w:rPr>
                <w:spacing w:val="-3"/>
              </w:rPr>
              <w:t xml:space="preserve"> </w:t>
            </w:r>
            <w:r w:rsidR="00B35527">
              <w:t>I</w:t>
            </w:r>
            <w:r w:rsidR="000754DD">
              <w:t>V</w:t>
            </w:r>
            <w:r w:rsidR="00B35527">
              <w:t>.</w:t>
            </w:r>
            <w:r w:rsidR="00B35527">
              <w:rPr>
                <w:spacing w:val="-3"/>
              </w:rPr>
              <w:t xml:space="preserve"> </w:t>
            </w:r>
            <w:r w:rsidR="00B35527">
              <w:t>Resultados</w:t>
            </w:r>
            <w:r w:rsidR="00B35527">
              <w:rPr>
                <w:spacing w:val="-3"/>
              </w:rPr>
              <w:t xml:space="preserve"> </w:t>
            </w:r>
            <w:r w:rsidR="00B35527">
              <w:t>Y</w:t>
            </w:r>
            <w:r w:rsidR="00B35527">
              <w:rPr>
                <w:spacing w:val="-3"/>
              </w:rPr>
              <w:t xml:space="preserve"> </w:t>
            </w:r>
            <w:r w:rsidR="00B35527">
              <w:rPr>
                <w:spacing w:val="-2"/>
              </w:rPr>
              <w:t>Análisis</w:t>
            </w:r>
            <w:r w:rsidR="00B35527">
              <w:tab/>
            </w:r>
            <w:r w:rsidR="00B35527">
              <w:rPr>
                <w:spacing w:val="-5"/>
              </w:rPr>
              <w:t>71</w:t>
            </w:r>
          </w:hyperlink>
        </w:p>
        <w:p w14:paraId="154115DE" w14:textId="77777777" w:rsidR="001E7CD5" w:rsidRDefault="00CB4B13">
          <w:pPr>
            <w:pStyle w:val="TDC2"/>
            <w:numPr>
              <w:ilvl w:val="1"/>
              <w:numId w:val="20"/>
            </w:numPr>
            <w:tabs>
              <w:tab w:val="left" w:pos="720"/>
              <w:tab w:val="right" w:leader="dot" w:pos="9709"/>
            </w:tabs>
          </w:pPr>
          <w:hyperlink w:anchor="_bookmark80" w:history="1">
            <w:r w:rsidR="00B35527">
              <w:t>Beneficios</w:t>
            </w:r>
            <w:r w:rsidR="00B35527">
              <w:rPr>
                <w:spacing w:val="-8"/>
              </w:rPr>
              <w:t xml:space="preserve"> </w:t>
            </w:r>
            <w:r w:rsidR="00B35527">
              <w:t>Financieros</w:t>
            </w:r>
            <w:r w:rsidR="00B35527">
              <w:rPr>
                <w:spacing w:val="-5"/>
              </w:rPr>
              <w:t xml:space="preserve"> </w:t>
            </w:r>
            <w:r w:rsidR="00B35527">
              <w:t>Relacionados</w:t>
            </w:r>
            <w:r w:rsidR="00B35527">
              <w:rPr>
                <w:spacing w:val="-5"/>
              </w:rPr>
              <w:t xml:space="preserve"> </w:t>
            </w:r>
            <w:r w:rsidR="00B35527">
              <w:t>Con</w:t>
            </w:r>
            <w:r w:rsidR="00B35527">
              <w:rPr>
                <w:spacing w:val="-4"/>
              </w:rPr>
              <w:t xml:space="preserve"> </w:t>
            </w:r>
            <w:r w:rsidR="00B35527">
              <w:t>Ingreso-Costo</w:t>
            </w:r>
            <w:r w:rsidR="00B35527">
              <w:rPr>
                <w:spacing w:val="-4"/>
              </w:rPr>
              <w:t xml:space="preserve"> </w:t>
            </w:r>
            <w:r w:rsidR="00B35527">
              <w:rPr>
                <w:spacing w:val="-2"/>
              </w:rPr>
              <w:t>Hospital</w:t>
            </w:r>
            <w:r w:rsidR="00B35527">
              <w:tab/>
            </w:r>
            <w:r w:rsidR="00B35527">
              <w:rPr>
                <w:spacing w:val="-5"/>
              </w:rPr>
              <w:t>71</w:t>
            </w:r>
          </w:hyperlink>
        </w:p>
        <w:p w14:paraId="0556B5B0" w14:textId="2BB8311E" w:rsidR="001E7CD5" w:rsidRDefault="00CB4B13">
          <w:pPr>
            <w:pStyle w:val="TDC2"/>
            <w:numPr>
              <w:ilvl w:val="1"/>
              <w:numId w:val="20"/>
            </w:numPr>
            <w:tabs>
              <w:tab w:val="left" w:pos="720"/>
              <w:tab w:val="right" w:leader="dot" w:pos="9709"/>
            </w:tabs>
          </w:pPr>
          <w:hyperlink w:anchor="_bookmark84" w:history="1">
            <w:r w:rsidR="00B35527">
              <w:t>Análisis</w:t>
            </w:r>
            <w:r w:rsidR="00B35527">
              <w:rPr>
                <w:spacing w:val="-3"/>
              </w:rPr>
              <w:t xml:space="preserve"> </w:t>
            </w:r>
            <w:r w:rsidR="00551513">
              <w:t>Del retorno</w:t>
            </w:r>
            <w:r w:rsidR="00B35527">
              <w:rPr>
                <w:spacing w:val="-1"/>
              </w:rPr>
              <w:t xml:space="preserve"> </w:t>
            </w:r>
            <w:r w:rsidR="00B35527">
              <w:t>De</w:t>
            </w:r>
            <w:r w:rsidR="00B35527">
              <w:rPr>
                <w:spacing w:val="-3"/>
              </w:rPr>
              <w:t xml:space="preserve"> </w:t>
            </w:r>
            <w:r w:rsidR="00B35527">
              <w:t>La</w:t>
            </w:r>
            <w:r w:rsidR="00B35527">
              <w:rPr>
                <w:spacing w:val="-1"/>
              </w:rPr>
              <w:t xml:space="preserve"> </w:t>
            </w:r>
            <w:r w:rsidR="00B35527">
              <w:t>Inversión</w:t>
            </w:r>
            <w:r w:rsidR="00B35527">
              <w:rPr>
                <w:spacing w:val="-2"/>
              </w:rPr>
              <w:t xml:space="preserve"> </w:t>
            </w:r>
            <w:r w:rsidR="00B35527">
              <w:t>En</w:t>
            </w:r>
            <w:r w:rsidR="00B35527">
              <w:rPr>
                <w:spacing w:val="-1"/>
              </w:rPr>
              <w:t xml:space="preserve"> </w:t>
            </w:r>
            <w:r w:rsidR="00B35527">
              <w:t>Las</w:t>
            </w:r>
            <w:r w:rsidR="00B35527">
              <w:rPr>
                <w:spacing w:val="-2"/>
              </w:rPr>
              <w:t xml:space="preserve"> </w:t>
            </w:r>
            <w:r w:rsidR="00B35527">
              <w:t>Mejoras</w:t>
            </w:r>
            <w:r w:rsidR="00B35527">
              <w:rPr>
                <w:spacing w:val="-2"/>
              </w:rPr>
              <w:t xml:space="preserve"> </w:t>
            </w:r>
            <w:r w:rsidR="00B35527">
              <w:t>Y</w:t>
            </w:r>
            <w:r w:rsidR="00B35527">
              <w:rPr>
                <w:spacing w:val="-2"/>
              </w:rPr>
              <w:t xml:space="preserve"> </w:t>
            </w:r>
            <w:r w:rsidR="00B35527">
              <w:t>Equipamiento</w:t>
            </w:r>
            <w:r w:rsidR="00B35527">
              <w:rPr>
                <w:spacing w:val="-1"/>
              </w:rPr>
              <w:t xml:space="preserve"> </w:t>
            </w:r>
            <w:r w:rsidR="00B35527">
              <w:t>Hospital</w:t>
            </w:r>
            <w:r w:rsidR="00B35527">
              <w:rPr>
                <w:spacing w:val="-1"/>
              </w:rPr>
              <w:t xml:space="preserve"> </w:t>
            </w:r>
            <w:r w:rsidR="00B35527">
              <w:rPr>
                <w:spacing w:val="-5"/>
              </w:rPr>
              <w:t>Cuh</w:t>
            </w:r>
            <w:r w:rsidR="00B35527">
              <w:tab/>
            </w:r>
            <w:r w:rsidR="00B35527">
              <w:rPr>
                <w:spacing w:val="-5"/>
              </w:rPr>
              <w:t>75</w:t>
            </w:r>
          </w:hyperlink>
        </w:p>
        <w:p w14:paraId="2A78CC43" w14:textId="77777777" w:rsidR="001E7CD5" w:rsidRDefault="00CB4B13">
          <w:pPr>
            <w:pStyle w:val="TDC2"/>
            <w:numPr>
              <w:ilvl w:val="1"/>
              <w:numId w:val="20"/>
            </w:numPr>
            <w:tabs>
              <w:tab w:val="left" w:pos="720"/>
              <w:tab w:val="right" w:leader="dot" w:pos="9710"/>
            </w:tabs>
          </w:pPr>
          <w:hyperlink w:anchor="_bookmark90" w:history="1">
            <w:r w:rsidR="00B35527">
              <w:t>Proyecciones</w:t>
            </w:r>
            <w:r w:rsidR="00B35527">
              <w:rPr>
                <w:spacing w:val="-3"/>
              </w:rPr>
              <w:t xml:space="preserve"> </w:t>
            </w:r>
            <w:r w:rsidR="00B35527">
              <w:t>Financieras</w:t>
            </w:r>
            <w:r w:rsidR="00B35527">
              <w:rPr>
                <w:spacing w:val="-2"/>
              </w:rPr>
              <w:t xml:space="preserve"> </w:t>
            </w:r>
            <w:r w:rsidR="00B35527">
              <w:t>Del</w:t>
            </w:r>
            <w:r w:rsidR="00B35527">
              <w:rPr>
                <w:spacing w:val="-3"/>
              </w:rPr>
              <w:t xml:space="preserve"> </w:t>
            </w:r>
            <w:r w:rsidR="00B35527">
              <w:t>Hospital</w:t>
            </w:r>
            <w:r w:rsidR="00B35527">
              <w:rPr>
                <w:spacing w:val="-2"/>
              </w:rPr>
              <w:t xml:space="preserve"> </w:t>
            </w:r>
            <w:r w:rsidR="00B35527">
              <w:rPr>
                <w:spacing w:val="-5"/>
              </w:rPr>
              <w:t>Cuh</w:t>
            </w:r>
            <w:r w:rsidR="00B35527">
              <w:tab/>
            </w:r>
            <w:r w:rsidR="00B35527">
              <w:rPr>
                <w:spacing w:val="-5"/>
              </w:rPr>
              <w:t>81</w:t>
            </w:r>
          </w:hyperlink>
        </w:p>
        <w:p w14:paraId="65843560" w14:textId="77777777" w:rsidR="001E7CD5" w:rsidRDefault="00CB4B13">
          <w:pPr>
            <w:pStyle w:val="TDC2"/>
            <w:numPr>
              <w:ilvl w:val="1"/>
              <w:numId w:val="20"/>
            </w:numPr>
            <w:tabs>
              <w:tab w:val="left" w:pos="720"/>
              <w:tab w:val="right" w:leader="dot" w:pos="9709"/>
            </w:tabs>
          </w:pPr>
          <w:hyperlink w:anchor="_bookmark98" w:history="1">
            <w:r w:rsidR="00B35527">
              <w:rPr>
                <w:spacing w:val="-2"/>
              </w:rPr>
              <w:t>Recomendaciones</w:t>
            </w:r>
            <w:r w:rsidR="00B35527">
              <w:tab/>
            </w:r>
            <w:r w:rsidR="00B35527">
              <w:rPr>
                <w:spacing w:val="-5"/>
              </w:rPr>
              <w:t>92</w:t>
            </w:r>
          </w:hyperlink>
        </w:p>
        <w:p w14:paraId="593F2FC1" w14:textId="4E59C872" w:rsidR="001E7CD5" w:rsidRDefault="00CB4B13">
          <w:pPr>
            <w:pStyle w:val="TDC2"/>
            <w:tabs>
              <w:tab w:val="right" w:leader="dot" w:pos="9709"/>
            </w:tabs>
            <w:ind w:left="360" w:firstLine="0"/>
          </w:pPr>
          <w:hyperlink w:anchor="_bookmark99" w:history="1">
            <w:r w:rsidR="00B35527">
              <w:t>Capítulo</w:t>
            </w:r>
            <w:r w:rsidR="00B35527">
              <w:rPr>
                <w:spacing w:val="-4"/>
              </w:rPr>
              <w:t xml:space="preserve"> </w:t>
            </w:r>
            <w:r w:rsidR="000754DD">
              <w:t>V</w:t>
            </w:r>
            <w:r w:rsidR="00B35527">
              <w:t>.</w:t>
            </w:r>
            <w:r w:rsidR="00B35527">
              <w:rPr>
                <w:spacing w:val="-3"/>
              </w:rPr>
              <w:t xml:space="preserve"> </w:t>
            </w:r>
            <w:r w:rsidR="00B35527">
              <w:t>Conclusiones</w:t>
            </w:r>
            <w:r w:rsidR="00B35527">
              <w:rPr>
                <w:spacing w:val="-4"/>
              </w:rPr>
              <w:t xml:space="preserve"> </w:t>
            </w:r>
            <w:r w:rsidR="00B35527">
              <w:t>Y</w:t>
            </w:r>
            <w:r w:rsidR="00B35527">
              <w:rPr>
                <w:spacing w:val="-3"/>
              </w:rPr>
              <w:t xml:space="preserve"> </w:t>
            </w:r>
            <w:r w:rsidR="00B35527">
              <w:rPr>
                <w:spacing w:val="-2"/>
              </w:rPr>
              <w:t>Recomendaciones</w:t>
            </w:r>
            <w:r w:rsidR="00B35527">
              <w:tab/>
            </w:r>
            <w:r w:rsidR="00B35527">
              <w:rPr>
                <w:spacing w:val="-5"/>
              </w:rPr>
              <w:t>94</w:t>
            </w:r>
          </w:hyperlink>
        </w:p>
        <w:p w14:paraId="4D6E08DF" w14:textId="77777777" w:rsidR="001E7CD5" w:rsidRDefault="00CB4B13">
          <w:pPr>
            <w:pStyle w:val="TDC2"/>
            <w:numPr>
              <w:ilvl w:val="1"/>
              <w:numId w:val="19"/>
            </w:numPr>
            <w:tabs>
              <w:tab w:val="left" w:pos="720"/>
              <w:tab w:val="right" w:leader="dot" w:pos="9709"/>
            </w:tabs>
          </w:pPr>
          <w:hyperlink w:anchor="_bookmark100" w:history="1">
            <w:r w:rsidR="00B35527">
              <w:rPr>
                <w:spacing w:val="-2"/>
              </w:rPr>
              <w:t>Conclusiones</w:t>
            </w:r>
            <w:r w:rsidR="00B35527">
              <w:tab/>
            </w:r>
            <w:r w:rsidR="00B35527">
              <w:rPr>
                <w:spacing w:val="-5"/>
              </w:rPr>
              <w:t>94</w:t>
            </w:r>
          </w:hyperlink>
        </w:p>
        <w:p w14:paraId="71016809" w14:textId="77777777" w:rsidR="001E7CD5" w:rsidRDefault="00CB4B13">
          <w:pPr>
            <w:pStyle w:val="TDC2"/>
            <w:numPr>
              <w:ilvl w:val="1"/>
              <w:numId w:val="19"/>
            </w:numPr>
            <w:tabs>
              <w:tab w:val="left" w:pos="720"/>
              <w:tab w:val="right" w:leader="dot" w:pos="9709"/>
            </w:tabs>
          </w:pPr>
          <w:hyperlink w:anchor="_bookmark101" w:history="1">
            <w:r w:rsidR="00B35527">
              <w:rPr>
                <w:spacing w:val="-2"/>
              </w:rPr>
              <w:t>Recomendaciones</w:t>
            </w:r>
            <w:r w:rsidR="00B35527">
              <w:tab/>
            </w:r>
            <w:r w:rsidR="00B35527">
              <w:rPr>
                <w:spacing w:val="-5"/>
              </w:rPr>
              <w:t>97</w:t>
            </w:r>
          </w:hyperlink>
        </w:p>
        <w:p w14:paraId="7025EBA4" w14:textId="6E598A78" w:rsidR="001E7CD5" w:rsidRDefault="00CB4B13">
          <w:pPr>
            <w:pStyle w:val="TDC2"/>
            <w:tabs>
              <w:tab w:val="right" w:leader="dot" w:pos="9710"/>
            </w:tabs>
            <w:ind w:left="360" w:firstLine="0"/>
          </w:pPr>
          <w:hyperlink w:anchor="_bookmark102" w:history="1">
            <w:r w:rsidR="00B35527">
              <w:t>Capitulo</w:t>
            </w:r>
            <w:r w:rsidR="00B35527">
              <w:rPr>
                <w:spacing w:val="-1"/>
              </w:rPr>
              <w:t xml:space="preserve"> </w:t>
            </w:r>
            <w:r w:rsidR="00B35527">
              <w:t>V</w:t>
            </w:r>
            <w:r w:rsidR="000754DD">
              <w:t>I</w:t>
            </w:r>
            <w:r w:rsidR="00B35527">
              <w:t>.</w:t>
            </w:r>
            <w:r w:rsidR="00B35527">
              <w:rPr>
                <w:spacing w:val="-1"/>
              </w:rPr>
              <w:t xml:space="preserve"> </w:t>
            </w:r>
            <w:r w:rsidR="00B35527">
              <w:rPr>
                <w:spacing w:val="-2"/>
              </w:rPr>
              <w:t>Aplicabilidad</w:t>
            </w:r>
            <w:r w:rsidR="00B35527">
              <w:tab/>
            </w:r>
            <w:r w:rsidR="00B35527">
              <w:rPr>
                <w:spacing w:val="-5"/>
              </w:rPr>
              <w:t>99</w:t>
            </w:r>
          </w:hyperlink>
        </w:p>
        <w:p w14:paraId="158F0F69" w14:textId="77777777" w:rsidR="001E7CD5" w:rsidRDefault="00CB4B13">
          <w:pPr>
            <w:pStyle w:val="TDC2"/>
            <w:numPr>
              <w:ilvl w:val="1"/>
              <w:numId w:val="18"/>
            </w:numPr>
            <w:tabs>
              <w:tab w:val="left" w:pos="720"/>
              <w:tab w:val="right" w:leader="dot" w:pos="9709"/>
            </w:tabs>
            <w:spacing w:before="137"/>
          </w:pPr>
          <w:hyperlink w:anchor="_bookmark103" w:history="1">
            <w:r w:rsidR="00B35527">
              <w:rPr>
                <w:spacing w:val="-2"/>
              </w:rPr>
              <w:t>Título</w:t>
            </w:r>
            <w:r w:rsidR="00B35527">
              <w:tab/>
            </w:r>
            <w:r w:rsidR="00B35527">
              <w:rPr>
                <w:spacing w:val="-5"/>
              </w:rPr>
              <w:t>99</w:t>
            </w:r>
          </w:hyperlink>
        </w:p>
        <w:p w14:paraId="7F76B447" w14:textId="05983C8E" w:rsidR="001E7CD5" w:rsidRDefault="00CB4B13">
          <w:pPr>
            <w:pStyle w:val="TDC2"/>
            <w:numPr>
              <w:ilvl w:val="1"/>
              <w:numId w:val="18"/>
            </w:numPr>
            <w:tabs>
              <w:tab w:val="left" w:pos="720"/>
              <w:tab w:val="right" w:leader="dot" w:pos="9709"/>
            </w:tabs>
          </w:pPr>
          <w:hyperlink w:anchor="_bookmark104" w:history="1">
            <w:r w:rsidR="00B35527">
              <w:t xml:space="preserve">Plan De </w:t>
            </w:r>
            <w:r w:rsidR="00551513">
              <w:rPr>
                <w:spacing w:val="-2"/>
              </w:rPr>
              <w:t>Acción</w:t>
            </w:r>
            <w:r w:rsidR="00B35527">
              <w:tab/>
            </w:r>
            <w:r w:rsidR="00B35527">
              <w:rPr>
                <w:spacing w:val="-5"/>
              </w:rPr>
              <w:t>99</w:t>
            </w:r>
          </w:hyperlink>
        </w:p>
        <w:p w14:paraId="61C3A913" w14:textId="5DAE6ABE" w:rsidR="001E7CD5" w:rsidRDefault="00CB4B13">
          <w:pPr>
            <w:pStyle w:val="TDC2"/>
            <w:numPr>
              <w:ilvl w:val="1"/>
              <w:numId w:val="18"/>
            </w:numPr>
            <w:tabs>
              <w:tab w:val="left" w:pos="720"/>
              <w:tab w:val="right" w:leader="dot" w:pos="9710"/>
            </w:tabs>
          </w:pPr>
          <w:hyperlink w:anchor="_bookmark105" w:history="1">
            <w:r w:rsidR="00551513">
              <w:rPr>
                <w:spacing w:val="-2"/>
              </w:rPr>
              <w:t>Justificación</w:t>
            </w:r>
            <w:r w:rsidR="00B35527">
              <w:tab/>
            </w:r>
            <w:r w:rsidR="00B35527">
              <w:rPr>
                <w:spacing w:val="-5"/>
              </w:rPr>
              <w:t>99</w:t>
            </w:r>
          </w:hyperlink>
        </w:p>
        <w:p w14:paraId="452B0DB7" w14:textId="77777777" w:rsidR="001E7CD5" w:rsidRDefault="00CB4B13">
          <w:pPr>
            <w:pStyle w:val="TDC2"/>
            <w:numPr>
              <w:ilvl w:val="1"/>
              <w:numId w:val="18"/>
            </w:numPr>
            <w:tabs>
              <w:tab w:val="left" w:pos="720"/>
              <w:tab w:val="right" w:leader="dot" w:pos="9709"/>
            </w:tabs>
          </w:pPr>
          <w:hyperlink w:anchor="_bookmark106" w:history="1">
            <w:r w:rsidR="00B35527">
              <w:rPr>
                <w:spacing w:val="-2"/>
              </w:rPr>
              <w:t>Alcance</w:t>
            </w:r>
            <w:r w:rsidR="00B35527">
              <w:tab/>
            </w:r>
            <w:r w:rsidR="00B35527">
              <w:rPr>
                <w:spacing w:val="-5"/>
              </w:rPr>
              <w:t>100</w:t>
            </w:r>
          </w:hyperlink>
        </w:p>
        <w:p w14:paraId="66FF7728" w14:textId="77777777" w:rsidR="001E7CD5" w:rsidRDefault="00CB4B13">
          <w:pPr>
            <w:pStyle w:val="TDC2"/>
            <w:numPr>
              <w:ilvl w:val="1"/>
              <w:numId w:val="18"/>
            </w:numPr>
            <w:tabs>
              <w:tab w:val="left" w:pos="720"/>
              <w:tab w:val="right" w:leader="dot" w:pos="9709"/>
            </w:tabs>
          </w:pPr>
          <w:hyperlink w:anchor="_bookmark107" w:history="1">
            <w:r w:rsidR="00B35527">
              <w:t>Paso A</w:t>
            </w:r>
            <w:r w:rsidR="00B35527">
              <w:rPr>
                <w:spacing w:val="-1"/>
              </w:rPr>
              <w:t xml:space="preserve"> </w:t>
            </w:r>
            <w:r w:rsidR="00B35527">
              <w:t>Paso Del</w:t>
            </w:r>
            <w:r w:rsidR="00B35527">
              <w:rPr>
                <w:spacing w:val="-1"/>
              </w:rPr>
              <w:t xml:space="preserve"> </w:t>
            </w:r>
            <w:r w:rsidR="00B35527">
              <w:t xml:space="preserve">Plan De </w:t>
            </w:r>
            <w:r w:rsidR="00B35527">
              <w:rPr>
                <w:spacing w:val="-2"/>
              </w:rPr>
              <w:t>Acción</w:t>
            </w:r>
            <w:r w:rsidR="00B35527">
              <w:tab/>
            </w:r>
            <w:r w:rsidR="00B35527">
              <w:rPr>
                <w:spacing w:val="-5"/>
              </w:rPr>
              <w:t>102</w:t>
            </w:r>
          </w:hyperlink>
        </w:p>
        <w:p w14:paraId="20069A09" w14:textId="77777777" w:rsidR="001E7CD5" w:rsidRDefault="00CB4B13">
          <w:pPr>
            <w:pStyle w:val="TDC2"/>
            <w:numPr>
              <w:ilvl w:val="2"/>
              <w:numId w:val="18"/>
            </w:numPr>
            <w:tabs>
              <w:tab w:val="left" w:pos="900"/>
              <w:tab w:val="right" w:leader="dot" w:pos="9709"/>
            </w:tabs>
          </w:pPr>
          <w:hyperlink w:anchor="_bookmark108" w:history="1">
            <w:r w:rsidR="00B35527">
              <w:t>Realización</w:t>
            </w:r>
            <w:r w:rsidR="00B35527">
              <w:rPr>
                <w:spacing w:val="-3"/>
              </w:rPr>
              <w:t xml:space="preserve"> </w:t>
            </w:r>
            <w:r w:rsidR="00B35527">
              <w:t>De Un</w:t>
            </w:r>
            <w:r w:rsidR="00B35527">
              <w:rPr>
                <w:spacing w:val="-1"/>
              </w:rPr>
              <w:t xml:space="preserve"> </w:t>
            </w:r>
            <w:r w:rsidR="00B35527">
              <w:t xml:space="preserve">Diagnóstico </w:t>
            </w:r>
            <w:r w:rsidR="00B35527">
              <w:rPr>
                <w:spacing w:val="-2"/>
              </w:rPr>
              <w:t>Financiero.</w:t>
            </w:r>
            <w:r w:rsidR="00B35527">
              <w:tab/>
            </w:r>
            <w:r w:rsidR="00B35527">
              <w:rPr>
                <w:spacing w:val="-5"/>
              </w:rPr>
              <w:t>102</w:t>
            </w:r>
          </w:hyperlink>
        </w:p>
        <w:p w14:paraId="11CFA90F" w14:textId="77777777" w:rsidR="001E7CD5" w:rsidRDefault="00CB4B13">
          <w:pPr>
            <w:pStyle w:val="TDC2"/>
            <w:numPr>
              <w:ilvl w:val="2"/>
              <w:numId w:val="18"/>
            </w:numPr>
            <w:tabs>
              <w:tab w:val="left" w:pos="900"/>
              <w:tab w:val="right" w:leader="dot" w:pos="9709"/>
            </w:tabs>
          </w:pPr>
          <w:hyperlink w:anchor="_bookmark109" w:history="1">
            <w:r w:rsidR="00B35527">
              <w:t>Definición</w:t>
            </w:r>
            <w:r w:rsidR="00B35527">
              <w:rPr>
                <w:spacing w:val="-2"/>
              </w:rPr>
              <w:t xml:space="preserve"> </w:t>
            </w:r>
            <w:r w:rsidR="00B35527">
              <w:t>De</w:t>
            </w:r>
            <w:r w:rsidR="00B35527">
              <w:rPr>
                <w:spacing w:val="-2"/>
              </w:rPr>
              <w:t xml:space="preserve"> </w:t>
            </w:r>
            <w:r w:rsidR="00B35527">
              <w:t>Metas</w:t>
            </w:r>
            <w:r w:rsidR="00B35527">
              <w:rPr>
                <w:spacing w:val="-2"/>
              </w:rPr>
              <w:t xml:space="preserve"> </w:t>
            </w:r>
            <w:r w:rsidR="00B35527">
              <w:t>De</w:t>
            </w:r>
            <w:r w:rsidR="00B35527">
              <w:rPr>
                <w:spacing w:val="-1"/>
              </w:rPr>
              <w:t xml:space="preserve"> </w:t>
            </w:r>
            <w:r w:rsidR="00B35527">
              <w:t>Análisis</w:t>
            </w:r>
            <w:r w:rsidR="00B35527">
              <w:rPr>
                <w:spacing w:val="-2"/>
              </w:rPr>
              <w:t xml:space="preserve"> </w:t>
            </w:r>
            <w:r w:rsidR="00B35527">
              <w:t>Financiero</w:t>
            </w:r>
            <w:r w:rsidR="00B35527">
              <w:rPr>
                <w:spacing w:val="-2"/>
              </w:rPr>
              <w:t xml:space="preserve"> </w:t>
            </w:r>
            <w:r w:rsidR="00B35527">
              <w:t>A</w:t>
            </w:r>
            <w:r w:rsidR="00B35527">
              <w:rPr>
                <w:spacing w:val="-2"/>
              </w:rPr>
              <w:t xml:space="preserve"> </w:t>
            </w:r>
            <w:r w:rsidR="00B35527">
              <w:t>Corto,</w:t>
            </w:r>
            <w:r w:rsidR="00B35527">
              <w:rPr>
                <w:spacing w:val="-1"/>
              </w:rPr>
              <w:t xml:space="preserve"> </w:t>
            </w:r>
            <w:r w:rsidR="00B35527">
              <w:t>Mediano</w:t>
            </w:r>
            <w:r w:rsidR="00B35527">
              <w:rPr>
                <w:spacing w:val="-1"/>
              </w:rPr>
              <w:t xml:space="preserve"> </w:t>
            </w:r>
            <w:r w:rsidR="00B35527">
              <w:t>Y</w:t>
            </w:r>
            <w:r w:rsidR="00B35527">
              <w:rPr>
                <w:spacing w:val="-2"/>
              </w:rPr>
              <w:t xml:space="preserve"> </w:t>
            </w:r>
            <w:r w:rsidR="00B35527">
              <w:t>Largo</w:t>
            </w:r>
            <w:r w:rsidR="00B35527">
              <w:rPr>
                <w:spacing w:val="-1"/>
              </w:rPr>
              <w:t xml:space="preserve"> </w:t>
            </w:r>
            <w:r w:rsidR="00B35527">
              <w:rPr>
                <w:spacing w:val="-2"/>
              </w:rPr>
              <w:t>Plazo.</w:t>
            </w:r>
            <w:r w:rsidR="00B35527">
              <w:tab/>
            </w:r>
            <w:r w:rsidR="00B35527">
              <w:rPr>
                <w:spacing w:val="-5"/>
              </w:rPr>
              <w:t>106</w:t>
            </w:r>
          </w:hyperlink>
        </w:p>
        <w:p w14:paraId="1BC6E45D" w14:textId="77777777" w:rsidR="001E7CD5" w:rsidRDefault="00CB4B13">
          <w:pPr>
            <w:pStyle w:val="TDC2"/>
            <w:numPr>
              <w:ilvl w:val="2"/>
              <w:numId w:val="18"/>
            </w:numPr>
            <w:tabs>
              <w:tab w:val="left" w:pos="900"/>
              <w:tab w:val="right" w:leader="dot" w:pos="9709"/>
            </w:tabs>
          </w:pPr>
          <w:hyperlink w:anchor="_bookmark110" w:history="1">
            <w:r w:rsidR="00B35527">
              <w:t>Diseño</w:t>
            </w:r>
            <w:r w:rsidR="00B35527">
              <w:rPr>
                <w:spacing w:val="-2"/>
              </w:rPr>
              <w:t xml:space="preserve"> </w:t>
            </w:r>
            <w:r w:rsidR="00B35527">
              <w:t>De</w:t>
            </w:r>
            <w:r w:rsidR="00B35527">
              <w:rPr>
                <w:spacing w:val="-1"/>
              </w:rPr>
              <w:t xml:space="preserve"> </w:t>
            </w:r>
            <w:r w:rsidR="00B35527">
              <w:t>Indicadores</w:t>
            </w:r>
            <w:r w:rsidR="00B35527">
              <w:rPr>
                <w:spacing w:val="-2"/>
              </w:rPr>
              <w:t xml:space="preserve"> </w:t>
            </w:r>
            <w:r w:rsidR="00B35527">
              <w:t>Financieros</w:t>
            </w:r>
            <w:r w:rsidR="00B35527">
              <w:rPr>
                <w:spacing w:val="-2"/>
              </w:rPr>
              <w:t xml:space="preserve"> </w:t>
            </w:r>
            <w:r w:rsidR="00B35527">
              <w:t>Y</w:t>
            </w:r>
            <w:r w:rsidR="00B35527">
              <w:rPr>
                <w:spacing w:val="-2"/>
              </w:rPr>
              <w:t xml:space="preserve"> </w:t>
            </w:r>
            <w:r w:rsidR="00B35527">
              <w:t>De</w:t>
            </w:r>
            <w:r w:rsidR="00B35527">
              <w:rPr>
                <w:spacing w:val="-1"/>
              </w:rPr>
              <w:t xml:space="preserve"> </w:t>
            </w:r>
            <w:r w:rsidR="00B35527">
              <w:rPr>
                <w:spacing w:val="-2"/>
              </w:rPr>
              <w:t>Desempeño.</w:t>
            </w:r>
            <w:r w:rsidR="00B35527">
              <w:tab/>
            </w:r>
            <w:r w:rsidR="00B35527">
              <w:rPr>
                <w:spacing w:val="-5"/>
              </w:rPr>
              <w:t>108</w:t>
            </w:r>
          </w:hyperlink>
        </w:p>
        <w:p w14:paraId="218D5D6C" w14:textId="77777777" w:rsidR="001E7CD5" w:rsidRDefault="00CB4B13">
          <w:pPr>
            <w:pStyle w:val="TDC2"/>
            <w:numPr>
              <w:ilvl w:val="2"/>
              <w:numId w:val="18"/>
            </w:numPr>
            <w:tabs>
              <w:tab w:val="left" w:pos="900"/>
              <w:tab w:val="right" w:leader="dot" w:pos="9710"/>
            </w:tabs>
          </w:pPr>
          <w:hyperlink w:anchor="_bookmark111" w:history="1">
            <w:r w:rsidR="00B35527">
              <w:rPr>
                <w:spacing w:val="-2"/>
              </w:rPr>
              <w:t>Indicadores</w:t>
            </w:r>
            <w:r w:rsidR="00B35527">
              <w:tab/>
            </w:r>
            <w:r w:rsidR="00B35527">
              <w:rPr>
                <w:spacing w:val="-5"/>
              </w:rPr>
              <w:t>111</w:t>
            </w:r>
          </w:hyperlink>
        </w:p>
        <w:p w14:paraId="71D7472D" w14:textId="77777777" w:rsidR="001E7CD5" w:rsidRDefault="00CB4B13">
          <w:pPr>
            <w:pStyle w:val="TDC2"/>
            <w:numPr>
              <w:ilvl w:val="2"/>
              <w:numId w:val="18"/>
            </w:numPr>
            <w:tabs>
              <w:tab w:val="left" w:pos="900"/>
              <w:tab w:val="right" w:leader="dot" w:pos="9710"/>
            </w:tabs>
          </w:pPr>
          <w:hyperlink w:anchor="_bookmark112" w:history="1">
            <w:r w:rsidR="00B35527">
              <w:t>Consideraciones</w:t>
            </w:r>
            <w:r w:rsidR="00B35527">
              <w:rPr>
                <w:spacing w:val="-5"/>
              </w:rPr>
              <w:t xml:space="preserve"> </w:t>
            </w:r>
            <w:r w:rsidR="00B35527">
              <w:rPr>
                <w:spacing w:val="-2"/>
              </w:rPr>
              <w:t>Finales:</w:t>
            </w:r>
            <w:r w:rsidR="00B35527">
              <w:tab/>
            </w:r>
            <w:r w:rsidR="00B35527">
              <w:rPr>
                <w:spacing w:val="-5"/>
              </w:rPr>
              <w:t>112</w:t>
            </w:r>
          </w:hyperlink>
        </w:p>
        <w:p w14:paraId="7888FCBF" w14:textId="77777777" w:rsidR="001E7CD5" w:rsidRDefault="00CB4B13">
          <w:pPr>
            <w:pStyle w:val="TDC2"/>
            <w:tabs>
              <w:tab w:val="right" w:leader="dot" w:pos="9709"/>
            </w:tabs>
            <w:ind w:left="360" w:firstLine="0"/>
          </w:pPr>
          <w:hyperlink w:anchor="_bookmark116" w:history="1">
            <w:r w:rsidR="00B35527">
              <w:rPr>
                <w:spacing w:val="-2"/>
              </w:rPr>
              <w:t>Anexos</w:t>
            </w:r>
            <w:r w:rsidR="00B35527">
              <w:tab/>
            </w:r>
            <w:r w:rsidR="00B35527">
              <w:rPr>
                <w:spacing w:val="-5"/>
              </w:rPr>
              <w:t>127</w:t>
            </w:r>
          </w:hyperlink>
        </w:p>
        <w:p w14:paraId="304DD582" w14:textId="2D995ED7" w:rsidR="001E7CD5" w:rsidRDefault="00CB4B13">
          <w:pPr>
            <w:pStyle w:val="TDC2"/>
            <w:tabs>
              <w:tab w:val="right" w:leader="dot" w:pos="9710"/>
            </w:tabs>
            <w:ind w:left="360" w:firstLine="0"/>
          </w:pPr>
          <w:hyperlink w:anchor="_bookmark117" w:history="1">
            <w:r w:rsidR="00B35527">
              <w:t>Anexo 1 Matriz</w:t>
            </w:r>
            <w:r w:rsidR="00B35527">
              <w:rPr>
                <w:spacing w:val="-1"/>
              </w:rPr>
              <w:t xml:space="preserve"> </w:t>
            </w:r>
            <w:r w:rsidR="00551513">
              <w:t>Revisión</w:t>
            </w:r>
            <w:r w:rsidR="00B35527">
              <w:t xml:space="preserve"> </w:t>
            </w:r>
            <w:r w:rsidR="00551513">
              <w:rPr>
                <w:spacing w:val="-2"/>
              </w:rPr>
              <w:t>Sistemática</w:t>
            </w:r>
            <w:r w:rsidR="00B35527">
              <w:tab/>
            </w:r>
            <w:r w:rsidR="00B35527">
              <w:rPr>
                <w:spacing w:val="-5"/>
              </w:rPr>
              <w:t>127</w:t>
            </w:r>
          </w:hyperlink>
        </w:p>
        <w:p w14:paraId="5818D333" w14:textId="77777777" w:rsidR="001E7CD5" w:rsidRDefault="00CB4B13">
          <w:pPr>
            <w:pStyle w:val="TDC2"/>
            <w:tabs>
              <w:tab w:val="right" w:leader="dot" w:pos="9710"/>
            </w:tabs>
            <w:ind w:left="360" w:firstLine="0"/>
          </w:pPr>
          <w:hyperlink w:anchor="_bookmark118" w:history="1">
            <w:r w:rsidR="00B35527">
              <w:t>Anexo</w:t>
            </w:r>
            <w:r w:rsidR="00B35527">
              <w:rPr>
                <w:spacing w:val="-1"/>
              </w:rPr>
              <w:t xml:space="preserve"> </w:t>
            </w:r>
            <w:r w:rsidR="00B35527">
              <w:t xml:space="preserve">2 Balance </w:t>
            </w:r>
            <w:r w:rsidR="00B35527">
              <w:rPr>
                <w:spacing w:val="-2"/>
              </w:rPr>
              <w:t>General</w:t>
            </w:r>
            <w:r w:rsidR="00B35527">
              <w:tab/>
            </w:r>
            <w:r w:rsidR="00B35527">
              <w:rPr>
                <w:spacing w:val="-5"/>
              </w:rPr>
              <w:t>131</w:t>
            </w:r>
          </w:hyperlink>
        </w:p>
        <w:p w14:paraId="3A3CF31A" w14:textId="77777777" w:rsidR="001E7CD5" w:rsidRDefault="00CB4B13">
          <w:pPr>
            <w:pStyle w:val="TDC2"/>
            <w:tabs>
              <w:tab w:val="right" w:leader="dot" w:pos="9709"/>
            </w:tabs>
            <w:ind w:left="360" w:firstLine="0"/>
          </w:pPr>
          <w:hyperlink w:anchor="_bookmark119" w:history="1">
            <w:r w:rsidR="00B35527">
              <w:t xml:space="preserve">Anexo 3 Estado De </w:t>
            </w:r>
            <w:r w:rsidR="00B35527">
              <w:rPr>
                <w:spacing w:val="-2"/>
              </w:rPr>
              <w:t>Resultados</w:t>
            </w:r>
            <w:r w:rsidR="00B35527">
              <w:tab/>
            </w:r>
            <w:r w:rsidR="00B35527">
              <w:rPr>
                <w:spacing w:val="-5"/>
              </w:rPr>
              <w:t>135</w:t>
            </w:r>
          </w:hyperlink>
        </w:p>
        <w:p w14:paraId="49EB7F70" w14:textId="77777777" w:rsidR="001E7CD5" w:rsidRDefault="00CB4B13">
          <w:pPr>
            <w:pStyle w:val="TDC2"/>
            <w:tabs>
              <w:tab w:val="right" w:leader="dot" w:pos="9709"/>
            </w:tabs>
            <w:ind w:left="360" w:firstLine="0"/>
          </w:pPr>
          <w:hyperlink w:anchor="_bookmark120" w:history="1">
            <w:r w:rsidR="00B35527">
              <w:t>Anexo</w:t>
            </w:r>
            <w:r w:rsidR="00B35527">
              <w:rPr>
                <w:spacing w:val="-1"/>
              </w:rPr>
              <w:t xml:space="preserve"> </w:t>
            </w:r>
            <w:r w:rsidR="00B35527">
              <w:t>4</w:t>
            </w:r>
            <w:r w:rsidR="00B35527">
              <w:rPr>
                <w:spacing w:val="-1"/>
              </w:rPr>
              <w:t xml:space="preserve"> </w:t>
            </w:r>
            <w:r w:rsidR="00B35527">
              <w:t>Estado</w:t>
            </w:r>
            <w:r w:rsidR="00B35527">
              <w:rPr>
                <w:spacing w:val="-2"/>
              </w:rPr>
              <w:t xml:space="preserve"> </w:t>
            </w:r>
            <w:r w:rsidR="00B35527">
              <w:t>De</w:t>
            </w:r>
            <w:r w:rsidR="00B35527">
              <w:rPr>
                <w:spacing w:val="-1"/>
              </w:rPr>
              <w:t xml:space="preserve"> </w:t>
            </w:r>
            <w:r w:rsidR="00B35527">
              <w:t>Resultados</w:t>
            </w:r>
            <w:r w:rsidR="00B35527">
              <w:rPr>
                <w:spacing w:val="-1"/>
              </w:rPr>
              <w:t xml:space="preserve"> </w:t>
            </w:r>
            <w:r w:rsidR="00B35527">
              <w:rPr>
                <w:spacing w:val="-2"/>
              </w:rPr>
              <w:t>Proyectado</w:t>
            </w:r>
            <w:r w:rsidR="00B35527">
              <w:tab/>
            </w:r>
            <w:r w:rsidR="00B35527">
              <w:rPr>
                <w:spacing w:val="-5"/>
              </w:rPr>
              <w:t>137</w:t>
            </w:r>
          </w:hyperlink>
        </w:p>
        <w:p w14:paraId="20D1A402" w14:textId="69239FAA" w:rsidR="001E7CD5" w:rsidRDefault="00CB4B13">
          <w:pPr>
            <w:pStyle w:val="TDC2"/>
            <w:tabs>
              <w:tab w:val="right" w:leader="dot" w:pos="9709"/>
            </w:tabs>
            <w:ind w:left="360" w:firstLine="0"/>
          </w:pPr>
          <w:hyperlink w:anchor="_bookmark121" w:history="1">
            <w:r w:rsidR="00B35527">
              <w:t>Anexo</w:t>
            </w:r>
            <w:r w:rsidR="00B35527">
              <w:rPr>
                <w:spacing w:val="-3"/>
              </w:rPr>
              <w:t xml:space="preserve"> </w:t>
            </w:r>
            <w:r w:rsidR="00B35527">
              <w:t>5</w:t>
            </w:r>
            <w:r w:rsidR="00B35527">
              <w:rPr>
                <w:spacing w:val="-2"/>
              </w:rPr>
              <w:t xml:space="preserve"> </w:t>
            </w:r>
            <w:r w:rsidR="00B35527">
              <w:t>Datos</w:t>
            </w:r>
            <w:r w:rsidR="00B35527">
              <w:rPr>
                <w:spacing w:val="-3"/>
              </w:rPr>
              <w:t xml:space="preserve"> </w:t>
            </w:r>
            <w:r w:rsidR="00B35527">
              <w:t>Informativos</w:t>
            </w:r>
            <w:r w:rsidR="00B35527">
              <w:rPr>
                <w:spacing w:val="-3"/>
              </w:rPr>
              <w:t xml:space="preserve"> </w:t>
            </w:r>
            <w:r w:rsidR="00B35527">
              <w:t>Correspondientes</w:t>
            </w:r>
            <w:r w:rsidR="00B35527">
              <w:rPr>
                <w:spacing w:val="-3"/>
              </w:rPr>
              <w:t xml:space="preserve"> </w:t>
            </w:r>
            <w:r w:rsidR="00B35527">
              <w:t>Al</w:t>
            </w:r>
            <w:r w:rsidR="00B35527">
              <w:rPr>
                <w:spacing w:val="-2"/>
              </w:rPr>
              <w:t xml:space="preserve"> An</w:t>
            </w:r>
            <w:r w:rsidR="00551513">
              <w:rPr>
                <w:spacing w:val="-2"/>
              </w:rPr>
              <w:t>á</w:t>
            </w:r>
            <w:r w:rsidR="00B35527">
              <w:rPr>
                <w:spacing w:val="-2"/>
              </w:rPr>
              <w:t>lisis</w:t>
            </w:r>
            <w:r w:rsidR="00B35527">
              <w:tab/>
            </w:r>
            <w:r w:rsidR="00B35527">
              <w:rPr>
                <w:spacing w:val="-5"/>
              </w:rPr>
              <w:t>138</w:t>
            </w:r>
          </w:hyperlink>
        </w:p>
        <w:p w14:paraId="4EBCDFC5" w14:textId="77777777" w:rsidR="001E7CD5" w:rsidRDefault="00CB4B13">
          <w:pPr>
            <w:pStyle w:val="TDC2"/>
            <w:tabs>
              <w:tab w:val="right" w:leader="dot" w:pos="9709"/>
            </w:tabs>
            <w:ind w:left="360" w:firstLine="0"/>
          </w:pPr>
          <w:hyperlink w:anchor="_bookmark122" w:history="1">
            <w:r w:rsidR="00B35527">
              <w:t>Anexo</w:t>
            </w:r>
            <w:r w:rsidR="00B35527">
              <w:rPr>
                <w:spacing w:val="-2"/>
              </w:rPr>
              <w:t xml:space="preserve"> </w:t>
            </w:r>
            <w:r w:rsidR="00B35527">
              <w:t>6</w:t>
            </w:r>
            <w:r w:rsidR="00B35527">
              <w:rPr>
                <w:spacing w:val="-2"/>
              </w:rPr>
              <w:t xml:space="preserve"> </w:t>
            </w:r>
            <w:r w:rsidR="00B35527">
              <w:t>Datos</w:t>
            </w:r>
            <w:r w:rsidR="00B35527">
              <w:rPr>
                <w:spacing w:val="-3"/>
              </w:rPr>
              <w:t xml:space="preserve"> </w:t>
            </w:r>
            <w:r w:rsidR="00B35527">
              <w:t>Informativos</w:t>
            </w:r>
            <w:r w:rsidR="00B35527">
              <w:rPr>
                <w:spacing w:val="-1"/>
              </w:rPr>
              <w:t xml:space="preserve"> </w:t>
            </w:r>
            <w:r w:rsidR="00B35527">
              <w:rPr>
                <w:spacing w:val="-2"/>
              </w:rPr>
              <w:t>Correspondientes</w:t>
            </w:r>
            <w:r w:rsidR="00B35527">
              <w:tab/>
            </w:r>
            <w:r w:rsidR="00B35527">
              <w:rPr>
                <w:spacing w:val="-5"/>
              </w:rPr>
              <w:t>140</w:t>
            </w:r>
          </w:hyperlink>
        </w:p>
        <w:p w14:paraId="53B08C66" w14:textId="77777777" w:rsidR="001E7CD5" w:rsidRDefault="00CB4B13">
          <w:pPr>
            <w:pStyle w:val="TDC2"/>
            <w:tabs>
              <w:tab w:val="right" w:leader="dot" w:pos="9709"/>
            </w:tabs>
            <w:ind w:left="360" w:firstLine="0"/>
          </w:pPr>
          <w:hyperlink w:anchor="_bookmark123" w:history="1">
            <w:r w:rsidR="00B35527">
              <w:t>Anexo</w:t>
            </w:r>
            <w:r w:rsidR="00B35527">
              <w:rPr>
                <w:spacing w:val="-3"/>
              </w:rPr>
              <w:t xml:space="preserve"> </w:t>
            </w:r>
            <w:r w:rsidR="00B35527">
              <w:t>7</w:t>
            </w:r>
            <w:r w:rsidR="00B35527">
              <w:rPr>
                <w:spacing w:val="-2"/>
              </w:rPr>
              <w:t xml:space="preserve"> </w:t>
            </w:r>
            <w:r w:rsidR="00B35527">
              <w:t>Datos</w:t>
            </w:r>
            <w:r w:rsidR="00B35527">
              <w:rPr>
                <w:spacing w:val="-3"/>
              </w:rPr>
              <w:t xml:space="preserve"> </w:t>
            </w:r>
            <w:r w:rsidR="00B35527">
              <w:t>Informativos</w:t>
            </w:r>
            <w:r w:rsidR="00B35527">
              <w:rPr>
                <w:spacing w:val="-3"/>
              </w:rPr>
              <w:t xml:space="preserve"> </w:t>
            </w:r>
            <w:r w:rsidR="00B35527">
              <w:t>Correspondientes</w:t>
            </w:r>
            <w:r w:rsidR="00B35527">
              <w:rPr>
                <w:spacing w:val="-3"/>
              </w:rPr>
              <w:t xml:space="preserve"> </w:t>
            </w:r>
            <w:r w:rsidR="00B35527">
              <w:t>Al</w:t>
            </w:r>
            <w:r w:rsidR="00B35527">
              <w:rPr>
                <w:spacing w:val="-2"/>
              </w:rPr>
              <w:t xml:space="preserve"> Análisis</w:t>
            </w:r>
            <w:r w:rsidR="00B35527">
              <w:tab/>
            </w:r>
            <w:r w:rsidR="00B35527">
              <w:rPr>
                <w:spacing w:val="-5"/>
              </w:rPr>
              <w:t>142</w:t>
            </w:r>
          </w:hyperlink>
        </w:p>
        <w:p w14:paraId="42932798" w14:textId="77777777" w:rsidR="001E7CD5" w:rsidRDefault="00CB4B13">
          <w:pPr>
            <w:pStyle w:val="TDC2"/>
            <w:tabs>
              <w:tab w:val="right" w:leader="dot" w:pos="9709"/>
            </w:tabs>
            <w:spacing w:after="203"/>
            <w:ind w:left="360" w:firstLine="0"/>
          </w:pPr>
          <w:hyperlink w:anchor="_bookmark124" w:history="1">
            <w:r w:rsidR="00B35527">
              <w:t>Anexo</w:t>
            </w:r>
            <w:r w:rsidR="00B35527">
              <w:rPr>
                <w:spacing w:val="-1"/>
              </w:rPr>
              <w:t xml:space="preserve"> </w:t>
            </w:r>
            <w:r w:rsidR="00B35527">
              <w:t xml:space="preserve">8 Indicadores </w:t>
            </w:r>
            <w:r w:rsidR="00B35527">
              <w:rPr>
                <w:spacing w:val="-2"/>
              </w:rPr>
              <w:t>Financieros</w:t>
            </w:r>
            <w:r w:rsidR="00B35527">
              <w:tab/>
            </w:r>
            <w:r w:rsidR="00B35527">
              <w:rPr>
                <w:spacing w:val="-5"/>
              </w:rPr>
              <w:t>144</w:t>
            </w:r>
          </w:hyperlink>
        </w:p>
        <w:p w14:paraId="00E640C3" w14:textId="77777777" w:rsidR="001E7CD5" w:rsidRDefault="00CB4B13">
          <w:pPr>
            <w:pStyle w:val="TDC2"/>
            <w:tabs>
              <w:tab w:val="right" w:leader="dot" w:pos="9710"/>
            </w:tabs>
            <w:spacing w:before="60"/>
            <w:ind w:left="360" w:firstLine="0"/>
          </w:pPr>
          <w:hyperlink w:anchor="_bookmark125" w:history="1">
            <w:r w:rsidR="00B35527">
              <w:rPr>
                <w:spacing w:val="-2"/>
              </w:rPr>
              <w:t>Bibliografía</w:t>
            </w:r>
            <w:r w:rsidR="00B35527">
              <w:tab/>
            </w:r>
            <w:r w:rsidR="00B35527">
              <w:rPr>
                <w:spacing w:val="-5"/>
              </w:rPr>
              <w:t>145</w:t>
            </w:r>
          </w:hyperlink>
        </w:p>
      </w:sdtContent>
    </w:sdt>
    <w:p w14:paraId="2FC17F8B" w14:textId="77777777" w:rsidR="001E7CD5" w:rsidRDefault="001E7CD5">
      <w:pPr>
        <w:pStyle w:val="TDC2"/>
        <w:sectPr w:rsidR="001E7CD5" w:rsidSect="000754DD">
          <w:footerReference w:type="default" r:id="rId19"/>
          <w:type w:val="continuous"/>
          <w:pgSz w:w="12240" w:h="15840"/>
          <w:pgMar w:top="1380" w:right="1080" w:bottom="1501" w:left="1080" w:header="720" w:footer="720" w:gutter="0"/>
          <w:pgNumType w:fmt="upperRoman"/>
          <w:cols w:space="720"/>
          <w:docGrid w:linePitch="299"/>
        </w:sectPr>
      </w:pPr>
    </w:p>
    <w:p w14:paraId="0A4F7224" w14:textId="77777777" w:rsidR="001E7CD5" w:rsidRDefault="001E7CD5">
      <w:pPr>
        <w:pStyle w:val="Textoindependiente"/>
      </w:pPr>
    </w:p>
    <w:p w14:paraId="5AE48A43" w14:textId="77777777" w:rsidR="001E7CD5" w:rsidRDefault="001E7CD5">
      <w:pPr>
        <w:pStyle w:val="Textoindependiente"/>
      </w:pPr>
    </w:p>
    <w:p w14:paraId="50F40DEB" w14:textId="77777777" w:rsidR="001E7CD5" w:rsidRDefault="001E7CD5">
      <w:pPr>
        <w:pStyle w:val="Textoindependiente"/>
        <w:spacing w:before="203"/>
      </w:pPr>
    </w:p>
    <w:p w14:paraId="3699CC89" w14:textId="77777777" w:rsidR="00FE1C24" w:rsidRDefault="00FE1C24">
      <w:pPr>
        <w:pStyle w:val="Textoindependiente"/>
        <w:spacing w:before="203"/>
      </w:pPr>
    </w:p>
    <w:p w14:paraId="056FC4BB" w14:textId="77777777" w:rsidR="00FE1C24" w:rsidRDefault="00FE1C24">
      <w:pPr>
        <w:pStyle w:val="Textoindependiente"/>
        <w:spacing w:before="203"/>
      </w:pPr>
    </w:p>
    <w:p w14:paraId="4F3942F9" w14:textId="77777777" w:rsidR="001E7CD5" w:rsidRDefault="00B35527">
      <w:pPr>
        <w:pStyle w:val="Ttulo1"/>
        <w:spacing w:before="0"/>
        <w:ind w:left="4069"/>
      </w:pPr>
      <w:bookmarkStart w:id="4" w:name="_bookmark4"/>
      <w:bookmarkEnd w:id="4"/>
      <w:r>
        <w:t>ÍNDICE</w:t>
      </w:r>
      <w:r>
        <w:rPr>
          <w:spacing w:val="-2"/>
        </w:rPr>
        <w:t xml:space="preserve"> </w:t>
      </w:r>
      <w:r>
        <w:t>DE</w:t>
      </w:r>
      <w:r>
        <w:rPr>
          <w:spacing w:val="-1"/>
        </w:rPr>
        <w:t xml:space="preserve"> </w:t>
      </w:r>
      <w:r>
        <w:rPr>
          <w:spacing w:val="-2"/>
        </w:rPr>
        <w:t>TABLAS</w:t>
      </w:r>
    </w:p>
    <w:p w14:paraId="23255518" w14:textId="77777777" w:rsidR="001E7CD5" w:rsidRDefault="00CB4B13">
      <w:pPr>
        <w:pStyle w:val="Textoindependiente"/>
        <w:tabs>
          <w:tab w:val="left" w:leader="dot" w:pos="9588"/>
        </w:tabs>
        <w:spacing w:before="161"/>
        <w:ind w:left="360"/>
      </w:pPr>
      <w:hyperlink w:anchor="_bookmark9" w:history="1">
        <w:r w:rsidR="00B35527">
          <w:t>Tabla</w:t>
        </w:r>
        <w:r w:rsidR="00B35527">
          <w:rPr>
            <w:spacing w:val="-3"/>
          </w:rPr>
          <w:t xml:space="preserve"> </w:t>
        </w:r>
        <w:r w:rsidR="00B35527">
          <w:t>1</w:t>
        </w:r>
        <w:r w:rsidR="00B35527">
          <w:rPr>
            <w:spacing w:val="-2"/>
          </w:rPr>
          <w:t xml:space="preserve"> </w:t>
        </w:r>
        <w:r w:rsidR="00B35527">
          <w:t>Total</w:t>
        </w:r>
        <w:r w:rsidR="00B35527">
          <w:rPr>
            <w:spacing w:val="-2"/>
          </w:rPr>
          <w:t xml:space="preserve"> </w:t>
        </w:r>
        <w:r w:rsidR="00B35527">
          <w:t>de</w:t>
        </w:r>
        <w:r w:rsidR="00B35527">
          <w:rPr>
            <w:spacing w:val="-3"/>
          </w:rPr>
          <w:t xml:space="preserve"> </w:t>
        </w:r>
        <w:r w:rsidR="00B35527">
          <w:t>Pacientes</w:t>
        </w:r>
        <w:r w:rsidR="00B35527">
          <w:rPr>
            <w:spacing w:val="-3"/>
          </w:rPr>
          <w:t xml:space="preserve"> </w:t>
        </w:r>
        <w:r w:rsidR="00B35527">
          <w:t>Ingresados</w:t>
        </w:r>
        <w:r w:rsidR="00B35527">
          <w:rPr>
            <w:spacing w:val="-3"/>
          </w:rPr>
          <w:t xml:space="preserve"> </w:t>
        </w:r>
        <w:r w:rsidR="00B35527">
          <w:t>en</w:t>
        </w:r>
        <w:r w:rsidR="00B35527">
          <w:rPr>
            <w:spacing w:val="-1"/>
          </w:rPr>
          <w:t xml:space="preserve"> </w:t>
        </w:r>
        <w:r w:rsidR="00B35527">
          <w:t>los</w:t>
        </w:r>
        <w:r w:rsidR="00B35527">
          <w:rPr>
            <w:spacing w:val="-2"/>
          </w:rPr>
          <w:t xml:space="preserve"> </w:t>
        </w:r>
        <w:r w:rsidR="00B35527">
          <w:t>últimos</w:t>
        </w:r>
        <w:r w:rsidR="00B35527">
          <w:rPr>
            <w:spacing w:val="-3"/>
          </w:rPr>
          <w:t xml:space="preserve"> </w:t>
        </w:r>
        <w:r w:rsidR="00B35527">
          <w:t>5</w:t>
        </w:r>
        <w:r w:rsidR="00B35527">
          <w:rPr>
            <w:spacing w:val="-2"/>
          </w:rPr>
          <w:t xml:space="preserve"> </w:t>
        </w:r>
        <w:r w:rsidR="00B35527">
          <w:t>años</w:t>
        </w:r>
        <w:r w:rsidR="00B35527">
          <w:rPr>
            <w:spacing w:val="-3"/>
          </w:rPr>
          <w:t xml:space="preserve"> </w:t>
        </w:r>
        <w:r w:rsidR="00B35527">
          <w:t>en</w:t>
        </w:r>
        <w:r w:rsidR="00B35527">
          <w:rPr>
            <w:spacing w:val="-2"/>
          </w:rPr>
          <w:t xml:space="preserve"> </w:t>
        </w:r>
        <w:r w:rsidR="00B35527">
          <w:t>el</w:t>
        </w:r>
        <w:r w:rsidR="00B35527">
          <w:rPr>
            <w:spacing w:val="-2"/>
          </w:rPr>
          <w:t xml:space="preserve"> </w:t>
        </w:r>
        <w:r w:rsidR="00B35527">
          <w:t>Hospital</w:t>
        </w:r>
        <w:r w:rsidR="00B35527">
          <w:rPr>
            <w:spacing w:val="-2"/>
          </w:rPr>
          <w:t xml:space="preserve"> </w:t>
        </w:r>
        <w:r w:rsidR="00B35527">
          <w:rPr>
            <w:spacing w:val="-5"/>
          </w:rPr>
          <w:t>CUH</w:t>
        </w:r>
        <w:r w:rsidR="00B35527">
          <w:tab/>
        </w:r>
        <w:r w:rsidR="00B35527">
          <w:rPr>
            <w:spacing w:val="-10"/>
          </w:rPr>
          <w:t>6</w:t>
        </w:r>
      </w:hyperlink>
    </w:p>
    <w:p w14:paraId="44395212" w14:textId="77777777" w:rsidR="001E7CD5" w:rsidRDefault="00CB4B13">
      <w:pPr>
        <w:pStyle w:val="Textoindependiente"/>
        <w:tabs>
          <w:tab w:val="left" w:leader="dot" w:pos="9469"/>
        </w:tabs>
        <w:spacing w:before="138"/>
        <w:ind w:left="360"/>
      </w:pPr>
      <w:hyperlink w:anchor="_bookmark22" w:history="1">
        <w:r w:rsidR="00B35527">
          <w:t>Tabla</w:t>
        </w:r>
        <w:r w:rsidR="00B35527">
          <w:rPr>
            <w:spacing w:val="-2"/>
          </w:rPr>
          <w:t xml:space="preserve"> </w:t>
        </w:r>
        <w:r w:rsidR="00B35527">
          <w:t>2 Estrategias</w:t>
        </w:r>
        <w:r w:rsidR="00B35527">
          <w:rPr>
            <w:spacing w:val="-1"/>
          </w:rPr>
          <w:t xml:space="preserve"> </w:t>
        </w:r>
        <w:r w:rsidR="00B35527">
          <w:rPr>
            <w:spacing w:val="-2"/>
          </w:rPr>
          <w:t>Implementadas</w:t>
        </w:r>
        <w:r w:rsidR="00B35527">
          <w:tab/>
        </w:r>
        <w:r w:rsidR="00B35527">
          <w:rPr>
            <w:spacing w:val="-5"/>
          </w:rPr>
          <w:t>15</w:t>
        </w:r>
      </w:hyperlink>
    </w:p>
    <w:p w14:paraId="7E081B41" w14:textId="77777777" w:rsidR="001E7CD5" w:rsidRDefault="00CB4B13">
      <w:pPr>
        <w:pStyle w:val="Textoindependiente"/>
        <w:tabs>
          <w:tab w:val="left" w:leader="dot" w:pos="9469"/>
        </w:tabs>
        <w:spacing w:before="138"/>
        <w:ind w:left="360"/>
      </w:pPr>
      <w:hyperlink w:anchor="_bookmark23" w:history="1">
        <w:r w:rsidR="00B35527">
          <w:t>Tabla</w:t>
        </w:r>
        <w:r w:rsidR="00B35527">
          <w:rPr>
            <w:spacing w:val="-5"/>
          </w:rPr>
          <w:t xml:space="preserve"> </w:t>
        </w:r>
        <w:r w:rsidR="00B35527">
          <w:t>3</w:t>
        </w:r>
        <w:r w:rsidR="00B35527">
          <w:rPr>
            <w:spacing w:val="-1"/>
          </w:rPr>
          <w:t xml:space="preserve"> </w:t>
        </w:r>
        <w:r w:rsidR="00B35527">
          <w:t>Optimización</w:t>
        </w:r>
        <w:r w:rsidR="00B35527">
          <w:rPr>
            <w:spacing w:val="-2"/>
          </w:rPr>
          <w:t xml:space="preserve"> </w:t>
        </w:r>
        <w:r w:rsidR="00B35527">
          <w:t>de</w:t>
        </w:r>
        <w:r w:rsidR="00B35527">
          <w:rPr>
            <w:spacing w:val="-2"/>
          </w:rPr>
          <w:t xml:space="preserve"> </w:t>
        </w:r>
        <w:r w:rsidR="00B35527">
          <w:t>los</w:t>
        </w:r>
        <w:r w:rsidR="00B35527">
          <w:rPr>
            <w:spacing w:val="-2"/>
          </w:rPr>
          <w:t xml:space="preserve"> </w:t>
        </w:r>
        <w:r w:rsidR="00B35527">
          <w:t>Recursos</w:t>
        </w:r>
        <w:r w:rsidR="00B35527">
          <w:rPr>
            <w:spacing w:val="-2"/>
          </w:rPr>
          <w:t xml:space="preserve"> </w:t>
        </w:r>
        <w:r w:rsidR="00B35527">
          <w:t>en</w:t>
        </w:r>
        <w:r w:rsidR="00B35527">
          <w:rPr>
            <w:spacing w:val="-2"/>
          </w:rPr>
          <w:t xml:space="preserve"> </w:t>
        </w:r>
        <w:r w:rsidR="00B35527">
          <w:t>América</w:t>
        </w:r>
        <w:r w:rsidR="00B35527">
          <w:rPr>
            <w:spacing w:val="-1"/>
          </w:rPr>
          <w:t xml:space="preserve"> </w:t>
        </w:r>
        <w:r w:rsidR="00B35527">
          <w:rPr>
            <w:spacing w:val="-2"/>
          </w:rPr>
          <w:t>Latina</w:t>
        </w:r>
        <w:r w:rsidR="00B35527">
          <w:tab/>
        </w:r>
        <w:r w:rsidR="00B35527">
          <w:rPr>
            <w:spacing w:val="-5"/>
          </w:rPr>
          <w:t>16</w:t>
        </w:r>
      </w:hyperlink>
    </w:p>
    <w:p w14:paraId="262A4638" w14:textId="77777777" w:rsidR="001E7CD5" w:rsidRDefault="00CB4B13">
      <w:pPr>
        <w:pStyle w:val="Textoindependiente"/>
        <w:tabs>
          <w:tab w:val="left" w:leader="dot" w:pos="9469"/>
        </w:tabs>
        <w:spacing w:before="138"/>
        <w:ind w:left="360"/>
      </w:pPr>
      <w:hyperlink w:anchor="_bookmark24" w:history="1">
        <w:r w:rsidR="00B35527">
          <w:t>Tabla</w:t>
        </w:r>
        <w:r w:rsidR="00B35527">
          <w:rPr>
            <w:spacing w:val="-1"/>
          </w:rPr>
          <w:t xml:space="preserve"> </w:t>
        </w:r>
        <w:r w:rsidR="00B35527">
          <w:t xml:space="preserve">4 </w:t>
        </w:r>
        <w:r w:rsidR="00B35527">
          <w:rPr>
            <w:spacing w:val="-2"/>
          </w:rPr>
          <w:t>Indicadores</w:t>
        </w:r>
        <w:r w:rsidR="00B35527">
          <w:tab/>
        </w:r>
        <w:r w:rsidR="00B35527">
          <w:rPr>
            <w:spacing w:val="-5"/>
          </w:rPr>
          <w:t>16</w:t>
        </w:r>
      </w:hyperlink>
    </w:p>
    <w:p w14:paraId="1E448A36" w14:textId="77777777" w:rsidR="001E7CD5" w:rsidRDefault="00CB4B13">
      <w:pPr>
        <w:pStyle w:val="Textoindependiente"/>
        <w:tabs>
          <w:tab w:val="right" w:leader="dot" w:pos="9709"/>
        </w:tabs>
        <w:spacing w:before="138"/>
        <w:ind w:left="360"/>
      </w:pPr>
      <w:hyperlink w:anchor="_bookmark25" w:history="1">
        <w:r w:rsidR="00B35527">
          <w:t>Tabla</w:t>
        </w:r>
        <w:r w:rsidR="00B35527">
          <w:rPr>
            <w:spacing w:val="-3"/>
          </w:rPr>
          <w:t xml:space="preserve"> </w:t>
        </w:r>
        <w:r w:rsidR="00B35527">
          <w:t>5</w:t>
        </w:r>
        <w:r w:rsidR="00B35527">
          <w:rPr>
            <w:spacing w:val="-1"/>
          </w:rPr>
          <w:t xml:space="preserve"> </w:t>
        </w:r>
        <w:r w:rsidR="00B35527">
          <w:t>Mejoras</w:t>
        </w:r>
        <w:r w:rsidR="00B35527">
          <w:rPr>
            <w:spacing w:val="-2"/>
          </w:rPr>
          <w:t xml:space="preserve"> </w:t>
        </w:r>
        <w:r w:rsidR="00B35527">
          <w:t>de</w:t>
        </w:r>
        <w:r w:rsidR="00B35527">
          <w:rPr>
            <w:spacing w:val="-1"/>
          </w:rPr>
          <w:t xml:space="preserve"> </w:t>
        </w:r>
        <w:r w:rsidR="00B35527">
          <w:t>la</w:t>
        </w:r>
        <w:r w:rsidR="00B35527">
          <w:rPr>
            <w:spacing w:val="-1"/>
          </w:rPr>
          <w:t xml:space="preserve"> </w:t>
        </w:r>
        <w:r w:rsidR="00B35527">
          <w:rPr>
            <w:spacing w:val="-2"/>
          </w:rPr>
          <w:t>Gestión</w:t>
        </w:r>
        <w:r w:rsidR="00B35527">
          <w:tab/>
        </w:r>
        <w:r w:rsidR="00B35527">
          <w:rPr>
            <w:spacing w:val="-5"/>
          </w:rPr>
          <w:t>17</w:t>
        </w:r>
      </w:hyperlink>
    </w:p>
    <w:p w14:paraId="5E24E39E" w14:textId="77777777" w:rsidR="001E7CD5" w:rsidRDefault="00CB4B13">
      <w:pPr>
        <w:pStyle w:val="Textoindependiente"/>
        <w:tabs>
          <w:tab w:val="right" w:leader="dot" w:pos="9709"/>
        </w:tabs>
        <w:spacing w:before="138"/>
        <w:ind w:left="360"/>
      </w:pPr>
      <w:hyperlink w:anchor="_bookmark27" w:history="1">
        <w:r w:rsidR="00B35527">
          <w:t>Tabla</w:t>
        </w:r>
        <w:r w:rsidR="00B35527">
          <w:rPr>
            <w:spacing w:val="-3"/>
          </w:rPr>
          <w:t xml:space="preserve"> </w:t>
        </w:r>
        <w:r w:rsidR="00B35527">
          <w:t>6</w:t>
        </w:r>
        <w:r w:rsidR="00B35527">
          <w:rPr>
            <w:spacing w:val="-1"/>
          </w:rPr>
          <w:t xml:space="preserve"> </w:t>
        </w:r>
        <w:r w:rsidR="00B35527">
          <w:t>Políticas</w:t>
        </w:r>
        <w:r w:rsidR="00B35527">
          <w:rPr>
            <w:spacing w:val="-2"/>
          </w:rPr>
          <w:t xml:space="preserve"> </w:t>
        </w:r>
        <w:r w:rsidR="00B35527">
          <w:t>Públicas</w:t>
        </w:r>
        <w:r w:rsidR="00B35527">
          <w:rPr>
            <w:spacing w:val="-2"/>
          </w:rPr>
          <w:t xml:space="preserve"> </w:t>
        </w:r>
        <w:r w:rsidR="00B35527">
          <w:t>de</w:t>
        </w:r>
        <w:r w:rsidR="00B35527">
          <w:rPr>
            <w:spacing w:val="-1"/>
          </w:rPr>
          <w:t xml:space="preserve"> </w:t>
        </w:r>
        <w:r w:rsidR="00B35527">
          <w:t>Salud</w:t>
        </w:r>
        <w:r w:rsidR="00B35527">
          <w:rPr>
            <w:spacing w:val="-1"/>
          </w:rPr>
          <w:t xml:space="preserve"> </w:t>
        </w:r>
        <w:r w:rsidR="00B35527">
          <w:t>y</w:t>
        </w:r>
        <w:r w:rsidR="00B35527">
          <w:rPr>
            <w:spacing w:val="-1"/>
          </w:rPr>
          <w:t xml:space="preserve"> </w:t>
        </w:r>
        <w:r w:rsidR="00B35527">
          <w:t>su</w:t>
        </w:r>
        <w:r w:rsidR="00B35527">
          <w:rPr>
            <w:spacing w:val="-2"/>
          </w:rPr>
          <w:t xml:space="preserve"> </w:t>
        </w:r>
        <w:r w:rsidR="00B35527">
          <w:t>Relación</w:t>
        </w:r>
        <w:r w:rsidR="00B35527">
          <w:rPr>
            <w:spacing w:val="-1"/>
          </w:rPr>
          <w:t xml:space="preserve"> </w:t>
        </w:r>
        <w:r w:rsidR="00B35527">
          <w:t>con</w:t>
        </w:r>
        <w:r w:rsidR="00B35527">
          <w:rPr>
            <w:spacing w:val="-1"/>
          </w:rPr>
          <w:t xml:space="preserve"> </w:t>
        </w:r>
        <w:r w:rsidR="00B35527">
          <w:t>el</w:t>
        </w:r>
        <w:r w:rsidR="00B35527">
          <w:rPr>
            <w:spacing w:val="-1"/>
          </w:rPr>
          <w:t xml:space="preserve"> </w:t>
        </w:r>
        <w:r w:rsidR="00B35527">
          <w:t>PIB</w:t>
        </w:r>
        <w:r w:rsidR="00B35527">
          <w:rPr>
            <w:spacing w:val="-1"/>
          </w:rPr>
          <w:t xml:space="preserve"> </w:t>
        </w:r>
        <w:r w:rsidR="00B35527">
          <w:t>en</w:t>
        </w:r>
        <w:r w:rsidR="00B35527">
          <w:rPr>
            <w:spacing w:val="-1"/>
          </w:rPr>
          <w:t xml:space="preserve"> </w:t>
        </w:r>
        <w:r w:rsidR="00B35527">
          <w:t>Países</w:t>
        </w:r>
        <w:r w:rsidR="00B35527">
          <w:rPr>
            <w:spacing w:val="-2"/>
          </w:rPr>
          <w:t xml:space="preserve"> </w:t>
        </w:r>
        <w:r w:rsidR="00B35527">
          <w:t>de</w:t>
        </w:r>
        <w:r w:rsidR="00B35527">
          <w:rPr>
            <w:spacing w:val="-1"/>
          </w:rPr>
          <w:t xml:space="preserve"> </w:t>
        </w:r>
        <w:r w:rsidR="00B35527">
          <w:rPr>
            <w:spacing w:val="-2"/>
          </w:rPr>
          <w:t>Latinoamérica</w:t>
        </w:r>
        <w:r w:rsidR="00B35527">
          <w:tab/>
        </w:r>
        <w:r w:rsidR="00B35527">
          <w:rPr>
            <w:spacing w:val="-5"/>
          </w:rPr>
          <w:t>23</w:t>
        </w:r>
      </w:hyperlink>
    </w:p>
    <w:p w14:paraId="0C6C5F09" w14:textId="77777777" w:rsidR="001E7CD5" w:rsidRDefault="00CB4B13">
      <w:pPr>
        <w:pStyle w:val="Textoindependiente"/>
        <w:tabs>
          <w:tab w:val="right" w:leader="dot" w:pos="9709"/>
        </w:tabs>
        <w:spacing w:before="138"/>
        <w:ind w:left="360"/>
      </w:pPr>
      <w:hyperlink w:anchor="_bookmark30" w:history="1">
        <w:r w:rsidR="00B35527">
          <w:t>Tabla</w:t>
        </w:r>
        <w:r w:rsidR="00B35527">
          <w:rPr>
            <w:spacing w:val="-1"/>
          </w:rPr>
          <w:t xml:space="preserve"> </w:t>
        </w:r>
        <w:r w:rsidR="00B35527">
          <w:t xml:space="preserve">7 Inversión </w:t>
        </w:r>
        <w:r w:rsidR="00B35527">
          <w:rPr>
            <w:spacing w:val="-2"/>
          </w:rPr>
          <w:t>Total</w:t>
        </w:r>
        <w:r w:rsidR="00B35527">
          <w:tab/>
        </w:r>
        <w:r w:rsidR="00B35527">
          <w:rPr>
            <w:spacing w:val="-5"/>
          </w:rPr>
          <w:t>30</w:t>
        </w:r>
      </w:hyperlink>
    </w:p>
    <w:p w14:paraId="7EC17F60" w14:textId="77777777" w:rsidR="001E7CD5" w:rsidRDefault="00CB4B13">
      <w:pPr>
        <w:pStyle w:val="Textoindependiente"/>
        <w:tabs>
          <w:tab w:val="right" w:leader="dot" w:pos="9709"/>
        </w:tabs>
        <w:spacing w:before="138"/>
        <w:ind w:left="360"/>
      </w:pPr>
      <w:hyperlink w:anchor="_bookmark31" w:history="1">
        <w:r w:rsidR="00B35527">
          <w:t>Tabla</w:t>
        </w:r>
        <w:r w:rsidR="00B35527">
          <w:rPr>
            <w:spacing w:val="-1"/>
          </w:rPr>
          <w:t xml:space="preserve"> </w:t>
        </w:r>
        <w:r w:rsidR="00B35527">
          <w:t>8 Comparación</w:t>
        </w:r>
        <w:r w:rsidR="00B35527">
          <w:rPr>
            <w:spacing w:val="-1"/>
          </w:rPr>
          <w:t xml:space="preserve"> </w:t>
        </w:r>
        <w:r w:rsidR="00B35527">
          <w:t xml:space="preserve">de la Inversión por </w:t>
        </w:r>
        <w:r w:rsidR="00B35527">
          <w:rPr>
            <w:spacing w:val="-2"/>
          </w:rPr>
          <w:t>Hospitales</w:t>
        </w:r>
        <w:r w:rsidR="00B35527">
          <w:tab/>
        </w:r>
        <w:r w:rsidR="00B35527">
          <w:rPr>
            <w:spacing w:val="-7"/>
          </w:rPr>
          <w:t>31</w:t>
        </w:r>
      </w:hyperlink>
    </w:p>
    <w:p w14:paraId="6DD7CF84" w14:textId="77777777" w:rsidR="001E7CD5" w:rsidRDefault="00CB4B13">
      <w:pPr>
        <w:pStyle w:val="Textoindependiente"/>
        <w:tabs>
          <w:tab w:val="right" w:leader="dot" w:pos="9710"/>
        </w:tabs>
        <w:spacing w:before="138"/>
        <w:ind w:left="360"/>
      </w:pPr>
      <w:hyperlink w:anchor="_bookmark55" w:history="1">
        <w:r w:rsidR="00B35527">
          <w:t>Tabla</w:t>
        </w:r>
        <w:r w:rsidR="00B35527">
          <w:rPr>
            <w:spacing w:val="-2"/>
          </w:rPr>
          <w:t xml:space="preserve"> </w:t>
        </w:r>
        <w:r w:rsidR="00B35527">
          <w:t xml:space="preserve">9 Matriz de Congruencia </w:t>
        </w:r>
        <w:r w:rsidR="00B35527">
          <w:rPr>
            <w:spacing w:val="-2"/>
          </w:rPr>
          <w:t>Metodológica</w:t>
        </w:r>
        <w:r w:rsidR="00B35527">
          <w:tab/>
        </w:r>
        <w:r w:rsidR="00B35527">
          <w:rPr>
            <w:spacing w:val="-5"/>
          </w:rPr>
          <w:t>55</w:t>
        </w:r>
      </w:hyperlink>
    </w:p>
    <w:p w14:paraId="6331EEB4" w14:textId="77777777" w:rsidR="001E7CD5" w:rsidRDefault="00CB4B13">
      <w:pPr>
        <w:pStyle w:val="Textoindependiente"/>
        <w:tabs>
          <w:tab w:val="right" w:leader="dot" w:pos="9709"/>
        </w:tabs>
        <w:spacing w:before="138"/>
        <w:ind w:left="360"/>
      </w:pPr>
      <w:hyperlink w:anchor="_bookmark59" w:history="1">
        <w:r w:rsidR="00B35527">
          <w:t>Tabla</w:t>
        </w:r>
        <w:r w:rsidR="00B35527">
          <w:rPr>
            <w:spacing w:val="-2"/>
          </w:rPr>
          <w:t xml:space="preserve"> </w:t>
        </w:r>
        <w:r w:rsidR="00B35527">
          <w:t>10</w:t>
        </w:r>
        <w:r w:rsidR="00B35527">
          <w:rPr>
            <w:spacing w:val="-1"/>
          </w:rPr>
          <w:t xml:space="preserve"> </w:t>
        </w:r>
        <w:r w:rsidR="00B35527">
          <w:t>Operacionalización</w:t>
        </w:r>
        <w:r w:rsidR="00B35527">
          <w:rPr>
            <w:spacing w:val="-1"/>
          </w:rPr>
          <w:t xml:space="preserve"> </w:t>
        </w:r>
        <w:r w:rsidR="00B35527">
          <w:t>de</w:t>
        </w:r>
        <w:r w:rsidR="00B35527">
          <w:rPr>
            <w:spacing w:val="-1"/>
          </w:rPr>
          <w:t xml:space="preserve"> </w:t>
        </w:r>
        <w:r w:rsidR="00B35527">
          <w:t>las</w:t>
        </w:r>
        <w:r w:rsidR="00B35527">
          <w:rPr>
            <w:spacing w:val="-1"/>
          </w:rPr>
          <w:t xml:space="preserve"> </w:t>
        </w:r>
        <w:r w:rsidR="00B35527">
          <w:rPr>
            <w:spacing w:val="-2"/>
          </w:rPr>
          <w:t>Variables</w:t>
        </w:r>
        <w:r w:rsidR="00B35527">
          <w:tab/>
        </w:r>
        <w:r w:rsidR="00B35527">
          <w:rPr>
            <w:spacing w:val="-5"/>
          </w:rPr>
          <w:t>59</w:t>
        </w:r>
      </w:hyperlink>
    </w:p>
    <w:p w14:paraId="3254BB7D" w14:textId="77777777" w:rsidR="001E7CD5" w:rsidRDefault="00CB4B13">
      <w:pPr>
        <w:pStyle w:val="Textoindependiente"/>
        <w:tabs>
          <w:tab w:val="right" w:leader="dot" w:pos="9709"/>
        </w:tabs>
        <w:spacing w:before="138"/>
        <w:ind w:left="360"/>
      </w:pPr>
      <w:hyperlink w:anchor="_bookmark85" w:history="1">
        <w:r w:rsidR="00B35527">
          <w:t>Tabla</w:t>
        </w:r>
        <w:r w:rsidR="00B35527">
          <w:rPr>
            <w:spacing w:val="-2"/>
          </w:rPr>
          <w:t xml:space="preserve"> </w:t>
        </w:r>
        <w:r w:rsidR="00B35527">
          <w:t>11</w:t>
        </w:r>
        <w:r w:rsidR="00B35527">
          <w:rPr>
            <w:spacing w:val="-1"/>
          </w:rPr>
          <w:t xml:space="preserve"> </w:t>
        </w:r>
        <w:r w:rsidR="00B35527">
          <w:t xml:space="preserve">ROA </w:t>
        </w:r>
        <w:r w:rsidR="00B35527">
          <w:rPr>
            <w:spacing w:val="-2"/>
          </w:rPr>
          <w:t>Anual</w:t>
        </w:r>
        <w:r w:rsidR="00B35527">
          <w:tab/>
        </w:r>
        <w:r w:rsidR="00B35527">
          <w:rPr>
            <w:spacing w:val="-7"/>
          </w:rPr>
          <w:t>77</w:t>
        </w:r>
      </w:hyperlink>
    </w:p>
    <w:p w14:paraId="44058AD0" w14:textId="77777777" w:rsidR="001E7CD5" w:rsidRDefault="00CB4B13">
      <w:pPr>
        <w:pStyle w:val="Textoindependiente"/>
        <w:tabs>
          <w:tab w:val="right" w:leader="dot" w:pos="9709"/>
        </w:tabs>
        <w:spacing w:before="138"/>
        <w:ind w:left="360"/>
      </w:pPr>
      <w:hyperlink w:anchor="_bookmark113" w:history="1">
        <w:r w:rsidR="00B35527">
          <w:t>Tabla</w:t>
        </w:r>
        <w:r w:rsidR="00B35527">
          <w:rPr>
            <w:spacing w:val="-3"/>
          </w:rPr>
          <w:t xml:space="preserve"> </w:t>
        </w:r>
        <w:r w:rsidR="00B35527">
          <w:t>12</w:t>
        </w:r>
        <w:r w:rsidR="00B35527">
          <w:rPr>
            <w:spacing w:val="-1"/>
          </w:rPr>
          <w:t xml:space="preserve"> </w:t>
        </w:r>
        <w:r w:rsidR="00B35527">
          <w:t>Concordancia</w:t>
        </w:r>
        <w:r w:rsidR="00B35527">
          <w:rPr>
            <w:spacing w:val="-1"/>
          </w:rPr>
          <w:t xml:space="preserve"> </w:t>
        </w:r>
        <w:r w:rsidR="00B35527">
          <w:t>de</w:t>
        </w:r>
        <w:r w:rsidR="00B35527">
          <w:rPr>
            <w:spacing w:val="-2"/>
          </w:rPr>
          <w:t xml:space="preserve"> </w:t>
        </w:r>
        <w:r w:rsidR="00B35527">
          <w:t>los</w:t>
        </w:r>
        <w:r w:rsidR="00B35527">
          <w:rPr>
            <w:spacing w:val="-2"/>
          </w:rPr>
          <w:t xml:space="preserve"> </w:t>
        </w:r>
        <w:r w:rsidR="00B35527">
          <w:t>Segmentos</w:t>
        </w:r>
        <w:r w:rsidR="00B35527">
          <w:rPr>
            <w:spacing w:val="-3"/>
          </w:rPr>
          <w:t xml:space="preserve"> </w:t>
        </w:r>
        <w:r w:rsidR="00B35527">
          <w:t>de</w:t>
        </w:r>
        <w:r w:rsidR="00B35527">
          <w:rPr>
            <w:spacing w:val="-1"/>
          </w:rPr>
          <w:t xml:space="preserve"> </w:t>
        </w:r>
        <w:r w:rsidR="00B35527">
          <w:t>la</w:t>
        </w:r>
        <w:r w:rsidR="00B35527">
          <w:rPr>
            <w:spacing w:val="-1"/>
          </w:rPr>
          <w:t xml:space="preserve"> </w:t>
        </w:r>
        <w:r w:rsidR="00B35527">
          <w:t>Tesis</w:t>
        </w:r>
        <w:r w:rsidR="00B35527">
          <w:rPr>
            <w:spacing w:val="-2"/>
          </w:rPr>
          <w:t xml:space="preserve"> </w:t>
        </w:r>
        <w:r w:rsidR="00B35527">
          <w:t>con</w:t>
        </w:r>
        <w:r w:rsidR="00B35527">
          <w:rPr>
            <w:spacing w:val="-1"/>
          </w:rPr>
          <w:t xml:space="preserve"> </w:t>
        </w:r>
        <w:r w:rsidR="00B35527">
          <w:t>la</w:t>
        </w:r>
        <w:r w:rsidR="00B35527">
          <w:rPr>
            <w:spacing w:val="-1"/>
          </w:rPr>
          <w:t xml:space="preserve"> </w:t>
        </w:r>
        <w:r w:rsidR="00B35527">
          <w:rPr>
            <w:spacing w:val="-2"/>
          </w:rPr>
          <w:t>Propuesta</w:t>
        </w:r>
        <w:r w:rsidR="00B35527">
          <w:tab/>
        </w:r>
        <w:r w:rsidR="00B35527">
          <w:rPr>
            <w:spacing w:val="-5"/>
          </w:rPr>
          <w:t>114</w:t>
        </w:r>
      </w:hyperlink>
    </w:p>
    <w:p w14:paraId="19B7CF7C" w14:textId="77777777" w:rsidR="001E7CD5" w:rsidRDefault="00CB4B13">
      <w:pPr>
        <w:pStyle w:val="Textoindependiente"/>
        <w:tabs>
          <w:tab w:val="right" w:leader="dot" w:pos="9710"/>
        </w:tabs>
        <w:spacing w:before="138"/>
        <w:ind w:left="360"/>
      </w:pPr>
      <w:hyperlink w:anchor="_bookmark114" w:history="1">
        <w:r w:rsidR="00B35527">
          <w:t>Tabla</w:t>
        </w:r>
        <w:r w:rsidR="00B35527">
          <w:rPr>
            <w:spacing w:val="-2"/>
          </w:rPr>
          <w:t xml:space="preserve"> </w:t>
        </w:r>
        <w:r w:rsidR="00B35527">
          <w:t xml:space="preserve">13 Plan Estratégico de Gestión </w:t>
        </w:r>
        <w:r w:rsidR="00B35527">
          <w:rPr>
            <w:spacing w:val="-2"/>
          </w:rPr>
          <w:t>Financiera</w:t>
        </w:r>
        <w:r w:rsidR="00B35527">
          <w:tab/>
        </w:r>
        <w:r w:rsidR="00B35527">
          <w:rPr>
            <w:spacing w:val="-5"/>
          </w:rPr>
          <w:t>118</w:t>
        </w:r>
      </w:hyperlink>
    </w:p>
    <w:p w14:paraId="432348E8" w14:textId="77777777" w:rsidR="001E7CD5" w:rsidRDefault="00CB4B13">
      <w:pPr>
        <w:pStyle w:val="Textoindependiente"/>
        <w:tabs>
          <w:tab w:val="right" w:leader="dot" w:pos="9709"/>
        </w:tabs>
        <w:spacing w:before="138"/>
        <w:ind w:left="360"/>
      </w:pPr>
      <w:hyperlink w:anchor="_bookmark115" w:history="1">
        <w:r w:rsidR="00B35527">
          <w:t>Tabla</w:t>
        </w:r>
        <w:r w:rsidR="00B35527">
          <w:rPr>
            <w:spacing w:val="-1"/>
          </w:rPr>
          <w:t xml:space="preserve"> </w:t>
        </w:r>
        <w:r w:rsidR="00B35527">
          <w:t xml:space="preserve">14 Marco </w:t>
        </w:r>
        <w:r w:rsidR="00B35527">
          <w:rPr>
            <w:spacing w:val="-2"/>
          </w:rPr>
          <w:t>Lógico</w:t>
        </w:r>
        <w:r w:rsidR="00B35527">
          <w:tab/>
        </w:r>
        <w:r w:rsidR="00B35527">
          <w:rPr>
            <w:spacing w:val="-5"/>
          </w:rPr>
          <w:t>122</w:t>
        </w:r>
      </w:hyperlink>
    </w:p>
    <w:p w14:paraId="77A52294" w14:textId="77777777" w:rsidR="001E7CD5" w:rsidRDefault="001E7CD5">
      <w:pPr>
        <w:pStyle w:val="Textoindependiente"/>
      </w:pPr>
    </w:p>
    <w:p w14:paraId="007DCDA8" w14:textId="77777777" w:rsidR="001E7CD5" w:rsidRDefault="001E7CD5">
      <w:pPr>
        <w:pStyle w:val="Textoindependiente"/>
      </w:pPr>
    </w:p>
    <w:p w14:paraId="70052931" w14:textId="77777777" w:rsidR="001E7CD5" w:rsidRDefault="00B35527">
      <w:pPr>
        <w:pStyle w:val="Ttulo1"/>
        <w:spacing w:before="0"/>
        <w:ind w:left="3999"/>
      </w:pPr>
      <w:bookmarkStart w:id="5" w:name="_bookmark5"/>
      <w:bookmarkEnd w:id="5"/>
      <w:r>
        <w:t>ÍNDICE</w:t>
      </w:r>
      <w:r>
        <w:rPr>
          <w:spacing w:val="-2"/>
        </w:rPr>
        <w:t xml:space="preserve"> </w:t>
      </w:r>
      <w:r>
        <w:t>DE</w:t>
      </w:r>
      <w:r>
        <w:rPr>
          <w:spacing w:val="-1"/>
        </w:rPr>
        <w:t xml:space="preserve"> </w:t>
      </w:r>
      <w:r>
        <w:rPr>
          <w:spacing w:val="-2"/>
        </w:rPr>
        <w:t>FIGURAS</w:t>
      </w:r>
    </w:p>
    <w:p w14:paraId="674828FA" w14:textId="77777777" w:rsidR="001E7CD5" w:rsidRDefault="00CB4B13">
      <w:pPr>
        <w:pStyle w:val="Textoindependiente"/>
        <w:tabs>
          <w:tab w:val="left" w:leader="dot" w:pos="9470"/>
        </w:tabs>
        <w:spacing w:before="161"/>
        <w:ind w:left="360"/>
      </w:pPr>
      <w:hyperlink w:anchor="_bookmark18" w:history="1">
        <w:r w:rsidR="00B35527">
          <w:t>Figura</w:t>
        </w:r>
        <w:r w:rsidR="00B35527">
          <w:rPr>
            <w:spacing w:val="-1"/>
          </w:rPr>
          <w:t xml:space="preserve"> </w:t>
        </w:r>
        <w:r w:rsidR="00B35527">
          <w:t>1 Área</w:t>
        </w:r>
        <w:r w:rsidR="00B35527">
          <w:rPr>
            <w:spacing w:val="-1"/>
          </w:rPr>
          <w:t xml:space="preserve"> </w:t>
        </w:r>
        <w:r w:rsidR="00B35527">
          <w:t>Construida del</w:t>
        </w:r>
        <w:r w:rsidR="00B35527">
          <w:rPr>
            <w:spacing w:val="-1"/>
          </w:rPr>
          <w:t xml:space="preserve"> </w:t>
        </w:r>
        <w:r w:rsidR="00B35527">
          <w:t>Destino Servicios,</w:t>
        </w:r>
        <w:r w:rsidR="00B35527">
          <w:rPr>
            <w:spacing w:val="-2"/>
          </w:rPr>
          <w:t xml:space="preserve"> </w:t>
        </w:r>
        <w:r w:rsidR="00B35527">
          <w:t xml:space="preserve">Según Categoría </w:t>
        </w:r>
        <w:r w:rsidR="00B35527">
          <w:rPr>
            <w:spacing w:val="-10"/>
          </w:rPr>
          <w:t>/</w:t>
        </w:r>
        <w:r w:rsidR="00B35527">
          <w:tab/>
        </w:r>
        <w:r w:rsidR="00B35527">
          <w:rPr>
            <w:spacing w:val="-5"/>
          </w:rPr>
          <w:t>12</w:t>
        </w:r>
      </w:hyperlink>
    </w:p>
    <w:p w14:paraId="28026C89" w14:textId="77777777" w:rsidR="001E7CD5" w:rsidRDefault="00CB4B13">
      <w:pPr>
        <w:pStyle w:val="Textoindependiente"/>
        <w:tabs>
          <w:tab w:val="left" w:leader="dot" w:pos="9469"/>
        </w:tabs>
        <w:spacing w:before="138"/>
        <w:ind w:left="360"/>
      </w:pPr>
      <w:hyperlink w:anchor="_bookmark49" w:history="1">
        <w:r w:rsidR="00B35527">
          <w:t>Figura</w:t>
        </w:r>
        <w:r w:rsidR="00B35527">
          <w:rPr>
            <w:spacing w:val="-1"/>
          </w:rPr>
          <w:t xml:space="preserve"> </w:t>
        </w:r>
        <w:r w:rsidR="00B35527">
          <w:t>2</w:t>
        </w:r>
        <w:r w:rsidR="00B35527">
          <w:rPr>
            <w:spacing w:val="-1"/>
          </w:rPr>
          <w:t xml:space="preserve"> </w:t>
        </w:r>
        <w:r w:rsidR="00B35527">
          <w:t>Fórmula</w:t>
        </w:r>
        <w:r w:rsidR="00B35527">
          <w:rPr>
            <w:spacing w:val="-1"/>
          </w:rPr>
          <w:t xml:space="preserve"> </w:t>
        </w:r>
        <w:r w:rsidR="00B35527">
          <w:t>Análisis</w:t>
        </w:r>
        <w:r w:rsidR="00B35527">
          <w:rPr>
            <w:spacing w:val="-1"/>
          </w:rPr>
          <w:t xml:space="preserve"> </w:t>
        </w:r>
        <w:r w:rsidR="00B35527">
          <w:t>Beneficio</w:t>
        </w:r>
        <w:r w:rsidR="00B35527">
          <w:rPr>
            <w:spacing w:val="-2"/>
          </w:rPr>
          <w:t xml:space="preserve"> </w:t>
        </w:r>
        <w:r w:rsidR="00B35527">
          <w:t xml:space="preserve">– </w:t>
        </w:r>
        <w:r w:rsidR="00B35527">
          <w:rPr>
            <w:spacing w:val="-4"/>
          </w:rPr>
          <w:t>Costo</w:t>
        </w:r>
        <w:r w:rsidR="00B35527">
          <w:tab/>
        </w:r>
        <w:r w:rsidR="00B35527">
          <w:rPr>
            <w:spacing w:val="-5"/>
          </w:rPr>
          <w:t>49</w:t>
        </w:r>
      </w:hyperlink>
    </w:p>
    <w:p w14:paraId="7C0CD94C" w14:textId="77777777" w:rsidR="001E7CD5" w:rsidRDefault="00CB4B13">
      <w:pPr>
        <w:pStyle w:val="Textoindependiente"/>
        <w:tabs>
          <w:tab w:val="left" w:leader="dot" w:pos="9469"/>
        </w:tabs>
        <w:spacing w:before="138"/>
        <w:ind w:left="360"/>
      </w:pPr>
      <w:hyperlink w:anchor="_bookmark51" w:history="1">
        <w:r w:rsidR="00B35527">
          <w:t xml:space="preserve">Figura 3 Modelo </w:t>
        </w:r>
        <w:r w:rsidR="00B35527">
          <w:rPr>
            <w:spacing w:val="-4"/>
          </w:rPr>
          <w:t>CAPM</w:t>
        </w:r>
        <w:r w:rsidR="00B35527">
          <w:tab/>
        </w:r>
        <w:r w:rsidR="00B35527">
          <w:rPr>
            <w:spacing w:val="-5"/>
          </w:rPr>
          <w:t>50</w:t>
        </w:r>
      </w:hyperlink>
    </w:p>
    <w:p w14:paraId="1230731E" w14:textId="77777777" w:rsidR="001E7CD5" w:rsidRDefault="00CB4B13">
      <w:pPr>
        <w:pStyle w:val="Textoindependiente"/>
        <w:tabs>
          <w:tab w:val="left" w:leader="dot" w:pos="9470"/>
        </w:tabs>
        <w:spacing w:before="138"/>
        <w:ind w:left="360"/>
      </w:pPr>
      <w:hyperlink w:anchor="_bookmark57" w:history="1">
        <w:r w:rsidR="00B35527">
          <w:t>Figura</w:t>
        </w:r>
        <w:r w:rsidR="00B35527">
          <w:rPr>
            <w:spacing w:val="-1"/>
          </w:rPr>
          <w:t xml:space="preserve"> </w:t>
        </w:r>
        <w:r w:rsidR="00B35527">
          <w:t xml:space="preserve">4 Diagrama </w:t>
        </w:r>
        <w:r w:rsidR="00B35527">
          <w:rPr>
            <w:spacing w:val="-2"/>
          </w:rPr>
          <w:t>Sagital</w:t>
        </w:r>
        <w:r w:rsidR="00B35527">
          <w:tab/>
        </w:r>
        <w:r w:rsidR="00B35527">
          <w:rPr>
            <w:spacing w:val="-5"/>
          </w:rPr>
          <w:t>57</w:t>
        </w:r>
      </w:hyperlink>
    </w:p>
    <w:p w14:paraId="5D298179" w14:textId="77777777" w:rsidR="001E7CD5" w:rsidRDefault="00CB4B13">
      <w:pPr>
        <w:pStyle w:val="Textoindependiente"/>
        <w:tabs>
          <w:tab w:val="right" w:leader="dot" w:pos="9710"/>
        </w:tabs>
        <w:spacing w:before="138"/>
        <w:ind w:left="360"/>
      </w:pPr>
      <w:hyperlink w:anchor="_bookmark62" w:history="1">
        <w:r w:rsidR="00B35527">
          <w:t>Figura 5 Resumen</w:t>
        </w:r>
        <w:r w:rsidR="00B35527">
          <w:rPr>
            <w:spacing w:val="-1"/>
          </w:rPr>
          <w:t xml:space="preserve"> </w:t>
        </w:r>
        <w:r w:rsidR="00B35527">
          <w:t>de la Estructura</w:t>
        </w:r>
        <w:r w:rsidR="00B35527">
          <w:rPr>
            <w:spacing w:val="-1"/>
          </w:rPr>
          <w:t xml:space="preserve"> </w:t>
        </w:r>
        <w:r w:rsidR="00B35527">
          <w:t xml:space="preserve">del Marco </w:t>
        </w:r>
        <w:r w:rsidR="00B35527">
          <w:rPr>
            <w:spacing w:val="-2"/>
          </w:rPr>
          <w:t>Metodológico</w:t>
        </w:r>
        <w:r w:rsidR="00B35527">
          <w:tab/>
        </w:r>
        <w:r w:rsidR="00B35527">
          <w:rPr>
            <w:spacing w:val="-5"/>
          </w:rPr>
          <w:t>62</w:t>
        </w:r>
      </w:hyperlink>
    </w:p>
    <w:p w14:paraId="72984032" w14:textId="77777777" w:rsidR="001E7CD5" w:rsidRDefault="00CB4B13">
      <w:pPr>
        <w:pStyle w:val="Textoindependiente"/>
        <w:tabs>
          <w:tab w:val="right" w:leader="dot" w:pos="9709"/>
        </w:tabs>
        <w:spacing w:before="138"/>
        <w:ind w:left="360"/>
      </w:pPr>
      <w:hyperlink w:anchor="_bookmark81" w:history="1">
        <w:r w:rsidR="00B35527">
          <w:t>Figura</w:t>
        </w:r>
        <w:r w:rsidR="00B35527">
          <w:rPr>
            <w:spacing w:val="-1"/>
          </w:rPr>
          <w:t xml:space="preserve"> </w:t>
        </w:r>
        <w:r w:rsidR="00B35527">
          <w:t>6</w:t>
        </w:r>
        <w:r w:rsidR="00B35527">
          <w:rPr>
            <w:spacing w:val="-2"/>
          </w:rPr>
          <w:t xml:space="preserve"> </w:t>
        </w:r>
        <w:r w:rsidR="00B35527">
          <w:t>Reporte</w:t>
        </w:r>
        <w:r w:rsidR="00B35527">
          <w:rPr>
            <w:spacing w:val="-1"/>
          </w:rPr>
          <w:t xml:space="preserve"> </w:t>
        </w:r>
        <w:r w:rsidR="00B35527">
          <w:t>de</w:t>
        </w:r>
        <w:r w:rsidR="00B35527">
          <w:rPr>
            <w:spacing w:val="-2"/>
          </w:rPr>
          <w:t xml:space="preserve"> </w:t>
        </w:r>
        <w:r w:rsidR="00B35527">
          <w:t>Ventas</w:t>
        </w:r>
        <w:r w:rsidR="00B35527">
          <w:rPr>
            <w:spacing w:val="-1"/>
          </w:rPr>
          <w:t xml:space="preserve"> </w:t>
        </w:r>
        <w:r w:rsidR="00B35527">
          <w:rPr>
            <w:spacing w:val="-2"/>
          </w:rPr>
          <w:t>Anuales</w:t>
        </w:r>
        <w:r w:rsidR="00B35527">
          <w:tab/>
        </w:r>
        <w:r w:rsidR="00B35527">
          <w:rPr>
            <w:spacing w:val="-5"/>
          </w:rPr>
          <w:t>74</w:t>
        </w:r>
      </w:hyperlink>
    </w:p>
    <w:p w14:paraId="2103AC82" w14:textId="77777777" w:rsidR="001E7CD5" w:rsidRDefault="00CB4B13">
      <w:pPr>
        <w:pStyle w:val="Textoindependiente"/>
        <w:tabs>
          <w:tab w:val="right" w:leader="dot" w:pos="9709"/>
        </w:tabs>
        <w:spacing w:before="138"/>
        <w:ind w:left="360"/>
      </w:pPr>
      <w:hyperlink w:anchor="_bookmark82" w:history="1">
        <w:r w:rsidR="00B35527">
          <w:t>Figura</w:t>
        </w:r>
        <w:r w:rsidR="00B35527">
          <w:rPr>
            <w:spacing w:val="-2"/>
          </w:rPr>
          <w:t xml:space="preserve"> </w:t>
        </w:r>
        <w:r w:rsidR="00B35527">
          <w:t>7</w:t>
        </w:r>
        <w:r w:rsidR="00B35527">
          <w:rPr>
            <w:spacing w:val="-1"/>
          </w:rPr>
          <w:t xml:space="preserve"> </w:t>
        </w:r>
        <w:r w:rsidR="00B35527">
          <w:t>Análisis</w:t>
        </w:r>
        <w:r w:rsidR="00B35527">
          <w:rPr>
            <w:spacing w:val="-3"/>
          </w:rPr>
          <w:t xml:space="preserve"> </w:t>
        </w:r>
        <w:r w:rsidR="00B35527">
          <w:t>Costo</w:t>
        </w:r>
        <w:r w:rsidR="00B35527">
          <w:rPr>
            <w:spacing w:val="-1"/>
          </w:rPr>
          <w:t xml:space="preserve"> </w:t>
        </w:r>
        <w:r w:rsidR="00B35527">
          <w:t>-</w:t>
        </w:r>
        <w:r w:rsidR="00B35527">
          <w:rPr>
            <w:spacing w:val="-1"/>
          </w:rPr>
          <w:t xml:space="preserve"> </w:t>
        </w:r>
        <w:r w:rsidR="00B35527">
          <w:rPr>
            <w:spacing w:val="-2"/>
          </w:rPr>
          <w:t>Beneficio</w:t>
        </w:r>
        <w:r w:rsidR="00B35527">
          <w:tab/>
        </w:r>
        <w:r w:rsidR="00B35527">
          <w:rPr>
            <w:spacing w:val="-5"/>
          </w:rPr>
          <w:t>74</w:t>
        </w:r>
      </w:hyperlink>
    </w:p>
    <w:p w14:paraId="6709DD6C" w14:textId="77777777" w:rsidR="001E7CD5" w:rsidRDefault="00CB4B13">
      <w:pPr>
        <w:pStyle w:val="Textoindependiente"/>
        <w:tabs>
          <w:tab w:val="right" w:leader="dot" w:pos="9709"/>
        </w:tabs>
        <w:spacing w:before="138"/>
        <w:ind w:left="360"/>
      </w:pPr>
      <w:hyperlink w:anchor="_bookmark83" w:history="1">
        <w:r w:rsidR="00B35527">
          <w:t xml:space="preserve">Figura 8 Van y TIR 2019 - </w:t>
        </w:r>
        <w:r w:rsidR="00B35527">
          <w:rPr>
            <w:spacing w:val="-4"/>
          </w:rPr>
          <w:t>2023</w:t>
        </w:r>
        <w:r w:rsidR="00B35527">
          <w:tab/>
        </w:r>
        <w:r w:rsidR="00B35527">
          <w:rPr>
            <w:spacing w:val="-5"/>
          </w:rPr>
          <w:t>75</w:t>
        </w:r>
      </w:hyperlink>
    </w:p>
    <w:p w14:paraId="77311000" w14:textId="77777777" w:rsidR="001E7CD5" w:rsidRDefault="00CB4B13">
      <w:pPr>
        <w:pStyle w:val="Textoindependiente"/>
        <w:tabs>
          <w:tab w:val="right" w:leader="dot" w:pos="9709"/>
        </w:tabs>
        <w:spacing w:before="138"/>
        <w:ind w:left="360"/>
      </w:pPr>
      <w:hyperlink w:anchor="_bookmark86" w:history="1">
        <w:r w:rsidR="00B35527">
          <w:t xml:space="preserve">Figura 9 Van y TIR 2019 - </w:t>
        </w:r>
        <w:r w:rsidR="00B35527">
          <w:rPr>
            <w:spacing w:val="-4"/>
          </w:rPr>
          <w:t>2023</w:t>
        </w:r>
        <w:r w:rsidR="00B35527">
          <w:tab/>
        </w:r>
        <w:r w:rsidR="00B35527">
          <w:rPr>
            <w:spacing w:val="-5"/>
          </w:rPr>
          <w:t>79</w:t>
        </w:r>
      </w:hyperlink>
    </w:p>
    <w:p w14:paraId="494F4B2C" w14:textId="77777777" w:rsidR="001E7CD5" w:rsidRDefault="00CB4B13">
      <w:pPr>
        <w:pStyle w:val="Textoindependiente"/>
        <w:tabs>
          <w:tab w:val="right" w:leader="dot" w:pos="9709"/>
        </w:tabs>
        <w:spacing w:before="138"/>
        <w:ind w:left="360"/>
      </w:pPr>
      <w:hyperlink w:anchor="_bookmark87" w:history="1">
        <w:r w:rsidR="00B35527">
          <w:t>Figura</w:t>
        </w:r>
        <w:r w:rsidR="00B35527">
          <w:rPr>
            <w:spacing w:val="-1"/>
          </w:rPr>
          <w:t xml:space="preserve"> </w:t>
        </w:r>
        <w:r w:rsidR="00B35527">
          <w:t>10</w:t>
        </w:r>
        <w:r w:rsidR="00B35527">
          <w:rPr>
            <w:spacing w:val="-2"/>
          </w:rPr>
          <w:t xml:space="preserve"> </w:t>
        </w:r>
        <w:r w:rsidR="00B35527">
          <w:t>Reporte</w:t>
        </w:r>
        <w:r w:rsidR="00B35527">
          <w:rPr>
            <w:spacing w:val="-1"/>
          </w:rPr>
          <w:t xml:space="preserve"> </w:t>
        </w:r>
        <w:r w:rsidR="00B35527">
          <w:t>de</w:t>
        </w:r>
        <w:r w:rsidR="00B35527">
          <w:rPr>
            <w:spacing w:val="-2"/>
          </w:rPr>
          <w:t xml:space="preserve"> </w:t>
        </w:r>
        <w:r w:rsidR="00B35527">
          <w:t>Ventas</w:t>
        </w:r>
        <w:r w:rsidR="00B35527">
          <w:rPr>
            <w:spacing w:val="-1"/>
          </w:rPr>
          <w:t xml:space="preserve"> </w:t>
        </w:r>
        <w:r w:rsidR="00B35527">
          <w:rPr>
            <w:spacing w:val="-2"/>
          </w:rPr>
          <w:t>Anuales</w:t>
        </w:r>
        <w:r w:rsidR="00B35527">
          <w:tab/>
        </w:r>
        <w:r w:rsidR="00B35527">
          <w:rPr>
            <w:spacing w:val="-5"/>
          </w:rPr>
          <w:t>80</w:t>
        </w:r>
      </w:hyperlink>
    </w:p>
    <w:p w14:paraId="51EBAAFF" w14:textId="77777777" w:rsidR="001E7CD5" w:rsidRDefault="00CB4B13">
      <w:pPr>
        <w:pStyle w:val="Textoindependiente"/>
        <w:tabs>
          <w:tab w:val="right" w:leader="dot" w:pos="9709"/>
        </w:tabs>
        <w:spacing w:before="138"/>
        <w:ind w:left="360"/>
      </w:pPr>
      <w:hyperlink w:anchor="_bookmark88" w:history="1">
        <w:r w:rsidR="00B35527">
          <w:t>Figura</w:t>
        </w:r>
        <w:r w:rsidR="00B35527">
          <w:rPr>
            <w:spacing w:val="-1"/>
          </w:rPr>
          <w:t xml:space="preserve"> </w:t>
        </w:r>
        <w:r w:rsidR="00B35527">
          <w:t>11</w:t>
        </w:r>
        <w:r w:rsidR="00B35527">
          <w:rPr>
            <w:spacing w:val="-1"/>
          </w:rPr>
          <w:t xml:space="preserve"> </w:t>
        </w:r>
        <w:r w:rsidR="00B35527">
          <w:t>Rentabilidad sobre</w:t>
        </w:r>
        <w:r w:rsidR="00B35527">
          <w:rPr>
            <w:spacing w:val="-1"/>
          </w:rPr>
          <w:t xml:space="preserve"> </w:t>
        </w:r>
        <w:r w:rsidR="00B35527">
          <w:t xml:space="preserve">los </w:t>
        </w:r>
        <w:r w:rsidR="00B35527">
          <w:rPr>
            <w:spacing w:val="-2"/>
          </w:rPr>
          <w:t>activos</w:t>
        </w:r>
        <w:r w:rsidR="00B35527">
          <w:tab/>
        </w:r>
        <w:r w:rsidR="00B35527">
          <w:rPr>
            <w:spacing w:val="-7"/>
          </w:rPr>
          <w:t>80</w:t>
        </w:r>
      </w:hyperlink>
    </w:p>
    <w:p w14:paraId="450EA2D7" w14:textId="77777777" w:rsidR="001E7CD5" w:rsidRDefault="001E7CD5">
      <w:pPr>
        <w:pStyle w:val="Textoindependiente"/>
        <w:sectPr w:rsidR="001E7CD5">
          <w:type w:val="continuous"/>
          <w:pgSz w:w="12240" w:h="15840"/>
          <w:pgMar w:top="1380" w:right="1080" w:bottom="280" w:left="1080" w:header="720" w:footer="720" w:gutter="0"/>
          <w:cols w:space="720"/>
        </w:sectPr>
      </w:pPr>
    </w:p>
    <w:p w14:paraId="1F182680" w14:textId="77777777" w:rsidR="001E7CD5" w:rsidRDefault="00CB4B13">
      <w:pPr>
        <w:pStyle w:val="Textoindependiente"/>
        <w:tabs>
          <w:tab w:val="right" w:leader="dot" w:pos="9709"/>
        </w:tabs>
        <w:spacing w:before="60"/>
        <w:ind w:left="360"/>
      </w:pPr>
      <w:hyperlink w:anchor="_bookmark89" w:history="1">
        <w:r w:rsidR="00B35527">
          <w:t>Figura</w:t>
        </w:r>
        <w:r w:rsidR="00B35527">
          <w:rPr>
            <w:spacing w:val="-3"/>
          </w:rPr>
          <w:t xml:space="preserve"> </w:t>
        </w:r>
        <w:r w:rsidR="00B35527">
          <w:t>12</w:t>
        </w:r>
        <w:r w:rsidR="00B35527">
          <w:rPr>
            <w:spacing w:val="-2"/>
          </w:rPr>
          <w:t xml:space="preserve"> </w:t>
        </w:r>
        <w:r w:rsidR="00B35527">
          <w:t>Análisis</w:t>
        </w:r>
        <w:r w:rsidR="00B35527">
          <w:rPr>
            <w:spacing w:val="-3"/>
          </w:rPr>
          <w:t xml:space="preserve"> </w:t>
        </w:r>
        <w:r w:rsidR="00B35527">
          <w:rPr>
            <w:spacing w:val="-5"/>
          </w:rPr>
          <w:t>ROA</w:t>
        </w:r>
        <w:r w:rsidR="00B35527">
          <w:tab/>
        </w:r>
        <w:r w:rsidR="00B35527">
          <w:rPr>
            <w:spacing w:val="-5"/>
          </w:rPr>
          <w:t>81</w:t>
        </w:r>
      </w:hyperlink>
    </w:p>
    <w:p w14:paraId="38224080" w14:textId="77777777" w:rsidR="001E7CD5" w:rsidRDefault="00CB4B13">
      <w:pPr>
        <w:pStyle w:val="Textoindependiente"/>
        <w:tabs>
          <w:tab w:val="right" w:leader="dot" w:pos="9709"/>
        </w:tabs>
        <w:spacing w:before="138"/>
        <w:ind w:left="360"/>
      </w:pPr>
      <w:hyperlink w:anchor="_bookmark91" w:history="1">
        <w:r w:rsidR="00B35527">
          <w:t>Figura</w:t>
        </w:r>
        <w:r w:rsidR="00B35527">
          <w:rPr>
            <w:spacing w:val="-1"/>
          </w:rPr>
          <w:t xml:space="preserve"> </w:t>
        </w:r>
        <w:r w:rsidR="00B35527">
          <w:t>13 VAN</w:t>
        </w:r>
        <w:r w:rsidR="00B35527">
          <w:rPr>
            <w:spacing w:val="-1"/>
          </w:rPr>
          <w:t xml:space="preserve"> </w:t>
        </w:r>
        <w:r w:rsidR="00B35527">
          <w:t>y</w:t>
        </w:r>
        <w:r w:rsidR="00B35527">
          <w:rPr>
            <w:spacing w:val="-1"/>
          </w:rPr>
          <w:t xml:space="preserve"> </w:t>
        </w:r>
        <w:r w:rsidR="00B35527">
          <w:t xml:space="preserve">TIR 2024 - </w:t>
        </w:r>
        <w:r w:rsidR="00B35527">
          <w:rPr>
            <w:spacing w:val="-4"/>
          </w:rPr>
          <w:t>2028</w:t>
        </w:r>
        <w:r w:rsidR="00B35527">
          <w:tab/>
        </w:r>
        <w:r w:rsidR="00B35527">
          <w:rPr>
            <w:spacing w:val="-5"/>
          </w:rPr>
          <w:t>85</w:t>
        </w:r>
      </w:hyperlink>
    </w:p>
    <w:p w14:paraId="71CA18B1" w14:textId="77777777" w:rsidR="001E7CD5" w:rsidRDefault="00CB4B13">
      <w:pPr>
        <w:pStyle w:val="Textoindependiente"/>
        <w:tabs>
          <w:tab w:val="right" w:leader="dot" w:pos="9709"/>
        </w:tabs>
        <w:spacing w:before="138"/>
        <w:ind w:left="360"/>
      </w:pPr>
      <w:hyperlink w:anchor="_bookmark92" w:history="1">
        <w:r w:rsidR="00B35527">
          <w:t>Figura</w:t>
        </w:r>
        <w:r w:rsidR="00B35527">
          <w:rPr>
            <w:spacing w:val="-1"/>
          </w:rPr>
          <w:t xml:space="preserve"> </w:t>
        </w:r>
        <w:r w:rsidR="00B35527">
          <w:t xml:space="preserve">14 Proyección de </w:t>
        </w:r>
        <w:r w:rsidR="00B35527">
          <w:rPr>
            <w:spacing w:val="-2"/>
          </w:rPr>
          <w:t>Ventas</w:t>
        </w:r>
        <w:r w:rsidR="00B35527">
          <w:tab/>
        </w:r>
        <w:r w:rsidR="00B35527">
          <w:rPr>
            <w:spacing w:val="-5"/>
          </w:rPr>
          <w:t>86</w:t>
        </w:r>
      </w:hyperlink>
    </w:p>
    <w:p w14:paraId="1F3573C6" w14:textId="77777777" w:rsidR="001E7CD5" w:rsidRDefault="00CB4B13">
      <w:pPr>
        <w:pStyle w:val="Textoindependiente"/>
        <w:tabs>
          <w:tab w:val="right" w:leader="dot" w:pos="9710"/>
        </w:tabs>
        <w:spacing w:before="138"/>
        <w:ind w:left="360"/>
      </w:pPr>
      <w:hyperlink w:anchor="_bookmark93" w:history="1">
        <w:r w:rsidR="00B35527">
          <w:t>Figura</w:t>
        </w:r>
        <w:r w:rsidR="00B35527">
          <w:rPr>
            <w:spacing w:val="-1"/>
          </w:rPr>
          <w:t xml:space="preserve"> </w:t>
        </w:r>
        <w:r w:rsidR="00B35527">
          <w:t>15</w:t>
        </w:r>
        <w:r w:rsidR="00B35527">
          <w:rPr>
            <w:spacing w:val="-1"/>
          </w:rPr>
          <w:t xml:space="preserve"> </w:t>
        </w:r>
        <w:r w:rsidR="00B35527">
          <w:t>Proyecciones</w:t>
        </w:r>
        <w:r w:rsidR="00B35527">
          <w:rPr>
            <w:spacing w:val="-2"/>
          </w:rPr>
          <w:t xml:space="preserve"> </w:t>
        </w:r>
        <w:r w:rsidR="00B35527">
          <w:t>de</w:t>
        </w:r>
        <w:r w:rsidR="00B35527">
          <w:rPr>
            <w:spacing w:val="-1"/>
          </w:rPr>
          <w:t xml:space="preserve"> </w:t>
        </w:r>
        <w:r w:rsidR="00B35527">
          <w:t xml:space="preserve">Utilidad </w:t>
        </w:r>
        <w:r w:rsidR="00B35527">
          <w:rPr>
            <w:spacing w:val="-4"/>
          </w:rPr>
          <w:t>Neta</w:t>
        </w:r>
        <w:r w:rsidR="00B35527">
          <w:tab/>
        </w:r>
        <w:r w:rsidR="00B35527">
          <w:rPr>
            <w:spacing w:val="-5"/>
          </w:rPr>
          <w:t>86</w:t>
        </w:r>
      </w:hyperlink>
    </w:p>
    <w:p w14:paraId="2B53F083" w14:textId="77777777" w:rsidR="001E7CD5" w:rsidRDefault="00CB4B13">
      <w:pPr>
        <w:pStyle w:val="Textoindependiente"/>
        <w:tabs>
          <w:tab w:val="right" w:leader="dot" w:pos="9710"/>
        </w:tabs>
        <w:spacing w:before="138"/>
        <w:ind w:left="360"/>
      </w:pPr>
      <w:hyperlink w:anchor="_bookmark94" w:history="1">
        <w:r w:rsidR="00B35527">
          <w:t>Figura</w:t>
        </w:r>
        <w:r w:rsidR="00B35527">
          <w:rPr>
            <w:spacing w:val="-1"/>
          </w:rPr>
          <w:t xml:space="preserve"> </w:t>
        </w:r>
        <w:r w:rsidR="00B35527">
          <w:t>16 Proyección del margen</w:t>
        </w:r>
        <w:r w:rsidR="00B35527">
          <w:rPr>
            <w:spacing w:val="-1"/>
          </w:rPr>
          <w:t xml:space="preserve"> </w:t>
        </w:r>
        <w:r w:rsidR="00B35527">
          <w:t xml:space="preserve">de Utilidad </w:t>
        </w:r>
        <w:r w:rsidR="00B35527">
          <w:rPr>
            <w:spacing w:val="-4"/>
          </w:rPr>
          <w:t>Neta</w:t>
        </w:r>
        <w:r w:rsidR="00B35527">
          <w:tab/>
        </w:r>
        <w:r w:rsidR="00B35527">
          <w:rPr>
            <w:spacing w:val="-5"/>
          </w:rPr>
          <w:t>87</w:t>
        </w:r>
      </w:hyperlink>
    </w:p>
    <w:p w14:paraId="104282C8" w14:textId="77777777" w:rsidR="001E7CD5" w:rsidRDefault="00CB4B13">
      <w:pPr>
        <w:pStyle w:val="Textoindependiente"/>
        <w:tabs>
          <w:tab w:val="right" w:leader="dot" w:pos="9710"/>
        </w:tabs>
        <w:spacing w:before="138"/>
        <w:ind w:left="360"/>
      </w:pPr>
      <w:hyperlink w:anchor="_bookmark95" w:history="1">
        <w:r w:rsidR="00B35527">
          <w:t>Figura</w:t>
        </w:r>
        <w:r w:rsidR="00B35527">
          <w:rPr>
            <w:spacing w:val="-1"/>
          </w:rPr>
          <w:t xml:space="preserve"> </w:t>
        </w:r>
        <w:r w:rsidR="00B35527">
          <w:t>17</w:t>
        </w:r>
        <w:r w:rsidR="00B35527">
          <w:rPr>
            <w:spacing w:val="-1"/>
          </w:rPr>
          <w:t xml:space="preserve"> </w:t>
        </w:r>
        <w:r w:rsidR="00B35527">
          <w:t>Proyecciones</w:t>
        </w:r>
        <w:r w:rsidR="00B35527">
          <w:rPr>
            <w:spacing w:val="-1"/>
          </w:rPr>
          <w:t xml:space="preserve"> </w:t>
        </w:r>
        <w:r w:rsidR="00B35527">
          <w:t>del</w:t>
        </w:r>
        <w:r w:rsidR="00B35527">
          <w:rPr>
            <w:spacing w:val="-1"/>
          </w:rPr>
          <w:t xml:space="preserve"> </w:t>
        </w:r>
        <w:r w:rsidR="00B35527">
          <w:t>Margen</w:t>
        </w:r>
        <w:r w:rsidR="00B35527">
          <w:rPr>
            <w:spacing w:val="-1"/>
          </w:rPr>
          <w:t xml:space="preserve"> </w:t>
        </w:r>
        <w:r w:rsidR="00B35527">
          <w:t xml:space="preserve">de </w:t>
        </w:r>
        <w:r w:rsidR="00B35527">
          <w:rPr>
            <w:spacing w:val="-2"/>
          </w:rPr>
          <w:t>Eficiencia</w:t>
        </w:r>
        <w:r w:rsidR="00B35527">
          <w:tab/>
        </w:r>
        <w:r w:rsidR="00B35527">
          <w:rPr>
            <w:spacing w:val="-5"/>
          </w:rPr>
          <w:t>87</w:t>
        </w:r>
      </w:hyperlink>
    </w:p>
    <w:p w14:paraId="0D5CE19D" w14:textId="77777777" w:rsidR="001E7CD5" w:rsidRDefault="00CB4B13">
      <w:pPr>
        <w:pStyle w:val="Textoindependiente"/>
        <w:tabs>
          <w:tab w:val="right" w:leader="dot" w:pos="9710"/>
        </w:tabs>
        <w:spacing w:before="138"/>
        <w:ind w:left="360"/>
      </w:pPr>
      <w:hyperlink w:anchor="_bookmark96" w:history="1">
        <w:r w:rsidR="00B35527">
          <w:t>Figura</w:t>
        </w:r>
        <w:r w:rsidR="00B35527">
          <w:rPr>
            <w:spacing w:val="-1"/>
          </w:rPr>
          <w:t xml:space="preserve"> </w:t>
        </w:r>
        <w:r w:rsidR="00B35527">
          <w:t>18</w:t>
        </w:r>
        <w:r w:rsidR="00B35527">
          <w:rPr>
            <w:spacing w:val="-1"/>
          </w:rPr>
          <w:t xml:space="preserve"> </w:t>
        </w:r>
        <w:r w:rsidR="00B35527">
          <w:t>Proyecciones</w:t>
        </w:r>
        <w:r w:rsidR="00B35527">
          <w:rPr>
            <w:spacing w:val="-2"/>
          </w:rPr>
          <w:t xml:space="preserve"> </w:t>
        </w:r>
        <w:r w:rsidR="00B35527">
          <w:t>de</w:t>
        </w:r>
        <w:r w:rsidR="00B35527">
          <w:rPr>
            <w:spacing w:val="-1"/>
          </w:rPr>
          <w:t xml:space="preserve"> </w:t>
        </w:r>
        <w:r w:rsidR="00B35527">
          <w:rPr>
            <w:spacing w:val="-5"/>
          </w:rPr>
          <w:t>ROI</w:t>
        </w:r>
        <w:r w:rsidR="00B35527">
          <w:tab/>
        </w:r>
        <w:r w:rsidR="00B35527">
          <w:rPr>
            <w:spacing w:val="-5"/>
          </w:rPr>
          <w:t>88</w:t>
        </w:r>
      </w:hyperlink>
    </w:p>
    <w:p w14:paraId="669FC434" w14:textId="77777777" w:rsidR="001E7CD5" w:rsidRDefault="00CB4B13">
      <w:pPr>
        <w:pStyle w:val="Textoindependiente"/>
        <w:tabs>
          <w:tab w:val="right" w:leader="dot" w:pos="9710"/>
        </w:tabs>
        <w:spacing w:before="138"/>
        <w:ind w:left="360"/>
      </w:pPr>
      <w:hyperlink w:anchor="_bookmark97" w:history="1">
        <w:r w:rsidR="00B35527">
          <w:t>Figura</w:t>
        </w:r>
        <w:r w:rsidR="00B35527">
          <w:rPr>
            <w:spacing w:val="-1"/>
          </w:rPr>
          <w:t xml:space="preserve"> </w:t>
        </w:r>
        <w:r w:rsidR="00B35527">
          <w:t>19</w:t>
        </w:r>
        <w:r w:rsidR="00B35527">
          <w:rPr>
            <w:spacing w:val="-1"/>
          </w:rPr>
          <w:t xml:space="preserve"> </w:t>
        </w:r>
        <w:r w:rsidR="00B35527">
          <w:t>Proyecciones</w:t>
        </w:r>
        <w:r w:rsidR="00B35527">
          <w:rPr>
            <w:spacing w:val="-2"/>
          </w:rPr>
          <w:t xml:space="preserve"> </w:t>
        </w:r>
        <w:r w:rsidR="00B35527">
          <w:t>del Maren</w:t>
        </w:r>
        <w:r w:rsidR="00B35527">
          <w:rPr>
            <w:spacing w:val="-1"/>
          </w:rPr>
          <w:t xml:space="preserve"> </w:t>
        </w:r>
        <w:r w:rsidR="00B35527">
          <w:t>de</w:t>
        </w:r>
        <w:r w:rsidR="00B35527">
          <w:rPr>
            <w:spacing w:val="-1"/>
          </w:rPr>
          <w:t xml:space="preserve"> </w:t>
        </w:r>
        <w:r w:rsidR="00B35527">
          <w:t xml:space="preserve">Utilidad </w:t>
        </w:r>
        <w:r w:rsidR="00B35527">
          <w:rPr>
            <w:spacing w:val="-2"/>
          </w:rPr>
          <w:t>Operaria</w:t>
        </w:r>
        <w:r w:rsidR="00B35527">
          <w:tab/>
        </w:r>
        <w:r w:rsidR="00B35527">
          <w:rPr>
            <w:spacing w:val="-5"/>
          </w:rPr>
          <w:t>89</w:t>
        </w:r>
      </w:hyperlink>
    </w:p>
    <w:p w14:paraId="3DD355C9" w14:textId="77777777" w:rsidR="001E7CD5" w:rsidRDefault="001E7CD5">
      <w:pPr>
        <w:pStyle w:val="Textoindependiente"/>
        <w:sectPr w:rsidR="001E7CD5">
          <w:footerReference w:type="default" r:id="rId20"/>
          <w:pgSz w:w="12240" w:h="15840"/>
          <w:pgMar w:top="1380" w:right="1080" w:bottom="280" w:left="1080" w:header="720" w:footer="720" w:gutter="0"/>
          <w:cols w:space="720"/>
        </w:sectPr>
      </w:pPr>
    </w:p>
    <w:p w14:paraId="24EFEA8B" w14:textId="6C799D14" w:rsidR="001E7CD5" w:rsidRDefault="00B35527" w:rsidP="00031B8B">
      <w:pPr>
        <w:pStyle w:val="Ttulo1"/>
        <w:ind w:firstLine="360"/>
      </w:pPr>
      <w:bookmarkStart w:id="6" w:name="_bookmark6"/>
      <w:bookmarkEnd w:id="6"/>
      <w:r w:rsidRPr="006D0775">
        <w:lastRenderedPageBreak/>
        <w:t>CAPÍTULO</w:t>
      </w:r>
      <w:r>
        <w:rPr>
          <w:spacing w:val="-1"/>
        </w:rPr>
        <w:t xml:space="preserve"> </w:t>
      </w:r>
      <w:r>
        <w:t>I.</w:t>
      </w:r>
      <w:r>
        <w:rPr>
          <w:spacing w:val="-1"/>
        </w:rPr>
        <w:t xml:space="preserve"> </w:t>
      </w:r>
      <w:r>
        <w:t>PLANTEAMIENTO</w:t>
      </w:r>
      <w:r>
        <w:rPr>
          <w:spacing w:val="-1"/>
        </w:rPr>
        <w:t xml:space="preserve"> </w:t>
      </w:r>
      <w:r>
        <w:t>DE</w:t>
      </w:r>
      <w:r>
        <w:rPr>
          <w:spacing w:val="-1"/>
        </w:rPr>
        <w:t xml:space="preserve"> </w:t>
      </w:r>
      <w:r>
        <w:t>LA</w:t>
      </w:r>
      <w:r>
        <w:rPr>
          <w:spacing w:val="-1"/>
        </w:rPr>
        <w:t xml:space="preserve"> </w:t>
      </w:r>
      <w:r>
        <w:rPr>
          <w:spacing w:val="-2"/>
        </w:rPr>
        <w:t>INVESTIGACIÓN</w:t>
      </w:r>
    </w:p>
    <w:p w14:paraId="1A81F0B1" w14:textId="77777777" w:rsidR="001E7CD5" w:rsidRDefault="001E7CD5">
      <w:pPr>
        <w:pStyle w:val="Textoindependiente"/>
        <w:spacing w:before="252"/>
        <w:rPr>
          <w:b/>
          <w:sz w:val="28"/>
        </w:rPr>
      </w:pPr>
    </w:p>
    <w:p w14:paraId="40330075" w14:textId="77777777" w:rsidR="001E7CD5" w:rsidRDefault="00B35527">
      <w:pPr>
        <w:pStyle w:val="Ttulo2"/>
        <w:numPr>
          <w:ilvl w:val="1"/>
          <w:numId w:val="17"/>
        </w:numPr>
        <w:tabs>
          <w:tab w:val="left" w:pos="720"/>
        </w:tabs>
      </w:pPr>
      <w:bookmarkStart w:id="7" w:name="_bookmark7"/>
      <w:bookmarkEnd w:id="7"/>
      <w:r>
        <w:rPr>
          <w:spacing w:val="-2"/>
        </w:rPr>
        <w:t>INTRODUCCIÓN</w:t>
      </w:r>
    </w:p>
    <w:p w14:paraId="064A996A" w14:textId="77777777" w:rsidR="001E7CD5" w:rsidRDefault="00B35527">
      <w:pPr>
        <w:pStyle w:val="Textoindependiente"/>
        <w:spacing w:before="138" w:line="360" w:lineRule="auto"/>
        <w:ind w:left="360" w:right="357" w:firstLine="720"/>
        <w:jc w:val="both"/>
      </w:pPr>
      <w:r>
        <w:t>El presente estudio se centra en el análisis del impacto financiero y la rentabilidad de las inversiones en infraestructura y equipamiento realizadas en el Hospital Centro Urológico Hondureño</w:t>
      </w:r>
      <w:r>
        <w:rPr>
          <w:spacing w:val="-10"/>
        </w:rPr>
        <w:t xml:space="preserve"> </w:t>
      </w:r>
      <w:r>
        <w:t>(CUH)</w:t>
      </w:r>
      <w:r>
        <w:rPr>
          <w:spacing w:val="-10"/>
        </w:rPr>
        <w:t xml:space="preserve"> </w:t>
      </w:r>
      <w:r>
        <w:t>en</w:t>
      </w:r>
      <w:r>
        <w:rPr>
          <w:spacing w:val="-10"/>
        </w:rPr>
        <w:t xml:space="preserve"> </w:t>
      </w:r>
      <w:r>
        <w:t>Tegucigalpa</w:t>
      </w:r>
      <w:r>
        <w:rPr>
          <w:spacing w:val="-10"/>
        </w:rPr>
        <w:t xml:space="preserve"> </w:t>
      </w:r>
      <w:r>
        <w:t>durante</w:t>
      </w:r>
      <w:r>
        <w:rPr>
          <w:spacing w:val="-10"/>
        </w:rPr>
        <w:t xml:space="preserve"> </w:t>
      </w:r>
      <w:r>
        <w:t>el</w:t>
      </w:r>
      <w:r>
        <w:rPr>
          <w:spacing w:val="-10"/>
        </w:rPr>
        <w:t xml:space="preserve"> </w:t>
      </w:r>
      <w:r>
        <w:t>período</w:t>
      </w:r>
      <w:r>
        <w:rPr>
          <w:spacing w:val="-10"/>
        </w:rPr>
        <w:t xml:space="preserve"> </w:t>
      </w:r>
      <w:r>
        <w:t>2019-2023.</w:t>
      </w:r>
      <w:r>
        <w:rPr>
          <w:spacing w:val="-10"/>
        </w:rPr>
        <w:t xml:space="preserve"> </w:t>
      </w:r>
      <w:r>
        <w:t>El</w:t>
      </w:r>
      <w:r>
        <w:rPr>
          <w:spacing w:val="-10"/>
        </w:rPr>
        <w:t xml:space="preserve"> </w:t>
      </w:r>
      <w:r>
        <w:t>contexto</w:t>
      </w:r>
      <w:r>
        <w:rPr>
          <w:spacing w:val="-10"/>
        </w:rPr>
        <w:t xml:space="preserve"> </w:t>
      </w:r>
      <w:r>
        <w:t>del</w:t>
      </w:r>
      <w:r>
        <w:rPr>
          <w:spacing w:val="-10"/>
        </w:rPr>
        <w:t xml:space="preserve"> </w:t>
      </w:r>
      <w:r>
        <w:t>sistema</w:t>
      </w:r>
      <w:r>
        <w:rPr>
          <w:spacing w:val="-10"/>
        </w:rPr>
        <w:t xml:space="preserve"> </w:t>
      </w:r>
      <w:r>
        <w:t>de</w:t>
      </w:r>
      <w:r>
        <w:rPr>
          <w:spacing w:val="-10"/>
        </w:rPr>
        <w:t xml:space="preserve"> </w:t>
      </w:r>
      <w:r>
        <w:t>salud en Honduras presenta desafíos que afectan tanto la calidad de la atención médica como la sostenibilidad de las instituciones, especialmente en el sector público, lo que ha derivado en un aumento significativo en la demanda de servicios privados. Ante esta realidad, las instituciones privadas como el CUH se ven en la necesidad de adaptar y mejorar su capacidad de respuesta, invirtiendo en infraestructura y tecnología para satisfacer las crecientes exigencias de una población que busca calidad y seguridad en la atención.</w:t>
      </w:r>
    </w:p>
    <w:p w14:paraId="1B62A406" w14:textId="77777777" w:rsidR="001E7CD5" w:rsidRDefault="00B35527">
      <w:pPr>
        <w:pStyle w:val="Textoindependiente"/>
        <w:spacing w:line="360" w:lineRule="auto"/>
        <w:ind w:left="360" w:right="357" w:firstLine="720"/>
        <w:jc w:val="both"/>
      </w:pPr>
      <w:r>
        <w:t>La gestión financiera juega un papel crucial en este proceso, ya que la adecuada planificación y asignación de recursos no solo impactan la capacidad de inversión, sino que también comprometen la viabilidad operativa a largo plazo. En un entorno económico complejo, caracterizado por la fluctuación de costos de insumos, regulaciones e incentivos financieros, se torna vital un marco financiero sólido que optimice los recursos y garantice la sostenibilidad del servicio. La falta de una dirección financiera clara puede acarrear crisis que comprometan la operación hospitalaria y pongan en riesgo la salud de la comunidad.</w:t>
      </w:r>
    </w:p>
    <w:p w14:paraId="6BA742FA" w14:textId="122D6925" w:rsidR="001E7CD5" w:rsidRDefault="00B35527">
      <w:pPr>
        <w:pStyle w:val="Textoindependiente"/>
        <w:spacing w:line="360" w:lineRule="auto"/>
        <w:ind w:left="360" w:right="357" w:firstLine="720"/>
        <w:jc w:val="both"/>
      </w:pPr>
      <w:r>
        <w:t>En</w:t>
      </w:r>
      <w:r>
        <w:rPr>
          <w:spacing w:val="-10"/>
        </w:rPr>
        <w:t xml:space="preserve"> </w:t>
      </w:r>
      <w:r>
        <w:t>este</w:t>
      </w:r>
      <w:r>
        <w:rPr>
          <w:spacing w:val="-10"/>
        </w:rPr>
        <w:t xml:space="preserve"> </w:t>
      </w:r>
      <w:r>
        <w:t>sentido,</w:t>
      </w:r>
      <w:r>
        <w:rPr>
          <w:spacing w:val="-10"/>
        </w:rPr>
        <w:t xml:space="preserve"> </w:t>
      </w:r>
      <w:r>
        <w:t>el</w:t>
      </w:r>
      <w:r>
        <w:rPr>
          <w:spacing w:val="-10"/>
        </w:rPr>
        <w:t xml:space="preserve"> </w:t>
      </w:r>
      <w:r>
        <w:t>CUH</w:t>
      </w:r>
      <w:r>
        <w:rPr>
          <w:spacing w:val="-10"/>
        </w:rPr>
        <w:t xml:space="preserve"> </w:t>
      </w:r>
      <w:r>
        <w:t>ha</w:t>
      </w:r>
      <w:r>
        <w:rPr>
          <w:spacing w:val="-10"/>
        </w:rPr>
        <w:t xml:space="preserve"> </w:t>
      </w:r>
      <w:r>
        <w:t>realizado</w:t>
      </w:r>
      <w:r>
        <w:rPr>
          <w:spacing w:val="-10"/>
        </w:rPr>
        <w:t xml:space="preserve"> </w:t>
      </w:r>
      <w:r>
        <w:t>esfuerzos</w:t>
      </w:r>
      <w:r>
        <w:rPr>
          <w:spacing w:val="-10"/>
        </w:rPr>
        <w:t xml:space="preserve"> </w:t>
      </w:r>
      <w:r>
        <w:t>desde</w:t>
      </w:r>
      <w:r>
        <w:rPr>
          <w:spacing w:val="-10"/>
        </w:rPr>
        <w:t xml:space="preserve"> </w:t>
      </w:r>
      <w:r>
        <w:t>2016</w:t>
      </w:r>
      <w:r>
        <w:rPr>
          <w:spacing w:val="-10"/>
        </w:rPr>
        <w:t xml:space="preserve"> </w:t>
      </w:r>
      <w:r>
        <w:t>para</w:t>
      </w:r>
      <w:r>
        <w:rPr>
          <w:spacing w:val="-10"/>
        </w:rPr>
        <w:t xml:space="preserve"> </w:t>
      </w:r>
      <w:r>
        <w:t>abordar</w:t>
      </w:r>
      <w:r>
        <w:rPr>
          <w:spacing w:val="-10"/>
        </w:rPr>
        <w:t xml:space="preserve"> </w:t>
      </w:r>
      <w:r>
        <w:t>las</w:t>
      </w:r>
      <w:r>
        <w:rPr>
          <w:spacing w:val="-10"/>
        </w:rPr>
        <w:t xml:space="preserve"> </w:t>
      </w:r>
      <w:r>
        <w:t>deficiencias</w:t>
      </w:r>
      <w:r>
        <w:rPr>
          <w:spacing w:val="-10"/>
        </w:rPr>
        <w:t xml:space="preserve"> </w:t>
      </w:r>
      <w:r>
        <w:t>en infraestructura</w:t>
      </w:r>
      <w:r>
        <w:rPr>
          <w:spacing w:val="-15"/>
        </w:rPr>
        <w:t xml:space="preserve"> </w:t>
      </w:r>
      <w:r>
        <w:t>y</w:t>
      </w:r>
      <w:r>
        <w:rPr>
          <w:spacing w:val="-15"/>
        </w:rPr>
        <w:t xml:space="preserve"> </w:t>
      </w:r>
      <w:r>
        <w:t>equipamiento,</w:t>
      </w:r>
      <w:r>
        <w:rPr>
          <w:spacing w:val="-15"/>
        </w:rPr>
        <w:t xml:space="preserve"> </w:t>
      </w:r>
      <w:r>
        <w:t>buscando</w:t>
      </w:r>
      <w:r>
        <w:rPr>
          <w:spacing w:val="-15"/>
        </w:rPr>
        <w:t xml:space="preserve"> </w:t>
      </w:r>
      <w:r>
        <w:t>elevar</w:t>
      </w:r>
      <w:r>
        <w:rPr>
          <w:spacing w:val="-15"/>
        </w:rPr>
        <w:t xml:space="preserve"> </w:t>
      </w:r>
      <w:r>
        <w:t>los</w:t>
      </w:r>
      <w:r>
        <w:rPr>
          <w:spacing w:val="-15"/>
        </w:rPr>
        <w:t xml:space="preserve"> </w:t>
      </w:r>
      <w:r>
        <w:t>estándares</w:t>
      </w:r>
      <w:r>
        <w:rPr>
          <w:spacing w:val="-15"/>
        </w:rPr>
        <w:t xml:space="preserve"> </w:t>
      </w:r>
      <w:r>
        <w:t>de</w:t>
      </w:r>
      <w:r>
        <w:rPr>
          <w:spacing w:val="-15"/>
        </w:rPr>
        <w:t xml:space="preserve"> </w:t>
      </w:r>
      <w:r>
        <w:t>atención</w:t>
      </w:r>
      <w:r w:rsidR="002E2A34">
        <w:t>; s</w:t>
      </w:r>
      <w:r>
        <w:t>in</w:t>
      </w:r>
      <w:r>
        <w:rPr>
          <w:spacing w:val="-15"/>
        </w:rPr>
        <w:t xml:space="preserve"> </w:t>
      </w:r>
      <w:r>
        <w:t>embargo,</w:t>
      </w:r>
      <w:r>
        <w:rPr>
          <w:spacing w:val="-15"/>
        </w:rPr>
        <w:t xml:space="preserve"> </w:t>
      </w:r>
      <w:r>
        <w:t>persisten interrogantes</w:t>
      </w:r>
      <w:r>
        <w:rPr>
          <w:spacing w:val="-13"/>
        </w:rPr>
        <w:t xml:space="preserve"> </w:t>
      </w:r>
      <w:r>
        <w:t>sobre</w:t>
      </w:r>
      <w:r>
        <w:rPr>
          <w:spacing w:val="-13"/>
        </w:rPr>
        <w:t xml:space="preserve"> </w:t>
      </w:r>
      <w:r>
        <w:t>los</w:t>
      </w:r>
      <w:r>
        <w:rPr>
          <w:spacing w:val="-13"/>
        </w:rPr>
        <w:t xml:space="preserve"> </w:t>
      </w:r>
      <w:r>
        <w:t>beneficios</w:t>
      </w:r>
      <w:r>
        <w:rPr>
          <w:spacing w:val="-13"/>
        </w:rPr>
        <w:t xml:space="preserve"> </w:t>
      </w:r>
      <w:r>
        <w:t>financieros</w:t>
      </w:r>
      <w:r>
        <w:rPr>
          <w:spacing w:val="-13"/>
        </w:rPr>
        <w:t xml:space="preserve"> </w:t>
      </w:r>
      <w:r>
        <w:t>concretos</w:t>
      </w:r>
      <w:r>
        <w:rPr>
          <w:spacing w:val="-13"/>
        </w:rPr>
        <w:t xml:space="preserve"> </w:t>
      </w:r>
      <w:r>
        <w:t>de</w:t>
      </w:r>
      <w:r>
        <w:rPr>
          <w:spacing w:val="-13"/>
        </w:rPr>
        <w:t xml:space="preserve"> </w:t>
      </w:r>
      <w:r>
        <w:t>estas</w:t>
      </w:r>
      <w:r>
        <w:rPr>
          <w:spacing w:val="-13"/>
        </w:rPr>
        <w:t xml:space="preserve"> </w:t>
      </w:r>
      <w:r>
        <w:t>inversiones,</w:t>
      </w:r>
      <w:r>
        <w:rPr>
          <w:spacing w:val="-13"/>
        </w:rPr>
        <w:t xml:space="preserve"> </w:t>
      </w:r>
      <w:r>
        <w:t>incluyendo</w:t>
      </w:r>
      <w:r>
        <w:rPr>
          <w:spacing w:val="-13"/>
        </w:rPr>
        <w:t xml:space="preserve"> </w:t>
      </w:r>
      <w:r>
        <w:t>el</w:t>
      </w:r>
      <w:r>
        <w:rPr>
          <w:spacing w:val="-13"/>
        </w:rPr>
        <w:t xml:space="preserve"> </w:t>
      </w:r>
      <w:r>
        <w:t>retorno de la inversión (ROI) y las proyecciones de utilidades futuras. Evaluar estos aspectos no solo es crucial para comprender el impacto financiero inmediato, sino también para fundamentar decisiones estratégicas futuras.</w:t>
      </w:r>
    </w:p>
    <w:p w14:paraId="6BEF4CA0" w14:textId="77777777" w:rsidR="001E7CD5" w:rsidRDefault="00B35527">
      <w:pPr>
        <w:pStyle w:val="Textoindependiente"/>
        <w:spacing w:line="360" w:lineRule="auto"/>
        <w:ind w:left="360" w:right="357" w:firstLine="720"/>
        <w:jc w:val="both"/>
      </w:pPr>
      <w:r>
        <w:t>Este estudio busca, por tanto, evaluar el impacto financiero y la rentabilidad de las inversiones realizadas por el CUH entre 2019 y 2023. Para ello, se analizarán indicadores clave como</w:t>
      </w:r>
      <w:r>
        <w:rPr>
          <w:spacing w:val="-5"/>
        </w:rPr>
        <w:t xml:space="preserve"> </w:t>
      </w:r>
      <w:r>
        <w:t>el</w:t>
      </w:r>
      <w:r>
        <w:rPr>
          <w:spacing w:val="-5"/>
        </w:rPr>
        <w:t xml:space="preserve"> </w:t>
      </w:r>
      <w:r>
        <w:t>crecimiento</w:t>
      </w:r>
      <w:r>
        <w:rPr>
          <w:spacing w:val="-5"/>
        </w:rPr>
        <w:t xml:space="preserve"> </w:t>
      </w:r>
      <w:r>
        <w:t>de</w:t>
      </w:r>
      <w:r>
        <w:rPr>
          <w:spacing w:val="-5"/>
        </w:rPr>
        <w:t xml:space="preserve"> </w:t>
      </w:r>
      <w:r>
        <w:t>ingresos,</w:t>
      </w:r>
      <w:r>
        <w:rPr>
          <w:spacing w:val="-5"/>
        </w:rPr>
        <w:t xml:space="preserve"> </w:t>
      </w:r>
      <w:r>
        <w:t>el</w:t>
      </w:r>
      <w:r>
        <w:rPr>
          <w:spacing w:val="-5"/>
        </w:rPr>
        <w:t xml:space="preserve"> </w:t>
      </w:r>
      <w:r>
        <w:t>análisis</w:t>
      </w:r>
      <w:r>
        <w:rPr>
          <w:spacing w:val="-4"/>
        </w:rPr>
        <w:t xml:space="preserve"> </w:t>
      </w:r>
      <w:r>
        <w:t>costo-beneficio,</w:t>
      </w:r>
      <w:r>
        <w:rPr>
          <w:spacing w:val="-5"/>
        </w:rPr>
        <w:t xml:space="preserve"> </w:t>
      </w:r>
      <w:r>
        <w:t>el</w:t>
      </w:r>
      <w:r>
        <w:rPr>
          <w:spacing w:val="-5"/>
        </w:rPr>
        <w:t xml:space="preserve"> </w:t>
      </w:r>
      <w:r>
        <w:t>Valor</w:t>
      </w:r>
      <w:r>
        <w:rPr>
          <w:spacing w:val="-5"/>
        </w:rPr>
        <w:t xml:space="preserve"> </w:t>
      </w:r>
      <w:r>
        <w:t>Actual</w:t>
      </w:r>
      <w:r>
        <w:rPr>
          <w:spacing w:val="-5"/>
        </w:rPr>
        <w:t xml:space="preserve"> </w:t>
      </w:r>
      <w:r>
        <w:t>Neto</w:t>
      </w:r>
      <w:r>
        <w:rPr>
          <w:spacing w:val="-5"/>
        </w:rPr>
        <w:t xml:space="preserve"> </w:t>
      </w:r>
      <w:r>
        <w:t>(VAN),</w:t>
      </w:r>
      <w:r>
        <w:rPr>
          <w:spacing w:val="-5"/>
        </w:rPr>
        <w:t xml:space="preserve"> </w:t>
      </w:r>
      <w:r>
        <w:t>la</w:t>
      </w:r>
      <w:r>
        <w:rPr>
          <w:spacing w:val="-5"/>
        </w:rPr>
        <w:t xml:space="preserve"> </w:t>
      </w:r>
      <w:r>
        <w:t>Tasa Interna de Retorno (TIR) y el ROI, así como el desempeño de la rentabilidad sobre los activos operativos</w:t>
      </w:r>
      <w:r>
        <w:rPr>
          <w:spacing w:val="-1"/>
        </w:rPr>
        <w:t xml:space="preserve"> </w:t>
      </w:r>
      <w:r>
        <w:t>(ROA).</w:t>
      </w:r>
      <w:r>
        <w:rPr>
          <w:spacing w:val="-1"/>
        </w:rPr>
        <w:t xml:space="preserve"> </w:t>
      </w:r>
      <w:r>
        <w:t>Se</w:t>
      </w:r>
      <w:r>
        <w:rPr>
          <w:spacing w:val="-2"/>
        </w:rPr>
        <w:t xml:space="preserve"> </w:t>
      </w:r>
      <w:r>
        <w:t>desarrollarán</w:t>
      </w:r>
      <w:r>
        <w:rPr>
          <w:spacing w:val="-2"/>
        </w:rPr>
        <w:t xml:space="preserve"> </w:t>
      </w:r>
      <w:r>
        <w:t>también</w:t>
      </w:r>
      <w:r>
        <w:rPr>
          <w:spacing w:val="-1"/>
        </w:rPr>
        <w:t xml:space="preserve"> </w:t>
      </w:r>
      <w:r>
        <w:t>proyecciones</w:t>
      </w:r>
      <w:r>
        <w:rPr>
          <w:spacing w:val="-1"/>
        </w:rPr>
        <w:t xml:space="preserve"> </w:t>
      </w:r>
      <w:r>
        <w:t>financieras</w:t>
      </w:r>
      <w:r>
        <w:rPr>
          <w:spacing w:val="-2"/>
        </w:rPr>
        <w:t xml:space="preserve"> </w:t>
      </w:r>
      <w:r>
        <w:t>para</w:t>
      </w:r>
      <w:r>
        <w:rPr>
          <w:spacing w:val="-1"/>
        </w:rPr>
        <w:t xml:space="preserve"> </w:t>
      </w:r>
      <w:r>
        <w:t>el</w:t>
      </w:r>
      <w:r>
        <w:rPr>
          <w:spacing w:val="-1"/>
        </w:rPr>
        <w:t xml:space="preserve"> </w:t>
      </w:r>
      <w:r>
        <w:t>período</w:t>
      </w:r>
      <w:r>
        <w:rPr>
          <w:spacing w:val="-1"/>
        </w:rPr>
        <w:t xml:space="preserve"> </w:t>
      </w:r>
      <w:r>
        <w:t>2024-2028, con</w:t>
      </w:r>
      <w:r>
        <w:rPr>
          <w:spacing w:val="21"/>
        </w:rPr>
        <w:t xml:space="preserve"> </w:t>
      </w:r>
      <w:r>
        <w:t>el</w:t>
      </w:r>
      <w:r>
        <w:rPr>
          <w:spacing w:val="21"/>
        </w:rPr>
        <w:t xml:space="preserve"> </w:t>
      </w:r>
      <w:r>
        <w:t>objetivo</w:t>
      </w:r>
      <w:r>
        <w:rPr>
          <w:spacing w:val="21"/>
        </w:rPr>
        <w:t xml:space="preserve"> </w:t>
      </w:r>
      <w:r>
        <w:t>de</w:t>
      </w:r>
      <w:r>
        <w:rPr>
          <w:spacing w:val="21"/>
        </w:rPr>
        <w:t xml:space="preserve"> </w:t>
      </w:r>
      <w:r>
        <w:t>proyectar</w:t>
      </w:r>
      <w:r>
        <w:rPr>
          <w:spacing w:val="21"/>
        </w:rPr>
        <w:t xml:space="preserve"> </w:t>
      </w:r>
      <w:r>
        <w:t>las</w:t>
      </w:r>
      <w:r>
        <w:rPr>
          <w:spacing w:val="22"/>
        </w:rPr>
        <w:t xml:space="preserve"> </w:t>
      </w:r>
      <w:r>
        <w:t>utilidades</w:t>
      </w:r>
      <w:r>
        <w:rPr>
          <w:spacing w:val="21"/>
        </w:rPr>
        <w:t xml:space="preserve"> </w:t>
      </w:r>
      <w:r>
        <w:t>futuras</w:t>
      </w:r>
      <w:r>
        <w:rPr>
          <w:spacing w:val="21"/>
        </w:rPr>
        <w:t xml:space="preserve"> </w:t>
      </w:r>
      <w:r>
        <w:t>y</w:t>
      </w:r>
      <w:r>
        <w:rPr>
          <w:spacing w:val="21"/>
        </w:rPr>
        <w:t xml:space="preserve"> </w:t>
      </w:r>
      <w:r>
        <w:t>evaluar</w:t>
      </w:r>
      <w:r>
        <w:rPr>
          <w:spacing w:val="21"/>
        </w:rPr>
        <w:t xml:space="preserve"> </w:t>
      </w:r>
      <w:r>
        <w:t>el</w:t>
      </w:r>
      <w:r>
        <w:rPr>
          <w:spacing w:val="22"/>
        </w:rPr>
        <w:t xml:space="preserve"> </w:t>
      </w:r>
      <w:r>
        <w:t>impacto</w:t>
      </w:r>
      <w:r>
        <w:rPr>
          <w:spacing w:val="21"/>
        </w:rPr>
        <w:t xml:space="preserve"> </w:t>
      </w:r>
      <w:r>
        <w:t>a</w:t>
      </w:r>
      <w:r>
        <w:rPr>
          <w:spacing w:val="21"/>
        </w:rPr>
        <w:t xml:space="preserve"> </w:t>
      </w:r>
      <w:r>
        <w:t>largo</w:t>
      </w:r>
      <w:r>
        <w:rPr>
          <w:spacing w:val="21"/>
        </w:rPr>
        <w:t xml:space="preserve"> </w:t>
      </w:r>
      <w:r>
        <w:t>plazo</w:t>
      </w:r>
      <w:r>
        <w:rPr>
          <w:spacing w:val="21"/>
        </w:rPr>
        <w:t xml:space="preserve"> </w:t>
      </w:r>
      <w:r>
        <w:t>de</w:t>
      </w:r>
      <w:r>
        <w:rPr>
          <w:spacing w:val="22"/>
        </w:rPr>
        <w:t xml:space="preserve"> </w:t>
      </w:r>
      <w:r>
        <w:rPr>
          <w:spacing w:val="-2"/>
        </w:rPr>
        <w:t>dichas</w:t>
      </w:r>
    </w:p>
    <w:p w14:paraId="717AAFBA" w14:textId="77777777" w:rsidR="001E7CD5" w:rsidRDefault="001E7CD5">
      <w:pPr>
        <w:pStyle w:val="Textoindependiente"/>
        <w:spacing w:line="360" w:lineRule="auto"/>
        <w:jc w:val="both"/>
        <w:sectPr w:rsidR="001E7CD5">
          <w:footerReference w:type="default" r:id="rId21"/>
          <w:pgSz w:w="12240" w:h="15840"/>
          <w:pgMar w:top="1380" w:right="1080" w:bottom="1240" w:left="1080" w:header="0" w:footer="1050" w:gutter="0"/>
          <w:pgNumType w:start="1"/>
          <w:cols w:space="720"/>
        </w:sectPr>
      </w:pPr>
    </w:p>
    <w:p w14:paraId="1BD7A598" w14:textId="77777777" w:rsidR="001E7CD5" w:rsidRDefault="00B35527">
      <w:pPr>
        <w:pStyle w:val="Textoindependiente"/>
        <w:spacing w:before="60" w:line="360" w:lineRule="auto"/>
        <w:ind w:left="360" w:right="357"/>
        <w:jc w:val="both"/>
      </w:pPr>
      <w:r>
        <w:lastRenderedPageBreak/>
        <w:t>inversiones.</w:t>
      </w:r>
      <w:r>
        <w:rPr>
          <w:spacing w:val="-6"/>
        </w:rPr>
        <w:t xml:space="preserve"> </w:t>
      </w:r>
      <w:r>
        <w:t>Finalmente,</w:t>
      </w:r>
      <w:r>
        <w:rPr>
          <w:spacing w:val="-6"/>
        </w:rPr>
        <w:t xml:space="preserve"> </w:t>
      </w:r>
      <w:r>
        <w:t>se</w:t>
      </w:r>
      <w:r>
        <w:rPr>
          <w:spacing w:val="-6"/>
        </w:rPr>
        <w:t xml:space="preserve"> </w:t>
      </w:r>
      <w:r>
        <w:t>propone</w:t>
      </w:r>
      <w:r>
        <w:rPr>
          <w:spacing w:val="-6"/>
        </w:rPr>
        <w:t xml:space="preserve"> </w:t>
      </w:r>
      <w:r>
        <w:t>un</w:t>
      </w:r>
      <w:r>
        <w:rPr>
          <w:spacing w:val="-6"/>
        </w:rPr>
        <w:t xml:space="preserve"> </w:t>
      </w:r>
      <w:r>
        <w:t>plan</w:t>
      </w:r>
      <w:r>
        <w:rPr>
          <w:spacing w:val="-6"/>
        </w:rPr>
        <w:t xml:space="preserve"> </w:t>
      </w:r>
      <w:r>
        <w:t>estratégico</w:t>
      </w:r>
      <w:r>
        <w:rPr>
          <w:spacing w:val="-6"/>
        </w:rPr>
        <w:t xml:space="preserve"> </w:t>
      </w:r>
      <w:r>
        <w:t>de</w:t>
      </w:r>
      <w:r>
        <w:rPr>
          <w:spacing w:val="-6"/>
        </w:rPr>
        <w:t xml:space="preserve"> </w:t>
      </w:r>
      <w:r>
        <w:t>gestión</w:t>
      </w:r>
      <w:r>
        <w:rPr>
          <w:spacing w:val="-6"/>
        </w:rPr>
        <w:t xml:space="preserve"> </w:t>
      </w:r>
      <w:r>
        <w:t>financiera</w:t>
      </w:r>
      <w:r>
        <w:rPr>
          <w:spacing w:val="-6"/>
        </w:rPr>
        <w:t xml:space="preserve"> </w:t>
      </w:r>
      <w:r>
        <w:t>que</w:t>
      </w:r>
      <w:r>
        <w:rPr>
          <w:spacing w:val="-6"/>
        </w:rPr>
        <w:t xml:space="preserve"> </w:t>
      </w:r>
      <w:r>
        <w:t>sirva</w:t>
      </w:r>
      <w:r>
        <w:rPr>
          <w:spacing w:val="-6"/>
        </w:rPr>
        <w:t xml:space="preserve"> </w:t>
      </w:r>
      <w:r>
        <w:t>como</w:t>
      </w:r>
      <w:r>
        <w:rPr>
          <w:spacing w:val="-6"/>
        </w:rPr>
        <w:t xml:space="preserve"> </w:t>
      </w:r>
      <w:r>
        <w:t>guía para la evaluación de futuras mejoras en infraestructura y equipamiento en el CUH, buscando maximizar la eficiencia operativa, la rentabilidad y la sostenibilidad financiera.</w:t>
      </w:r>
    </w:p>
    <w:p w14:paraId="4779C206" w14:textId="221DFBDE" w:rsidR="00A26D07" w:rsidRDefault="00B35527" w:rsidP="006B6526">
      <w:pPr>
        <w:pStyle w:val="Textoindependiente"/>
        <w:spacing w:line="360" w:lineRule="auto"/>
        <w:ind w:left="360" w:right="357" w:firstLine="720"/>
        <w:jc w:val="both"/>
      </w:pPr>
      <w:r>
        <w:t>Este análisis integral se justifica por la creciente demanda de atención médica privada en Honduras y la necesidad de que los hospitales privados mejoren su capacidad de respuesta. El estudio</w:t>
      </w:r>
      <w:r>
        <w:rPr>
          <w:spacing w:val="-1"/>
        </w:rPr>
        <w:t xml:space="preserve"> </w:t>
      </w:r>
      <w:r>
        <w:t>busca</w:t>
      </w:r>
      <w:r>
        <w:rPr>
          <w:spacing w:val="-2"/>
        </w:rPr>
        <w:t xml:space="preserve"> </w:t>
      </w:r>
      <w:r>
        <w:t>contribuir</w:t>
      </w:r>
      <w:r>
        <w:rPr>
          <w:spacing w:val="-2"/>
        </w:rPr>
        <w:t xml:space="preserve"> </w:t>
      </w:r>
      <w:r>
        <w:t>al</w:t>
      </w:r>
      <w:r>
        <w:rPr>
          <w:spacing w:val="-1"/>
        </w:rPr>
        <w:t xml:space="preserve"> </w:t>
      </w:r>
      <w:r>
        <w:t>conocimiento</w:t>
      </w:r>
      <w:r>
        <w:rPr>
          <w:spacing w:val="-2"/>
        </w:rPr>
        <w:t xml:space="preserve"> </w:t>
      </w:r>
      <w:r>
        <w:t>sobre</w:t>
      </w:r>
      <w:r>
        <w:rPr>
          <w:spacing w:val="-2"/>
        </w:rPr>
        <w:t xml:space="preserve"> </w:t>
      </w:r>
      <w:r>
        <w:t>la</w:t>
      </w:r>
      <w:r>
        <w:rPr>
          <w:spacing w:val="-1"/>
        </w:rPr>
        <w:t xml:space="preserve"> </w:t>
      </w:r>
      <w:r>
        <w:t>efectividad</w:t>
      </w:r>
      <w:r>
        <w:rPr>
          <w:spacing w:val="-1"/>
        </w:rPr>
        <w:t xml:space="preserve"> </w:t>
      </w:r>
      <w:r>
        <w:t>de</w:t>
      </w:r>
      <w:r>
        <w:rPr>
          <w:spacing w:val="-2"/>
        </w:rPr>
        <w:t xml:space="preserve"> </w:t>
      </w:r>
      <w:r>
        <w:t>las</w:t>
      </w:r>
      <w:r>
        <w:rPr>
          <w:spacing w:val="-1"/>
        </w:rPr>
        <w:t xml:space="preserve"> </w:t>
      </w:r>
      <w:r>
        <w:t>inversiones</w:t>
      </w:r>
      <w:r>
        <w:rPr>
          <w:spacing w:val="-1"/>
        </w:rPr>
        <w:t xml:space="preserve"> </w:t>
      </w:r>
      <w:r>
        <w:t>en</w:t>
      </w:r>
      <w:r>
        <w:rPr>
          <w:spacing w:val="-1"/>
        </w:rPr>
        <w:t xml:space="preserve"> </w:t>
      </w:r>
      <w:r>
        <w:t>el</w:t>
      </w:r>
      <w:r>
        <w:rPr>
          <w:spacing w:val="-1"/>
        </w:rPr>
        <w:t xml:space="preserve"> </w:t>
      </w:r>
      <w:r>
        <w:t>sector</w:t>
      </w:r>
      <w:r>
        <w:rPr>
          <w:spacing w:val="-1"/>
        </w:rPr>
        <w:t xml:space="preserve"> </w:t>
      </w:r>
      <w:r>
        <w:t>salud privado y ofrecer recomendaciones útiles para la formulación de políticas en este ámbito, tanto para el CUH como para otras instituciones con desafíos similares. La presente investigación se estructura</w:t>
      </w:r>
      <w:r>
        <w:rPr>
          <w:spacing w:val="-1"/>
        </w:rPr>
        <w:t xml:space="preserve"> </w:t>
      </w:r>
      <w:r>
        <w:t>en</w:t>
      </w:r>
      <w:r>
        <w:rPr>
          <w:spacing w:val="-1"/>
        </w:rPr>
        <w:t xml:space="preserve"> </w:t>
      </w:r>
      <w:r>
        <w:t>seis</w:t>
      </w:r>
      <w:r>
        <w:rPr>
          <w:spacing w:val="-1"/>
        </w:rPr>
        <w:t xml:space="preserve"> </w:t>
      </w:r>
      <w:r>
        <w:t>capítulos.</w:t>
      </w:r>
      <w:r>
        <w:rPr>
          <w:spacing w:val="-1"/>
        </w:rPr>
        <w:t xml:space="preserve"> </w:t>
      </w:r>
      <w:r>
        <w:t>El</w:t>
      </w:r>
      <w:r>
        <w:rPr>
          <w:spacing w:val="-1"/>
        </w:rPr>
        <w:t xml:space="preserve"> </w:t>
      </w:r>
      <w:r>
        <w:t>Capítulo</w:t>
      </w:r>
      <w:r>
        <w:rPr>
          <w:spacing w:val="-1"/>
        </w:rPr>
        <w:t xml:space="preserve"> </w:t>
      </w:r>
      <w:r>
        <w:t>I</w:t>
      </w:r>
      <w:r>
        <w:rPr>
          <w:spacing w:val="-1"/>
        </w:rPr>
        <w:t xml:space="preserve"> </w:t>
      </w:r>
      <w:r>
        <w:t>aborda</w:t>
      </w:r>
      <w:r>
        <w:rPr>
          <w:spacing w:val="-1"/>
        </w:rPr>
        <w:t xml:space="preserve"> </w:t>
      </w:r>
      <w:r>
        <w:t>el</w:t>
      </w:r>
      <w:r>
        <w:rPr>
          <w:spacing w:val="-1"/>
        </w:rPr>
        <w:t xml:space="preserve"> </w:t>
      </w:r>
      <w:r>
        <w:t>planteamiento</w:t>
      </w:r>
      <w:r>
        <w:rPr>
          <w:spacing w:val="-1"/>
        </w:rPr>
        <w:t xml:space="preserve"> </w:t>
      </w:r>
      <w:r>
        <w:t>del</w:t>
      </w:r>
      <w:r>
        <w:rPr>
          <w:spacing w:val="-1"/>
        </w:rPr>
        <w:t xml:space="preserve"> </w:t>
      </w:r>
      <w:r>
        <w:t>problema;</w:t>
      </w:r>
      <w:r>
        <w:rPr>
          <w:spacing w:val="-1"/>
        </w:rPr>
        <w:t xml:space="preserve"> </w:t>
      </w:r>
      <w:r>
        <w:t>el</w:t>
      </w:r>
      <w:r>
        <w:rPr>
          <w:spacing w:val="-1"/>
        </w:rPr>
        <w:t xml:space="preserve"> </w:t>
      </w:r>
      <w:r>
        <w:t>Capítulo</w:t>
      </w:r>
      <w:r>
        <w:rPr>
          <w:spacing w:val="-1"/>
        </w:rPr>
        <w:t xml:space="preserve"> </w:t>
      </w:r>
      <w:r>
        <w:t>II,</w:t>
      </w:r>
      <w:r>
        <w:rPr>
          <w:spacing w:val="-1"/>
        </w:rPr>
        <w:t xml:space="preserve"> </w:t>
      </w:r>
      <w:r>
        <w:t>el marco teórico, el análisis de la situación actual y el marco legal; el Capítulo III, el marco metodológico;</w:t>
      </w:r>
      <w:r>
        <w:rPr>
          <w:spacing w:val="-10"/>
        </w:rPr>
        <w:t xml:space="preserve"> </w:t>
      </w:r>
      <w:r>
        <w:t>el</w:t>
      </w:r>
      <w:r>
        <w:rPr>
          <w:spacing w:val="-10"/>
        </w:rPr>
        <w:t xml:space="preserve"> </w:t>
      </w:r>
      <w:r>
        <w:t>Capítulo</w:t>
      </w:r>
      <w:r>
        <w:rPr>
          <w:spacing w:val="-10"/>
        </w:rPr>
        <w:t xml:space="preserve"> </w:t>
      </w:r>
      <w:r>
        <w:t>IV,</w:t>
      </w:r>
      <w:r>
        <w:rPr>
          <w:spacing w:val="-10"/>
        </w:rPr>
        <w:t xml:space="preserve"> </w:t>
      </w:r>
      <w:r>
        <w:t>los</w:t>
      </w:r>
      <w:r>
        <w:rPr>
          <w:spacing w:val="-10"/>
        </w:rPr>
        <w:t xml:space="preserve"> </w:t>
      </w:r>
      <w:r>
        <w:t>resultados</w:t>
      </w:r>
      <w:r>
        <w:rPr>
          <w:spacing w:val="-10"/>
        </w:rPr>
        <w:t xml:space="preserve"> </w:t>
      </w:r>
      <w:r>
        <w:t>y</w:t>
      </w:r>
      <w:r>
        <w:rPr>
          <w:spacing w:val="-10"/>
        </w:rPr>
        <w:t xml:space="preserve"> </w:t>
      </w:r>
      <w:r>
        <w:t>análisis</w:t>
      </w:r>
      <w:r>
        <w:rPr>
          <w:spacing w:val="-10"/>
        </w:rPr>
        <w:t xml:space="preserve"> </w:t>
      </w:r>
      <w:r>
        <w:t>financieros;</w:t>
      </w:r>
      <w:r>
        <w:rPr>
          <w:spacing w:val="-10"/>
        </w:rPr>
        <w:t xml:space="preserve"> </w:t>
      </w:r>
      <w:r>
        <w:t>el</w:t>
      </w:r>
      <w:r>
        <w:rPr>
          <w:spacing w:val="-10"/>
        </w:rPr>
        <w:t xml:space="preserve"> </w:t>
      </w:r>
      <w:r>
        <w:t>Capítulo</w:t>
      </w:r>
      <w:r>
        <w:rPr>
          <w:spacing w:val="-10"/>
        </w:rPr>
        <w:t xml:space="preserve"> </w:t>
      </w:r>
      <w:r>
        <w:t>V,</w:t>
      </w:r>
      <w:r>
        <w:rPr>
          <w:spacing w:val="-10"/>
        </w:rPr>
        <w:t xml:space="preserve"> </w:t>
      </w:r>
      <w:r>
        <w:t>las</w:t>
      </w:r>
      <w:r>
        <w:rPr>
          <w:spacing w:val="-10"/>
        </w:rPr>
        <w:t xml:space="preserve"> </w:t>
      </w:r>
      <w:r>
        <w:t>conclusiones y recomendaciones; y, finalmente, el Capítulo VI, el plan de acción.</w:t>
      </w:r>
    </w:p>
    <w:p w14:paraId="2BE0ADE4" w14:textId="3420BA71" w:rsidR="001E7CD5" w:rsidRDefault="006B6526" w:rsidP="006B6526">
      <w:pPr>
        <w:pStyle w:val="Ttulo2"/>
      </w:pPr>
      <w:bookmarkStart w:id="8" w:name="_bookmark8"/>
      <w:bookmarkEnd w:id="8"/>
      <w:r>
        <w:t xml:space="preserve">1.2 </w:t>
      </w:r>
      <w:r w:rsidR="00B35527">
        <w:t>ANTECEDENTES</w:t>
      </w:r>
      <w:r w:rsidR="00B35527">
        <w:rPr>
          <w:spacing w:val="-6"/>
        </w:rPr>
        <w:t xml:space="preserve"> </w:t>
      </w:r>
      <w:r w:rsidR="00B35527">
        <w:t>DEL</w:t>
      </w:r>
      <w:r w:rsidR="00B35527">
        <w:rPr>
          <w:spacing w:val="-5"/>
        </w:rPr>
        <w:t xml:space="preserve"> </w:t>
      </w:r>
      <w:r w:rsidR="00B35527" w:rsidRPr="006B6526">
        <w:t>PROBLEMA</w:t>
      </w:r>
    </w:p>
    <w:p w14:paraId="09C40B89" w14:textId="77777777" w:rsidR="001E7CD5" w:rsidRDefault="00B35527">
      <w:pPr>
        <w:pStyle w:val="Textoindependiente"/>
        <w:spacing w:before="138" w:line="360" w:lineRule="auto"/>
        <w:ind w:left="360" w:right="357" w:firstLine="720"/>
        <w:jc w:val="both"/>
      </w:pPr>
      <w:r>
        <w:t>Desde una perspectiva global, las instituciones de salud sean estos hospitales, clínicas u otros centros médicos, desempeñan un papel fundamental en el bienestar de la población, garantizando</w:t>
      </w:r>
      <w:r>
        <w:rPr>
          <w:spacing w:val="-15"/>
        </w:rPr>
        <w:t xml:space="preserve"> </w:t>
      </w:r>
      <w:r>
        <w:t>la</w:t>
      </w:r>
      <w:r>
        <w:rPr>
          <w:spacing w:val="-15"/>
        </w:rPr>
        <w:t xml:space="preserve"> </w:t>
      </w:r>
      <w:r>
        <w:t>atención</w:t>
      </w:r>
      <w:r>
        <w:rPr>
          <w:spacing w:val="-15"/>
        </w:rPr>
        <w:t xml:space="preserve"> </w:t>
      </w:r>
      <w:r>
        <w:t>médica</w:t>
      </w:r>
      <w:r>
        <w:rPr>
          <w:spacing w:val="-15"/>
        </w:rPr>
        <w:t xml:space="preserve"> </w:t>
      </w:r>
      <w:r>
        <w:t>y</w:t>
      </w:r>
      <w:r>
        <w:rPr>
          <w:spacing w:val="-15"/>
        </w:rPr>
        <w:t xml:space="preserve"> </w:t>
      </w:r>
      <w:r>
        <w:t>la</w:t>
      </w:r>
      <w:r>
        <w:rPr>
          <w:spacing w:val="-15"/>
        </w:rPr>
        <w:t xml:space="preserve"> </w:t>
      </w:r>
      <w:r>
        <w:t>promoción</w:t>
      </w:r>
      <w:r>
        <w:rPr>
          <w:spacing w:val="-15"/>
        </w:rPr>
        <w:t xml:space="preserve"> </w:t>
      </w:r>
      <w:r>
        <w:t>de</w:t>
      </w:r>
      <w:r>
        <w:rPr>
          <w:spacing w:val="-15"/>
        </w:rPr>
        <w:t xml:space="preserve"> </w:t>
      </w:r>
      <w:r>
        <w:t>la</w:t>
      </w:r>
      <w:r>
        <w:rPr>
          <w:spacing w:val="-15"/>
        </w:rPr>
        <w:t xml:space="preserve"> </w:t>
      </w:r>
      <w:r>
        <w:t>salud</w:t>
      </w:r>
      <w:r>
        <w:rPr>
          <w:spacing w:val="-15"/>
        </w:rPr>
        <w:t xml:space="preserve"> </w:t>
      </w:r>
      <w:r>
        <w:t>en</w:t>
      </w:r>
      <w:r>
        <w:rPr>
          <w:spacing w:val="-15"/>
        </w:rPr>
        <w:t xml:space="preserve"> </w:t>
      </w:r>
      <w:r>
        <w:t>diversas</w:t>
      </w:r>
      <w:r>
        <w:rPr>
          <w:spacing w:val="-15"/>
        </w:rPr>
        <w:t xml:space="preserve"> </w:t>
      </w:r>
      <w:r>
        <w:t>comunidades.</w:t>
      </w:r>
      <w:r>
        <w:rPr>
          <w:spacing w:val="-15"/>
        </w:rPr>
        <w:t xml:space="preserve"> </w:t>
      </w:r>
      <w:r>
        <w:t>Sin</w:t>
      </w:r>
      <w:r>
        <w:rPr>
          <w:spacing w:val="-15"/>
        </w:rPr>
        <w:t xml:space="preserve"> </w:t>
      </w:r>
      <w:r>
        <w:t>embargo, estas</w:t>
      </w:r>
      <w:r>
        <w:rPr>
          <w:spacing w:val="-13"/>
        </w:rPr>
        <w:t xml:space="preserve"> </w:t>
      </w:r>
      <w:r>
        <w:t>organizaciones,</w:t>
      </w:r>
      <w:r>
        <w:rPr>
          <w:spacing w:val="-13"/>
        </w:rPr>
        <w:t xml:space="preserve"> </w:t>
      </w:r>
      <w:r>
        <w:t>al</w:t>
      </w:r>
      <w:r>
        <w:rPr>
          <w:spacing w:val="-13"/>
        </w:rPr>
        <w:t xml:space="preserve"> </w:t>
      </w:r>
      <w:r>
        <w:t>igual</w:t>
      </w:r>
      <w:r>
        <w:rPr>
          <w:spacing w:val="-13"/>
        </w:rPr>
        <w:t xml:space="preserve"> </w:t>
      </w:r>
      <w:r>
        <w:t>que</w:t>
      </w:r>
      <w:r>
        <w:rPr>
          <w:spacing w:val="-13"/>
        </w:rPr>
        <w:t xml:space="preserve"> </w:t>
      </w:r>
      <w:r>
        <w:t>cualquier</w:t>
      </w:r>
      <w:r>
        <w:rPr>
          <w:spacing w:val="-13"/>
        </w:rPr>
        <w:t xml:space="preserve"> </w:t>
      </w:r>
      <w:r>
        <w:t>otra</w:t>
      </w:r>
      <w:r>
        <w:rPr>
          <w:spacing w:val="-13"/>
        </w:rPr>
        <w:t xml:space="preserve"> </w:t>
      </w:r>
      <w:r>
        <w:t>empresa,</w:t>
      </w:r>
      <w:r>
        <w:rPr>
          <w:spacing w:val="-13"/>
        </w:rPr>
        <w:t xml:space="preserve"> </w:t>
      </w:r>
      <w:r>
        <w:t>operan</w:t>
      </w:r>
      <w:r>
        <w:rPr>
          <w:spacing w:val="-13"/>
        </w:rPr>
        <w:t xml:space="preserve"> </w:t>
      </w:r>
      <w:r>
        <w:t>dentro</w:t>
      </w:r>
      <w:r>
        <w:rPr>
          <w:spacing w:val="-13"/>
        </w:rPr>
        <w:t xml:space="preserve"> </w:t>
      </w:r>
      <w:r>
        <w:t>de</w:t>
      </w:r>
      <w:r>
        <w:rPr>
          <w:spacing w:val="-13"/>
        </w:rPr>
        <w:t xml:space="preserve"> </w:t>
      </w:r>
      <w:r>
        <w:t>un</w:t>
      </w:r>
      <w:r>
        <w:rPr>
          <w:spacing w:val="-13"/>
        </w:rPr>
        <w:t xml:space="preserve"> </w:t>
      </w:r>
      <w:r>
        <w:t>contexto</w:t>
      </w:r>
      <w:r>
        <w:rPr>
          <w:spacing w:val="-13"/>
        </w:rPr>
        <w:t xml:space="preserve"> </w:t>
      </w:r>
      <w:r>
        <w:t>económico dinámico y desafiante (ESDAI, 2023).</w:t>
      </w:r>
    </w:p>
    <w:p w14:paraId="4B355D20" w14:textId="4FD282DD" w:rsidR="001E7CD5" w:rsidRDefault="00B35527">
      <w:pPr>
        <w:pStyle w:val="Textoindependiente"/>
        <w:spacing w:line="360" w:lineRule="auto"/>
        <w:ind w:left="360" w:right="357" w:firstLine="720"/>
        <w:jc w:val="both"/>
      </w:pPr>
      <w:r>
        <w:t>En</w:t>
      </w:r>
      <w:r>
        <w:rPr>
          <w:spacing w:val="-13"/>
        </w:rPr>
        <w:t xml:space="preserve"> </w:t>
      </w:r>
      <w:r>
        <w:t>este</w:t>
      </w:r>
      <w:r>
        <w:rPr>
          <w:spacing w:val="-13"/>
        </w:rPr>
        <w:t xml:space="preserve"> </w:t>
      </w:r>
      <w:r>
        <w:t>sentido,</w:t>
      </w:r>
      <w:r>
        <w:rPr>
          <w:spacing w:val="-13"/>
        </w:rPr>
        <w:t xml:space="preserve"> </w:t>
      </w:r>
      <w:r>
        <w:t>la</w:t>
      </w:r>
      <w:r>
        <w:rPr>
          <w:spacing w:val="-13"/>
        </w:rPr>
        <w:t xml:space="preserve"> </w:t>
      </w:r>
      <w:r>
        <w:t>implementación</w:t>
      </w:r>
      <w:r>
        <w:rPr>
          <w:spacing w:val="-13"/>
        </w:rPr>
        <w:t xml:space="preserve"> </w:t>
      </w:r>
      <w:r>
        <w:t>de</w:t>
      </w:r>
      <w:r>
        <w:rPr>
          <w:spacing w:val="-13"/>
        </w:rPr>
        <w:t xml:space="preserve"> </w:t>
      </w:r>
      <w:r>
        <w:t>una</w:t>
      </w:r>
      <w:r>
        <w:rPr>
          <w:spacing w:val="-13"/>
        </w:rPr>
        <w:t xml:space="preserve"> </w:t>
      </w:r>
      <w:r>
        <w:t>estrategia</w:t>
      </w:r>
      <w:r>
        <w:rPr>
          <w:spacing w:val="-13"/>
        </w:rPr>
        <w:t xml:space="preserve"> </w:t>
      </w:r>
      <w:r>
        <w:t>financiera</w:t>
      </w:r>
      <w:r>
        <w:rPr>
          <w:spacing w:val="-13"/>
        </w:rPr>
        <w:t xml:space="preserve"> </w:t>
      </w:r>
      <w:r>
        <w:t>hospitalaria</w:t>
      </w:r>
      <w:r>
        <w:rPr>
          <w:spacing w:val="-13"/>
        </w:rPr>
        <w:t xml:space="preserve"> </w:t>
      </w:r>
      <w:r>
        <w:t>es</w:t>
      </w:r>
      <w:r>
        <w:rPr>
          <w:spacing w:val="-13"/>
        </w:rPr>
        <w:t xml:space="preserve"> </w:t>
      </w:r>
      <w:r>
        <w:t>fundamental para el manejo eficiente de los recursos en los sistemas de salud. Desde la microgestión, que incluye</w:t>
      </w:r>
      <w:r>
        <w:rPr>
          <w:spacing w:val="-10"/>
        </w:rPr>
        <w:t xml:space="preserve"> </w:t>
      </w:r>
      <w:r>
        <w:t>la</w:t>
      </w:r>
      <w:r>
        <w:rPr>
          <w:spacing w:val="-10"/>
        </w:rPr>
        <w:t xml:space="preserve"> </w:t>
      </w:r>
      <w:r>
        <w:t>correcta</w:t>
      </w:r>
      <w:r>
        <w:rPr>
          <w:spacing w:val="-10"/>
        </w:rPr>
        <w:t xml:space="preserve"> </w:t>
      </w:r>
      <w:r>
        <w:t>codificación</w:t>
      </w:r>
      <w:r>
        <w:rPr>
          <w:spacing w:val="-10"/>
        </w:rPr>
        <w:t xml:space="preserve"> </w:t>
      </w:r>
      <w:r>
        <w:t>de</w:t>
      </w:r>
      <w:r>
        <w:rPr>
          <w:spacing w:val="-10"/>
        </w:rPr>
        <w:t xml:space="preserve"> </w:t>
      </w:r>
      <w:r>
        <w:t>diagnósticos</w:t>
      </w:r>
      <w:r>
        <w:rPr>
          <w:spacing w:val="-10"/>
        </w:rPr>
        <w:t xml:space="preserve"> </w:t>
      </w:r>
      <w:r>
        <w:t>y</w:t>
      </w:r>
      <w:r>
        <w:rPr>
          <w:spacing w:val="-10"/>
        </w:rPr>
        <w:t xml:space="preserve"> </w:t>
      </w:r>
      <w:r>
        <w:t>asignación</w:t>
      </w:r>
      <w:r>
        <w:rPr>
          <w:spacing w:val="-10"/>
        </w:rPr>
        <w:t xml:space="preserve"> </w:t>
      </w:r>
      <w:r>
        <w:t>de</w:t>
      </w:r>
      <w:r>
        <w:rPr>
          <w:spacing w:val="-10"/>
        </w:rPr>
        <w:t xml:space="preserve"> </w:t>
      </w:r>
      <w:r>
        <w:t>costos,</w:t>
      </w:r>
      <w:r>
        <w:rPr>
          <w:spacing w:val="-10"/>
        </w:rPr>
        <w:t xml:space="preserve"> </w:t>
      </w:r>
      <w:r>
        <w:t>hasta</w:t>
      </w:r>
      <w:r>
        <w:rPr>
          <w:spacing w:val="-10"/>
        </w:rPr>
        <w:t xml:space="preserve"> </w:t>
      </w:r>
      <w:r>
        <w:t>la</w:t>
      </w:r>
      <w:r>
        <w:rPr>
          <w:spacing w:val="-10"/>
        </w:rPr>
        <w:t xml:space="preserve"> </w:t>
      </w:r>
      <w:r>
        <w:t>macrogestión,</w:t>
      </w:r>
      <w:r>
        <w:rPr>
          <w:spacing w:val="-10"/>
        </w:rPr>
        <w:t xml:space="preserve"> </w:t>
      </w:r>
      <w:r>
        <w:t>que abarca la planificación estratégica y la sostenibilidad económica a largo plazo, cada decisión impacta directamente en la eficiencia y efectividad de los hospitales (Grandón</w:t>
      </w:r>
      <w:r w:rsidR="00245D35">
        <w:t>,</w:t>
      </w:r>
      <w:r w:rsidR="00A27412">
        <w:t xml:space="preserve"> et al</w:t>
      </w:r>
      <w:r>
        <w:t xml:space="preserve">, </w:t>
      </w:r>
      <w:r>
        <w:rPr>
          <w:spacing w:val="-2"/>
        </w:rPr>
        <w:t>2023).</w:t>
      </w:r>
    </w:p>
    <w:p w14:paraId="5832A3CB" w14:textId="77777777" w:rsidR="001E7CD5" w:rsidRDefault="00B35527">
      <w:pPr>
        <w:pStyle w:val="Textoindependiente"/>
        <w:spacing w:line="360" w:lineRule="auto"/>
        <w:ind w:left="360" w:right="357" w:firstLine="720"/>
        <w:jc w:val="both"/>
      </w:pPr>
      <w:r>
        <w:t>En</w:t>
      </w:r>
      <w:r>
        <w:rPr>
          <w:spacing w:val="-4"/>
        </w:rPr>
        <w:t xml:space="preserve"> </w:t>
      </w:r>
      <w:r>
        <w:t>un</w:t>
      </w:r>
      <w:r>
        <w:rPr>
          <w:spacing w:val="-4"/>
        </w:rPr>
        <w:t xml:space="preserve"> </w:t>
      </w:r>
      <w:r>
        <w:t>entorno</w:t>
      </w:r>
      <w:r>
        <w:rPr>
          <w:spacing w:val="-4"/>
        </w:rPr>
        <w:t xml:space="preserve"> </w:t>
      </w:r>
      <w:r>
        <w:t>donde</w:t>
      </w:r>
      <w:r>
        <w:rPr>
          <w:spacing w:val="-4"/>
        </w:rPr>
        <w:t xml:space="preserve"> </w:t>
      </w:r>
      <w:r>
        <w:t>los</w:t>
      </w:r>
      <w:r>
        <w:rPr>
          <w:spacing w:val="-4"/>
        </w:rPr>
        <w:t xml:space="preserve"> </w:t>
      </w:r>
      <w:r>
        <w:t>recursos</w:t>
      </w:r>
      <w:r>
        <w:rPr>
          <w:spacing w:val="-4"/>
        </w:rPr>
        <w:t xml:space="preserve"> </w:t>
      </w:r>
      <w:r>
        <w:t>son</w:t>
      </w:r>
      <w:r>
        <w:rPr>
          <w:spacing w:val="-4"/>
        </w:rPr>
        <w:t xml:space="preserve"> </w:t>
      </w:r>
      <w:r>
        <w:t>limitados</w:t>
      </w:r>
      <w:r>
        <w:rPr>
          <w:spacing w:val="-4"/>
        </w:rPr>
        <w:t xml:space="preserve"> </w:t>
      </w:r>
      <w:r>
        <w:t>y</w:t>
      </w:r>
      <w:r>
        <w:rPr>
          <w:spacing w:val="-4"/>
        </w:rPr>
        <w:t xml:space="preserve"> </w:t>
      </w:r>
      <w:r>
        <w:t>la</w:t>
      </w:r>
      <w:r>
        <w:rPr>
          <w:spacing w:val="-4"/>
        </w:rPr>
        <w:t xml:space="preserve"> </w:t>
      </w:r>
      <w:r>
        <w:t>demanda</w:t>
      </w:r>
      <w:r>
        <w:rPr>
          <w:spacing w:val="-4"/>
        </w:rPr>
        <w:t xml:space="preserve"> </w:t>
      </w:r>
      <w:r>
        <w:t>de</w:t>
      </w:r>
      <w:r>
        <w:rPr>
          <w:spacing w:val="-4"/>
        </w:rPr>
        <w:t xml:space="preserve"> </w:t>
      </w:r>
      <w:r>
        <w:t>servicios</w:t>
      </w:r>
      <w:r>
        <w:rPr>
          <w:spacing w:val="-4"/>
        </w:rPr>
        <w:t xml:space="preserve"> </w:t>
      </w:r>
      <w:r>
        <w:t>de</w:t>
      </w:r>
      <w:r>
        <w:rPr>
          <w:spacing w:val="-4"/>
        </w:rPr>
        <w:t xml:space="preserve"> </w:t>
      </w:r>
      <w:r>
        <w:t>salud</w:t>
      </w:r>
      <w:r>
        <w:rPr>
          <w:spacing w:val="-4"/>
        </w:rPr>
        <w:t xml:space="preserve"> </w:t>
      </w:r>
      <w:r>
        <w:t>está</w:t>
      </w:r>
      <w:r>
        <w:rPr>
          <w:spacing w:val="-4"/>
        </w:rPr>
        <w:t xml:space="preserve"> </w:t>
      </w:r>
      <w:r>
        <w:t>en constante</w:t>
      </w:r>
      <w:r>
        <w:rPr>
          <w:spacing w:val="-14"/>
        </w:rPr>
        <w:t xml:space="preserve"> </w:t>
      </w:r>
      <w:r>
        <w:t>aumento,</w:t>
      </w:r>
      <w:r>
        <w:rPr>
          <w:spacing w:val="-14"/>
        </w:rPr>
        <w:t xml:space="preserve"> </w:t>
      </w:r>
      <w:r>
        <w:t>optimizar</w:t>
      </w:r>
      <w:r>
        <w:rPr>
          <w:spacing w:val="-14"/>
        </w:rPr>
        <w:t xml:space="preserve"> </w:t>
      </w:r>
      <w:r>
        <w:t>el</w:t>
      </w:r>
      <w:r>
        <w:rPr>
          <w:spacing w:val="-14"/>
        </w:rPr>
        <w:t xml:space="preserve"> </w:t>
      </w:r>
      <w:r>
        <w:t>uso</w:t>
      </w:r>
      <w:r>
        <w:rPr>
          <w:spacing w:val="-14"/>
        </w:rPr>
        <w:t xml:space="preserve"> </w:t>
      </w:r>
      <w:r>
        <w:t>de</w:t>
      </w:r>
      <w:r>
        <w:rPr>
          <w:spacing w:val="-14"/>
        </w:rPr>
        <w:t xml:space="preserve"> </w:t>
      </w:r>
      <w:r>
        <w:t>los</w:t>
      </w:r>
      <w:r>
        <w:rPr>
          <w:spacing w:val="-14"/>
        </w:rPr>
        <w:t xml:space="preserve"> </w:t>
      </w:r>
      <w:r>
        <w:t>recursos</w:t>
      </w:r>
      <w:r>
        <w:rPr>
          <w:spacing w:val="-14"/>
        </w:rPr>
        <w:t xml:space="preserve"> </w:t>
      </w:r>
      <w:r>
        <w:t>financieros</w:t>
      </w:r>
      <w:r>
        <w:rPr>
          <w:spacing w:val="-14"/>
        </w:rPr>
        <w:t xml:space="preserve"> </w:t>
      </w:r>
      <w:r>
        <w:t>no</w:t>
      </w:r>
      <w:r>
        <w:rPr>
          <w:spacing w:val="-14"/>
        </w:rPr>
        <w:t xml:space="preserve"> </w:t>
      </w:r>
      <w:r>
        <w:t>es</w:t>
      </w:r>
      <w:r>
        <w:rPr>
          <w:spacing w:val="-14"/>
        </w:rPr>
        <w:t xml:space="preserve"> </w:t>
      </w:r>
      <w:r>
        <w:t>solo</w:t>
      </w:r>
      <w:r>
        <w:rPr>
          <w:spacing w:val="-14"/>
        </w:rPr>
        <w:t xml:space="preserve"> </w:t>
      </w:r>
      <w:r>
        <w:t>una</w:t>
      </w:r>
      <w:r>
        <w:rPr>
          <w:spacing w:val="-14"/>
        </w:rPr>
        <w:t xml:space="preserve"> </w:t>
      </w:r>
      <w:r>
        <w:t>necesidad</w:t>
      </w:r>
      <w:r>
        <w:rPr>
          <w:spacing w:val="-14"/>
        </w:rPr>
        <w:t xml:space="preserve"> </w:t>
      </w:r>
      <w:r>
        <w:t>operativa, sino</w:t>
      </w:r>
      <w:r>
        <w:rPr>
          <w:spacing w:val="-9"/>
        </w:rPr>
        <w:t xml:space="preserve"> </w:t>
      </w:r>
      <w:r>
        <w:t>una</w:t>
      </w:r>
      <w:r>
        <w:rPr>
          <w:spacing w:val="-9"/>
        </w:rPr>
        <w:t xml:space="preserve"> </w:t>
      </w:r>
      <w:r>
        <w:t>condición</w:t>
      </w:r>
      <w:r>
        <w:rPr>
          <w:spacing w:val="-9"/>
        </w:rPr>
        <w:t xml:space="preserve"> </w:t>
      </w:r>
      <w:r>
        <w:t>para</w:t>
      </w:r>
      <w:r>
        <w:rPr>
          <w:spacing w:val="-9"/>
        </w:rPr>
        <w:t xml:space="preserve"> </w:t>
      </w:r>
      <w:r>
        <w:t>garantizar</w:t>
      </w:r>
      <w:r>
        <w:rPr>
          <w:spacing w:val="-9"/>
        </w:rPr>
        <w:t xml:space="preserve"> </w:t>
      </w:r>
      <w:r>
        <w:t>tanto</w:t>
      </w:r>
      <w:r>
        <w:rPr>
          <w:spacing w:val="-9"/>
        </w:rPr>
        <w:t xml:space="preserve"> </w:t>
      </w:r>
      <w:r>
        <w:t>la</w:t>
      </w:r>
      <w:r>
        <w:rPr>
          <w:spacing w:val="-9"/>
        </w:rPr>
        <w:t xml:space="preserve"> </w:t>
      </w:r>
      <w:r>
        <w:t>calidad</w:t>
      </w:r>
      <w:r>
        <w:rPr>
          <w:spacing w:val="-9"/>
        </w:rPr>
        <w:t xml:space="preserve"> </w:t>
      </w:r>
      <w:r>
        <w:t>de</w:t>
      </w:r>
      <w:r>
        <w:rPr>
          <w:spacing w:val="-9"/>
        </w:rPr>
        <w:t xml:space="preserve"> </w:t>
      </w:r>
      <w:r>
        <w:t>la</w:t>
      </w:r>
      <w:r>
        <w:rPr>
          <w:spacing w:val="-9"/>
        </w:rPr>
        <w:t xml:space="preserve"> </w:t>
      </w:r>
      <w:r>
        <w:t>atención</w:t>
      </w:r>
      <w:r>
        <w:rPr>
          <w:spacing w:val="-9"/>
        </w:rPr>
        <w:t xml:space="preserve"> </w:t>
      </w:r>
      <w:r>
        <w:t>como</w:t>
      </w:r>
      <w:r>
        <w:rPr>
          <w:spacing w:val="-9"/>
        </w:rPr>
        <w:t xml:space="preserve"> </w:t>
      </w:r>
      <w:r>
        <w:t>la</w:t>
      </w:r>
      <w:r>
        <w:rPr>
          <w:spacing w:val="-9"/>
        </w:rPr>
        <w:t xml:space="preserve"> </w:t>
      </w:r>
      <w:r>
        <w:t>viabilidad</w:t>
      </w:r>
      <w:r>
        <w:rPr>
          <w:spacing w:val="-9"/>
        </w:rPr>
        <w:t xml:space="preserve"> </w:t>
      </w:r>
      <w:r>
        <w:t>económica</w:t>
      </w:r>
      <w:r>
        <w:rPr>
          <w:spacing w:val="-9"/>
        </w:rPr>
        <w:t xml:space="preserve"> </w:t>
      </w:r>
      <w:r>
        <w:t>de las instituciones.</w:t>
      </w:r>
    </w:p>
    <w:p w14:paraId="1B1FB5A3" w14:textId="77777777" w:rsidR="001E7CD5" w:rsidRDefault="00B35527">
      <w:pPr>
        <w:pStyle w:val="Textoindependiente"/>
        <w:spacing w:line="360" w:lineRule="auto"/>
        <w:ind w:left="360" w:right="357" w:firstLine="720"/>
        <w:jc w:val="both"/>
      </w:pPr>
      <w:r>
        <w:t>En Chile, un estudio reciente reveló que la optimización de la gestión financiera hospitalaria está vinculada con la inversión estratégica en infraestructura y equipos médicos. La investigación</w:t>
      </w:r>
      <w:r>
        <w:rPr>
          <w:spacing w:val="57"/>
        </w:rPr>
        <w:t xml:space="preserve"> </w:t>
      </w:r>
      <w:r>
        <w:t>destacó</w:t>
      </w:r>
      <w:r>
        <w:rPr>
          <w:spacing w:val="59"/>
        </w:rPr>
        <w:t xml:space="preserve"> </w:t>
      </w:r>
      <w:r>
        <w:t>que</w:t>
      </w:r>
      <w:r>
        <w:rPr>
          <w:spacing w:val="60"/>
        </w:rPr>
        <w:t xml:space="preserve"> </w:t>
      </w:r>
      <w:r>
        <w:t>una</w:t>
      </w:r>
      <w:r>
        <w:rPr>
          <w:spacing w:val="59"/>
        </w:rPr>
        <w:t xml:space="preserve"> </w:t>
      </w:r>
      <w:r>
        <w:t>planificación</w:t>
      </w:r>
      <w:r>
        <w:rPr>
          <w:spacing w:val="60"/>
        </w:rPr>
        <w:t xml:space="preserve"> </w:t>
      </w:r>
      <w:r>
        <w:t>precisa</w:t>
      </w:r>
      <w:r>
        <w:rPr>
          <w:spacing w:val="59"/>
        </w:rPr>
        <w:t xml:space="preserve"> </w:t>
      </w:r>
      <w:r>
        <w:t>y</w:t>
      </w:r>
      <w:r>
        <w:rPr>
          <w:spacing w:val="60"/>
        </w:rPr>
        <w:t xml:space="preserve"> </w:t>
      </w:r>
      <w:r>
        <w:t>una</w:t>
      </w:r>
      <w:r>
        <w:rPr>
          <w:spacing w:val="59"/>
        </w:rPr>
        <w:t xml:space="preserve"> </w:t>
      </w:r>
      <w:r>
        <w:t>asignación</w:t>
      </w:r>
      <w:r>
        <w:rPr>
          <w:spacing w:val="60"/>
        </w:rPr>
        <w:t xml:space="preserve"> </w:t>
      </w:r>
      <w:r>
        <w:t>adecuada</w:t>
      </w:r>
      <w:r>
        <w:rPr>
          <w:spacing w:val="59"/>
        </w:rPr>
        <w:t xml:space="preserve"> </w:t>
      </w:r>
      <w:r>
        <w:t>de</w:t>
      </w:r>
      <w:r>
        <w:rPr>
          <w:spacing w:val="60"/>
        </w:rPr>
        <w:t xml:space="preserve"> </w:t>
      </w:r>
      <w:r>
        <w:rPr>
          <w:spacing w:val="-2"/>
        </w:rPr>
        <w:t>recursos</w:t>
      </w:r>
    </w:p>
    <w:p w14:paraId="56EE48E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FA7FFAF" w14:textId="2E21ED39" w:rsidR="001E7CD5" w:rsidRDefault="00B35527">
      <w:pPr>
        <w:pStyle w:val="Textoindependiente"/>
        <w:spacing w:before="60" w:line="360" w:lineRule="auto"/>
        <w:ind w:left="360" w:right="357"/>
        <w:jc w:val="both"/>
      </w:pPr>
      <w:r>
        <w:lastRenderedPageBreak/>
        <w:t>financieros para la actualización de las instalaciones y la adquisición de equipos de última generación son fundamentales para mejorar la eficiencia operativa de los hospitales Las inconsistencias o errores en la toma de decisiones financieras relacionadas con estas inversiones pueden generar contratiempos significativos, tales como infraestructuras obsoletas que no satisfacen las crecientes demandas de los servicios de salud o instalaciones médicas insuficientemente equipadas que dificultan la provisión de a</w:t>
      </w:r>
      <w:r w:rsidR="00245D35">
        <w:t>tención de alta calidad (Paredes &amp; Hernández</w:t>
      </w:r>
      <w:r>
        <w:t>, 2022, pág. 74).</w:t>
      </w:r>
    </w:p>
    <w:p w14:paraId="21AE25EC" w14:textId="77777777" w:rsidR="001E7CD5" w:rsidRDefault="00B35527">
      <w:pPr>
        <w:pStyle w:val="Textoindependiente"/>
        <w:spacing w:line="360" w:lineRule="auto"/>
        <w:ind w:left="360" w:right="357" w:firstLine="720"/>
        <w:jc w:val="both"/>
      </w:pPr>
      <w:r>
        <w:t>La</w:t>
      </w:r>
      <w:r>
        <w:rPr>
          <w:spacing w:val="-15"/>
        </w:rPr>
        <w:t xml:space="preserve"> </w:t>
      </w:r>
      <w:r>
        <w:t>falta</w:t>
      </w:r>
      <w:r>
        <w:rPr>
          <w:spacing w:val="-15"/>
        </w:rPr>
        <w:t xml:space="preserve"> </w:t>
      </w:r>
      <w:r>
        <w:t>de</w:t>
      </w:r>
      <w:r>
        <w:rPr>
          <w:spacing w:val="-15"/>
        </w:rPr>
        <w:t xml:space="preserve"> </w:t>
      </w:r>
      <w:r>
        <w:t>una</w:t>
      </w:r>
      <w:r>
        <w:rPr>
          <w:spacing w:val="-15"/>
        </w:rPr>
        <w:t xml:space="preserve"> </w:t>
      </w:r>
      <w:r>
        <w:t>planificación</w:t>
      </w:r>
      <w:r>
        <w:rPr>
          <w:spacing w:val="-15"/>
        </w:rPr>
        <w:t xml:space="preserve"> </w:t>
      </w:r>
      <w:r>
        <w:t>financiera</w:t>
      </w:r>
      <w:r>
        <w:rPr>
          <w:spacing w:val="-15"/>
        </w:rPr>
        <w:t xml:space="preserve"> </w:t>
      </w:r>
      <w:r>
        <w:t>adecuada</w:t>
      </w:r>
      <w:r>
        <w:rPr>
          <w:spacing w:val="-15"/>
        </w:rPr>
        <w:t xml:space="preserve"> </w:t>
      </w:r>
      <w:r>
        <w:t>no</w:t>
      </w:r>
      <w:r>
        <w:rPr>
          <w:spacing w:val="-15"/>
        </w:rPr>
        <w:t xml:space="preserve"> </w:t>
      </w:r>
      <w:r>
        <w:t>solo</w:t>
      </w:r>
      <w:r>
        <w:rPr>
          <w:spacing w:val="-15"/>
        </w:rPr>
        <w:t xml:space="preserve"> </w:t>
      </w:r>
      <w:r>
        <w:t>limita</w:t>
      </w:r>
      <w:r>
        <w:rPr>
          <w:spacing w:val="-15"/>
        </w:rPr>
        <w:t xml:space="preserve"> </w:t>
      </w:r>
      <w:r>
        <w:t>la</w:t>
      </w:r>
      <w:r>
        <w:rPr>
          <w:spacing w:val="-15"/>
        </w:rPr>
        <w:t xml:space="preserve"> </w:t>
      </w:r>
      <w:r>
        <w:t>capacidad</w:t>
      </w:r>
      <w:r>
        <w:rPr>
          <w:spacing w:val="-15"/>
        </w:rPr>
        <w:t xml:space="preserve"> </w:t>
      </w:r>
      <w:r>
        <w:t>para</w:t>
      </w:r>
      <w:r>
        <w:rPr>
          <w:spacing w:val="-15"/>
        </w:rPr>
        <w:t xml:space="preserve"> </w:t>
      </w:r>
      <w:r>
        <w:t>satisfacer las necesidades de los pacientes, sino que también puede comprometer la viabilidad operativa de la institución en el largo plazo. Es por lo que, el desarrollo de una estrategia financiera bien estructurada se torna indispensable para asegurar la sostenibilidad y el crecimiento institucional.</w:t>
      </w:r>
    </w:p>
    <w:p w14:paraId="569DA315" w14:textId="212EF8F1" w:rsidR="001E7CD5" w:rsidRDefault="00B35527">
      <w:pPr>
        <w:pStyle w:val="Textoindependiente"/>
        <w:spacing w:line="360" w:lineRule="auto"/>
        <w:ind w:left="360" w:right="357" w:firstLine="720"/>
        <w:jc w:val="both"/>
      </w:pPr>
      <w:r>
        <w:t>Un</w:t>
      </w:r>
      <w:r>
        <w:rPr>
          <w:spacing w:val="-10"/>
        </w:rPr>
        <w:t xml:space="preserve"> </w:t>
      </w:r>
      <w:r>
        <w:t>estudio</w:t>
      </w:r>
      <w:r>
        <w:rPr>
          <w:spacing w:val="-10"/>
        </w:rPr>
        <w:t xml:space="preserve"> </w:t>
      </w:r>
      <w:r>
        <w:t>en</w:t>
      </w:r>
      <w:r>
        <w:rPr>
          <w:spacing w:val="-10"/>
        </w:rPr>
        <w:t xml:space="preserve"> </w:t>
      </w:r>
      <w:r>
        <w:t>Colombia</w:t>
      </w:r>
      <w:r>
        <w:rPr>
          <w:spacing w:val="-10"/>
        </w:rPr>
        <w:t xml:space="preserve"> </w:t>
      </w:r>
      <w:r>
        <w:t>sobre</w:t>
      </w:r>
      <w:r>
        <w:rPr>
          <w:spacing w:val="-10"/>
        </w:rPr>
        <w:t xml:space="preserve"> </w:t>
      </w:r>
      <w:r>
        <w:t>la</w:t>
      </w:r>
      <w:r>
        <w:rPr>
          <w:spacing w:val="-10"/>
        </w:rPr>
        <w:t xml:space="preserve"> </w:t>
      </w:r>
      <w:r>
        <w:t>relación</w:t>
      </w:r>
      <w:r>
        <w:rPr>
          <w:spacing w:val="-10"/>
        </w:rPr>
        <w:t xml:space="preserve"> </w:t>
      </w:r>
      <w:r>
        <w:t>entre</w:t>
      </w:r>
      <w:r>
        <w:rPr>
          <w:spacing w:val="-10"/>
        </w:rPr>
        <w:t xml:space="preserve"> </w:t>
      </w:r>
      <w:r>
        <w:t>la</w:t>
      </w:r>
      <w:r>
        <w:rPr>
          <w:spacing w:val="-10"/>
        </w:rPr>
        <w:t xml:space="preserve"> </w:t>
      </w:r>
      <w:r>
        <w:t>sustentabilidad</w:t>
      </w:r>
      <w:r>
        <w:rPr>
          <w:spacing w:val="-10"/>
        </w:rPr>
        <w:t xml:space="preserve"> </w:t>
      </w:r>
      <w:r>
        <w:t>financiera</w:t>
      </w:r>
      <w:r>
        <w:rPr>
          <w:spacing w:val="-10"/>
        </w:rPr>
        <w:t xml:space="preserve"> </w:t>
      </w:r>
      <w:r>
        <w:t>y</w:t>
      </w:r>
      <w:r>
        <w:rPr>
          <w:spacing w:val="-10"/>
        </w:rPr>
        <w:t xml:space="preserve"> </w:t>
      </w:r>
      <w:r>
        <w:t>la</w:t>
      </w:r>
      <w:r>
        <w:rPr>
          <w:spacing w:val="-10"/>
        </w:rPr>
        <w:t xml:space="preserve"> </w:t>
      </w:r>
      <w:r>
        <w:t>calidad</w:t>
      </w:r>
      <w:r>
        <w:rPr>
          <w:spacing w:val="-10"/>
        </w:rPr>
        <w:t xml:space="preserve"> </w:t>
      </w:r>
      <w:r>
        <w:t>en la</w:t>
      </w:r>
      <w:r>
        <w:rPr>
          <w:spacing w:val="-3"/>
        </w:rPr>
        <w:t xml:space="preserve"> </w:t>
      </w:r>
      <w:r>
        <w:t>atención</w:t>
      </w:r>
      <w:r>
        <w:rPr>
          <w:spacing w:val="-3"/>
        </w:rPr>
        <w:t xml:space="preserve"> </w:t>
      </w:r>
      <w:r>
        <w:t>hospitalaria</w:t>
      </w:r>
      <w:r>
        <w:rPr>
          <w:spacing w:val="-3"/>
        </w:rPr>
        <w:t xml:space="preserve"> </w:t>
      </w:r>
      <w:r>
        <w:t>reveló</w:t>
      </w:r>
      <w:r>
        <w:rPr>
          <w:spacing w:val="-3"/>
        </w:rPr>
        <w:t xml:space="preserve"> </w:t>
      </w:r>
      <w:r>
        <w:t>que,</w:t>
      </w:r>
      <w:r>
        <w:rPr>
          <w:spacing w:val="-3"/>
        </w:rPr>
        <w:t xml:space="preserve"> </w:t>
      </w:r>
      <w:r>
        <w:t>aunque</w:t>
      </w:r>
      <w:r>
        <w:rPr>
          <w:spacing w:val="-3"/>
        </w:rPr>
        <w:t xml:space="preserve"> </w:t>
      </w:r>
      <w:r>
        <w:t>las</w:t>
      </w:r>
      <w:r>
        <w:rPr>
          <w:spacing w:val="-3"/>
        </w:rPr>
        <w:t xml:space="preserve"> </w:t>
      </w:r>
      <w:r>
        <w:t>estrategias</w:t>
      </w:r>
      <w:r>
        <w:rPr>
          <w:spacing w:val="-3"/>
        </w:rPr>
        <w:t xml:space="preserve"> </w:t>
      </w:r>
      <w:r>
        <w:t>financieras</w:t>
      </w:r>
      <w:r>
        <w:rPr>
          <w:spacing w:val="-3"/>
        </w:rPr>
        <w:t xml:space="preserve"> </w:t>
      </w:r>
      <w:r>
        <w:t>sólidas</w:t>
      </w:r>
      <w:r>
        <w:rPr>
          <w:spacing w:val="-3"/>
        </w:rPr>
        <w:t xml:space="preserve"> </w:t>
      </w:r>
      <w:r>
        <w:t>son</w:t>
      </w:r>
      <w:r>
        <w:rPr>
          <w:spacing w:val="-3"/>
        </w:rPr>
        <w:t xml:space="preserve"> </w:t>
      </w:r>
      <w:r>
        <w:t>cruciales</w:t>
      </w:r>
      <w:r>
        <w:rPr>
          <w:spacing w:val="-3"/>
        </w:rPr>
        <w:t xml:space="preserve"> </w:t>
      </w:r>
      <w:r>
        <w:t>para</w:t>
      </w:r>
      <w:r>
        <w:rPr>
          <w:spacing w:val="-3"/>
        </w:rPr>
        <w:t xml:space="preserve"> </w:t>
      </w:r>
      <w:r>
        <w:t>la estabilidad económica de los hospitales, estas no siempre se reflejan en mejoras tangibles en la calidad</w:t>
      </w:r>
      <w:r>
        <w:rPr>
          <w:spacing w:val="-5"/>
        </w:rPr>
        <w:t xml:space="preserve"> </w:t>
      </w:r>
      <w:r>
        <w:t>del</w:t>
      </w:r>
      <w:r>
        <w:rPr>
          <w:spacing w:val="-5"/>
        </w:rPr>
        <w:t xml:space="preserve"> </w:t>
      </w:r>
      <w:r>
        <w:t>servicio.</w:t>
      </w:r>
      <w:r>
        <w:rPr>
          <w:spacing w:val="-5"/>
        </w:rPr>
        <w:t xml:space="preserve"> </w:t>
      </w:r>
      <w:r>
        <w:t>En</w:t>
      </w:r>
      <w:r>
        <w:rPr>
          <w:spacing w:val="-5"/>
        </w:rPr>
        <w:t xml:space="preserve"> </w:t>
      </w:r>
      <w:r>
        <w:t>57</w:t>
      </w:r>
      <w:r>
        <w:rPr>
          <w:spacing w:val="-5"/>
        </w:rPr>
        <w:t xml:space="preserve"> </w:t>
      </w:r>
      <w:r>
        <w:t>hospitales</w:t>
      </w:r>
      <w:r>
        <w:rPr>
          <w:spacing w:val="-5"/>
        </w:rPr>
        <w:t xml:space="preserve"> </w:t>
      </w:r>
      <w:r>
        <w:t>de</w:t>
      </w:r>
      <w:r>
        <w:rPr>
          <w:spacing w:val="-5"/>
        </w:rPr>
        <w:t xml:space="preserve"> </w:t>
      </w:r>
      <w:r>
        <w:t>alta</w:t>
      </w:r>
      <w:r>
        <w:rPr>
          <w:spacing w:val="-5"/>
        </w:rPr>
        <w:t xml:space="preserve"> </w:t>
      </w:r>
      <w:r>
        <w:t>complejidad,</w:t>
      </w:r>
      <w:r>
        <w:rPr>
          <w:spacing w:val="-5"/>
        </w:rPr>
        <w:t xml:space="preserve"> </w:t>
      </w:r>
      <w:r>
        <w:t>se</w:t>
      </w:r>
      <w:r>
        <w:rPr>
          <w:spacing w:val="-5"/>
        </w:rPr>
        <w:t xml:space="preserve"> </w:t>
      </w:r>
      <w:r>
        <w:t>encontró</w:t>
      </w:r>
      <w:r>
        <w:rPr>
          <w:spacing w:val="-5"/>
        </w:rPr>
        <w:t xml:space="preserve"> </w:t>
      </w:r>
      <w:r>
        <w:t>una</w:t>
      </w:r>
      <w:r>
        <w:rPr>
          <w:spacing w:val="-5"/>
        </w:rPr>
        <w:t xml:space="preserve"> </w:t>
      </w:r>
      <w:r>
        <w:t>relación</w:t>
      </w:r>
      <w:r>
        <w:rPr>
          <w:spacing w:val="-5"/>
        </w:rPr>
        <w:t xml:space="preserve"> </w:t>
      </w:r>
      <w:r>
        <w:t>negativa</w:t>
      </w:r>
      <w:r>
        <w:rPr>
          <w:spacing w:val="-5"/>
        </w:rPr>
        <w:t xml:space="preserve"> </w:t>
      </w:r>
      <w:r>
        <w:t>entre la</w:t>
      </w:r>
      <w:r>
        <w:rPr>
          <w:spacing w:val="-4"/>
        </w:rPr>
        <w:t xml:space="preserve"> </w:t>
      </w:r>
      <w:r>
        <w:t>eficiencia</w:t>
      </w:r>
      <w:r>
        <w:rPr>
          <w:spacing w:val="-4"/>
        </w:rPr>
        <w:t xml:space="preserve"> </w:t>
      </w:r>
      <w:r>
        <w:t>financiera</w:t>
      </w:r>
      <w:r>
        <w:rPr>
          <w:spacing w:val="-4"/>
        </w:rPr>
        <w:t xml:space="preserve"> </w:t>
      </w:r>
      <w:r>
        <w:t>y</w:t>
      </w:r>
      <w:r>
        <w:rPr>
          <w:spacing w:val="-4"/>
        </w:rPr>
        <w:t xml:space="preserve"> </w:t>
      </w:r>
      <w:r>
        <w:t>la</w:t>
      </w:r>
      <w:r>
        <w:rPr>
          <w:spacing w:val="-4"/>
        </w:rPr>
        <w:t xml:space="preserve"> </w:t>
      </w:r>
      <w:r>
        <w:t>inversión</w:t>
      </w:r>
      <w:r>
        <w:rPr>
          <w:spacing w:val="-4"/>
        </w:rPr>
        <w:t xml:space="preserve"> </w:t>
      </w:r>
      <w:r>
        <w:t>en</w:t>
      </w:r>
      <w:r>
        <w:rPr>
          <w:spacing w:val="-4"/>
        </w:rPr>
        <w:t xml:space="preserve"> </w:t>
      </w:r>
      <w:r>
        <w:t>infraestructura</w:t>
      </w:r>
      <w:r>
        <w:rPr>
          <w:spacing w:val="-4"/>
        </w:rPr>
        <w:t xml:space="preserve"> </w:t>
      </w:r>
      <w:r>
        <w:t>y</w:t>
      </w:r>
      <w:r>
        <w:rPr>
          <w:spacing w:val="-4"/>
        </w:rPr>
        <w:t xml:space="preserve"> </w:t>
      </w:r>
      <w:r>
        <w:t>equipos,</w:t>
      </w:r>
      <w:r>
        <w:rPr>
          <w:spacing w:val="-4"/>
        </w:rPr>
        <w:t xml:space="preserve"> </w:t>
      </w:r>
      <w:r>
        <w:t>lo</w:t>
      </w:r>
      <w:r>
        <w:rPr>
          <w:spacing w:val="-5"/>
        </w:rPr>
        <w:t xml:space="preserve"> </w:t>
      </w:r>
      <w:r>
        <w:t>que</w:t>
      </w:r>
      <w:r>
        <w:rPr>
          <w:spacing w:val="-4"/>
        </w:rPr>
        <w:t xml:space="preserve"> </w:t>
      </w:r>
      <w:r>
        <w:t>afecta</w:t>
      </w:r>
      <w:r>
        <w:rPr>
          <w:spacing w:val="-5"/>
        </w:rPr>
        <w:t xml:space="preserve"> </w:t>
      </w:r>
      <w:r>
        <w:t>no</w:t>
      </w:r>
      <w:r>
        <w:rPr>
          <w:spacing w:val="-4"/>
        </w:rPr>
        <w:t xml:space="preserve"> </w:t>
      </w:r>
      <w:r>
        <w:t>solo</w:t>
      </w:r>
      <w:r>
        <w:rPr>
          <w:spacing w:val="-4"/>
        </w:rPr>
        <w:t xml:space="preserve"> </w:t>
      </w:r>
      <w:r>
        <w:t>la</w:t>
      </w:r>
      <w:r>
        <w:rPr>
          <w:spacing w:val="-4"/>
        </w:rPr>
        <w:t xml:space="preserve"> </w:t>
      </w:r>
      <w:r>
        <w:t>calidad de la atención, sino también la capacidad de los hospitales para adaptarse a las demandas cambiantes del entorno. Esta falta de integración entre las finanzas y las necesidades operativas pone</w:t>
      </w:r>
      <w:r>
        <w:rPr>
          <w:spacing w:val="-7"/>
        </w:rPr>
        <w:t xml:space="preserve"> </w:t>
      </w:r>
      <w:r>
        <w:t>en</w:t>
      </w:r>
      <w:r>
        <w:rPr>
          <w:spacing w:val="-7"/>
        </w:rPr>
        <w:t xml:space="preserve"> </w:t>
      </w:r>
      <w:r>
        <w:t>riesgo</w:t>
      </w:r>
      <w:r>
        <w:rPr>
          <w:spacing w:val="-7"/>
        </w:rPr>
        <w:t xml:space="preserve"> </w:t>
      </w:r>
      <w:r>
        <w:t>la</w:t>
      </w:r>
      <w:r>
        <w:rPr>
          <w:spacing w:val="-7"/>
        </w:rPr>
        <w:t xml:space="preserve"> </w:t>
      </w:r>
      <w:r>
        <w:t>experiencia</w:t>
      </w:r>
      <w:r>
        <w:rPr>
          <w:spacing w:val="-7"/>
        </w:rPr>
        <w:t xml:space="preserve"> </w:t>
      </w:r>
      <w:r>
        <w:t>del</w:t>
      </w:r>
      <w:r>
        <w:rPr>
          <w:spacing w:val="-7"/>
        </w:rPr>
        <w:t xml:space="preserve"> </w:t>
      </w:r>
      <w:r>
        <w:t>usuario</w:t>
      </w:r>
      <w:r>
        <w:rPr>
          <w:spacing w:val="-7"/>
        </w:rPr>
        <w:t xml:space="preserve"> </w:t>
      </w:r>
      <w:r>
        <w:t>y</w:t>
      </w:r>
      <w:r>
        <w:rPr>
          <w:spacing w:val="-7"/>
        </w:rPr>
        <w:t xml:space="preserve"> </w:t>
      </w:r>
      <w:r>
        <w:t>el</w:t>
      </w:r>
      <w:r>
        <w:rPr>
          <w:spacing w:val="-7"/>
        </w:rPr>
        <w:t xml:space="preserve"> </w:t>
      </w:r>
      <w:r>
        <w:t>rendimiento</w:t>
      </w:r>
      <w:r>
        <w:rPr>
          <w:spacing w:val="-7"/>
        </w:rPr>
        <w:t xml:space="preserve"> </w:t>
      </w:r>
      <w:r>
        <w:t>de</w:t>
      </w:r>
      <w:r>
        <w:rPr>
          <w:spacing w:val="-7"/>
        </w:rPr>
        <w:t xml:space="preserve"> </w:t>
      </w:r>
      <w:r>
        <w:t>las</w:t>
      </w:r>
      <w:r>
        <w:rPr>
          <w:spacing w:val="-7"/>
        </w:rPr>
        <w:t xml:space="preserve"> </w:t>
      </w:r>
      <w:r>
        <w:t>instituciones</w:t>
      </w:r>
      <w:r>
        <w:rPr>
          <w:spacing w:val="-7"/>
        </w:rPr>
        <w:t xml:space="preserve"> </w:t>
      </w:r>
      <w:r>
        <w:t>(Leyton,</w:t>
      </w:r>
      <w:r>
        <w:rPr>
          <w:spacing w:val="-7"/>
        </w:rPr>
        <w:t xml:space="preserve"> </w:t>
      </w:r>
      <w:r w:rsidR="000E04BA">
        <w:t>et al.</w:t>
      </w:r>
      <w:r>
        <w:t>, 2019).</w:t>
      </w:r>
    </w:p>
    <w:p w14:paraId="182AC2E2" w14:textId="77777777" w:rsidR="001E7CD5" w:rsidRDefault="00B35527">
      <w:pPr>
        <w:pStyle w:val="Textoindependiente"/>
        <w:spacing w:line="360" w:lineRule="auto"/>
        <w:ind w:left="360" w:right="357" w:firstLine="720"/>
        <w:jc w:val="both"/>
      </w:pPr>
      <w:r>
        <w:t>Esto demuestra la necesidad de diseñar estrategias de gestión financiera que no solo busquen la optimización de recursos, sino que también estén alineadas con la mejora continua de la</w:t>
      </w:r>
      <w:r>
        <w:rPr>
          <w:spacing w:val="-7"/>
        </w:rPr>
        <w:t xml:space="preserve"> </w:t>
      </w:r>
      <w:r>
        <w:t>atención</w:t>
      </w:r>
      <w:r>
        <w:rPr>
          <w:spacing w:val="-6"/>
        </w:rPr>
        <w:t xml:space="preserve"> </w:t>
      </w:r>
      <w:r>
        <w:t>al</w:t>
      </w:r>
      <w:r>
        <w:rPr>
          <w:spacing w:val="-7"/>
        </w:rPr>
        <w:t xml:space="preserve"> </w:t>
      </w:r>
      <w:r>
        <w:t>paciente,</w:t>
      </w:r>
      <w:r>
        <w:rPr>
          <w:spacing w:val="-7"/>
        </w:rPr>
        <w:t xml:space="preserve"> </w:t>
      </w:r>
      <w:r>
        <w:t>garantizando</w:t>
      </w:r>
      <w:r>
        <w:rPr>
          <w:spacing w:val="-6"/>
        </w:rPr>
        <w:t xml:space="preserve"> </w:t>
      </w:r>
      <w:r>
        <w:t>así</w:t>
      </w:r>
      <w:r>
        <w:rPr>
          <w:spacing w:val="-7"/>
        </w:rPr>
        <w:t xml:space="preserve"> </w:t>
      </w:r>
      <w:r>
        <w:t>un</w:t>
      </w:r>
      <w:r>
        <w:rPr>
          <w:spacing w:val="-7"/>
        </w:rPr>
        <w:t xml:space="preserve"> </w:t>
      </w:r>
      <w:r>
        <w:t>equilibrio</w:t>
      </w:r>
      <w:r>
        <w:rPr>
          <w:spacing w:val="-7"/>
        </w:rPr>
        <w:t xml:space="preserve"> </w:t>
      </w:r>
      <w:r>
        <w:t>sostenible</w:t>
      </w:r>
      <w:r>
        <w:rPr>
          <w:spacing w:val="-7"/>
        </w:rPr>
        <w:t xml:space="preserve"> </w:t>
      </w:r>
      <w:r>
        <w:t>entre</w:t>
      </w:r>
      <w:r>
        <w:rPr>
          <w:spacing w:val="-7"/>
        </w:rPr>
        <w:t xml:space="preserve"> </w:t>
      </w:r>
      <w:r>
        <w:t>la</w:t>
      </w:r>
      <w:r>
        <w:rPr>
          <w:spacing w:val="-7"/>
        </w:rPr>
        <w:t xml:space="preserve"> </w:t>
      </w:r>
      <w:r>
        <w:t>eficiencia</w:t>
      </w:r>
      <w:r>
        <w:rPr>
          <w:spacing w:val="-7"/>
        </w:rPr>
        <w:t xml:space="preserve"> </w:t>
      </w:r>
      <w:r>
        <w:t>económica</w:t>
      </w:r>
      <w:r>
        <w:rPr>
          <w:spacing w:val="-6"/>
        </w:rPr>
        <w:t xml:space="preserve"> </w:t>
      </w:r>
      <w:r>
        <w:t>y</w:t>
      </w:r>
      <w:r>
        <w:rPr>
          <w:spacing w:val="-7"/>
        </w:rPr>
        <w:t xml:space="preserve"> </w:t>
      </w:r>
      <w:r>
        <w:t>la calidad del servicio en el entorno hospitalario.</w:t>
      </w:r>
    </w:p>
    <w:p w14:paraId="3849E93C" w14:textId="77777777" w:rsidR="001E7CD5" w:rsidRDefault="00B35527">
      <w:pPr>
        <w:pStyle w:val="Textoindependiente"/>
        <w:spacing w:line="360" w:lineRule="auto"/>
        <w:ind w:left="360" w:right="357" w:firstLine="720"/>
        <w:jc w:val="both"/>
      </w:pPr>
      <w:r>
        <w:t>Sin</w:t>
      </w:r>
      <w:r>
        <w:rPr>
          <w:spacing w:val="-2"/>
        </w:rPr>
        <w:t xml:space="preserve"> </w:t>
      </w:r>
      <w:r>
        <w:t>una</w:t>
      </w:r>
      <w:r>
        <w:rPr>
          <w:spacing w:val="-2"/>
        </w:rPr>
        <w:t xml:space="preserve"> </w:t>
      </w:r>
      <w:r>
        <w:t>dirección</w:t>
      </w:r>
      <w:r>
        <w:rPr>
          <w:spacing w:val="-2"/>
        </w:rPr>
        <w:t xml:space="preserve"> </w:t>
      </w:r>
      <w:r>
        <w:t>financiera</w:t>
      </w:r>
      <w:r>
        <w:rPr>
          <w:spacing w:val="-2"/>
        </w:rPr>
        <w:t xml:space="preserve"> </w:t>
      </w:r>
      <w:r>
        <w:t>clara,</w:t>
      </w:r>
      <w:r>
        <w:rPr>
          <w:spacing w:val="-2"/>
        </w:rPr>
        <w:t xml:space="preserve"> </w:t>
      </w:r>
      <w:r>
        <w:t>las</w:t>
      </w:r>
      <w:r>
        <w:rPr>
          <w:spacing w:val="-2"/>
        </w:rPr>
        <w:t xml:space="preserve"> </w:t>
      </w:r>
      <w:r>
        <w:t>instituciones</w:t>
      </w:r>
      <w:r>
        <w:rPr>
          <w:spacing w:val="-2"/>
        </w:rPr>
        <w:t xml:space="preserve"> </w:t>
      </w:r>
      <w:r>
        <w:t>corren</w:t>
      </w:r>
      <w:r>
        <w:rPr>
          <w:spacing w:val="-2"/>
        </w:rPr>
        <w:t xml:space="preserve"> </w:t>
      </w:r>
      <w:r>
        <w:t>el</w:t>
      </w:r>
      <w:r>
        <w:rPr>
          <w:spacing w:val="-2"/>
        </w:rPr>
        <w:t xml:space="preserve"> </w:t>
      </w:r>
      <w:r>
        <w:t>riesgo</w:t>
      </w:r>
      <w:r>
        <w:rPr>
          <w:spacing w:val="-2"/>
        </w:rPr>
        <w:t xml:space="preserve"> </w:t>
      </w:r>
      <w:r>
        <w:t>de</w:t>
      </w:r>
      <w:r>
        <w:rPr>
          <w:spacing w:val="-2"/>
        </w:rPr>
        <w:t xml:space="preserve"> </w:t>
      </w:r>
      <w:r>
        <w:t>enfrentar</w:t>
      </w:r>
      <w:r>
        <w:rPr>
          <w:spacing w:val="-2"/>
        </w:rPr>
        <w:t xml:space="preserve"> </w:t>
      </w:r>
      <w:r>
        <w:t>crisis</w:t>
      </w:r>
      <w:r>
        <w:rPr>
          <w:spacing w:val="-2"/>
        </w:rPr>
        <w:t xml:space="preserve"> </w:t>
      </w:r>
      <w:r>
        <w:t>que no solo afecten su operatividad, sino que también ponen en riesgo la salud de las comunidades a las que sirven. Por lo tanto, se vuelve necesario investigar y analizar las diferentes estrategias financieras implementadas en estas organizaciones, su proceso de planificación y su efecto en el cumplimiento</w:t>
      </w:r>
      <w:r>
        <w:rPr>
          <w:spacing w:val="-15"/>
        </w:rPr>
        <w:t xml:space="preserve"> </w:t>
      </w:r>
      <w:r>
        <w:t>de</w:t>
      </w:r>
      <w:r>
        <w:rPr>
          <w:spacing w:val="-15"/>
        </w:rPr>
        <w:t xml:space="preserve"> </w:t>
      </w:r>
      <w:r>
        <w:t>los</w:t>
      </w:r>
      <w:r>
        <w:rPr>
          <w:spacing w:val="-15"/>
        </w:rPr>
        <w:t xml:space="preserve"> </w:t>
      </w:r>
      <w:r>
        <w:t>objetivos</w:t>
      </w:r>
      <w:r>
        <w:rPr>
          <w:spacing w:val="-15"/>
        </w:rPr>
        <w:t xml:space="preserve"> </w:t>
      </w:r>
      <w:r>
        <w:t>institucionales,</w:t>
      </w:r>
      <w:r>
        <w:rPr>
          <w:spacing w:val="-15"/>
        </w:rPr>
        <w:t xml:space="preserve"> </w:t>
      </w:r>
      <w:r>
        <w:t>para</w:t>
      </w:r>
      <w:r>
        <w:rPr>
          <w:spacing w:val="-15"/>
        </w:rPr>
        <w:t xml:space="preserve"> </w:t>
      </w:r>
      <w:r>
        <w:t>contribuir</w:t>
      </w:r>
      <w:r>
        <w:rPr>
          <w:spacing w:val="-15"/>
        </w:rPr>
        <w:t xml:space="preserve"> </w:t>
      </w:r>
      <w:r>
        <w:t>a</w:t>
      </w:r>
      <w:r>
        <w:rPr>
          <w:spacing w:val="-15"/>
        </w:rPr>
        <w:t xml:space="preserve"> </w:t>
      </w:r>
      <w:r>
        <w:t>su</w:t>
      </w:r>
      <w:r>
        <w:rPr>
          <w:spacing w:val="-15"/>
        </w:rPr>
        <w:t xml:space="preserve"> </w:t>
      </w:r>
      <w:r>
        <w:t>mejora</w:t>
      </w:r>
      <w:r>
        <w:rPr>
          <w:spacing w:val="-15"/>
        </w:rPr>
        <w:t xml:space="preserve"> </w:t>
      </w:r>
      <w:r>
        <w:t>continua</w:t>
      </w:r>
      <w:r>
        <w:rPr>
          <w:spacing w:val="-15"/>
        </w:rPr>
        <w:t xml:space="preserve"> </w:t>
      </w:r>
      <w:r>
        <w:t>y</w:t>
      </w:r>
      <w:r>
        <w:rPr>
          <w:spacing w:val="-15"/>
        </w:rPr>
        <w:t xml:space="preserve"> </w:t>
      </w:r>
      <w:r>
        <w:t>sostenibilidad a largo plazo.</w:t>
      </w:r>
    </w:p>
    <w:p w14:paraId="2908EB2C"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CDF0187" w14:textId="77777777" w:rsidR="001E7CD5" w:rsidRDefault="00B35527">
      <w:pPr>
        <w:pStyle w:val="Textoindependiente"/>
        <w:spacing w:before="60" w:line="360" w:lineRule="auto"/>
        <w:ind w:left="360" w:right="357" w:firstLine="720"/>
        <w:jc w:val="both"/>
      </w:pPr>
      <w:r>
        <w:lastRenderedPageBreak/>
        <w:t>La</w:t>
      </w:r>
      <w:r>
        <w:rPr>
          <w:spacing w:val="-6"/>
        </w:rPr>
        <w:t xml:space="preserve"> </w:t>
      </w:r>
      <w:r>
        <w:t>planeación</w:t>
      </w:r>
      <w:r>
        <w:rPr>
          <w:spacing w:val="-6"/>
        </w:rPr>
        <w:t xml:space="preserve"> </w:t>
      </w:r>
      <w:r>
        <w:t>financiera</w:t>
      </w:r>
      <w:r>
        <w:rPr>
          <w:spacing w:val="-6"/>
        </w:rPr>
        <w:t xml:space="preserve"> </w:t>
      </w:r>
      <w:r>
        <w:t>hospitalaria</w:t>
      </w:r>
      <w:r>
        <w:rPr>
          <w:spacing w:val="-6"/>
        </w:rPr>
        <w:t xml:space="preserve"> </w:t>
      </w:r>
      <w:r>
        <w:t>permite</w:t>
      </w:r>
      <w:r>
        <w:rPr>
          <w:spacing w:val="-6"/>
        </w:rPr>
        <w:t xml:space="preserve"> </w:t>
      </w:r>
      <w:r>
        <w:t>planificar,</w:t>
      </w:r>
      <w:r>
        <w:rPr>
          <w:spacing w:val="-6"/>
        </w:rPr>
        <w:t xml:space="preserve"> </w:t>
      </w:r>
      <w:r>
        <w:t>coordinar</w:t>
      </w:r>
      <w:r>
        <w:rPr>
          <w:spacing w:val="-6"/>
        </w:rPr>
        <w:t xml:space="preserve"> </w:t>
      </w:r>
      <w:r>
        <w:t>y</w:t>
      </w:r>
      <w:r>
        <w:rPr>
          <w:spacing w:val="-6"/>
        </w:rPr>
        <w:t xml:space="preserve"> </w:t>
      </w:r>
      <w:r>
        <w:t>anticiparse</w:t>
      </w:r>
      <w:r>
        <w:rPr>
          <w:spacing w:val="-6"/>
        </w:rPr>
        <w:t xml:space="preserve"> </w:t>
      </w:r>
      <w:r>
        <w:t>a</w:t>
      </w:r>
      <w:r>
        <w:rPr>
          <w:spacing w:val="-6"/>
        </w:rPr>
        <w:t xml:space="preserve"> </w:t>
      </w:r>
      <w:r>
        <w:t>desafíos económicos y operacionales. Involucrar a los jefes de áreas en su formulación garantiza un uso eficiente de los recursos, alineado con los objetivos del hospital. Además, la flexibilidad del presupuesto</w:t>
      </w:r>
      <w:r>
        <w:rPr>
          <w:spacing w:val="-7"/>
        </w:rPr>
        <w:t xml:space="preserve"> </w:t>
      </w:r>
      <w:r>
        <w:t>es</w:t>
      </w:r>
      <w:r>
        <w:rPr>
          <w:spacing w:val="-7"/>
        </w:rPr>
        <w:t xml:space="preserve"> </w:t>
      </w:r>
      <w:r>
        <w:t>importante</w:t>
      </w:r>
      <w:r>
        <w:rPr>
          <w:spacing w:val="-7"/>
        </w:rPr>
        <w:t xml:space="preserve"> </w:t>
      </w:r>
      <w:r>
        <w:t>para</w:t>
      </w:r>
      <w:r>
        <w:rPr>
          <w:spacing w:val="-7"/>
        </w:rPr>
        <w:t xml:space="preserve"> </w:t>
      </w:r>
      <w:r>
        <w:t>adaptarse</w:t>
      </w:r>
      <w:r>
        <w:rPr>
          <w:spacing w:val="-7"/>
        </w:rPr>
        <w:t xml:space="preserve"> </w:t>
      </w:r>
      <w:r>
        <w:t>a</w:t>
      </w:r>
      <w:r>
        <w:rPr>
          <w:spacing w:val="-7"/>
        </w:rPr>
        <w:t xml:space="preserve"> </w:t>
      </w:r>
      <w:r>
        <w:t>cambios</w:t>
      </w:r>
      <w:r>
        <w:rPr>
          <w:spacing w:val="-7"/>
        </w:rPr>
        <w:t xml:space="preserve"> </w:t>
      </w:r>
      <w:r>
        <w:t>imprevistos,</w:t>
      </w:r>
      <w:r>
        <w:rPr>
          <w:spacing w:val="-7"/>
        </w:rPr>
        <w:t xml:space="preserve"> </w:t>
      </w:r>
      <w:r>
        <w:t>como</w:t>
      </w:r>
      <w:r>
        <w:rPr>
          <w:spacing w:val="-7"/>
        </w:rPr>
        <w:t xml:space="preserve"> </w:t>
      </w:r>
      <w:r>
        <w:t>variaciones</w:t>
      </w:r>
      <w:r>
        <w:rPr>
          <w:spacing w:val="-7"/>
        </w:rPr>
        <w:t xml:space="preserve"> </w:t>
      </w:r>
      <w:r>
        <w:t>en</w:t>
      </w:r>
      <w:r>
        <w:rPr>
          <w:spacing w:val="-7"/>
        </w:rPr>
        <w:t xml:space="preserve"> </w:t>
      </w:r>
      <w:r>
        <w:t>la</w:t>
      </w:r>
      <w:r>
        <w:rPr>
          <w:spacing w:val="-7"/>
        </w:rPr>
        <w:t xml:space="preserve"> </w:t>
      </w:r>
      <w:r>
        <w:t>demanda de servicios o en los costos. Un enfoque que va más allá de la mera limitación de gastos, centrándose en la maximización de la productividad y el uso efectivo de los recursos, es fundamental</w:t>
      </w:r>
      <w:r>
        <w:rPr>
          <w:spacing w:val="-12"/>
        </w:rPr>
        <w:t xml:space="preserve"> </w:t>
      </w:r>
      <w:r>
        <w:t>para</w:t>
      </w:r>
      <w:r>
        <w:rPr>
          <w:spacing w:val="-12"/>
        </w:rPr>
        <w:t xml:space="preserve"> </w:t>
      </w:r>
      <w:r>
        <w:t>asegurar</w:t>
      </w:r>
      <w:r>
        <w:rPr>
          <w:spacing w:val="-12"/>
        </w:rPr>
        <w:t xml:space="preserve"> </w:t>
      </w:r>
      <w:r>
        <w:t>la</w:t>
      </w:r>
      <w:r>
        <w:rPr>
          <w:spacing w:val="-12"/>
        </w:rPr>
        <w:t xml:space="preserve"> </w:t>
      </w:r>
      <w:r>
        <w:t>viabilidad</w:t>
      </w:r>
      <w:r>
        <w:rPr>
          <w:spacing w:val="-12"/>
        </w:rPr>
        <w:t xml:space="preserve"> </w:t>
      </w:r>
      <w:r>
        <w:t>financiera</w:t>
      </w:r>
      <w:r>
        <w:rPr>
          <w:spacing w:val="-12"/>
        </w:rPr>
        <w:t xml:space="preserve"> </w:t>
      </w:r>
      <w:r>
        <w:t>y</w:t>
      </w:r>
      <w:r>
        <w:rPr>
          <w:spacing w:val="-12"/>
        </w:rPr>
        <w:t xml:space="preserve"> </w:t>
      </w:r>
      <w:r>
        <w:t>el</w:t>
      </w:r>
      <w:r>
        <w:rPr>
          <w:spacing w:val="-12"/>
        </w:rPr>
        <w:t xml:space="preserve"> </w:t>
      </w:r>
      <w:r>
        <w:t>cumplimiento</w:t>
      </w:r>
      <w:r>
        <w:rPr>
          <w:spacing w:val="-12"/>
        </w:rPr>
        <w:t xml:space="preserve"> </w:t>
      </w:r>
      <w:r>
        <w:t>de</w:t>
      </w:r>
      <w:r>
        <w:rPr>
          <w:spacing w:val="-12"/>
        </w:rPr>
        <w:t xml:space="preserve"> </w:t>
      </w:r>
      <w:r>
        <w:t>los</w:t>
      </w:r>
      <w:r>
        <w:rPr>
          <w:spacing w:val="-12"/>
        </w:rPr>
        <w:t xml:space="preserve"> </w:t>
      </w:r>
      <w:r>
        <w:t>objetivos</w:t>
      </w:r>
      <w:r>
        <w:rPr>
          <w:spacing w:val="-12"/>
        </w:rPr>
        <w:t xml:space="preserve"> </w:t>
      </w:r>
      <w:r>
        <w:t>a</w:t>
      </w:r>
      <w:r>
        <w:rPr>
          <w:spacing w:val="-12"/>
        </w:rPr>
        <w:t xml:space="preserve"> </w:t>
      </w:r>
      <w:r>
        <w:t>largo</w:t>
      </w:r>
      <w:r>
        <w:rPr>
          <w:spacing w:val="-12"/>
        </w:rPr>
        <w:t xml:space="preserve"> </w:t>
      </w:r>
      <w:r>
        <w:t>plazo (Londoño, 2022, pág. 17).</w:t>
      </w:r>
    </w:p>
    <w:p w14:paraId="56DEE342" w14:textId="77777777" w:rsidR="001E7CD5" w:rsidRDefault="00B35527">
      <w:pPr>
        <w:pStyle w:val="Textoindependiente"/>
        <w:spacing w:line="360" w:lineRule="auto"/>
        <w:ind w:left="360" w:right="357" w:firstLine="720"/>
        <w:jc w:val="both"/>
      </w:pPr>
      <w:r>
        <w:t>A medida que los sistemas de salud pública enfrentan mayores presiones debido a la limitación de recursos y a la creciente demanda, las deficiencias en la atención se vuelven más evidentes. Esto ha generado un cambio en el comportamiento de la población, que busca alternativas en otros sectores de salud para satisfacer sus necesidades.</w:t>
      </w:r>
    </w:p>
    <w:p w14:paraId="1009898B" w14:textId="77777777" w:rsidR="001E7CD5" w:rsidRDefault="00B35527">
      <w:pPr>
        <w:pStyle w:val="Textoindependiente"/>
        <w:spacing w:line="360" w:lineRule="auto"/>
        <w:ind w:left="360" w:right="357" w:firstLine="720"/>
        <w:jc w:val="both"/>
      </w:pPr>
      <w:r>
        <w:t>La atención en el sector público ha demostrado ser insuficiente, caracterizándose por una falta</w:t>
      </w:r>
      <w:r>
        <w:rPr>
          <w:spacing w:val="-4"/>
        </w:rPr>
        <w:t xml:space="preserve"> </w:t>
      </w:r>
      <w:r>
        <w:t>de</w:t>
      </w:r>
      <w:r>
        <w:rPr>
          <w:spacing w:val="-4"/>
        </w:rPr>
        <w:t xml:space="preserve"> </w:t>
      </w:r>
      <w:r>
        <w:t>rapidez</w:t>
      </w:r>
      <w:r>
        <w:rPr>
          <w:spacing w:val="-4"/>
        </w:rPr>
        <w:t xml:space="preserve"> </w:t>
      </w:r>
      <w:r>
        <w:t>y</w:t>
      </w:r>
      <w:r>
        <w:rPr>
          <w:spacing w:val="-4"/>
        </w:rPr>
        <w:t xml:space="preserve"> </w:t>
      </w:r>
      <w:r>
        <w:t>efectividad</w:t>
      </w:r>
      <w:r>
        <w:rPr>
          <w:spacing w:val="-4"/>
        </w:rPr>
        <w:t xml:space="preserve"> </w:t>
      </w:r>
      <w:r>
        <w:t>en</w:t>
      </w:r>
      <w:r>
        <w:rPr>
          <w:spacing w:val="-4"/>
        </w:rPr>
        <w:t xml:space="preserve"> </w:t>
      </w:r>
      <w:r>
        <w:t>la</w:t>
      </w:r>
      <w:r>
        <w:rPr>
          <w:spacing w:val="-4"/>
        </w:rPr>
        <w:t xml:space="preserve"> </w:t>
      </w:r>
      <w:r>
        <w:t>resolución</w:t>
      </w:r>
      <w:r>
        <w:rPr>
          <w:spacing w:val="-4"/>
        </w:rPr>
        <w:t xml:space="preserve"> </w:t>
      </w:r>
      <w:r>
        <w:t>de</w:t>
      </w:r>
      <w:r>
        <w:rPr>
          <w:spacing w:val="-4"/>
        </w:rPr>
        <w:t xml:space="preserve"> </w:t>
      </w:r>
      <w:r>
        <w:t>problemas</w:t>
      </w:r>
      <w:r>
        <w:rPr>
          <w:spacing w:val="-4"/>
        </w:rPr>
        <w:t xml:space="preserve"> </w:t>
      </w:r>
      <w:r>
        <w:t>médicos.</w:t>
      </w:r>
      <w:r>
        <w:rPr>
          <w:spacing w:val="-4"/>
        </w:rPr>
        <w:t xml:space="preserve"> </w:t>
      </w:r>
      <w:r>
        <w:t>Como</w:t>
      </w:r>
      <w:r>
        <w:rPr>
          <w:spacing w:val="-4"/>
        </w:rPr>
        <w:t xml:space="preserve"> </w:t>
      </w:r>
      <w:r>
        <w:t>resultado,</w:t>
      </w:r>
      <w:r>
        <w:rPr>
          <w:spacing w:val="-4"/>
        </w:rPr>
        <w:t xml:space="preserve"> </w:t>
      </w:r>
      <w:r>
        <w:t>un</w:t>
      </w:r>
      <w:r>
        <w:rPr>
          <w:spacing w:val="-4"/>
        </w:rPr>
        <w:t xml:space="preserve"> </w:t>
      </w:r>
      <w:r>
        <w:t>número creciente</w:t>
      </w:r>
      <w:r>
        <w:rPr>
          <w:spacing w:val="-14"/>
        </w:rPr>
        <w:t xml:space="preserve"> </w:t>
      </w:r>
      <w:r>
        <w:t>de</w:t>
      </w:r>
      <w:r>
        <w:rPr>
          <w:spacing w:val="-14"/>
        </w:rPr>
        <w:t xml:space="preserve"> </w:t>
      </w:r>
      <w:r>
        <w:t>hondureños</w:t>
      </w:r>
      <w:r>
        <w:rPr>
          <w:spacing w:val="-14"/>
        </w:rPr>
        <w:t xml:space="preserve"> </w:t>
      </w:r>
      <w:r>
        <w:t>se</w:t>
      </w:r>
      <w:r>
        <w:rPr>
          <w:spacing w:val="-14"/>
        </w:rPr>
        <w:t xml:space="preserve"> </w:t>
      </w:r>
      <w:r>
        <w:t>ve</w:t>
      </w:r>
      <w:r>
        <w:rPr>
          <w:spacing w:val="-14"/>
        </w:rPr>
        <w:t xml:space="preserve"> </w:t>
      </w:r>
      <w:r>
        <w:t>forzado</w:t>
      </w:r>
      <w:r>
        <w:rPr>
          <w:spacing w:val="-14"/>
        </w:rPr>
        <w:t xml:space="preserve"> </w:t>
      </w:r>
      <w:r>
        <w:t>a</w:t>
      </w:r>
      <w:r>
        <w:rPr>
          <w:spacing w:val="-14"/>
        </w:rPr>
        <w:t xml:space="preserve"> </w:t>
      </w:r>
      <w:r>
        <w:t>recurrir</w:t>
      </w:r>
      <w:r>
        <w:rPr>
          <w:spacing w:val="-14"/>
        </w:rPr>
        <w:t xml:space="preserve"> </w:t>
      </w:r>
      <w:r>
        <w:t>a</w:t>
      </w:r>
      <w:r>
        <w:rPr>
          <w:spacing w:val="-14"/>
        </w:rPr>
        <w:t xml:space="preserve"> </w:t>
      </w:r>
      <w:r>
        <w:t>hospitales</w:t>
      </w:r>
      <w:r>
        <w:rPr>
          <w:spacing w:val="-14"/>
        </w:rPr>
        <w:t xml:space="preserve"> </w:t>
      </w:r>
      <w:r>
        <w:t>privados,</w:t>
      </w:r>
      <w:r>
        <w:rPr>
          <w:spacing w:val="-14"/>
        </w:rPr>
        <w:t xml:space="preserve"> </w:t>
      </w:r>
      <w:r>
        <w:t>a</w:t>
      </w:r>
      <w:r>
        <w:rPr>
          <w:spacing w:val="-14"/>
        </w:rPr>
        <w:t xml:space="preserve"> </w:t>
      </w:r>
      <w:r>
        <w:t>menudo</w:t>
      </w:r>
      <w:r>
        <w:rPr>
          <w:spacing w:val="-14"/>
        </w:rPr>
        <w:t xml:space="preserve"> </w:t>
      </w:r>
      <w:r>
        <w:t>sacrificando</w:t>
      </w:r>
      <w:r>
        <w:rPr>
          <w:spacing w:val="-14"/>
        </w:rPr>
        <w:t xml:space="preserve"> </w:t>
      </w:r>
      <w:r>
        <w:t>otras necesidades básicas, en su búsqueda de una atención médica que ofrezca mayor calidad y seguridad. Este creciente desplazamiento hacia los servicios privados pone de manifiesto la necesidad</w:t>
      </w:r>
      <w:r>
        <w:rPr>
          <w:spacing w:val="-9"/>
        </w:rPr>
        <w:t xml:space="preserve"> </w:t>
      </w:r>
      <w:r>
        <w:t>urgente</w:t>
      </w:r>
      <w:r>
        <w:rPr>
          <w:spacing w:val="-9"/>
        </w:rPr>
        <w:t xml:space="preserve"> </w:t>
      </w:r>
      <w:r>
        <w:t>de</w:t>
      </w:r>
      <w:r>
        <w:rPr>
          <w:spacing w:val="-9"/>
        </w:rPr>
        <w:t xml:space="preserve"> </w:t>
      </w:r>
      <w:r>
        <w:t>que</w:t>
      </w:r>
      <w:r>
        <w:rPr>
          <w:spacing w:val="-9"/>
        </w:rPr>
        <w:t xml:space="preserve"> </w:t>
      </w:r>
      <w:r>
        <w:t>los</w:t>
      </w:r>
      <w:r>
        <w:rPr>
          <w:spacing w:val="-9"/>
        </w:rPr>
        <w:t xml:space="preserve"> </w:t>
      </w:r>
      <w:r>
        <w:t>hospitales</w:t>
      </w:r>
      <w:r>
        <w:rPr>
          <w:spacing w:val="-9"/>
        </w:rPr>
        <w:t xml:space="preserve"> </w:t>
      </w:r>
      <w:r>
        <w:t>privados</w:t>
      </w:r>
      <w:r>
        <w:rPr>
          <w:spacing w:val="-9"/>
        </w:rPr>
        <w:t xml:space="preserve"> </w:t>
      </w:r>
      <w:r>
        <w:t>inviertan</w:t>
      </w:r>
      <w:r>
        <w:rPr>
          <w:spacing w:val="-9"/>
        </w:rPr>
        <w:t xml:space="preserve"> </w:t>
      </w:r>
      <w:r>
        <w:t>en</w:t>
      </w:r>
      <w:r>
        <w:rPr>
          <w:spacing w:val="-9"/>
        </w:rPr>
        <w:t xml:space="preserve"> </w:t>
      </w:r>
      <w:r>
        <w:t>infraestructura</w:t>
      </w:r>
      <w:r>
        <w:rPr>
          <w:spacing w:val="-9"/>
        </w:rPr>
        <w:t xml:space="preserve"> </w:t>
      </w:r>
      <w:r>
        <w:t>y</w:t>
      </w:r>
      <w:r>
        <w:rPr>
          <w:spacing w:val="-9"/>
        </w:rPr>
        <w:t xml:space="preserve"> </w:t>
      </w:r>
      <w:r>
        <w:t>equipamiento.</w:t>
      </w:r>
      <w:r>
        <w:rPr>
          <w:spacing w:val="-9"/>
        </w:rPr>
        <w:t xml:space="preserve"> </w:t>
      </w:r>
      <w:r>
        <w:t>Solo a través de estas inversiones podrán satisfacer las expectativas de la población.</w:t>
      </w:r>
    </w:p>
    <w:p w14:paraId="6002C079" w14:textId="2B167978" w:rsidR="001E7CD5" w:rsidRDefault="00B35527">
      <w:pPr>
        <w:pStyle w:val="Textoindependiente"/>
        <w:spacing w:line="360" w:lineRule="auto"/>
        <w:ind w:left="360" w:right="356" w:firstLine="720"/>
        <w:jc w:val="both"/>
      </w:pPr>
      <w:r>
        <w:t>El</w:t>
      </w:r>
      <w:r>
        <w:rPr>
          <w:spacing w:val="-4"/>
        </w:rPr>
        <w:t xml:space="preserve"> </w:t>
      </w:r>
      <w:r>
        <w:t>informe</w:t>
      </w:r>
      <w:r>
        <w:rPr>
          <w:spacing w:val="-4"/>
        </w:rPr>
        <w:t xml:space="preserve"> </w:t>
      </w:r>
      <w:r>
        <w:t>de</w:t>
      </w:r>
      <w:r>
        <w:rPr>
          <w:spacing w:val="-4"/>
        </w:rPr>
        <w:t xml:space="preserve"> </w:t>
      </w:r>
      <w:r>
        <w:t>la</w:t>
      </w:r>
      <w:r>
        <w:rPr>
          <w:spacing w:val="-4"/>
        </w:rPr>
        <w:t xml:space="preserve"> </w:t>
      </w:r>
      <w:r>
        <w:t>Secretaría</w:t>
      </w:r>
      <w:r>
        <w:rPr>
          <w:spacing w:val="-4"/>
        </w:rPr>
        <w:t xml:space="preserve"> </w:t>
      </w:r>
      <w:r>
        <w:t>de</w:t>
      </w:r>
      <w:r>
        <w:rPr>
          <w:spacing w:val="-4"/>
        </w:rPr>
        <w:t xml:space="preserve"> </w:t>
      </w:r>
      <w:r>
        <w:t>Salud</w:t>
      </w:r>
      <w:r>
        <w:rPr>
          <w:spacing w:val="-4"/>
        </w:rPr>
        <w:t xml:space="preserve"> </w:t>
      </w:r>
      <w:r>
        <w:t>(SESAL)</w:t>
      </w:r>
      <w:r>
        <w:rPr>
          <w:spacing w:val="-4"/>
        </w:rPr>
        <w:t xml:space="preserve"> </w:t>
      </w:r>
      <w:r>
        <w:t>correspondiente</w:t>
      </w:r>
      <w:r>
        <w:rPr>
          <w:spacing w:val="-4"/>
        </w:rPr>
        <w:t xml:space="preserve"> </w:t>
      </w:r>
      <w:r>
        <w:t>al</w:t>
      </w:r>
      <w:r>
        <w:rPr>
          <w:spacing w:val="-4"/>
        </w:rPr>
        <w:t xml:space="preserve"> </w:t>
      </w:r>
      <w:r>
        <w:t>cuarto</w:t>
      </w:r>
      <w:r>
        <w:rPr>
          <w:spacing w:val="-4"/>
        </w:rPr>
        <w:t xml:space="preserve"> </w:t>
      </w:r>
      <w:r>
        <w:t>trimestre</w:t>
      </w:r>
      <w:r>
        <w:rPr>
          <w:spacing w:val="-4"/>
        </w:rPr>
        <w:t xml:space="preserve"> </w:t>
      </w:r>
      <w:r>
        <w:t>de</w:t>
      </w:r>
      <w:r>
        <w:rPr>
          <w:spacing w:val="-4"/>
        </w:rPr>
        <w:t xml:space="preserve"> </w:t>
      </w:r>
      <w:r>
        <w:t>2023 destaca la asignación de L8,753.0 millones en inversión pública para infraestructura y equipamiento hospitalario, con un 83% de ejecución, equivalente a L6,643.2 millones. Sin embargo,</w:t>
      </w:r>
      <w:r>
        <w:rPr>
          <w:spacing w:val="-10"/>
        </w:rPr>
        <w:t xml:space="preserve"> </w:t>
      </w:r>
      <w:r>
        <w:t>se</w:t>
      </w:r>
      <w:r>
        <w:rPr>
          <w:spacing w:val="-10"/>
        </w:rPr>
        <w:t xml:space="preserve"> </w:t>
      </w:r>
      <w:r>
        <w:t>identificaron</w:t>
      </w:r>
      <w:r>
        <w:rPr>
          <w:spacing w:val="-10"/>
        </w:rPr>
        <w:t xml:space="preserve"> </w:t>
      </w:r>
      <w:r>
        <w:t>desafíos</w:t>
      </w:r>
      <w:r>
        <w:rPr>
          <w:spacing w:val="-10"/>
        </w:rPr>
        <w:t xml:space="preserve"> </w:t>
      </w:r>
      <w:r>
        <w:t>en</w:t>
      </w:r>
      <w:r>
        <w:rPr>
          <w:spacing w:val="-10"/>
        </w:rPr>
        <w:t xml:space="preserve"> </w:t>
      </w:r>
      <w:r>
        <w:t>la</w:t>
      </w:r>
      <w:r>
        <w:rPr>
          <w:spacing w:val="-10"/>
        </w:rPr>
        <w:t xml:space="preserve"> </w:t>
      </w:r>
      <w:r>
        <w:t>gestión</w:t>
      </w:r>
      <w:r>
        <w:rPr>
          <w:spacing w:val="-10"/>
        </w:rPr>
        <w:t xml:space="preserve"> </w:t>
      </w:r>
      <w:r>
        <w:t>financiera,</w:t>
      </w:r>
      <w:r>
        <w:rPr>
          <w:spacing w:val="-10"/>
        </w:rPr>
        <w:t xml:space="preserve"> </w:t>
      </w:r>
      <w:r>
        <w:t>como</w:t>
      </w:r>
      <w:r>
        <w:rPr>
          <w:spacing w:val="-10"/>
        </w:rPr>
        <w:t xml:space="preserve"> </w:t>
      </w:r>
      <w:r>
        <w:t>la</w:t>
      </w:r>
      <w:r>
        <w:rPr>
          <w:spacing w:val="-10"/>
        </w:rPr>
        <w:t xml:space="preserve"> </w:t>
      </w:r>
      <w:r>
        <w:t>ejecución</w:t>
      </w:r>
      <w:r>
        <w:rPr>
          <w:spacing w:val="-10"/>
        </w:rPr>
        <w:t xml:space="preserve"> </w:t>
      </w:r>
      <w:r>
        <w:t>parcial</w:t>
      </w:r>
      <w:r>
        <w:rPr>
          <w:spacing w:val="-10"/>
        </w:rPr>
        <w:t xml:space="preserve"> </w:t>
      </w:r>
      <w:r>
        <w:t>de</w:t>
      </w:r>
      <w:r>
        <w:rPr>
          <w:spacing w:val="-10"/>
        </w:rPr>
        <w:t xml:space="preserve"> </w:t>
      </w:r>
      <w:r>
        <w:t>proyectos clave y la falta de sincronización entre la planificación financiera y las necesidades operativas, lo que ha limitado la efectividad de las inversiones. Por ejemplo, solo el 69% de la inversión productiva</w:t>
      </w:r>
      <w:r>
        <w:rPr>
          <w:spacing w:val="-15"/>
        </w:rPr>
        <w:t xml:space="preserve"> </w:t>
      </w:r>
      <w:r>
        <w:t>destinada</w:t>
      </w:r>
      <w:r>
        <w:rPr>
          <w:spacing w:val="-15"/>
        </w:rPr>
        <w:t xml:space="preserve"> </w:t>
      </w:r>
      <w:r>
        <w:t>a</w:t>
      </w:r>
      <w:r>
        <w:rPr>
          <w:spacing w:val="-15"/>
        </w:rPr>
        <w:t xml:space="preserve"> </w:t>
      </w:r>
      <w:r>
        <w:t>proyectos</w:t>
      </w:r>
      <w:r>
        <w:rPr>
          <w:spacing w:val="-15"/>
        </w:rPr>
        <w:t xml:space="preserve"> </w:t>
      </w:r>
      <w:r>
        <w:t>como</w:t>
      </w:r>
      <w:r>
        <w:rPr>
          <w:spacing w:val="-15"/>
        </w:rPr>
        <w:t xml:space="preserve"> </w:t>
      </w:r>
      <w:r>
        <w:t>la</w:t>
      </w:r>
      <w:r>
        <w:rPr>
          <w:spacing w:val="-15"/>
        </w:rPr>
        <w:t xml:space="preserve"> </w:t>
      </w:r>
      <w:r>
        <w:t>construcción</w:t>
      </w:r>
      <w:r>
        <w:rPr>
          <w:spacing w:val="-15"/>
        </w:rPr>
        <w:t xml:space="preserve"> </w:t>
      </w:r>
      <w:r>
        <w:t>y</w:t>
      </w:r>
      <w:r>
        <w:rPr>
          <w:spacing w:val="-15"/>
        </w:rPr>
        <w:t xml:space="preserve"> </w:t>
      </w:r>
      <w:r>
        <w:t>equipamiento</w:t>
      </w:r>
      <w:r>
        <w:rPr>
          <w:spacing w:val="-15"/>
        </w:rPr>
        <w:t xml:space="preserve"> </w:t>
      </w:r>
      <w:r>
        <w:t>de</w:t>
      </w:r>
      <w:r>
        <w:rPr>
          <w:spacing w:val="-15"/>
        </w:rPr>
        <w:t xml:space="preserve"> </w:t>
      </w:r>
      <w:r>
        <w:t>hospitales</w:t>
      </w:r>
      <w:r>
        <w:rPr>
          <w:spacing w:val="-15"/>
        </w:rPr>
        <w:t xml:space="preserve"> </w:t>
      </w:r>
      <w:r>
        <w:t>fue</w:t>
      </w:r>
      <w:r>
        <w:rPr>
          <w:spacing w:val="-15"/>
        </w:rPr>
        <w:t xml:space="preserve"> </w:t>
      </w:r>
      <w:r>
        <w:t>ejecutada, lo que refleja dificultades en la gestión y utilización de recursos. Estos desafíos destacan la necesidad de una mayor cohesión entre las estrategias financieras y las operaciones hospitalarias para</w:t>
      </w:r>
      <w:r>
        <w:rPr>
          <w:spacing w:val="-15"/>
        </w:rPr>
        <w:t xml:space="preserve"> </w:t>
      </w:r>
      <w:r>
        <w:t>asegurar</w:t>
      </w:r>
      <w:r>
        <w:rPr>
          <w:spacing w:val="-15"/>
        </w:rPr>
        <w:t xml:space="preserve"> </w:t>
      </w:r>
      <w:r>
        <w:t>que</w:t>
      </w:r>
      <w:r>
        <w:rPr>
          <w:spacing w:val="-15"/>
        </w:rPr>
        <w:t xml:space="preserve"> </w:t>
      </w:r>
      <w:r>
        <w:t>las</w:t>
      </w:r>
      <w:r>
        <w:rPr>
          <w:spacing w:val="-15"/>
        </w:rPr>
        <w:t xml:space="preserve"> </w:t>
      </w:r>
      <w:r>
        <w:t>inversiones</w:t>
      </w:r>
      <w:r>
        <w:rPr>
          <w:spacing w:val="-15"/>
        </w:rPr>
        <w:t xml:space="preserve"> </w:t>
      </w:r>
      <w:r>
        <w:t>no</w:t>
      </w:r>
      <w:r>
        <w:rPr>
          <w:spacing w:val="-15"/>
        </w:rPr>
        <w:t xml:space="preserve"> </w:t>
      </w:r>
      <w:r>
        <w:t>solo</w:t>
      </w:r>
      <w:r>
        <w:rPr>
          <w:spacing w:val="-15"/>
        </w:rPr>
        <w:t xml:space="preserve"> </w:t>
      </w:r>
      <w:r>
        <w:t>se</w:t>
      </w:r>
      <w:r>
        <w:rPr>
          <w:spacing w:val="-15"/>
        </w:rPr>
        <w:t xml:space="preserve"> </w:t>
      </w:r>
      <w:r>
        <w:t>ejecuten</w:t>
      </w:r>
      <w:r>
        <w:rPr>
          <w:spacing w:val="-15"/>
        </w:rPr>
        <w:t xml:space="preserve"> </w:t>
      </w:r>
      <w:r>
        <w:t>de</w:t>
      </w:r>
      <w:r>
        <w:rPr>
          <w:spacing w:val="-15"/>
        </w:rPr>
        <w:t xml:space="preserve"> </w:t>
      </w:r>
      <w:r>
        <w:t>manera</w:t>
      </w:r>
      <w:r>
        <w:rPr>
          <w:spacing w:val="-15"/>
        </w:rPr>
        <w:t xml:space="preserve"> </w:t>
      </w:r>
      <w:r>
        <w:t>eficiente,</w:t>
      </w:r>
      <w:r>
        <w:rPr>
          <w:spacing w:val="-15"/>
        </w:rPr>
        <w:t xml:space="preserve"> </w:t>
      </w:r>
      <w:r>
        <w:t>sino</w:t>
      </w:r>
      <w:r>
        <w:rPr>
          <w:spacing w:val="-15"/>
        </w:rPr>
        <w:t xml:space="preserve"> </w:t>
      </w:r>
      <w:r>
        <w:t>que</w:t>
      </w:r>
      <w:r>
        <w:rPr>
          <w:spacing w:val="-15"/>
        </w:rPr>
        <w:t xml:space="preserve"> </w:t>
      </w:r>
      <w:r>
        <w:t>también</w:t>
      </w:r>
      <w:r>
        <w:rPr>
          <w:spacing w:val="-15"/>
        </w:rPr>
        <w:t xml:space="preserve"> </w:t>
      </w:r>
      <w:r>
        <w:t>generen mejoras concretas en la calidad de los servicios de salud y promuevan la sostenibilidad a largo plazo de las instituciones (S</w:t>
      </w:r>
      <w:r w:rsidR="00FF1599">
        <w:t>ESAL</w:t>
      </w:r>
      <w:r>
        <w:t>, 2023).</w:t>
      </w:r>
    </w:p>
    <w:p w14:paraId="121FD38A"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AB1C331" w14:textId="77777777" w:rsidR="001E7CD5" w:rsidRDefault="00B35527">
      <w:pPr>
        <w:pStyle w:val="Textoindependiente"/>
        <w:spacing w:before="60" w:line="360" w:lineRule="auto"/>
        <w:ind w:left="360" w:right="357" w:firstLine="720"/>
        <w:jc w:val="both"/>
      </w:pPr>
      <w:r>
        <w:lastRenderedPageBreak/>
        <w:t>Sin una estrategia financiera adecuada, los hospitales enfrentarán serias dificultades para cumplir con sus objetivos. Lograr resultados positivos, tanto en el ámbito médico como en el económico, es crucial para la viabilidad futura de estas instituciones. Sin embargo, mantener su operatividad en un entorno de inflación y devaluación exige una gestión rigurosa de los recursos. La pérdida del poder adquisitivo complica la adquisición de insumos, incrementando la dependencia de pagos en moneda extranjera o su equivalente en moneda local, cuyos precios son cada vez más fluctuantes.</w:t>
      </w:r>
    </w:p>
    <w:p w14:paraId="1BA48310" w14:textId="77777777" w:rsidR="001E7CD5" w:rsidRDefault="00B35527">
      <w:pPr>
        <w:pStyle w:val="Textoindependiente"/>
        <w:spacing w:line="360" w:lineRule="auto"/>
        <w:ind w:left="360" w:right="357" w:firstLine="720"/>
        <w:jc w:val="both"/>
      </w:pPr>
      <w:r>
        <w:t>Ante los desafíos que enfrentan las instituciones de salud en su gestión financiera, donde la eficiencia en la ejecución de inversiones es fundamental para garantizar la calidad y sostenibilidad</w:t>
      </w:r>
      <w:r>
        <w:rPr>
          <w:spacing w:val="-8"/>
        </w:rPr>
        <w:t xml:space="preserve"> </w:t>
      </w:r>
      <w:r>
        <w:t>de</w:t>
      </w:r>
      <w:r>
        <w:rPr>
          <w:spacing w:val="-8"/>
        </w:rPr>
        <w:t xml:space="preserve"> </w:t>
      </w:r>
      <w:r>
        <w:t>los</w:t>
      </w:r>
      <w:r>
        <w:rPr>
          <w:spacing w:val="-8"/>
        </w:rPr>
        <w:t xml:space="preserve"> </w:t>
      </w:r>
      <w:r>
        <w:t>servicios,</w:t>
      </w:r>
      <w:r>
        <w:rPr>
          <w:spacing w:val="-8"/>
        </w:rPr>
        <w:t xml:space="preserve"> </w:t>
      </w:r>
      <w:r>
        <w:t>resulta</w:t>
      </w:r>
      <w:r>
        <w:rPr>
          <w:spacing w:val="-8"/>
        </w:rPr>
        <w:t xml:space="preserve"> </w:t>
      </w:r>
      <w:r>
        <w:t>relevante</w:t>
      </w:r>
      <w:r>
        <w:rPr>
          <w:spacing w:val="-8"/>
        </w:rPr>
        <w:t xml:space="preserve"> </w:t>
      </w:r>
      <w:r>
        <w:t>analizar</w:t>
      </w:r>
      <w:r>
        <w:rPr>
          <w:spacing w:val="-8"/>
        </w:rPr>
        <w:t xml:space="preserve"> </w:t>
      </w:r>
      <w:r>
        <w:t>casos</w:t>
      </w:r>
      <w:r>
        <w:rPr>
          <w:spacing w:val="-8"/>
        </w:rPr>
        <w:t xml:space="preserve"> </w:t>
      </w:r>
      <w:r>
        <w:t>específicos</w:t>
      </w:r>
      <w:r>
        <w:rPr>
          <w:spacing w:val="-8"/>
        </w:rPr>
        <w:t xml:space="preserve"> </w:t>
      </w:r>
      <w:r>
        <w:t>que</w:t>
      </w:r>
      <w:r>
        <w:rPr>
          <w:spacing w:val="-8"/>
        </w:rPr>
        <w:t xml:space="preserve"> </w:t>
      </w:r>
      <w:r>
        <w:t>ilustren</w:t>
      </w:r>
      <w:r>
        <w:rPr>
          <w:spacing w:val="-8"/>
        </w:rPr>
        <w:t xml:space="preserve"> </w:t>
      </w:r>
      <w:r>
        <w:t>estos</w:t>
      </w:r>
      <w:r>
        <w:rPr>
          <w:spacing w:val="-8"/>
        </w:rPr>
        <w:t xml:space="preserve"> </w:t>
      </w:r>
      <w:r>
        <w:t>retos. Un ejemplo es el Hospital Centro Urológico Hondureño (CUH), una institución que ha trabajado en mejorar su infraestructura y equipamiento para responder a las crecientes demandas del sector salud en Honduras. Sin embargo, su capacidad para mantenerse a la está condicionada por la misma complejidad económica y gerencial que afecta a muchas otras instituciones de salud.</w:t>
      </w:r>
    </w:p>
    <w:p w14:paraId="7B98504E" w14:textId="77777777" w:rsidR="001E7CD5" w:rsidRDefault="00B35527" w:rsidP="00245D35">
      <w:pPr>
        <w:pStyle w:val="Textoindependiente"/>
        <w:spacing w:line="360" w:lineRule="auto"/>
        <w:ind w:left="360" w:right="357" w:firstLine="720"/>
      </w:pPr>
      <w:r>
        <w:t>El Hospital CUH se creó con el propósito de proporcionar a la población hondureña un</w:t>
      </w:r>
      <w:r>
        <w:rPr>
          <w:spacing w:val="80"/>
        </w:rPr>
        <w:t xml:space="preserve"> </w:t>
      </w:r>
      <w:r>
        <w:t>centro de especialidades médico-quirúrgicas que ofrezca atención integral de la más alta calidad, integrando innovaciones tecnológicas y avanzadas en el ámbito de la salud. Durante el período</w:t>
      </w:r>
      <w:r>
        <w:rPr>
          <w:spacing w:val="40"/>
        </w:rPr>
        <w:t xml:space="preserve"> </w:t>
      </w:r>
      <w:r>
        <w:t>2019-2023, y tras un análisis de las deficiencias en el sector salud, el hospital ha enfocado sus</w:t>
      </w:r>
      <w:r>
        <w:rPr>
          <w:spacing w:val="80"/>
          <w:w w:val="150"/>
        </w:rPr>
        <w:t xml:space="preserve"> </w:t>
      </w:r>
      <w:r>
        <w:t>esfuerzos</w:t>
      </w:r>
      <w:r>
        <w:rPr>
          <w:spacing w:val="25"/>
        </w:rPr>
        <w:t xml:space="preserve"> </w:t>
      </w:r>
      <w:r>
        <w:t>en</w:t>
      </w:r>
      <w:r>
        <w:rPr>
          <w:spacing w:val="25"/>
        </w:rPr>
        <w:t xml:space="preserve"> </w:t>
      </w:r>
      <w:r>
        <w:t>mejorar</w:t>
      </w:r>
      <w:r>
        <w:rPr>
          <w:spacing w:val="25"/>
        </w:rPr>
        <w:t xml:space="preserve"> </w:t>
      </w:r>
      <w:r>
        <w:t>su</w:t>
      </w:r>
      <w:r>
        <w:rPr>
          <w:spacing w:val="25"/>
        </w:rPr>
        <w:t xml:space="preserve"> </w:t>
      </w:r>
      <w:r>
        <w:t>infraestructura</w:t>
      </w:r>
      <w:r>
        <w:rPr>
          <w:spacing w:val="25"/>
        </w:rPr>
        <w:t xml:space="preserve"> </w:t>
      </w:r>
      <w:r>
        <w:t>y</w:t>
      </w:r>
      <w:r>
        <w:rPr>
          <w:spacing w:val="25"/>
        </w:rPr>
        <w:t xml:space="preserve"> </w:t>
      </w:r>
      <w:r>
        <w:t>en</w:t>
      </w:r>
      <w:r>
        <w:rPr>
          <w:spacing w:val="25"/>
        </w:rPr>
        <w:t xml:space="preserve"> </w:t>
      </w:r>
      <w:r>
        <w:t>actualizar</w:t>
      </w:r>
      <w:r>
        <w:rPr>
          <w:spacing w:val="25"/>
        </w:rPr>
        <w:t xml:space="preserve"> </w:t>
      </w:r>
      <w:r>
        <w:t>su</w:t>
      </w:r>
      <w:r>
        <w:rPr>
          <w:spacing w:val="25"/>
        </w:rPr>
        <w:t xml:space="preserve"> </w:t>
      </w:r>
      <w:r>
        <w:t>equipamiento</w:t>
      </w:r>
      <w:r>
        <w:rPr>
          <w:spacing w:val="25"/>
        </w:rPr>
        <w:t xml:space="preserve"> </w:t>
      </w:r>
      <w:r>
        <w:t>médico</w:t>
      </w:r>
      <w:r>
        <w:rPr>
          <w:spacing w:val="25"/>
        </w:rPr>
        <w:t xml:space="preserve"> </w:t>
      </w:r>
      <w:r>
        <w:t>y</w:t>
      </w:r>
      <w:r>
        <w:rPr>
          <w:spacing w:val="25"/>
        </w:rPr>
        <w:t xml:space="preserve"> </w:t>
      </w:r>
      <w:r>
        <w:t>tecnológico, asegurando</w:t>
      </w:r>
      <w:r>
        <w:rPr>
          <w:spacing w:val="-15"/>
        </w:rPr>
        <w:t xml:space="preserve"> </w:t>
      </w:r>
      <w:r>
        <w:t>así</w:t>
      </w:r>
      <w:r>
        <w:rPr>
          <w:spacing w:val="-15"/>
        </w:rPr>
        <w:t xml:space="preserve"> </w:t>
      </w:r>
      <w:r>
        <w:t>que</w:t>
      </w:r>
      <w:r>
        <w:rPr>
          <w:spacing w:val="-15"/>
        </w:rPr>
        <w:t xml:space="preserve"> </w:t>
      </w:r>
      <w:r>
        <w:t>sus</w:t>
      </w:r>
      <w:r>
        <w:rPr>
          <w:spacing w:val="-14"/>
        </w:rPr>
        <w:t xml:space="preserve"> </w:t>
      </w:r>
      <w:r>
        <w:t>servicios</w:t>
      </w:r>
      <w:r>
        <w:rPr>
          <w:spacing w:val="-15"/>
        </w:rPr>
        <w:t xml:space="preserve"> </w:t>
      </w:r>
      <w:r>
        <w:t>estén</w:t>
      </w:r>
      <w:r>
        <w:rPr>
          <w:spacing w:val="-15"/>
        </w:rPr>
        <w:t xml:space="preserve"> </w:t>
      </w:r>
      <w:r>
        <w:t>a</w:t>
      </w:r>
      <w:r>
        <w:rPr>
          <w:spacing w:val="-15"/>
        </w:rPr>
        <w:t xml:space="preserve"> </w:t>
      </w:r>
      <w:r>
        <w:t>la</w:t>
      </w:r>
      <w:r>
        <w:rPr>
          <w:spacing w:val="-15"/>
        </w:rPr>
        <w:t xml:space="preserve"> </w:t>
      </w:r>
      <w:r>
        <w:t>altura</w:t>
      </w:r>
      <w:r>
        <w:rPr>
          <w:spacing w:val="-14"/>
        </w:rPr>
        <w:t xml:space="preserve"> </w:t>
      </w:r>
      <w:r>
        <w:t>de</w:t>
      </w:r>
      <w:r>
        <w:rPr>
          <w:spacing w:val="-15"/>
        </w:rPr>
        <w:t xml:space="preserve"> </w:t>
      </w:r>
      <w:r>
        <w:t>las</w:t>
      </w:r>
      <w:r>
        <w:rPr>
          <w:spacing w:val="-15"/>
        </w:rPr>
        <w:t xml:space="preserve"> </w:t>
      </w:r>
      <w:r>
        <w:t>necesidades</w:t>
      </w:r>
      <w:r>
        <w:rPr>
          <w:spacing w:val="-15"/>
        </w:rPr>
        <w:t xml:space="preserve"> </w:t>
      </w:r>
      <w:r>
        <w:t>y</w:t>
      </w:r>
      <w:r>
        <w:rPr>
          <w:spacing w:val="-14"/>
        </w:rPr>
        <w:t xml:space="preserve"> </w:t>
      </w:r>
      <w:r>
        <w:t>expectativas</w:t>
      </w:r>
      <w:r>
        <w:rPr>
          <w:spacing w:val="-15"/>
        </w:rPr>
        <w:t xml:space="preserve"> </w:t>
      </w:r>
      <w:r>
        <w:t>de</w:t>
      </w:r>
      <w:r>
        <w:rPr>
          <w:spacing w:val="-15"/>
        </w:rPr>
        <w:t xml:space="preserve"> </w:t>
      </w:r>
      <w:r>
        <w:t>los</w:t>
      </w:r>
      <w:r>
        <w:rPr>
          <w:spacing w:val="-15"/>
        </w:rPr>
        <w:t xml:space="preserve"> </w:t>
      </w:r>
      <w:r>
        <w:t>pacientes. Estos</w:t>
      </w:r>
      <w:r>
        <w:rPr>
          <w:spacing w:val="40"/>
        </w:rPr>
        <w:t xml:space="preserve"> </w:t>
      </w:r>
      <w:r>
        <w:t>esfuerzos</w:t>
      </w:r>
      <w:r>
        <w:rPr>
          <w:spacing w:val="40"/>
        </w:rPr>
        <w:t xml:space="preserve"> </w:t>
      </w:r>
      <w:r>
        <w:t>han</w:t>
      </w:r>
      <w:r>
        <w:rPr>
          <w:spacing w:val="40"/>
        </w:rPr>
        <w:t xml:space="preserve"> </w:t>
      </w:r>
      <w:r>
        <w:t>permitido</w:t>
      </w:r>
      <w:r>
        <w:rPr>
          <w:spacing w:val="40"/>
        </w:rPr>
        <w:t xml:space="preserve"> </w:t>
      </w:r>
      <w:r>
        <w:t>al</w:t>
      </w:r>
      <w:r>
        <w:rPr>
          <w:spacing w:val="40"/>
        </w:rPr>
        <w:t xml:space="preserve"> </w:t>
      </w:r>
      <w:r>
        <w:t>Hospital</w:t>
      </w:r>
      <w:r>
        <w:rPr>
          <w:spacing w:val="40"/>
        </w:rPr>
        <w:t xml:space="preserve"> </w:t>
      </w:r>
      <w:r>
        <w:t>CUH</w:t>
      </w:r>
      <w:r>
        <w:rPr>
          <w:spacing w:val="40"/>
        </w:rPr>
        <w:t xml:space="preserve"> </w:t>
      </w:r>
      <w:r>
        <w:t>estar</w:t>
      </w:r>
      <w:r>
        <w:rPr>
          <w:spacing w:val="40"/>
        </w:rPr>
        <w:t xml:space="preserve"> </w:t>
      </w:r>
      <w:r>
        <w:t>a</w:t>
      </w:r>
      <w:r>
        <w:rPr>
          <w:spacing w:val="40"/>
        </w:rPr>
        <w:t xml:space="preserve"> </w:t>
      </w:r>
      <w:r>
        <w:t>la</w:t>
      </w:r>
      <w:r>
        <w:rPr>
          <w:spacing w:val="40"/>
        </w:rPr>
        <w:t xml:space="preserve"> </w:t>
      </w:r>
      <w:r>
        <w:t>altura</w:t>
      </w:r>
      <w:r>
        <w:rPr>
          <w:spacing w:val="40"/>
        </w:rPr>
        <w:t xml:space="preserve"> </w:t>
      </w:r>
      <w:r>
        <w:t>de</w:t>
      </w:r>
      <w:r>
        <w:rPr>
          <w:spacing w:val="40"/>
        </w:rPr>
        <w:t xml:space="preserve"> </w:t>
      </w:r>
      <w:r>
        <w:t>las</w:t>
      </w:r>
      <w:r>
        <w:rPr>
          <w:spacing w:val="40"/>
        </w:rPr>
        <w:t xml:space="preserve"> </w:t>
      </w:r>
      <w:r>
        <w:t>necesidades</w:t>
      </w:r>
      <w:r>
        <w:rPr>
          <w:spacing w:val="40"/>
        </w:rPr>
        <w:t xml:space="preserve"> </w:t>
      </w:r>
      <w:r>
        <w:t>y demandas</w:t>
      </w:r>
      <w:r>
        <w:rPr>
          <w:spacing w:val="-5"/>
        </w:rPr>
        <w:t xml:space="preserve"> </w:t>
      </w:r>
      <w:r>
        <w:t>de</w:t>
      </w:r>
      <w:r>
        <w:rPr>
          <w:spacing w:val="-5"/>
        </w:rPr>
        <w:t xml:space="preserve"> </w:t>
      </w:r>
      <w:r>
        <w:t>los</w:t>
      </w:r>
      <w:r>
        <w:rPr>
          <w:spacing w:val="-5"/>
        </w:rPr>
        <w:t xml:space="preserve"> </w:t>
      </w:r>
      <w:r>
        <w:t>pacientes,</w:t>
      </w:r>
      <w:r>
        <w:rPr>
          <w:spacing w:val="-5"/>
        </w:rPr>
        <w:t xml:space="preserve"> </w:t>
      </w:r>
      <w:r>
        <w:t>contribuyendo</w:t>
      </w:r>
      <w:r>
        <w:rPr>
          <w:spacing w:val="-5"/>
        </w:rPr>
        <w:t xml:space="preserve"> </w:t>
      </w:r>
      <w:r>
        <w:t>al</w:t>
      </w:r>
      <w:r>
        <w:rPr>
          <w:spacing w:val="-5"/>
        </w:rPr>
        <w:t xml:space="preserve"> </w:t>
      </w:r>
      <w:r>
        <w:t>bienestar</w:t>
      </w:r>
      <w:r>
        <w:rPr>
          <w:spacing w:val="-5"/>
        </w:rPr>
        <w:t xml:space="preserve"> </w:t>
      </w:r>
      <w:r>
        <w:t>y</w:t>
      </w:r>
      <w:r>
        <w:rPr>
          <w:spacing w:val="-5"/>
        </w:rPr>
        <w:t xml:space="preserve"> </w:t>
      </w:r>
      <w:r>
        <w:t>mejora</w:t>
      </w:r>
      <w:r>
        <w:rPr>
          <w:spacing w:val="-5"/>
        </w:rPr>
        <w:t xml:space="preserve"> </w:t>
      </w:r>
      <w:r>
        <w:t>del</w:t>
      </w:r>
      <w:r>
        <w:rPr>
          <w:spacing w:val="-5"/>
        </w:rPr>
        <w:t xml:space="preserve"> </w:t>
      </w:r>
      <w:r>
        <w:t>sector</w:t>
      </w:r>
      <w:r>
        <w:rPr>
          <w:spacing w:val="-5"/>
        </w:rPr>
        <w:t xml:space="preserve"> </w:t>
      </w:r>
      <w:r>
        <w:t>salud</w:t>
      </w:r>
      <w:r>
        <w:rPr>
          <w:spacing w:val="-5"/>
        </w:rPr>
        <w:t xml:space="preserve"> </w:t>
      </w:r>
      <w:r>
        <w:t>en</w:t>
      </w:r>
      <w:r>
        <w:rPr>
          <w:spacing w:val="-5"/>
        </w:rPr>
        <w:t xml:space="preserve"> </w:t>
      </w:r>
      <w:r>
        <w:t>Honduras.</w:t>
      </w:r>
      <w:r>
        <w:rPr>
          <w:spacing w:val="-5"/>
        </w:rPr>
        <w:t xml:space="preserve"> </w:t>
      </w:r>
      <w:r>
        <w:t>Sin embargo,</w:t>
      </w:r>
      <w:r>
        <w:rPr>
          <w:spacing w:val="-11"/>
        </w:rPr>
        <w:t xml:space="preserve"> </w:t>
      </w:r>
      <w:r>
        <w:t>el</w:t>
      </w:r>
      <w:r>
        <w:rPr>
          <w:spacing w:val="-11"/>
        </w:rPr>
        <w:t xml:space="preserve"> </w:t>
      </w:r>
      <w:r>
        <w:t>hospital</w:t>
      </w:r>
      <w:r>
        <w:rPr>
          <w:spacing w:val="-11"/>
        </w:rPr>
        <w:t xml:space="preserve"> </w:t>
      </w:r>
      <w:r>
        <w:t>enfrenta</w:t>
      </w:r>
      <w:r>
        <w:rPr>
          <w:spacing w:val="-11"/>
        </w:rPr>
        <w:t xml:space="preserve"> </w:t>
      </w:r>
      <w:r>
        <w:t>un</w:t>
      </w:r>
      <w:r>
        <w:rPr>
          <w:spacing w:val="-11"/>
        </w:rPr>
        <w:t xml:space="preserve"> </w:t>
      </w:r>
      <w:r>
        <w:t>panorama</w:t>
      </w:r>
      <w:r>
        <w:rPr>
          <w:spacing w:val="-11"/>
        </w:rPr>
        <w:t xml:space="preserve"> </w:t>
      </w:r>
      <w:r>
        <w:t>desafiante,</w:t>
      </w:r>
      <w:r>
        <w:rPr>
          <w:spacing w:val="-11"/>
        </w:rPr>
        <w:t xml:space="preserve"> </w:t>
      </w:r>
      <w:r>
        <w:t>influenciado</w:t>
      </w:r>
      <w:r>
        <w:rPr>
          <w:spacing w:val="-11"/>
        </w:rPr>
        <w:t xml:space="preserve"> </w:t>
      </w:r>
      <w:r>
        <w:t>por</w:t>
      </w:r>
      <w:r>
        <w:rPr>
          <w:spacing w:val="-11"/>
        </w:rPr>
        <w:t xml:space="preserve"> </w:t>
      </w:r>
      <w:r>
        <w:t>un</w:t>
      </w:r>
      <w:r>
        <w:rPr>
          <w:spacing w:val="-11"/>
        </w:rPr>
        <w:t xml:space="preserve"> </w:t>
      </w:r>
      <w:r>
        <w:t>entramado</w:t>
      </w:r>
      <w:r>
        <w:rPr>
          <w:spacing w:val="-11"/>
        </w:rPr>
        <w:t xml:space="preserve"> </w:t>
      </w:r>
      <w:r>
        <w:t>complejo</w:t>
      </w:r>
      <w:r>
        <w:rPr>
          <w:spacing w:val="-11"/>
        </w:rPr>
        <w:t xml:space="preserve"> </w:t>
      </w:r>
      <w:r>
        <w:t>de factores</w:t>
      </w:r>
      <w:r>
        <w:rPr>
          <w:spacing w:val="-8"/>
        </w:rPr>
        <w:t xml:space="preserve"> </w:t>
      </w:r>
      <w:r>
        <w:t>económicos,</w:t>
      </w:r>
      <w:r>
        <w:rPr>
          <w:spacing w:val="-8"/>
        </w:rPr>
        <w:t xml:space="preserve"> </w:t>
      </w:r>
      <w:r>
        <w:t>gerenciales</w:t>
      </w:r>
      <w:r>
        <w:rPr>
          <w:spacing w:val="-8"/>
        </w:rPr>
        <w:t xml:space="preserve"> </w:t>
      </w:r>
      <w:r>
        <w:t>y</w:t>
      </w:r>
      <w:r>
        <w:rPr>
          <w:spacing w:val="-8"/>
        </w:rPr>
        <w:t xml:space="preserve"> </w:t>
      </w:r>
      <w:r>
        <w:t>financieros</w:t>
      </w:r>
      <w:r>
        <w:rPr>
          <w:spacing w:val="-8"/>
        </w:rPr>
        <w:t xml:space="preserve"> </w:t>
      </w:r>
      <w:r>
        <w:t>que</w:t>
      </w:r>
      <w:r>
        <w:rPr>
          <w:spacing w:val="-8"/>
        </w:rPr>
        <w:t xml:space="preserve"> </w:t>
      </w:r>
      <w:r>
        <w:t>afectan</w:t>
      </w:r>
      <w:r>
        <w:rPr>
          <w:spacing w:val="-8"/>
        </w:rPr>
        <w:t xml:space="preserve"> </w:t>
      </w:r>
      <w:r>
        <w:t>su</w:t>
      </w:r>
      <w:r>
        <w:rPr>
          <w:spacing w:val="-8"/>
        </w:rPr>
        <w:t xml:space="preserve"> </w:t>
      </w:r>
      <w:r>
        <w:t>capacidad</w:t>
      </w:r>
      <w:r>
        <w:rPr>
          <w:spacing w:val="-8"/>
        </w:rPr>
        <w:t xml:space="preserve"> </w:t>
      </w:r>
      <w:r>
        <w:t>para</w:t>
      </w:r>
      <w:r>
        <w:rPr>
          <w:spacing w:val="-8"/>
        </w:rPr>
        <w:t xml:space="preserve"> </w:t>
      </w:r>
      <w:r>
        <w:t>invertir</w:t>
      </w:r>
      <w:r>
        <w:rPr>
          <w:spacing w:val="-8"/>
        </w:rPr>
        <w:t xml:space="preserve"> </w:t>
      </w:r>
      <w:r>
        <w:t>y</w:t>
      </w:r>
      <w:r>
        <w:rPr>
          <w:spacing w:val="-8"/>
        </w:rPr>
        <w:t xml:space="preserve"> </w:t>
      </w:r>
      <w:r>
        <w:t>mejorar</w:t>
      </w:r>
      <w:r>
        <w:rPr>
          <w:spacing w:val="-8"/>
        </w:rPr>
        <w:t xml:space="preserve"> </w:t>
      </w:r>
      <w:r>
        <w:t>su infraestructura</w:t>
      </w:r>
      <w:r>
        <w:rPr>
          <w:spacing w:val="-15"/>
        </w:rPr>
        <w:t xml:space="preserve"> </w:t>
      </w:r>
      <w:r>
        <w:t>y</w:t>
      </w:r>
      <w:r>
        <w:rPr>
          <w:spacing w:val="-15"/>
        </w:rPr>
        <w:t xml:space="preserve"> </w:t>
      </w:r>
      <w:r>
        <w:t>equipamiento.</w:t>
      </w:r>
      <w:r>
        <w:rPr>
          <w:spacing w:val="-15"/>
        </w:rPr>
        <w:t xml:space="preserve"> </w:t>
      </w:r>
      <w:r>
        <w:t>Adaptarse</w:t>
      </w:r>
      <w:r>
        <w:rPr>
          <w:spacing w:val="-15"/>
        </w:rPr>
        <w:t xml:space="preserve"> </w:t>
      </w:r>
      <w:r>
        <w:t>a</w:t>
      </w:r>
      <w:r>
        <w:rPr>
          <w:spacing w:val="-15"/>
        </w:rPr>
        <w:t xml:space="preserve"> </w:t>
      </w:r>
      <w:r>
        <w:t>las</w:t>
      </w:r>
      <w:r>
        <w:rPr>
          <w:spacing w:val="-15"/>
        </w:rPr>
        <w:t xml:space="preserve"> </w:t>
      </w:r>
      <w:r>
        <w:t>expectativas</w:t>
      </w:r>
      <w:r>
        <w:rPr>
          <w:spacing w:val="-15"/>
        </w:rPr>
        <w:t xml:space="preserve"> </w:t>
      </w:r>
      <w:r>
        <w:t>de</w:t>
      </w:r>
      <w:r>
        <w:rPr>
          <w:spacing w:val="-15"/>
        </w:rPr>
        <w:t xml:space="preserve"> </w:t>
      </w:r>
      <w:r>
        <w:t>los</w:t>
      </w:r>
      <w:r>
        <w:rPr>
          <w:spacing w:val="-15"/>
        </w:rPr>
        <w:t xml:space="preserve"> </w:t>
      </w:r>
      <w:r>
        <w:t>pacientes</w:t>
      </w:r>
      <w:r>
        <w:rPr>
          <w:spacing w:val="-15"/>
        </w:rPr>
        <w:t xml:space="preserve"> </w:t>
      </w:r>
      <w:r>
        <w:t>y</w:t>
      </w:r>
      <w:r>
        <w:rPr>
          <w:spacing w:val="-15"/>
        </w:rPr>
        <w:t xml:space="preserve"> </w:t>
      </w:r>
      <w:r>
        <w:t>asegurar</w:t>
      </w:r>
      <w:r>
        <w:rPr>
          <w:spacing w:val="-15"/>
        </w:rPr>
        <w:t xml:space="preserve"> </w:t>
      </w:r>
      <w:r>
        <w:t>una</w:t>
      </w:r>
      <w:r>
        <w:rPr>
          <w:spacing w:val="-15"/>
        </w:rPr>
        <w:t xml:space="preserve"> </w:t>
      </w:r>
      <w:r>
        <w:t>mejora continua</w:t>
      </w:r>
      <w:r>
        <w:rPr>
          <w:spacing w:val="-1"/>
        </w:rPr>
        <w:t xml:space="preserve"> </w:t>
      </w:r>
      <w:r>
        <w:t>en</w:t>
      </w:r>
      <w:r>
        <w:rPr>
          <w:spacing w:val="-1"/>
        </w:rPr>
        <w:t xml:space="preserve"> </w:t>
      </w:r>
      <w:r>
        <w:t>los</w:t>
      </w:r>
      <w:r>
        <w:rPr>
          <w:spacing w:val="-1"/>
        </w:rPr>
        <w:t xml:space="preserve"> </w:t>
      </w:r>
      <w:r>
        <w:t>servicios</w:t>
      </w:r>
      <w:r>
        <w:rPr>
          <w:spacing w:val="-1"/>
        </w:rPr>
        <w:t xml:space="preserve"> </w:t>
      </w:r>
      <w:r>
        <w:t>depende</w:t>
      </w:r>
      <w:r>
        <w:rPr>
          <w:spacing w:val="-1"/>
        </w:rPr>
        <w:t xml:space="preserve"> </w:t>
      </w:r>
      <w:r>
        <w:t>no</w:t>
      </w:r>
      <w:r>
        <w:rPr>
          <w:spacing w:val="-1"/>
        </w:rPr>
        <w:t xml:space="preserve"> </w:t>
      </w:r>
      <w:r>
        <w:t>solo</w:t>
      </w:r>
      <w:r>
        <w:rPr>
          <w:spacing w:val="-1"/>
        </w:rPr>
        <w:t xml:space="preserve"> </w:t>
      </w:r>
      <w:r>
        <w:t>de</w:t>
      </w:r>
      <w:r>
        <w:rPr>
          <w:spacing w:val="-1"/>
        </w:rPr>
        <w:t xml:space="preserve"> </w:t>
      </w:r>
      <w:r>
        <w:t>la</w:t>
      </w:r>
      <w:r>
        <w:rPr>
          <w:spacing w:val="-1"/>
        </w:rPr>
        <w:t xml:space="preserve"> </w:t>
      </w:r>
      <w:r>
        <w:t>inversión,</w:t>
      </w:r>
      <w:r>
        <w:rPr>
          <w:spacing w:val="-1"/>
        </w:rPr>
        <w:t xml:space="preserve"> </w:t>
      </w:r>
      <w:r>
        <w:t>sino</w:t>
      </w:r>
      <w:r>
        <w:rPr>
          <w:spacing w:val="-1"/>
        </w:rPr>
        <w:t xml:space="preserve"> </w:t>
      </w:r>
      <w:r>
        <w:t>también</w:t>
      </w:r>
      <w:r>
        <w:rPr>
          <w:spacing w:val="-1"/>
        </w:rPr>
        <w:t xml:space="preserve"> </w:t>
      </w:r>
      <w:r>
        <w:t>de</w:t>
      </w:r>
      <w:r>
        <w:rPr>
          <w:spacing w:val="-1"/>
        </w:rPr>
        <w:t xml:space="preserve"> </w:t>
      </w:r>
      <w:r>
        <w:t>una</w:t>
      </w:r>
      <w:r>
        <w:rPr>
          <w:spacing w:val="-1"/>
        </w:rPr>
        <w:t xml:space="preserve"> </w:t>
      </w:r>
      <w:r>
        <w:t>gestión</w:t>
      </w:r>
      <w:r>
        <w:rPr>
          <w:spacing w:val="-1"/>
        </w:rPr>
        <w:t xml:space="preserve"> </w:t>
      </w:r>
      <w:r>
        <w:t>eficiente</w:t>
      </w:r>
      <w:r>
        <w:rPr>
          <w:spacing w:val="-1"/>
        </w:rPr>
        <w:t xml:space="preserve"> </w:t>
      </w:r>
      <w:r>
        <w:t>y de</w:t>
      </w:r>
      <w:r>
        <w:rPr>
          <w:spacing w:val="-4"/>
        </w:rPr>
        <w:t xml:space="preserve"> </w:t>
      </w:r>
      <w:r>
        <w:t>la</w:t>
      </w:r>
      <w:r>
        <w:rPr>
          <w:spacing w:val="-4"/>
        </w:rPr>
        <w:t xml:space="preserve"> </w:t>
      </w:r>
      <w:r>
        <w:t>innovación</w:t>
      </w:r>
      <w:r>
        <w:rPr>
          <w:spacing w:val="-4"/>
        </w:rPr>
        <w:t xml:space="preserve"> </w:t>
      </w:r>
      <w:r>
        <w:t>en</w:t>
      </w:r>
      <w:r>
        <w:rPr>
          <w:spacing w:val="-4"/>
        </w:rPr>
        <w:t xml:space="preserve"> </w:t>
      </w:r>
      <w:r>
        <w:t>la</w:t>
      </w:r>
      <w:r>
        <w:rPr>
          <w:spacing w:val="-4"/>
        </w:rPr>
        <w:t xml:space="preserve"> </w:t>
      </w:r>
      <w:r>
        <w:t>prestación</w:t>
      </w:r>
      <w:r>
        <w:rPr>
          <w:spacing w:val="-3"/>
        </w:rPr>
        <w:t xml:space="preserve"> </w:t>
      </w:r>
      <w:r>
        <w:t>de</w:t>
      </w:r>
      <w:r>
        <w:rPr>
          <w:spacing w:val="-4"/>
        </w:rPr>
        <w:t xml:space="preserve"> </w:t>
      </w:r>
      <w:r>
        <w:t>atención.</w:t>
      </w:r>
      <w:r>
        <w:rPr>
          <w:spacing w:val="-4"/>
        </w:rPr>
        <w:t xml:space="preserve"> </w:t>
      </w:r>
      <w:r>
        <w:t>Sin</w:t>
      </w:r>
      <w:r>
        <w:rPr>
          <w:spacing w:val="-3"/>
        </w:rPr>
        <w:t xml:space="preserve"> </w:t>
      </w:r>
      <w:r>
        <w:t>una</w:t>
      </w:r>
      <w:r>
        <w:rPr>
          <w:spacing w:val="-4"/>
        </w:rPr>
        <w:t xml:space="preserve"> </w:t>
      </w:r>
      <w:r>
        <w:t>estrategia</w:t>
      </w:r>
      <w:r>
        <w:rPr>
          <w:spacing w:val="-4"/>
        </w:rPr>
        <w:t xml:space="preserve"> </w:t>
      </w:r>
      <w:r>
        <w:t>sólida</w:t>
      </w:r>
      <w:r>
        <w:rPr>
          <w:spacing w:val="-4"/>
        </w:rPr>
        <w:t xml:space="preserve"> </w:t>
      </w:r>
      <w:r>
        <w:t>que</w:t>
      </w:r>
      <w:r>
        <w:rPr>
          <w:spacing w:val="-4"/>
        </w:rPr>
        <w:t xml:space="preserve"> </w:t>
      </w:r>
      <w:r>
        <w:t>integre</w:t>
      </w:r>
      <w:r>
        <w:rPr>
          <w:spacing w:val="-4"/>
        </w:rPr>
        <w:t xml:space="preserve"> </w:t>
      </w:r>
      <w:r>
        <w:t>estos</w:t>
      </w:r>
      <w:r>
        <w:rPr>
          <w:spacing w:val="-4"/>
        </w:rPr>
        <w:t xml:space="preserve"> </w:t>
      </w:r>
      <w:r>
        <w:t>aspectos, el</w:t>
      </w:r>
      <w:r>
        <w:rPr>
          <w:spacing w:val="6"/>
        </w:rPr>
        <w:t xml:space="preserve"> </w:t>
      </w:r>
      <w:r>
        <w:t>hospital</w:t>
      </w:r>
      <w:r>
        <w:rPr>
          <w:spacing w:val="8"/>
        </w:rPr>
        <w:t xml:space="preserve"> </w:t>
      </w:r>
      <w:r>
        <w:t>podría</w:t>
      </w:r>
      <w:r>
        <w:rPr>
          <w:spacing w:val="9"/>
        </w:rPr>
        <w:t xml:space="preserve"> </w:t>
      </w:r>
      <w:r>
        <w:t>enfrentar</w:t>
      </w:r>
      <w:r>
        <w:rPr>
          <w:spacing w:val="8"/>
        </w:rPr>
        <w:t xml:space="preserve"> </w:t>
      </w:r>
      <w:r>
        <w:t>dificultades</w:t>
      </w:r>
      <w:r>
        <w:rPr>
          <w:spacing w:val="8"/>
        </w:rPr>
        <w:t xml:space="preserve"> </w:t>
      </w:r>
      <w:r>
        <w:t>que</w:t>
      </w:r>
      <w:r>
        <w:rPr>
          <w:spacing w:val="9"/>
        </w:rPr>
        <w:t xml:space="preserve"> </w:t>
      </w:r>
      <w:r>
        <w:t>comprometerían</w:t>
      </w:r>
      <w:r>
        <w:rPr>
          <w:spacing w:val="8"/>
        </w:rPr>
        <w:t xml:space="preserve"> </w:t>
      </w:r>
      <w:r>
        <w:t>tanto</w:t>
      </w:r>
      <w:r>
        <w:rPr>
          <w:spacing w:val="8"/>
        </w:rPr>
        <w:t xml:space="preserve"> </w:t>
      </w:r>
      <w:r>
        <w:t>su</w:t>
      </w:r>
      <w:r>
        <w:rPr>
          <w:spacing w:val="9"/>
        </w:rPr>
        <w:t xml:space="preserve"> </w:t>
      </w:r>
      <w:r>
        <w:t>viabilidad</w:t>
      </w:r>
      <w:r>
        <w:rPr>
          <w:spacing w:val="8"/>
        </w:rPr>
        <w:t xml:space="preserve"> </w:t>
      </w:r>
      <w:r>
        <w:t>financiera</w:t>
      </w:r>
      <w:r>
        <w:rPr>
          <w:spacing w:val="9"/>
        </w:rPr>
        <w:t xml:space="preserve"> </w:t>
      </w:r>
      <w:r>
        <w:rPr>
          <w:spacing w:val="-4"/>
        </w:rPr>
        <w:t>como</w:t>
      </w:r>
    </w:p>
    <w:p w14:paraId="6A5B899E" w14:textId="77777777" w:rsidR="001E7CD5" w:rsidRDefault="00B35527">
      <w:pPr>
        <w:pStyle w:val="Textoindependiente"/>
        <w:ind w:left="360"/>
      </w:pPr>
      <w:r>
        <w:t>su</w:t>
      </w:r>
      <w:r>
        <w:rPr>
          <w:spacing w:val="-1"/>
        </w:rPr>
        <w:t xml:space="preserve"> </w:t>
      </w:r>
      <w:r>
        <w:t>capacidad para</w:t>
      </w:r>
      <w:r>
        <w:rPr>
          <w:spacing w:val="-1"/>
        </w:rPr>
        <w:t xml:space="preserve"> </w:t>
      </w:r>
      <w:r>
        <w:t>cumplir con su</w:t>
      </w:r>
      <w:r>
        <w:rPr>
          <w:spacing w:val="-1"/>
        </w:rPr>
        <w:t xml:space="preserve"> </w:t>
      </w:r>
      <w:r>
        <w:t>misión de brindar</w:t>
      </w:r>
      <w:r>
        <w:rPr>
          <w:spacing w:val="-1"/>
        </w:rPr>
        <w:t xml:space="preserve"> </w:t>
      </w:r>
      <w:r>
        <w:t>atención sanitaria a</w:t>
      </w:r>
      <w:r>
        <w:rPr>
          <w:spacing w:val="-1"/>
        </w:rPr>
        <w:t xml:space="preserve"> </w:t>
      </w:r>
      <w:r>
        <w:t xml:space="preserve">la población </w:t>
      </w:r>
      <w:r>
        <w:rPr>
          <w:spacing w:val="-2"/>
        </w:rPr>
        <w:t>hondureña.</w:t>
      </w:r>
    </w:p>
    <w:p w14:paraId="1C480C50" w14:textId="77777777" w:rsidR="001E7CD5" w:rsidRDefault="00B35527">
      <w:pPr>
        <w:pStyle w:val="Textoindependiente"/>
        <w:spacing w:before="138" w:line="360" w:lineRule="auto"/>
        <w:ind w:left="360" w:right="358" w:firstLine="720"/>
        <w:jc w:val="both"/>
      </w:pPr>
      <w:r>
        <w:t>En la tabla 1, muestra el total de pacientes ingresados en el Hospital CUH durante los últimos</w:t>
      </w:r>
      <w:r>
        <w:rPr>
          <w:spacing w:val="4"/>
        </w:rPr>
        <w:t xml:space="preserve"> </w:t>
      </w:r>
      <w:r>
        <w:t>cinco</w:t>
      </w:r>
      <w:r>
        <w:rPr>
          <w:spacing w:val="7"/>
        </w:rPr>
        <w:t xml:space="preserve"> </w:t>
      </w:r>
      <w:r>
        <w:t>años.</w:t>
      </w:r>
      <w:r>
        <w:rPr>
          <w:spacing w:val="6"/>
        </w:rPr>
        <w:t xml:space="preserve"> </w:t>
      </w:r>
      <w:r>
        <w:t>Estos</w:t>
      </w:r>
      <w:r>
        <w:rPr>
          <w:spacing w:val="7"/>
        </w:rPr>
        <w:t xml:space="preserve"> </w:t>
      </w:r>
      <w:r>
        <w:t>datos</w:t>
      </w:r>
      <w:r>
        <w:rPr>
          <w:spacing w:val="6"/>
        </w:rPr>
        <w:t xml:space="preserve"> </w:t>
      </w:r>
      <w:r>
        <w:t>reflejan</w:t>
      </w:r>
      <w:r>
        <w:rPr>
          <w:spacing w:val="7"/>
        </w:rPr>
        <w:t xml:space="preserve"> </w:t>
      </w:r>
      <w:r>
        <w:t>las</w:t>
      </w:r>
      <w:r>
        <w:rPr>
          <w:spacing w:val="6"/>
        </w:rPr>
        <w:t xml:space="preserve"> </w:t>
      </w:r>
      <w:r>
        <w:t>variaciones</w:t>
      </w:r>
      <w:r>
        <w:rPr>
          <w:spacing w:val="7"/>
        </w:rPr>
        <w:t xml:space="preserve"> </w:t>
      </w:r>
      <w:r>
        <w:t>anuales</w:t>
      </w:r>
      <w:r>
        <w:rPr>
          <w:spacing w:val="6"/>
        </w:rPr>
        <w:t xml:space="preserve"> </w:t>
      </w:r>
      <w:r>
        <w:t>en</w:t>
      </w:r>
      <w:r>
        <w:rPr>
          <w:spacing w:val="7"/>
        </w:rPr>
        <w:t xml:space="preserve"> </w:t>
      </w:r>
      <w:r>
        <w:t>el</w:t>
      </w:r>
      <w:r>
        <w:rPr>
          <w:spacing w:val="6"/>
        </w:rPr>
        <w:t xml:space="preserve"> </w:t>
      </w:r>
      <w:r>
        <w:t>número</w:t>
      </w:r>
      <w:r>
        <w:rPr>
          <w:spacing w:val="7"/>
        </w:rPr>
        <w:t xml:space="preserve"> </w:t>
      </w:r>
      <w:r>
        <w:t>de</w:t>
      </w:r>
      <w:r>
        <w:rPr>
          <w:spacing w:val="6"/>
        </w:rPr>
        <w:t xml:space="preserve"> </w:t>
      </w:r>
      <w:r>
        <w:t>ingresos,</w:t>
      </w:r>
      <w:r>
        <w:rPr>
          <w:spacing w:val="7"/>
        </w:rPr>
        <w:t xml:space="preserve"> </w:t>
      </w:r>
      <w:r>
        <w:t>lo</w:t>
      </w:r>
      <w:r>
        <w:rPr>
          <w:spacing w:val="7"/>
        </w:rPr>
        <w:t xml:space="preserve"> </w:t>
      </w:r>
      <w:r>
        <w:rPr>
          <w:spacing w:val="-5"/>
        </w:rPr>
        <w:t>que</w:t>
      </w:r>
    </w:p>
    <w:p w14:paraId="1FE2DD96"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107FAE5" w14:textId="77777777" w:rsidR="001E7CD5" w:rsidRDefault="00B35527">
      <w:pPr>
        <w:pStyle w:val="Textoindependiente"/>
        <w:spacing w:before="60" w:line="360" w:lineRule="auto"/>
        <w:ind w:left="360" w:right="358"/>
        <w:jc w:val="both"/>
      </w:pPr>
      <w:r>
        <w:lastRenderedPageBreak/>
        <w:t>permite analizar las tendencias en la demanda de servicios hospitalarios y evaluar el impacto de las mejoras en infraestructura y equipamiento realizadas en el hospital. Este análisis propuesto es esencial para comprender cómo la capacidad del hospital para atender a los pacientes ha evolucionado en respuesta a los desafíos económicos y operativos que enfrenta la institución.</w:t>
      </w:r>
    </w:p>
    <w:p w14:paraId="27357532" w14:textId="77777777" w:rsidR="001E7CD5" w:rsidRDefault="001E7CD5">
      <w:pPr>
        <w:pStyle w:val="Textoindependiente"/>
        <w:spacing w:before="203"/>
      </w:pPr>
    </w:p>
    <w:p w14:paraId="777A4D2A" w14:textId="03DA95B1" w:rsidR="001E7CD5" w:rsidRPr="00245D35" w:rsidRDefault="00B35527" w:rsidP="00245D35">
      <w:pPr>
        <w:pStyle w:val="Ttulo3"/>
        <w:spacing w:before="0"/>
        <w:ind w:firstLine="0"/>
        <w:jc w:val="both"/>
        <w:rPr>
          <w:b/>
        </w:rPr>
      </w:pPr>
      <w:bookmarkStart w:id="9" w:name="_bookmark9"/>
      <w:bookmarkEnd w:id="9"/>
      <w:r w:rsidRPr="00245D35">
        <w:rPr>
          <w:b/>
        </w:rPr>
        <w:t>Tabla</w:t>
      </w:r>
      <w:r w:rsidRPr="00245D35">
        <w:rPr>
          <w:b/>
          <w:spacing w:val="-4"/>
        </w:rPr>
        <w:t xml:space="preserve"> </w:t>
      </w:r>
      <w:r w:rsidRPr="00245D35">
        <w:rPr>
          <w:b/>
        </w:rPr>
        <w:t>1</w:t>
      </w:r>
      <w:r w:rsidR="00245D35" w:rsidRPr="00245D35">
        <w:rPr>
          <w:b/>
        </w:rPr>
        <w:t>.</w:t>
      </w:r>
      <w:r w:rsidRPr="00245D35">
        <w:rPr>
          <w:b/>
          <w:spacing w:val="-2"/>
        </w:rPr>
        <w:t xml:space="preserve"> </w:t>
      </w:r>
      <w:r w:rsidRPr="00245D35">
        <w:rPr>
          <w:b/>
        </w:rPr>
        <w:t>Total</w:t>
      </w:r>
      <w:r w:rsidRPr="00245D35">
        <w:rPr>
          <w:b/>
          <w:spacing w:val="-2"/>
        </w:rPr>
        <w:t xml:space="preserve"> </w:t>
      </w:r>
      <w:r w:rsidRPr="00245D35">
        <w:rPr>
          <w:b/>
        </w:rPr>
        <w:t>de</w:t>
      </w:r>
      <w:r w:rsidRPr="00245D35">
        <w:rPr>
          <w:b/>
          <w:spacing w:val="-1"/>
        </w:rPr>
        <w:t xml:space="preserve"> </w:t>
      </w:r>
      <w:r w:rsidRPr="00245D35">
        <w:rPr>
          <w:b/>
        </w:rPr>
        <w:t>Pacientes</w:t>
      </w:r>
      <w:r w:rsidRPr="00245D35">
        <w:rPr>
          <w:b/>
          <w:spacing w:val="-3"/>
        </w:rPr>
        <w:t xml:space="preserve"> </w:t>
      </w:r>
      <w:r w:rsidRPr="00245D35">
        <w:rPr>
          <w:b/>
        </w:rPr>
        <w:t>Ingresados</w:t>
      </w:r>
      <w:r w:rsidRPr="00245D35">
        <w:rPr>
          <w:b/>
          <w:spacing w:val="-3"/>
        </w:rPr>
        <w:t xml:space="preserve"> </w:t>
      </w:r>
      <w:r w:rsidRPr="00245D35">
        <w:rPr>
          <w:b/>
        </w:rPr>
        <w:t>en</w:t>
      </w:r>
      <w:r w:rsidRPr="00245D35">
        <w:rPr>
          <w:b/>
          <w:spacing w:val="-3"/>
        </w:rPr>
        <w:t xml:space="preserve"> </w:t>
      </w:r>
      <w:r w:rsidRPr="00245D35">
        <w:rPr>
          <w:b/>
        </w:rPr>
        <w:t>los</w:t>
      </w:r>
      <w:r w:rsidRPr="00245D35">
        <w:rPr>
          <w:b/>
          <w:spacing w:val="-2"/>
        </w:rPr>
        <w:t xml:space="preserve"> </w:t>
      </w:r>
      <w:r w:rsidRPr="00245D35">
        <w:rPr>
          <w:b/>
        </w:rPr>
        <w:t>últimos</w:t>
      </w:r>
      <w:r w:rsidRPr="00245D35">
        <w:rPr>
          <w:b/>
          <w:spacing w:val="-3"/>
        </w:rPr>
        <w:t xml:space="preserve"> </w:t>
      </w:r>
      <w:r w:rsidRPr="00245D35">
        <w:rPr>
          <w:b/>
        </w:rPr>
        <w:t>5</w:t>
      </w:r>
      <w:r w:rsidRPr="00245D35">
        <w:rPr>
          <w:b/>
          <w:spacing w:val="-2"/>
        </w:rPr>
        <w:t xml:space="preserve"> </w:t>
      </w:r>
      <w:r w:rsidRPr="00245D35">
        <w:rPr>
          <w:b/>
        </w:rPr>
        <w:t>años</w:t>
      </w:r>
      <w:r w:rsidRPr="00245D35">
        <w:rPr>
          <w:b/>
          <w:spacing w:val="-2"/>
        </w:rPr>
        <w:t xml:space="preserve"> </w:t>
      </w:r>
      <w:r w:rsidRPr="00245D35">
        <w:rPr>
          <w:b/>
        </w:rPr>
        <w:t>en</w:t>
      </w:r>
      <w:r w:rsidRPr="00245D35">
        <w:rPr>
          <w:b/>
          <w:spacing w:val="-3"/>
        </w:rPr>
        <w:t xml:space="preserve"> </w:t>
      </w:r>
      <w:r w:rsidRPr="00245D35">
        <w:rPr>
          <w:b/>
        </w:rPr>
        <w:t>el</w:t>
      </w:r>
      <w:r w:rsidRPr="00245D35">
        <w:rPr>
          <w:b/>
          <w:spacing w:val="-2"/>
        </w:rPr>
        <w:t xml:space="preserve"> </w:t>
      </w:r>
      <w:r w:rsidRPr="00245D35">
        <w:rPr>
          <w:b/>
        </w:rPr>
        <w:t>Hospital</w:t>
      </w:r>
      <w:r w:rsidRPr="00245D35">
        <w:rPr>
          <w:b/>
          <w:spacing w:val="-1"/>
        </w:rPr>
        <w:t xml:space="preserve"> </w:t>
      </w:r>
      <w:r w:rsidRPr="00245D35">
        <w:rPr>
          <w:b/>
          <w:spacing w:val="-4"/>
        </w:rPr>
        <w:t>CUH</w:t>
      </w:r>
    </w:p>
    <w:p w14:paraId="07F023C8" w14:textId="77777777" w:rsidR="001E7CD5" w:rsidRDefault="001E7CD5">
      <w:pPr>
        <w:pStyle w:val="Textoindependiente"/>
        <w:spacing w:before="10"/>
        <w:rPr>
          <w:b/>
          <w:sz w:val="17"/>
        </w:rPr>
      </w:pPr>
    </w:p>
    <w:tbl>
      <w:tblPr>
        <w:tblStyle w:val="TableNormal"/>
        <w:tblW w:w="0" w:type="auto"/>
        <w:tblInd w:w="367" w:type="dxa"/>
        <w:tblLayout w:type="fixed"/>
        <w:tblLook w:val="01E0" w:firstRow="1" w:lastRow="1" w:firstColumn="1" w:lastColumn="1" w:noHBand="0" w:noVBand="0"/>
      </w:tblPr>
      <w:tblGrid>
        <w:gridCol w:w="650"/>
        <w:gridCol w:w="550"/>
        <w:gridCol w:w="539"/>
        <w:gridCol w:w="594"/>
        <w:gridCol w:w="561"/>
        <w:gridCol w:w="605"/>
        <w:gridCol w:w="539"/>
        <w:gridCol w:w="517"/>
        <w:gridCol w:w="561"/>
        <w:gridCol w:w="528"/>
        <w:gridCol w:w="528"/>
        <w:gridCol w:w="561"/>
        <w:gridCol w:w="517"/>
        <w:gridCol w:w="673"/>
      </w:tblGrid>
      <w:tr w:rsidR="001E7CD5" w14:paraId="451FF642" w14:textId="77777777">
        <w:trPr>
          <w:trHeight w:val="344"/>
        </w:trPr>
        <w:tc>
          <w:tcPr>
            <w:tcW w:w="650" w:type="dxa"/>
            <w:tcBorders>
              <w:top w:val="single" w:sz="4" w:space="0" w:color="000000"/>
              <w:bottom w:val="single" w:sz="4" w:space="0" w:color="000000"/>
            </w:tcBorders>
          </w:tcPr>
          <w:p w14:paraId="3DF83131" w14:textId="77777777" w:rsidR="001E7CD5" w:rsidRDefault="00B35527">
            <w:pPr>
              <w:pStyle w:val="TableParagraph"/>
              <w:ind w:left="108"/>
              <w:rPr>
                <w:b/>
                <w:sz w:val="20"/>
              </w:rPr>
            </w:pPr>
            <w:r>
              <w:rPr>
                <w:b/>
                <w:spacing w:val="-4"/>
                <w:sz w:val="20"/>
              </w:rPr>
              <w:t>Años</w:t>
            </w:r>
          </w:p>
        </w:tc>
        <w:tc>
          <w:tcPr>
            <w:tcW w:w="550" w:type="dxa"/>
            <w:tcBorders>
              <w:top w:val="single" w:sz="4" w:space="0" w:color="000000"/>
              <w:bottom w:val="single" w:sz="4" w:space="0" w:color="000000"/>
            </w:tcBorders>
          </w:tcPr>
          <w:p w14:paraId="1EFBA1E8" w14:textId="77777777" w:rsidR="001E7CD5" w:rsidRDefault="00B35527">
            <w:pPr>
              <w:pStyle w:val="TableParagraph"/>
              <w:ind w:left="33" w:right="33"/>
              <w:jc w:val="center"/>
              <w:rPr>
                <w:b/>
                <w:sz w:val="20"/>
              </w:rPr>
            </w:pPr>
            <w:r>
              <w:rPr>
                <w:b/>
                <w:spacing w:val="-5"/>
                <w:sz w:val="20"/>
              </w:rPr>
              <w:t>Ene</w:t>
            </w:r>
          </w:p>
        </w:tc>
        <w:tc>
          <w:tcPr>
            <w:tcW w:w="539" w:type="dxa"/>
            <w:tcBorders>
              <w:top w:val="single" w:sz="4" w:space="0" w:color="000000"/>
              <w:bottom w:val="single" w:sz="4" w:space="0" w:color="000000"/>
            </w:tcBorders>
          </w:tcPr>
          <w:p w14:paraId="1EA88070" w14:textId="77777777" w:rsidR="001E7CD5" w:rsidRDefault="00B35527">
            <w:pPr>
              <w:pStyle w:val="TableParagraph"/>
              <w:ind w:left="22" w:right="22"/>
              <w:jc w:val="center"/>
              <w:rPr>
                <w:b/>
                <w:sz w:val="20"/>
              </w:rPr>
            </w:pPr>
            <w:r>
              <w:rPr>
                <w:b/>
                <w:spacing w:val="-5"/>
                <w:sz w:val="20"/>
              </w:rPr>
              <w:t>Feb</w:t>
            </w:r>
          </w:p>
        </w:tc>
        <w:tc>
          <w:tcPr>
            <w:tcW w:w="594" w:type="dxa"/>
            <w:tcBorders>
              <w:top w:val="single" w:sz="4" w:space="0" w:color="000000"/>
              <w:bottom w:val="single" w:sz="4" w:space="0" w:color="000000"/>
            </w:tcBorders>
          </w:tcPr>
          <w:p w14:paraId="621F0443" w14:textId="77777777" w:rsidR="001E7CD5" w:rsidRDefault="00B35527">
            <w:pPr>
              <w:pStyle w:val="TableParagraph"/>
              <w:ind w:left="107"/>
              <w:rPr>
                <w:b/>
                <w:sz w:val="20"/>
              </w:rPr>
            </w:pPr>
            <w:r>
              <w:rPr>
                <w:b/>
                <w:spacing w:val="-5"/>
                <w:sz w:val="20"/>
              </w:rPr>
              <w:t>Mar</w:t>
            </w:r>
          </w:p>
        </w:tc>
        <w:tc>
          <w:tcPr>
            <w:tcW w:w="561" w:type="dxa"/>
            <w:tcBorders>
              <w:top w:val="single" w:sz="4" w:space="0" w:color="000000"/>
              <w:bottom w:val="single" w:sz="4" w:space="0" w:color="000000"/>
            </w:tcBorders>
          </w:tcPr>
          <w:p w14:paraId="668F3AD7" w14:textId="77777777" w:rsidR="001E7CD5" w:rsidRDefault="00B35527">
            <w:pPr>
              <w:pStyle w:val="TableParagraph"/>
              <w:ind w:left="48" w:right="48"/>
              <w:jc w:val="center"/>
              <w:rPr>
                <w:b/>
                <w:sz w:val="20"/>
              </w:rPr>
            </w:pPr>
            <w:r>
              <w:rPr>
                <w:b/>
                <w:spacing w:val="-5"/>
                <w:sz w:val="20"/>
              </w:rPr>
              <w:t>Abr</w:t>
            </w:r>
          </w:p>
        </w:tc>
        <w:tc>
          <w:tcPr>
            <w:tcW w:w="605" w:type="dxa"/>
            <w:tcBorders>
              <w:top w:val="single" w:sz="4" w:space="0" w:color="000000"/>
              <w:bottom w:val="single" w:sz="4" w:space="0" w:color="000000"/>
            </w:tcBorders>
          </w:tcPr>
          <w:p w14:paraId="722A26A7" w14:textId="77777777" w:rsidR="001E7CD5" w:rsidRDefault="00B35527">
            <w:pPr>
              <w:pStyle w:val="TableParagraph"/>
              <w:ind w:left="87" w:right="87"/>
              <w:jc w:val="center"/>
              <w:rPr>
                <w:b/>
                <w:sz w:val="20"/>
              </w:rPr>
            </w:pPr>
            <w:r>
              <w:rPr>
                <w:b/>
                <w:spacing w:val="-5"/>
                <w:sz w:val="20"/>
              </w:rPr>
              <w:t>May</w:t>
            </w:r>
          </w:p>
        </w:tc>
        <w:tc>
          <w:tcPr>
            <w:tcW w:w="539" w:type="dxa"/>
            <w:tcBorders>
              <w:top w:val="single" w:sz="4" w:space="0" w:color="000000"/>
              <w:bottom w:val="single" w:sz="4" w:space="0" w:color="000000"/>
            </w:tcBorders>
          </w:tcPr>
          <w:p w14:paraId="07DB6E89" w14:textId="77777777" w:rsidR="001E7CD5" w:rsidRDefault="00B35527">
            <w:pPr>
              <w:pStyle w:val="TableParagraph"/>
              <w:ind w:left="22" w:right="22"/>
              <w:jc w:val="center"/>
              <w:rPr>
                <w:b/>
                <w:sz w:val="20"/>
              </w:rPr>
            </w:pPr>
            <w:r>
              <w:rPr>
                <w:b/>
                <w:spacing w:val="-5"/>
                <w:sz w:val="20"/>
              </w:rPr>
              <w:t>Jun</w:t>
            </w:r>
          </w:p>
        </w:tc>
        <w:tc>
          <w:tcPr>
            <w:tcW w:w="517" w:type="dxa"/>
            <w:tcBorders>
              <w:top w:val="single" w:sz="4" w:space="0" w:color="000000"/>
              <w:bottom w:val="single" w:sz="4" w:space="0" w:color="000000"/>
            </w:tcBorders>
          </w:tcPr>
          <w:p w14:paraId="7E1E0F89" w14:textId="77777777" w:rsidR="001E7CD5" w:rsidRDefault="00B35527">
            <w:pPr>
              <w:pStyle w:val="TableParagraph"/>
              <w:ind w:right="32"/>
              <w:jc w:val="center"/>
              <w:rPr>
                <w:b/>
                <w:sz w:val="20"/>
              </w:rPr>
            </w:pPr>
            <w:r>
              <w:rPr>
                <w:b/>
                <w:spacing w:val="-5"/>
                <w:sz w:val="20"/>
              </w:rPr>
              <w:t>Jul</w:t>
            </w:r>
          </w:p>
        </w:tc>
        <w:tc>
          <w:tcPr>
            <w:tcW w:w="561" w:type="dxa"/>
            <w:tcBorders>
              <w:top w:val="single" w:sz="4" w:space="0" w:color="000000"/>
              <w:bottom w:val="single" w:sz="4" w:space="0" w:color="000000"/>
            </w:tcBorders>
          </w:tcPr>
          <w:p w14:paraId="0DD9ECD3" w14:textId="77777777" w:rsidR="001E7CD5" w:rsidRDefault="00B35527">
            <w:pPr>
              <w:pStyle w:val="TableParagraph"/>
              <w:ind w:left="48" w:right="48"/>
              <w:jc w:val="center"/>
              <w:rPr>
                <w:b/>
                <w:sz w:val="20"/>
              </w:rPr>
            </w:pPr>
            <w:r>
              <w:rPr>
                <w:b/>
                <w:spacing w:val="-5"/>
                <w:sz w:val="20"/>
              </w:rPr>
              <w:t>Ago</w:t>
            </w:r>
          </w:p>
        </w:tc>
        <w:tc>
          <w:tcPr>
            <w:tcW w:w="528" w:type="dxa"/>
            <w:tcBorders>
              <w:top w:val="single" w:sz="4" w:space="0" w:color="000000"/>
              <w:bottom w:val="single" w:sz="4" w:space="0" w:color="000000"/>
            </w:tcBorders>
          </w:tcPr>
          <w:p w14:paraId="6D0FBCB5" w14:textId="77777777" w:rsidR="001E7CD5" w:rsidRDefault="00B35527">
            <w:pPr>
              <w:pStyle w:val="TableParagraph"/>
              <w:ind w:left="13" w:right="13"/>
              <w:jc w:val="center"/>
              <w:rPr>
                <w:b/>
                <w:sz w:val="20"/>
              </w:rPr>
            </w:pPr>
            <w:r>
              <w:rPr>
                <w:b/>
                <w:spacing w:val="-5"/>
                <w:sz w:val="20"/>
              </w:rPr>
              <w:t>Sep</w:t>
            </w:r>
          </w:p>
        </w:tc>
        <w:tc>
          <w:tcPr>
            <w:tcW w:w="528" w:type="dxa"/>
            <w:tcBorders>
              <w:top w:val="single" w:sz="4" w:space="0" w:color="000000"/>
              <w:bottom w:val="single" w:sz="4" w:space="0" w:color="000000"/>
            </w:tcBorders>
          </w:tcPr>
          <w:p w14:paraId="4A3FA225" w14:textId="77777777" w:rsidR="001E7CD5" w:rsidRDefault="00B35527">
            <w:pPr>
              <w:pStyle w:val="TableParagraph"/>
              <w:ind w:left="12" w:right="13"/>
              <w:jc w:val="center"/>
              <w:rPr>
                <w:b/>
                <w:sz w:val="20"/>
              </w:rPr>
            </w:pPr>
            <w:r>
              <w:rPr>
                <w:b/>
                <w:spacing w:val="-5"/>
                <w:sz w:val="20"/>
              </w:rPr>
              <w:t>Oct</w:t>
            </w:r>
          </w:p>
        </w:tc>
        <w:tc>
          <w:tcPr>
            <w:tcW w:w="561" w:type="dxa"/>
            <w:tcBorders>
              <w:top w:val="single" w:sz="4" w:space="0" w:color="000000"/>
              <w:bottom w:val="single" w:sz="4" w:space="0" w:color="000000"/>
            </w:tcBorders>
          </w:tcPr>
          <w:p w14:paraId="49C0D58B" w14:textId="77777777" w:rsidR="001E7CD5" w:rsidRDefault="00B35527">
            <w:pPr>
              <w:pStyle w:val="TableParagraph"/>
              <w:ind w:left="46" w:right="48"/>
              <w:jc w:val="center"/>
              <w:rPr>
                <w:b/>
                <w:sz w:val="20"/>
              </w:rPr>
            </w:pPr>
            <w:r>
              <w:rPr>
                <w:b/>
                <w:spacing w:val="-5"/>
                <w:sz w:val="20"/>
              </w:rPr>
              <w:t>Nov</w:t>
            </w:r>
          </w:p>
        </w:tc>
        <w:tc>
          <w:tcPr>
            <w:tcW w:w="517" w:type="dxa"/>
            <w:tcBorders>
              <w:top w:val="single" w:sz="4" w:space="0" w:color="000000"/>
              <w:bottom w:val="single" w:sz="4" w:space="0" w:color="000000"/>
            </w:tcBorders>
          </w:tcPr>
          <w:p w14:paraId="4B175290" w14:textId="77777777" w:rsidR="001E7CD5" w:rsidRDefault="00B35527">
            <w:pPr>
              <w:pStyle w:val="TableParagraph"/>
              <w:ind w:left="18" w:right="32"/>
              <w:jc w:val="center"/>
              <w:rPr>
                <w:b/>
                <w:sz w:val="20"/>
              </w:rPr>
            </w:pPr>
            <w:r>
              <w:rPr>
                <w:b/>
                <w:spacing w:val="-5"/>
                <w:sz w:val="20"/>
              </w:rPr>
              <w:t>Dic</w:t>
            </w:r>
          </w:p>
        </w:tc>
        <w:tc>
          <w:tcPr>
            <w:tcW w:w="673" w:type="dxa"/>
            <w:tcBorders>
              <w:top w:val="single" w:sz="4" w:space="0" w:color="000000"/>
              <w:bottom w:val="single" w:sz="4" w:space="0" w:color="000000"/>
            </w:tcBorders>
          </w:tcPr>
          <w:p w14:paraId="46FE0C09" w14:textId="77777777" w:rsidR="001E7CD5" w:rsidRDefault="00B35527">
            <w:pPr>
              <w:pStyle w:val="TableParagraph"/>
              <w:ind w:left="57" w:right="62"/>
              <w:jc w:val="center"/>
              <w:rPr>
                <w:b/>
                <w:sz w:val="20"/>
              </w:rPr>
            </w:pPr>
            <w:r>
              <w:rPr>
                <w:b/>
                <w:spacing w:val="-2"/>
                <w:sz w:val="20"/>
              </w:rPr>
              <w:t>Total</w:t>
            </w:r>
          </w:p>
        </w:tc>
      </w:tr>
      <w:tr w:rsidR="001E7CD5" w14:paraId="78FB81E3" w14:textId="77777777">
        <w:trPr>
          <w:trHeight w:val="291"/>
        </w:trPr>
        <w:tc>
          <w:tcPr>
            <w:tcW w:w="650" w:type="dxa"/>
            <w:tcBorders>
              <w:top w:val="single" w:sz="4" w:space="0" w:color="000000"/>
            </w:tcBorders>
          </w:tcPr>
          <w:p w14:paraId="69B1EC08" w14:textId="77777777" w:rsidR="001E7CD5" w:rsidRDefault="00B35527">
            <w:pPr>
              <w:pStyle w:val="TableParagraph"/>
              <w:ind w:left="108"/>
              <w:rPr>
                <w:b/>
                <w:sz w:val="20"/>
              </w:rPr>
            </w:pPr>
            <w:r>
              <w:rPr>
                <w:b/>
                <w:spacing w:val="-5"/>
                <w:sz w:val="20"/>
              </w:rPr>
              <w:t>'19</w:t>
            </w:r>
          </w:p>
        </w:tc>
        <w:tc>
          <w:tcPr>
            <w:tcW w:w="550" w:type="dxa"/>
            <w:tcBorders>
              <w:top w:val="single" w:sz="4" w:space="0" w:color="000000"/>
            </w:tcBorders>
          </w:tcPr>
          <w:p w14:paraId="63E5FE62" w14:textId="77777777" w:rsidR="001E7CD5" w:rsidRDefault="00B35527">
            <w:pPr>
              <w:pStyle w:val="TableParagraph"/>
              <w:ind w:right="33"/>
              <w:jc w:val="center"/>
              <w:rPr>
                <w:sz w:val="20"/>
              </w:rPr>
            </w:pPr>
            <w:r>
              <w:rPr>
                <w:spacing w:val="-5"/>
                <w:sz w:val="20"/>
              </w:rPr>
              <w:t>177</w:t>
            </w:r>
          </w:p>
        </w:tc>
        <w:tc>
          <w:tcPr>
            <w:tcW w:w="539" w:type="dxa"/>
            <w:tcBorders>
              <w:top w:val="single" w:sz="4" w:space="0" w:color="000000"/>
            </w:tcBorders>
          </w:tcPr>
          <w:p w14:paraId="211DE1D2" w14:textId="77777777" w:rsidR="001E7CD5" w:rsidRDefault="00B35527">
            <w:pPr>
              <w:pStyle w:val="TableParagraph"/>
              <w:ind w:right="22"/>
              <w:jc w:val="center"/>
              <w:rPr>
                <w:sz w:val="20"/>
              </w:rPr>
            </w:pPr>
            <w:r>
              <w:rPr>
                <w:spacing w:val="-5"/>
                <w:sz w:val="20"/>
              </w:rPr>
              <w:t>156</w:t>
            </w:r>
          </w:p>
        </w:tc>
        <w:tc>
          <w:tcPr>
            <w:tcW w:w="594" w:type="dxa"/>
            <w:tcBorders>
              <w:top w:val="single" w:sz="4" w:space="0" w:color="000000"/>
            </w:tcBorders>
          </w:tcPr>
          <w:p w14:paraId="66886912" w14:textId="77777777" w:rsidR="001E7CD5" w:rsidRDefault="00B35527">
            <w:pPr>
              <w:pStyle w:val="TableParagraph"/>
              <w:ind w:left="107"/>
              <w:rPr>
                <w:sz w:val="20"/>
              </w:rPr>
            </w:pPr>
            <w:r>
              <w:rPr>
                <w:spacing w:val="-5"/>
                <w:sz w:val="20"/>
              </w:rPr>
              <w:t>182</w:t>
            </w:r>
          </w:p>
        </w:tc>
        <w:tc>
          <w:tcPr>
            <w:tcW w:w="561" w:type="dxa"/>
            <w:tcBorders>
              <w:top w:val="single" w:sz="4" w:space="0" w:color="000000"/>
            </w:tcBorders>
          </w:tcPr>
          <w:p w14:paraId="1DCDD72D" w14:textId="77777777" w:rsidR="001E7CD5" w:rsidRDefault="00B35527">
            <w:pPr>
              <w:pStyle w:val="TableParagraph"/>
              <w:ind w:left="4" w:right="48"/>
              <w:jc w:val="center"/>
              <w:rPr>
                <w:sz w:val="20"/>
              </w:rPr>
            </w:pPr>
            <w:r>
              <w:rPr>
                <w:spacing w:val="-5"/>
                <w:sz w:val="20"/>
              </w:rPr>
              <w:t>162</w:t>
            </w:r>
          </w:p>
        </w:tc>
        <w:tc>
          <w:tcPr>
            <w:tcW w:w="605" w:type="dxa"/>
            <w:tcBorders>
              <w:top w:val="single" w:sz="4" w:space="0" w:color="000000"/>
            </w:tcBorders>
          </w:tcPr>
          <w:p w14:paraId="66A632B1" w14:textId="77777777" w:rsidR="001E7CD5" w:rsidRDefault="00B35527">
            <w:pPr>
              <w:pStyle w:val="TableParagraph"/>
              <w:ind w:right="87"/>
              <w:jc w:val="center"/>
              <w:rPr>
                <w:sz w:val="20"/>
              </w:rPr>
            </w:pPr>
            <w:r>
              <w:rPr>
                <w:spacing w:val="-5"/>
                <w:sz w:val="20"/>
              </w:rPr>
              <w:t>203</w:t>
            </w:r>
          </w:p>
        </w:tc>
        <w:tc>
          <w:tcPr>
            <w:tcW w:w="539" w:type="dxa"/>
            <w:tcBorders>
              <w:top w:val="single" w:sz="4" w:space="0" w:color="000000"/>
            </w:tcBorders>
          </w:tcPr>
          <w:p w14:paraId="3A8D7CCB" w14:textId="77777777" w:rsidR="001E7CD5" w:rsidRDefault="00B35527">
            <w:pPr>
              <w:pStyle w:val="TableParagraph"/>
              <w:ind w:left="1" w:right="22"/>
              <w:jc w:val="center"/>
              <w:rPr>
                <w:sz w:val="20"/>
              </w:rPr>
            </w:pPr>
            <w:r>
              <w:rPr>
                <w:spacing w:val="-5"/>
                <w:sz w:val="20"/>
              </w:rPr>
              <w:t>191</w:t>
            </w:r>
          </w:p>
        </w:tc>
        <w:tc>
          <w:tcPr>
            <w:tcW w:w="517" w:type="dxa"/>
            <w:tcBorders>
              <w:top w:val="single" w:sz="4" w:space="0" w:color="000000"/>
            </w:tcBorders>
          </w:tcPr>
          <w:p w14:paraId="550F3E87" w14:textId="77777777" w:rsidR="001E7CD5" w:rsidRDefault="00B35527">
            <w:pPr>
              <w:pStyle w:val="TableParagraph"/>
              <w:ind w:left="31" w:right="32"/>
              <w:jc w:val="center"/>
              <w:rPr>
                <w:sz w:val="20"/>
              </w:rPr>
            </w:pPr>
            <w:r>
              <w:rPr>
                <w:spacing w:val="-5"/>
                <w:sz w:val="20"/>
              </w:rPr>
              <w:t>201</w:t>
            </w:r>
          </w:p>
        </w:tc>
        <w:tc>
          <w:tcPr>
            <w:tcW w:w="561" w:type="dxa"/>
            <w:tcBorders>
              <w:top w:val="single" w:sz="4" w:space="0" w:color="000000"/>
            </w:tcBorders>
          </w:tcPr>
          <w:p w14:paraId="08A38221" w14:textId="77777777" w:rsidR="001E7CD5" w:rsidRDefault="00B35527">
            <w:pPr>
              <w:pStyle w:val="TableParagraph"/>
              <w:ind w:left="3" w:right="48"/>
              <w:jc w:val="center"/>
              <w:rPr>
                <w:sz w:val="20"/>
              </w:rPr>
            </w:pPr>
            <w:r>
              <w:rPr>
                <w:spacing w:val="-5"/>
                <w:sz w:val="20"/>
              </w:rPr>
              <w:t>230</w:t>
            </w:r>
          </w:p>
        </w:tc>
        <w:tc>
          <w:tcPr>
            <w:tcW w:w="528" w:type="dxa"/>
            <w:tcBorders>
              <w:top w:val="single" w:sz="4" w:space="0" w:color="000000"/>
            </w:tcBorders>
          </w:tcPr>
          <w:p w14:paraId="3103C4DE" w14:textId="77777777" w:rsidR="001E7CD5" w:rsidRDefault="00B35527">
            <w:pPr>
              <w:pStyle w:val="TableParagraph"/>
              <w:ind w:right="13"/>
              <w:jc w:val="center"/>
              <w:rPr>
                <w:sz w:val="20"/>
              </w:rPr>
            </w:pPr>
            <w:r>
              <w:rPr>
                <w:spacing w:val="-5"/>
                <w:sz w:val="20"/>
              </w:rPr>
              <w:t>220</w:t>
            </w:r>
          </w:p>
        </w:tc>
        <w:tc>
          <w:tcPr>
            <w:tcW w:w="528" w:type="dxa"/>
            <w:tcBorders>
              <w:top w:val="single" w:sz="4" w:space="0" w:color="000000"/>
            </w:tcBorders>
          </w:tcPr>
          <w:p w14:paraId="6F789D83" w14:textId="77777777" w:rsidR="001E7CD5" w:rsidRDefault="00B35527">
            <w:pPr>
              <w:pStyle w:val="TableParagraph"/>
              <w:ind w:left="1" w:right="13"/>
              <w:jc w:val="center"/>
              <w:rPr>
                <w:sz w:val="20"/>
              </w:rPr>
            </w:pPr>
            <w:r>
              <w:rPr>
                <w:spacing w:val="-5"/>
                <w:sz w:val="20"/>
              </w:rPr>
              <w:t>180</w:t>
            </w:r>
          </w:p>
        </w:tc>
        <w:tc>
          <w:tcPr>
            <w:tcW w:w="561" w:type="dxa"/>
            <w:tcBorders>
              <w:top w:val="single" w:sz="4" w:space="0" w:color="000000"/>
            </w:tcBorders>
          </w:tcPr>
          <w:p w14:paraId="5803CAFC" w14:textId="77777777" w:rsidR="001E7CD5" w:rsidRDefault="00B35527">
            <w:pPr>
              <w:pStyle w:val="TableParagraph"/>
              <w:ind w:right="48"/>
              <w:jc w:val="center"/>
              <w:rPr>
                <w:sz w:val="20"/>
              </w:rPr>
            </w:pPr>
            <w:r>
              <w:rPr>
                <w:spacing w:val="-5"/>
                <w:sz w:val="20"/>
              </w:rPr>
              <w:t>195</w:t>
            </w:r>
          </w:p>
        </w:tc>
        <w:tc>
          <w:tcPr>
            <w:tcW w:w="517" w:type="dxa"/>
            <w:tcBorders>
              <w:top w:val="single" w:sz="4" w:space="0" w:color="000000"/>
            </w:tcBorders>
          </w:tcPr>
          <w:p w14:paraId="7BE8521C" w14:textId="77777777" w:rsidR="001E7CD5" w:rsidRDefault="00B35527">
            <w:pPr>
              <w:pStyle w:val="TableParagraph"/>
              <w:ind w:left="29" w:right="32"/>
              <w:jc w:val="center"/>
              <w:rPr>
                <w:sz w:val="20"/>
              </w:rPr>
            </w:pPr>
            <w:r>
              <w:rPr>
                <w:spacing w:val="-5"/>
                <w:sz w:val="20"/>
              </w:rPr>
              <w:t>213</w:t>
            </w:r>
          </w:p>
        </w:tc>
        <w:tc>
          <w:tcPr>
            <w:tcW w:w="673" w:type="dxa"/>
            <w:tcBorders>
              <w:top w:val="single" w:sz="4" w:space="0" w:color="000000"/>
            </w:tcBorders>
          </w:tcPr>
          <w:p w14:paraId="4B64B745" w14:textId="77777777" w:rsidR="001E7CD5" w:rsidRDefault="00B35527">
            <w:pPr>
              <w:pStyle w:val="TableParagraph"/>
              <w:ind w:right="62"/>
              <w:jc w:val="center"/>
              <w:rPr>
                <w:sz w:val="20"/>
              </w:rPr>
            </w:pPr>
            <w:r>
              <w:rPr>
                <w:spacing w:val="-4"/>
                <w:sz w:val="20"/>
              </w:rPr>
              <w:t>2310</w:t>
            </w:r>
          </w:p>
        </w:tc>
      </w:tr>
      <w:tr w:rsidR="001E7CD5" w14:paraId="4812E9D2" w14:textId="77777777">
        <w:trPr>
          <w:trHeight w:val="344"/>
        </w:trPr>
        <w:tc>
          <w:tcPr>
            <w:tcW w:w="650" w:type="dxa"/>
          </w:tcPr>
          <w:p w14:paraId="2EDE0E58" w14:textId="77777777" w:rsidR="001E7CD5" w:rsidRDefault="00B35527">
            <w:pPr>
              <w:pStyle w:val="TableParagraph"/>
              <w:spacing w:before="53"/>
              <w:ind w:left="108"/>
              <w:rPr>
                <w:b/>
                <w:sz w:val="20"/>
              </w:rPr>
            </w:pPr>
            <w:r>
              <w:rPr>
                <w:b/>
                <w:spacing w:val="-5"/>
                <w:sz w:val="20"/>
              </w:rPr>
              <w:t>'20</w:t>
            </w:r>
          </w:p>
        </w:tc>
        <w:tc>
          <w:tcPr>
            <w:tcW w:w="550" w:type="dxa"/>
          </w:tcPr>
          <w:p w14:paraId="7705F89A" w14:textId="77777777" w:rsidR="001E7CD5" w:rsidRDefault="00B35527">
            <w:pPr>
              <w:pStyle w:val="TableParagraph"/>
              <w:spacing w:before="53"/>
              <w:ind w:right="33"/>
              <w:jc w:val="center"/>
              <w:rPr>
                <w:sz w:val="20"/>
              </w:rPr>
            </w:pPr>
            <w:r>
              <w:rPr>
                <w:spacing w:val="-5"/>
                <w:sz w:val="20"/>
              </w:rPr>
              <w:t>140</w:t>
            </w:r>
          </w:p>
        </w:tc>
        <w:tc>
          <w:tcPr>
            <w:tcW w:w="539" w:type="dxa"/>
          </w:tcPr>
          <w:p w14:paraId="66710ED8" w14:textId="77777777" w:rsidR="001E7CD5" w:rsidRDefault="00B35527">
            <w:pPr>
              <w:pStyle w:val="TableParagraph"/>
              <w:spacing w:before="53"/>
              <w:ind w:right="22"/>
              <w:jc w:val="center"/>
              <w:rPr>
                <w:sz w:val="20"/>
              </w:rPr>
            </w:pPr>
            <w:r>
              <w:rPr>
                <w:spacing w:val="-5"/>
                <w:sz w:val="20"/>
              </w:rPr>
              <w:t>190</w:t>
            </w:r>
          </w:p>
        </w:tc>
        <w:tc>
          <w:tcPr>
            <w:tcW w:w="594" w:type="dxa"/>
          </w:tcPr>
          <w:p w14:paraId="735021F9" w14:textId="77777777" w:rsidR="001E7CD5" w:rsidRDefault="00B35527">
            <w:pPr>
              <w:pStyle w:val="TableParagraph"/>
              <w:spacing w:before="53"/>
              <w:ind w:left="107"/>
              <w:rPr>
                <w:sz w:val="20"/>
              </w:rPr>
            </w:pPr>
            <w:r>
              <w:rPr>
                <w:spacing w:val="-5"/>
                <w:sz w:val="20"/>
              </w:rPr>
              <w:t>193</w:t>
            </w:r>
          </w:p>
        </w:tc>
        <w:tc>
          <w:tcPr>
            <w:tcW w:w="561" w:type="dxa"/>
          </w:tcPr>
          <w:p w14:paraId="75056D19" w14:textId="77777777" w:rsidR="001E7CD5" w:rsidRDefault="00B35527">
            <w:pPr>
              <w:pStyle w:val="TableParagraph"/>
              <w:spacing w:before="53"/>
              <w:ind w:left="4" w:right="48"/>
              <w:jc w:val="center"/>
              <w:rPr>
                <w:sz w:val="20"/>
              </w:rPr>
            </w:pPr>
            <w:r>
              <w:rPr>
                <w:spacing w:val="-5"/>
                <w:sz w:val="20"/>
              </w:rPr>
              <w:t>161</w:t>
            </w:r>
          </w:p>
        </w:tc>
        <w:tc>
          <w:tcPr>
            <w:tcW w:w="605" w:type="dxa"/>
          </w:tcPr>
          <w:p w14:paraId="0FC1CCAB" w14:textId="77777777" w:rsidR="001E7CD5" w:rsidRDefault="00B35527">
            <w:pPr>
              <w:pStyle w:val="TableParagraph"/>
              <w:spacing w:before="53"/>
              <w:ind w:right="87"/>
              <w:jc w:val="center"/>
              <w:rPr>
                <w:sz w:val="20"/>
              </w:rPr>
            </w:pPr>
            <w:r>
              <w:rPr>
                <w:spacing w:val="-5"/>
                <w:sz w:val="20"/>
              </w:rPr>
              <w:t>193</w:t>
            </w:r>
          </w:p>
        </w:tc>
        <w:tc>
          <w:tcPr>
            <w:tcW w:w="539" w:type="dxa"/>
          </w:tcPr>
          <w:p w14:paraId="2186202D" w14:textId="77777777" w:rsidR="001E7CD5" w:rsidRDefault="00B35527">
            <w:pPr>
              <w:pStyle w:val="TableParagraph"/>
              <w:spacing w:before="53"/>
              <w:ind w:left="1" w:right="22"/>
              <w:jc w:val="center"/>
              <w:rPr>
                <w:sz w:val="20"/>
              </w:rPr>
            </w:pPr>
            <w:r>
              <w:rPr>
                <w:spacing w:val="-5"/>
                <w:sz w:val="20"/>
              </w:rPr>
              <w:t>165</w:t>
            </w:r>
          </w:p>
        </w:tc>
        <w:tc>
          <w:tcPr>
            <w:tcW w:w="517" w:type="dxa"/>
          </w:tcPr>
          <w:p w14:paraId="60F564E8" w14:textId="77777777" w:rsidR="001E7CD5" w:rsidRDefault="00B35527">
            <w:pPr>
              <w:pStyle w:val="TableParagraph"/>
              <w:spacing w:before="53"/>
              <w:ind w:left="31" w:right="32"/>
              <w:jc w:val="center"/>
              <w:rPr>
                <w:sz w:val="20"/>
              </w:rPr>
            </w:pPr>
            <w:r>
              <w:rPr>
                <w:spacing w:val="-5"/>
                <w:sz w:val="20"/>
              </w:rPr>
              <w:t>176</w:t>
            </w:r>
          </w:p>
        </w:tc>
        <w:tc>
          <w:tcPr>
            <w:tcW w:w="561" w:type="dxa"/>
          </w:tcPr>
          <w:p w14:paraId="47BAF74E" w14:textId="77777777" w:rsidR="001E7CD5" w:rsidRDefault="00B35527">
            <w:pPr>
              <w:pStyle w:val="TableParagraph"/>
              <w:spacing w:before="53"/>
              <w:ind w:left="3" w:right="48"/>
              <w:jc w:val="center"/>
              <w:rPr>
                <w:sz w:val="20"/>
              </w:rPr>
            </w:pPr>
            <w:r>
              <w:rPr>
                <w:spacing w:val="-5"/>
                <w:sz w:val="20"/>
              </w:rPr>
              <w:t>215</w:t>
            </w:r>
          </w:p>
        </w:tc>
        <w:tc>
          <w:tcPr>
            <w:tcW w:w="528" w:type="dxa"/>
          </w:tcPr>
          <w:p w14:paraId="22AF83E7" w14:textId="77777777" w:rsidR="001E7CD5" w:rsidRDefault="00B35527">
            <w:pPr>
              <w:pStyle w:val="TableParagraph"/>
              <w:spacing w:before="53"/>
              <w:ind w:right="13"/>
              <w:jc w:val="center"/>
              <w:rPr>
                <w:sz w:val="20"/>
              </w:rPr>
            </w:pPr>
            <w:r>
              <w:rPr>
                <w:spacing w:val="-5"/>
                <w:sz w:val="20"/>
              </w:rPr>
              <w:t>186</w:t>
            </w:r>
          </w:p>
        </w:tc>
        <w:tc>
          <w:tcPr>
            <w:tcW w:w="528" w:type="dxa"/>
          </w:tcPr>
          <w:p w14:paraId="1DE81980" w14:textId="77777777" w:rsidR="001E7CD5" w:rsidRDefault="00B35527">
            <w:pPr>
              <w:pStyle w:val="TableParagraph"/>
              <w:spacing w:before="53"/>
              <w:ind w:left="1" w:right="13"/>
              <w:jc w:val="center"/>
              <w:rPr>
                <w:sz w:val="20"/>
              </w:rPr>
            </w:pPr>
            <w:r>
              <w:rPr>
                <w:spacing w:val="-5"/>
                <w:sz w:val="20"/>
              </w:rPr>
              <w:t>161</w:t>
            </w:r>
          </w:p>
        </w:tc>
        <w:tc>
          <w:tcPr>
            <w:tcW w:w="561" w:type="dxa"/>
          </w:tcPr>
          <w:p w14:paraId="013F9C16" w14:textId="77777777" w:rsidR="001E7CD5" w:rsidRDefault="00B35527">
            <w:pPr>
              <w:pStyle w:val="TableParagraph"/>
              <w:spacing w:before="53"/>
              <w:ind w:right="48"/>
              <w:jc w:val="center"/>
              <w:rPr>
                <w:sz w:val="20"/>
              </w:rPr>
            </w:pPr>
            <w:r>
              <w:rPr>
                <w:spacing w:val="-5"/>
                <w:sz w:val="20"/>
              </w:rPr>
              <w:t>173</w:t>
            </w:r>
          </w:p>
        </w:tc>
        <w:tc>
          <w:tcPr>
            <w:tcW w:w="517" w:type="dxa"/>
          </w:tcPr>
          <w:p w14:paraId="2D965B08" w14:textId="77777777" w:rsidR="001E7CD5" w:rsidRDefault="00B35527">
            <w:pPr>
              <w:pStyle w:val="TableParagraph"/>
              <w:spacing w:before="53"/>
              <w:ind w:left="29" w:right="32"/>
              <w:jc w:val="center"/>
              <w:rPr>
                <w:sz w:val="20"/>
              </w:rPr>
            </w:pPr>
            <w:r>
              <w:rPr>
                <w:spacing w:val="-5"/>
                <w:sz w:val="20"/>
              </w:rPr>
              <w:t>128</w:t>
            </w:r>
          </w:p>
        </w:tc>
        <w:tc>
          <w:tcPr>
            <w:tcW w:w="673" w:type="dxa"/>
          </w:tcPr>
          <w:p w14:paraId="24B752DC" w14:textId="77777777" w:rsidR="001E7CD5" w:rsidRDefault="00B35527">
            <w:pPr>
              <w:pStyle w:val="TableParagraph"/>
              <w:spacing w:before="53"/>
              <w:ind w:right="62"/>
              <w:jc w:val="center"/>
              <w:rPr>
                <w:sz w:val="20"/>
              </w:rPr>
            </w:pPr>
            <w:r>
              <w:rPr>
                <w:spacing w:val="-4"/>
                <w:sz w:val="20"/>
              </w:rPr>
              <w:t>2081</w:t>
            </w:r>
          </w:p>
        </w:tc>
      </w:tr>
      <w:tr w:rsidR="001E7CD5" w14:paraId="09B5462B" w14:textId="77777777">
        <w:trPr>
          <w:trHeight w:val="344"/>
        </w:trPr>
        <w:tc>
          <w:tcPr>
            <w:tcW w:w="650" w:type="dxa"/>
          </w:tcPr>
          <w:p w14:paraId="675D9422" w14:textId="77777777" w:rsidR="001E7CD5" w:rsidRDefault="00B35527">
            <w:pPr>
              <w:pStyle w:val="TableParagraph"/>
              <w:spacing w:before="53"/>
              <w:ind w:left="108"/>
              <w:rPr>
                <w:b/>
                <w:sz w:val="20"/>
              </w:rPr>
            </w:pPr>
            <w:r>
              <w:rPr>
                <w:b/>
                <w:spacing w:val="-5"/>
                <w:sz w:val="20"/>
              </w:rPr>
              <w:t>'21</w:t>
            </w:r>
          </w:p>
        </w:tc>
        <w:tc>
          <w:tcPr>
            <w:tcW w:w="550" w:type="dxa"/>
          </w:tcPr>
          <w:p w14:paraId="6696E785" w14:textId="77777777" w:rsidR="001E7CD5" w:rsidRDefault="00B35527">
            <w:pPr>
              <w:pStyle w:val="TableParagraph"/>
              <w:spacing w:before="53"/>
              <w:ind w:right="33"/>
              <w:jc w:val="center"/>
              <w:rPr>
                <w:sz w:val="20"/>
              </w:rPr>
            </w:pPr>
            <w:r>
              <w:rPr>
                <w:spacing w:val="-5"/>
                <w:sz w:val="20"/>
              </w:rPr>
              <w:t>174</w:t>
            </w:r>
          </w:p>
        </w:tc>
        <w:tc>
          <w:tcPr>
            <w:tcW w:w="539" w:type="dxa"/>
          </w:tcPr>
          <w:p w14:paraId="584DC408" w14:textId="77777777" w:rsidR="001E7CD5" w:rsidRDefault="00B35527">
            <w:pPr>
              <w:pStyle w:val="TableParagraph"/>
              <w:spacing w:before="53"/>
              <w:ind w:right="22"/>
              <w:jc w:val="center"/>
              <w:rPr>
                <w:sz w:val="20"/>
              </w:rPr>
            </w:pPr>
            <w:r>
              <w:rPr>
                <w:spacing w:val="-5"/>
                <w:sz w:val="20"/>
              </w:rPr>
              <w:t>186</w:t>
            </w:r>
          </w:p>
        </w:tc>
        <w:tc>
          <w:tcPr>
            <w:tcW w:w="594" w:type="dxa"/>
          </w:tcPr>
          <w:p w14:paraId="6BFAAD19" w14:textId="77777777" w:rsidR="001E7CD5" w:rsidRDefault="00B35527">
            <w:pPr>
              <w:pStyle w:val="TableParagraph"/>
              <w:spacing w:before="53"/>
              <w:ind w:left="107"/>
              <w:rPr>
                <w:sz w:val="20"/>
              </w:rPr>
            </w:pPr>
            <w:r>
              <w:rPr>
                <w:spacing w:val="-5"/>
                <w:sz w:val="20"/>
              </w:rPr>
              <w:t>177</w:t>
            </w:r>
          </w:p>
        </w:tc>
        <w:tc>
          <w:tcPr>
            <w:tcW w:w="561" w:type="dxa"/>
          </w:tcPr>
          <w:p w14:paraId="63E8C4AE" w14:textId="77777777" w:rsidR="001E7CD5" w:rsidRDefault="00B35527">
            <w:pPr>
              <w:pStyle w:val="TableParagraph"/>
              <w:spacing w:before="53"/>
              <w:ind w:left="4" w:right="48"/>
              <w:jc w:val="center"/>
              <w:rPr>
                <w:sz w:val="20"/>
              </w:rPr>
            </w:pPr>
            <w:r>
              <w:rPr>
                <w:spacing w:val="-5"/>
                <w:sz w:val="20"/>
              </w:rPr>
              <w:t>189</w:t>
            </w:r>
          </w:p>
        </w:tc>
        <w:tc>
          <w:tcPr>
            <w:tcW w:w="605" w:type="dxa"/>
          </w:tcPr>
          <w:p w14:paraId="43BC5005" w14:textId="77777777" w:rsidR="001E7CD5" w:rsidRDefault="00B35527">
            <w:pPr>
              <w:pStyle w:val="TableParagraph"/>
              <w:spacing w:before="53"/>
              <w:ind w:right="87"/>
              <w:jc w:val="center"/>
              <w:rPr>
                <w:sz w:val="20"/>
              </w:rPr>
            </w:pPr>
            <w:r>
              <w:rPr>
                <w:spacing w:val="-5"/>
                <w:sz w:val="20"/>
              </w:rPr>
              <w:t>211</w:t>
            </w:r>
          </w:p>
        </w:tc>
        <w:tc>
          <w:tcPr>
            <w:tcW w:w="539" w:type="dxa"/>
          </w:tcPr>
          <w:p w14:paraId="26162648" w14:textId="77777777" w:rsidR="001E7CD5" w:rsidRDefault="00B35527">
            <w:pPr>
              <w:pStyle w:val="TableParagraph"/>
              <w:spacing w:before="53"/>
              <w:ind w:left="1" w:right="22"/>
              <w:jc w:val="center"/>
              <w:rPr>
                <w:sz w:val="20"/>
              </w:rPr>
            </w:pPr>
            <w:r>
              <w:rPr>
                <w:spacing w:val="-5"/>
                <w:sz w:val="20"/>
              </w:rPr>
              <w:t>197</w:t>
            </w:r>
          </w:p>
        </w:tc>
        <w:tc>
          <w:tcPr>
            <w:tcW w:w="517" w:type="dxa"/>
          </w:tcPr>
          <w:p w14:paraId="0D5B2726" w14:textId="77777777" w:rsidR="001E7CD5" w:rsidRDefault="00B35527">
            <w:pPr>
              <w:pStyle w:val="TableParagraph"/>
              <w:spacing w:before="53"/>
              <w:ind w:left="31" w:right="32"/>
              <w:jc w:val="center"/>
              <w:rPr>
                <w:sz w:val="20"/>
              </w:rPr>
            </w:pPr>
            <w:r>
              <w:rPr>
                <w:spacing w:val="-5"/>
                <w:sz w:val="20"/>
              </w:rPr>
              <w:t>205</w:t>
            </w:r>
          </w:p>
        </w:tc>
        <w:tc>
          <w:tcPr>
            <w:tcW w:w="561" w:type="dxa"/>
          </w:tcPr>
          <w:p w14:paraId="51EDC13C" w14:textId="77777777" w:rsidR="001E7CD5" w:rsidRDefault="00B35527">
            <w:pPr>
              <w:pStyle w:val="TableParagraph"/>
              <w:spacing w:before="53"/>
              <w:ind w:left="3" w:right="48"/>
              <w:jc w:val="center"/>
              <w:rPr>
                <w:sz w:val="20"/>
              </w:rPr>
            </w:pPr>
            <w:r>
              <w:rPr>
                <w:spacing w:val="-5"/>
                <w:sz w:val="20"/>
              </w:rPr>
              <w:t>199</w:t>
            </w:r>
          </w:p>
        </w:tc>
        <w:tc>
          <w:tcPr>
            <w:tcW w:w="528" w:type="dxa"/>
          </w:tcPr>
          <w:p w14:paraId="51389FE2" w14:textId="77777777" w:rsidR="001E7CD5" w:rsidRDefault="00B35527">
            <w:pPr>
              <w:pStyle w:val="TableParagraph"/>
              <w:spacing w:before="53"/>
              <w:ind w:right="13"/>
              <w:jc w:val="center"/>
              <w:rPr>
                <w:sz w:val="20"/>
              </w:rPr>
            </w:pPr>
            <w:r>
              <w:rPr>
                <w:spacing w:val="-5"/>
                <w:sz w:val="20"/>
              </w:rPr>
              <w:t>203</w:t>
            </w:r>
          </w:p>
        </w:tc>
        <w:tc>
          <w:tcPr>
            <w:tcW w:w="528" w:type="dxa"/>
          </w:tcPr>
          <w:p w14:paraId="1685C624" w14:textId="77777777" w:rsidR="001E7CD5" w:rsidRDefault="00B35527">
            <w:pPr>
              <w:pStyle w:val="TableParagraph"/>
              <w:spacing w:before="53"/>
              <w:ind w:left="1" w:right="13"/>
              <w:jc w:val="center"/>
              <w:rPr>
                <w:sz w:val="20"/>
              </w:rPr>
            </w:pPr>
            <w:r>
              <w:rPr>
                <w:spacing w:val="-5"/>
                <w:sz w:val="20"/>
              </w:rPr>
              <w:t>181</w:t>
            </w:r>
          </w:p>
        </w:tc>
        <w:tc>
          <w:tcPr>
            <w:tcW w:w="561" w:type="dxa"/>
          </w:tcPr>
          <w:p w14:paraId="2633499C" w14:textId="77777777" w:rsidR="001E7CD5" w:rsidRDefault="00B35527">
            <w:pPr>
              <w:pStyle w:val="TableParagraph"/>
              <w:spacing w:before="53"/>
              <w:ind w:right="48"/>
              <w:jc w:val="center"/>
              <w:rPr>
                <w:sz w:val="20"/>
              </w:rPr>
            </w:pPr>
            <w:r>
              <w:rPr>
                <w:spacing w:val="-5"/>
                <w:sz w:val="20"/>
              </w:rPr>
              <w:t>183</w:t>
            </w:r>
          </w:p>
        </w:tc>
        <w:tc>
          <w:tcPr>
            <w:tcW w:w="517" w:type="dxa"/>
          </w:tcPr>
          <w:p w14:paraId="71A6816C" w14:textId="77777777" w:rsidR="001E7CD5" w:rsidRDefault="00B35527">
            <w:pPr>
              <w:pStyle w:val="TableParagraph"/>
              <w:spacing w:before="53"/>
              <w:ind w:left="29" w:right="32"/>
              <w:jc w:val="center"/>
              <w:rPr>
                <w:sz w:val="20"/>
              </w:rPr>
            </w:pPr>
            <w:r>
              <w:rPr>
                <w:spacing w:val="-5"/>
                <w:sz w:val="20"/>
              </w:rPr>
              <w:t>155</w:t>
            </w:r>
          </w:p>
        </w:tc>
        <w:tc>
          <w:tcPr>
            <w:tcW w:w="673" w:type="dxa"/>
          </w:tcPr>
          <w:p w14:paraId="6FF2A942" w14:textId="77777777" w:rsidR="001E7CD5" w:rsidRDefault="00B35527">
            <w:pPr>
              <w:pStyle w:val="TableParagraph"/>
              <w:spacing w:before="53"/>
              <w:ind w:right="62"/>
              <w:jc w:val="center"/>
              <w:rPr>
                <w:sz w:val="20"/>
              </w:rPr>
            </w:pPr>
            <w:r>
              <w:rPr>
                <w:spacing w:val="-4"/>
                <w:sz w:val="20"/>
              </w:rPr>
              <w:t>2260</w:t>
            </w:r>
          </w:p>
        </w:tc>
      </w:tr>
      <w:tr w:rsidR="001E7CD5" w14:paraId="51F3A472" w14:textId="77777777">
        <w:trPr>
          <w:trHeight w:val="344"/>
        </w:trPr>
        <w:tc>
          <w:tcPr>
            <w:tcW w:w="650" w:type="dxa"/>
          </w:tcPr>
          <w:p w14:paraId="55AF70BC" w14:textId="77777777" w:rsidR="001E7CD5" w:rsidRDefault="00B35527">
            <w:pPr>
              <w:pStyle w:val="TableParagraph"/>
              <w:spacing w:before="53"/>
              <w:ind w:left="108"/>
              <w:rPr>
                <w:b/>
                <w:sz w:val="20"/>
              </w:rPr>
            </w:pPr>
            <w:r>
              <w:rPr>
                <w:b/>
                <w:spacing w:val="-5"/>
                <w:sz w:val="20"/>
              </w:rPr>
              <w:t>'22</w:t>
            </w:r>
          </w:p>
        </w:tc>
        <w:tc>
          <w:tcPr>
            <w:tcW w:w="550" w:type="dxa"/>
          </w:tcPr>
          <w:p w14:paraId="352E6F29" w14:textId="77777777" w:rsidR="001E7CD5" w:rsidRDefault="00B35527">
            <w:pPr>
              <w:pStyle w:val="TableParagraph"/>
              <w:spacing w:before="53"/>
              <w:ind w:right="33"/>
              <w:jc w:val="center"/>
              <w:rPr>
                <w:sz w:val="20"/>
              </w:rPr>
            </w:pPr>
            <w:r>
              <w:rPr>
                <w:spacing w:val="-5"/>
                <w:sz w:val="20"/>
              </w:rPr>
              <w:t>108</w:t>
            </w:r>
          </w:p>
        </w:tc>
        <w:tc>
          <w:tcPr>
            <w:tcW w:w="539" w:type="dxa"/>
          </w:tcPr>
          <w:p w14:paraId="5F0CA593" w14:textId="77777777" w:rsidR="001E7CD5" w:rsidRDefault="00B35527">
            <w:pPr>
              <w:pStyle w:val="TableParagraph"/>
              <w:spacing w:before="53"/>
              <w:ind w:right="22"/>
              <w:jc w:val="center"/>
              <w:rPr>
                <w:sz w:val="20"/>
              </w:rPr>
            </w:pPr>
            <w:r>
              <w:rPr>
                <w:spacing w:val="-5"/>
                <w:sz w:val="20"/>
              </w:rPr>
              <w:t>112</w:t>
            </w:r>
          </w:p>
        </w:tc>
        <w:tc>
          <w:tcPr>
            <w:tcW w:w="594" w:type="dxa"/>
          </w:tcPr>
          <w:p w14:paraId="3A9150B4" w14:textId="77777777" w:rsidR="001E7CD5" w:rsidRDefault="00B35527">
            <w:pPr>
              <w:pStyle w:val="TableParagraph"/>
              <w:spacing w:before="53"/>
              <w:ind w:left="107"/>
              <w:rPr>
                <w:sz w:val="20"/>
              </w:rPr>
            </w:pPr>
            <w:r>
              <w:rPr>
                <w:spacing w:val="-5"/>
                <w:sz w:val="20"/>
              </w:rPr>
              <w:t>95</w:t>
            </w:r>
          </w:p>
        </w:tc>
        <w:tc>
          <w:tcPr>
            <w:tcW w:w="561" w:type="dxa"/>
          </w:tcPr>
          <w:p w14:paraId="2A4CBA15" w14:textId="77777777" w:rsidR="001E7CD5" w:rsidRDefault="00B35527">
            <w:pPr>
              <w:pStyle w:val="TableParagraph"/>
              <w:spacing w:before="53"/>
              <w:ind w:left="1" w:right="145"/>
              <w:jc w:val="center"/>
              <w:rPr>
                <w:sz w:val="20"/>
              </w:rPr>
            </w:pPr>
            <w:r>
              <w:rPr>
                <w:spacing w:val="-5"/>
                <w:sz w:val="20"/>
              </w:rPr>
              <w:t>71</w:t>
            </w:r>
          </w:p>
        </w:tc>
        <w:tc>
          <w:tcPr>
            <w:tcW w:w="605" w:type="dxa"/>
          </w:tcPr>
          <w:p w14:paraId="662CABB4" w14:textId="77777777" w:rsidR="001E7CD5" w:rsidRDefault="00B35527">
            <w:pPr>
              <w:pStyle w:val="TableParagraph"/>
              <w:spacing w:before="53"/>
              <w:ind w:right="187"/>
              <w:jc w:val="center"/>
              <w:rPr>
                <w:sz w:val="20"/>
              </w:rPr>
            </w:pPr>
            <w:r>
              <w:rPr>
                <w:spacing w:val="-5"/>
                <w:sz w:val="20"/>
              </w:rPr>
              <w:t>94</w:t>
            </w:r>
          </w:p>
        </w:tc>
        <w:tc>
          <w:tcPr>
            <w:tcW w:w="539" w:type="dxa"/>
          </w:tcPr>
          <w:p w14:paraId="31A92431" w14:textId="77777777" w:rsidR="001E7CD5" w:rsidRDefault="00B35527">
            <w:pPr>
              <w:pStyle w:val="TableParagraph"/>
              <w:spacing w:before="53"/>
              <w:ind w:left="1" w:right="22"/>
              <w:jc w:val="center"/>
              <w:rPr>
                <w:sz w:val="20"/>
              </w:rPr>
            </w:pPr>
            <w:r>
              <w:rPr>
                <w:spacing w:val="-5"/>
                <w:sz w:val="20"/>
              </w:rPr>
              <w:t>114</w:t>
            </w:r>
          </w:p>
        </w:tc>
        <w:tc>
          <w:tcPr>
            <w:tcW w:w="517" w:type="dxa"/>
          </w:tcPr>
          <w:p w14:paraId="5E240B06" w14:textId="77777777" w:rsidR="001E7CD5" w:rsidRDefault="00B35527">
            <w:pPr>
              <w:pStyle w:val="TableParagraph"/>
              <w:spacing w:before="53"/>
              <w:ind w:left="4" w:right="103"/>
              <w:jc w:val="center"/>
              <w:rPr>
                <w:sz w:val="20"/>
              </w:rPr>
            </w:pPr>
            <w:r>
              <w:rPr>
                <w:spacing w:val="-5"/>
                <w:sz w:val="20"/>
              </w:rPr>
              <w:t>96</w:t>
            </w:r>
          </w:p>
        </w:tc>
        <w:tc>
          <w:tcPr>
            <w:tcW w:w="561" w:type="dxa"/>
          </w:tcPr>
          <w:p w14:paraId="52205903" w14:textId="77777777" w:rsidR="001E7CD5" w:rsidRDefault="00B35527">
            <w:pPr>
              <w:pStyle w:val="TableParagraph"/>
              <w:spacing w:before="53"/>
              <w:ind w:right="145"/>
              <w:jc w:val="center"/>
              <w:rPr>
                <w:sz w:val="20"/>
              </w:rPr>
            </w:pPr>
            <w:r>
              <w:rPr>
                <w:spacing w:val="-5"/>
                <w:sz w:val="20"/>
              </w:rPr>
              <w:t>93</w:t>
            </w:r>
          </w:p>
        </w:tc>
        <w:tc>
          <w:tcPr>
            <w:tcW w:w="528" w:type="dxa"/>
          </w:tcPr>
          <w:p w14:paraId="6BE4B831" w14:textId="77777777" w:rsidR="001E7CD5" w:rsidRDefault="00B35527">
            <w:pPr>
              <w:pStyle w:val="TableParagraph"/>
              <w:spacing w:before="53"/>
              <w:ind w:right="13"/>
              <w:jc w:val="center"/>
              <w:rPr>
                <w:sz w:val="20"/>
              </w:rPr>
            </w:pPr>
            <w:r>
              <w:rPr>
                <w:spacing w:val="-5"/>
                <w:sz w:val="20"/>
              </w:rPr>
              <w:t>145</w:t>
            </w:r>
          </w:p>
        </w:tc>
        <w:tc>
          <w:tcPr>
            <w:tcW w:w="528" w:type="dxa"/>
          </w:tcPr>
          <w:p w14:paraId="2FFB8B9D" w14:textId="77777777" w:rsidR="001E7CD5" w:rsidRDefault="00B35527">
            <w:pPr>
              <w:pStyle w:val="TableParagraph"/>
              <w:spacing w:before="53"/>
              <w:ind w:left="1" w:right="13"/>
              <w:jc w:val="center"/>
              <w:rPr>
                <w:sz w:val="20"/>
              </w:rPr>
            </w:pPr>
            <w:r>
              <w:rPr>
                <w:spacing w:val="-5"/>
                <w:sz w:val="20"/>
              </w:rPr>
              <w:t>179</w:t>
            </w:r>
          </w:p>
        </w:tc>
        <w:tc>
          <w:tcPr>
            <w:tcW w:w="561" w:type="dxa"/>
          </w:tcPr>
          <w:p w14:paraId="484EB49F" w14:textId="77777777" w:rsidR="001E7CD5" w:rsidRDefault="00B35527">
            <w:pPr>
              <w:pStyle w:val="TableParagraph"/>
              <w:spacing w:before="53"/>
              <w:ind w:right="48"/>
              <w:jc w:val="center"/>
              <w:rPr>
                <w:sz w:val="20"/>
              </w:rPr>
            </w:pPr>
            <w:r>
              <w:rPr>
                <w:spacing w:val="-5"/>
                <w:sz w:val="20"/>
              </w:rPr>
              <w:t>153</w:t>
            </w:r>
          </w:p>
        </w:tc>
        <w:tc>
          <w:tcPr>
            <w:tcW w:w="517" w:type="dxa"/>
          </w:tcPr>
          <w:p w14:paraId="0AD4F915" w14:textId="77777777" w:rsidR="001E7CD5" w:rsidRDefault="00B35527">
            <w:pPr>
              <w:pStyle w:val="TableParagraph"/>
              <w:spacing w:before="53"/>
              <w:ind w:left="29" w:right="32"/>
              <w:jc w:val="center"/>
              <w:rPr>
                <w:sz w:val="20"/>
              </w:rPr>
            </w:pPr>
            <w:r>
              <w:rPr>
                <w:spacing w:val="-5"/>
                <w:sz w:val="20"/>
              </w:rPr>
              <w:t>142</w:t>
            </w:r>
          </w:p>
        </w:tc>
        <w:tc>
          <w:tcPr>
            <w:tcW w:w="673" w:type="dxa"/>
          </w:tcPr>
          <w:p w14:paraId="081EC784" w14:textId="77777777" w:rsidR="001E7CD5" w:rsidRDefault="00B35527">
            <w:pPr>
              <w:pStyle w:val="TableParagraph"/>
              <w:spacing w:before="53"/>
              <w:ind w:right="62"/>
              <w:jc w:val="center"/>
              <w:rPr>
                <w:sz w:val="20"/>
              </w:rPr>
            </w:pPr>
            <w:r>
              <w:rPr>
                <w:spacing w:val="-4"/>
                <w:sz w:val="20"/>
              </w:rPr>
              <w:t>1402</w:t>
            </w:r>
          </w:p>
        </w:tc>
      </w:tr>
      <w:tr w:rsidR="001E7CD5" w14:paraId="51C27191" w14:textId="77777777">
        <w:trPr>
          <w:trHeight w:val="398"/>
        </w:trPr>
        <w:tc>
          <w:tcPr>
            <w:tcW w:w="650" w:type="dxa"/>
            <w:tcBorders>
              <w:bottom w:val="single" w:sz="4" w:space="0" w:color="000000"/>
            </w:tcBorders>
          </w:tcPr>
          <w:p w14:paraId="1CBCBF2E" w14:textId="77777777" w:rsidR="001E7CD5" w:rsidRDefault="00B35527">
            <w:pPr>
              <w:pStyle w:val="TableParagraph"/>
              <w:spacing w:before="53"/>
              <w:ind w:left="108"/>
              <w:rPr>
                <w:b/>
                <w:sz w:val="20"/>
              </w:rPr>
            </w:pPr>
            <w:r>
              <w:rPr>
                <w:b/>
                <w:spacing w:val="-5"/>
                <w:sz w:val="20"/>
              </w:rPr>
              <w:t>'23</w:t>
            </w:r>
          </w:p>
        </w:tc>
        <w:tc>
          <w:tcPr>
            <w:tcW w:w="550" w:type="dxa"/>
            <w:tcBorders>
              <w:bottom w:val="single" w:sz="4" w:space="0" w:color="000000"/>
            </w:tcBorders>
          </w:tcPr>
          <w:p w14:paraId="5A3C3AB2" w14:textId="77777777" w:rsidR="001E7CD5" w:rsidRDefault="00B35527">
            <w:pPr>
              <w:pStyle w:val="TableParagraph"/>
              <w:spacing w:before="53"/>
              <w:ind w:right="133"/>
              <w:jc w:val="center"/>
              <w:rPr>
                <w:sz w:val="20"/>
              </w:rPr>
            </w:pPr>
            <w:r>
              <w:rPr>
                <w:spacing w:val="-5"/>
                <w:sz w:val="20"/>
              </w:rPr>
              <w:t>61</w:t>
            </w:r>
          </w:p>
        </w:tc>
        <w:tc>
          <w:tcPr>
            <w:tcW w:w="539" w:type="dxa"/>
            <w:tcBorders>
              <w:bottom w:val="single" w:sz="4" w:space="0" w:color="000000"/>
            </w:tcBorders>
          </w:tcPr>
          <w:p w14:paraId="72947656" w14:textId="77777777" w:rsidR="001E7CD5" w:rsidRDefault="00B35527">
            <w:pPr>
              <w:pStyle w:val="TableParagraph"/>
              <w:spacing w:before="53"/>
              <w:ind w:right="122"/>
              <w:jc w:val="center"/>
              <w:rPr>
                <w:sz w:val="20"/>
              </w:rPr>
            </w:pPr>
            <w:r>
              <w:rPr>
                <w:spacing w:val="-5"/>
                <w:sz w:val="20"/>
              </w:rPr>
              <w:t>74</w:t>
            </w:r>
          </w:p>
        </w:tc>
        <w:tc>
          <w:tcPr>
            <w:tcW w:w="594" w:type="dxa"/>
            <w:tcBorders>
              <w:bottom w:val="single" w:sz="4" w:space="0" w:color="000000"/>
            </w:tcBorders>
          </w:tcPr>
          <w:p w14:paraId="0898F794" w14:textId="77777777" w:rsidR="001E7CD5" w:rsidRDefault="00B35527">
            <w:pPr>
              <w:pStyle w:val="TableParagraph"/>
              <w:spacing w:before="53"/>
              <w:ind w:left="107"/>
              <w:rPr>
                <w:sz w:val="20"/>
              </w:rPr>
            </w:pPr>
            <w:r>
              <w:rPr>
                <w:spacing w:val="-5"/>
                <w:sz w:val="20"/>
              </w:rPr>
              <w:t>108</w:t>
            </w:r>
          </w:p>
        </w:tc>
        <w:tc>
          <w:tcPr>
            <w:tcW w:w="561" w:type="dxa"/>
            <w:tcBorders>
              <w:bottom w:val="single" w:sz="4" w:space="0" w:color="000000"/>
            </w:tcBorders>
          </w:tcPr>
          <w:p w14:paraId="4C1829E2" w14:textId="77777777" w:rsidR="001E7CD5" w:rsidRDefault="00B35527">
            <w:pPr>
              <w:pStyle w:val="TableParagraph"/>
              <w:spacing w:before="53"/>
              <w:ind w:left="1" w:right="145"/>
              <w:jc w:val="center"/>
              <w:rPr>
                <w:sz w:val="20"/>
              </w:rPr>
            </w:pPr>
            <w:r>
              <w:rPr>
                <w:spacing w:val="-5"/>
                <w:sz w:val="20"/>
              </w:rPr>
              <w:t>99</w:t>
            </w:r>
          </w:p>
        </w:tc>
        <w:tc>
          <w:tcPr>
            <w:tcW w:w="605" w:type="dxa"/>
            <w:tcBorders>
              <w:bottom w:val="single" w:sz="4" w:space="0" w:color="000000"/>
            </w:tcBorders>
          </w:tcPr>
          <w:p w14:paraId="1DCB3458" w14:textId="77777777" w:rsidR="001E7CD5" w:rsidRDefault="00B35527">
            <w:pPr>
              <w:pStyle w:val="TableParagraph"/>
              <w:spacing w:before="53"/>
              <w:ind w:right="187"/>
              <w:jc w:val="center"/>
              <w:rPr>
                <w:sz w:val="20"/>
              </w:rPr>
            </w:pPr>
            <w:r>
              <w:rPr>
                <w:spacing w:val="-5"/>
                <w:sz w:val="20"/>
              </w:rPr>
              <w:t>88</w:t>
            </w:r>
          </w:p>
        </w:tc>
        <w:tc>
          <w:tcPr>
            <w:tcW w:w="539" w:type="dxa"/>
            <w:tcBorders>
              <w:bottom w:val="single" w:sz="4" w:space="0" w:color="000000"/>
            </w:tcBorders>
          </w:tcPr>
          <w:p w14:paraId="09EE16DD" w14:textId="77777777" w:rsidR="001E7CD5" w:rsidRDefault="00B35527">
            <w:pPr>
              <w:pStyle w:val="TableParagraph"/>
              <w:spacing w:before="53"/>
              <w:ind w:left="1" w:right="22"/>
              <w:jc w:val="center"/>
              <w:rPr>
                <w:sz w:val="20"/>
              </w:rPr>
            </w:pPr>
            <w:r>
              <w:rPr>
                <w:spacing w:val="-5"/>
                <w:sz w:val="20"/>
              </w:rPr>
              <w:t>108</w:t>
            </w:r>
          </w:p>
        </w:tc>
        <w:tc>
          <w:tcPr>
            <w:tcW w:w="517" w:type="dxa"/>
            <w:tcBorders>
              <w:bottom w:val="single" w:sz="4" w:space="0" w:color="000000"/>
            </w:tcBorders>
          </w:tcPr>
          <w:p w14:paraId="0A21060D" w14:textId="77777777" w:rsidR="001E7CD5" w:rsidRDefault="00B35527">
            <w:pPr>
              <w:pStyle w:val="TableParagraph"/>
              <w:spacing w:before="53"/>
              <w:ind w:left="31" w:right="32"/>
              <w:jc w:val="center"/>
              <w:rPr>
                <w:sz w:val="20"/>
              </w:rPr>
            </w:pPr>
            <w:r>
              <w:rPr>
                <w:spacing w:val="-5"/>
                <w:sz w:val="20"/>
              </w:rPr>
              <w:t>112</w:t>
            </w:r>
          </w:p>
        </w:tc>
        <w:tc>
          <w:tcPr>
            <w:tcW w:w="561" w:type="dxa"/>
            <w:tcBorders>
              <w:bottom w:val="single" w:sz="4" w:space="0" w:color="000000"/>
            </w:tcBorders>
          </w:tcPr>
          <w:p w14:paraId="0F7B3593" w14:textId="77777777" w:rsidR="001E7CD5" w:rsidRDefault="00B35527">
            <w:pPr>
              <w:pStyle w:val="TableParagraph"/>
              <w:spacing w:before="53"/>
              <w:ind w:left="3" w:right="48"/>
              <w:jc w:val="center"/>
              <w:rPr>
                <w:sz w:val="20"/>
              </w:rPr>
            </w:pPr>
            <w:r>
              <w:rPr>
                <w:spacing w:val="-5"/>
                <w:sz w:val="20"/>
              </w:rPr>
              <w:t>131</w:t>
            </w:r>
          </w:p>
        </w:tc>
        <w:tc>
          <w:tcPr>
            <w:tcW w:w="528" w:type="dxa"/>
            <w:tcBorders>
              <w:bottom w:val="single" w:sz="4" w:space="0" w:color="000000"/>
            </w:tcBorders>
          </w:tcPr>
          <w:p w14:paraId="30CBA9E8" w14:textId="77777777" w:rsidR="001E7CD5" w:rsidRDefault="00B35527">
            <w:pPr>
              <w:pStyle w:val="TableParagraph"/>
              <w:spacing w:before="53"/>
              <w:ind w:right="13"/>
              <w:jc w:val="center"/>
              <w:rPr>
                <w:sz w:val="20"/>
              </w:rPr>
            </w:pPr>
            <w:r>
              <w:rPr>
                <w:spacing w:val="-5"/>
                <w:sz w:val="20"/>
              </w:rPr>
              <w:t>106</w:t>
            </w:r>
          </w:p>
        </w:tc>
        <w:tc>
          <w:tcPr>
            <w:tcW w:w="528" w:type="dxa"/>
            <w:tcBorders>
              <w:bottom w:val="single" w:sz="4" w:space="0" w:color="000000"/>
            </w:tcBorders>
          </w:tcPr>
          <w:p w14:paraId="5B1457B1" w14:textId="77777777" w:rsidR="001E7CD5" w:rsidRDefault="00B35527">
            <w:pPr>
              <w:pStyle w:val="TableParagraph"/>
              <w:spacing w:before="53"/>
              <w:ind w:left="1" w:right="13"/>
              <w:jc w:val="center"/>
              <w:rPr>
                <w:sz w:val="20"/>
              </w:rPr>
            </w:pPr>
            <w:r>
              <w:rPr>
                <w:spacing w:val="-5"/>
                <w:sz w:val="20"/>
              </w:rPr>
              <w:t>105</w:t>
            </w:r>
          </w:p>
        </w:tc>
        <w:tc>
          <w:tcPr>
            <w:tcW w:w="561" w:type="dxa"/>
            <w:tcBorders>
              <w:bottom w:val="single" w:sz="4" w:space="0" w:color="000000"/>
            </w:tcBorders>
          </w:tcPr>
          <w:p w14:paraId="6B6B3B2F" w14:textId="77777777" w:rsidR="001E7CD5" w:rsidRDefault="00B35527">
            <w:pPr>
              <w:pStyle w:val="TableParagraph"/>
              <w:spacing w:before="53"/>
              <w:ind w:right="48"/>
              <w:jc w:val="center"/>
              <w:rPr>
                <w:sz w:val="20"/>
              </w:rPr>
            </w:pPr>
            <w:r>
              <w:rPr>
                <w:spacing w:val="-5"/>
                <w:sz w:val="20"/>
              </w:rPr>
              <w:t>114</w:t>
            </w:r>
          </w:p>
        </w:tc>
        <w:tc>
          <w:tcPr>
            <w:tcW w:w="517" w:type="dxa"/>
            <w:tcBorders>
              <w:bottom w:val="single" w:sz="4" w:space="0" w:color="000000"/>
            </w:tcBorders>
          </w:tcPr>
          <w:p w14:paraId="5AC8E1DA" w14:textId="77777777" w:rsidR="001E7CD5" w:rsidRDefault="00B35527">
            <w:pPr>
              <w:pStyle w:val="TableParagraph"/>
              <w:spacing w:before="53"/>
              <w:ind w:right="103"/>
              <w:jc w:val="center"/>
              <w:rPr>
                <w:sz w:val="20"/>
              </w:rPr>
            </w:pPr>
            <w:r>
              <w:rPr>
                <w:spacing w:val="-5"/>
                <w:sz w:val="20"/>
              </w:rPr>
              <w:t>94</w:t>
            </w:r>
          </w:p>
        </w:tc>
        <w:tc>
          <w:tcPr>
            <w:tcW w:w="673" w:type="dxa"/>
            <w:tcBorders>
              <w:bottom w:val="single" w:sz="4" w:space="0" w:color="000000"/>
            </w:tcBorders>
          </w:tcPr>
          <w:p w14:paraId="4CAF1EB9" w14:textId="77777777" w:rsidR="001E7CD5" w:rsidRDefault="00B35527">
            <w:pPr>
              <w:pStyle w:val="TableParagraph"/>
              <w:spacing w:before="53"/>
              <w:ind w:right="62"/>
              <w:jc w:val="center"/>
              <w:rPr>
                <w:sz w:val="20"/>
              </w:rPr>
            </w:pPr>
            <w:r>
              <w:rPr>
                <w:spacing w:val="-4"/>
                <w:sz w:val="20"/>
              </w:rPr>
              <w:t>1200</w:t>
            </w:r>
          </w:p>
        </w:tc>
      </w:tr>
    </w:tbl>
    <w:p w14:paraId="215CB2C3" w14:textId="77777777" w:rsidR="001E7CD5" w:rsidRDefault="00B35527">
      <w:pPr>
        <w:ind w:left="360"/>
        <w:jc w:val="both"/>
        <w:rPr>
          <w:sz w:val="20"/>
        </w:rPr>
      </w:pPr>
      <w:r>
        <w:rPr>
          <w:sz w:val="20"/>
        </w:rPr>
        <w:t>Fuente:</w:t>
      </w:r>
      <w:r>
        <w:rPr>
          <w:spacing w:val="-5"/>
          <w:sz w:val="20"/>
        </w:rPr>
        <w:t xml:space="preserve"> </w:t>
      </w:r>
      <w:r>
        <w:rPr>
          <w:sz w:val="20"/>
        </w:rPr>
        <w:t>(Registros</w:t>
      </w:r>
      <w:r>
        <w:rPr>
          <w:spacing w:val="-4"/>
          <w:sz w:val="20"/>
        </w:rPr>
        <w:t xml:space="preserve"> </w:t>
      </w:r>
      <w:r>
        <w:rPr>
          <w:sz w:val="20"/>
        </w:rPr>
        <w:t>Históricos</w:t>
      </w:r>
      <w:r>
        <w:rPr>
          <w:spacing w:val="-5"/>
          <w:sz w:val="20"/>
        </w:rPr>
        <w:t xml:space="preserve"> </w:t>
      </w:r>
      <w:r>
        <w:rPr>
          <w:sz w:val="20"/>
        </w:rPr>
        <w:t>Hospital</w:t>
      </w:r>
      <w:r>
        <w:rPr>
          <w:spacing w:val="-3"/>
          <w:sz w:val="20"/>
        </w:rPr>
        <w:t xml:space="preserve"> </w:t>
      </w:r>
      <w:r>
        <w:rPr>
          <w:sz w:val="20"/>
        </w:rPr>
        <w:t>CUH,</w:t>
      </w:r>
      <w:r>
        <w:rPr>
          <w:spacing w:val="-3"/>
          <w:sz w:val="20"/>
        </w:rPr>
        <w:t xml:space="preserve"> </w:t>
      </w:r>
      <w:r>
        <w:rPr>
          <w:spacing w:val="-2"/>
          <w:sz w:val="20"/>
        </w:rPr>
        <w:t>2024).</w:t>
      </w:r>
    </w:p>
    <w:p w14:paraId="2916C19D" w14:textId="77777777" w:rsidR="001E7CD5" w:rsidRDefault="001E7CD5">
      <w:pPr>
        <w:pStyle w:val="Textoindependiente"/>
        <w:spacing w:before="68"/>
        <w:rPr>
          <w:sz w:val="20"/>
        </w:rPr>
      </w:pPr>
    </w:p>
    <w:p w14:paraId="2C10D54F" w14:textId="4553287D" w:rsidR="001E7CD5" w:rsidRDefault="000E37E1" w:rsidP="000E37E1">
      <w:pPr>
        <w:pStyle w:val="Ttulo2"/>
      </w:pPr>
      <w:bookmarkStart w:id="10" w:name="_bookmark10"/>
      <w:bookmarkEnd w:id="10"/>
      <w:r>
        <w:t xml:space="preserve">1.3 </w:t>
      </w:r>
      <w:r w:rsidR="00B35527">
        <w:t>DEFINICIÓN</w:t>
      </w:r>
      <w:r w:rsidR="00B35527">
        <w:rPr>
          <w:spacing w:val="-5"/>
        </w:rPr>
        <w:t xml:space="preserve"> </w:t>
      </w:r>
      <w:r w:rsidR="00B35527">
        <w:t>DEL</w:t>
      </w:r>
      <w:r w:rsidR="00B35527">
        <w:rPr>
          <w:spacing w:val="-4"/>
        </w:rPr>
        <w:t xml:space="preserve"> </w:t>
      </w:r>
      <w:r w:rsidR="00B35527">
        <w:rPr>
          <w:spacing w:val="-2"/>
        </w:rPr>
        <w:t>PROBLEMA</w:t>
      </w:r>
    </w:p>
    <w:p w14:paraId="52BFE64B" w14:textId="2B7C0B56" w:rsidR="001E7CD5" w:rsidRDefault="00245D35" w:rsidP="000E37E1">
      <w:pPr>
        <w:pStyle w:val="Ttulo3"/>
      </w:pPr>
      <w:bookmarkStart w:id="11" w:name="_bookmark11"/>
      <w:bookmarkEnd w:id="11"/>
      <w:r>
        <w:t>1.</w:t>
      </w:r>
      <w:r w:rsidR="000E37E1">
        <w:t>3</w:t>
      </w:r>
      <w:r>
        <w:t xml:space="preserve">.1 </w:t>
      </w:r>
      <w:r w:rsidR="00B35527" w:rsidRPr="000E37E1">
        <w:t>ENUNCIADO</w:t>
      </w:r>
      <w:r w:rsidR="00B35527">
        <w:rPr>
          <w:spacing w:val="-5"/>
        </w:rPr>
        <w:t xml:space="preserve"> </w:t>
      </w:r>
      <w:r w:rsidR="00B35527">
        <w:t>DEL</w:t>
      </w:r>
      <w:r w:rsidR="00B35527">
        <w:rPr>
          <w:spacing w:val="-3"/>
        </w:rPr>
        <w:t xml:space="preserve"> </w:t>
      </w:r>
      <w:r w:rsidR="00B35527">
        <w:rPr>
          <w:spacing w:val="-2"/>
        </w:rPr>
        <w:t>PROBELMA</w:t>
      </w:r>
    </w:p>
    <w:p w14:paraId="13C7AFD9" w14:textId="77777777" w:rsidR="001E7CD5" w:rsidRDefault="00B35527">
      <w:pPr>
        <w:pStyle w:val="Textoindependiente"/>
        <w:spacing w:before="138" w:line="360" w:lineRule="auto"/>
        <w:ind w:left="360" w:right="357" w:firstLine="720"/>
        <w:jc w:val="both"/>
      </w:pPr>
      <w:r>
        <w:t>En</w:t>
      </w:r>
      <w:r>
        <w:rPr>
          <w:spacing w:val="-8"/>
        </w:rPr>
        <w:t xml:space="preserve"> </w:t>
      </w:r>
      <w:r>
        <w:t>la</w:t>
      </w:r>
      <w:r>
        <w:rPr>
          <w:spacing w:val="-7"/>
        </w:rPr>
        <w:t xml:space="preserve"> </w:t>
      </w:r>
      <w:r>
        <w:t>actualidad,</w:t>
      </w:r>
      <w:r>
        <w:rPr>
          <w:spacing w:val="-8"/>
        </w:rPr>
        <w:t xml:space="preserve"> </w:t>
      </w:r>
      <w:r>
        <w:t>el</w:t>
      </w:r>
      <w:r>
        <w:rPr>
          <w:spacing w:val="-8"/>
        </w:rPr>
        <w:t xml:space="preserve"> </w:t>
      </w:r>
      <w:r>
        <w:t>contexto</w:t>
      </w:r>
      <w:r>
        <w:rPr>
          <w:spacing w:val="-8"/>
        </w:rPr>
        <w:t xml:space="preserve"> </w:t>
      </w:r>
      <w:r>
        <w:t>del</w:t>
      </w:r>
      <w:r>
        <w:rPr>
          <w:spacing w:val="-7"/>
        </w:rPr>
        <w:t xml:space="preserve"> </w:t>
      </w:r>
      <w:r>
        <w:t>sistema</w:t>
      </w:r>
      <w:r>
        <w:rPr>
          <w:spacing w:val="-7"/>
        </w:rPr>
        <w:t xml:space="preserve"> </w:t>
      </w:r>
      <w:r>
        <w:t>de</w:t>
      </w:r>
      <w:r>
        <w:rPr>
          <w:spacing w:val="-8"/>
        </w:rPr>
        <w:t xml:space="preserve"> </w:t>
      </w:r>
      <w:r>
        <w:t>salud</w:t>
      </w:r>
      <w:r>
        <w:rPr>
          <w:spacing w:val="-8"/>
        </w:rPr>
        <w:t xml:space="preserve"> </w:t>
      </w:r>
      <w:r>
        <w:t>en</w:t>
      </w:r>
      <w:r>
        <w:rPr>
          <w:spacing w:val="-8"/>
        </w:rPr>
        <w:t xml:space="preserve"> </w:t>
      </w:r>
      <w:r>
        <w:t>Honduras</w:t>
      </w:r>
      <w:r>
        <w:rPr>
          <w:spacing w:val="-8"/>
        </w:rPr>
        <w:t xml:space="preserve"> </w:t>
      </w:r>
      <w:r>
        <w:t>refleja</w:t>
      </w:r>
      <w:r>
        <w:rPr>
          <w:spacing w:val="-8"/>
        </w:rPr>
        <w:t xml:space="preserve"> </w:t>
      </w:r>
      <w:r>
        <w:t>una</w:t>
      </w:r>
      <w:r>
        <w:rPr>
          <w:spacing w:val="-7"/>
        </w:rPr>
        <w:t xml:space="preserve"> </w:t>
      </w:r>
      <w:r>
        <w:t>serie</w:t>
      </w:r>
      <w:r>
        <w:rPr>
          <w:spacing w:val="-7"/>
        </w:rPr>
        <w:t xml:space="preserve"> </w:t>
      </w:r>
      <w:r>
        <w:t>de</w:t>
      </w:r>
      <w:r>
        <w:rPr>
          <w:spacing w:val="-8"/>
        </w:rPr>
        <w:t xml:space="preserve"> </w:t>
      </w:r>
      <w:r>
        <w:t>desafíos críticos</w:t>
      </w:r>
      <w:r>
        <w:rPr>
          <w:spacing w:val="-7"/>
        </w:rPr>
        <w:t xml:space="preserve"> </w:t>
      </w:r>
      <w:r>
        <w:t>que</w:t>
      </w:r>
      <w:r>
        <w:rPr>
          <w:spacing w:val="-7"/>
        </w:rPr>
        <w:t xml:space="preserve"> </w:t>
      </w:r>
      <w:r>
        <w:t>afectan</w:t>
      </w:r>
      <w:r>
        <w:rPr>
          <w:spacing w:val="-7"/>
        </w:rPr>
        <w:t xml:space="preserve"> </w:t>
      </w:r>
      <w:r>
        <w:t>tanto</w:t>
      </w:r>
      <w:r>
        <w:rPr>
          <w:spacing w:val="-7"/>
        </w:rPr>
        <w:t xml:space="preserve"> </w:t>
      </w:r>
      <w:r>
        <w:t>la</w:t>
      </w:r>
      <w:r>
        <w:rPr>
          <w:spacing w:val="-7"/>
        </w:rPr>
        <w:t xml:space="preserve"> </w:t>
      </w:r>
      <w:r>
        <w:t>calidad</w:t>
      </w:r>
      <w:r>
        <w:rPr>
          <w:spacing w:val="-7"/>
        </w:rPr>
        <w:t xml:space="preserve"> </w:t>
      </w:r>
      <w:r>
        <w:t>de</w:t>
      </w:r>
      <w:r>
        <w:rPr>
          <w:spacing w:val="-7"/>
        </w:rPr>
        <w:t xml:space="preserve"> </w:t>
      </w:r>
      <w:r>
        <w:t>atención</w:t>
      </w:r>
      <w:r>
        <w:rPr>
          <w:spacing w:val="-7"/>
        </w:rPr>
        <w:t xml:space="preserve"> </w:t>
      </w:r>
      <w:r>
        <w:t>médica</w:t>
      </w:r>
      <w:r>
        <w:rPr>
          <w:spacing w:val="-7"/>
        </w:rPr>
        <w:t xml:space="preserve"> </w:t>
      </w:r>
      <w:r>
        <w:t>como</w:t>
      </w:r>
      <w:r>
        <w:rPr>
          <w:spacing w:val="-7"/>
        </w:rPr>
        <w:t xml:space="preserve"> </w:t>
      </w:r>
      <w:r>
        <w:t>la</w:t>
      </w:r>
      <w:r>
        <w:rPr>
          <w:spacing w:val="-7"/>
        </w:rPr>
        <w:t xml:space="preserve"> </w:t>
      </w:r>
      <w:r>
        <w:t>sostenibilidad</w:t>
      </w:r>
      <w:r>
        <w:rPr>
          <w:spacing w:val="-7"/>
        </w:rPr>
        <w:t xml:space="preserve"> </w:t>
      </w:r>
      <w:r>
        <w:t>de</w:t>
      </w:r>
      <w:r>
        <w:rPr>
          <w:spacing w:val="-7"/>
        </w:rPr>
        <w:t xml:space="preserve"> </w:t>
      </w:r>
      <w:r>
        <w:t>las</w:t>
      </w:r>
      <w:r>
        <w:rPr>
          <w:spacing w:val="-7"/>
        </w:rPr>
        <w:t xml:space="preserve"> </w:t>
      </w:r>
      <w:r>
        <w:t xml:space="preserve">instituciones de salud, particularmente en el sector público lo que ha llevado a un incremento significativo en la demanda de atención privada. Este cambio en la dinámica de atención médica subraya la </w:t>
      </w:r>
      <w:r>
        <w:rPr>
          <w:spacing w:val="-2"/>
        </w:rPr>
        <w:t>necesidad</w:t>
      </w:r>
      <w:r>
        <w:rPr>
          <w:spacing w:val="-4"/>
        </w:rPr>
        <w:t xml:space="preserve"> </w:t>
      </w:r>
      <w:r>
        <w:rPr>
          <w:spacing w:val="-2"/>
        </w:rPr>
        <w:t>urgente</w:t>
      </w:r>
      <w:r>
        <w:rPr>
          <w:spacing w:val="-4"/>
        </w:rPr>
        <w:t xml:space="preserve"> </w:t>
      </w:r>
      <w:r>
        <w:rPr>
          <w:spacing w:val="-2"/>
        </w:rPr>
        <w:t>de</w:t>
      </w:r>
      <w:r>
        <w:rPr>
          <w:spacing w:val="-4"/>
        </w:rPr>
        <w:t xml:space="preserve"> </w:t>
      </w:r>
      <w:r>
        <w:rPr>
          <w:spacing w:val="-2"/>
        </w:rPr>
        <w:t>que</w:t>
      </w:r>
      <w:r>
        <w:rPr>
          <w:spacing w:val="-4"/>
        </w:rPr>
        <w:t xml:space="preserve"> </w:t>
      </w:r>
      <w:r>
        <w:rPr>
          <w:spacing w:val="-2"/>
        </w:rPr>
        <w:t>las</w:t>
      </w:r>
      <w:r>
        <w:rPr>
          <w:spacing w:val="-4"/>
        </w:rPr>
        <w:t xml:space="preserve"> </w:t>
      </w:r>
      <w:r>
        <w:rPr>
          <w:spacing w:val="-2"/>
        </w:rPr>
        <w:t>instituciones</w:t>
      </w:r>
      <w:r>
        <w:rPr>
          <w:spacing w:val="-4"/>
        </w:rPr>
        <w:t xml:space="preserve"> </w:t>
      </w:r>
      <w:r>
        <w:rPr>
          <w:spacing w:val="-2"/>
        </w:rPr>
        <w:t>privadas,</w:t>
      </w:r>
      <w:r>
        <w:rPr>
          <w:spacing w:val="-4"/>
        </w:rPr>
        <w:t xml:space="preserve"> </w:t>
      </w:r>
      <w:r>
        <w:rPr>
          <w:spacing w:val="-2"/>
        </w:rPr>
        <w:t>como</w:t>
      </w:r>
      <w:r>
        <w:rPr>
          <w:spacing w:val="-4"/>
        </w:rPr>
        <w:t xml:space="preserve"> </w:t>
      </w:r>
      <w:r>
        <w:rPr>
          <w:spacing w:val="-2"/>
        </w:rPr>
        <w:t>el</w:t>
      </w:r>
      <w:r>
        <w:rPr>
          <w:spacing w:val="-4"/>
        </w:rPr>
        <w:t xml:space="preserve"> </w:t>
      </w:r>
      <w:r>
        <w:rPr>
          <w:spacing w:val="-2"/>
        </w:rPr>
        <w:t>Hospital</w:t>
      </w:r>
      <w:r>
        <w:rPr>
          <w:spacing w:val="-4"/>
        </w:rPr>
        <w:t xml:space="preserve"> </w:t>
      </w:r>
      <w:r>
        <w:rPr>
          <w:spacing w:val="-2"/>
        </w:rPr>
        <w:t>Centro</w:t>
      </w:r>
      <w:r>
        <w:rPr>
          <w:spacing w:val="-4"/>
        </w:rPr>
        <w:t xml:space="preserve"> </w:t>
      </w:r>
      <w:r>
        <w:rPr>
          <w:spacing w:val="-2"/>
        </w:rPr>
        <w:t>Urológico</w:t>
      </w:r>
      <w:r>
        <w:rPr>
          <w:spacing w:val="-4"/>
        </w:rPr>
        <w:t xml:space="preserve"> </w:t>
      </w:r>
      <w:r>
        <w:rPr>
          <w:spacing w:val="-2"/>
        </w:rPr>
        <w:t xml:space="preserve">Hondureño </w:t>
      </w:r>
      <w:r>
        <w:t>(CUH), se adapten y mejoren su capacidad de respuesta ante las exigencias de una población que busca calidad y seguridad en la atención.</w:t>
      </w:r>
    </w:p>
    <w:p w14:paraId="27ECBEE9" w14:textId="77777777" w:rsidR="001E7CD5" w:rsidRDefault="00B35527">
      <w:pPr>
        <w:pStyle w:val="Textoindependiente"/>
        <w:spacing w:line="360" w:lineRule="auto"/>
        <w:ind w:left="360" w:right="357" w:firstLine="720"/>
        <w:jc w:val="both"/>
      </w:pPr>
      <w:r>
        <w:t>La infraestructura y el equipamiento en los hospitales son elementos cruciales para garantizar una atención de calidad. Sin embargo, muchas instituciones enfrentan limitaciones financieras que obstaculizan la inversión necesaria para construir o rehabilitar instalaciones y adquirir</w:t>
      </w:r>
      <w:r>
        <w:rPr>
          <w:spacing w:val="-12"/>
        </w:rPr>
        <w:t xml:space="preserve"> </w:t>
      </w:r>
      <w:r>
        <w:t>tecnología</w:t>
      </w:r>
      <w:r>
        <w:rPr>
          <w:spacing w:val="-12"/>
        </w:rPr>
        <w:t xml:space="preserve"> </w:t>
      </w:r>
      <w:r>
        <w:t>médica</w:t>
      </w:r>
      <w:r>
        <w:rPr>
          <w:spacing w:val="-12"/>
        </w:rPr>
        <w:t xml:space="preserve"> </w:t>
      </w:r>
      <w:r>
        <w:t>avanzada.</w:t>
      </w:r>
      <w:r>
        <w:rPr>
          <w:spacing w:val="-12"/>
        </w:rPr>
        <w:t xml:space="preserve"> </w:t>
      </w:r>
      <w:r>
        <w:t>En</w:t>
      </w:r>
      <w:r>
        <w:rPr>
          <w:spacing w:val="-12"/>
        </w:rPr>
        <w:t xml:space="preserve"> </w:t>
      </w:r>
      <w:r>
        <w:t>este</w:t>
      </w:r>
      <w:r>
        <w:rPr>
          <w:spacing w:val="-12"/>
        </w:rPr>
        <w:t xml:space="preserve"> </w:t>
      </w:r>
      <w:r>
        <w:t>sentido,</w:t>
      </w:r>
      <w:r>
        <w:rPr>
          <w:spacing w:val="-12"/>
        </w:rPr>
        <w:t xml:space="preserve"> </w:t>
      </w:r>
      <w:r>
        <w:t>el</w:t>
      </w:r>
      <w:r>
        <w:rPr>
          <w:spacing w:val="-12"/>
        </w:rPr>
        <w:t xml:space="preserve"> </w:t>
      </w:r>
      <w:r>
        <w:t>Hospital</w:t>
      </w:r>
      <w:r>
        <w:rPr>
          <w:spacing w:val="-12"/>
        </w:rPr>
        <w:t xml:space="preserve"> </w:t>
      </w:r>
      <w:r>
        <w:t>CUH</w:t>
      </w:r>
      <w:r>
        <w:rPr>
          <w:spacing w:val="-12"/>
        </w:rPr>
        <w:t xml:space="preserve"> </w:t>
      </w:r>
      <w:r>
        <w:t>ha</w:t>
      </w:r>
      <w:r>
        <w:rPr>
          <w:spacing w:val="-12"/>
        </w:rPr>
        <w:t xml:space="preserve"> </w:t>
      </w:r>
      <w:r>
        <w:t>estado</w:t>
      </w:r>
      <w:r>
        <w:rPr>
          <w:spacing w:val="-12"/>
        </w:rPr>
        <w:t xml:space="preserve"> </w:t>
      </w:r>
      <w:r>
        <w:t>trabajando</w:t>
      </w:r>
      <w:r>
        <w:rPr>
          <w:spacing w:val="-12"/>
        </w:rPr>
        <w:t xml:space="preserve"> </w:t>
      </w:r>
      <w:r>
        <w:t>desde 2016 para abordar estas deficiencias, proponiendo mejoras en su infraestructura y equipamiento médico para elevar los estándares de atención ofrecidos a los pacientes.</w:t>
      </w:r>
    </w:p>
    <w:p w14:paraId="6722A052" w14:textId="77777777" w:rsidR="001E7CD5" w:rsidRDefault="00B35527">
      <w:pPr>
        <w:pStyle w:val="Textoindependiente"/>
        <w:spacing w:line="360" w:lineRule="auto"/>
        <w:ind w:left="360" w:right="357" w:firstLine="720"/>
        <w:jc w:val="both"/>
      </w:pPr>
      <w:r>
        <w:t>En</w:t>
      </w:r>
      <w:r>
        <w:rPr>
          <w:spacing w:val="-3"/>
        </w:rPr>
        <w:t xml:space="preserve"> </w:t>
      </w:r>
      <w:r>
        <w:t>cuanto</w:t>
      </w:r>
      <w:r>
        <w:rPr>
          <w:spacing w:val="-3"/>
        </w:rPr>
        <w:t xml:space="preserve"> </w:t>
      </w:r>
      <w:r>
        <w:t>a</w:t>
      </w:r>
      <w:r>
        <w:rPr>
          <w:spacing w:val="-3"/>
        </w:rPr>
        <w:t xml:space="preserve"> </w:t>
      </w:r>
      <w:r>
        <w:t>la</w:t>
      </w:r>
      <w:r>
        <w:rPr>
          <w:spacing w:val="-3"/>
        </w:rPr>
        <w:t xml:space="preserve"> </w:t>
      </w:r>
      <w:r>
        <w:t>necesidad</w:t>
      </w:r>
      <w:r>
        <w:rPr>
          <w:spacing w:val="-3"/>
        </w:rPr>
        <w:t xml:space="preserve"> </w:t>
      </w:r>
      <w:r>
        <w:t>de</w:t>
      </w:r>
      <w:r>
        <w:rPr>
          <w:spacing w:val="-2"/>
        </w:rPr>
        <w:t xml:space="preserve"> </w:t>
      </w:r>
      <w:r>
        <w:t>una</w:t>
      </w:r>
      <w:r>
        <w:rPr>
          <w:spacing w:val="-3"/>
        </w:rPr>
        <w:t xml:space="preserve"> </w:t>
      </w:r>
      <w:r>
        <w:t>gestión</w:t>
      </w:r>
      <w:r>
        <w:rPr>
          <w:spacing w:val="-2"/>
        </w:rPr>
        <w:t xml:space="preserve"> </w:t>
      </w:r>
      <w:r>
        <w:t>financiera</w:t>
      </w:r>
      <w:r>
        <w:rPr>
          <w:spacing w:val="-3"/>
        </w:rPr>
        <w:t xml:space="preserve"> </w:t>
      </w:r>
      <w:r>
        <w:t>adecuada</w:t>
      </w:r>
      <w:r>
        <w:rPr>
          <w:spacing w:val="-3"/>
        </w:rPr>
        <w:t xml:space="preserve"> </w:t>
      </w:r>
      <w:r>
        <w:t>se</w:t>
      </w:r>
      <w:r>
        <w:rPr>
          <w:spacing w:val="-3"/>
        </w:rPr>
        <w:t xml:space="preserve"> </w:t>
      </w:r>
      <w:r>
        <w:t>puede</w:t>
      </w:r>
      <w:r>
        <w:rPr>
          <w:spacing w:val="-3"/>
        </w:rPr>
        <w:t xml:space="preserve"> </w:t>
      </w:r>
      <w:r>
        <w:t>concluir</w:t>
      </w:r>
      <w:r>
        <w:rPr>
          <w:spacing w:val="-3"/>
        </w:rPr>
        <w:t xml:space="preserve"> </w:t>
      </w:r>
      <w:r>
        <w:t>que</w:t>
      </w:r>
      <w:r>
        <w:rPr>
          <w:spacing w:val="-3"/>
        </w:rPr>
        <w:t xml:space="preserve"> </w:t>
      </w:r>
      <w:r>
        <w:t>uno</w:t>
      </w:r>
      <w:r>
        <w:rPr>
          <w:spacing w:val="-3"/>
        </w:rPr>
        <w:t xml:space="preserve"> </w:t>
      </w:r>
      <w:r>
        <w:t>de los aspectos más críticos que enfrentan las instituciones de salud es la gestión financiera. La inadecuada</w:t>
      </w:r>
      <w:r>
        <w:rPr>
          <w:spacing w:val="10"/>
        </w:rPr>
        <w:t xml:space="preserve"> </w:t>
      </w:r>
      <w:r>
        <w:t>planificación</w:t>
      </w:r>
      <w:r>
        <w:rPr>
          <w:spacing w:val="13"/>
        </w:rPr>
        <w:t xml:space="preserve"> </w:t>
      </w:r>
      <w:r>
        <w:t>y</w:t>
      </w:r>
      <w:r>
        <w:rPr>
          <w:spacing w:val="12"/>
        </w:rPr>
        <w:t xml:space="preserve"> </w:t>
      </w:r>
      <w:r>
        <w:t>asignación</w:t>
      </w:r>
      <w:r>
        <w:rPr>
          <w:spacing w:val="13"/>
        </w:rPr>
        <w:t xml:space="preserve"> </w:t>
      </w:r>
      <w:r>
        <w:t>de</w:t>
      </w:r>
      <w:r>
        <w:rPr>
          <w:spacing w:val="12"/>
        </w:rPr>
        <w:t xml:space="preserve"> </w:t>
      </w:r>
      <w:r>
        <w:t>recursos</w:t>
      </w:r>
      <w:r>
        <w:rPr>
          <w:spacing w:val="13"/>
        </w:rPr>
        <w:t xml:space="preserve"> </w:t>
      </w:r>
      <w:r>
        <w:t>financieros</w:t>
      </w:r>
      <w:r>
        <w:rPr>
          <w:spacing w:val="12"/>
        </w:rPr>
        <w:t xml:space="preserve"> </w:t>
      </w:r>
      <w:r>
        <w:t>no</w:t>
      </w:r>
      <w:r>
        <w:rPr>
          <w:spacing w:val="13"/>
        </w:rPr>
        <w:t xml:space="preserve"> </w:t>
      </w:r>
      <w:r>
        <w:t>solo</w:t>
      </w:r>
      <w:r>
        <w:rPr>
          <w:spacing w:val="13"/>
        </w:rPr>
        <w:t xml:space="preserve"> </w:t>
      </w:r>
      <w:r>
        <w:t>limita</w:t>
      </w:r>
      <w:r>
        <w:rPr>
          <w:spacing w:val="13"/>
        </w:rPr>
        <w:t xml:space="preserve"> </w:t>
      </w:r>
      <w:r>
        <w:t>la</w:t>
      </w:r>
      <w:r>
        <w:rPr>
          <w:spacing w:val="12"/>
        </w:rPr>
        <w:t xml:space="preserve"> </w:t>
      </w:r>
      <w:r>
        <w:t>capacidad</w:t>
      </w:r>
      <w:r>
        <w:rPr>
          <w:spacing w:val="13"/>
        </w:rPr>
        <w:t xml:space="preserve"> </w:t>
      </w:r>
      <w:r>
        <w:t>de</w:t>
      </w:r>
      <w:r>
        <w:rPr>
          <w:spacing w:val="13"/>
        </w:rPr>
        <w:t xml:space="preserve"> </w:t>
      </w:r>
      <w:r>
        <w:rPr>
          <w:spacing w:val="-5"/>
        </w:rPr>
        <w:t>las</w:t>
      </w:r>
    </w:p>
    <w:p w14:paraId="74869460"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F5298E0" w14:textId="77777777" w:rsidR="001E7CD5" w:rsidRDefault="00B35527">
      <w:pPr>
        <w:pStyle w:val="Textoindependiente"/>
        <w:spacing w:before="60" w:line="360" w:lineRule="auto"/>
        <w:ind w:left="360" w:right="357"/>
        <w:jc w:val="both"/>
      </w:pPr>
      <w:r>
        <w:lastRenderedPageBreak/>
        <w:t>instituciones para invertir en infraestructura y equipamiento, sino que también compromete su viabilidad operativa a largo plazo. Los hospitales, como el CUH, deben operarse dentro de un entorno económico complejo caracterizado por la fluctuación de los costos de insumos, regulaciones</w:t>
      </w:r>
      <w:r>
        <w:rPr>
          <w:spacing w:val="-5"/>
        </w:rPr>
        <w:t xml:space="preserve"> </w:t>
      </w:r>
      <w:r>
        <w:t>e</w:t>
      </w:r>
      <w:r>
        <w:rPr>
          <w:spacing w:val="-5"/>
        </w:rPr>
        <w:t xml:space="preserve"> </w:t>
      </w:r>
      <w:r>
        <w:t>incentivos</w:t>
      </w:r>
      <w:r>
        <w:rPr>
          <w:spacing w:val="-5"/>
        </w:rPr>
        <w:t xml:space="preserve"> </w:t>
      </w:r>
      <w:r>
        <w:t>financieros.</w:t>
      </w:r>
      <w:r>
        <w:rPr>
          <w:spacing w:val="-5"/>
        </w:rPr>
        <w:t xml:space="preserve"> </w:t>
      </w:r>
      <w:r>
        <w:t>Por</w:t>
      </w:r>
      <w:r>
        <w:rPr>
          <w:spacing w:val="-5"/>
        </w:rPr>
        <w:t xml:space="preserve"> </w:t>
      </w:r>
      <w:r>
        <w:t>lo</w:t>
      </w:r>
      <w:r>
        <w:rPr>
          <w:spacing w:val="-5"/>
        </w:rPr>
        <w:t xml:space="preserve"> </w:t>
      </w:r>
      <w:r>
        <w:t>tanto,</w:t>
      </w:r>
      <w:r>
        <w:rPr>
          <w:spacing w:val="-5"/>
        </w:rPr>
        <w:t xml:space="preserve"> </w:t>
      </w:r>
      <w:r>
        <w:t>resulta</w:t>
      </w:r>
      <w:r>
        <w:rPr>
          <w:spacing w:val="-5"/>
        </w:rPr>
        <w:t xml:space="preserve"> </w:t>
      </w:r>
      <w:r>
        <w:t>vital</w:t>
      </w:r>
      <w:r>
        <w:rPr>
          <w:spacing w:val="-5"/>
        </w:rPr>
        <w:t xml:space="preserve"> </w:t>
      </w:r>
      <w:r>
        <w:t>que</w:t>
      </w:r>
      <w:r>
        <w:rPr>
          <w:spacing w:val="-5"/>
        </w:rPr>
        <w:t xml:space="preserve"> </w:t>
      </w:r>
      <w:r>
        <w:t>se</w:t>
      </w:r>
      <w:r>
        <w:rPr>
          <w:spacing w:val="-5"/>
        </w:rPr>
        <w:t xml:space="preserve"> </w:t>
      </w:r>
      <w:r>
        <w:t>instale</w:t>
      </w:r>
      <w:r>
        <w:rPr>
          <w:spacing w:val="-5"/>
        </w:rPr>
        <w:t xml:space="preserve"> </w:t>
      </w:r>
      <w:r>
        <w:t>un</w:t>
      </w:r>
      <w:r>
        <w:rPr>
          <w:spacing w:val="-5"/>
        </w:rPr>
        <w:t xml:space="preserve"> </w:t>
      </w:r>
      <w:r>
        <w:t>marco</w:t>
      </w:r>
      <w:r>
        <w:rPr>
          <w:spacing w:val="-5"/>
        </w:rPr>
        <w:t xml:space="preserve"> </w:t>
      </w:r>
      <w:r>
        <w:t>financiero sólido que permita optimizar recursos y garantizar la sostenibilidad del servicio.</w:t>
      </w:r>
    </w:p>
    <w:p w14:paraId="16EEECE3" w14:textId="77777777" w:rsidR="001E7CD5" w:rsidRDefault="00B35527">
      <w:pPr>
        <w:pStyle w:val="Textoindependiente"/>
        <w:spacing w:line="360" w:lineRule="auto"/>
        <w:ind w:left="360" w:right="357" w:firstLine="720"/>
        <w:jc w:val="both"/>
      </w:pPr>
      <w:r>
        <w:t xml:space="preserve">La falta de una dirección financiera clara y efectiva puede llevar a una serie de crisis que, </w:t>
      </w:r>
      <w:r>
        <w:rPr>
          <w:spacing w:val="-2"/>
        </w:rPr>
        <w:t>además</w:t>
      </w:r>
      <w:r>
        <w:rPr>
          <w:spacing w:val="-6"/>
        </w:rPr>
        <w:t xml:space="preserve"> </w:t>
      </w:r>
      <w:r>
        <w:rPr>
          <w:spacing w:val="-2"/>
        </w:rPr>
        <w:t>de</w:t>
      </w:r>
      <w:r>
        <w:rPr>
          <w:spacing w:val="-6"/>
        </w:rPr>
        <w:t xml:space="preserve"> </w:t>
      </w:r>
      <w:r>
        <w:rPr>
          <w:spacing w:val="-2"/>
        </w:rPr>
        <w:t>comprometer</w:t>
      </w:r>
      <w:r>
        <w:rPr>
          <w:spacing w:val="-6"/>
        </w:rPr>
        <w:t xml:space="preserve"> </w:t>
      </w:r>
      <w:r>
        <w:rPr>
          <w:spacing w:val="-2"/>
        </w:rPr>
        <w:t>la</w:t>
      </w:r>
      <w:r>
        <w:rPr>
          <w:spacing w:val="-6"/>
        </w:rPr>
        <w:t xml:space="preserve"> </w:t>
      </w:r>
      <w:r>
        <w:rPr>
          <w:spacing w:val="-2"/>
        </w:rPr>
        <w:t>operación</w:t>
      </w:r>
      <w:r>
        <w:rPr>
          <w:spacing w:val="-6"/>
        </w:rPr>
        <w:t xml:space="preserve"> </w:t>
      </w:r>
      <w:r>
        <w:rPr>
          <w:spacing w:val="-2"/>
        </w:rPr>
        <w:t>hospitalaria,</w:t>
      </w:r>
      <w:r>
        <w:rPr>
          <w:spacing w:val="-6"/>
        </w:rPr>
        <w:t xml:space="preserve"> </w:t>
      </w:r>
      <w:r>
        <w:rPr>
          <w:spacing w:val="-2"/>
        </w:rPr>
        <w:t>pueden</w:t>
      </w:r>
      <w:r>
        <w:rPr>
          <w:spacing w:val="-6"/>
        </w:rPr>
        <w:t xml:space="preserve"> </w:t>
      </w:r>
      <w:r>
        <w:rPr>
          <w:spacing w:val="-2"/>
        </w:rPr>
        <w:t>poner</w:t>
      </w:r>
      <w:r>
        <w:rPr>
          <w:spacing w:val="-6"/>
        </w:rPr>
        <w:t xml:space="preserve"> </w:t>
      </w:r>
      <w:r>
        <w:rPr>
          <w:spacing w:val="-2"/>
        </w:rPr>
        <w:t>en</w:t>
      </w:r>
      <w:r>
        <w:rPr>
          <w:spacing w:val="-6"/>
        </w:rPr>
        <w:t xml:space="preserve"> </w:t>
      </w:r>
      <w:r>
        <w:rPr>
          <w:spacing w:val="-2"/>
        </w:rPr>
        <w:t>riesgo</w:t>
      </w:r>
      <w:r>
        <w:rPr>
          <w:spacing w:val="-6"/>
        </w:rPr>
        <w:t xml:space="preserve"> </w:t>
      </w:r>
      <w:r>
        <w:rPr>
          <w:spacing w:val="-2"/>
        </w:rPr>
        <w:t>la</w:t>
      </w:r>
      <w:r>
        <w:rPr>
          <w:spacing w:val="-6"/>
        </w:rPr>
        <w:t xml:space="preserve"> </w:t>
      </w:r>
      <w:r>
        <w:rPr>
          <w:spacing w:val="-2"/>
        </w:rPr>
        <w:t>salud</w:t>
      </w:r>
      <w:r>
        <w:rPr>
          <w:spacing w:val="-6"/>
        </w:rPr>
        <w:t xml:space="preserve"> </w:t>
      </w:r>
      <w:r>
        <w:rPr>
          <w:spacing w:val="-2"/>
        </w:rPr>
        <w:t>de</w:t>
      </w:r>
      <w:r>
        <w:rPr>
          <w:spacing w:val="-6"/>
        </w:rPr>
        <w:t xml:space="preserve"> </w:t>
      </w:r>
      <w:r>
        <w:rPr>
          <w:spacing w:val="-2"/>
        </w:rPr>
        <w:t>la</w:t>
      </w:r>
      <w:r>
        <w:rPr>
          <w:spacing w:val="-6"/>
        </w:rPr>
        <w:t xml:space="preserve"> </w:t>
      </w:r>
      <w:r>
        <w:rPr>
          <w:spacing w:val="-2"/>
        </w:rPr>
        <w:t xml:space="preserve">comunidad </w:t>
      </w:r>
      <w:r>
        <w:t>a</w:t>
      </w:r>
      <w:r>
        <w:rPr>
          <w:spacing w:val="-4"/>
        </w:rPr>
        <w:t xml:space="preserve"> </w:t>
      </w:r>
      <w:r>
        <w:t>la</w:t>
      </w:r>
      <w:r>
        <w:rPr>
          <w:spacing w:val="-5"/>
        </w:rPr>
        <w:t xml:space="preserve"> </w:t>
      </w:r>
      <w:r>
        <w:t>que</w:t>
      </w:r>
      <w:r>
        <w:rPr>
          <w:spacing w:val="-4"/>
        </w:rPr>
        <w:t xml:space="preserve"> </w:t>
      </w:r>
      <w:r>
        <w:t>se</w:t>
      </w:r>
      <w:r>
        <w:rPr>
          <w:spacing w:val="-4"/>
        </w:rPr>
        <w:t xml:space="preserve"> </w:t>
      </w:r>
      <w:r>
        <w:t>atiende.</w:t>
      </w:r>
      <w:r>
        <w:rPr>
          <w:spacing w:val="-4"/>
        </w:rPr>
        <w:t xml:space="preserve"> </w:t>
      </w:r>
      <w:r>
        <w:t>Por</w:t>
      </w:r>
      <w:r>
        <w:rPr>
          <w:spacing w:val="-4"/>
        </w:rPr>
        <w:t xml:space="preserve"> </w:t>
      </w:r>
      <w:r>
        <w:t>ende,</w:t>
      </w:r>
      <w:r>
        <w:rPr>
          <w:spacing w:val="-4"/>
        </w:rPr>
        <w:t xml:space="preserve"> </w:t>
      </w:r>
      <w:r>
        <w:t>es</w:t>
      </w:r>
      <w:r>
        <w:rPr>
          <w:spacing w:val="-4"/>
        </w:rPr>
        <w:t xml:space="preserve"> </w:t>
      </w:r>
      <w:r>
        <w:t>crítico</w:t>
      </w:r>
      <w:r>
        <w:rPr>
          <w:spacing w:val="-4"/>
        </w:rPr>
        <w:t xml:space="preserve"> </w:t>
      </w:r>
      <w:r>
        <w:t>investigar</w:t>
      </w:r>
      <w:r>
        <w:rPr>
          <w:spacing w:val="-4"/>
        </w:rPr>
        <w:t xml:space="preserve"> </w:t>
      </w:r>
      <w:r>
        <w:t>y</w:t>
      </w:r>
      <w:r>
        <w:rPr>
          <w:spacing w:val="-4"/>
        </w:rPr>
        <w:t xml:space="preserve"> </w:t>
      </w:r>
      <w:r>
        <w:t>analizar</w:t>
      </w:r>
      <w:r>
        <w:rPr>
          <w:spacing w:val="-4"/>
        </w:rPr>
        <w:t xml:space="preserve"> </w:t>
      </w:r>
      <w:r>
        <w:t>cómo</w:t>
      </w:r>
      <w:r>
        <w:rPr>
          <w:spacing w:val="-5"/>
        </w:rPr>
        <w:t xml:space="preserve"> </w:t>
      </w:r>
      <w:r>
        <w:t>el</w:t>
      </w:r>
      <w:r>
        <w:rPr>
          <w:spacing w:val="-4"/>
        </w:rPr>
        <w:t xml:space="preserve"> </w:t>
      </w:r>
      <w:r>
        <w:t>Hospital</w:t>
      </w:r>
      <w:r>
        <w:rPr>
          <w:spacing w:val="-4"/>
        </w:rPr>
        <w:t xml:space="preserve"> </w:t>
      </w:r>
      <w:r>
        <w:t>CUH</w:t>
      </w:r>
      <w:r>
        <w:rPr>
          <w:spacing w:val="-4"/>
        </w:rPr>
        <w:t xml:space="preserve"> </w:t>
      </w:r>
      <w:r>
        <w:t>ha</w:t>
      </w:r>
      <w:r>
        <w:rPr>
          <w:spacing w:val="-4"/>
        </w:rPr>
        <w:t xml:space="preserve"> </w:t>
      </w:r>
      <w:r>
        <w:t>gestionado sus recursos en relación con las inversiones en infraestructura y equipamiento durante el periodo 2016-2023, y qué implicaciones ha tenido eso en su capacidad para cumplir con su misión de atención médica de calidad.</w:t>
      </w:r>
    </w:p>
    <w:p w14:paraId="4DCC66AD" w14:textId="57ECA88C" w:rsidR="001E7CD5" w:rsidRDefault="00B35527">
      <w:pPr>
        <w:pStyle w:val="Textoindependiente"/>
        <w:spacing w:line="360" w:lineRule="auto"/>
        <w:ind w:left="360" w:right="357" w:firstLine="720"/>
        <w:jc w:val="both"/>
      </w:pPr>
      <w:r>
        <w:t>A</w:t>
      </w:r>
      <w:r>
        <w:rPr>
          <w:spacing w:val="-1"/>
        </w:rPr>
        <w:t xml:space="preserve"> </w:t>
      </w:r>
      <w:r>
        <w:t>pesar</w:t>
      </w:r>
      <w:r>
        <w:rPr>
          <w:spacing w:val="-1"/>
        </w:rPr>
        <w:t xml:space="preserve"> </w:t>
      </w:r>
      <w:r>
        <w:t>de</w:t>
      </w:r>
      <w:r>
        <w:rPr>
          <w:spacing w:val="-1"/>
        </w:rPr>
        <w:t xml:space="preserve"> </w:t>
      </w:r>
      <w:r>
        <w:t>los</w:t>
      </w:r>
      <w:r>
        <w:rPr>
          <w:spacing w:val="-1"/>
        </w:rPr>
        <w:t xml:space="preserve"> </w:t>
      </w:r>
      <w:r>
        <w:t>esfuerzos</w:t>
      </w:r>
      <w:r>
        <w:rPr>
          <w:spacing w:val="-1"/>
        </w:rPr>
        <w:t xml:space="preserve"> </w:t>
      </w:r>
      <w:r>
        <w:t>realizados</w:t>
      </w:r>
      <w:r>
        <w:rPr>
          <w:spacing w:val="-1"/>
        </w:rPr>
        <w:t xml:space="preserve"> </w:t>
      </w:r>
      <w:r>
        <w:t>por</w:t>
      </w:r>
      <w:r>
        <w:rPr>
          <w:spacing w:val="-1"/>
        </w:rPr>
        <w:t xml:space="preserve"> </w:t>
      </w:r>
      <w:r>
        <w:t>el</w:t>
      </w:r>
      <w:r>
        <w:rPr>
          <w:spacing w:val="-1"/>
        </w:rPr>
        <w:t xml:space="preserve"> </w:t>
      </w:r>
      <w:r>
        <w:t>Hospital</w:t>
      </w:r>
      <w:r>
        <w:rPr>
          <w:spacing w:val="-1"/>
        </w:rPr>
        <w:t xml:space="preserve"> </w:t>
      </w:r>
      <w:r>
        <w:t>CUH</w:t>
      </w:r>
      <w:r>
        <w:rPr>
          <w:spacing w:val="-1"/>
        </w:rPr>
        <w:t xml:space="preserve"> </w:t>
      </w:r>
      <w:r>
        <w:t>en</w:t>
      </w:r>
      <w:r>
        <w:rPr>
          <w:spacing w:val="-1"/>
        </w:rPr>
        <w:t xml:space="preserve"> </w:t>
      </w:r>
      <w:r>
        <w:t>inversiones</w:t>
      </w:r>
      <w:r>
        <w:rPr>
          <w:spacing w:val="-1"/>
        </w:rPr>
        <w:t xml:space="preserve"> </w:t>
      </w:r>
      <w:r>
        <w:t>de</w:t>
      </w:r>
      <w:r>
        <w:rPr>
          <w:spacing w:val="-1"/>
        </w:rPr>
        <w:t xml:space="preserve"> </w:t>
      </w:r>
      <w:r>
        <w:t>infraestructura y</w:t>
      </w:r>
      <w:r>
        <w:rPr>
          <w:spacing w:val="-5"/>
        </w:rPr>
        <w:t xml:space="preserve"> </w:t>
      </w:r>
      <w:r>
        <w:t>equipamiento,</w:t>
      </w:r>
      <w:r>
        <w:rPr>
          <w:spacing w:val="-5"/>
        </w:rPr>
        <w:t xml:space="preserve"> </w:t>
      </w:r>
      <w:r>
        <w:t>todavía</w:t>
      </w:r>
      <w:r>
        <w:rPr>
          <w:spacing w:val="-5"/>
        </w:rPr>
        <w:t xml:space="preserve"> </w:t>
      </w:r>
      <w:r>
        <w:t>persisten</w:t>
      </w:r>
      <w:r>
        <w:rPr>
          <w:spacing w:val="-5"/>
        </w:rPr>
        <w:t xml:space="preserve"> </w:t>
      </w:r>
      <w:r>
        <w:t>interrogantes</w:t>
      </w:r>
      <w:r>
        <w:rPr>
          <w:spacing w:val="-5"/>
        </w:rPr>
        <w:t xml:space="preserve"> </w:t>
      </w:r>
      <w:r>
        <w:t>relevantes</w:t>
      </w:r>
      <w:r>
        <w:rPr>
          <w:spacing w:val="-5"/>
        </w:rPr>
        <w:t xml:space="preserve"> </w:t>
      </w:r>
      <w:r w:rsidR="00551513">
        <w:t>en</w:t>
      </w:r>
      <w:r w:rsidR="00551513">
        <w:rPr>
          <w:spacing w:val="-5"/>
        </w:rPr>
        <w:t xml:space="preserve"> </w:t>
      </w:r>
      <w:r w:rsidR="00551513">
        <w:t>relación</w:t>
      </w:r>
      <w:r w:rsidR="00551513">
        <w:rPr>
          <w:spacing w:val="-5"/>
        </w:rPr>
        <w:t xml:space="preserve"> </w:t>
      </w:r>
      <w:r w:rsidR="00551513">
        <w:t>con</w:t>
      </w:r>
      <w:r>
        <w:rPr>
          <w:spacing w:val="-5"/>
        </w:rPr>
        <w:t xml:space="preserve"> </w:t>
      </w:r>
      <w:r>
        <w:t>los</w:t>
      </w:r>
      <w:r>
        <w:rPr>
          <w:spacing w:val="-5"/>
        </w:rPr>
        <w:t xml:space="preserve"> </w:t>
      </w:r>
      <w:r>
        <w:t>beneficios</w:t>
      </w:r>
      <w:r>
        <w:rPr>
          <w:spacing w:val="-5"/>
        </w:rPr>
        <w:t xml:space="preserve"> </w:t>
      </w:r>
      <w:r>
        <w:t>financieros de estas inversiones. Las preguntas que surgen en este contexto incluyen: ¿Cuál es el retorno de inversión (ROI) de estas mejoras? ¿Cómo se están proyectando las utilidades en el futuro, considerando las inversiones realizadas?</w:t>
      </w:r>
    </w:p>
    <w:p w14:paraId="4AA861F5" w14:textId="77777777" w:rsidR="001E7CD5" w:rsidRDefault="00B35527">
      <w:pPr>
        <w:pStyle w:val="Textoindependiente"/>
        <w:spacing w:line="360" w:lineRule="auto"/>
        <w:ind w:left="360" w:right="357" w:firstLine="720"/>
        <w:jc w:val="both"/>
      </w:pPr>
      <w:r>
        <w:t>La evaluación de estos aspectos no solo es crucial para comprender el impacto financiero inmediato</w:t>
      </w:r>
      <w:r>
        <w:rPr>
          <w:spacing w:val="-15"/>
        </w:rPr>
        <w:t xml:space="preserve"> </w:t>
      </w:r>
      <w:r>
        <w:t>que</w:t>
      </w:r>
      <w:r>
        <w:rPr>
          <w:spacing w:val="-15"/>
        </w:rPr>
        <w:t xml:space="preserve"> </w:t>
      </w:r>
      <w:r>
        <w:t>las</w:t>
      </w:r>
      <w:r>
        <w:rPr>
          <w:spacing w:val="-15"/>
        </w:rPr>
        <w:t xml:space="preserve"> </w:t>
      </w:r>
      <w:r>
        <w:t>inversiones</w:t>
      </w:r>
      <w:r>
        <w:rPr>
          <w:spacing w:val="-15"/>
        </w:rPr>
        <w:t xml:space="preserve"> </w:t>
      </w:r>
      <w:r>
        <w:t>tienen</w:t>
      </w:r>
      <w:r>
        <w:rPr>
          <w:spacing w:val="-15"/>
        </w:rPr>
        <w:t xml:space="preserve"> </w:t>
      </w:r>
      <w:r>
        <w:t>en</w:t>
      </w:r>
      <w:r>
        <w:rPr>
          <w:spacing w:val="-15"/>
        </w:rPr>
        <w:t xml:space="preserve"> </w:t>
      </w:r>
      <w:r>
        <w:t>el</w:t>
      </w:r>
      <w:r>
        <w:rPr>
          <w:spacing w:val="-15"/>
        </w:rPr>
        <w:t xml:space="preserve"> </w:t>
      </w:r>
      <w:r>
        <w:t>hospital,</w:t>
      </w:r>
      <w:r>
        <w:rPr>
          <w:spacing w:val="-15"/>
        </w:rPr>
        <w:t xml:space="preserve"> </w:t>
      </w:r>
      <w:r>
        <w:t>sino</w:t>
      </w:r>
      <w:r>
        <w:rPr>
          <w:spacing w:val="-15"/>
        </w:rPr>
        <w:t xml:space="preserve"> </w:t>
      </w:r>
      <w:r>
        <w:t>que</w:t>
      </w:r>
      <w:r>
        <w:rPr>
          <w:spacing w:val="-15"/>
        </w:rPr>
        <w:t xml:space="preserve"> </w:t>
      </w:r>
      <w:r>
        <w:t>también</w:t>
      </w:r>
      <w:r>
        <w:rPr>
          <w:spacing w:val="-15"/>
        </w:rPr>
        <w:t xml:space="preserve"> </w:t>
      </w:r>
      <w:r>
        <w:t>proporcionará</w:t>
      </w:r>
      <w:r>
        <w:rPr>
          <w:spacing w:val="-15"/>
        </w:rPr>
        <w:t xml:space="preserve"> </w:t>
      </w:r>
      <w:r>
        <w:t>una</w:t>
      </w:r>
      <w:r>
        <w:rPr>
          <w:spacing w:val="-15"/>
        </w:rPr>
        <w:t xml:space="preserve"> </w:t>
      </w:r>
      <w:r>
        <w:t>base</w:t>
      </w:r>
      <w:r>
        <w:rPr>
          <w:spacing w:val="-15"/>
        </w:rPr>
        <w:t xml:space="preserve"> </w:t>
      </w:r>
      <w:r>
        <w:t>sólida para las decisiones estratégicas futuras. Sin una evaluación adecuada, el hospital podría enfrentar dificultades al intentar realizar futuras inversiones que son críticas para su capacidad de ofrecer servicios de salud de calidad.</w:t>
      </w:r>
    </w:p>
    <w:p w14:paraId="6AE43D20" w14:textId="77777777" w:rsidR="001E7CD5" w:rsidRDefault="00B35527">
      <w:pPr>
        <w:pStyle w:val="Textoindependiente"/>
        <w:spacing w:line="360" w:lineRule="auto"/>
        <w:ind w:left="360" w:right="357" w:firstLine="720"/>
        <w:jc w:val="both"/>
      </w:pPr>
      <w:r>
        <w:t>En</w:t>
      </w:r>
      <w:r>
        <w:rPr>
          <w:spacing w:val="-1"/>
        </w:rPr>
        <w:t xml:space="preserve"> </w:t>
      </w:r>
      <w:r>
        <w:t>este sentido</w:t>
      </w:r>
      <w:r>
        <w:rPr>
          <w:spacing w:val="-1"/>
        </w:rPr>
        <w:t xml:space="preserve"> </w:t>
      </w:r>
      <w:r>
        <w:t>La gestión financiera integral</w:t>
      </w:r>
      <w:r>
        <w:rPr>
          <w:spacing w:val="-1"/>
        </w:rPr>
        <w:t xml:space="preserve"> </w:t>
      </w:r>
      <w:r>
        <w:t>en el</w:t>
      </w:r>
      <w:r>
        <w:rPr>
          <w:spacing w:val="-1"/>
        </w:rPr>
        <w:t xml:space="preserve"> </w:t>
      </w:r>
      <w:r>
        <w:t>Hospital CUH debe involucrar a</w:t>
      </w:r>
      <w:r>
        <w:rPr>
          <w:spacing w:val="-1"/>
        </w:rPr>
        <w:t xml:space="preserve"> </w:t>
      </w:r>
      <w:r>
        <w:t>todos los</w:t>
      </w:r>
      <w:r>
        <w:rPr>
          <w:spacing w:val="-11"/>
        </w:rPr>
        <w:t xml:space="preserve"> </w:t>
      </w:r>
      <w:r>
        <w:t>actores</w:t>
      </w:r>
      <w:r>
        <w:rPr>
          <w:spacing w:val="-11"/>
        </w:rPr>
        <w:t xml:space="preserve"> </w:t>
      </w:r>
      <w:r>
        <w:t>que</w:t>
      </w:r>
      <w:r>
        <w:rPr>
          <w:spacing w:val="-11"/>
        </w:rPr>
        <w:t xml:space="preserve"> </w:t>
      </w:r>
      <w:r>
        <w:t>participan</w:t>
      </w:r>
      <w:r>
        <w:rPr>
          <w:spacing w:val="-11"/>
        </w:rPr>
        <w:t xml:space="preserve"> </w:t>
      </w:r>
      <w:r>
        <w:t>en</w:t>
      </w:r>
      <w:r>
        <w:rPr>
          <w:spacing w:val="-11"/>
        </w:rPr>
        <w:t xml:space="preserve"> </w:t>
      </w:r>
      <w:r>
        <w:t>la</w:t>
      </w:r>
      <w:r>
        <w:rPr>
          <w:spacing w:val="-11"/>
        </w:rPr>
        <w:t xml:space="preserve"> </w:t>
      </w:r>
      <w:r>
        <w:t>atención</w:t>
      </w:r>
      <w:r>
        <w:rPr>
          <w:spacing w:val="-11"/>
        </w:rPr>
        <w:t xml:space="preserve"> </w:t>
      </w:r>
      <w:r>
        <w:t>y</w:t>
      </w:r>
      <w:r>
        <w:rPr>
          <w:spacing w:val="-11"/>
        </w:rPr>
        <w:t xml:space="preserve"> </w:t>
      </w:r>
      <w:r>
        <w:t>el</w:t>
      </w:r>
      <w:r>
        <w:rPr>
          <w:spacing w:val="-11"/>
        </w:rPr>
        <w:t xml:space="preserve"> </w:t>
      </w:r>
      <w:r>
        <w:t>manejo</w:t>
      </w:r>
      <w:r>
        <w:rPr>
          <w:spacing w:val="-11"/>
        </w:rPr>
        <w:t xml:space="preserve"> </w:t>
      </w:r>
      <w:r>
        <w:t>de</w:t>
      </w:r>
      <w:r>
        <w:rPr>
          <w:spacing w:val="-11"/>
        </w:rPr>
        <w:t xml:space="preserve"> </w:t>
      </w:r>
      <w:r>
        <w:t>recursos.</w:t>
      </w:r>
      <w:r>
        <w:rPr>
          <w:spacing w:val="-11"/>
        </w:rPr>
        <w:t xml:space="preserve"> </w:t>
      </w:r>
      <w:r>
        <w:t>Es</w:t>
      </w:r>
      <w:r>
        <w:rPr>
          <w:spacing w:val="-11"/>
        </w:rPr>
        <w:t xml:space="preserve"> </w:t>
      </w:r>
      <w:r>
        <w:t>esencial</w:t>
      </w:r>
      <w:r>
        <w:rPr>
          <w:spacing w:val="-11"/>
        </w:rPr>
        <w:t xml:space="preserve"> </w:t>
      </w:r>
      <w:r>
        <w:t>que</w:t>
      </w:r>
      <w:r>
        <w:rPr>
          <w:spacing w:val="-11"/>
        </w:rPr>
        <w:t xml:space="preserve"> </w:t>
      </w:r>
      <w:r>
        <w:t>la</w:t>
      </w:r>
      <w:r>
        <w:rPr>
          <w:spacing w:val="-11"/>
        </w:rPr>
        <w:t xml:space="preserve"> </w:t>
      </w:r>
      <w:r>
        <w:t>administración no</w:t>
      </w:r>
      <w:r>
        <w:rPr>
          <w:spacing w:val="-13"/>
        </w:rPr>
        <w:t xml:space="preserve"> </w:t>
      </w:r>
      <w:r>
        <w:t>solo</w:t>
      </w:r>
      <w:r>
        <w:rPr>
          <w:spacing w:val="-13"/>
        </w:rPr>
        <w:t xml:space="preserve"> </w:t>
      </w:r>
      <w:r>
        <w:t>optimice</w:t>
      </w:r>
      <w:r>
        <w:rPr>
          <w:spacing w:val="-13"/>
        </w:rPr>
        <w:t xml:space="preserve"> </w:t>
      </w:r>
      <w:r>
        <w:t>esos</w:t>
      </w:r>
      <w:r>
        <w:rPr>
          <w:spacing w:val="-13"/>
        </w:rPr>
        <w:t xml:space="preserve"> </w:t>
      </w:r>
      <w:r>
        <w:t>recursos,</w:t>
      </w:r>
      <w:r>
        <w:rPr>
          <w:spacing w:val="-13"/>
        </w:rPr>
        <w:t xml:space="preserve"> </w:t>
      </w:r>
      <w:r>
        <w:t>sino</w:t>
      </w:r>
      <w:r>
        <w:rPr>
          <w:spacing w:val="-13"/>
        </w:rPr>
        <w:t xml:space="preserve"> </w:t>
      </w:r>
      <w:r>
        <w:t>que</w:t>
      </w:r>
      <w:r>
        <w:rPr>
          <w:spacing w:val="-13"/>
        </w:rPr>
        <w:t xml:space="preserve"> </w:t>
      </w:r>
      <w:r>
        <w:t>también</w:t>
      </w:r>
      <w:r>
        <w:rPr>
          <w:spacing w:val="-13"/>
        </w:rPr>
        <w:t xml:space="preserve"> </w:t>
      </w:r>
      <w:r>
        <w:t>asegure</w:t>
      </w:r>
      <w:r>
        <w:rPr>
          <w:spacing w:val="-13"/>
        </w:rPr>
        <w:t xml:space="preserve"> </w:t>
      </w:r>
      <w:r>
        <w:t>que</w:t>
      </w:r>
      <w:r>
        <w:rPr>
          <w:spacing w:val="-13"/>
        </w:rPr>
        <w:t xml:space="preserve"> </w:t>
      </w:r>
      <w:r>
        <w:t>se</w:t>
      </w:r>
      <w:r>
        <w:rPr>
          <w:spacing w:val="-13"/>
        </w:rPr>
        <w:t xml:space="preserve"> </w:t>
      </w:r>
      <w:r>
        <w:t>cumplan</w:t>
      </w:r>
      <w:r>
        <w:rPr>
          <w:spacing w:val="-13"/>
        </w:rPr>
        <w:t xml:space="preserve"> </w:t>
      </w:r>
      <w:r>
        <w:t>las</w:t>
      </w:r>
      <w:r>
        <w:rPr>
          <w:spacing w:val="-13"/>
        </w:rPr>
        <w:t xml:space="preserve"> </w:t>
      </w:r>
      <w:r>
        <w:t>obligaciones</w:t>
      </w:r>
      <w:r>
        <w:rPr>
          <w:spacing w:val="-13"/>
        </w:rPr>
        <w:t xml:space="preserve"> </w:t>
      </w:r>
      <w:r>
        <w:t>externas y</w:t>
      </w:r>
      <w:r>
        <w:rPr>
          <w:spacing w:val="-1"/>
        </w:rPr>
        <w:t xml:space="preserve"> </w:t>
      </w:r>
      <w:r>
        <w:t>se</w:t>
      </w:r>
      <w:r>
        <w:rPr>
          <w:spacing w:val="-1"/>
        </w:rPr>
        <w:t xml:space="preserve"> </w:t>
      </w:r>
      <w:r>
        <w:t>mejore</w:t>
      </w:r>
      <w:r>
        <w:rPr>
          <w:spacing w:val="-1"/>
        </w:rPr>
        <w:t xml:space="preserve"> </w:t>
      </w:r>
      <w:r>
        <w:t>la</w:t>
      </w:r>
      <w:r>
        <w:rPr>
          <w:spacing w:val="-1"/>
        </w:rPr>
        <w:t xml:space="preserve"> </w:t>
      </w:r>
      <w:r>
        <w:t>calidad</w:t>
      </w:r>
      <w:r>
        <w:rPr>
          <w:spacing w:val="-1"/>
        </w:rPr>
        <w:t xml:space="preserve"> </w:t>
      </w:r>
      <w:r>
        <w:t>y</w:t>
      </w:r>
      <w:r>
        <w:rPr>
          <w:spacing w:val="-1"/>
        </w:rPr>
        <w:t xml:space="preserve"> </w:t>
      </w:r>
      <w:r>
        <w:t>la</w:t>
      </w:r>
      <w:r>
        <w:rPr>
          <w:spacing w:val="-1"/>
        </w:rPr>
        <w:t xml:space="preserve"> </w:t>
      </w:r>
      <w:r>
        <w:t>puntualidad</w:t>
      </w:r>
      <w:r>
        <w:rPr>
          <w:spacing w:val="-1"/>
        </w:rPr>
        <w:t xml:space="preserve"> </w:t>
      </w:r>
      <w:r>
        <w:t>de</w:t>
      </w:r>
      <w:r>
        <w:rPr>
          <w:spacing w:val="-1"/>
        </w:rPr>
        <w:t xml:space="preserve"> </w:t>
      </w:r>
      <w:r>
        <w:t>los</w:t>
      </w:r>
      <w:r>
        <w:rPr>
          <w:spacing w:val="-1"/>
        </w:rPr>
        <w:t xml:space="preserve"> </w:t>
      </w:r>
      <w:r>
        <w:t>servicios.</w:t>
      </w:r>
      <w:r>
        <w:rPr>
          <w:spacing w:val="-1"/>
        </w:rPr>
        <w:t xml:space="preserve"> </w:t>
      </w:r>
      <w:r>
        <w:t>Un</w:t>
      </w:r>
      <w:r>
        <w:rPr>
          <w:spacing w:val="-1"/>
        </w:rPr>
        <w:t xml:space="preserve"> </w:t>
      </w:r>
      <w:r>
        <w:t>enfoque</w:t>
      </w:r>
      <w:r>
        <w:rPr>
          <w:spacing w:val="-1"/>
        </w:rPr>
        <w:t xml:space="preserve"> </w:t>
      </w:r>
      <w:r>
        <w:t>sistemático</w:t>
      </w:r>
      <w:r>
        <w:rPr>
          <w:spacing w:val="-1"/>
        </w:rPr>
        <w:t xml:space="preserve"> </w:t>
      </w:r>
      <w:r>
        <w:t>que</w:t>
      </w:r>
      <w:r>
        <w:rPr>
          <w:spacing w:val="-1"/>
        </w:rPr>
        <w:t xml:space="preserve"> </w:t>
      </w:r>
      <w:r>
        <w:t>contemple</w:t>
      </w:r>
      <w:r>
        <w:rPr>
          <w:spacing w:val="-1"/>
        </w:rPr>
        <w:t xml:space="preserve"> </w:t>
      </w:r>
      <w:r>
        <w:t>la innovación y la mejora continua es fundamental para lograr no solo el crecimiento institucional, sino también mantener la confianza de los pacientes/clientes.</w:t>
      </w:r>
    </w:p>
    <w:p w14:paraId="7D8A3DC4" w14:textId="77777777" w:rsidR="001E7CD5" w:rsidRDefault="00B35527">
      <w:pPr>
        <w:pStyle w:val="Textoindependiente"/>
        <w:spacing w:line="360" w:lineRule="auto"/>
        <w:ind w:left="360" w:right="357" w:firstLine="720"/>
        <w:jc w:val="both"/>
      </w:pPr>
      <w:r>
        <w:t>En</w:t>
      </w:r>
      <w:r>
        <w:rPr>
          <w:spacing w:val="-12"/>
        </w:rPr>
        <w:t xml:space="preserve"> </w:t>
      </w:r>
      <w:r>
        <w:t>conclusión,</w:t>
      </w:r>
      <w:r>
        <w:rPr>
          <w:spacing w:val="-12"/>
        </w:rPr>
        <w:t xml:space="preserve"> </w:t>
      </w:r>
      <w:r>
        <w:t>la</w:t>
      </w:r>
      <w:r>
        <w:rPr>
          <w:spacing w:val="-12"/>
        </w:rPr>
        <w:t xml:space="preserve"> </w:t>
      </w:r>
      <w:r>
        <w:t>situación</w:t>
      </w:r>
      <w:r>
        <w:rPr>
          <w:spacing w:val="-12"/>
        </w:rPr>
        <w:t xml:space="preserve"> </w:t>
      </w:r>
      <w:r>
        <w:t>del</w:t>
      </w:r>
      <w:r>
        <w:rPr>
          <w:spacing w:val="-12"/>
        </w:rPr>
        <w:t xml:space="preserve"> </w:t>
      </w:r>
      <w:r>
        <w:t>Hospital</w:t>
      </w:r>
      <w:r>
        <w:rPr>
          <w:spacing w:val="-12"/>
        </w:rPr>
        <w:t xml:space="preserve"> </w:t>
      </w:r>
      <w:r>
        <w:t>CUH</w:t>
      </w:r>
      <w:r>
        <w:rPr>
          <w:spacing w:val="-11"/>
        </w:rPr>
        <w:t xml:space="preserve"> </w:t>
      </w:r>
      <w:r>
        <w:t>plantea</w:t>
      </w:r>
      <w:r>
        <w:rPr>
          <w:spacing w:val="-12"/>
        </w:rPr>
        <w:t xml:space="preserve"> </w:t>
      </w:r>
      <w:r>
        <w:t>cuestiones</w:t>
      </w:r>
      <w:r>
        <w:rPr>
          <w:spacing w:val="-12"/>
        </w:rPr>
        <w:t xml:space="preserve"> </w:t>
      </w:r>
      <w:r>
        <w:t>críticas</w:t>
      </w:r>
      <w:r>
        <w:rPr>
          <w:spacing w:val="-12"/>
        </w:rPr>
        <w:t xml:space="preserve"> </w:t>
      </w:r>
      <w:r>
        <w:t>sobre</w:t>
      </w:r>
      <w:r>
        <w:rPr>
          <w:spacing w:val="-11"/>
        </w:rPr>
        <w:t xml:space="preserve"> </w:t>
      </w:r>
      <w:r>
        <w:t>la</w:t>
      </w:r>
      <w:r>
        <w:rPr>
          <w:spacing w:val="-12"/>
        </w:rPr>
        <w:t xml:space="preserve"> </w:t>
      </w:r>
      <w:r>
        <w:t>estrategia financiera implementada para gestionar sus inversiones en infraestructura y equipamiento. La claridad</w:t>
      </w:r>
      <w:r>
        <w:rPr>
          <w:spacing w:val="-9"/>
        </w:rPr>
        <w:t xml:space="preserve"> </w:t>
      </w:r>
      <w:r>
        <w:t>en</w:t>
      </w:r>
      <w:r>
        <w:rPr>
          <w:spacing w:val="-7"/>
        </w:rPr>
        <w:t xml:space="preserve"> </w:t>
      </w:r>
      <w:r>
        <w:t>la</w:t>
      </w:r>
      <w:r>
        <w:rPr>
          <w:spacing w:val="-8"/>
        </w:rPr>
        <w:t xml:space="preserve"> </w:t>
      </w:r>
      <w:r>
        <w:t>gestión</w:t>
      </w:r>
      <w:r>
        <w:rPr>
          <w:spacing w:val="-7"/>
        </w:rPr>
        <w:t xml:space="preserve"> </w:t>
      </w:r>
      <w:r>
        <w:t>financiera,</w:t>
      </w:r>
      <w:r>
        <w:rPr>
          <w:spacing w:val="-7"/>
        </w:rPr>
        <w:t xml:space="preserve"> </w:t>
      </w:r>
      <w:r>
        <w:t>así</w:t>
      </w:r>
      <w:r>
        <w:rPr>
          <w:spacing w:val="-7"/>
        </w:rPr>
        <w:t xml:space="preserve"> </w:t>
      </w:r>
      <w:r>
        <w:t>como</w:t>
      </w:r>
      <w:r>
        <w:rPr>
          <w:spacing w:val="-8"/>
        </w:rPr>
        <w:t xml:space="preserve"> </w:t>
      </w:r>
      <w:r>
        <w:t>la</w:t>
      </w:r>
      <w:r>
        <w:rPr>
          <w:spacing w:val="-6"/>
        </w:rPr>
        <w:t xml:space="preserve"> </w:t>
      </w:r>
      <w:r>
        <w:t>evaluación</w:t>
      </w:r>
      <w:r>
        <w:rPr>
          <w:spacing w:val="-7"/>
        </w:rPr>
        <w:t xml:space="preserve"> </w:t>
      </w:r>
      <w:r>
        <w:t>de</w:t>
      </w:r>
      <w:r>
        <w:rPr>
          <w:spacing w:val="-7"/>
        </w:rPr>
        <w:t xml:space="preserve"> </w:t>
      </w:r>
      <w:r>
        <w:t>los</w:t>
      </w:r>
      <w:r>
        <w:rPr>
          <w:spacing w:val="-8"/>
        </w:rPr>
        <w:t xml:space="preserve"> </w:t>
      </w:r>
      <w:r>
        <w:t>beneficios</w:t>
      </w:r>
      <w:r>
        <w:rPr>
          <w:spacing w:val="-8"/>
        </w:rPr>
        <w:t xml:space="preserve"> </w:t>
      </w:r>
      <w:r>
        <w:t>y</w:t>
      </w:r>
      <w:r>
        <w:rPr>
          <w:spacing w:val="-7"/>
        </w:rPr>
        <w:t xml:space="preserve"> </w:t>
      </w:r>
      <w:r>
        <w:t>el</w:t>
      </w:r>
      <w:r>
        <w:rPr>
          <w:spacing w:val="-8"/>
        </w:rPr>
        <w:t xml:space="preserve"> </w:t>
      </w:r>
      <w:r>
        <w:t>retorno</w:t>
      </w:r>
      <w:r>
        <w:rPr>
          <w:spacing w:val="-7"/>
        </w:rPr>
        <w:t xml:space="preserve"> </w:t>
      </w:r>
      <w:r>
        <w:t>de</w:t>
      </w:r>
      <w:r>
        <w:rPr>
          <w:spacing w:val="-6"/>
        </w:rPr>
        <w:t xml:space="preserve"> </w:t>
      </w:r>
      <w:r>
        <w:rPr>
          <w:spacing w:val="-2"/>
        </w:rPr>
        <w:t>inversión</w:t>
      </w:r>
    </w:p>
    <w:p w14:paraId="187F57B8"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3E97064" w14:textId="77777777" w:rsidR="001E7CD5" w:rsidRDefault="00B35527">
      <w:pPr>
        <w:pStyle w:val="Textoindependiente"/>
        <w:spacing w:before="60" w:line="360" w:lineRule="auto"/>
        <w:ind w:left="360" w:right="357"/>
        <w:jc w:val="both"/>
      </w:pPr>
      <w:r>
        <w:lastRenderedPageBreak/>
        <w:t>de estas acciones, serán indicadores clave para determinar su capacidad continua de servicio a la población hondureña.</w:t>
      </w:r>
    </w:p>
    <w:p w14:paraId="6BBDE28D" w14:textId="4780C688" w:rsidR="001E7CD5" w:rsidRDefault="00B35527">
      <w:pPr>
        <w:pStyle w:val="Textoindependiente"/>
        <w:spacing w:line="360" w:lineRule="auto"/>
        <w:ind w:left="360" w:right="357" w:firstLine="720"/>
        <w:jc w:val="both"/>
      </w:pPr>
      <w:r>
        <w:t>Por lo tanto, esta investigación se vuelve indispensable, no solo para evaluar el estado actual y los resultados financieros obtenidos entre 2019 y 2023, sino también para diseñar proyecciones y estrategias futuras. La salud de las comunidades a las que sirve el Hospital CUH, así</w:t>
      </w:r>
      <w:r>
        <w:rPr>
          <w:spacing w:val="-5"/>
        </w:rPr>
        <w:t xml:space="preserve"> </w:t>
      </w:r>
      <w:r>
        <w:t>como</w:t>
      </w:r>
      <w:r>
        <w:rPr>
          <w:spacing w:val="-5"/>
        </w:rPr>
        <w:t xml:space="preserve"> </w:t>
      </w:r>
      <w:r>
        <w:t>su</w:t>
      </w:r>
      <w:r>
        <w:rPr>
          <w:spacing w:val="-5"/>
        </w:rPr>
        <w:t xml:space="preserve"> </w:t>
      </w:r>
      <w:r>
        <w:t>viabilidad</w:t>
      </w:r>
      <w:r>
        <w:rPr>
          <w:spacing w:val="-5"/>
        </w:rPr>
        <w:t xml:space="preserve"> </w:t>
      </w:r>
      <w:r>
        <w:t>económica</w:t>
      </w:r>
      <w:r>
        <w:rPr>
          <w:spacing w:val="-5"/>
        </w:rPr>
        <w:t xml:space="preserve"> </w:t>
      </w:r>
      <w:r>
        <w:t>a</w:t>
      </w:r>
      <w:r>
        <w:rPr>
          <w:spacing w:val="-5"/>
        </w:rPr>
        <w:t xml:space="preserve"> </w:t>
      </w:r>
      <w:r>
        <w:t>largo</w:t>
      </w:r>
      <w:r>
        <w:rPr>
          <w:spacing w:val="-5"/>
        </w:rPr>
        <w:t xml:space="preserve"> </w:t>
      </w:r>
      <w:r>
        <w:t>plazo,</w:t>
      </w:r>
      <w:r>
        <w:rPr>
          <w:spacing w:val="-5"/>
        </w:rPr>
        <w:t xml:space="preserve"> </w:t>
      </w:r>
      <w:r>
        <w:t>dependerán</w:t>
      </w:r>
      <w:r>
        <w:rPr>
          <w:spacing w:val="-5"/>
        </w:rPr>
        <w:t xml:space="preserve"> </w:t>
      </w:r>
      <w:r>
        <w:t>del</w:t>
      </w:r>
      <w:r>
        <w:rPr>
          <w:spacing w:val="-5"/>
        </w:rPr>
        <w:t xml:space="preserve"> </w:t>
      </w:r>
      <w:r>
        <w:t>éxito</w:t>
      </w:r>
      <w:r>
        <w:rPr>
          <w:spacing w:val="-5"/>
        </w:rPr>
        <w:t xml:space="preserve"> </w:t>
      </w:r>
      <w:r>
        <w:t>en</w:t>
      </w:r>
      <w:r>
        <w:rPr>
          <w:spacing w:val="-5"/>
        </w:rPr>
        <w:t xml:space="preserve"> </w:t>
      </w:r>
      <w:r>
        <w:t>la</w:t>
      </w:r>
      <w:r>
        <w:rPr>
          <w:spacing w:val="-5"/>
        </w:rPr>
        <w:t xml:space="preserve"> </w:t>
      </w:r>
      <w:r>
        <w:t>implementación</w:t>
      </w:r>
      <w:r>
        <w:rPr>
          <w:spacing w:val="-5"/>
        </w:rPr>
        <w:t xml:space="preserve"> </w:t>
      </w:r>
      <w:r>
        <w:t>de</w:t>
      </w:r>
      <w:r>
        <w:rPr>
          <w:spacing w:val="-5"/>
        </w:rPr>
        <w:t xml:space="preserve"> </w:t>
      </w:r>
      <w:r>
        <w:t>un marco de gestión financiera que contemple todos estos aspectos de manera integral.</w:t>
      </w:r>
    </w:p>
    <w:p w14:paraId="54738AF4" w14:textId="77777777" w:rsidR="001E7CD5" w:rsidRDefault="001E7CD5">
      <w:pPr>
        <w:pStyle w:val="Textoindependiente"/>
        <w:spacing w:before="137"/>
      </w:pPr>
    </w:p>
    <w:p w14:paraId="6D04710F" w14:textId="719B4AE5" w:rsidR="001E7CD5" w:rsidRDefault="00245D35" w:rsidP="00245D35">
      <w:pPr>
        <w:pStyle w:val="Ttulo3"/>
      </w:pPr>
      <w:bookmarkStart w:id="12" w:name="_bookmark12"/>
      <w:bookmarkEnd w:id="12"/>
      <w:r>
        <w:t>1.</w:t>
      </w:r>
      <w:r w:rsidR="000E37E1">
        <w:t>3</w:t>
      </w:r>
      <w:r>
        <w:t xml:space="preserve">.2 </w:t>
      </w:r>
      <w:r w:rsidR="00B35527">
        <w:t>FORMULACIÓN</w:t>
      </w:r>
      <w:r w:rsidR="00B35527">
        <w:rPr>
          <w:spacing w:val="-5"/>
        </w:rPr>
        <w:t xml:space="preserve"> </w:t>
      </w:r>
      <w:r w:rsidR="00B35527">
        <w:t>DEL</w:t>
      </w:r>
      <w:r w:rsidR="00B35527">
        <w:rPr>
          <w:spacing w:val="-4"/>
        </w:rPr>
        <w:t xml:space="preserve"> </w:t>
      </w:r>
      <w:r w:rsidR="00B35527">
        <w:rPr>
          <w:spacing w:val="-2"/>
        </w:rPr>
        <w:t>PROBLEMA</w:t>
      </w:r>
    </w:p>
    <w:p w14:paraId="79920A97" w14:textId="77777777" w:rsidR="00EC1768" w:rsidRDefault="71E773FE" w:rsidP="00EC1768">
      <w:pPr>
        <w:pStyle w:val="Textoindependiente"/>
        <w:spacing w:before="138" w:line="360" w:lineRule="auto"/>
        <w:ind w:left="1067" w:firstLine="12"/>
      </w:pPr>
      <w:r>
        <w:t xml:space="preserve">¿El hospital CUH ha gestionado con claridad la </w:t>
      </w:r>
      <w:r w:rsidR="00EC1768" w:rsidRPr="00EC1768">
        <w:t xml:space="preserve">situación financiera del hospital </w:t>
      </w:r>
      <w:r w:rsidR="00EC1768">
        <w:t>CUH</w:t>
      </w:r>
      <w:r w:rsidR="00EC1768" w:rsidRPr="00EC1768">
        <w:t xml:space="preserve"> en el</w:t>
      </w:r>
    </w:p>
    <w:p w14:paraId="46ABBD8F" w14:textId="37B6B21D" w:rsidR="001E7CD5" w:rsidRDefault="00EC1768" w:rsidP="000E37E1">
      <w:pPr>
        <w:pStyle w:val="Textoindependiente"/>
        <w:spacing w:before="138" w:line="360" w:lineRule="auto"/>
      </w:pPr>
      <w:r>
        <w:t xml:space="preserve">     </w:t>
      </w:r>
      <w:r w:rsidRPr="00EC1768">
        <w:t>periodo 2019-2023 luego de inversiones en infraestructura y equipamiento ejecutadas</w:t>
      </w:r>
      <w:r w:rsidR="71E773FE">
        <w:t>?</w:t>
      </w:r>
    </w:p>
    <w:p w14:paraId="76DBCA63" w14:textId="77777777" w:rsidR="000E37E1" w:rsidRDefault="000E37E1" w:rsidP="000E37E1">
      <w:pPr>
        <w:pStyle w:val="Textoindependiente"/>
        <w:spacing w:before="138" w:line="360" w:lineRule="auto"/>
      </w:pPr>
    </w:p>
    <w:p w14:paraId="44976AFE" w14:textId="7599861F" w:rsidR="001E7CD5" w:rsidRDefault="00245D35" w:rsidP="00245D35">
      <w:pPr>
        <w:pStyle w:val="Ttulo3"/>
      </w:pPr>
      <w:bookmarkStart w:id="13" w:name="_bookmark13"/>
      <w:bookmarkEnd w:id="13"/>
      <w:r>
        <w:t>1.</w:t>
      </w:r>
      <w:r w:rsidR="000E37E1">
        <w:t>3</w:t>
      </w:r>
      <w:r>
        <w:t xml:space="preserve">.3 </w:t>
      </w:r>
      <w:r w:rsidR="00B35527">
        <w:t>PREGUNTAS</w:t>
      </w:r>
      <w:r w:rsidR="00B35527">
        <w:rPr>
          <w:spacing w:val="-4"/>
        </w:rPr>
        <w:t xml:space="preserve"> </w:t>
      </w:r>
      <w:r w:rsidR="00B35527">
        <w:t>DE</w:t>
      </w:r>
      <w:r w:rsidR="00B35527">
        <w:rPr>
          <w:spacing w:val="-4"/>
        </w:rPr>
        <w:t xml:space="preserve"> </w:t>
      </w:r>
      <w:r w:rsidR="00B35527">
        <w:t>INVESTIGACIÓN</w:t>
      </w:r>
    </w:p>
    <w:p w14:paraId="686E373B" w14:textId="77777777" w:rsidR="001E7CD5" w:rsidRDefault="00B35527">
      <w:pPr>
        <w:pStyle w:val="Prrafodelista"/>
        <w:numPr>
          <w:ilvl w:val="0"/>
          <w:numId w:val="16"/>
        </w:numPr>
        <w:tabs>
          <w:tab w:val="left" w:pos="1440"/>
        </w:tabs>
        <w:spacing w:before="138" w:line="360" w:lineRule="auto"/>
        <w:ind w:right="358"/>
        <w:jc w:val="both"/>
        <w:rPr>
          <w:sz w:val="24"/>
        </w:rPr>
      </w:pPr>
      <w:r>
        <w:rPr>
          <w:sz w:val="24"/>
        </w:rPr>
        <w:t>¿Cuáles</w:t>
      </w:r>
      <w:r>
        <w:rPr>
          <w:spacing w:val="-6"/>
          <w:sz w:val="24"/>
        </w:rPr>
        <w:t xml:space="preserve"> </w:t>
      </w:r>
      <w:r>
        <w:rPr>
          <w:sz w:val="24"/>
        </w:rPr>
        <w:t>han</w:t>
      </w:r>
      <w:r>
        <w:rPr>
          <w:spacing w:val="-6"/>
          <w:sz w:val="24"/>
        </w:rPr>
        <w:t xml:space="preserve"> </w:t>
      </w:r>
      <w:r>
        <w:rPr>
          <w:sz w:val="24"/>
        </w:rPr>
        <w:t>sido</w:t>
      </w:r>
      <w:r>
        <w:rPr>
          <w:spacing w:val="-6"/>
          <w:sz w:val="24"/>
        </w:rPr>
        <w:t xml:space="preserve"> </w:t>
      </w:r>
      <w:r>
        <w:rPr>
          <w:sz w:val="24"/>
        </w:rPr>
        <w:t>los</w:t>
      </w:r>
      <w:r>
        <w:rPr>
          <w:spacing w:val="-6"/>
          <w:sz w:val="24"/>
        </w:rPr>
        <w:t xml:space="preserve"> </w:t>
      </w:r>
      <w:r>
        <w:rPr>
          <w:sz w:val="24"/>
        </w:rPr>
        <w:t>principales</w:t>
      </w:r>
      <w:r>
        <w:rPr>
          <w:spacing w:val="-6"/>
          <w:sz w:val="24"/>
        </w:rPr>
        <w:t xml:space="preserve"> </w:t>
      </w:r>
      <w:r>
        <w:rPr>
          <w:sz w:val="24"/>
        </w:rPr>
        <w:t>beneficios</w:t>
      </w:r>
      <w:r>
        <w:rPr>
          <w:spacing w:val="-6"/>
          <w:sz w:val="24"/>
        </w:rPr>
        <w:t xml:space="preserve"> </w:t>
      </w:r>
      <w:r>
        <w:rPr>
          <w:sz w:val="24"/>
        </w:rPr>
        <w:t>financieros</w:t>
      </w:r>
      <w:r>
        <w:rPr>
          <w:spacing w:val="-6"/>
          <w:sz w:val="24"/>
        </w:rPr>
        <w:t xml:space="preserve"> </w:t>
      </w:r>
      <w:r>
        <w:rPr>
          <w:sz w:val="24"/>
        </w:rPr>
        <w:t>obtenidos</w:t>
      </w:r>
      <w:r>
        <w:rPr>
          <w:spacing w:val="-6"/>
          <w:sz w:val="24"/>
        </w:rPr>
        <w:t xml:space="preserve"> </w:t>
      </w:r>
      <w:r>
        <w:rPr>
          <w:sz w:val="24"/>
        </w:rPr>
        <w:t>por</w:t>
      </w:r>
      <w:r>
        <w:rPr>
          <w:spacing w:val="-6"/>
          <w:sz w:val="24"/>
        </w:rPr>
        <w:t xml:space="preserve"> </w:t>
      </w:r>
      <w:r>
        <w:rPr>
          <w:sz w:val="24"/>
        </w:rPr>
        <w:t>el</w:t>
      </w:r>
      <w:r>
        <w:rPr>
          <w:spacing w:val="-6"/>
          <w:sz w:val="24"/>
        </w:rPr>
        <w:t xml:space="preserve"> </w:t>
      </w:r>
      <w:r>
        <w:rPr>
          <w:sz w:val="24"/>
        </w:rPr>
        <w:t>Hospital</w:t>
      </w:r>
      <w:r>
        <w:rPr>
          <w:spacing w:val="-6"/>
          <w:sz w:val="24"/>
        </w:rPr>
        <w:t xml:space="preserve"> </w:t>
      </w:r>
      <w:r>
        <w:rPr>
          <w:sz w:val="24"/>
        </w:rPr>
        <w:t>CUH como</w:t>
      </w:r>
      <w:r>
        <w:rPr>
          <w:spacing w:val="-15"/>
          <w:sz w:val="24"/>
        </w:rPr>
        <w:t xml:space="preserve"> </w:t>
      </w:r>
      <w:r>
        <w:rPr>
          <w:sz w:val="24"/>
        </w:rPr>
        <w:t>resultado</w:t>
      </w:r>
      <w:r>
        <w:rPr>
          <w:spacing w:val="-15"/>
          <w:sz w:val="24"/>
        </w:rPr>
        <w:t xml:space="preserve"> </w:t>
      </w:r>
      <w:r>
        <w:rPr>
          <w:sz w:val="24"/>
        </w:rPr>
        <w:t>de</w:t>
      </w:r>
      <w:r>
        <w:rPr>
          <w:spacing w:val="-15"/>
          <w:sz w:val="24"/>
        </w:rPr>
        <w:t xml:space="preserve"> </w:t>
      </w:r>
      <w:r>
        <w:rPr>
          <w:sz w:val="24"/>
        </w:rPr>
        <w:t>las</w:t>
      </w:r>
      <w:r>
        <w:rPr>
          <w:spacing w:val="-15"/>
          <w:sz w:val="24"/>
        </w:rPr>
        <w:t xml:space="preserve"> </w:t>
      </w:r>
      <w:r>
        <w:rPr>
          <w:sz w:val="24"/>
        </w:rPr>
        <w:t>inversiones</w:t>
      </w:r>
      <w:r>
        <w:rPr>
          <w:spacing w:val="-15"/>
          <w:sz w:val="24"/>
        </w:rPr>
        <w:t xml:space="preserve"> </w:t>
      </w:r>
      <w:r>
        <w:rPr>
          <w:sz w:val="24"/>
        </w:rPr>
        <w:t>en</w:t>
      </w:r>
      <w:r>
        <w:rPr>
          <w:spacing w:val="-15"/>
          <w:sz w:val="24"/>
        </w:rPr>
        <w:t xml:space="preserve"> </w:t>
      </w:r>
      <w:r>
        <w:rPr>
          <w:sz w:val="24"/>
        </w:rPr>
        <w:t>infraestructura</w:t>
      </w:r>
      <w:r>
        <w:rPr>
          <w:spacing w:val="-15"/>
          <w:sz w:val="24"/>
        </w:rPr>
        <w:t xml:space="preserve"> </w:t>
      </w:r>
      <w:r>
        <w:rPr>
          <w:sz w:val="24"/>
        </w:rPr>
        <w:t>y</w:t>
      </w:r>
      <w:r>
        <w:rPr>
          <w:spacing w:val="-15"/>
          <w:sz w:val="24"/>
        </w:rPr>
        <w:t xml:space="preserve"> </w:t>
      </w:r>
      <w:r>
        <w:rPr>
          <w:sz w:val="24"/>
        </w:rPr>
        <w:t>equipamiento</w:t>
      </w:r>
      <w:r>
        <w:rPr>
          <w:spacing w:val="-15"/>
          <w:sz w:val="24"/>
        </w:rPr>
        <w:t xml:space="preserve"> </w:t>
      </w:r>
      <w:r>
        <w:rPr>
          <w:sz w:val="24"/>
        </w:rPr>
        <w:t>entre</w:t>
      </w:r>
      <w:r>
        <w:rPr>
          <w:spacing w:val="-15"/>
          <w:sz w:val="24"/>
        </w:rPr>
        <w:t xml:space="preserve"> </w:t>
      </w:r>
      <w:r>
        <w:rPr>
          <w:sz w:val="24"/>
        </w:rPr>
        <w:t>2019</w:t>
      </w:r>
      <w:r>
        <w:rPr>
          <w:spacing w:val="-15"/>
          <w:sz w:val="24"/>
        </w:rPr>
        <w:t xml:space="preserve"> </w:t>
      </w:r>
      <w:r>
        <w:rPr>
          <w:sz w:val="24"/>
        </w:rPr>
        <w:t>y</w:t>
      </w:r>
      <w:r>
        <w:rPr>
          <w:spacing w:val="-15"/>
          <w:sz w:val="24"/>
        </w:rPr>
        <w:t xml:space="preserve"> </w:t>
      </w:r>
      <w:r>
        <w:rPr>
          <w:sz w:val="24"/>
        </w:rPr>
        <w:t>2023?</w:t>
      </w:r>
    </w:p>
    <w:p w14:paraId="3A01584D" w14:textId="77777777" w:rsidR="001E7CD5" w:rsidRDefault="00B35527">
      <w:pPr>
        <w:pStyle w:val="Prrafodelista"/>
        <w:numPr>
          <w:ilvl w:val="0"/>
          <w:numId w:val="16"/>
        </w:numPr>
        <w:tabs>
          <w:tab w:val="left" w:pos="1440"/>
        </w:tabs>
        <w:spacing w:line="360" w:lineRule="auto"/>
        <w:ind w:right="358"/>
        <w:jc w:val="both"/>
        <w:rPr>
          <w:sz w:val="24"/>
        </w:rPr>
      </w:pPr>
      <w:r>
        <w:rPr>
          <w:sz w:val="24"/>
        </w:rPr>
        <w:t>¿Cuál ha sido el retorno de inversión (ROI) de las mejoras en infraestructura y equipamiento realizadas en el Hospital CUH durante el período 2019-2023?</w:t>
      </w:r>
    </w:p>
    <w:p w14:paraId="537DCDC2" w14:textId="77777777" w:rsidR="001E7CD5" w:rsidRDefault="00B35527">
      <w:pPr>
        <w:pStyle w:val="Prrafodelista"/>
        <w:numPr>
          <w:ilvl w:val="0"/>
          <w:numId w:val="16"/>
        </w:numPr>
        <w:tabs>
          <w:tab w:val="left" w:pos="1440"/>
        </w:tabs>
        <w:spacing w:line="360" w:lineRule="auto"/>
        <w:ind w:right="358"/>
        <w:jc w:val="both"/>
        <w:rPr>
          <w:sz w:val="24"/>
        </w:rPr>
      </w:pPr>
      <w:r>
        <w:rPr>
          <w:sz w:val="24"/>
        </w:rPr>
        <w:t>¿Qué proyecciones financieras, respecto a las utilidades se pueden desarrollar para evaluar</w:t>
      </w:r>
      <w:r>
        <w:rPr>
          <w:spacing w:val="-1"/>
          <w:sz w:val="24"/>
        </w:rPr>
        <w:t xml:space="preserve"> </w:t>
      </w:r>
      <w:r>
        <w:rPr>
          <w:sz w:val="24"/>
        </w:rPr>
        <w:t>el</w:t>
      </w:r>
      <w:r>
        <w:rPr>
          <w:spacing w:val="-1"/>
          <w:sz w:val="24"/>
        </w:rPr>
        <w:t xml:space="preserve"> </w:t>
      </w:r>
      <w:r>
        <w:rPr>
          <w:sz w:val="24"/>
        </w:rPr>
        <w:t>impacto</w:t>
      </w:r>
      <w:r>
        <w:rPr>
          <w:spacing w:val="-1"/>
          <w:sz w:val="24"/>
        </w:rPr>
        <w:t xml:space="preserve"> </w:t>
      </w:r>
      <w:r>
        <w:rPr>
          <w:sz w:val="24"/>
        </w:rPr>
        <w:t>de</w:t>
      </w:r>
      <w:r>
        <w:rPr>
          <w:spacing w:val="-1"/>
          <w:sz w:val="24"/>
        </w:rPr>
        <w:t xml:space="preserve"> </w:t>
      </w:r>
      <w:r>
        <w:rPr>
          <w:sz w:val="24"/>
        </w:rPr>
        <w:t>las</w:t>
      </w:r>
      <w:r>
        <w:rPr>
          <w:spacing w:val="-1"/>
          <w:sz w:val="24"/>
        </w:rPr>
        <w:t xml:space="preserve"> </w:t>
      </w:r>
      <w:r>
        <w:rPr>
          <w:sz w:val="24"/>
        </w:rPr>
        <w:t>inversiones</w:t>
      </w:r>
      <w:r>
        <w:rPr>
          <w:spacing w:val="-1"/>
          <w:sz w:val="24"/>
        </w:rPr>
        <w:t xml:space="preserve"> </w:t>
      </w:r>
      <w:r>
        <w:rPr>
          <w:sz w:val="24"/>
        </w:rPr>
        <w:t>realizadas</w:t>
      </w:r>
      <w:r>
        <w:rPr>
          <w:spacing w:val="-1"/>
          <w:sz w:val="24"/>
        </w:rPr>
        <w:t xml:space="preserve"> </w:t>
      </w:r>
      <w:r>
        <w:rPr>
          <w:sz w:val="24"/>
        </w:rPr>
        <w:t>e</w:t>
      </w:r>
      <w:r>
        <w:rPr>
          <w:spacing w:val="-1"/>
          <w:sz w:val="24"/>
        </w:rPr>
        <w:t xml:space="preserve"> </w:t>
      </w:r>
      <w:r>
        <w:rPr>
          <w:sz w:val="24"/>
        </w:rPr>
        <w:t>infraestructura</w:t>
      </w:r>
      <w:r>
        <w:rPr>
          <w:spacing w:val="-1"/>
          <w:sz w:val="24"/>
        </w:rPr>
        <w:t xml:space="preserve"> </w:t>
      </w:r>
      <w:r>
        <w:rPr>
          <w:sz w:val="24"/>
        </w:rPr>
        <w:t>y</w:t>
      </w:r>
      <w:r>
        <w:rPr>
          <w:spacing w:val="-1"/>
          <w:sz w:val="24"/>
        </w:rPr>
        <w:t xml:space="preserve"> </w:t>
      </w:r>
      <w:r>
        <w:rPr>
          <w:sz w:val="24"/>
        </w:rPr>
        <w:t>equipamiento</w:t>
      </w:r>
      <w:r>
        <w:rPr>
          <w:spacing w:val="-1"/>
          <w:sz w:val="24"/>
        </w:rPr>
        <w:t xml:space="preserve"> </w:t>
      </w:r>
      <w:r>
        <w:rPr>
          <w:sz w:val="24"/>
        </w:rPr>
        <w:t>en</w:t>
      </w:r>
      <w:r>
        <w:rPr>
          <w:spacing w:val="-1"/>
          <w:sz w:val="24"/>
        </w:rPr>
        <w:t xml:space="preserve"> </w:t>
      </w:r>
      <w:r>
        <w:rPr>
          <w:sz w:val="24"/>
        </w:rPr>
        <w:t>el Hospital CUH durante 2019-2023?</w:t>
      </w:r>
    </w:p>
    <w:p w14:paraId="06BBA33E" w14:textId="77777777" w:rsidR="001E7CD5" w:rsidRDefault="001E7CD5">
      <w:pPr>
        <w:pStyle w:val="Textoindependiente"/>
        <w:spacing w:before="137"/>
      </w:pPr>
    </w:p>
    <w:p w14:paraId="19570DE9" w14:textId="5274E1F6" w:rsidR="001E7CD5" w:rsidRPr="000E37E1" w:rsidRDefault="000E37E1" w:rsidP="000E37E1">
      <w:pPr>
        <w:pStyle w:val="Ttulo2"/>
      </w:pPr>
      <w:bookmarkStart w:id="14" w:name="_bookmark14"/>
      <w:bookmarkEnd w:id="14"/>
      <w:r>
        <w:t>1.</w:t>
      </w:r>
      <w:r w:rsidR="009B0199">
        <w:t>4</w:t>
      </w:r>
      <w:r>
        <w:t xml:space="preserve"> </w:t>
      </w:r>
      <w:r w:rsidR="00B35527">
        <w:t>OBJETIVOS</w:t>
      </w:r>
      <w:r w:rsidR="00B35527">
        <w:rPr>
          <w:spacing w:val="-5"/>
        </w:rPr>
        <w:t xml:space="preserve"> </w:t>
      </w:r>
      <w:r w:rsidR="00B35527">
        <w:t>DEL</w:t>
      </w:r>
      <w:r w:rsidR="00B35527">
        <w:rPr>
          <w:spacing w:val="-4"/>
        </w:rPr>
        <w:t xml:space="preserve"> </w:t>
      </w:r>
      <w:r w:rsidR="00B35527">
        <w:rPr>
          <w:spacing w:val="-2"/>
        </w:rPr>
        <w:t>PROYECTO</w:t>
      </w:r>
    </w:p>
    <w:p w14:paraId="65587A75" w14:textId="249E2AEF" w:rsidR="001E7CD5" w:rsidRDefault="000E37E1" w:rsidP="000E37E1">
      <w:pPr>
        <w:pStyle w:val="Ttulo3"/>
      </w:pPr>
      <w:bookmarkStart w:id="15" w:name="_bookmark15"/>
      <w:bookmarkEnd w:id="15"/>
      <w:r>
        <w:t>1.</w:t>
      </w:r>
      <w:r w:rsidR="009B0199">
        <w:t>4</w:t>
      </w:r>
      <w:r>
        <w:t xml:space="preserve">.1 </w:t>
      </w:r>
      <w:r w:rsidR="00B35527">
        <w:t>OBJETIVO</w:t>
      </w:r>
      <w:r w:rsidR="00B35527">
        <w:rPr>
          <w:spacing w:val="-8"/>
        </w:rPr>
        <w:t xml:space="preserve"> </w:t>
      </w:r>
      <w:r w:rsidR="00B35527">
        <w:rPr>
          <w:spacing w:val="-2"/>
        </w:rPr>
        <w:t>GENERAL</w:t>
      </w:r>
    </w:p>
    <w:p w14:paraId="54D86E35" w14:textId="77777777" w:rsidR="00EC1768" w:rsidRDefault="00B35527">
      <w:pPr>
        <w:pStyle w:val="Textoindependiente"/>
        <w:spacing w:before="138" w:line="360" w:lineRule="auto"/>
        <w:ind w:left="1067" w:firstLine="12"/>
      </w:pPr>
      <w:r>
        <w:t>Evaluar</w:t>
      </w:r>
      <w:r>
        <w:rPr>
          <w:spacing w:val="37"/>
        </w:rPr>
        <w:t xml:space="preserve"> </w:t>
      </w:r>
      <w:r>
        <w:t>el</w:t>
      </w:r>
      <w:r>
        <w:rPr>
          <w:spacing w:val="37"/>
        </w:rPr>
        <w:t xml:space="preserve"> </w:t>
      </w:r>
      <w:r>
        <w:t>impacto</w:t>
      </w:r>
      <w:r>
        <w:rPr>
          <w:spacing w:val="37"/>
        </w:rPr>
        <w:t xml:space="preserve"> </w:t>
      </w:r>
      <w:r>
        <w:t>financiero</w:t>
      </w:r>
      <w:r>
        <w:rPr>
          <w:spacing w:val="37"/>
        </w:rPr>
        <w:t xml:space="preserve"> </w:t>
      </w:r>
      <w:r>
        <w:t>y</w:t>
      </w:r>
      <w:r>
        <w:rPr>
          <w:spacing w:val="37"/>
        </w:rPr>
        <w:t xml:space="preserve"> </w:t>
      </w:r>
      <w:r>
        <w:t>la</w:t>
      </w:r>
      <w:r>
        <w:rPr>
          <w:spacing w:val="37"/>
        </w:rPr>
        <w:t xml:space="preserve"> </w:t>
      </w:r>
      <w:r>
        <w:t>rentabilidad</w:t>
      </w:r>
      <w:r>
        <w:rPr>
          <w:spacing w:val="37"/>
        </w:rPr>
        <w:t xml:space="preserve"> </w:t>
      </w:r>
      <w:r>
        <w:t>de</w:t>
      </w:r>
      <w:r>
        <w:rPr>
          <w:spacing w:val="37"/>
        </w:rPr>
        <w:t xml:space="preserve"> </w:t>
      </w:r>
      <w:r w:rsidR="00EC1768" w:rsidRPr="00EC1768">
        <w:t xml:space="preserve">situación financiera del hospital </w:t>
      </w:r>
      <w:r w:rsidR="00EC1768">
        <w:t>CUH</w:t>
      </w:r>
    </w:p>
    <w:p w14:paraId="14499D0C" w14:textId="1735F5D9" w:rsidR="001E7CD5" w:rsidRDefault="00EC1768" w:rsidP="00EC1768">
      <w:pPr>
        <w:pStyle w:val="Textoindependiente"/>
        <w:spacing w:before="138" w:line="360" w:lineRule="auto"/>
      </w:pPr>
      <w:r>
        <w:t xml:space="preserve"> </w:t>
      </w:r>
      <w:r w:rsidRPr="00EC1768">
        <w:t>en el periodo 2019-2023 luego de inversiones en infraestructura y equipamiento ejecutadas</w:t>
      </w:r>
      <w:r w:rsidR="00B35527">
        <w:t>.</w:t>
      </w:r>
    </w:p>
    <w:p w14:paraId="464FCBC1" w14:textId="77777777" w:rsidR="001E7CD5" w:rsidRDefault="001E7CD5">
      <w:pPr>
        <w:pStyle w:val="Textoindependiente"/>
        <w:spacing w:before="137"/>
      </w:pPr>
    </w:p>
    <w:p w14:paraId="2BBFE1CD" w14:textId="3D3C5CD2" w:rsidR="001E7CD5" w:rsidRDefault="000E37E1" w:rsidP="000E37E1">
      <w:pPr>
        <w:pStyle w:val="Ttulo3"/>
      </w:pPr>
      <w:bookmarkStart w:id="16" w:name="_bookmark16"/>
      <w:bookmarkEnd w:id="16"/>
      <w:r>
        <w:t>1.</w:t>
      </w:r>
      <w:r w:rsidR="009B0199">
        <w:t>4</w:t>
      </w:r>
      <w:r>
        <w:t xml:space="preserve">.2 </w:t>
      </w:r>
      <w:r w:rsidR="00B35527">
        <w:t>OBJETIVOS</w:t>
      </w:r>
      <w:r w:rsidR="00B35527">
        <w:rPr>
          <w:spacing w:val="-9"/>
        </w:rPr>
        <w:t xml:space="preserve"> </w:t>
      </w:r>
      <w:r w:rsidR="00B35527">
        <w:t>ESPECÍFICOS</w:t>
      </w:r>
    </w:p>
    <w:p w14:paraId="0DA05E23" w14:textId="0B87F1E6" w:rsidR="00F47BDB" w:rsidRDefault="71E773FE" w:rsidP="00F47BDB">
      <w:pPr>
        <w:pStyle w:val="Prrafodelista"/>
        <w:numPr>
          <w:ilvl w:val="0"/>
          <w:numId w:val="15"/>
        </w:numPr>
        <w:tabs>
          <w:tab w:val="left" w:pos="1440"/>
        </w:tabs>
        <w:spacing w:before="138" w:line="360" w:lineRule="auto"/>
        <w:ind w:right="358"/>
        <w:jc w:val="both"/>
        <w:rPr>
          <w:sz w:val="24"/>
          <w:szCs w:val="24"/>
        </w:rPr>
      </w:pPr>
      <w:r w:rsidRPr="71E773FE">
        <w:rPr>
          <w:sz w:val="24"/>
          <w:szCs w:val="24"/>
        </w:rPr>
        <w:t>Identificar los beneficios financieros derivados de las inversiones en infraestructura</w:t>
      </w:r>
      <w:r w:rsidR="00F47BDB">
        <w:rPr>
          <w:sz w:val="24"/>
          <w:szCs w:val="24"/>
        </w:rPr>
        <w:t xml:space="preserve"> y </w:t>
      </w:r>
    </w:p>
    <w:p w14:paraId="466CE2F9" w14:textId="482DC00F" w:rsidR="001E7CD5" w:rsidRPr="00F47BDB" w:rsidRDefault="00EC1768" w:rsidP="00EC1768">
      <w:pPr>
        <w:tabs>
          <w:tab w:val="left" w:pos="1440"/>
        </w:tabs>
        <w:spacing w:before="138" w:line="360" w:lineRule="auto"/>
        <w:ind w:right="358"/>
        <w:jc w:val="both"/>
        <w:rPr>
          <w:sz w:val="24"/>
          <w:szCs w:val="24"/>
        </w:rPr>
      </w:pPr>
      <w:r>
        <w:rPr>
          <w:sz w:val="24"/>
          <w:szCs w:val="24"/>
        </w:rPr>
        <w:t xml:space="preserve">  </w:t>
      </w:r>
      <w:r w:rsidR="71E773FE" w:rsidRPr="00F47BDB">
        <w:rPr>
          <w:sz w:val="24"/>
          <w:szCs w:val="24"/>
        </w:rPr>
        <w:t>equipamiento en el Hospital CUH durante el período 2019-2023.</w:t>
      </w:r>
    </w:p>
    <w:p w14:paraId="0CEA97B5" w14:textId="77777777" w:rsidR="00F47BDB" w:rsidRDefault="00B35527">
      <w:pPr>
        <w:pStyle w:val="Prrafodelista"/>
        <w:numPr>
          <w:ilvl w:val="0"/>
          <w:numId w:val="15"/>
        </w:numPr>
        <w:tabs>
          <w:tab w:val="left" w:pos="1440"/>
        </w:tabs>
        <w:spacing w:line="360" w:lineRule="auto"/>
        <w:ind w:right="357"/>
        <w:jc w:val="both"/>
        <w:rPr>
          <w:sz w:val="24"/>
        </w:rPr>
      </w:pPr>
      <w:r>
        <w:rPr>
          <w:sz w:val="24"/>
        </w:rPr>
        <w:lastRenderedPageBreak/>
        <w:t>Analizar</w:t>
      </w:r>
      <w:r>
        <w:rPr>
          <w:spacing w:val="-14"/>
          <w:sz w:val="24"/>
        </w:rPr>
        <w:t xml:space="preserve"> </w:t>
      </w:r>
      <w:r>
        <w:rPr>
          <w:sz w:val="24"/>
        </w:rPr>
        <w:t>el</w:t>
      </w:r>
      <w:r>
        <w:rPr>
          <w:spacing w:val="-14"/>
          <w:sz w:val="24"/>
        </w:rPr>
        <w:t xml:space="preserve"> </w:t>
      </w:r>
      <w:r>
        <w:rPr>
          <w:sz w:val="24"/>
        </w:rPr>
        <w:t>retorno</w:t>
      </w:r>
      <w:r>
        <w:rPr>
          <w:spacing w:val="-14"/>
          <w:sz w:val="24"/>
        </w:rPr>
        <w:t xml:space="preserve"> </w:t>
      </w:r>
      <w:r>
        <w:rPr>
          <w:sz w:val="24"/>
        </w:rPr>
        <w:t>de</w:t>
      </w:r>
      <w:r>
        <w:rPr>
          <w:spacing w:val="-14"/>
          <w:sz w:val="24"/>
        </w:rPr>
        <w:t xml:space="preserve"> </w:t>
      </w:r>
      <w:r>
        <w:rPr>
          <w:sz w:val="24"/>
        </w:rPr>
        <w:t>inversión</w:t>
      </w:r>
      <w:r>
        <w:rPr>
          <w:spacing w:val="-15"/>
          <w:sz w:val="24"/>
        </w:rPr>
        <w:t xml:space="preserve"> </w:t>
      </w:r>
      <w:r>
        <w:rPr>
          <w:sz w:val="24"/>
        </w:rPr>
        <w:t>(ROI)</w:t>
      </w:r>
      <w:r>
        <w:rPr>
          <w:spacing w:val="-15"/>
          <w:sz w:val="24"/>
        </w:rPr>
        <w:t xml:space="preserve"> </w:t>
      </w:r>
      <w:r>
        <w:rPr>
          <w:sz w:val="24"/>
        </w:rPr>
        <w:t>de</w:t>
      </w:r>
      <w:r>
        <w:rPr>
          <w:spacing w:val="-14"/>
          <w:sz w:val="24"/>
        </w:rPr>
        <w:t xml:space="preserve"> </w:t>
      </w:r>
      <w:r>
        <w:rPr>
          <w:sz w:val="24"/>
        </w:rPr>
        <w:t>las</w:t>
      </w:r>
      <w:r>
        <w:rPr>
          <w:spacing w:val="-14"/>
          <w:sz w:val="24"/>
        </w:rPr>
        <w:t xml:space="preserve"> </w:t>
      </w:r>
      <w:r>
        <w:rPr>
          <w:sz w:val="24"/>
        </w:rPr>
        <w:t>mejoras</w:t>
      </w:r>
      <w:r>
        <w:rPr>
          <w:spacing w:val="-14"/>
          <w:sz w:val="24"/>
        </w:rPr>
        <w:t xml:space="preserve"> </w:t>
      </w:r>
      <w:r>
        <w:rPr>
          <w:sz w:val="24"/>
        </w:rPr>
        <w:t>en</w:t>
      </w:r>
      <w:r>
        <w:rPr>
          <w:spacing w:val="-14"/>
          <w:sz w:val="24"/>
        </w:rPr>
        <w:t xml:space="preserve"> </w:t>
      </w:r>
      <w:r>
        <w:rPr>
          <w:sz w:val="24"/>
        </w:rPr>
        <w:t>infraestructura</w:t>
      </w:r>
      <w:r>
        <w:rPr>
          <w:spacing w:val="-14"/>
          <w:sz w:val="24"/>
        </w:rPr>
        <w:t xml:space="preserve"> </w:t>
      </w:r>
      <w:r>
        <w:rPr>
          <w:sz w:val="24"/>
        </w:rPr>
        <w:t>y</w:t>
      </w:r>
      <w:r>
        <w:rPr>
          <w:spacing w:val="-15"/>
          <w:sz w:val="24"/>
        </w:rPr>
        <w:t xml:space="preserve"> </w:t>
      </w:r>
      <w:r>
        <w:rPr>
          <w:sz w:val="24"/>
        </w:rPr>
        <w:t>equipamiento</w:t>
      </w:r>
    </w:p>
    <w:p w14:paraId="50E6AA7F" w14:textId="39DAE462" w:rsidR="001E7CD5" w:rsidRPr="00F47BDB" w:rsidRDefault="00F47BDB" w:rsidP="00F47BDB">
      <w:pPr>
        <w:tabs>
          <w:tab w:val="left" w:pos="1440"/>
        </w:tabs>
        <w:spacing w:line="360" w:lineRule="auto"/>
        <w:ind w:right="357"/>
        <w:jc w:val="both"/>
        <w:rPr>
          <w:sz w:val="24"/>
        </w:rPr>
      </w:pPr>
      <w:r>
        <w:rPr>
          <w:sz w:val="24"/>
        </w:rPr>
        <w:t xml:space="preserve">   </w:t>
      </w:r>
      <w:r w:rsidR="00B35527" w:rsidRPr="00F47BDB">
        <w:rPr>
          <w:sz w:val="24"/>
        </w:rPr>
        <w:t>en el Hospital CUH, durante el período 2019-2023.</w:t>
      </w:r>
    </w:p>
    <w:p w14:paraId="3191AA50" w14:textId="77777777" w:rsidR="006564C9" w:rsidRDefault="00B35527" w:rsidP="00EC1768">
      <w:pPr>
        <w:pStyle w:val="Prrafodelista"/>
        <w:numPr>
          <w:ilvl w:val="0"/>
          <w:numId w:val="15"/>
        </w:numPr>
        <w:tabs>
          <w:tab w:val="left" w:pos="1440"/>
        </w:tabs>
        <w:spacing w:before="60" w:line="360" w:lineRule="auto"/>
        <w:ind w:right="358"/>
        <w:jc w:val="both"/>
        <w:rPr>
          <w:sz w:val="24"/>
        </w:rPr>
      </w:pPr>
      <w:r>
        <w:rPr>
          <w:sz w:val="24"/>
        </w:rPr>
        <w:t>Elaborar proyecciones financieras respecto a las utilidades que evalúen el impacto de</w:t>
      </w:r>
    </w:p>
    <w:p w14:paraId="667121BE" w14:textId="36FD617C" w:rsidR="001E7CD5" w:rsidRPr="006564C9" w:rsidRDefault="00B35527" w:rsidP="006564C9">
      <w:pPr>
        <w:tabs>
          <w:tab w:val="left" w:pos="1440"/>
        </w:tabs>
        <w:spacing w:before="60" w:line="360" w:lineRule="auto"/>
        <w:ind w:right="358"/>
        <w:jc w:val="both"/>
        <w:rPr>
          <w:sz w:val="24"/>
        </w:rPr>
      </w:pPr>
      <w:r w:rsidRPr="006564C9">
        <w:rPr>
          <w:sz w:val="24"/>
        </w:rPr>
        <w:t xml:space="preserve">las inversiones en infraestructura y equipamiento en el Hospital CUH, para los próximos cinco (5) </w:t>
      </w:r>
      <w:r w:rsidR="00EC1768" w:rsidRPr="006564C9">
        <w:rPr>
          <w:sz w:val="24"/>
        </w:rPr>
        <w:t xml:space="preserve">     </w:t>
      </w:r>
      <w:r w:rsidRPr="006564C9">
        <w:rPr>
          <w:sz w:val="24"/>
        </w:rPr>
        <w:t>años.</w:t>
      </w:r>
    </w:p>
    <w:p w14:paraId="65A0458B" w14:textId="7A6C99BF" w:rsidR="001E7CD5" w:rsidRPr="004D7880" w:rsidRDefault="00B35527" w:rsidP="000E37E1">
      <w:pPr>
        <w:pStyle w:val="Prrafodelista"/>
        <w:numPr>
          <w:ilvl w:val="0"/>
          <w:numId w:val="15"/>
        </w:numPr>
        <w:spacing w:line="360" w:lineRule="auto"/>
        <w:ind w:left="0" w:right="360" w:firstLine="1080"/>
        <w:jc w:val="both"/>
        <w:rPr>
          <w:sz w:val="24"/>
        </w:rPr>
      </w:pPr>
      <w:r>
        <w:rPr>
          <w:sz w:val="24"/>
        </w:rPr>
        <w:t>Diseñar un plan estratégico de gestión financiera, para evaluación de futuras mejo</w:t>
      </w:r>
      <w:r w:rsidR="00F47BDB">
        <w:rPr>
          <w:sz w:val="24"/>
        </w:rPr>
        <w:t>ras</w:t>
      </w:r>
      <w:r w:rsidR="005A71B9">
        <w:rPr>
          <w:sz w:val="24"/>
        </w:rPr>
        <w:t xml:space="preserve"> </w:t>
      </w:r>
      <w:r w:rsidRPr="004D7880">
        <w:rPr>
          <w:sz w:val="24"/>
        </w:rPr>
        <w:t xml:space="preserve">en </w:t>
      </w:r>
      <w:r w:rsidRPr="000E37E1">
        <w:rPr>
          <w:sz w:val="24"/>
        </w:rPr>
        <w:t>infraestructura</w:t>
      </w:r>
      <w:r w:rsidRPr="004D7880">
        <w:rPr>
          <w:sz w:val="24"/>
        </w:rPr>
        <w:t xml:space="preserve"> y equipamiento en el Hospital CUH.</w:t>
      </w:r>
    </w:p>
    <w:p w14:paraId="3382A365" w14:textId="77777777" w:rsidR="001E7CD5" w:rsidRDefault="001E7CD5">
      <w:pPr>
        <w:pStyle w:val="Textoindependiente"/>
        <w:spacing w:before="137"/>
      </w:pPr>
    </w:p>
    <w:p w14:paraId="37AB1573" w14:textId="170FB42E" w:rsidR="001E7CD5" w:rsidRDefault="009B0199" w:rsidP="009B0199">
      <w:pPr>
        <w:pStyle w:val="Ttulo2"/>
      </w:pPr>
      <w:bookmarkStart w:id="17" w:name="_bookmark17"/>
      <w:bookmarkEnd w:id="17"/>
      <w:r>
        <w:t xml:space="preserve">1.5 </w:t>
      </w:r>
      <w:r w:rsidR="00B35527">
        <w:t>JUSTIFICACIÓN</w:t>
      </w:r>
    </w:p>
    <w:p w14:paraId="1A6634EF" w14:textId="77777777" w:rsidR="001E7CD5" w:rsidRDefault="00B35527" w:rsidP="000E37E1">
      <w:pPr>
        <w:pStyle w:val="Textoindependiente"/>
        <w:spacing w:before="138" w:line="360" w:lineRule="auto"/>
        <w:ind w:left="360" w:right="357" w:firstLine="720"/>
      </w:pPr>
      <w:r>
        <w:t>La creciente complejidad en la gestión financiera de los hospitales, en un entorno donde los recursos son limitados y las demandas de servicios de salud siguen aumentando, hace imprescindible la realización de estudios que permitan identificar estrategias efectivas para optimizar la asignación de estos recursos. Este estudio se propone como una herramienta para mejorar la eficiencia operativa del Hospital CUH, fortaleciendo su viabilidad económica a largo plazo y mejorando su capacidad de respuesta ante las crecientes necesidades de la población.</w:t>
      </w:r>
    </w:p>
    <w:p w14:paraId="5AEE37B6" w14:textId="290E1156" w:rsidR="001E7CD5" w:rsidRDefault="00B35527" w:rsidP="000E37E1">
      <w:pPr>
        <w:pStyle w:val="Textoindependiente"/>
        <w:spacing w:line="360" w:lineRule="auto"/>
        <w:ind w:left="360" w:right="357" w:firstLine="720"/>
      </w:pPr>
      <w:r>
        <w:t>Pardo</w:t>
      </w:r>
      <w:r w:rsidR="005A71B9">
        <w:t>,</w:t>
      </w:r>
      <w:r>
        <w:rPr>
          <w:spacing w:val="-1"/>
        </w:rPr>
        <w:t xml:space="preserve"> </w:t>
      </w:r>
      <w:r>
        <w:t>et</w:t>
      </w:r>
      <w:r>
        <w:rPr>
          <w:spacing w:val="-1"/>
        </w:rPr>
        <w:t xml:space="preserve"> </w:t>
      </w:r>
      <w:r>
        <w:t>al.</w:t>
      </w:r>
      <w:r>
        <w:rPr>
          <w:spacing w:val="-1"/>
        </w:rPr>
        <w:t xml:space="preserve"> </w:t>
      </w:r>
      <w:r>
        <w:t>(2020)</w:t>
      </w:r>
      <w:r>
        <w:rPr>
          <w:spacing w:val="-1"/>
        </w:rPr>
        <w:t xml:space="preserve"> </w:t>
      </w:r>
      <w:r>
        <w:t>sostiene</w:t>
      </w:r>
      <w:r>
        <w:rPr>
          <w:spacing w:val="-1"/>
        </w:rPr>
        <w:t xml:space="preserve"> </w:t>
      </w:r>
      <w:r>
        <w:t>que</w:t>
      </w:r>
      <w:r>
        <w:rPr>
          <w:spacing w:val="-1"/>
        </w:rPr>
        <w:t xml:space="preserve"> </w:t>
      </w:r>
      <w:r>
        <w:t>la</w:t>
      </w:r>
      <w:r>
        <w:rPr>
          <w:spacing w:val="-1"/>
        </w:rPr>
        <w:t xml:space="preserve"> </w:t>
      </w:r>
      <w:r>
        <w:t>gestión</w:t>
      </w:r>
      <w:r>
        <w:rPr>
          <w:spacing w:val="-1"/>
        </w:rPr>
        <w:t xml:space="preserve"> </w:t>
      </w:r>
      <w:r>
        <w:t>empresarial</w:t>
      </w:r>
      <w:r>
        <w:rPr>
          <w:spacing w:val="-1"/>
        </w:rPr>
        <w:t xml:space="preserve"> </w:t>
      </w:r>
      <w:r>
        <w:t>a</w:t>
      </w:r>
      <w:r>
        <w:rPr>
          <w:spacing w:val="-1"/>
        </w:rPr>
        <w:t xml:space="preserve"> </w:t>
      </w:r>
      <w:r>
        <w:t>menudo</w:t>
      </w:r>
      <w:r>
        <w:rPr>
          <w:spacing w:val="-1"/>
        </w:rPr>
        <w:t xml:space="preserve"> </w:t>
      </w:r>
      <w:r>
        <w:t>resulta</w:t>
      </w:r>
      <w:r>
        <w:rPr>
          <w:spacing w:val="-1"/>
        </w:rPr>
        <w:t xml:space="preserve"> </w:t>
      </w:r>
      <w:r>
        <w:t>deficiente</w:t>
      </w:r>
      <w:r>
        <w:rPr>
          <w:spacing w:val="-1"/>
        </w:rPr>
        <w:t xml:space="preserve"> </w:t>
      </w:r>
      <w:r>
        <w:t>debido a una toma de decisiones inadecuada, la cual no se alinea correctamente con los medios de financiamiento y las obligaciones financieras, independientemente del sector económico de la empresa.</w:t>
      </w:r>
      <w:r>
        <w:rPr>
          <w:spacing w:val="-12"/>
        </w:rPr>
        <w:t xml:space="preserve"> </w:t>
      </w:r>
      <w:r>
        <w:t>Este</w:t>
      </w:r>
      <w:r>
        <w:rPr>
          <w:spacing w:val="-12"/>
        </w:rPr>
        <w:t xml:space="preserve"> </w:t>
      </w:r>
      <w:r>
        <w:t>problema</w:t>
      </w:r>
      <w:r>
        <w:rPr>
          <w:spacing w:val="-12"/>
        </w:rPr>
        <w:t xml:space="preserve"> </w:t>
      </w:r>
      <w:r>
        <w:t>se</w:t>
      </w:r>
      <w:r>
        <w:rPr>
          <w:spacing w:val="-12"/>
        </w:rPr>
        <w:t xml:space="preserve"> </w:t>
      </w:r>
      <w:r>
        <w:t>agrava</w:t>
      </w:r>
      <w:r>
        <w:rPr>
          <w:spacing w:val="-12"/>
        </w:rPr>
        <w:t xml:space="preserve"> </w:t>
      </w:r>
      <w:r>
        <w:t>por</w:t>
      </w:r>
      <w:r>
        <w:rPr>
          <w:spacing w:val="-12"/>
        </w:rPr>
        <w:t xml:space="preserve"> </w:t>
      </w:r>
      <w:r>
        <w:t>el</w:t>
      </w:r>
      <w:r>
        <w:rPr>
          <w:spacing w:val="-12"/>
        </w:rPr>
        <w:t xml:space="preserve"> </w:t>
      </w:r>
      <w:r>
        <w:t>desconocimiento</w:t>
      </w:r>
      <w:r>
        <w:rPr>
          <w:spacing w:val="-12"/>
        </w:rPr>
        <w:t xml:space="preserve"> </w:t>
      </w:r>
      <w:r>
        <w:t>de</w:t>
      </w:r>
      <w:r>
        <w:rPr>
          <w:spacing w:val="-12"/>
        </w:rPr>
        <w:t xml:space="preserve"> </w:t>
      </w:r>
      <w:r>
        <w:t>los</w:t>
      </w:r>
      <w:r>
        <w:rPr>
          <w:spacing w:val="-12"/>
        </w:rPr>
        <w:t xml:space="preserve"> </w:t>
      </w:r>
      <w:r>
        <w:t>costos</w:t>
      </w:r>
      <w:r>
        <w:rPr>
          <w:spacing w:val="-12"/>
        </w:rPr>
        <w:t xml:space="preserve"> </w:t>
      </w:r>
      <w:r>
        <w:t>y</w:t>
      </w:r>
      <w:r>
        <w:rPr>
          <w:spacing w:val="-12"/>
        </w:rPr>
        <w:t xml:space="preserve"> </w:t>
      </w:r>
      <w:r>
        <w:t>gastos</w:t>
      </w:r>
      <w:r>
        <w:rPr>
          <w:spacing w:val="-12"/>
        </w:rPr>
        <w:t xml:space="preserve"> </w:t>
      </w:r>
      <w:r>
        <w:t>operativos,</w:t>
      </w:r>
      <w:r>
        <w:rPr>
          <w:spacing w:val="-12"/>
        </w:rPr>
        <w:t xml:space="preserve"> </w:t>
      </w:r>
      <w:r>
        <w:t>ya</w:t>
      </w:r>
      <w:r>
        <w:rPr>
          <w:spacing w:val="-12"/>
        </w:rPr>
        <w:t xml:space="preserve"> </w:t>
      </w:r>
      <w:r>
        <w:t xml:space="preserve">que muchas empresas carecen de indicadores periódicos que permitan medir la rentabilidad y el endeudamiento de manera efectiva. La falta de capacidad y análisis financiero entre los gerentes, quienes no utilizan herramientas financieras adecuadas, es un factor clave en esta deficiente </w:t>
      </w:r>
      <w:r>
        <w:rPr>
          <w:spacing w:val="-2"/>
        </w:rPr>
        <w:t>gestión.</w:t>
      </w:r>
    </w:p>
    <w:p w14:paraId="40480A9F" w14:textId="77777777" w:rsidR="001E7CD5" w:rsidRDefault="00B35527" w:rsidP="000E37E1">
      <w:pPr>
        <w:pStyle w:val="Textoindependiente"/>
        <w:spacing w:line="360" w:lineRule="auto"/>
        <w:ind w:left="360" w:right="357" w:firstLine="720"/>
      </w:pPr>
      <w:r>
        <w:t>En este sentido, Maldonado et al. (2017) destacan que una gestión financiera efectiva es crucial</w:t>
      </w:r>
      <w:r>
        <w:rPr>
          <w:spacing w:val="-15"/>
        </w:rPr>
        <w:t xml:space="preserve"> </w:t>
      </w:r>
      <w:r>
        <w:t>para</w:t>
      </w:r>
      <w:r>
        <w:rPr>
          <w:spacing w:val="-15"/>
        </w:rPr>
        <w:t xml:space="preserve"> </w:t>
      </w:r>
      <w:r>
        <w:t>que</w:t>
      </w:r>
      <w:r>
        <w:rPr>
          <w:spacing w:val="-15"/>
        </w:rPr>
        <w:t xml:space="preserve"> </w:t>
      </w:r>
      <w:r>
        <w:t>las</w:t>
      </w:r>
      <w:r>
        <w:rPr>
          <w:spacing w:val="-15"/>
        </w:rPr>
        <w:t xml:space="preserve"> </w:t>
      </w:r>
      <w:r>
        <w:t>organizaciones</w:t>
      </w:r>
      <w:r>
        <w:rPr>
          <w:spacing w:val="-15"/>
        </w:rPr>
        <w:t xml:space="preserve"> </w:t>
      </w:r>
      <w:r>
        <w:t>resuelvan</w:t>
      </w:r>
      <w:r>
        <w:rPr>
          <w:spacing w:val="-15"/>
        </w:rPr>
        <w:t xml:space="preserve"> </w:t>
      </w:r>
      <w:r>
        <w:t>cuestiones</w:t>
      </w:r>
      <w:r>
        <w:rPr>
          <w:spacing w:val="-15"/>
        </w:rPr>
        <w:t xml:space="preserve"> </w:t>
      </w:r>
      <w:r>
        <w:t>relacionadas</w:t>
      </w:r>
      <w:r>
        <w:rPr>
          <w:spacing w:val="-15"/>
        </w:rPr>
        <w:t xml:space="preserve"> </w:t>
      </w:r>
      <w:r>
        <w:t>con</w:t>
      </w:r>
      <w:r>
        <w:rPr>
          <w:spacing w:val="-15"/>
        </w:rPr>
        <w:t xml:space="preserve"> </w:t>
      </w:r>
      <w:r>
        <w:t>la</w:t>
      </w:r>
      <w:r>
        <w:rPr>
          <w:spacing w:val="-15"/>
        </w:rPr>
        <w:t xml:space="preserve"> </w:t>
      </w:r>
      <w:r>
        <w:t>rentabilidad</w:t>
      </w:r>
      <w:r>
        <w:rPr>
          <w:spacing w:val="-15"/>
        </w:rPr>
        <w:t xml:space="preserve"> </w:t>
      </w:r>
      <w:r>
        <w:t>y</w:t>
      </w:r>
      <w:r>
        <w:rPr>
          <w:spacing w:val="-15"/>
        </w:rPr>
        <w:t xml:space="preserve"> </w:t>
      </w:r>
      <w:r>
        <w:t>generen recursos</w:t>
      </w:r>
      <w:r>
        <w:rPr>
          <w:spacing w:val="-7"/>
        </w:rPr>
        <w:t xml:space="preserve"> </w:t>
      </w:r>
      <w:r>
        <w:t>oportunos,</w:t>
      </w:r>
      <w:r>
        <w:rPr>
          <w:spacing w:val="-7"/>
        </w:rPr>
        <w:t xml:space="preserve"> </w:t>
      </w:r>
      <w:r>
        <w:t>lo</w:t>
      </w:r>
      <w:r>
        <w:rPr>
          <w:spacing w:val="-7"/>
        </w:rPr>
        <w:t xml:space="preserve"> </w:t>
      </w:r>
      <w:r>
        <w:t>que</w:t>
      </w:r>
      <w:r>
        <w:rPr>
          <w:spacing w:val="-7"/>
        </w:rPr>
        <w:t xml:space="preserve"> </w:t>
      </w:r>
      <w:r>
        <w:t>les</w:t>
      </w:r>
      <w:r>
        <w:rPr>
          <w:spacing w:val="-7"/>
        </w:rPr>
        <w:t xml:space="preserve"> </w:t>
      </w:r>
      <w:r>
        <w:t>permite</w:t>
      </w:r>
      <w:r>
        <w:rPr>
          <w:spacing w:val="-7"/>
        </w:rPr>
        <w:t xml:space="preserve"> </w:t>
      </w:r>
      <w:r>
        <w:t>ser</w:t>
      </w:r>
      <w:r>
        <w:rPr>
          <w:spacing w:val="-7"/>
        </w:rPr>
        <w:t xml:space="preserve"> </w:t>
      </w:r>
      <w:r>
        <w:t>más</w:t>
      </w:r>
      <w:r>
        <w:rPr>
          <w:spacing w:val="-7"/>
        </w:rPr>
        <w:t xml:space="preserve"> </w:t>
      </w:r>
      <w:r>
        <w:t>eficientes</w:t>
      </w:r>
      <w:r>
        <w:rPr>
          <w:spacing w:val="-7"/>
        </w:rPr>
        <w:t xml:space="preserve"> </w:t>
      </w:r>
      <w:r>
        <w:t>y</w:t>
      </w:r>
      <w:r>
        <w:rPr>
          <w:spacing w:val="-7"/>
        </w:rPr>
        <w:t xml:space="preserve"> </w:t>
      </w:r>
      <w:r>
        <w:t>competitivas</w:t>
      </w:r>
      <w:r>
        <w:rPr>
          <w:spacing w:val="-7"/>
        </w:rPr>
        <w:t xml:space="preserve"> </w:t>
      </w:r>
      <w:r>
        <w:t>en</w:t>
      </w:r>
      <w:r>
        <w:rPr>
          <w:spacing w:val="-7"/>
        </w:rPr>
        <w:t xml:space="preserve"> </w:t>
      </w:r>
      <w:r>
        <w:t>el</w:t>
      </w:r>
      <w:r>
        <w:rPr>
          <w:spacing w:val="-7"/>
        </w:rPr>
        <w:t xml:space="preserve"> </w:t>
      </w:r>
      <w:r>
        <w:t>mercado.</w:t>
      </w:r>
      <w:r>
        <w:rPr>
          <w:spacing w:val="-7"/>
        </w:rPr>
        <w:t xml:space="preserve"> </w:t>
      </w:r>
      <w:r>
        <w:t>La</w:t>
      </w:r>
      <w:r>
        <w:rPr>
          <w:spacing w:val="-8"/>
        </w:rPr>
        <w:t xml:space="preserve"> </w:t>
      </w:r>
      <w:r>
        <w:t>gestión financiera operativa, o de capital de trabajo, se convierte así en un instrumento fundamental para lograr mejores resultados económicos y financieros.</w:t>
      </w:r>
    </w:p>
    <w:p w14:paraId="0A06861B" w14:textId="77777777" w:rsidR="001E7CD5" w:rsidRDefault="00B35527" w:rsidP="000E37E1">
      <w:pPr>
        <w:pStyle w:val="Textoindependiente"/>
        <w:spacing w:line="360" w:lineRule="auto"/>
        <w:ind w:left="360" w:right="357" w:firstLine="720"/>
      </w:pPr>
      <w:r>
        <w:t>La gestión adecuada de los recursos financieros en los hospitales es importante para su sostenibilidad</w:t>
      </w:r>
      <w:r>
        <w:rPr>
          <w:spacing w:val="-8"/>
        </w:rPr>
        <w:t xml:space="preserve"> </w:t>
      </w:r>
      <w:r>
        <w:t>a</w:t>
      </w:r>
      <w:r>
        <w:rPr>
          <w:spacing w:val="-8"/>
        </w:rPr>
        <w:t xml:space="preserve"> </w:t>
      </w:r>
      <w:r>
        <w:t>largo</w:t>
      </w:r>
      <w:r>
        <w:rPr>
          <w:spacing w:val="-8"/>
        </w:rPr>
        <w:t xml:space="preserve"> </w:t>
      </w:r>
      <w:r>
        <w:t>plazo.</w:t>
      </w:r>
      <w:r>
        <w:rPr>
          <w:spacing w:val="-8"/>
        </w:rPr>
        <w:t xml:space="preserve"> </w:t>
      </w:r>
      <w:r>
        <w:t>Este</w:t>
      </w:r>
      <w:r>
        <w:rPr>
          <w:spacing w:val="-8"/>
        </w:rPr>
        <w:t xml:space="preserve"> </w:t>
      </w:r>
      <w:r>
        <w:t>estudio</w:t>
      </w:r>
      <w:r>
        <w:rPr>
          <w:spacing w:val="-9"/>
        </w:rPr>
        <w:t xml:space="preserve"> </w:t>
      </w:r>
      <w:r>
        <w:t>es</w:t>
      </w:r>
      <w:r>
        <w:rPr>
          <w:spacing w:val="-8"/>
        </w:rPr>
        <w:t xml:space="preserve"> </w:t>
      </w:r>
      <w:r>
        <w:t>necesario</w:t>
      </w:r>
      <w:r>
        <w:rPr>
          <w:spacing w:val="-8"/>
        </w:rPr>
        <w:t xml:space="preserve"> </w:t>
      </w:r>
      <w:r>
        <w:t>para</w:t>
      </w:r>
      <w:r>
        <w:rPr>
          <w:spacing w:val="-8"/>
        </w:rPr>
        <w:t xml:space="preserve"> </w:t>
      </w:r>
      <w:r>
        <w:t>identificar</w:t>
      </w:r>
      <w:r>
        <w:rPr>
          <w:spacing w:val="-8"/>
        </w:rPr>
        <w:t xml:space="preserve"> </w:t>
      </w:r>
      <w:r>
        <w:t>las</w:t>
      </w:r>
      <w:r>
        <w:rPr>
          <w:spacing w:val="-9"/>
        </w:rPr>
        <w:t xml:space="preserve"> </w:t>
      </w:r>
      <w:r>
        <w:t>estrategias</w:t>
      </w:r>
      <w:r>
        <w:rPr>
          <w:spacing w:val="-8"/>
        </w:rPr>
        <w:t xml:space="preserve"> </w:t>
      </w:r>
      <w:r>
        <w:t>más</w:t>
      </w:r>
      <w:r>
        <w:rPr>
          <w:spacing w:val="-8"/>
        </w:rPr>
        <w:t xml:space="preserve"> </w:t>
      </w:r>
      <w:r>
        <w:t xml:space="preserve">efectivas de asignación y utilización de recursos en infraestructura y equipamiento hospitalario, lo cual es </w:t>
      </w:r>
      <w:r>
        <w:lastRenderedPageBreak/>
        <w:t>fundamental en un contexto donde la inversión en infraestructura de salud ha mostrado un crecimiento</w:t>
      </w:r>
      <w:r>
        <w:rPr>
          <w:spacing w:val="65"/>
        </w:rPr>
        <w:t xml:space="preserve"> </w:t>
      </w:r>
      <w:r>
        <w:t>significativo.</w:t>
      </w:r>
      <w:r>
        <w:rPr>
          <w:spacing w:val="66"/>
        </w:rPr>
        <w:t xml:space="preserve"> </w:t>
      </w:r>
      <w:r>
        <w:t>Por</w:t>
      </w:r>
      <w:r>
        <w:rPr>
          <w:spacing w:val="65"/>
        </w:rPr>
        <w:t xml:space="preserve"> </w:t>
      </w:r>
      <w:r>
        <w:t>ejemplo,</w:t>
      </w:r>
      <w:r>
        <w:rPr>
          <w:spacing w:val="66"/>
        </w:rPr>
        <w:t xml:space="preserve"> </w:t>
      </w:r>
      <w:r>
        <w:t>en</w:t>
      </w:r>
      <w:r>
        <w:rPr>
          <w:spacing w:val="65"/>
        </w:rPr>
        <w:t xml:space="preserve"> </w:t>
      </w:r>
      <w:r>
        <w:t>el</w:t>
      </w:r>
      <w:r>
        <w:rPr>
          <w:spacing w:val="66"/>
        </w:rPr>
        <w:t xml:space="preserve"> </w:t>
      </w:r>
      <w:r>
        <w:t>primer</w:t>
      </w:r>
      <w:r>
        <w:rPr>
          <w:spacing w:val="66"/>
        </w:rPr>
        <w:t xml:space="preserve"> </w:t>
      </w:r>
      <w:r>
        <w:t>trimestre</w:t>
      </w:r>
      <w:r>
        <w:rPr>
          <w:spacing w:val="65"/>
        </w:rPr>
        <w:t xml:space="preserve"> </w:t>
      </w:r>
      <w:r>
        <w:t>de</w:t>
      </w:r>
      <w:r>
        <w:rPr>
          <w:spacing w:val="66"/>
        </w:rPr>
        <w:t xml:space="preserve"> </w:t>
      </w:r>
      <w:r>
        <w:t>2022,</w:t>
      </w:r>
      <w:r>
        <w:rPr>
          <w:spacing w:val="65"/>
        </w:rPr>
        <w:t xml:space="preserve"> </w:t>
      </w:r>
      <w:r>
        <w:t>la</w:t>
      </w:r>
      <w:r>
        <w:rPr>
          <w:spacing w:val="66"/>
        </w:rPr>
        <w:t xml:space="preserve"> </w:t>
      </w:r>
      <w:r>
        <w:t>construcción</w:t>
      </w:r>
      <w:r>
        <w:rPr>
          <w:spacing w:val="66"/>
        </w:rPr>
        <w:t xml:space="preserve"> </w:t>
      </w:r>
      <w:r>
        <w:rPr>
          <w:spacing w:val="-5"/>
        </w:rPr>
        <w:t>de</w:t>
      </w:r>
    </w:p>
    <w:p w14:paraId="5C71F136"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B122162" w14:textId="77777777" w:rsidR="001E7CD5" w:rsidRDefault="00B35527">
      <w:pPr>
        <w:pStyle w:val="Textoindependiente"/>
        <w:spacing w:before="60" w:line="360" w:lineRule="auto"/>
        <w:ind w:left="360" w:right="359"/>
        <w:jc w:val="both"/>
      </w:pPr>
      <w:r>
        <w:lastRenderedPageBreak/>
        <w:t>inmuebles destinados a servicios, incluidos hospitales, incrementó en 1.9 miles de m², lo que representa un aumento del 12.7% respecto al mismo periodo en 2021 (BCH, 2022).</w:t>
      </w:r>
    </w:p>
    <w:p w14:paraId="314D9C44" w14:textId="77777777" w:rsidR="001E7CD5" w:rsidRDefault="00B35527" w:rsidP="009B0199">
      <w:pPr>
        <w:pStyle w:val="Textoindependiente"/>
        <w:spacing w:line="360" w:lineRule="auto"/>
        <w:ind w:left="360" w:right="357" w:firstLine="720"/>
        <w:rPr>
          <w:i/>
        </w:rPr>
      </w:pPr>
      <w:r>
        <w:t>Este crecimiento evidencia la creciente necesidad de optimizar las inversiones para garantizar</w:t>
      </w:r>
      <w:r>
        <w:rPr>
          <w:spacing w:val="-12"/>
        </w:rPr>
        <w:t xml:space="preserve"> </w:t>
      </w:r>
      <w:r>
        <w:t>que</w:t>
      </w:r>
      <w:r>
        <w:rPr>
          <w:spacing w:val="-12"/>
        </w:rPr>
        <w:t xml:space="preserve"> </w:t>
      </w:r>
      <w:r>
        <w:t>cada</w:t>
      </w:r>
      <w:r>
        <w:rPr>
          <w:spacing w:val="-12"/>
        </w:rPr>
        <w:t xml:space="preserve"> </w:t>
      </w:r>
      <w:r>
        <w:t>nueva</w:t>
      </w:r>
      <w:r>
        <w:rPr>
          <w:spacing w:val="-12"/>
        </w:rPr>
        <w:t xml:space="preserve"> </w:t>
      </w:r>
      <w:r>
        <w:t>construcción</w:t>
      </w:r>
      <w:r>
        <w:rPr>
          <w:spacing w:val="-12"/>
        </w:rPr>
        <w:t xml:space="preserve"> </w:t>
      </w:r>
      <w:r>
        <w:t>o</w:t>
      </w:r>
      <w:r>
        <w:rPr>
          <w:spacing w:val="-12"/>
        </w:rPr>
        <w:t xml:space="preserve"> </w:t>
      </w:r>
      <w:r>
        <w:t>ampliación</w:t>
      </w:r>
      <w:r>
        <w:rPr>
          <w:spacing w:val="-12"/>
        </w:rPr>
        <w:t xml:space="preserve"> </w:t>
      </w:r>
      <w:r>
        <w:t>se</w:t>
      </w:r>
      <w:r>
        <w:rPr>
          <w:spacing w:val="-12"/>
        </w:rPr>
        <w:t xml:space="preserve"> </w:t>
      </w:r>
      <w:r>
        <w:t>traduzca</w:t>
      </w:r>
      <w:r>
        <w:rPr>
          <w:spacing w:val="-12"/>
        </w:rPr>
        <w:t xml:space="preserve"> </w:t>
      </w:r>
      <w:r>
        <w:t>en</w:t>
      </w:r>
      <w:r>
        <w:rPr>
          <w:spacing w:val="-12"/>
        </w:rPr>
        <w:t xml:space="preserve"> </w:t>
      </w:r>
      <w:r>
        <w:t>mejoras</w:t>
      </w:r>
      <w:r>
        <w:rPr>
          <w:spacing w:val="-12"/>
        </w:rPr>
        <w:t xml:space="preserve"> </w:t>
      </w:r>
      <w:r>
        <w:t>reales</w:t>
      </w:r>
      <w:r>
        <w:rPr>
          <w:spacing w:val="-12"/>
        </w:rPr>
        <w:t xml:space="preserve"> </w:t>
      </w:r>
      <w:r>
        <w:t>en</w:t>
      </w:r>
      <w:r>
        <w:rPr>
          <w:spacing w:val="-12"/>
        </w:rPr>
        <w:t xml:space="preserve"> </w:t>
      </w:r>
      <w:r>
        <w:t>la</w:t>
      </w:r>
      <w:r>
        <w:rPr>
          <w:spacing w:val="-12"/>
        </w:rPr>
        <w:t xml:space="preserve"> </w:t>
      </w:r>
      <w:r>
        <w:t>capacidad operativa de los hospitales. La investigación proporcionará información valiosa que permitirá a los administradores hospitalarios planificar y ejecutar inversiones de manera más eficiente, garantizando que los recursos limitados se utilicen de la mejor manera posible, con un impacto positivo en la estabilidad financiera de las instituciones de salud (</w:t>
      </w:r>
      <w:r>
        <w:rPr>
          <w:i/>
        </w:rPr>
        <w:t>Ver figura 1).</w:t>
      </w:r>
    </w:p>
    <w:p w14:paraId="067F5F13" w14:textId="77777777" w:rsidR="001E7CD5" w:rsidRDefault="00B35527" w:rsidP="009B0199">
      <w:pPr>
        <w:pStyle w:val="Textoindependiente"/>
        <w:spacing w:line="360" w:lineRule="auto"/>
        <w:ind w:left="360" w:right="357" w:firstLine="720"/>
      </w:pPr>
      <w:r>
        <w:t>El</w:t>
      </w:r>
      <w:r>
        <w:rPr>
          <w:spacing w:val="-3"/>
        </w:rPr>
        <w:t xml:space="preserve"> </w:t>
      </w:r>
      <w:r>
        <w:t>impacto</w:t>
      </w:r>
      <w:r>
        <w:rPr>
          <w:spacing w:val="-3"/>
        </w:rPr>
        <w:t xml:space="preserve"> </w:t>
      </w:r>
      <w:r>
        <w:t>social</w:t>
      </w:r>
      <w:r>
        <w:rPr>
          <w:spacing w:val="-3"/>
        </w:rPr>
        <w:t xml:space="preserve"> </w:t>
      </w:r>
      <w:r>
        <w:t>de</w:t>
      </w:r>
      <w:r>
        <w:rPr>
          <w:spacing w:val="-3"/>
        </w:rPr>
        <w:t xml:space="preserve"> </w:t>
      </w:r>
      <w:r>
        <w:t>este</w:t>
      </w:r>
      <w:r>
        <w:rPr>
          <w:spacing w:val="-3"/>
        </w:rPr>
        <w:t xml:space="preserve"> </w:t>
      </w:r>
      <w:r>
        <w:t>estudio</w:t>
      </w:r>
      <w:r>
        <w:rPr>
          <w:spacing w:val="-3"/>
        </w:rPr>
        <w:t xml:space="preserve"> </w:t>
      </w:r>
      <w:r>
        <w:t>en</w:t>
      </w:r>
      <w:r>
        <w:rPr>
          <w:spacing w:val="-3"/>
        </w:rPr>
        <w:t xml:space="preserve"> </w:t>
      </w:r>
      <w:r>
        <w:t>el</w:t>
      </w:r>
      <w:r>
        <w:rPr>
          <w:spacing w:val="-3"/>
        </w:rPr>
        <w:t xml:space="preserve"> </w:t>
      </w:r>
      <w:r>
        <w:t>Hospital</w:t>
      </w:r>
      <w:r>
        <w:rPr>
          <w:spacing w:val="-3"/>
        </w:rPr>
        <w:t xml:space="preserve"> </w:t>
      </w:r>
      <w:r>
        <w:t>CUH</w:t>
      </w:r>
      <w:r>
        <w:rPr>
          <w:spacing w:val="-3"/>
        </w:rPr>
        <w:t xml:space="preserve"> </w:t>
      </w:r>
      <w:r>
        <w:t>es</w:t>
      </w:r>
      <w:r>
        <w:rPr>
          <w:spacing w:val="-4"/>
        </w:rPr>
        <w:t xml:space="preserve"> </w:t>
      </w:r>
      <w:r>
        <w:t>igualmente</w:t>
      </w:r>
      <w:r>
        <w:rPr>
          <w:spacing w:val="-3"/>
        </w:rPr>
        <w:t xml:space="preserve"> </w:t>
      </w:r>
      <w:r>
        <w:t>significativo.</w:t>
      </w:r>
      <w:r>
        <w:rPr>
          <w:spacing w:val="-3"/>
        </w:rPr>
        <w:t xml:space="preserve"> </w:t>
      </w:r>
      <w:r>
        <w:t xml:space="preserve">Mejorar la gestión financiera no solo tiene implicaciones para la viabilidad económica del hospital, sino </w:t>
      </w:r>
      <w:r>
        <w:rPr>
          <w:spacing w:val="-2"/>
        </w:rPr>
        <w:t>que</w:t>
      </w:r>
      <w:r>
        <w:rPr>
          <w:spacing w:val="-6"/>
        </w:rPr>
        <w:t xml:space="preserve"> </w:t>
      </w:r>
      <w:r>
        <w:rPr>
          <w:spacing w:val="-2"/>
        </w:rPr>
        <w:t>también</w:t>
      </w:r>
      <w:r>
        <w:rPr>
          <w:spacing w:val="-6"/>
        </w:rPr>
        <w:t xml:space="preserve"> </w:t>
      </w:r>
      <w:r>
        <w:rPr>
          <w:spacing w:val="-2"/>
        </w:rPr>
        <w:t>influye</w:t>
      </w:r>
      <w:r>
        <w:rPr>
          <w:spacing w:val="-6"/>
        </w:rPr>
        <w:t xml:space="preserve"> </w:t>
      </w:r>
      <w:r>
        <w:rPr>
          <w:spacing w:val="-2"/>
        </w:rPr>
        <w:t>directamente</w:t>
      </w:r>
      <w:r>
        <w:rPr>
          <w:spacing w:val="-6"/>
        </w:rPr>
        <w:t xml:space="preserve"> </w:t>
      </w:r>
      <w:r>
        <w:rPr>
          <w:spacing w:val="-2"/>
        </w:rPr>
        <w:t>en</w:t>
      </w:r>
      <w:r>
        <w:rPr>
          <w:spacing w:val="-6"/>
        </w:rPr>
        <w:t xml:space="preserve"> </w:t>
      </w:r>
      <w:r>
        <w:rPr>
          <w:spacing w:val="-2"/>
        </w:rPr>
        <w:t>la</w:t>
      </w:r>
      <w:r>
        <w:rPr>
          <w:spacing w:val="-6"/>
        </w:rPr>
        <w:t xml:space="preserve"> </w:t>
      </w:r>
      <w:r>
        <w:rPr>
          <w:spacing w:val="-2"/>
        </w:rPr>
        <w:t>calidad</w:t>
      </w:r>
      <w:r>
        <w:rPr>
          <w:spacing w:val="-6"/>
        </w:rPr>
        <w:t xml:space="preserve"> </w:t>
      </w:r>
      <w:r>
        <w:rPr>
          <w:spacing w:val="-2"/>
        </w:rPr>
        <w:t>de</w:t>
      </w:r>
      <w:r>
        <w:rPr>
          <w:spacing w:val="-6"/>
        </w:rPr>
        <w:t xml:space="preserve"> </w:t>
      </w:r>
      <w:r>
        <w:rPr>
          <w:spacing w:val="-2"/>
        </w:rPr>
        <w:t>la</w:t>
      </w:r>
      <w:r>
        <w:rPr>
          <w:spacing w:val="-6"/>
        </w:rPr>
        <w:t xml:space="preserve"> </w:t>
      </w:r>
      <w:r>
        <w:rPr>
          <w:spacing w:val="-2"/>
        </w:rPr>
        <w:t>atención</w:t>
      </w:r>
      <w:r>
        <w:rPr>
          <w:spacing w:val="-6"/>
        </w:rPr>
        <w:t xml:space="preserve"> </w:t>
      </w:r>
      <w:r>
        <w:rPr>
          <w:spacing w:val="-2"/>
        </w:rPr>
        <w:t>que</w:t>
      </w:r>
      <w:r>
        <w:rPr>
          <w:spacing w:val="-6"/>
        </w:rPr>
        <w:t xml:space="preserve"> </w:t>
      </w:r>
      <w:r>
        <w:rPr>
          <w:spacing w:val="-2"/>
        </w:rPr>
        <w:t>reciben</w:t>
      </w:r>
      <w:r>
        <w:rPr>
          <w:spacing w:val="-6"/>
        </w:rPr>
        <w:t xml:space="preserve"> </w:t>
      </w:r>
      <w:r>
        <w:rPr>
          <w:spacing w:val="-2"/>
        </w:rPr>
        <w:t>los</w:t>
      </w:r>
      <w:r>
        <w:rPr>
          <w:spacing w:val="-6"/>
        </w:rPr>
        <w:t xml:space="preserve"> </w:t>
      </w:r>
      <w:r>
        <w:rPr>
          <w:spacing w:val="-2"/>
        </w:rPr>
        <w:t>pacientes.</w:t>
      </w:r>
      <w:r>
        <w:rPr>
          <w:spacing w:val="-6"/>
        </w:rPr>
        <w:t xml:space="preserve"> </w:t>
      </w:r>
      <w:r>
        <w:rPr>
          <w:spacing w:val="-2"/>
        </w:rPr>
        <w:t>Al</w:t>
      </w:r>
      <w:r>
        <w:rPr>
          <w:spacing w:val="-6"/>
        </w:rPr>
        <w:t xml:space="preserve"> </w:t>
      </w:r>
      <w:r>
        <w:rPr>
          <w:spacing w:val="-2"/>
        </w:rPr>
        <w:t xml:space="preserve">asegurar </w:t>
      </w:r>
      <w:r>
        <w:t>que</w:t>
      </w:r>
      <w:r>
        <w:rPr>
          <w:spacing w:val="-15"/>
        </w:rPr>
        <w:t xml:space="preserve"> </w:t>
      </w:r>
      <w:r>
        <w:t>el</w:t>
      </w:r>
      <w:r>
        <w:rPr>
          <w:spacing w:val="-15"/>
        </w:rPr>
        <w:t xml:space="preserve"> </w:t>
      </w:r>
      <w:r>
        <w:t>CUH</w:t>
      </w:r>
      <w:r>
        <w:rPr>
          <w:spacing w:val="-15"/>
        </w:rPr>
        <w:t xml:space="preserve"> </w:t>
      </w:r>
      <w:r>
        <w:t>esté</w:t>
      </w:r>
      <w:r>
        <w:rPr>
          <w:spacing w:val="-15"/>
        </w:rPr>
        <w:t xml:space="preserve"> </w:t>
      </w:r>
      <w:r>
        <w:t>adecuadamente</w:t>
      </w:r>
      <w:r>
        <w:rPr>
          <w:spacing w:val="-15"/>
        </w:rPr>
        <w:t xml:space="preserve"> </w:t>
      </w:r>
      <w:r>
        <w:t>equipado</w:t>
      </w:r>
      <w:r>
        <w:rPr>
          <w:spacing w:val="-15"/>
        </w:rPr>
        <w:t xml:space="preserve"> </w:t>
      </w:r>
      <w:r>
        <w:t>y</w:t>
      </w:r>
      <w:r>
        <w:rPr>
          <w:spacing w:val="-15"/>
        </w:rPr>
        <w:t xml:space="preserve"> </w:t>
      </w:r>
      <w:r>
        <w:t>bien</w:t>
      </w:r>
      <w:r>
        <w:rPr>
          <w:spacing w:val="-15"/>
        </w:rPr>
        <w:t xml:space="preserve"> </w:t>
      </w:r>
      <w:r>
        <w:t>gestionado,</w:t>
      </w:r>
      <w:r>
        <w:rPr>
          <w:spacing w:val="-15"/>
        </w:rPr>
        <w:t xml:space="preserve"> </w:t>
      </w:r>
      <w:r>
        <w:t>la</w:t>
      </w:r>
      <w:r>
        <w:rPr>
          <w:spacing w:val="-15"/>
        </w:rPr>
        <w:t xml:space="preserve"> </w:t>
      </w:r>
      <w:r>
        <w:t>investigación</w:t>
      </w:r>
      <w:r>
        <w:rPr>
          <w:spacing w:val="-15"/>
        </w:rPr>
        <w:t xml:space="preserve"> </w:t>
      </w:r>
      <w:r>
        <w:t>contribuirá</w:t>
      </w:r>
      <w:r>
        <w:rPr>
          <w:spacing w:val="-15"/>
        </w:rPr>
        <w:t xml:space="preserve"> </w:t>
      </w:r>
      <w:r>
        <w:t>a</w:t>
      </w:r>
      <w:r>
        <w:rPr>
          <w:spacing w:val="-15"/>
        </w:rPr>
        <w:t xml:space="preserve"> </w:t>
      </w:r>
      <w:r>
        <w:t>mejorar la calidad de vida de la población que asiste al hospital, al garantizar que los servicios de salud sean</w:t>
      </w:r>
      <w:r>
        <w:rPr>
          <w:spacing w:val="-12"/>
        </w:rPr>
        <w:t xml:space="preserve"> </w:t>
      </w:r>
      <w:r>
        <w:t>accesibles,</w:t>
      </w:r>
      <w:r>
        <w:rPr>
          <w:spacing w:val="-12"/>
        </w:rPr>
        <w:t xml:space="preserve"> </w:t>
      </w:r>
      <w:r>
        <w:t>efectivos</w:t>
      </w:r>
      <w:r>
        <w:rPr>
          <w:spacing w:val="-12"/>
        </w:rPr>
        <w:t xml:space="preserve"> </w:t>
      </w:r>
      <w:r>
        <w:t>y</w:t>
      </w:r>
      <w:r>
        <w:rPr>
          <w:spacing w:val="-12"/>
        </w:rPr>
        <w:t xml:space="preserve"> </w:t>
      </w:r>
      <w:r>
        <w:t>de</w:t>
      </w:r>
      <w:r>
        <w:rPr>
          <w:spacing w:val="-12"/>
        </w:rPr>
        <w:t xml:space="preserve"> </w:t>
      </w:r>
      <w:r>
        <w:t>alta</w:t>
      </w:r>
      <w:r>
        <w:rPr>
          <w:spacing w:val="-12"/>
        </w:rPr>
        <w:t xml:space="preserve"> </w:t>
      </w:r>
      <w:r>
        <w:t>calidad.</w:t>
      </w:r>
      <w:r>
        <w:rPr>
          <w:spacing w:val="-12"/>
        </w:rPr>
        <w:t xml:space="preserve"> </w:t>
      </w:r>
      <w:r>
        <w:t>En</w:t>
      </w:r>
      <w:r>
        <w:rPr>
          <w:spacing w:val="-12"/>
        </w:rPr>
        <w:t xml:space="preserve"> </w:t>
      </w:r>
      <w:r>
        <w:t>un</w:t>
      </w:r>
      <w:r>
        <w:rPr>
          <w:spacing w:val="-12"/>
        </w:rPr>
        <w:t xml:space="preserve"> </w:t>
      </w:r>
      <w:r>
        <w:t>país</w:t>
      </w:r>
      <w:r>
        <w:rPr>
          <w:spacing w:val="-12"/>
        </w:rPr>
        <w:t xml:space="preserve"> </w:t>
      </w:r>
      <w:r>
        <w:t>como</w:t>
      </w:r>
      <w:r>
        <w:rPr>
          <w:spacing w:val="-12"/>
        </w:rPr>
        <w:t xml:space="preserve"> </w:t>
      </w:r>
      <w:r>
        <w:t>Honduras,</w:t>
      </w:r>
      <w:r>
        <w:rPr>
          <w:spacing w:val="-12"/>
        </w:rPr>
        <w:t xml:space="preserve"> </w:t>
      </w:r>
      <w:r>
        <w:t>donde</w:t>
      </w:r>
      <w:r>
        <w:rPr>
          <w:spacing w:val="-12"/>
        </w:rPr>
        <w:t xml:space="preserve"> </w:t>
      </w:r>
      <w:r>
        <w:t>el</w:t>
      </w:r>
      <w:r>
        <w:rPr>
          <w:spacing w:val="-12"/>
        </w:rPr>
        <w:t xml:space="preserve"> </w:t>
      </w:r>
      <w:r>
        <w:t>acceso</w:t>
      </w:r>
      <w:r>
        <w:rPr>
          <w:spacing w:val="-12"/>
        </w:rPr>
        <w:t xml:space="preserve"> </w:t>
      </w:r>
      <w:r>
        <w:t>a</w:t>
      </w:r>
      <w:r>
        <w:rPr>
          <w:spacing w:val="-12"/>
        </w:rPr>
        <w:t xml:space="preserve"> </w:t>
      </w:r>
      <w:r>
        <w:t>servicios de</w:t>
      </w:r>
      <w:r>
        <w:rPr>
          <w:spacing w:val="-8"/>
        </w:rPr>
        <w:t xml:space="preserve"> </w:t>
      </w:r>
      <w:r>
        <w:t>salud</w:t>
      </w:r>
      <w:r>
        <w:rPr>
          <w:spacing w:val="-8"/>
        </w:rPr>
        <w:t xml:space="preserve"> </w:t>
      </w:r>
      <w:r>
        <w:t>de</w:t>
      </w:r>
      <w:r>
        <w:rPr>
          <w:spacing w:val="-8"/>
        </w:rPr>
        <w:t xml:space="preserve"> </w:t>
      </w:r>
      <w:r>
        <w:t>calidad</w:t>
      </w:r>
      <w:r>
        <w:rPr>
          <w:spacing w:val="-8"/>
        </w:rPr>
        <w:t xml:space="preserve"> </w:t>
      </w:r>
      <w:r>
        <w:t>es</w:t>
      </w:r>
      <w:r>
        <w:rPr>
          <w:spacing w:val="-9"/>
        </w:rPr>
        <w:t xml:space="preserve"> </w:t>
      </w:r>
      <w:r>
        <w:t>una</w:t>
      </w:r>
      <w:r>
        <w:rPr>
          <w:spacing w:val="-8"/>
        </w:rPr>
        <w:t xml:space="preserve"> </w:t>
      </w:r>
      <w:r>
        <w:t>preocupación</w:t>
      </w:r>
      <w:r>
        <w:rPr>
          <w:spacing w:val="-9"/>
        </w:rPr>
        <w:t xml:space="preserve"> </w:t>
      </w:r>
      <w:r>
        <w:t>constante,</w:t>
      </w:r>
      <w:r>
        <w:rPr>
          <w:spacing w:val="-9"/>
        </w:rPr>
        <w:t xml:space="preserve"> </w:t>
      </w:r>
      <w:r>
        <w:t>esta</w:t>
      </w:r>
      <w:r>
        <w:rPr>
          <w:spacing w:val="-8"/>
        </w:rPr>
        <w:t xml:space="preserve"> </w:t>
      </w:r>
      <w:r>
        <w:t>investigación</w:t>
      </w:r>
      <w:r>
        <w:rPr>
          <w:spacing w:val="-8"/>
        </w:rPr>
        <w:t xml:space="preserve"> </w:t>
      </w:r>
      <w:r>
        <w:t>es</w:t>
      </w:r>
      <w:r>
        <w:rPr>
          <w:spacing w:val="-9"/>
        </w:rPr>
        <w:t xml:space="preserve"> </w:t>
      </w:r>
      <w:r>
        <w:t>esencial</w:t>
      </w:r>
      <w:r>
        <w:rPr>
          <w:spacing w:val="-8"/>
        </w:rPr>
        <w:t xml:space="preserve"> </w:t>
      </w:r>
      <w:r>
        <w:t>para</w:t>
      </w:r>
      <w:r>
        <w:rPr>
          <w:spacing w:val="-8"/>
        </w:rPr>
        <w:t xml:space="preserve"> </w:t>
      </w:r>
      <w:r>
        <w:t>fortalecer</w:t>
      </w:r>
      <w:r>
        <w:rPr>
          <w:spacing w:val="-8"/>
        </w:rPr>
        <w:t xml:space="preserve"> </w:t>
      </w:r>
      <w:r>
        <w:t>el sistema de salud y aumentar la confianza de la población en el Hospital CUH.</w:t>
      </w:r>
    </w:p>
    <w:p w14:paraId="2DFB1A05" w14:textId="77777777" w:rsidR="001E7CD5" w:rsidRDefault="00B35527" w:rsidP="009B0199">
      <w:pPr>
        <w:pStyle w:val="Textoindependiente"/>
        <w:spacing w:line="360" w:lineRule="auto"/>
        <w:ind w:left="360" w:right="357" w:firstLine="720"/>
      </w:pPr>
      <w:r>
        <w:t>En</w:t>
      </w:r>
      <w:r>
        <w:rPr>
          <w:spacing w:val="-2"/>
        </w:rPr>
        <w:t xml:space="preserve"> </w:t>
      </w:r>
      <w:r>
        <w:t>el</w:t>
      </w:r>
      <w:r>
        <w:rPr>
          <w:spacing w:val="-2"/>
        </w:rPr>
        <w:t xml:space="preserve"> </w:t>
      </w:r>
      <w:r>
        <w:t>ámbito</w:t>
      </w:r>
      <w:r>
        <w:rPr>
          <w:spacing w:val="-2"/>
        </w:rPr>
        <w:t xml:space="preserve"> </w:t>
      </w:r>
      <w:r>
        <w:t>académico</w:t>
      </w:r>
      <w:r>
        <w:rPr>
          <w:spacing w:val="-2"/>
        </w:rPr>
        <w:t xml:space="preserve"> </w:t>
      </w:r>
      <w:r>
        <w:t>y</w:t>
      </w:r>
      <w:r>
        <w:rPr>
          <w:spacing w:val="-3"/>
        </w:rPr>
        <w:t xml:space="preserve"> </w:t>
      </w:r>
      <w:r>
        <w:t>científico,</w:t>
      </w:r>
      <w:r>
        <w:rPr>
          <w:spacing w:val="-2"/>
        </w:rPr>
        <w:t xml:space="preserve"> </w:t>
      </w:r>
      <w:r>
        <w:t>este</w:t>
      </w:r>
      <w:r>
        <w:rPr>
          <w:spacing w:val="-2"/>
        </w:rPr>
        <w:t xml:space="preserve"> </w:t>
      </w:r>
      <w:r>
        <w:t>estudio</w:t>
      </w:r>
      <w:r>
        <w:rPr>
          <w:spacing w:val="-2"/>
        </w:rPr>
        <w:t xml:space="preserve"> </w:t>
      </w:r>
      <w:r>
        <w:t>es</w:t>
      </w:r>
      <w:r>
        <w:rPr>
          <w:spacing w:val="-2"/>
        </w:rPr>
        <w:t xml:space="preserve"> </w:t>
      </w:r>
      <w:r>
        <w:t>relevante</w:t>
      </w:r>
      <w:r>
        <w:rPr>
          <w:spacing w:val="-2"/>
        </w:rPr>
        <w:t xml:space="preserve"> </w:t>
      </w:r>
      <w:r>
        <w:t>porque</w:t>
      </w:r>
      <w:r>
        <w:rPr>
          <w:spacing w:val="-2"/>
        </w:rPr>
        <w:t xml:space="preserve"> </w:t>
      </w:r>
      <w:r>
        <w:t>aborda</w:t>
      </w:r>
      <w:r>
        <w:rPr>
          <w:spacing w:val="-2"/>
        </w:rPr>
        <w:t xml:space="preserve"> </w:t>
      </w:r>
      <w:r>
        <w:t>un</w:t>
      </w:r>
      <w:r>
        <w:rPr>
          <w:spacing w:val="-3"/>
        </w:rPr>
        <w:t xml:space="preserve"> </w:t>
      </w:r>
      <w:r>
        <w:t>área</w:t>
      </w:r>
      <w:r>
        <w:rPr>
          <w:spacing w:val="-2"/>
        </w:rPr>
        <w:t xml:space="preserve"> </w:t>
      </w:r>
      <w:r>
        <w:t>de</w:t>
      </w:r>
      <w:r>
        <w:rPr>
          <w:spacing w:val="-2"/>
        </w:rPr>
        <w:t xml:space="preserve"> </w:t>
      </w:r>
      <w:r>
        <w:t>la gestión hospitalaria que ha sido poco explorada en la literatura existente, especialmente en el contexto de hospitales especializados como el Hospital CUH. Aunque existen estudios sobre la gestión financiera en general, pocos se han centrado en la intersección entre la inversión en infraestructura</w:t>
      </w:r>
      <w:r>
        <w:rPr>
          <w:spacing w:val="-8"/>
        </w:rPr>
        <w:t xml:space="preserve"> </w:t>
      </w:r>
      <w:r>
        <w:t>y</w:t>
      </w:r>
      <w:r>
        <w:rPr>
          <w:spacing w:val="-8"/>
        </w:rPr>
        <w:t xml:space="preserve"> </w:t>
      </w:r>
      <w:r>
        <w:t>equipos</w:t>
      </w:r>
      <w:r>
        <w:rPr>
          <w:spacing w:val="-8"/>
        </w:rPr>
        <w:t xml:space="preserve"> </w:t>
      </w:r>
      <w:r>
        <w:t>en</w:t>
      </w:r>
      <w:r>
        <w:rPr>
          <w:spacing w:val="-8"/>
        </w:rPr>
        <w:t xml:space="preserve"> </w:t>
      </w:r>
      <w:r>
        <w:t>hospitales</w:t>
      </w:r>
      <w:r>
        <w:rPr>
          <w:spacing w:val="-8"/>
        </w:rPr>
        <w:t xml:space="preserve"> </w:t>
      </w:r>
      <w:r>
        <w:t>especializados</w:t>
      </w:r>
      <w:r>
        <w:rPr>
          <w:spacing w:val="-8"/>
        </w:rPr>
        <w:t xml:space="preserve"> </w:t>
      </w:r>
      <w:r>
        <w:t>y</w:t>
      </w:r>
      <w:r>
        <w:rPr>
          <w:spacing w:val="-8"/>
        </w:rPr>
        <w:t xml:space="preserve"> </w:t>
      </w:r>
      <w:r>
        <w:t>su</w:t>
      </w:r>
      <w:r>
        <w:rPr>
          <w:spacing w:val="-8"/>
        </w:rPr>
        <w:t xml:space="preserve"> </w:t>
      </w:r>
      <w:r>
        <w:t>impacto</w:t>
      </w:r>
      <w:r>
        <w:rPr>
          <w:spacing w:val="-8"/>
        </w:rPr>
        <w:t xml:space="preserve"> </w:t>
      </w:r>
      <w:r>
        <w:t>en</w:t>
      </w:r>
      <w:r>
        <w:rPr>
          <w:spacing w:val="-8"/>
        </w:rPr>
        <w:t xml:space="preserve"> </w:t>
      </w:r>
      <w:r>
        <w:t>la</w:t>
      </w:r>
      <w:r>
        <w:rPr>
          <w:spacing w:val="-8"/>
        </w:rPr>
        <w:t xml:space="preserve"> </w:t>
      </w:r>
      <w:r>
        <w:t>eficiencia</w:t>
      </w:r>
      <w:r>
        <w:rPr>
          <w:spacing w:val="-8"/>
        </w:rPr>
        <w:t xml:space="preserve"> </w:t>
      </w:r>
      <w:r>
        <w:t>operativa.</w:t>
      </w:r>
      <w:r>
        <w:rPr>
          <w:spacing w:val="-8"/>
        </w:rPr>
        <w:t xml:space="preserve"> </w:t>
      </w:r>
      <w:r>
        <w:t>Este estudio</w:t>
      </w:r>
      <w:r>
        <w:rPr>
          <w:spacing w:val="-10"/>
        </w:rPr>
        <w:t xml:space="preserve"> </w:t>
      </w:r>
      <w:r>
        <w:t>no</w:t>
      </w:r>
      <w:r>
        <w:rPr>
          <w:spacing w:val="-10"/>
        </w:rPr>
        <w:t xml:space="preserve"> </w:t>
      </w:r>
      <w:r>
        <w:t>solo</w:t>
      </w:r>
      <w:r>
        <w:rPr>
          <w:spacing w:val="-10"/>
        </w:rPr>
        <w:t xml:space="preserve"> </w:t>
      </w:r>
      <w:r>
        <w:t>llenará</w:t>
      </w:r>
      <w:r>
        <w:rPr>
          <w:spacing w:val="-10"/>
        </w:rPr>
        <w:t xml:space="preserve"> </w:t>
      </w:r>
      <w:r>
        <w:t>un</w:t>
      </w:r>
      <w:r>
        <w:rPr>
          <w:spacing w:val="-10"/>
        </w:rPr>
        <w:t xml:space="preserve"> </w:t>
      </w:r>
      <w:r>
        <w:t>vacío</w:t>
      </w:r>
      <w:r>
        <w:rPr>
          <w:spacing w:val="-10"/>
        </w:rPr>
        <w:t xml:space="preserve"> </w:t>
      </w:r>
      <w:r>
        <w:t>en</w:t>
      </w:r>
      <w:r>
        <w:rPr>
          <w:spacing w:val="-10"/>
        </w:rPr>
        <w:t xml:space="preserve"> </w:t>
      </w:r>
      <w:r>
        <w:t>la</w:t>
      </w:r>
      <w:r>
        <w:rPr>
          <w:spacing w:val="-10"/>
        </w:rPr>
        <w:t xml:space="preserve"> </w:t>
      </w:r>
      <w:r>
        <w:t>literatura</w:t>
      </w:r>
      <w:r>
        <w:rPr>
          <w:spacing w:val="-10"/>
        </w:rPr>
        <w:t xml:space="preserve"> </w:t>
      </w:r>
      <w:r>
        <w:t>académica,</w:t>
      </w:r>
      <w:r>
        <w:rPr>
          <w:spacing w:val="-10"/>
        </w:rPr>
        <w:t xml:space="preserve"> </w:t>
      </w:r>
      <w:r>
        <w:t>sino</w:t>
      </w:r>
      <w:r>
        <w:rPr>
          <w:spacing w:val="-10"/>
        </w:rPr>
        <w:t xml:space="preserve"> </w:t>
      </w:r>
      <w:r>
        <w:t>que</w:t>
      </w:r>
      <w:r>
        <w:rPr>
          <w:spacing w:val="-10"/>
        </w:rPr>
        <w:t xml:space="preserve"> </w:t>
      </w:r>
      <w:r>
        <w:t>también</w:t>
      </w:r>
      <w:r>
        <w:rPr>
          <w:spacing w:val="-10"/>
        </w:rPr>
        <w:t xml:space="preserve"> </w:t>
      </w:r>
      <w:r>
        <w:t>proporcionará</w:t>
      </w:r>
      <w:r>
        <w:rPr>
          <w:spacing w:val="-10"/>
        </w:rPr>
        <w:t xml:space="preserve"> </w:t>
      </w:r>
      <w:r>
        <w:t>nuevas perspectivas y enfoques que pueden ser utilizados tanto por académicos como por profesionales en la gestión hospitalaria. Los hallazgos del estudio servirán como una base sólida para futuras investigaciones</w:t>
      </w:r>
      <w:r>
        <w:rPr>
          <w:spacing w:val="-5"/>
        </w:rPr>
        <w:t xml:space="preserve"> </w:t>
      </w:r>
      <w:r>
        <w:t>y</w:t>
      </w:r>
      <w:r>
        <w:rPr>
          <w:spacing w:val="-5"/>
        </w:rPr>
        <w:t xml:space="preserve"> </w:t>
      </w:r>
      <w:r>
        <w:t>desarrollos</w:t>
      </w:r>
      <w:r>
        <w:rPr>
          <w:spacing w:val="-5"/>
        </w:rPr>
        <w:t xml:space="preserve"> </w:t>
      </w:r>
      <w:r>
        <w:t>en</w:t>
      </w:r>
      <w:r>
        <w:rPr>
          <w:spacing w:val="-5"/>
        </w:rPr>
        <w:t xml:space="preserve"> </w:t>
      </w:r>
      <w:r>
        <w:t>este</w:t>
      </w:r>
      <w:r>
        <w:rPr>
          <w:spacing w:val="-5"/>
        </w:rPr>
        <w:t xml:space="preserve"> </w:t>
      </w:r>
      <w:r>
        <w:t>campo,</w:t>
      </w:r>
      <w:r>
        <w:rPr>
          <w:spacing w:val="-5"/>
        </w:rPr>
        <w:t xml:space="preserve"> </w:t>
      </w:r>
      <w:r>
        <w:t>promoviendo</w:t>
      </w:r>
      <w:r>
        <w:rPr>
          <w:spacing w:val="-5"/>
        </w:rPr>
        <w:t xml:space="preserve"> </w:t>
      </w:r>
      <w:r>
        <w:t>un</w:t>
      </w:r>
      <w:r>
        <w:rPr>
          <w:spacing w:val="-5"/>
        </w:rPr>
        <w:t xml:space="preserve"> </w:t>
      </w:r>
      <w:r>
        <w:t>mejor</w:t>
      </w:r>
      <w:r>
        <w:rPr>
          <w:spacing w:val="-5"/>
        </w:rPr>
        <w:t xml:space="preserve"> </w:t>
      </w:r>
      <w:r>
        <w:t>entendimiento</w:t>
      </w:r>
      <w:r>
        <w:rPr>
          <w:spacing w:val="-5"/>
        </w:rPr>
        <w:t xml:space="preserve"> </w:t>
      </w:r>
      <w:r>
        <w:t>de</w:t>
      </w:r>
      <w:r>
        <w:rPr>
          <w:spacing w:val="-5"/>
        </w:rPr>
        <w:t xml:space="preserve"> </w:t>
      </w:r>
      <w:r>
        <w:t>las</w:t>
      </w:r>
      <w:r>
        <w:rPr>
          <w:spacing w:val="-5"/>
        </w:rPr>
        <w:t xml:space="preserve"> </w:t>
      </w:r>
      <w:r>
        <w:t>mejores prácticas en la gestión de recursos hospitalarios en instituciones como el CUH.</w:t>
      </w:r>
    </w:p>
    <w:p w14:paraId="74A4D7A9" w14:textId="77777777" w:rsidR="001E7CD5" w:rsidRDefault="00B35527" w:rsidP="009B0199">
      <w:pPr>
        <w:pStyle w:val="Textoindependiente"/>
        <w:spacing w:line="360" w:lineRule="auto"/>
        <w:ind w:left="360" w:right="357" w:firstLine="720"/>
      </w:pPr>
      <w:r>
        <w:t>Desde una perspectiva práctica, los resultados de esta investigación serán de utilidad para los</w:t>
      </w:r>
      <w:r>
        <w:rPr>
          <w:spacing w:val="-5"/>
        </w:rPr>
        <w:t xml:space="preserve"> </w:t>
      </w:r>
      <w:r>
        <w:t>administradores</w:t>
      </w:r>
      <w:r>
        <w:rPr>
          <w:spacing w:val="-5"/>
        </w:rPr>
        <w:t xml:space="preserve"> </w:t>
      </w:r>
      <w:r>
        <w:t>del</w:t>
      </w:r>
      <w:r>
        <w:rPr>
          <w:spacing w:val="-5"/>
        </w:rPr>
        <w:t xml:space="preserve"> </w:t>
      </w:r>
      <w:r>
        <w:t>Hospital</w:t>
      </w:r>
      <w:r>
        <w:rPr>
          <w:spacing w:val="-5"/>
        </w:rPr>
        <w:t xml:space="preserve"> </w:t>
      </w:r>
      <w:r>
        <w:t>CUH,</w:t>
      </w:r>
      <w:r>
        <w:rPr>
          <w:spacing w:val="-5"/>
        </w:rPr>
        <w:t xml:space="preserve"> </w:t>
      </w:r>
      <w:r>
        <w:t>los</w:t>
      </w:r>
      <w:r>
        <w:rPr>
          <w:spacing w:val="-5"/>
        </w:rPr>
        <w:t xml:space="preserve"> </w:t>
      </w:r>
      <w:r>
        <w:t>responsables</w:t>
      </w:r>
      <w:r>
        <w:rPr>
          <w:spacing w:val="-5"/>
        </w:rPr>
        <w:t xml:space="preserve"> </w:t>
      </w:r>
      <w:r>
        <w:t>de</w:t>
      </w:r>
      <w:r>
        <w:rPr>
          <w:spacing w:val="-5"/>
        </w:rPr>
        <w:t xml:space="preserve"> </w:t>
      </w:r>
      <w:r>
        <w:t>políticas</w:t>
      </w:r>
      <w:r>
        <w:rPr>
          <w:spacing w:val="-5"/>
        </w:rPr>
        <w:t xml:space="preserve"> </w:t>
      </w:r>
      <w:r>
        <w:t>de</w:t>
      </w:r>
      <w:r>
        <w:rPr>
          <w:spacing w:val="-5"/>
        </w:rPr>
        <w:t xml:space="preserve"> </w:t>
      </w:r>
      <w:r>
        <w:t>salud</w:t>
      </w:r>
      <w:r>
        <w:rPr>
          <w:spacing w:val="-5"/>
        </w:rPr>
        <w:t xml:space="preserve"> </w:t>
      </w:r>
      <w:r>
        <w:t>y</w:t>
      </w:r>
      <w:r>
        <w:rPr>
          <w:spacing w:val="-5"/>
        </w:rPr>
        <w:t xml:space="preserve"> </w:t>
      </w:r>
      <w:r>
        <w:t>otros</w:t>
      </w:r>
      <w:r>
        <w:rPr>
          <w:spacing w:val="-5"/>
        </w:rPr>
        <w:t xml:space="preserve"> </w:t>
      </w:r>
      <w:r>
        <w:t>actores</w:t>
      </w:r>
      <w:r>
        <w:rPr>
          <w:spacing w:val="-5"/>
        </w:rPr>
        <w:t xml:space="preserve"> </w:t>
      </w:r>
      <w:r>
        <w:t>clave en el sector. Las recomendaciones derivadas del estudio podrán ser implementadas directamente en la gestión del CUH, lo que permitirá a la institución mejorar su eficiencia operativa, aumentar la</w:t>
      </w:r>
      <w:r>
        <w:rPr>
          <w:spacing w:val="33"/>
        </w:rPr>
        <w:t xml:space="preserve"> </w:t>
      </w:r>
      <w:r>
        <w:t>calidad</w:t>
      </w:r>
      <w:r>
        <w:rPr>
          <w:spacing w:val="36"/>
        </w:rPr>
        <w:t xml:space="preserve"> </w:t>
      </w:r>
      <w:r>
        <w:t>de</w:t>
      </w:r>
      <w:r>
        <w:rPr>
          <w:spacing w:val="35"/>
        </w:rPr>
        <w:t xml:space="preserve"> </w:t>
      </w:r>
      <w:r>
        <w:t>los</w:t>
      </w:r>
      <w:r>
        <w:rPr>
          <w:spacing w:val="36"/>
        </w:rPr>
        <w:t xml:space="preserve"> </w:t>
      </w:r>
      <w:r>
        <w:t>servicios</w:t>
      </w:r>
      <w:r>
        <w:rPr>
          <w:spacing w:val="35"/>
        </w:rPr>
        <w:t xml:space="preserve"> </w:t>
      </w:r>
      <w:r>
        <w:t>ofrecidos</w:t>
      </w:r>
      <w:r>
        <w:rPr>
          <w:spacing w:val="36"/>
        </w:rPr>
        <w:t xml:space="preserve"> </w:t>
      </w:r>
      <w:r>
        <w:t>y</w:t>
      </w:r>
      <w:r>
        <w:rPr>
          <w:spacing w:val="35"/>
        </w:rPr>
        <w:t xml:space="preserve"> </w:t>
      </w:r>
      <w:r>
        <w:t>asegurar</w:t>
      </w:r>
      <w:r>
        <w:rPr>
          <w:spacing w:val="36"/>
        </w:rPr>
        <w:t xml:space="preserve"> </w:t>
      </w:r>
      <w:r>
        <w:t>una</w:t>
      </w:r>
      <w:r>
        <w:rPr>
          <w:spacing w:val="35"/>
        </w:rPr>
        <w:t xml:space="preserve"> </w:t>
      </w:r>
      <w:r>
        <w:t>mayor</w:t>
      </w:r>
      <w:r>
        <w:rPr>
          <w:spacing w:val="36"/>
        </w:rPr>
        <w:t xml:space="preserve"> </w:t>
      </w:r>
      <w:r>
        <w:t>estabilidad</w:t>
      </w:r>
      <w:r>
        <w:rPr>
          <w:spacing w:val="35"/>
        </w:rPr>
        <w:t xml:space="preserve"> </w:t>
      </w:r>
      <w:r>
        <w:t>financiera.</w:t>
      </w:r>
      <w:r>
        <w:rPr>
          <w:spacing w:val="36"/>
        </w:rPr>
        <w:t xml:space="preserve"> </w:t>
      </w:r>
      <w:r>
        <w:t>Además,</w:t>
      </w:r>
      <w:r>
        <w:rPr>
          <w:spacing w:val="36"/>
        </w:rPr>
        <w:t xml:space="preserve"> </w:t>
      </w:r>
      <w:r>
        <w:rPr>
          <w:spacing w:val="-5"/>
        </w:rPr>
        <w:t>el</w:t>
      </w:r>
    </w:p>
    <w:p w14:paraId="62199465"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0A38E83E" w14:textId="77777777" w:rsidR="001E7CD5" w:rsidRDefault="00B35527">
      <w:pPr>
        <w:pStyle w:val="Textoindependiente"/>
        <w:spacing w:before="60" w:line="360" w:lineRule="auto"/>
        <w:ind w:left="360" w:right="357"/>
        <w:jc w:val="both"/>
      </w:pPr>
      <w:r>
        <w:lastRenderedPageBreak/>
        <w:t>estudio proporcionará un marco para evaluar y mejorar continuamente las prácticas de gestión financiera en el hospital, asegurando que las inversiones en infraestructura y equipamiento se alineen con las necesidades reales de los pacientes y del sistema de salud en general.</w:t>
      </w:r>
    </w:p>
    <w:p w14:paraId="3947EA68" w14:textId="77777777" w:rsidR="001E7CD5" w:rsidRDefault="00B35527" w:rsidP="009B0199">
      <w:pPr>
        <w:pStyle w:val="Textoindependiente"/>
        <w:spacing w:line="360" w:lineRule="auto"/>
        <w:ind w:left="360" w:right="357" w:firstLine="720"/>
      </w:pPr>
      <w:r>
        <w:t>Para llevar a cabo esta investigación de manera óptima, se contará con el respaldo de la junta de accionistas, la gerencia, la administración y otros actores clave del Hospital CUH. Se establecerán acercamientos con estos grupos para solicitar su valioso acceso a la información necesaria</w:t>
      </w:r>
      <w:r>
        <w:rPr>
          <w:spacing w:val="-6"/>
        </w:rPr>
        <w:t xml:space="preserve"> </w:t>
      </w:r>
      <w:r>
        <w:t>durante</w:t>
      </w:r>
      <w:r>
        <w:rPr>
          <w:spacing w:val="-6"/>
        </w:rPr>
        <w:t xml:space="preserve"> </w:t>
      </w:r>
      <w:r>
        <w:t>el</w:t>
      </w:r>
      <w:r>
        <w:rPr>
          <w:spacing w:val="-6"/>
        </w:rPr>
        <w:t xml:space="preserve"> </w:t>
      </w:r>
      <w:r>
        <w:t>transcurso</w:t>
      </w:r>
      <w:r>
        <w:rPr>
          <w:spacing w:val="-6"/>
        </w:rPr>
        <w:t xml:space="preserve"> </w:t>
      </w:r>
      <w:r>
        <w:t>de</w:t>
      </w:r>
      <w:r>
        <w:rPr>
          <w:spacing w:val="-6"/>
        </w:rPr>
        <w:t xml:space="preserve"> </w:t>
      </w:r>
      <w:r>
        <w:t>la</w:t>
      </w:r>
      <w:r>
        <w:rPr>
          <w:spacing w:val="-6"/>
        </w:rPr>
        <w:t xml:space="preserve"> </w:t>
      </w:r>
      <w:r>
        <w:t>investigación,</w:t>
      </w:r>
      <w:r>
        <w:rPr>
          <w:spacing w:val="-6"/>
        </w:rPr>
        <w:t xml:space="preserve"> </w:t>
      </w:r>
      <w:r>
        <w:t>lo</w:t>
      </w:r>
      <w:r>
        <w:rPr>
          <w:spacing w:val="-6"/>
        </w:rPr>
        <w:t xml:space="preserve"> </w:t>
      </w:r>
      <w:r>
        <w:t>que</w:t>
      </w:r>
      <w:r>
        <w:rPr>
          <w:spacing w:val="-6"/>
        </w:rPr>
        <w:t xml:space="preserve"> </w:t>
      </w:r>
      <w:r>
        <w:t>permitirá</w:t>
      </w:r>
      <w:r>
        <w:rPr>
          <w:spacing w:val="-6"/>
        </w:rPr>
        <w:t xml:space="preserve"> </w:t>
      </w:r>
      <w:r>
        <w:t>obtener</w:t>
      </w:r>
      <w:r>
        <w:rPr>
          <w:spacing w:val="-6"/>
        </w:rPr>
        <w:t xml:space="preserve"> </w:t>
      </w:r>
      <w:r>
        <w:t>un</w:t>
      </w:r>
      <w:r>
        <w:rPr>
          <w:spacing w:val="-6"/>
        </w:rPr>
        <w:t xml:space="preserve"> </w:t>
      </w:r>
      <w:r>
        <w:t>análisis</w:t>
      </w:r>
      <w:r>
        <w:rPr>
          <w:spacing w:val="-6"/>
        </w:rPr>
        <w:t xml:space="preserve"> </w:t>
      </w:r>
      <w:r>
        <w:t>cualitativo profundo</w:t>
      </w:r>
      <w:r>
        <w:rPr>
          <w:spacing w:val="-15"/>
        </w:rPr>
        <w:t xml:space="preserve"> </w:t>
      </w:r>
      <w:r>
        <w:t>de</w:t>
      </w:r>
      <w:r>
        <w:rPr>
          <w:spacing w:val="-15"/>
        </w:rPr>
        <w:t xml:space="preserve"> </w:t>
      </w:r>
      <w:r>
        <w:t>las</w:t>
      </w:r>
      <w:r>
        <w:rPr>
          <w:spacing w:val="-15"/>
        </w:rPr>
        <w:t xml:space="preserve"> </w:t>
      </w:r>
      <w:r>
        <w:t>perspectivas</w:t>
      </w:r>
      <w:r>
        <w:rPr>
          <w:spacing w:val="-15"/>
        </w:rPr>
        <w:t xml:space="preserve"> </w:t>
      </w:r>
      <w:r>
        <w:t>de</w:t>
      </w:r>
      <w:r>
        <w:rPr>
          <w:spacing w:val="-15"/>
        </w:rPr>
        <w:t xml:space="preserve"> </w:t>
      </w:r>
      <w:r>
        <w:t>los</w:t>
      </w:r>
      <w:r>
        <w:rPr>
          <w:spacing w:val="-15"/>
        </w:rPr>
        <w:t xml:space="preserve"> </w:t>
      </w:r>
      <w:r>
        <w:t>principales</w:t>
      </w:r>
      <w:r>
        <w:rPr>
          <w:spacing w:val="-15"/>
        </w:rPr>
        <w:t xml:space="preserve"> </w:t>
      </w:r>
      <w:r>
        <w:t>actores</w:t>
      </w:r>
      <w:r>
        <w:rPr>
          <w:spacing w:val="-15"/>
        </w:rPr>
        <w:t xml:space="preserve"> </w:t>
      </w:r>
      <w:r>
        <w:t>del</w:t>
      </w:r>
      <w:r>
        <w:rPr>
          <w:spacing w:val="-15"/>
        </w:rPr>
        <w:t xml:space="preserve"> </w:t>
      </w:r>
      <w:r>
        <w:t>hospital.</w:t>
      </w:r>
      <w:r>
        <w:rPr>
          <w:spacing w:val="-15"/>
        </w:rPr>
        <w:t xml:space="preserve"> </w:t>
      </w:r>
      <w:r>
        <w:t>Este</w:t>
      </w:r>
      <w:r>
        <w:rPr>
          <w:spacing w:val="-15"/>
        </w:rPr>
        <w:t xml:space="preserve"> </w:t>
      </w:r>
      <w:r>
        <w:t>enfoque</w:t>
      </w:r>
      <w:r>
        <w:rPr>
          <w:spacing w:val="-15"/>
        </w:rPr>
        <w:t xml:space="preserve"> </w:t>
      </w:r>
      <w:r>
        <w:t>ayudará</w:t>
      </w:r>
      <w:r>
        <w:rPr>
          <w:spacing w:val="-15"/>
        </w:rPr>
        <w:t xml:space="preserve"> </w:t>
      </w:r>
      <w:r>
        <w:t>a</w:t>
      </w:r>
      <w:r>
        <w:rPr>
          <w:spacing w:val="-15"/>
        </w:rPr>
        <w:t xml:space="preserve"> </w:t>
      </w:r>
      <w:r>
        <w:t>reforzar y</w:t>
      </w:r>
      <w:r>
        <w:rPr>
          <w:spacing w:val="-5"/>
        </w:rPr>
        <w:t xml:space="preserve"> </w:t>
      </w:r>
      <w:r>
        <w:t>ampliar</w:t>
      </w:r>
      <w:r>
        <w:rPr>
          <w:spacing w:val="-5"/>
        </w:rPr>
        <w:t xml:space="preserve"> </w:t>
      </w:r>
      <w:r>
        <w:t>la</w:t>
      </w:r>
      <w:r>
        <w:rPr>
          <w:spacing w:val="-5"/>
        </w:rPr>
        <w:t xml:space="preserve"> </w:t>
      </w:r>
      <w:r>
        <w:t>perspectiva</w:t>
      </w:r>
      <w:r>
        <w:rPr>
          <w:spacing w:val="-5"/>
        </w:rPr>
        <w:t xml:space="preserve"> </w:t>
      </w:r>
      <w:r>
        <w:t>de</w:t>
      </w:r>
      <w:r>
        <w:rPr>
          <w:spacing w:val="-5"/>
        </w:rPr>
        <w:t xml:space="preserve"> </w:t>
      </w:r>
      <w:r>
        <w:t>la</w:t>
      </w:r>
      <w:r>
        <w:rPr>
          <w:spacing w:val="-5"/>
        </w:rPr>
        <w:t xml:space="preserve"> </w:t>
      </w:r>
      <w:r>
        <w:t>investigación,</w:t>
      </w:r>
      <w:r>
        <w:rPr>
          <w:spacing w:val="-5"/>
        </w:rPr>
        <w:t xml:space="preserve"> </w:t>
      </w:r>
      <w:r>
        <w:t>facilitando</w:t>
      </w:r>
      <w:r>
        <w:rPr>
          <w:spacing w:val="-5"/>
        </w:rPr>
        <w:t xml:space="preserve"> </w:t>
      </w:r>
      <w:r>
        <w:t>la</w:t>
      </w:r>
      <w:r>
        <w:rPr>
          <w:spacing w:val="-5"/>
        </w:rPr>
        <w:t xml:space="preserve"> </w:t>
      </w:r>
      <w:r>
        <w:t>transición</w:t>
      </w:r>
      <w:r>
        <w:rPr>
          <w:spacing w:val="-5"/>
        </w:rPr>
        <w:t xml:space="preserve"> </w:t>
      </w:r>
      <w:r>
        <w:t>hacia</w:t>
      </w:r>
      <w:r>
        <w:rPr>
          <w:spacing w:val="-5"/>
        </w:rPr>
        <w:t xml:space="preserve"> </w:t>
      </w:r>
      <w:r>
        <w:t>un</w:t>
      </w:r>
      <w:r>
        <w:rPr>
          <w:spacing w:val="-5"/>
        </w:rPr>
        <w:t xml:space="preserve"> </w:t>
      </w:r>
      <w:r>
        <w:t>análisis</w:t>
      </w:r>
      <w:r>
        <w:rPr>
          <w:spacing w:val="-5"/>
        </w:rPr>
        <w:t xml:space="preserve"> </w:t>
      </w:r>
      <w:r>
        <w:t xml:space="preserve">cuantitativo </w:t>
      </w:r>
      <w:r>
        <w:rPr>
          <w:spacing w:val="-2"/>
        </w:rPr>
        <w:t>robusto.</w:t>
      </w:r>
    </w:p>
    <w:p w14:paraId="7845C1B4" w14:textId="77777777" w:rsidR="001E7CD5" w:rsidRDefault="00B35527" w:rsidP="009B0199">
      <w:pPr>
        <w:pStyle w:val="Textoindependiente"/>
        <w:spacing w:line="360" w:lineRule="auto"/>
        <w:ind w:left="360" w:right="358" w:firstLine="720"/>
      </w:pPr>
      <w:r>
        <w:t>Una vez concluida la investigación, se espera que los resultados obtenidos proporcionen información al consejo administrativo del Hospital CUH, facilitando la toma de decisiones efectivas a través de un plan de gestión financiera. Este plan permitirá una evaluación correcta y eficiente de futuras mejoras en infraestructura y equipamiento del hospital.</w:t>
      </w:r>
    </w:p>
    <w:p w14:paraId="5E679525" w14:textId="77777777" w:rsidR="001E7CD5" w:rsidRDefault="00B35527" w:rsidP="009B0199">
      <w:pPr>
        <w:pStyle w:val="Textoindependiente"/>
        <w:spacing w:line="360" w:lineRule="auto"/>
        <w:ind w:left="360" w:right="357" w:firstLine="720"/>
      </w:pPr>
      <w:r>
        <w:t>El</w:t>
      </w:r>
      <w:r>
        <w:rPr>
          <w:spacing w:val="-15"/>
        </w:rPr>
        <w:t xml:space="preserve"> </w:t>
      </w:r>
      <w:r>
        <w:t>objetivo</w:t>
      </w:r>
      <w:r>
        <w:rPr>
          <w:spacing w:val="-15"/>
        </w:rPr>
        <w:t xml:space="preserve"> </w:t>
      </w:r>
      <w:r>
        <w:t>final</w:t>
      </w:r>
      <w:r>
        <w:rPr>
          <w:spacing w:val="-15"/>
        </w:rPr>
        <w:t xml:space="preserve"> </w:t>
      </w:r>
      <w:r>
        <w:t>de</w:t>
      </w:r>
      <w:r>
        <w:rPr>
          <w:spacing w:val="-15"/>
        </w:rPr>
        <w:t xml:space="preserve"> </w:t>
      </w:r>
      <w:r>
        <w:t>la</w:t>
      </w:r>
      <w:r>
        <w:rPr>
          <w:spacing w:val="-15"/>
        </w:rPr>
        <w:t xml:space="preserve"> </w:t>
      </w:r>
      <w:r>
        <w:t>investigación</w:t>
      </w:r>
      <w:r>
        <w:rPr>
          <w:spacing w:val="-15"/>
        </w:rPr>
        <w:t xml:space="preserve"> </w:t>
      </w:r>
      <w:r>
        <w:t>es</w:t>
      </w:r>
      <w:r>
        <w:rPr>
          <w:spacing w:val="-15"/>
        </w:rPr>
        <w:t xml:space="preserve"> </w:t>
      </w:r>
      <w:r>
        <w:t>establecer</w:t>
      </w:r>
      <w:r>
        <w:rPr>
          <w:spacing w:val="-15"/>
        </w:rPr>
        <w:t xml:space="preserve"> </w:t>
      </w:r>
      <w:r>
        <w:t>una</w:t>
      </w:r>
      <w:r>
        <w:rPr>
          <w:spacing w:val="-15"/>
        </w:rPr>
        <w:t xml:space="preserve"> </w:t>
      </w:r>
      <w:r>
        <w:t>base</w:t>
      </w:r>
      <w:r>
        <w:rPr>
          <w:spacing w:val="-15"/>
        </w:rPr>
        <w:t xml:space="preserve"> </w:t>
      </w:r>
      <w:r>
        <w:t>sólida</w:t>
      </w:r>
      <w:r>
        <w:rPr>
          <w:spacing w:val="-15"/>
        </w:rPr>
        <w:t xml:space="preserve"> </w:t>
      </w:r>
      <w:r>
        <w:t>para</w:t>
      </w:r>
      <w:r>
        <w:rPr>
          <w:spacing w:val="-15"/>
        </w:rPr>
        <w:t xml:space="preserve"> </w:t>
      </w:r>
      <w:r>
        <w:t>la</w:t>
      </w:r>
      <w:r>
        <w:rPr>
          <w:spacing w:val="-15"/>
        </w:rPr>
        <w:t xml:space="preserve"> </w:t>
      </w:r>
      <w:r>
        <w:t>toma</w:t>
      </w:r>
      <w:r>
        <w:rPr>
          <w:spacing w:val="-15"/>
        </w:rPr>
        <w:t xml:space="preserve"> </w:t>
      </w:r>
      <w:r>
        <w:t>de</w:t>
      </w:r>
      <w:r>
        <w:rPr>
          <w:spacing w:val="-15"/>
        </w:rPr>
        <w:t xml:space="preserve"> </w:t>
      </w:r>
      <w:r>
        <w:t>decisiones estratégicas en el Hospital CUH, particularmente en lo que respecta a la gestión hospitalaria y la inversión</w:t>
      </w:r>
      <w:r>
        <w:rPr>
          <w:spacing w:val="-5"/>
        </w:rPr>
        <w:t xml:space="preserve"> </w:t>
      </w:r>
      <w:r>
        <w:t>en</w:t>
      </w:r>
      <w:r>
        <w:rPr>
          <w:spacing w:val="-5"/>
        </w:rPr>
        <w:t xml:space="preserve"> </w:t>
      </w:r>
      <w:r>
        <w:t>infraestructura</w:t>
      </w:r>
      <w:r>
        <w:rPr>
          <w:spacing w:val="-5"/>
        </w:rPr>
        <w:t xml:space="preserve"> </w:t>
      </w:r>
      <w:r>
        <w:t>y</w:t>
      </w:r>
      <w:r>
        <w:rPr>
          <w:spacing w:val="-5"/>
        </w:rPr>
        <w:t xml:space="preserve"> </w:t>
      </w:r>
      <w:r>
        <w:t>equipos</w:t>
      </w:r>
      <w:r>
        <w:rPr>
          <w:spacing w:val="-5"/>
        </w:rPr>
        <w:t xml:space="preserve"> </w:t>
      </w:r>
      <w:r>
        <w:t>médicos.</w:t>
      </w:r>
      <w:r>
        <w:rPr>
          <w:spacing w:val="-5"/>
        </w:rPr>
        <w:t xml:space="preserve"> </w:t>
      </w:r>
      <w:r>
        <w:t>Mediante</w:t>
      </w:r>
      <w:r>
        <w:rPr>
          <w:spacing w:val="-5"/>
        </w:rPr>
        <w:t xml:space="preserve"> </w:t>
      </w:r>
      <w:r>
        <w:t>un</w:t>
      </w:r>
      <w:r>
        <w:rPr>
          <w:spacing w:val="-5"/>
        </w:rPr>
        <w:t xml:space="preserve"> </w:t>
      </w:r>
      <w:r>
        <w:t>análisis</w:t>
      </w:r>
      <w:r>
        <w:rPr>
          <w:spacing w:val="-5"/>
        </w:rPr>
        <w:t xml:space="preserve"> </w:t>
      </w:r>
      <w:r>
        <w:t>exhaustivo</w:t>
      </w:r>
      <w:r>
        <w:rPr>
          <w:spacing w:val="-5"/>
        </w:rPr>
        <w:t xml:space="preserve"> </w:t>
      </w:r>
      <w:r>
        <w:t>de</w:t>
      </w:r>
      <w:r>
        <w:rPr>
          <w:spacing w:val="-5"/>
        </w:rPr>
        <w:t xml:space="preserve"> </w:t>
      </w:r>
      <w:r>
        <w:t>las</w:t>
      </w:r>
      <w:r>
        <w:rPr>
          <w:spacing w:val="-5"/>
        </w:rPr>
        <w:t xml:space="preserve"> </w:t>
      </w:r>
      <w:r>
        <w:t>tendencias y</w:t>
      </w:r>
      <w:r>
        <w:rPr>
          <w:spacing w:val="-6"/>
        </w:rPr>
        <w:t xml:space="preserve"> </w:t>
      </w:r>
      <w:r>
        <w:t>necesidades</w:t>
      </w:r>
      <w:r>
        <w:rPr>
          <w:spacing w:val="-6"/>
        </w:rPr>
        <w:t xml:space="preserve"> </w:t>
      </w:r>
      <w:r>
        <w:t>actuales,</w:t>
      </w:r>
      <w:r>
        <w:rPr>
          <w:spacing w:val="-6"/>
        </w:rPr>
        <w:t xml:space="preserve"> </w:t>
      </w:r>
      <w:r>
        <w:t>se</w:t>
      </w:r>
      <w:r>
        <w:rPr>
          <w:spacing w:val="-6"/>
        </w:rPr>
        <w:t xml:space="preserve"> </w:t>
      </w:r>
      <w:r>
        <w:t>busca</w:t>
      </w:r>
      <w:r>
        <w:rPr>
          <w:spacing w:val="-6"/>
        </w:rPr>
        <w:t xml:space="preserve"> </w:t>
      </w:r>
      <w:r>
        <w:t>identificar</w:t>
      </w:r>
      <w:r>
        <w:rPr>
          <w:spacing w:val="-6"/>
        </w:rPr>
        <w:t xml:space="preserve"> </w:t>
      </w:r>
      <w:r>
        <w:t>áreas</w:t>
      </w:r>
      <w:r>
        <w:rPr>
          <w:spacing w:val="-6"/>
        </w:rPr>
        <w:t xml:space="preserve"> </w:t>
      </w:r>
      <w:r>
        <w:t>críticas</w:t>
      </w:r>
      <w:r>
        <w:rPr>
          <w:spacing w:val="-6"/>
        </w:rPr>
        <w:t xml:space="preserve"> </w:t>
      </w:r>
      <w:r>
        <w:t>donde</w:t>
      </w:r>
      <w:r>
        <w:rPr>
          <w:spacing w:val="-6"/>
        </w:rPr>
        <w:t xml:space="preserve"> </w:t>
      </w:r>
      <w:r>
        <w:t>las</w:t>
      </w:r>
      <w:r>
        <w:rPr>
          <w:spacing w:val="-6"/>
        </w:rPr>
        <w:t xml:space="preserve"> </w:t>
      </w:r>
      <w:r>
        <w:t>inversiones</w:t>
      </w:r>
      <w:r>
        <w:rPr>
          <w:spacing w:val="-6"/>
        </w:rPr>
        <w:t xml:space="preserve"> </w:t>
      </w:r>
      <w:r>
        <w:t>puedan</w:t>
      </w:r>
      <w:r>
        <w:rPr>
          <w:spacing w:val="-6"/>
        </w:rPr>
        <w:t xml:space="preserve"> </w:t>
      </w:r>
      <w:r>
        <w:t>generar</w:t>
      </w:r>
      <w:r>
        <w:rPr>
          <w:spacing w:val="-6"/>
        </w:rPr>
        <w:t xml:space="preserve"> </w:t>
      </w:r>
      <w:r>
        <w:t>un mayor</w:t>
      </w:r>
      <w:r>
        <w:rPr>
          <w:spacing w:val="-14"/>
        </w:rPr>
        <w:t xml:space="preserve"> </w:t>
      </w:r>
      <w:r>
        <w:t>retorno,</w:t>
      </w:r>
      <w:r>
        <w:rPr>
          <w:spacing w:val="-14"/>
        </w:rPr>
        <w:t xml:space="preserve"> </w:t>
      </w:r>
      <w:r>
        <w:t>no</w:t>
      </w:r>
      <w:r>
        <w:rPr>
          <w:spacing w:val="-14"/>
        </w:rPr>
        <w:t xml:space="preserve"> </w:t>
      </w:r>
      <w:r>
        <w:t>solo</w:t>
      </w:r>
      <w:r>
        <w:rPr>
          <w:spacing w:val="-14"/>
        </w:rPr>
        <w:t xml:space="preserve"> </w:t>
      </w:r>
      <w:r>
        <w:t>en</w:t>
      </w:r>
      <w:r>
        <w:rPr>
          <w:spacing w:val="-14"/>
        </w:rPr>
        <w:t xml:space="preserve"> </w:t>
      </w:r>
      <w:r>
        <w:t>términos</w:t>
      </w:r>
      <w:r>
        <w:rPr>
          <w:spacing w:val="-14"/>
        </w:rPr>
        <w:t xml:space="preserve"> </w:t>
      </w:r>
      <w:r>
        <w:t>financieros,</w:t>
      </w:r>
      <w:r>
        <w:rPr>
          <w:spacing w:val="-14"/>
        </w:rPr>
        <w:t xml:space="preserve"> </w:t>
      </w:r>
      <w:r>
        <w:t>sino</w:t>
      </w:r>
      <w:r>
        <w:rPr>
          <w:spacing w:val="-14"/>
        </w:rPr>
        <w:t xml:space="preserve"> </w:t>
      </w:r>
      <w:r>
        <w:t>también</w:t>
      </w:r>
      <w:r>
        <w:rPr>
          <w:spacing w:val="-14"/>
        </w:rPr>
        <w:t xml:space="preserve"> </w:t>
      </w:r>
      <w:r>
        <w:t>en</w:t>
      </w:r>
      <w:r>
        <w:rPr>
          <w:spacing w:val="-14"/>
        </w:rPr>
        <w:t xml:space="preserve"> </w:t>
      </w:r>
      <w:r>
        <w:t>la</w:t>
      </w:r>
      <w:r>
        <w:rPr>
          <w:spacing w:val="-14"/>
        </w:rPr>
        <w:t xml:space="preserve"> </w:t>
      </w:r>
      <w:r>
        <w:t>mejora</w:t>
      </w:r>
      <w:r>
        <w:rPr>
          <w:spacing w:val="-14"/>
        </w:rPr>
        <w:t xml:space="preserve"> </w:t>
      </w:r>
      <w:r>
        <w:t>de</w:t>
      </w:r>
      <w:r>
        <w:rPr>
          <w:spacing w:val="-14"/>
        </w:rPr>
        <w:t xml:space="preserve"> </w:t>
      </w:r>
      <w:r>
        <w:t>la</w:t>
      </w:r>
      <w:r>
        <w:rPr>
          <w:spacing w:val="-14"/>
        </w:rPr>
        <w:t xml:space="preserve"> </w:t>
      </w:r>
      <w:r>
        <w:t>calidad</w:t>
      </w:r>
      <w:r>
        <w:rPr>
          <w:spacing w:val="-14"/>
        </w:rPr>
        <w:t xml:space="preserve"> </w:t>
      </w:r>
      <w:r>
        <w:t>del</w:t>
      </w:r>
      <w:r>
        <w:rPr>
          <w:spacing w:val="-14"/>
        </w:rPr>
        <w:t xml:space="preserve"> </w:t>
      </w:r>
      <w:r>
        <w:t>servicio y la satisfacción de los pacientes.</w:t>
      </w:r>
    </w:p>
    <w:p w14:paraId="0DA123B1"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D6AAA16" w14:textId="0B2AC650" w:rsidR="001E7CD5" w:rsidRDefault="001E7CD5">
      <w:pPr>
        <w:pStyle w:val="Ttulo3"/>
        <w:spacing w:before="60" w:line="412" w:lineRule="auto"/>
        <w:ind w:left="360" w:right="2898"/>
      </w:pPr>
      <w:bookmarkStart w:id="18" w:name="_bookmark18"/>
      <w:bookmarkEnd w:id="18"/>
    </w:p>
    <w:p w14:paraId="4C4CEA3D" w14:textId="77777777" w:rsidR="001E7CD5" w:rsidRDefault="00B35527">
      <w:pPr>
        <w:pStyle w:val="Textoindependiente"/>
        <w:ind w:left="1125"/>
        <w:rPr>
          <w:sz w:val="20"/>
        </w:rPr>
      </w:pPr>
      <w:r>
        <w:rPr>
          <w:noProof/>
          <w:sz w:val="20"/>
          <w:lang w:val="es-HN" w:eastAsia="es-HN"/>
        </w:rPr>
        <w:drawing>
          <wp:inline distT="0" distB="0" distL="0" distR="0" wp14:anchorId="68D5E810" wp14:editId="07777777">
            <wp:extent cx="4981934" cy="2828925"/>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2" cstate="print"/>
                    <a:stretch>
                      <a:fillRect/>
                    </a:stretch>
                  </pic:blipFill>
                  <pic:spPr>
                    <a:xfrm>
                      <a:off x="0" y="0"/>
                      <a:ext cx="4981934" cy="2828925"/>
                    </a:xfrm>
                    <a:prstGeom prst="rect">
                      <a:avLst/>
                    </a:prstGeom>
                  </pic:spPr>
                </pic:pic>
              </a:graphicData>
            </a:graphic>
          </wp:inline>
        </w:drawing>
      </w:r>
    </w:p>
    <w:p w14:paraId="2DC0F689" w14:textId="77777777" w:rsidR="00EE5EDA" w:rsidRDefault="00EE5EDA" w:rsidP="00FB602E">
      <w:pPr>
        <w:ind w:left="1080"/>
        <w:rPr>
          <w:sz w:val="20"/>
        </w:rPr>
      </w:pPr>
    </w:p>
    <w:p w14:paraId="494B5170" w14:textId="58CA9E5D" w:rsidR="00EE5EDA" w:rsidRPr="009B0199" w:rsidRDefault="00EE5EDA" w:rsidP="009B0199">
      <w:pPr>
        <w:pStyle w:val="Ttulo3"/>
        <w:spacing w:before="60" w:line="412" w:lineRule="auto"/>
        <w:ind w:right="15" w:firstLine="0"/>
        <w:rPr>
          <w:b/>
        </w:rPr>
      </w:pPr>
      <w:r w:rsidRPr="009B0199">
        <w:rPr>
          <w:b/>
        </w:rPr>
        <w:t>Figura</w:t>
      </w:r>
      <w:r w:rsidRPr="009B0199">
        <w:rPr>
          <w:b/>
          <w:spacing w:val="-4"/>
        </w:rPr>
        <w:t xml:space="preserve"> </w:t>
      </w:r>
      <w:r w:rsidRPr="009B0199">
        <w:rPr>
          <w:b/>
        </w:rPr>
        <w:t>1</w:t>
      </w:r>
      <w:r w:rsidR="00E54A5F" w:rsidRPr="009B0199">
        <w:rPr>
          <w:b/>
        </w:rPr>
        <w:t>.</w:t>
      </w:r>
      <w:r w:rsidRPr="009B0199">
        <w:rPr>
          <w:b/>
          <w:spacing w:val="-4"/>
        </w:rPr>
        <w:t xml:space="preserve"> </w:t>
      </w:r>
      <w:r w:rsidRPr="009B0199">
        <w:rPr>
          <w:b/>
        </w:rPr>
        <w:t>Área</w:t>
      </w:r>
      <w:r w:rsidRPr="009B0199">
        <w:rPr>
          <w:b/>
          <w:spacing w:val="-4"/>
        </w:rPr>
        <w:t xml:space="preserve"> </w:t>
      </w:r>
      <w:r w:rsidRPr="009B0199">
        <w:rPr>
          <w:b/>
        </w:rPr>
        <w:t>Construida</w:t>
      </w:r>
      <w:r w:rsidRPr="009B0199">
        <w:rPr>
          <w:b/>
          <w:spacing w:val="-4"/>
        </w:rPr>
        <w:t xml:space="preserve"> </w:t>
      </w:r>
      <w:r w:rsidRPr="009B0199">
        <w:rPr>
          <w:b/>
        </w:rPr>
        <w:t>del</w:t>
      </w:r>
      <w:r w:rsidRPr="009B0199">
        <w:rPr>
          <w:b/>
          <w:spacing w:val="-4"/>
        </w:rPr>
        <w:t xml:space="preserve"> </w:t>
      </w:r>
      <w:r w:rsidRPr="009B0199">
        <w:rPr>
          <w:b/>
        </w:rPr>
        <w:t>Destino</w:t>
      </w:r>
      <w:r w:rsidRPr="009B0199">
        <w:rPr>
          <w:b/>
          <w:spacing w:val="-4"/>
        </w:rPr>
        <w:t xml:space="preserve"> </w:t>
      </w:r>
      <w:r w:rsidRPr="009B0199">
        <w:rPr>
          <w:b/>
        </w:rPr>
        <w:t>Servicios,</w:t>
      </w:r>
      <w:r w:rsidRPr="009B0199">
        <w:rPr>
          <w:b/>
          <w:spacing w:val="-5"/>
        </w:rPr>
        <w:t xml:space="preserve"> </w:t>
      </w:r>
      <w:r w:rsidRPr="009B0199">
        <w:rPr>
          <w:b/>
        </w:rPr>
        <w:t>Según</w:t>
      </w:r>
      <w:r w:rsidRPr="009B0199">
        <w:rPr>
          <w:b/>
          <w:spacing w:val="-5"/>
        </w:rPr>
        <w:t xml:space="preserve"> </w:t>
      </w:r>
      <w:r w:rsidRPr="009B0199">
        <w:rPr>
          <w:b/>
        </w:rPr>
        <w:t>Categoría</w:t>
      </w:r>
      <w:r w:rsidRPr="009B0199">
        <w:rPr>
          <w:b/>
          <w:spacing w:val="-4"/>
        </w:rPr>
        <w:t xml:space="preserve"> </w:t>
      </w:r>
      <w:r w:rsidRPr="009B0199">
        <w:rPr>
          <w:b/>
        </w:rPr>
        <w:t>/ I Trimestre de cada año, en Miles de m2.</w:t>
      </w:r>
    </w:p>
    <w:p w14:paraId="50895670" w14:textId="702A304C" w:rsidR="001E7CD5" w:rsidRDefault="00B35527" w:rsidP="00E54A5F">
      <w:pPr>
        <w:rPr>
          <w:sz w:val="20"/>
        </w:rPr>
        <w:sectPr w:rsidR="001E7CD5">
          <w:pgSz w:w="12240" w:h="15840"/>
          <w:pgMar w:top="1380" w:right="1080" w:bottom="1240" w:left="1080" w:header="0" w:footer="1050" w:gutter="0"/>
          <w:cols w:space="720"/>
        </w:sectPr>
      </w:pPr>
      <w:r>
        <w:rPr>
          <w:sz w:val="20"/>
        </w:rPr>
        <w:t>Fuente:</w:t>
      </w:r>
      <w:r>
        <w:rPr>
          <w:spacing w:val="-3"/>
          <w:sz w:val="20"/>
        </w:rPr>
        <w:t xml:space="preserve"> </w:t>
      </w:r>
      <w:r w:rsidR="00E54A5F">
        <w:rPr>
          <w:spacing w:val="-3"/>
          <w:sz w:val="20"/>
        </w:rPr>
        <w:t>(</w:t>
      </w:r>
      <w:r>
        <w:rPr>
          <w:sz w:val="20"/>
        </w:rPr>
        <w:t>Encuesta</w:t>
      </w:r>
      <w:r>
        <w:rPr>
          <w:spacing w:val="-2"/>
          <w:sz w:val="20"/>
        </w:rPr>
        <w:t xml:space="preserve"> </w:t>
      </w:r>
      <w:r>
        <w:rPr>
          <w:sz w:val="20"/>
        </w:rPr>
        <w:t>de</w:t>
      </w:r>
      <w:r>
        <w:rPr>
          <w:spacing w:val="-1"/>
          <w:sz w:val="20"/>
        </w:rPr>
        <w:t xml:space="preserve"> </w:t>
      </w:r>
      <w:r>
        <w:rPr>
          <w:sz w:val="20"/>
        </w:rPr>
        <w:t>Construcción</w:t>
      </w:r>
      <w:r>
        <w:rPr>
          <w:spacing w:val="-2"/>
          <w:sz w:val="20"/>
        </w:rPr>
        <w:t xml:space="preserve"> </w:t>
      </w:r>
      <w:r>
        <w:rPr>
          <w:sz w:val="20"/>
        </w:rPr>
        <w:t>de</w:t>
      </w:r>
      <w:r>
        <w:rPr>
          <w:spacing w:val="-2"/>
          <w:sz w:val="20"/>
        </w:rPr>
        <w:t xml:space="preserve"> </w:t>
      </w:r>
      <w:r>
        <w:rPr>
          <w:sz w:val="20"/>
        </w:rPr>
        <w:t>Obras</w:t>
      </w:r>
      <w:r>
        <w:rPr>
          <w:spacing w:val="-2"/>
          <w:sz w:val="20"/>
        </w:rPr>
        <w:t xml:space="preserve"> </w:t>
      </w:r>
      <w:r>
        <w:rPr>
          <w:sz w:val="20"/>
        </w:rPr>
        <w:t>Privadas</w:t>
      </w:r>
      <w:r>
        <w:rPr>
          <w:spacing w:val="-3"/>
          <w:sz w:val="20"/>
        </w:rPr>
        <w:t xml:space="preserve"> </w:t>
      </w:r>
      <w:r>
        <w:rPr>
          <w:sz w:val="20"/>
        </w:rPr>
        <w:t>Techadas,</w:t>
      </w:r>
      <w:r>
        <w:rPr>
          <w:spacing w:val="-2"/>
          <w:sz w:val="20"/>
        </w:rPr>
        <w:t xml:space="preserve"> </w:t>
      </w:r>
      <w:r>
        <w:rPr>
          <w:sz w:val="20"/>
        </w:rPr>
        <w:t>BCH</w:t>
      </w:r>
      <w:r w:rsidR="00FB602E">
        <w:rPr>
          <w:spacing w:val="-1"/>
          <w:sz w:val="20"/>
        </w:rPr>
        <w:t xml:space="preserve">, </w:t>
      </w:r>
      <w:r>
        <w:rPr>
          <w:spacing w:val="-4"/>
          <w:sz w:val="20"/>
        </w:rPr>
        <w:t>2022</w:t>
      </w:r>
      <w:r w:rsidR="00FB602E">
        <w:rPr>
          <w:sz w:val="20"/>
        </w:rPr>
        <w:t>)</w:t>
      </w:r>
    </w:p>
    <w:p w14:paraId="0BC53D39" w14:textId="77777777" w:rsidR="001E7CD5" w:rsidRDefault="00B35527" w:rsidP="009B0199">
      <w:pPr>
        <w:pStyle w:val="Ttulo1"/>
        <w:ind w:left="0"/>
      </w:pPr>
      <w:bookmarkStart w:id="19" w:name="_bookmark19"/>
      <w:bookmarkEnd w:id="19"/>
      <w:r>
        <w:lastRenderedPageBreak/>
        <w:t>CAPÍTULO</w:t>
      </w:r>
      <w:r>
        <w:rPr>
          <w:spacing w:val="-1"/>
        </w:rPr>
        <w:t xml:space="preserve"> </w:t>
      </w:r>
      <w:r>
        <w:t>II.</w:t>
      </w:r>
      <w:r>
        <w:rPr>
          <w:spacing w:val="-1"/>
        </w:rPr>
        <w:t xml:space="preserve"> </w:t>
      </w:r>
      <w:r>
        <w:t xml:space="preserve">MARCO </w:t>
      </w:r>
      <w:r>
        <w:rPr>
          <w:spacing w:val="-2"/>
        </w:rPr>
        <w:t>TEÓRICO</w:t>
      </w:r>
    </w:p>
    <w:p w14:paraId="5C095BDE" w14:textId="77777777" w:rsidR="001E7CD5" w:rsidRDefault="00B35527">
      <w:pPr>
        <w:pStyle w:val="Textoindependiente"/>
        <w:spacing w:before="161" w:line="360" w:lineRule="auto"/>
        <w:ind w:left="360" w:right="357" w:firstLine="720"/>
        <w:jc w:val="both"/>
      </w:pPr>
      <w:r>
        <w:t>Este centra en explorar conceptos y teorías relevantes para la gestión financiera hospitalaria. Se revisan las teorías que influencian la eficiencia y sostenibilidad de los hospitales, destacando tanto las prácticas establecidas como las deficiencias en la literatura actual. Este análisis teórico orienta tanto la metodología del estudio como la interpretación de los resultados, enriqueciendo el entendimiento del manejo de los recursos financieros en los hospitales.</w:t>
      </w:r>
    </w:p>
    <w:p w14:paraId="38C1F859" w14:textId="77777777" w:rsidR="001E7CD5" w:rsidRDefault="001E7CD5">
      <w:pPr>
        <w:pStyle w:val="Textoindependiente"/>
        <w:spacing w:before="137"/>
      </w:pPr>
    </w:p>
    <w:p w14:paraId="262ACF10" w14:textId="77777777" w:rsidR="001E7CD5" w:rsidRDefault="00B35527">
      <w:pPr>
        <w:pStyle w:val="Ttulo2"/>
        <w:numPr>
          <w:ilvl w:val="1"/>
          <w:numId w:val="14"/>
        </w:numPr>
        <w:tabs>
          <w:tab w:val="left" w:pos="720"/>
        </w:tabs>
      </w:pPr>
      <w:bookmarkStart w:id="20" w:name="_bookmark20"/>
      <w:bookmarkEnd w:id="20"/>
      <w:r>
        <w:t>ANALISIS</w:t>
      </w:r>
      <w:r>
        <w:rPr>
          <w:spacing w:val="-5"/>
        </w:rPr>
        <w:t xml:space="preserve"> </w:t>
      </w:r>
      <w:r>
        <w:t>DE</w:t>
      </w:r>
      <w:r>
        <w:rPr>
          <w:spacing w:val="-3"/>
        </w:rPr>
        <w:t xml:space="preserve"> </w:t>
      </w:r>
      <w:r>
        <w:t>LA</w:t>
      </w:r>
      <w:r>
        <w:rPr>
          <w:spacing w:val="-4"/>
        </w:rPr>
        <w:t xml:space="preserve"> </w:t>
      </w:r>
      <w:r>
        <w:t>SITUACIÓN</w:t>
      </w:r>
      <w:r>
        <w:rPr>
          <w:spacing w:val="-4"/>
        </w:rPr>
        <w:t xml:space="preserve"> </w:t>
      </w:r>
      <w:r>
        <w:rPr>
          <w:spacing w:val="-2"/>
        </w:rPr>
        <w:t>ACTUAL</w:t>
      </w:r>
    </w:p>
    <w:p w14:paraId="328572E9" w14:textId="7E268E35" w:rsidR="001E7CD5" w:rsidRDefault="009B0199" w:rsidP="009B0199">
      <w:pPr>
        <w:pStyle w:val="Ttulo3"/>
      </w:pPr>
      <w:bookmarkStart w:id="21" w:name="_bookmark21"/>
      <w:bookmarkEnd w:id="21"/>
      <w:r>
        <w:t>2.1.1</w:t>
      </w:r>
      <w:r w:rsidR="00B35527">
        <w:t>ANÁLISIS</w:t>
      </w:r>
      <w:r w:rsidR="00B35527">
        <w:rPr>
          <w:spacing w:val="-4"/>
        </w:rPr>
        <w:t xml:space="preserve"> </w:t>
      </w:r>
      <w:r w:rsidR="00B35527">
        <w:t>DEL</w:t>
      </w:r>
      <w:r w:rsidR="00B35527">
        <w:rPr>
          <w:spacing w:val="-3"/>
        </w:rPr>
        <w:t xml:space="preserve"> </w:t>
      </w:r>
      <w:r w:rsidR="00B35527">
        <w:rPr>
          <w:spacing w:val="-2"/>
        </w:rPr>
        <w:t>MACROENTORNO</w:t>
      </w:r>
    </w:p>
    <w:p w14:paraId="545D4B5B" w14:textId="77777777" w:rsidR="001E7CD5" w:rsidRDefault="00B35527">
      <w:pPr>
        <w:pStyle w:val="Prrafodelista"/>
        <w:numPr>
          <w:ilvl w:val="3"/>
          <w:numId w:val="14"/>
        </w:numPr>
        <w:tabs>
          <w:tab w:val="left" w:pos="2544"/>
        </w:tabs>
        <w:spacing w:before="138" w:line="360" w:lineRule="auto"/>
        <w:ind w:right="901" w:firstLine="0"/>
        <w:rPr>
          <w:sz w:val="24"/>
        </w:rPr>
      </w:pPr>
      <w:r>
        <w:rPr>
          <w:sz w:val="24"/>
        </w:rPr>
        <w:t>ESTANDARES</w:t>
      </w:r>
      <w:r>
        <w:rPr>
          <w:spacing w:val="-8"/>
          <w:sz w:val="24"/>
        </w:rPr>
        <w:t xml:space="preserve"> </w:t>
      </w:r>
      <w:r>
        <w:rPr>
          <w:sz w:val="24"/>
        </w:rPr>
        <w:t>INTERNACIONALES</w:t>
      </w:r>
      <w:r>
        <w:rPr>
          <w:spacing w:val="-8"/>
          <w:sz w:val="24"/>
        </w:rPr>
        <w:t xml:space="preserve"> </w:t>
      </w:r>
      <w:r>
        <w:rPr>
          <w:sz w:val="24"/>
        </w:rPr>
        <w:t>EN</w:t>
      </w:r>
      <w:r>
        <w:rPr>
          <w:spacing w:val="-8"/>
          <w:sz w:val="24"/>
        </w:rPr>
        <w:t xml:space="preserve"> </w:t>
      </w:r>
      <w:r>
        <w:rPr>
          <w:sz w:val="24"/>
        </w:rPr>
        <w:t>LA</w:t>
      </w:r>
      <w:r>
        <w:rPr>
          <w:spacing w:val="-8"/>
          <w:sz w:val="24"/>
        </w:rPr>
        <w:t xml:space="preserve"> </w:t>
      </w:r>
      <w:r>
        <w:rPr>
          <w:sz w:val="24"/>
        </w:rPr>
        <w:t>EVALUACION</w:t>
      </w:r>
      <w:r>
        <w:rPr>
          <w:spacing w:val="-8"/>
          <w:sz w:val="24"/>
        </w:rPr>
        <w:t xml:space="preserve"> </w:t>
      </w:r>
      <w:r>
        <w:rPr>
          <w:sz w:val="24"/>
        </w:rPr>
        <w:t xml:space="preserve">DE </w:t>
      </w:r>
      <w:r>
        <w:rPr>
          <w:spacing w:val="-2"/>
          <w:sz w:val="24"/>
        </w:rPr>
        <w:t>SALUD</w:t>
      </w:r>
    </w:p>
    <w:p w14:paraId="6D8E5386" w14:textId="77D7E41C" w:rsidR="001E7CD5" w:rsidRDefault="00B35527">
      <w:pPr>
        <w:pStyle w:val="Textoindependiente"/>
        <w:spacing w:line="360" w:lineRule="auto"/>
        <w:ind w:left="360" w:right="357" w:firstLine="720"/>
        <w:jc w:val="both"/>
      </w:pPr>
      <w:r>
        <w:t>La</w:t>
      </w:r>
      <w:r>
        <w:rPr>
          <w:spacing w:val="-12"/>
        </w:rPr>
        <w:t xml:space="preserve"> </w:t>
      </w:r>
      <w:r>
        <w:t>evaluación</w:t>
      </w:r>
      <w:r>
        <w:rPr>
          <w:spacing w:val="-12"/>
        </w:rPr>
        <w:t xml:space="preserve"> </w:t>
      </w:r>
      <w:r>
        <w:t>de</w:t>
      </w:r>
      <w:r>
        <w:rPr>
          <w:spacing w:val="-12"/>
        </w:rPr>
        <w:t xml:space="preserve"> </w:t>
      </w:r>
      <w:r>
        <w:t>la</w:t>
      </w:r>
      <w:r>
        <w:rPr>
          <w:spacing w:val="-12"/>
        </w:rPr>
        <w:t xml:space="preserve"> </w:t>
      </w:r>
      <w:r>
        <w:t>calidad</w:t>
      </w:r>
      <w:r>
        <w:rPr>
          <w:spacing w:val="-12"/>
        </w:rPr>
        <w:t xml:space="preserve"> </w:t>
      </w:r>
      <w:r>
        <w:t>en</w:t>
      </w:r>
      <w:r>
        <w:rPr>
          <w:spacing w:val="-12"/>
        </w:rPr>
        <w:t xml:space="preserve"> </w:t>
      </w:r>
      <w:r>
        <w:t>los</w:t>
      </w:r>
      <w:r>
        <w:rPr>
          <w:spacing w:val="-12"/>
        </w:rPr>
        <w:t xml:space="preserve"> </w:t>
      </w:r>
      <w:r>
        <w:t>servicios</w:t>
      </w:r>
      <w:r>
        <w:rPr>
          <w:spacing w:val="-12"/>
        </w:rPr>
        <w:t xml:space="preserve"> </w:t>
      </w:r>
      <w:r>
        <w:t>de</w:t>
      </w:r>
      <w:r>
        <w:rPr>
          <w:spacing w:val="-12"/>
        </w:rPr>
        <w:t xml:space="preserve"> </w:t>
      </w:r>
      <w:r>
        <w:t>salud,</w:t>
      </w:r>
      <w:r>
        <w:rPr>
          <w:spacing w:val="-12"/>
        </w:rPr>
        <w:t xml:space="preserve"> </w:t>
      </w:r>
      <w:r>
        <w:t>especialmente</w:t>
      </w:r>
      <w:r>
        <w:rPr>
          <w:spacing w:val="-12"/>
        </w:rPr>
        <w:t xml:space="preserve"> </w:t>
      </w:r>
      <w:r>
        <w:t>en</w:t>
      </w:r>
      <w:r>
        <w:rPr>
          <w:spacing w:val="-12"/>
        </w:rPr>
        <w:t xml:space="preserve"> </w:t>
      </w:r>
      <w:r>
        <w:t>hospitales</w:t>
      </w:r>
      <w:r>
        <w:rPr>
          <w:spacing w:val="-12"/>
        </w:rPr>
        <w:t xml:space="preserve"> </w:t>
      </w:r>
      <w:r>
        <w:t>privados, se fundamenta en la premisa de que la salud es un derecho humano fundamental, tal como lo establece la Declaración Universal de los Derechos Humanos. Este principio resalta la necesidad de que los servicios de salud proporcionados sean de alta calidad, dado que la salud es un componente</w:t>
      </w:r>
      <w:r>
        <w:rPr>
          <w:spacing w:val="-1"/>
        </w:rPr>
        <w:t xml:space="preserve"> </w:t>
      </w:r>
      <w:r>
        <w:t>esencial</w:t>
      </w:r>
      <w:r>
        <w:rPr>
          <w:spacing w:val="-1"/>
        </w:rPr>
        <w:t xml:space="preserve"> </w:t>
      </w:r>
      <w:r>
        <w:t>del</w:t>
      </w:r>
      <w:r>
        <w:rPr>
          <w:spacing w:val="-1"/>
        </w:rPr>
        <w:t xml:space="preserve"> </w:t>
      </w:r>
      <w:r>
        <w:t>capital</w:t>
      </w:r>
      <w:r>
        <w:rPr>
          <w:spacing w:val="-1"/>
        </w:rPr>
        <w:t xml:space="preserve"> </w:t>
      </w:r>
      <w:r>
        <w:t>humano,</w:t>
      </w:r>
      <w:r>
        <w:rPr>
          <w:spacing w:val="-1"/>
        </w:rPr>
        <w:t xml:space="preserve"> </w:t>
      </w:r>
      <w:r>
        <w:t>mejorando</w:t>
      </w:r>
      <w:r>
        <w:rPr>
          <w:spacing w:val="-1"/>
        </w:rPr>
        <w:t xml:space="preserve"> </w:t>
      </w:r>
      <w:r>
        <w:t>la</w:t>
      </w:r>
      <w:r>
        <w:rPr>
          <w:spacing w:val="-1"/>
        </w:rPr>
        <w:t xml:space="preserve"> </w:t>
      </w:r>
      <w:r>
        <w:t>capacidad</w:t>
      </w:r>
      <w:r>
        <w:rPr>
          <w:spacing w:val="-1"/>
        </w:rPr>
        <w:t xml:space="preserve"> </w:t>
      </w:r>
      <w:r>
        <w:t>de</w:t>
      </w:r>
      <w:r>
        <w:rPr>
          <w:spacing w:val="-1"/>
        </w:rPr>
        <w:t xml:space="preserve"> </w:t>
      </w:r>
      <w:r>
        <w:t>las</w:t>
      </w:r>
      <w:r>
        <w:rPr>
          <w:spacing w:val="-1"/>
        </w:rPr>
        <w:t xml:space="preserve"> </w:t>
      </w:r>
      <w:r>
        <w:t>personas</w:t>
      </w:r>
      <w:r>
        <w:rPr>
          <w:spacing w:val="-1"/>
        </w:rPr>
        <w:t xml:space="preserve"> </w:t>
      </w:r>
      <w:r>
        <w:t>para</w:t>
      </w:r>
      <w:r>
        <w:rPr>
          <w:spacing w:val="-1"/>
        </w:rPr>
        <w:t xml:space="preserve"> </w:t>
      </w:r>
      <w:r>
        <w:t>producir</w:t>
      </w:r>
      <w:r>
        <w:rPr>
          <w:spacing w:val="-1"/>
        </w:rPr>
        <w:t xml:space="preserve"> </w:t>
      </w:r>
      <w:r>
        <w:t>y consumir, lo que contribuye al bienestar general (</w:t>
      </w:r>
      <w:r w:rsidR="00551513">
        <w:t>Luna,</w:t>
      </w:r>
      <w:r w:rsidR="00526F4E">
        <w:t xml:space="preserve"> et al.</w:t>
      </w:r>
      <w:r>
        <w:t>, 2021, p. 330)</w:t>
      </w:r>
    </w:p>
    <w:p w14:paraId="20483FC4" w14:textId="77777777" w:rsidR="001E7CD5" w:rsidRDefault="00B35527" w:rsidP="009B0199">
      <w:pPr>
        <w:pStyle w:val="Textoindependiente"/>
        <w:spacing w:line="360" w:lineRule="auto"/>
        <w:ind w:left="360" w:right="357" w:firstLine="720"/>
      </w:pPr>
      <w:r>
        <w:t>En el contexto de América Latina, la evaluación de la calidad en los servicios de salud enfrenta</w:t>
      </w:r>
      <w:r>
        <w:rPr>
          <w:spacing w:val="-7"/>
        </w:rPr>
        <w:t xml:space="preserve"> </w:t>
      </w:r>
      <w:r>
        <w:t>desafíos</w:t>
      </w:r>
      <w:r>
        <w:rPr>
          <w:spacing w:val="-7"/>
        </w:rPr>
        <w:t xml:space="preserve"> </w:t>
      </w:r>
      <w:r>
        <w:t>únicos</w:t>
      </w:r>
      <w:r>
        <w:rPr>
          <w:spacing w:val="-7"/>
        </w:rPr>
        <w:t xml:space="preserve"> </w:t>
      </w:r>
      <w:r>
        <w:t>debido</w:t>
      </w:r>
      <w:r>
        <w:rPr>
          <w:spacing w:val="-7"/>
        </w:rPr>
        <w:t xml:space="preserve"> </w:t>
      </w:r>
      <w:r>
        <w:t>a</w:t>
      </w:r>
      <w:r>
        <w:rPr>
          <w:spacing w:val="-7"/>
        </w:rPr>
        <w:t xml:space="preserve"> </w:t>
      </w:r>
      <w:r>
        <w:t>las</w:t>
      </w:r>
      <w:r>
        <w:rPr>
          <w:spacing w:val="-7"/>
        </w:rPr>
        <w:t xml:space="preserve"> </w:t>
      </w:r>
      <w:r>
        <w:t>desigualdades</w:t>
      </w:r>
      <w:r>
        <w:rPr>
          <w:spacing w:val="-7"/>
        </w:rPr>
        <w:t xml:space="preserve"> </w:t>
      </w:r>
      <w:r>
        <w:t>socioeconómicas,</w:t>
      </w:r>
      <w:r>
        <w:rPr>
          <w:spacing w:val="-7"/>
        </w:rPr>
        <w:t xml:space="preserve"> </w:t>
      </w:r>
      <w:r>
        <w:t>las</w:t>
      </w:r>
      <w:r>
        <w:rPr>
          <w:spacing w:val="-7"/>
        </w:rPr>
        <w:t xml:space="preserve"> </w:t>
      </w:r>
      <w:r>
        <w:t>limitaciones</w:t>
      </w:r>
      <w:r>
        <w:rPr>
          <w:spacing w:val="-7"/>
        </w:rPr>
        <w:t xml:space="preserve"> </w:t>
      </w:r>
      <w:r>
        <w:t>de</w:t>
      </w:r>
      <w:r>
        <w:rPr>
          <w:spacing w:val="-7"/>
        </w:rPr>
        <w:t xml:space="preserve"> </w:t>
      </w:r>
      <w:r>
        <w:t>recursos y la infraestructura hospitalaria fragmentada, tanto en el sector público como en el privado. En países</w:t>
      </w:r>
      <w:r>
        <w:rPr>
          <w:spacing w:val="-1"/>
        </w:rPr>
        <w:t xml:space="preserve"> </w:t>
      </w:r>
      <w:r>
        <w:t>como</w:t>
      </w:r>
      <w:r>
        <w:rPr>
          <w:spacing w:val="-1"/>
        </w:rPr>
        <w:t xml:space="preserve"> </w:t>
      </w:r>
      <w:r>
        <w:t>Honduras,</w:t>
      </w:r>
      <w:r>
        <w:rPr>
          <w:spacing w:val="-1"/>
        </w:rPr>
        <w:t xml:space="preserve"> </w:t>
      </w:r>
      <w:r>
        <w:t>donde</w:t>
      </w:r>
      <w:r>
        <w:rPr>
          <w:spacing w:val="-1"/>
        </w:rPr>
        <w:t xml:space="preserve"> </w:t>
      </w:r>
      <w:r>
        <w:t>el</w:t>
      </w:r>
      <w:r>
        <w:rPr>
          <w:spacing w:val="-1"/>
        </w:rPr>
        <w:t xml:space="preserve"> </w:t>
      </w:r>
      <w:r>
        <w:t>acceso</w:t>
      </w:r>
      <w:r>
        <w:rPr>
          <w:spacing w:val="-1"/>
        </w:rPr>
        <w:t xml:space="preserve"> </w:t>
      </w:r>
      <w:r>
        <w:t>a</w:t>
      </w:r>
      <w:r>
        <w:rPr>
          <w:spacing w:val="-1"/>
        </w:rPr>
        <w:t xml:space="preserve"> </w:t>
      </w:r>
      <w:r>
        <w:t>servicios</w:t>
      </w:r>
      <w:r>
        <w:rPr>
          <w:spacing w:val="-1"/>
        </w:rPr>
        <w:t xml:space="preserve"> </w:t>
      </w:r>
      <w:r>
        <w:t>de</w:t>
      </w:r>
      <w:r>
        <w:rPr>
          <w:spacing w:val="-1"/>
        </w:rPr>
        <w:t xml:space="preserve"> </w:t>
      </w:r>
      <w:r>
        <w:t>salud</w:t>
      </w:r>
      <w:r>
        <w:rPr>
          <w:spacing w:val="-1"/>
        </w:rPr>
        <w:t xml:space="preserve"> </w:t>
      </w:r>
      <w:r>
        <w:t>de</w:t>
      </w:r>
      <w:r>
        <w:rPr>
          <w:spacing w:val="-1"/>
        </w:rPr>
        <w:t xml:space="preserve"> </w:t>
      </w:r>
      <w:r>
        <w:t>calidad</w:t>
      </w:r>
      <w:r>
        <w:rPr>
          <w:spacing w:val="-1"/>
        </w:rPr>
        <w:t xml:space="preserve"> </w:t>
      </w:r>
      <w:r>
        <w:t>es</w:t>
      </w:r>
      <w:r>
        <w:rPr>
          <w:spacing w:val="-1"/>
        </w:rPr>
        <w:t xml:space="preserve"> </w:t>
      </w:r>
      <w:r>
        <w:t>limitado,</w:t>
      </w:r>
      <w:r>
        <w:rPr>
          <w:spacing w:val="-1"/>
        </w:rPr>
        <w:t xml:space="preserve"> </w:t>
      </w:r>
      <w:r>
        <w:t>los</w:t>
      </w:r>
      <w:r>
        <w:rPr>
          <w:spacing w:val="-1"/>
        </w:rPr>
        <w:t xml:space="preserve"> </w:t>
      </w:r>
      <w:r>
        <w:t>hospitales privados</w:t>
      </w:r>
      <w:r>
        <w:rPr>
          <w:spacing w:val="-2"/>
        </w:rPr>
        <w:t xml:space="preserve"> </w:t>
      </w:r>
      <w:r>
        <w:t>han</w:t>
      </w:r>
      <w:r>
        <w:rPr>
          <w:spacing w:val="-2"/>
        </w:rPr>
        <w:t xml:space="preserve"> </w:t>
      </w:r>
      <w:r>
        <w:t>surgido</w:t>
      </w:r>
      <w:r>
        <w:rPr>
          <w:spacing w:val="-2"/>
        </w:rPr>
        <w:t xml:space="preserve"> </w:t>
      </w:r>
      <w:r>
        <w:t>como</w:t>
      </w:r>
      <w:r>
        <w:rPr>
          <w:spacing w:val="-2"/>
        </w:rPr>
        <w:t xml:space="preserve"> </w:t>
      </w:r>
      <w:r>
        <w:t>una</w:t>
      </w:r>
      <w:r>
        <w:rPr>
          <w:spacing w:val="-2"/>
        </w:rPr>
        <w:t xml:space="preserve"> </w:t>
      </w:r>
      <w:r>
        <w:t>alternativa</w:t>
      </w:r>
      <w:r>
        <w:rPr>
          <w:spacing w:val="-2"/>
        </w:rPr>
        <w:t xml:space="preserve"> </w:t>
      </w:r>
      <w:r>
        <w:t>significativa</w:t>
      </w:r>
      <w:r>
        <w:rPr>
          <w:spacing w:val="-2"/>
        </w:rPr>
        <w:t xml:space="preserve"> </w:t>
      </w:r>
      <w:r>
        <w:t>para</w:t>
      </w:r>
      <w:r>
        <w:rPr>
          <w:spacing w:val="-2"/>
        </w:rPr>
        <w:t xml:space="preserve"> </w:t>
      </w:r>
      <w:r>
        <w:t>las</w:t>
      </w:r>
      <w:r>
        <w:rPr>
          <w:spacing w:val="-2"/>
        </w:rPr>
        <w:t xml:space="preserve"> </w:t>
      </w:r>
      <w:r>
        <w:t>poblaciones</w:t>
      </w:r>
      <w:r>
        <w:rPr>
          <w:spacing w:val="-2"/>
        </w:rPr>
        <w:t xml:space="preserve"> </w:t>
      </w:r>
      <w:r>
        <w:t>que</w:t>
      </w:r>
      <w:r>
        <w:rPr>
          <w:spacing w:val="-2"/>
        </w:rPr>
        <w:t xml:space="preserve"> </w:t>
      </w:r>
      <w:r>
        <w:t>buscan</w:t>
      </w:r>
      <w:r>
        <w:rPr>
          <w:spacing w:val="-2"/>
        </w:rPr>
        <w:t xml:space="preserve"> </w:t>
      </w:r>
      <w:r>
        <w:t>atención rápida y personalizada. Sin embargo, la falta de una regulación uniforme y el bajo acceso a tecnología</w:t>
      </w:r>
      <w:r>
        <w:rPr>
          <w:spacing w:val="-9"/>
        </w:rPr>
        <w:t xml:space="preserve"> </w:t>
      </w:r>
      <w:r>
        <w:t>avanzada</w:t>
      </w:r>
      <w:r>
        <w:rPr>
          <w:spacing w:val="-9"/>
        </w:rPr>
        <w:t xml:space="preserve"> </w:t>
      </w:r>
      <w:r>
        <w:t>complican</w:t>
      </w:r>
      <w:r>
        <w:rPr>
          <w:spacing w:val="-10"/>
        </w:rPr>
        <w:t xml:space="preserve"> </w:t>
      </w:r>
      <w:r>
        <w:t>la</w:t>
      </w:r>
      <w:r>
        <w:rPr>
          <w:spacing w:val="-9"/>
        </w:rPr>
        <w:t xml:space="preserve"> </w:t>
      </w:r>
      <w:r>
        <w:t>implementación</w:t>
      </w:r>
      <w:r>
        <w:rPr>
          <w:spacing w:val="-9"/>
        </w:rPr>
        <w:t xml:space="preserve"> </w:t>
      </w:r>
      <w:r>
        <w:t>de</w:t>
      </w:r>
      <w:r>
        <w:rPr>
          <w:spacing w:val="-9"/>
        </w:rPr>
        <w:t xml:space="preserve"> </w:t>
      </w:r>
      <w:r>
        <w:t>estándares</w:t>
      </w:r>
      <w:r>
        <w:rPr>
          <w:spacing w:val="-10"/>
        </w:rPr>
        <w:t xml:space="preserve"> </w:t>
      </w:r>
      <w:r>
        <w:t>internacionales</w:t>
      </w:r>
      <w:r>
        <w:rPr>
          <w:spacing w:val="-9"/>
        </w:rPr>
        <w:t xml:space="preserve"> </w:t>
      </w:r>
      <w:r>
        <w:t>que</w:t>
      </w:r>
      <w:r>
        <w:rPr>
          <w:spacing w:val="-9"/>
        </w:rPr>
        <w:t xml:space="preserve"> </w:t>
      </w:r>
      <w:r>
        <w:t>garanticen</w:t>
      </w:r>
      <w:r>
        <w:rPr>
          <w:spacing w:val="-9"/>
        </w:rPr>
        <w:t xml:space="preserve"> </w:t>
      </w:r>
      <w:r>
        <w:t>la eficiencia y la calidad en los servicios de salud (SESAL, 2023).</w:t>
      </w:r>
    </w:p>
    <w:p w14:paraId="04EFCBD3" w14:textId="77777777" w:rsidR="001E7CD5" w:rsidRDefault="00B35527">
      <w:pPr>
        <w:pStyle w:val="Textoindependiente"/>
        <w:spacing w:line="360" w:lineRule="auto"/>
        <w:ind w:left="360" w:right="357" w:firstLine="720"/>
        <w:jc w:val="both"/>
      </w:pPr>
      <w:r>
        <w:t>La aplicación de los estándares internacionales de salud en la región debe considerar las limitaciones económicas y estructurales de los países. En Honduras, la mayoría de los hospitales privados,</w:t>
      </w:r>
      <w:r>
        <w:rPr>
          <w:spacing w:val="-4"/>
        </w:rPr>
        <w:t xml:space="preserve"> </w:t>
      </w:r>
      <w:r>
        <w:t>aunque</w:t>
      </w:r>
      <w:r>
        <w:rPr>
          <w:spacing w:val="-4"/>
        </w:rPr>
        <w:t xml:space="preserve"> </w:t>
      </w:r>
      <w:r>
        <w:t>proporcionan</w:t>
      </w:r>
      <w:r>
        <w:rPr>
          <w:spacing w:val="-4"/>
        </w:rPr>
        <w:t xml:space="preserve"> </w:t>
      </w:r>
      <w:r>
        <w:t>un</w:t>
      </w:r>
      <w:r>
        <w:rPr>
          <w:spacing w:val="-4"/>
        </w:rPr>
        <w:t xml:space="preserve"> </w:t>
      </w:r>
      <w:r>
        <w:t>servicio</w:t>
      </w:r>
      <w:r>
        <w:rPr>
          <w:spacing w:val="-4"/>
        </w:rPr>
        <w:t xml:space="preserve"> </w:t>
      </w:r>
      <w:r>
        <w:t>de</w:t>
      </w:r>
      <w:r>
        <w:rPr>
          <w:spacing w:val="-4"/>
        </w:rPr>
        <w:t xml:space="preserve"> </w:t>
      </w:r>
      <w:r>
        <w:t>mejor</w:t>
      </w:r>
      <w:r>
        <w:rPr>
          <w:spacing w:val="-4"/>
        </w:rPr>
        <w:t xml:space="preserve"> </w:t>
      </w:r>
      <w:r>
        <w:t>calidad</w:t>
      </w:r>
      <w:r>
        <w:rPr>
          <w:spacing w:val="-4"/>
        </w:rPr>
        <w:t xml:space="preserve"> </w:t>
      </w:r>
      <w:r>
        <w:t>que</w:t>
      </w:r>
      <w:r>
        <w:rPr>
          <w:spacing w:val="-4"/>
        </w:rPr>
        <w:t xml:space="preserve"> </w:t>
      </w:r>
      <w:r>
        <w:t>los</w:t>
      </w:r>
      <w:r>
        <w:rPr>
          <w:spacing w:val="-4"/>
        </w:rPr>
        <w:t xml:space="preserve"> </w:t>
      </w:r>
      <w:r>
        <w:t>públicos,</w:t>
      </w:r>
      <w:r>
        <w:rPr>
          <w:spacing w:val="-4"/>
        </w:rPr>
        <w:t xml:space="preserve"> </w:t>
      </w:r>
      <w:r>
        <w:t>no</w:t>
      </w:r>
      <w:r>
        <w:rPr>
          <w:spacing w:val="-4"/>
        </w:rPr>
        <w:t xml:space="preserve"> </w:t>
      </w:r>
      <w:r>
        <w:t>siempre</w:t>
      </w:r>
      <w:r>
        <w:rPr>
          <w:spacing w:val="-4"/>
        </w:rPr>
        <w:t xml:space="preserve"> </w:t>
      </w:r>
      <w:r>
        <w:t>cuentan con los recursos financieros suficientes para implementar de manera efectiva las tecnologías y equipos médicos necesarios para cumplir con estos estándares. Un ejemplo de esto es el Hospital Centro</w:t>
      </w:r>
      <w:r>
        <w:rPr>
          <w:spacing w:val="66"/>
          <w:w w:val="150"/>
        </w:rPr>
        <w:t xml:space="preserve"> </w:t>
      </w:r>
      <w:r>
        <w:t>Urológico</w:t>
      </w:r>
      <w:r>
        <w:rPr>
          <w:spacing w:val="69"/>
          <w:w w:val="150"/>
        </w:rPr>
        <w:t xml:space="preserve"> </w:t>
      </w:r>
      <w:r>
        <w:t>Hondureño</w:t>
      </w:r>
      <w:r>
        <w:rPr>
          <w:spacing w:val="69"/>
          <w:w w:val="150"/>
        </w:rPr>
        <w:t xml:space="preserve"> </w:t>
      </w:r>
      <w:r>
        <w:t>(CUH),</w:t>
      </w:r>
      <w:r>
        <w:rPr>
          <w:spacing w:val="69"/>
          <w:w w:val="150"/>
        </w:rPr>
        <w:t xml:space="preserve"> </w:t>
      </w:r>
      <w:r>
        <w:t>que</w:t>
      </w:r>
      <w:r>
        <w:rPr>
          <w:spacing w:val="69"/>
          <w:w w:val="150"/>
        </w:rPr>
        <w:t xml:space="preserve"> </w:t>
      </w:r>
      <w:r>
        <w:t>ha</w:t>
      </w:r>
      <w:r>
        <w:rPr>
          <w:spacing w:val="68"/>
          <w:w w:val="150"/>
        </w:rPr>
        <w:t xml:space="preserve"> </w:t>
      </w:r>
      <w:r>
        <w:t>trabajado</w:t>
      </w:r>
      <w:r>
        <w:rPr>
          <w:spacing w:val="69"/>
          <w:w w:val="150"/>
        </w:rPr>
        <w:t xml:space="preserve"> </w:t>
      </w:r>
      <w:r>
        <w:t>en</w:t>
      </w:r>
      <w:r>
        <w:rPr>
          <w:spacing w:val="69"/>
          <w:w w:val="150"/>
        </w:rPr>
        <w:t xml:space="preserve"> </w:t>
      </w:r>
      <w:r>
        <w:t>mejorar</w:t>
      </w:r>
      <w:r>
        <w:rPr>
          <w:spacing w:val="69"/>
          <w:w w:val="150"/>
        </w:rPr>
        <w:t xml:space="preserve"> </w:t>
      </w:r>
      <w:r>
        <w:t>su</w:t>
      </w:r>
      <w:r>
        <w:rPr>
          <w:spacing w:val="69"/>
          <w:w w:val="150"/>
        </w:rPr>
        <w:t xml:space="preserve"> </w:t>
      </w:r>
      <w:r>
        <w:t>infraestructura</w:t>
      </w:r>
      <w:r>
        <w:rPr>
          <w:spacing w:val="69"/>
          <w:w w:val="150"/>
        </w:rPr>
        <w:t xml:space="preserve"> </w:t>
      </w:r>
      <w:r>
        <w:rPr>
          <w:spacing w:val="-10"/>
        </w:rPr>
        <w:t>y</w:t>
      </w:r>
    </w:p>
    <w:p w14:paraId="0C8FE7C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0805AF7" w14:textId="77777777" w:rsidR="001E7CD5" w:rsidRDefault="00B35527">
      <w:pPr>
        <w:pStyle w:val="Textoindependiente"/>
        <w:spacing w:before="60" w:line="360" w:lineRule="auto"/>
        <w:ind w:left="360" w:right="358"/>
        <w:jc w:val="both"/>
      </w:pPr>
      <w:r>
        <w:lastRenderedPageBreak/>
        <w:t>equipamiento, pero enfrenta barreras debido a los altos costos de inversión y la dependencia de insumos médicos importados (SESAL, 2023).</w:t>
      </w:r>
    </w:p>
    <w:p w14:paraId="2DDAC0FF" w14:textId="7AA350DC" w:rsidR="001E7CD5" w:rsidRDefault="00B35527">
      <w:pPr>
        <w:pStyle w:val="Textoindependiente"/>
        <w:spacing w:line="360" w:lineRule="auto"/>
        <w:ind w:left="360" w:right="357" w:firstLine="720"/>
        <w:jc w:val="both"/>
      </w:pPr>
      <w:r>
        <w:t>En</w:t>
      </w:r>
      <w:r>
        <w:rPr>
          <w:spacing w:val="-14"/>
        </w:rPr>
        <w:t xml:space="preserve"> </w:t>
      </w:r>
      <w:r>
        <w:t>este</w:t>
      </w:r>
      <w:r>
        <w:rPr>
          <w:spacing w:val="-14"/>
        </w:rPr>
        <w:t xml:space="preserve"> </w:t>
      </w:r>
      <w:r>
        <w:t>sentido,</w:t>
      </w:r>
      <w:r>
        <w:rPr>
          <w:spacing w:val="-14"/>
        </w:rPr>
        <w:t xml:space="preserve"> </w:t>
      </w:r>
      <w:r>
        <w:t>la</w:t>
      </w:r>
      <w:r>
        <w:rPr>
          <w:spacing w:val="-13"/>
        </w:rPr>
        <w:t xml:space="preserve"> </w:t>
      </w:r>
      <w:r>
        <w:t>gestión</w:t>
      </w:r>
      <w:r>
        <w:rPr>
          <w:spacing w:val="-14"/>
        </w:rPr>
        <w:t xml:space="preserve"> </w:t>
      </w:r>
      <w:r>
        <w:t>financiera</w:t>
      </w:r>
      <w:r>
        <w:rPr>
          <w:spacing w:val="-14"/>
        </w:rPr>
        <w:t xml:space="preserve"> </w:t>
      </w:r>
      <w:r>
        <w:t>en</w:t>
      </w:r>
      <w:r>
        <w:rPr>
          <w:spacing w:val="-13"/>
        </w:rPr>
        <w:t xml:space="preserve"> </w:t>
      </w:r>
      <w:r>
        <w:t>los</w:t>
      </w:r>
      <w:r>
        <w:rPr>
          <w:spacing w:val="-13"/>
        </w:rPr>
        <w:t xml:space="preserve"> </w:t>
      </w:r>
      <w:r>
        <w:t>hospitales</w:t>
      </w:r>
      <w:r>
        <w:rPr>
          <w:spacing w:val="-14"/>
        </w:rPr>
        <w:t xml:space="preserve"> </w:t>
      </w:r>
      <w:r>
        <w:t>privados</w:t>
      </w:r>
      <w:r>
        <w:rPr>
          <w:spacing w:val="-14"/>
        </w:rPr>
        <w:t xml:space="preserve"> </w:t>
      </w:r>
      <w:r>
        <w:t>juega</w:t>
      </w:r>
      <w:r>
        <w:rPr>
          <w:spacing w:val="-14"/>
        </w:rPr>
        <w:t xml:space="preserve"> </w:t>
      </w:r>
      <w:r>
        <w:t>un</w:t>
      </w:r>
      <w:r>
        <w:rPr>
          <w:spacing w:val="-14"/>
        </w:rPr>
        <w:t xml:space="preserve"> </w:t>
      </w:r>
      <w:r>
        <w:t>papel</w:t>
      </w:r>
      <w:r>
        <w:rPr>
          <w:spacing w:val="-14"/>
        </w:rPr>
        <w:t xml:space="preserve"> </w:t>
      </w:r>
      <w:r>
        <w:t>fundamental para garantizar que las inversiones en infraestructura y tecnología estén alineadas con las necesidades del servicio. En Honduras, la planificación estratégica que vincula los recursos financieros con las prioridades de atención al paciente es aún incipiente. No obstante, se han registrado avances en el uso de modelos financieros que optimizan los recursos disponibles, priorizando la actualización tecnológica en áreas críticas como las salas de emergencia y los quirófanos (</w:t>
      </w:r>
      <w:r w:rsidR="004974C6">
        <w:t xml:space="preserve">Paredes </w:t>
      </w:r>
      <w:r>
        <w:t xml:space="preserve">&amp; </w:t>
      </w:r>
      <w:r w:rsidR="004974C6">
        <w:t>Hern</w:t>
      </w:r>
      <w:r w:rsidR="00442C7D">
        <w:t>á</w:t>
      </w:r>
      <w:r w:rsidR="004974C6">
        <w:t>ndez</w:t>
      </w:r>
      <w:r>
        <w:t>, 2022).</w:t>
      </w:r>
    </w:p>
    <w:p w14:paraId="76B11276" w14:textId="4EE780EB" w:rsidR="001E7CD5" w:rsidRDefault="00B35527">
      <w:pPr>
        <w:pStyle w:val="Textoindependiente"/>
        <w:spacing w:line="360" w:lineRule="auto"/>
        <w:ind w:left="360" w:right="357" w:firstLine="720"/>
        <w:jc w:val="both"/>
      </w:pPr>
      <w:r>
        <w:t>Aunque la literatura existente suele enfocarse en enfoques teóricos o análisis estadísticos descriptivos</w:t>
      </w:r>
      <w:r>
        <w:rPr>
          <w:spacing w:val="-4"/>
        </w:rPr>
        <w:t xml:space="preserve"> </w:t>
      </w:r>
      <w:r>
        <w:t>sobre</w:t>
      </w:r>
      <w:r>
        <w:rPr>
          <w:spacing w:val="-5"/>
        </w:rPr>
        <w:t xml:space="preserve"> </w:t>
      </w:r>
      <w:r>
        <w:t>la</w:t>
      </w:r>
      <w:r>
        <w:rPr>
          <w:spacing w:val="-5"/>
        </w:rPr>
        <w:t xml:space="preserve"> </w:t>
      </w:r>
      <w:r>
        <w:t>calidad</w:t>
      </w:r>
      <w:r>
        <w:rPr>
          <w:spacing w:val="-5"/>
        </w:rPr>
        <w:t xml:space="preserve"> </w:t>
      </w:r>
      <w:r>
        <w:t>de</w:t>
      </w:r>
      <w:r>
        <w:rPr>
          <w:spacing w:val="-5"/>
        </w:rPr>
        <w:t xml:space="preserve"> </w:t>
      </w:r>
      <w:r>
        <w:t>la</w:t>
      </w:r>
      <w:r>
        <w:rPr>
          <w:spacing w:val="-5"/>
        </w:rPr>
        <w:t xml:space="preserve"> </w:t>
      </w:r>
      <w:r>
        <w:t>atención,</w:t>
      </w:r>
      <w:r>
        <w:rPr>
          <w:spacing w:val="-5"/>
        </w:rPr>
        <w:t xml:space="preserve"> </w:t>
      </w:r>
      <w:r>
        <w:t>existe</w:t>
      </w:r>
      <w:r>
        <w:rPr>
          <w:spacing w:val="-5"/>
        </w:rPr>
        <w:t xml:space="preserve"> </w:t>
      </w:r>
      <w:r>
        <w:t>una</w:t>
      </w:r>
      <w:r>
        <w:rPr>
          <w:spacing w:val="-5"/>
        </w:rPr>
        <w:t xml:space="preserve"> </w:t>
      </w:r>
      <w:r>
        <w:t>notable</w:t>
      </w:r>
      <w:r>
        <w:rPr>
          <w:spacing w:val="-5"/>
        </w:rPr>
        <w:t xml:space="preserve"> </w:t>
      </w:r>
      <w:r>
        <w:t>falta</w:t>
      </w:r>
      <w:r>
        <w:rPr>
          <w:spacing w:val="-5"/>
        </w:rPr>
        <w:t xml:space="preserve"> </w:t>
      </w:r>
      <w:r>
        <w:t>de</w:t>
      </w:r>
      <w:r>
        <w:rPr>
          <w:spacing w:val="-5"/>
        </w:rPr>
        <w:t xml:space="preserve"> </w:t>
      </w:r>
      <w:r>
        <w:t>investigación</w:t>
      </w:r>
      <w:r>
        <w:rPr>
          <w:spacing w:val="-5"/>
        </w:rPr>
        <w:t xml:space="preserve"> </w:t>
      </w:r>
      <w:r>
        <w:t>empírica</w:t>
      </w:r>
      <w:r>
        <w:rPr>
          <w:spacing w:val="-5"/>
        </w:rPr>
        <w:t xml:space="preserve"> </w:t>
      </w:r>
      <w:r>
        <w:t>que permita un análisis más detallado de cómo las prácticas de gestión financiera en hospitales privados impactan en la calidad del servicio. Es importante abordar esta carencia para mejorar la calidad de la atención sanitaria (</w:t>
      </w:r>
      <w:r w:rsidR="00551513">
        <w:t>Luna,</w:t>
      </w:r>
      <w:r>
        <w:t xml:space="preserve"> </w:t>
      </w:r>
      <w:r w:rsidR="00442C7D">
        <w:t xml:space="preserve">et al., </w:t>
      </w:r>
      <w:r>
        <w:t>2021, p. 333).</w:t>
      </w:r>
    </w:p>
    <w:p w14:paraId="00AA483A" w14:textId="77777777" w:rsidR="001E7CD5" w:rsidRDefault="00B35527">
      <w:pPr>
        <w:pStyle w:val="Textoindependiente"/>
        <w:spacing w:line="360" w:lineRule="auto"/>
        <w:ind w:left="360" w:right="358" w:firstLine="720"/>
        <w:jc w:val="both"/>
      </w:pPr>
      <w:r>
        <w:t>El empleo de metodologías avanzadas para evaluar la calidad en los servicios de salud es esencial</w:t>
      </w:r>
      <w:r>
        <w:rPr>
          <w:spacing w:val="-10"/>
        </w:rPr>
        <w:t xml:space="preserve"> </w:t>
      </w:r>
      <w:r>
        <w:t>para</w:t>
      </w:r>
      <w:r>
        <w:rPr>
          <w:spacing w:val="-10"/>
        </w:rPr>
        <w:t xml:space="preserve"> </w:t>
      </w:r>
      <w:r>
        <w:t>captar</w:t>
      </w:r>
      <w:r>
        <w:rPr>
          <w:spacing w:val="-10"/>
        </w:rPr>
        <w:t xml:space="preserve"> </w:t>
      </w:r>
      <w:r>
        <w:t>las</w:t>
      </w:r>
      <w:r>
        <w:rPr>
          <w:spacing w:val="-10"/>
        </w:rPr>
        <w:t xml:space="preserve"> </w:t>
      </w:r>
      <w:r>
        <w:t>complejidades</w:t>
      </w:r>
      <w:r>
        <w:rPr>
          <w:spacing w:val="-10"/>
        </w:rPr>
        <w:t xml:space="preserve"> </w:t>
      </w:r>
      <w:r>
        <w:t>y</w:t>
      </w:r>
      <w:r>
        <w:rPr>
          <w:spacing w:val="-10"/>
        </w:rPr>
        <w:t xml:space="preserve"> </w:t>
      </w:r>
      <w:r>
        <w:t>matices</w:t>
      </w:r>
      <w:r>
        <w:rPr>
          <w:spacing w:val="-10"/>
        </w:rPr>
        <w:t xml:space="preserve"> </w:t>
      </w:r>
      <w:r>
        <w:t>de</w:t>
      </w:r>
      <w:r>
        <w:rPr>
          <w:spacing w:val="-10"/>
        </w:rPr>
        <w:t xml:space="preserve"> </w:t>
      </w:r>
      <w:r>
        <w:t>la</w:t>
      </w:r>
      <w:r>
        <w:rPr>
          <w:spacing w:val="-10"/>
        </w:rPr>
        <w:t xml:space="preserve"> </w:t>
      </w:r>
      <w:r>
        <w:t>experiencia</w:t>
      </w:r>
      <w:r>
        <w:rPr>
          <w:spacing w:val="-10"/>
        </w:rPr>
        <w:t xml:space="preserve"> </w:t>
      </w:r>
      <w:r>
        <w:t>del</w:t>
      </w:r>
      <w:r>
        <w:rPr>
          <w:spacing w:val="-10"/>
        </w:rPr>
        <w:t xml:space="preserve"> </w:t>
      </w:r>
      <w:r>
        <w:t>paciente.</w:t>
      </w:r>
      <w:r>
        <w:rPr>
          <w:spacing w:val="-10"/>
        </w:rPr>
        <w:t xml:space="preserve"> </w:t>
      </w:r>
      <w:r>
        <w:t>Se</w:t>
      </w:r>
      <w:r>
        <w:rPr>
          <w:spacing w:val="-10"/>
        </w:rPr>
        <w:t xml:space="preserve"> </w:t>
      </w:r>
      <w:r>
        <w:t>utilizan</w:t>
      </w:r>
      <w:r>
        <w:rPr>
          <w:spacing w:val="-10"/>
        </w:rPr>
        <w:t xml:space="preserve"> </w:t>
      </w:r>
      <w:r>
        <w:t>análisis factorial y modelos de regresión Tobit para determinar las características valoradas en la percepción</w:t>
      </w:r>
      <w:r>
        <w:rPr>
          <w:spacing w:val="-7"/>
        </w:rPr>
        <w:t xml:space="preserve"> </w:t>
      </w:r>
      <w:r>
        <w:t>de</w:t>
      </w:r>
      <w:r>
        <w:rPr>
          <w:spacing w:val="-6"/>
        </w:rPr>
        <w:t xml:space="preserve"> </w:t>
      </w:r>
      <w:r>
        <w:t>calidad</w:t>
      </w:r>
      <w:r>
        <w:rPr>
          <w:spacing w:val="-7"/>
        </w:rPr>
        <w:t xml:space="preserve"> </w:t>
      </w:r>
      <w:r>
        <w:t>entre</w:t>
      </w:r>
      <w:r>
        <w:rPr>
          <w:spacing w:val="-7"/>
        </w:rPr>
        <w:t xml:space="preserve"> </w:t>
      </w:r>
      <w:r>
        <w:t>distintos</w:t>
      </w:r>
      <w:r>
        <w:rPr>
          <w:spacing w:val="-6"/>
        </w:rPr>
        <w:t xml:space="preserve"> </w:t>
      </w:r>
      <w:r>
        <w:t>servicios</w:t>
      </w:r>
      <w:r>
        <w:rPr>
          <w:spacing w:val="-7"/>
        </w:rPr>
        <w:t xml:space="preserve"> </w:t>
      </w:r>
      <w:r>
        <w:t>de</w:t>
      </w:r>
      <w:r>
        <w:rPr>
          <w:spacing w:val="-7"/>
        </w:rPr>
        <w:t xml:space="preserve"> </w:t>
      </w:r>
      <w:r>
        <w:t>salud.</w:t>
      </w:r>
      <w:r>
        <w:rPr>
          <w:spacing w:val="-7"/>
        </w:rPr>
        <w:t xml:space="preserve"> </w:t>
      </w:r>
      <w:r>
        <w:t>El</w:t>
      </w:r>
      <w:r>
        <w:rPr>
          <w:spacing w:val="-7"/>
        </w:rPr>
        <w:t xml:space="preserve"> </w:t>
      </w:r>
      <w:r>
        <w:t>análisis</w:t>
      </w:r>
      <w:r>
        <w:rPr>
          <w:spacing w:val="-7"/>
        </w:rPr>
        <w:t xml:space="preserve"> </w:t>
      </w:r>
      <w:r>
        <w:t>factorial</w:t>
      </w:r>
      <w:r>
        <w:rPr>
          <w:spacing w:val="-7"/>
        </w:rPr>
        <w:t xml:space="preserve"> </w:t>
      </w:r>
      <w:r>
        <w:t>ayuda</w:t>
      </w:r>
      <w:r>
        <w:rPr>
          <w:spacing w:val="-7"/>
        </w:rPr>
        <w:t xml:space="preserve"> </w:t>
      </w:r>
      <w:r>
        <w:t>a</w:t>
      </w:r>
      <w:r>
        <w:rPr>
          <w:spacing w:val="-7"/>
        </w:rPr>
        <w:t xml:space="preserve"> </w:t>
      </w:r>
      <w:r>
        <w:t>identificar</w:t>
      </w:r>
      <w:r>
        <w:rPr>
          <w:spacing w:val="-7"/>
        </w:rPr>
        <w:t xml:space="preserve"> </w:t>
      </w:r>
      <w:r>
        <w:t>las principales</w:t>
      </w:r>
      <w:r>
        <w:rPr>
          <w:spacing w:val="-2"/>
        </w:rPr>
        <w:t xml:space="preserve"> </w:t>
      </w:r>
      <w:r>
        <w:t>dimensiones</w:t>
      </w:r>
      <w:r>
        <w:rPr>
          <w:spacing w:val="-2"/>
        </w:rPr>
        <w:t xml:space="preserve"> </w:t>
      </w:r>
      <w:r>
        <w:t>que</w:t>
      </w:r>
      <w:r>
        <w:rPr>
          <w:spacing w:val="-2"/>
        </w:rPr>
        <w:t xml:space="preserve"> </w:t>
      </w:r>
      <w:r>
        <w:t>influyen</w:t>
      </w:r>
      <w:r>
        <w:rPr>
          <w:spacing w:val="-2"/>
        </w:rPr>
        <w:t xml:space="preserve"> </w:t>
      </w:r>
      <w:r>
        <w:t>en</w:t>
      </w:r>
      <w:r>
        <w:rPr>
          <w:spacing w:val="-2"/>
        </w:rPr>
        <w:t xml:space="preserve"> </w:t>
      </w:r>
      <w:r>
        <w:t>la</w:t>
      </w:r>
      <w:r>
        <w:rPr>
          <w:spacing w:val="-2"/>
        </w:rPr>
        <w:t xml:space="preserve"> </w:t>
      </w:r>
      <w:r>
        <w:t>percepción</w:t>
      </w:r>
      <w:r>
        <w:rPr>
          <w:spacing w:val="-2"/>
        </w:rPr>
        <w:t xml:space="preserve"> </w:t>
      </w:r>
      <w:r>
        <w:t>del</w:t>
      </w:r>
      <w:r>
        <w:rPr>
          <w:spacing w:val="-2"/>
        </w:rPr>
        <w:t xml:space="preserve"> </w:t>
      </w:r>
      <w:r>
        <w:t>usuario,</w:t>
      </w:r>
      <w:r>
        <w:rPr>
          <w:spacing w:val="-2"/>
        </w:rPr>
        <w:t xml:space="preserve"> </w:t>
      </w:r>
      <w:r>
        <w:t>mientras</w:t>
      </w:r>
      <w:r>
        <w:rPr>
          <w:spacing w:val="-2"/>
        </w:rPr>
        <w:t xml:space="preserve"> </w:t>
      </w:r>
      <w:r>
        <w:t>que</w:t>
      </w:r>
      <w:r>
        <w:rPr>
          <w:spacing w:val="-2"/>
        </w:rPr>
        <w:t xml:space="preserve"> </w:t>
      </w:r>
      <w:r>
        <w:t>el</w:t>
      </w:r>
      <w:r>
        <w:rPr>
          <w:spacing w:val="-2"/>
        </w:rPr>
        <w:t xml:space="preserve"> </w:t>
      </w:r>
      <w:r>
        <w:t>modelo</w:t>
      </w:r>
      <w:r>
        <w:rPr>
          <w:spacing w:val="-2"/>
        </w:rPr>
        <w:t xml:space="preserve"> </w:t>
      </w:r>
      <w:r>
        <w:t>Tobit, adecuado para datos censurados, permite estimar cómo las características del servicio afectan directamente la evaluación de calidad percibida.</w:t>
      </w:r>
    </w:p>
    <w:p w14:paraId="061E01A1" w14:textId="77777777" w:rsidR="001E7CD5" w:rsidRDefault="00B35527">
      <w:pPr>
        <w:pStyle w:val="Textoindependiente"/>
        <w:spacing w:line="360" w:lineRule="auto"/>
        <w:ind w:left="360" w:right="357" w:firstLine="720"/>
        <w:jc w:val="both"/>
      </w:pPr>
      <w:r>
        <w:t>Estudios</w:t>
      </w:r>
      <w:r>
        <w:rPr>
          <w:spacing w:val="-10"/>
        </w:rPr>
        <w:t xml:space="preserve"> </w:t>
      </w:r>
      <w:r>
        <w:t>destacan</w:t>
      </w:r>
      <w:r>
        <w:rPr>
          <w:spacing w:val="-10"/>
        </w:rPr>
        <w:t xml:space="preserve"> </w:t>
      </w:r>
      <w:r>
        <w:t>diferencias</w:t>
      </w:r>
      <w:r>
        <w:rPr>
          <w:spacing w:val="-9"/>
        </w:rPr>
        <w:t xml:space="preserve"> </w:t>
      </w:r>
      <w:r>
        <w:t>significativas</w:t>
      </w:r>
      <w:r>
        <w:rPr>
          <w:spacing w:val="-10"/>
        </w:rPr>
        <w:t xml:space="preserve"> </w:t>
      </w:r>
      <w:r>
        <w:t>en</w:t>
      </w:r>
      <w:r>
        <w:rPr>
          <w:spacing w:val="-10"/>
        </w:rPr>
        <w:t xml:space="preserve"> </w:t>
      </w:r>
      <w:r>
        <w:t>los</w:t>
      </w:r>
      <w:r>
        <w:rPr>
          <w:spacing w:val="-10"/>
        </w:rPr>
        <w:t xml:space="preserve"> </w:t>
      </w:r>
      <w:r>
        <w:t>determinantes</w:t>
      </w:r>
      <w:r>
        <w:rPr>
          <w:spacing w:val="-10"/>
        </w:rPr>
        <w:t xml:space="preserve"> </w:t>
      </w:r>
      <w:r>
        <w:t>de</w:t>
      </w:r>
      <w:r>
        <w:rPr>
          <w:spacing w:val="-9"/>
        </w:rPr>
        <w:t xml:space="preserve"> </w:t>
      </w:r>
      <w:r>
        <w:t>calidad</w:t>
      </w:r>
      <w:r>
        <w:rPr>
          <w:spacing w:val="-10"/>
        </w:rPr>
        <w:t xml:space="preserve"> </w:t>
      </w:r>
      <w:r>
        <w:t>entre</w:t>
      </w:r>
      <w:r>
        <w:rPr>
          <w:spacing w:val="-9"/>
        </w:rPr>
        <w:t xml:space="preserve"> </w:t>
      </w:r>
      <w:r>
        <w:t>servicios de</w:t>
      </w:r>
      <w:r>
        <w:rPr>
          <w:spacing w:val="-7"/>
        </w:rPr>
        <w:t xml:space="preserve"> </w:t>
      </w:r>
      <w:r>
        <w:t>salud</w:t>
      </w:r>
      <w:r>
        <w:rPr>
          <w:spacing w:val="-7"/>
        </w:rPr>
        <w:t xml:space="preserve"> </w:t>
      </w:r>
      <w:r>
        <w:t>públicos</w:t>
      </w:r>
      <w:r>
        <w:rPr>
          <w:spacing w:val="-7"/>
        </w:rPr>
        <w:t xml:space="preserve"> </w:t>
      </w:r>
      <w:r>
        <w:t>y</w:t>
      </w:r>
      <w:r>
        <w:rPr>
          <w:spacing w:val="-7"/>
        </w:rPr>
        <w:t xml:space="preserve"> </w:t>
      </w:r>
      <w:r>
        <w:t>privados,</w:t>
      </w:r>
      <w:r>
        <w:rPr>
          <w:spacing w:val="-7"/>
        </w:rPr>
        <w:t xml:space="preserve"> </w:t>
      </w:r>
      <w:r>
        <w:t>ilustrando</w:t>
      </w:r>
      <w:r>
        <w:rPr>
          <w:spacing w:val="-7"/>
        </w:rPr>
        <w:t xml:space="preserve"> </w:t>
      </w:r>
      <w:r>
        <w:t>cómo</w:t>
      </w:r>
      <w:r>
        <w:rPr>
          <w:spacing w:val="-7"/>
        </w:rPr>
        <w:t xml:space="preserve"> </w:t>
      </w:r>
      <w:r>
        <w:t>los</w:t>
      </w:r>
      <w:r>
        <w:rPr>
          <w:spacing w:val="-7"/>
        </w:rPr>
        <w:t xml:space="preserve"> </w:t>
      </w:r>
      <w:r>
        <w:t>usuarios</w:t>
      </w:r>
      <w:r>
        <w:rPr>
          <w:spacing w:val="-7"/>
        </w:rPr>
        <w:t xml:space="preserve"> </w:t>
      </w:r>
      <w:r>
        <w:t>valoran</w:t>
      </w:r>
      <w:r>
        <w:rPr>
          <w:spacing w:val="-7"/>
        </w:rPr>
        <w:t xml:space="preserve"> </w:t>
      </w:r>
      <w:r>
        <w:t>distintos</w:t>
      </w:r>
      <w:r>
        <w:rPr>
          <w:spacing w:val="-7"/>
        </w:rPr>
        <w:t xml:space="preserve"> </w:t>
      </w:r>
      <w:r>
        <w:t>aspectos</w:t>
      </w:r>
      <w:r>
        <w:rPr>
          <w:spacing w:val="-7"/>
        </w:rPr>
        <w:t xml:space="preserve"> </w:t>
      </w:r>
      <w:r>
        <w:t>según</w:t>
      </w:r>
      <w:r>
        <w:rPr>
          <w:spacing w:val="-7"/>
        </w:rPr>
        <w:t xml:space="preserve"> </w:t>
      </w:r>
      <w:r>
        <w:t>el</w:t>
      </w:r>
      <w:r>
        <w:rPr>
          <w:spacing w:val="-7"/>
        </w:rPr>
        <w:t xml:space="preserve"> </w:t>
      </w:r>
      <w:r>
        <w:t>tipo de servicio recibido. Por ejemplo, los usuarios de servicios públicos pueden dar más peso a la eficiencia y la accesibilidad de los servicios, mientras que los de servicios privados podrían enfocarse más en la calidad de la atención personal y las instalaciones. Este análisis subraya la importancia</w:t>
      </w:r>
      <w:r>
        <w:rPr>
          <w:spacing w:val="-9"/>
        </w:rPr>
        <w:t xml:space="preserve"> </w:t>
      </w:r>
      <w:r>
        <w:t>de</w:t>
      </w:r>
      <w:r>
        <w:rPr>
          <w:spacing w:val="-9"/>
        </w:rPr>
        <w:t xml:space="preserve"> </w:t>
      </w:r>
      <w:r>
        <w:t>segmentar</w:t>
      </w:r>
      <w:r>
        <w:rPr>
          <w:spacing w:val="-9"/>
        </w:rPr>
        <w:t xml:space="preserve"> </w:t>
      </w:r>
      <w:r>
        <w:t>las</w:t>
      </w:r>
      <w:r>
        <w:rPr>
          <w:spacing w:val="-10"/>
        </w:rPr>
        <w:t xml:space="preserve"> </w:t>
      </w:r>
      <w:r>
        <w:t>estrategias</w:t>
      </w:r>
      <w:r>
        <w:rPr>
          <w:spacing w:val="-9"/>
        </w:rPr>
        <w:t xml:space="preserve"> </w:t>
      </w:r>
      <w:r>
        <w:t>de</w:t>
      </w:r>
      <w:r>
        <w:rPr>
          <w:spacing w:val="-10"/>
        </w:rPr>
        <w:t xml:space="preserve"> </w:t>
      </w:r>
      <w:r>
        <w:t>mejora</w:t>
      </w:r>
      <w:r>
        <w:rPr>
          <w:spacing w:val="-9"/>
        </w:rPr>
        <w:t xml:space="preserve"> </w:t>
      </w:r>
      <w:r>
        <w:t>de</w:t>
      </w:r>
      <w:r>
        <w:rPr>
          <w:spacing w:val="-9"/>
        </w:rPr>
        <w:t xml:space="preserve"> </w:t>
      </w:r>
      <w:r>
        <w:t>calidad</w:t>
      </w:r>
      <w:r>
        <w:rPr>
          <w:spacing w:val="-9"/>
        </w:rPr>
        <w:t xml:space="preserve"> </w:t>
      </w:r>
      <w:r>
        <w:t>según</w:t>
      </w:r>
      <w:r>
        <w:rPr>
          <w:spacing w:val="-9"/>
        </w:rPr>
        <w:t xml:space="preserve"> </w:t>
      </w:r>
      <w:r>
        <w:t>el</w:t>
      </w:r>
      <w:r>
        <w:rPr>
          <w:spacing w:val="-9"/>
        </w:rPr>
        <w:t xml:space="preserve"> </w:t>
      </w:r>
      <w:r>
        <w:t>tipo</w:t>
      </w:r>
      <w:r>
        <w:rPr>
          <w:spacing w:val="-9"/>
        </w:rPr>
        <w:t xml:space="preserve"> </w:t>
      </w:r>
      <w:r>
        <w:t>de</w:t>
      </w:r>
      <w:r>
        <w:rPr>
          <w:spacing w:val="-9"/>
        </w:rPr>
        <w:t xml:space="preserve"> </w:t>
      </w:r>
      <w:r>
        <w:t>proveedor</w:t>
      </w:r>
      <w:r>
        <w:rPr>
          <w:spacing w:val="-9"/>
        </w:rPr>
        <w:t xml:space="preserve"> </w:t>
      </w:r>
      <w:r>
        <w:t>de</w:t>
      </w:r>
      <w:r>
        <w:rPr>
          <w:spacing w:val="-9"/>
        </w:rPr>
        <w:t xml:space="preserve"> </w:t>
      </w:r>
      <w:r>
        <w:t>salud. Comprender estas diferencias es crucial para diseñar políticas que aborden específicamente las expectativas y necesidades de los usuarios de cada sector, potencialmente guiando inversiones y reformas en áreas que maximicen la satisfacción del paciente y la eficiencia del servicio.</w:t>
      </w:r>
    </w:p>
    <w:p w14:paraId="41004F19"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5074067" w14:textId="77777777" w:rsidR="001E7CD5" w:rsidRDefault="00B35527">
      <w:pPr>
        <w:pStyle w:val="Prrafodelista"/>
        <w:numPr>
          <w:ilvl w:val="3"/>
          <w:numId w:val="14"/>
        </w:numPr>
        <w:tabs>
          <w:tab w:val="left" w:pos="684"/>
        </w:tabs>
        <w:spacing w:before="60"/>
        <w:ind w:left="684" w:right="208" w:hanging="684"/>
        <w:jc w:val="center"/>
        <w:rPr>
          <w:sz w:val="24"/>
        </w:rPr>
      </w:pPr>
      <w:r>
        <w:rPr>
          <w:sz w:val="24"/>
        </w:rPr>
        <w:lastRenderedPageBreak/>
        <w:t>INTEGRACIÓN</w:t>
      </w:r>
      <w:r>
        <w:rPr>
          <w:spacing w:val="-5"/>
          <w:sz w:val="24"/>
        </w:rPr>
        <w:t xml:space="preserve"> </w:t>
      </w:r>
      <w:r>
        <w:rPr>
          <w:sz w:val="24"/>
        </w:rPr>
        <w:t>DE</w:t>
      </w:r>
      <w:r>
        <w:rPr>
          <w:spacing w:val="-5"/>
          <w:sz w:val="24"/>
        </w:rPr>
        <w:t xml:space="preserve"> </w:t>
      </w:r>
      <w:r>
        <w:rPr>
          <w:sz w:val="24"/>
        </w:rPr>
        <w:t>LAS</w:t>
      </w:r>
      <w:r>
        <w:rPr>
          <w:spacing w:val="-5"/>
          <w:sz w:val="24"/>
        </w:rPr>
        <w:t xml:space="preserve"> </w:t>
      </w:r>
      <w:r>
        <w:rPr>
          <w:sz w:val="24"/>
        </w:rPr>
        <w:t>ESTRATEGIA</w:t>
      </w:r>
      <w:r>
        <w:rPr>
          <w:spacing w:val="-4"/>
          <w:sz w:val="24"/>
        </w:rPr>
        <w:t xml:space="preserve"> </w:t>
      </w:r>
      <w:r>
        <w:rPr>
          <w:spacing w:val="-2"/>
          <w:sz w:val="24"/>
        </w:rPr>
        <w:t>FINANCIERA</w:t>
      </w:r>
    </w:p>
    <w:p w14:paraId="55864FB6" w14:textId="77777777" w:rsidR="001E7CD5" w:rsidRDefault="00B35527" w:rsidP="009B0199">
      <w:pPr>
        <w:pStyle w:val="Textoindependiente"/>
        <w:spacing w:before="138" w:line="360" w:lineRule="auto"/>
        <w:ind w:left="360" w:right="357" w:firstLine="720"/>
        <w:rPr>
          <w:b/>
        </w:rPr>
      </w:pPr>
      <w:r>
        <w:t>En el proceso de transformación de la gestión hospitalaria, la integración de estrategias financieras es un factor determinante para alcanzar tanto la eficiencia como la calidad en los servicios de salud. Este cambio involucra la adopción de modelos financieros avanzados que optimizan la asignación de recursos y alinean las metas económicas con los objetivos clínicos y administrativos.</w:t>
      </w:r>
      <w:r>
        <w:rPr>
          <w:spacing w:val="-14"/>
        </w:rPr>
        <w:t xml:space="preserve"> </w:t>
      </w:r>
      <w:r>
        <w:t>Diversos</w:t>
      </w:r>
      <w:r>
        <w:rPr>
          <w:spacing w:val="-13"/>
        </w:rPr>
        <w:t xml:space="preserve"> </w:t>
      </w:r>
      <w:r>
        <w:t>países</w:t>
      </w:r>
      <w:r>
        <w:rPr>
          <w:spacing w:val="-13"/>
        </w:rPr>
        <w:t xml:space="preserve"> </w:t>
      </w:r>
      <w:r>
        <w:t>de</w:t>
      </w:r>
      <w:r>
        <w:rPr>
          <w:spacing w:val="-14"/>
        </w:rPr>
        <w:t xml:space="preserve"> </w:t>
      </w:r>
      <w:r>
        <w:t>América</w:t>
      </w:r>
      <w:r>
        <w:rPr>
          <w:spacing w:val="-14"/>
        </w:rPr>
        <w:t xml:space="preserve"> </w:t>
      </w:r>
      <w:r>
        <w:t>Latina</w:t>
      </w:r>
      <w:r>
        <w:rPr>
          <w:spacing w:val="-14"/>
        </w:rPr>
        <w:t xml:space="preserve"> </w:t>
      </w:r>
      <w:r>
        <w:t>han</w:t>
      </w:r>
      <w:r>
        <w:rPr>
          <w:spacing w:val="-14"/>
        </w:rPr>
        <w:t xml:space="preserve"> </w:t>
      </w:r>
      <w:r>
        <w:t>comenzado</w:t>
      </w:r>
      <w:r>
        <w:rPr>
          <w:spacing w:val="-14"/>
        </w:rPr>
        <w:t xml:space="preserve"> </w:t>
      </w:r>
      <w:r>
        <w:t>a</w:t>
      </w:r>
      <w:r>
        <w:rPr>
          <w:spacing w:val="-13"/>
        </w:rPr>
        <w:t xml:space="preserve"> </w:t>
      </w:r>
      <w:r>
        <w:t>implementar</w:t>
      </w:r>
      <w:r>
        <w:rPr>
          <w:spacing w:val="-13"/>
        </w:rPr>
        <w:t xml:space="preserve"> </w:t>
      </w:r>
      <w:r>
        <w:t>estos</w:t>
      </w:r>
      <w:r>
        <w:rPr>
          <w:spacing w:val="-13"/>
        </w:rPr>
        <w:t xml:space="preserve"> </w:t>
      </w:r>
      <w:r>
        <w:t>enfoques, tomando como referencia modelos de éxito en Europa y Norteamérica. Un ejemplo claro de esta transformación lo vemos en el Hospital Clínico de Barcelona, donde la incorporación de la tecnología ha permitido reducir el coste promedio por paciente en un 12% anual (OCDE, 2020), impulsando al mismo tiempo mejoras en la calidad del servicio</w:t>
      </w:r>
      <w:r>
        <w:rPr>
          <w:b/>
        </w:rPr>
        <w:t>.</w:t>
      </w:r>
    </w:p>
    <w:p w14:paraId="67C0C651" w14:textId="77777777" w:rsidR="001E7CD5" w:rsidRDefault="001E7CD5">
      <w:pPr>
        <w:pStyle w:val="Textoindependiente"/>
        <w:spacing w:before="137"/>
        <w:rPr>
          <w:b/>
        </w:rPr>
      </w:pPr>
    </w:p>
    <w:p w14:paraId="36D217B5" w14:textId="45BDB7C5" w:rsidR="001E7CD5" w:rsidRPr="009B0199" w:rsidRDefault="009B0199" w:rsidP="009B0199">
      <w:pPr>
        <w:pStyle w:val="Ttulo3"/>
        <w:ind w:firstLine="0"/>
        <w:rPr>
          <w:b/>
        </w:rPr>
      </w:pPr>
      <w:bookmarkStart w:id="22" w:name="_bookmark22"/>
      <w:bookmarkEnd w:id="22"/>
      <w:r>
        <w:t xml:space="preserve">     </w:t>
      </w:r>
      <w:r w:rsidR="00B35527" w:rsidRPr="009B0199">
        <w:rPr>
          <w:b/>
        </w:rPr>
        <w:t>Tabla</w:t>
      </w:r>
      <w:r w:rsidR="00B35527" w:rsidRPr="009B0199">
        <w:rPr>
          <w:b/>
          <w:spacing w:val="-6"/>
        </w:rPr>
        <w:t xml:space="preserve"> </w:t>
      </w:r>
      <w:r w:rsidR="00B35527" w:rsidRPr="009B0199">
        <w:rPr>
          <w:b/>
        </w:rPr>
        <w:t>2</w:t>
      </w:r>
      <w:r w:rsidR="009B196E" w:rsidRPr="009B0199">
        <w:rPr>
          <w:b/>
          <w:spacing w:val="-3"/>
        </w:rPr>
        <w:t xml:space="preserve">. </w:t>
      </w:r>
      <w:r w:rsidR="00B35527" w:rsidRPr="009B0199">
        <w:rPr>
          <w:b/>
        </w:rPr>
        <w:t>Estrategias</w:t>
      </w:r>
      <w:r w:rsidR="00B35527" w:rsidRPr="009B0199">
        <w:rPr>
          <w:b/>
          <w:spacing w:val="-4"/>
        </w:rPr>
        <w:t xml:space="preserve"> </w:t>
      </w:r>
      <w:r w:rsidR="00B35527" w:rsidRPr="009B0199">
        <w:rPr>
          <w:b/>
          <w:spacing w:val="-2"/>
        </w:rPr>
        <w:t>Implementadas</w:t>
      </w:r>
    </w:p>
    <w:p w14:paraId="308D56CC"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69"/>
        <w:gridCol w:w="4382"/>
      </w:tblGrid>
      <w:tr w:rsidR="001E7CD5" w14:paraId="4B84E792" w14:textId="77777777">
        <w:trPr>
          <w:trHeight w:val="413"/>
        </w:trPr>
        <w:tc>
          <w:tcPr>
            <w:tcW w:w="4369" w:type="dxa"/>
          </w:tcPr>
          <w:p w14:paraId="3B80A0CF" w14:textId="77777777" w:rsidR="001E7CD5" w:rsidRDefault="00B35527">
            <w:pPr>
              <w:pStyle w:val="TableParagraph"/>
              <w:ind w:left="108"/>
              <w:rPr>
                <w:b/>
                <w:sz w:val="24"/>
              </w:rPr>
            </w:pPr>
            <w:r>
              <w:rPr>
                <w:b/>
                <w:sz w:val="24"/>
              </w:rPr>
              <w:t>Estrategias</w:t>
            </w:r>
            <w:r>
              <w:rPr>
                <w:b/>
                <w:spacing w:val="-8"/>
                <w:sz w:val="24"/>
              </w:rPr>
              <w:t xml:space="preserve"> </w:t>
            </w:r>
            <w:r>
              <w:rPr>
                <w:b/>
                <w:sz w:val="24"/>
              </w:rPr>
              <w:t>Financieras</w:t>
            </w:r>
            <w:r>
              <w:rPr>
                <w:b/>
                <w:spacing w:val="-8"/>
                <w:sz w:val="24"/>
              </w:rPr>
              <w:t xml:space="preserve"> </w:t>
            </w:r>
            <w:r>
              <w:rPr>
                <w:b/>
                <w:spacing w:val="-2"/>
                <w:sz w:val="24"/>
              </w:rPr>
              <w:t>Implementadas</w:t>
            </w:r>
          </w:p>
        </w:tc>
        <w:tc>
          <w:tcPr>
            <w:tcW w:w="4382" w:type="dxa"/>
          </w:tcPr>
          <w:p w14:paraId="1B3FFF69" w14:textId="77777777" w:rsidR="001E7CD5" w:rsidRDefault="00B35527">
            <w:pPr>
              <w:pStyle w:val="TableParagraph"/>
              <w:ind w:left="107"/>
              <w:rPr>
                <w:b/>
                <w:sz w:val="24"/>
              </w:rPr>
            </w:pPr>
            <w:r>
              <w:rPr>
                <w:b/>
                <w:sz w:val="24"/>
              </w:rPr>
              <w:t>Resultados</w:t>
            </w:r>
            <w:r>
              <w:rPr>
                <w:b/>
                <w:spacing w:val="-10"/>
                <w:sz w:val="24"/>
              </w:rPr>
              <w:t xml:space="preserve"> </w:t>
            </w:r>
            <w:r>
              <w:rPr>
                <w:b/>
                <w:spacing w:val="-2"/>
                <w:sz w:val="24"/>
              </w:rPr>
              <w:t>Obtenidos</w:t>
            </w:r>
          </w:p>
        </w:tc>
      </w:tr>
      <w:tr w:rsidR="001E7CD5" w14:paraId="0160D205" w14:textId="77777777">
        <w:trPr>
          <w:trHeight w:val="413"/>
        </w:trPr>
        <w:tc>
          <w:tcPr>
            <w:tcW w:w="4369" w:type="dxa"/>
          </w:tcPr>
          <w:p w14:paraId="5017C0EB" w14:textId="77777777" w:rsidR="001E7CD5" w:rsidRDefault="00B35527">
            <w:pPr>
              <w:pStyle w:val="TableParagraph"/>
              <w:ind w:left="108"/>
              <w:rPr>
                <w:sz w:val="24"/>
              </w:rPr>
            </w:pPr>
            <w:r>
              <w:rPr>
                <w:sz w:val="24"/>
              </w:rPr>
              <w:t>Contabilidad</w:t>
            </w:r>
            <w:r>
              <w:rPr>
                <w:spacing w:val="-1"/>
                <w:sz w:val="24"/>
              </w:rPr>
              <w:t xml:space="preserve"> </w:t>
            </w:r>
            <w:r>
              <w:rPr>
                <w:sz w:val="24"/>
              </w:rPr>
              <w:t>Analítica y</w:t>
            </w:r>
            <w:r>
              <w:rPr>
                <w:spacing w:val="-1"/>
                <w:sz w:val="24"/>
              </w:rPr>
              <w:t xml:space="preserve"> </w:t>
            </w:r>
            <w:r>
              <w:rPr>
                <w:sz w:val="24"/>
              </w:rPr>
              <w:t xml:space="preserve">Control de </w:t>
            </w:r>
            <w:r>
              <w:rPr>
                <w:spacing w:val="-2"/>
                <w:sz w:val="24"/>
              </w:rPr>
              <w:t>Costos</w:t>
            </w:r>
          </w:p>
        </w:tc>
        <w:tc>
          <w:tcPr>
            <w:tcW w:w="4382" w:type="dxa"/>
          </w:tcPr>
          <w:p w14:paraId="4FA6AB47" w14:textId="77777777" w:rsidR="001E7CD5" w:rsidRDefault="00B35527">
            <w:pPr>
              <w:pStyle w:val="TableParagraph"/>
              <w:ind w:left="107"/>
              <w:rPr>
                <w:sz w:val="24"/>
              </w:rPr>
            </w:pPr>
            <w:r>
              <w:rPr>
                <w:sz w:val="24"/>
              </w:rPr>
              <w:t>Reducción</w:t>
            </w:r>
            <w:r>
              <w:rPr>
                <w:spacing w:val="-1"/>
                <w:sz w:val="24"/>
              </w:rPr>
              <w:t xml:space="preserve"> </w:t>
            </w:r>
            <w:r>
              <w:rPr>
                <w:sz w:val="24"/>
              </w:rPr>
              <w:t>del</w:t>
            </w:r>
            <w:r>
              <w:rPr>
                <w:spacing w:val="-1"/>
                <w:sz w:val="24"/>
              </w:rPr>
              <w:t xml:space="preserve"> </w:t>
            </w:r>
            <w:r>
              <w:rPr>
                <w:sz w:val="24"/>
              </w:rPr>
              <w:t>15% en</w:t>
            </w:r>
            <w:r>
              <w:rPr>
                <w:spacing w:val="-1"/>
                <w:sz w:val="24"/>
              </w:rPr>
              <w:t xml:space="preserve"> </w:t>
            </w:r>
            <w:r>
              <w:rPr>
                <w:sz w:val="24"/>
              </w:rPr>
              <w:t>el</w:t>
            </w:r>
            <w:r>
              <w:rPr>
                <w:spacing w:val="-2"/>
                <w:sz w:val="24"/>
              </w:rPr>
              <w:t xml:space="preserve"> </w:t>
            </w:r>
            <w:r>
              <w:rPr>
                <w:sz w:val="24"/>
              </w:rPr>
              <w:t xml:space="preserve">coste </w:t>
            </w:r>
            <w:r>
              <w:rPr>
                <w:spacing w:val="-2"/>
                <w:sz w:val="24"/>
              </w:rPr>
              <w:t>total</w:t>
            </w:r>
          </w:p>
        </w:tc>
      </w:tr>
      <w:tr w:rsidR="001E7CD5" w14:paraId="02A46BE8" w14:textId="77777777">
        <w:trPr>
          <w:trHeight w:val="413"/>
        </w:trPr>
        <w:tc>
          <w:tcPr>
            <w:tcW w:w="4369" w:type="dxa"/>
          </w:tcPr>
          <w:p w14:paraId="08EC61DF" w14:textId="77777777" w:rsidR="001E7CD5" w:rsidRDefault="00B35527">
            <w:pPr>
              <w:pStyle w:val="TableParagraph"/>
              <w:ind w:left="108"/>
              <w:rPr>
                <w:sz w:val="24"/>
              </w:rPr>
            </w:pPr>
            <w:r>
              <w:rPr>
                <w:sz w:val="24"/>
              </w:rPr>
              <w:t xml:space="preserve">Inversión en </w:t>
            </w:r>
            <w:r>
              <w:rPr>
                <w:spacing w:val="-2"/>
                <w:sz w:val="24"/>
              </w:rPr>
              <w:t>Tecnología</w:t>
            </w:r>
          </w:p>
        </w:tc>
        <w:tc>
          <w:tcPr>
            <w:tcW w:w="4382" w:type="dxa"/>
          </w:tcPr>
          <w:p w14:paraId="61C11A77" w14:textId="77777777" w:rsidR="001E7CD5" w:rsidRDefault="00B35527">
            <w:pPr>
              <w:pStyle w:val="TableParagraph"/>
              <w:ind w:left="107"/>
              <w:rPr>
                <w:sz w:val="24"/>
              </w:rPr>
            </w:pPr>
            <w:r>
              <w:rPr>
                <w:sz w:val="24"/>
              </w:rPr>
              <w:t>Mejora</w:t>
            </w:r>
            <w:r>
              <w:rPr>
                <w:spacing w:val="-1"/>
                <w:sz w:val="24"/>
              </w:rPr>
              <w:t xml:space="preserve"> </w:t>
            </w:r>
            <w:r>
              <w:rPr>
                <w:sz w:val="24"/>
              </w:rPr>
              <w:t>del</w:t>
            </w:r>
            <w:r>
              <w:rPr>
                <w:spacing w:val="-1"/>
                <w:sz w:val="24"/>
              </w:rPr>
              <w:t xml:space="preserve"> </w:t>
            </w:r>
            <w:r>
              <w:rPr>
                <w:sz w:val="24"/>
              </w:rPr>
              <w:t xml:space="preserve">10% en la eficiencia </w:t>
            </w:r>
            <w:r>
              <w:rPr>
                <w:spacing w:val="-2"/>
                <w:sz w:val="24"/>
              </w:rPr>
              <w:t>operativa</w:t>
            </w:r>
          </w:p>
        </w:tc>
      </w:tr>
      <w:tr w:rsidR="001E7CD5" w14:paraId="17C8E553" w14:textId="77777777">
        <w:trPr>
          <w:trHeight w:val="413"/>
        </w:trPr>
        <w:tc>
          <w:tcPr>
            <w:tcW w:w="4369" w:type="dxa"/>
          </w:tcPr>
          <w:p w14:paraId="4C047325" w14:textId="77777777" w:rsidR="001E7CD5" w:rsidRDefault="00B35527">
            <w:pPr>
              <w:pStyle w:val="TableParagraph"/>
              <w:ind w:left="108"/>
              <w:rPr>
                <w:sz w:val="24"/>
              </w:rPr>
            </w:pPr>
            <w:r>
              <w:rPr>
                <w:sz w:val="24"/>
              </w:rPr>
              <w:t>Capacitación</w:t>
            </w:r>
            <w:r>
              <w:rPr>
                <w:spacing w:val="-1"/>
                <w:sz w:val="24"/>
              </w:rPr>
              <w:t xml:space="preserve"> </w:t>
            </w:r>
            <w:r>
              <w:rPr>
                <w:sz w:val="24"/>
              </w:rPr>
              <w:t>del</w:t>
            </w:r>
            <w:r>
              <w:rPr>
                <w:spacing w:val="-1"/>
                <w:sz w:val="24"/>
              </w:rPr>
              <w:t xml:space="preserve"> </w:t>
            </w:r>
            <w:r>
              <w:rPr>
                <w:spacing w:val="-2"/>
                <w:sz w:val="24"/>
              </w:rPr>
              <w:t>Personal</w:t>
            </w:r>
          </w:p>
        </w:tc>
        <w:tc>
          <w:tcPr>
            <w:tcW w:w="4382" w:type="dxa"/>
          </w:tcPr>
          <w:p w14:paraId="3B0A6B84" w14:textId="77777777" w:rsidR="001E7CD5" w:rsidRDefault="00B35527">
            <w:pPr>
              <w:pStyle w:val="TableParagraph"/>
              <w:ind w:left="107"/>
              <w:rPr>
                <w:sz w:val="24"/>
              </w:rPr>
            </w:pPr>
            <w:r>
              <w:rPr>
                <w:sz w:val="24"/>
              </w:rPr>
              <w:t>Reducción</w:t>
            </w:r>
            <w:r>
              <w:rPr>
                <w:spacing w:val="-4"/>
                <w:sz w:val="24"/>
              </w:rPr>
              <w:t xml:space="preserve"> </w:t>
            </w:r>
            <w:r>
              <w:rPr>
                <w:sz w:val="24"/>
              </w:rPr>
              <w:t>del</w:t>
            </w:r>
            <w:r>
              <w:rPr>
                <w:spacing w:val="-1"/>
                <w:sz w:val="24"/>
              </w:rPr>
              <w:t xml:space="preserve"> </w:t>
            </w:r>
            <w:r>
              <w:rPr>
                <w:sz w:val="24"/>
              </w:rPr>
              <w:t>8%</w:t>
            </w:r>
            <w:r>
              <w:rPr>
                <w:spacing w:val="-1"/>
                <w:sz w:val="24"/>
              </w:rPr>
              <w:t xml:space="preserve"> </w:t>
            </w:r>
            <w:r>
              <w:rPr>
                <w:sz w:val="24"/>
              </w:rPr>
              <w:t>en</w:t>
            </w:r>
            <w:r>
              <w:rPr>
                <w:spacing w:val="-1"/>
                <w:sz w:val="24"/>
              </w:rPr>
              <w:t xml:space="preserve"> </w:t>
            </w:r>
            <w:r>
              <w:rPr>
                <w:sz w:val="24"/>
              </w:rPr>
              <w:t>los</w:t>
            </w:r>
            <w:r>
              <w:rPr>
                <w:spacing w:val="-2"/>
                <w:sz w:val="24"/>
              </w:rPr>
              <w:t xml:space="preserve"> </w:t>
            </w:r>
            <w:r>
              <w:rPr>
                <w:sz w:val="24"/>
              </w:rPr>
              <w:t>tiempos</w:t>
            </w:r>
            <w:r>
              <w:rPr>
                <w:spacing w:val="-2"/>
                <w:sz w:val="24"/>
              </w:rPr>
              <w:t xml:space="preserve"> </w:t>
            </w:r>
            <w:r>
              <w:rPr>
                <w:sz w:val="24"/>
              </w:rPr>
              <w:t>de</w:t>
            </w:r>
            <w:r>
              <w:rPr>
                <w:spacing w:val="-1"/>
                <w:sz w:val="24"/>
              </w:rPr>
              <w:t xml:space="preserve"> </w:t>
            </w:r>
            <w:r>
              <w:rPr>
                <w:spacing w:val="-2"/>
                <w:sz w:val="24"/>
              </w:rPr>
              <w:t>espera</w:t>
            </w:r>
          </w:p>
        </w:tc>
      </w:tr>
    </w:tbl>
    <w:p w14:paraId="4B1DCBA6" w14:textId="1B700463" w:rsidR="001E7CD5" w:rsidRDefault="00B35527">
      <w:pPr>
        <w:pStyle w:val="Textoindependiente"/>
        <w:spacing w:before="4" w:line="360" w:lineRule="auto"/>
        <w:ind w:left="360"/>
      </w:pPr>
      <w:r>
        <w:t>Fuente:</w:t>
      </w:r>
      <w:r w:rsidR="00B46130">
        <w:t xml:space="preserve"> (</w:t>
      </w:r>
      <w:r>
        <w:t>Informe</w:t>
      </w:r>
      <w:r>
        <w:rPr>
          <w:spacing w:val="28"/>
        </w:rPr>
        <w:t xml:space="preserve"> </w:t>
      </w:r>
      <w:r>
        <w:t>de</w:t>
      </w:r>
      <w:r>
        <w:rPr>
          <w:spacing w:val="28"/>
        </w:rPr>
        <w:t xml:space="preserve"> </w:t>
      </w:r>
      <w:r>
        <w:t>Transformación</w:t>
      </w:r>
      <w:r>
        <w:rPr>
          <w:spacing w:val="28"/>
        </w:rPr>
        <w:t xml:space="preserve"> </w:t>
      </w:r>
      <w:r>
        <w:t>Financiera</w:t>
      </w:r>
      <w:r>
        <w:rPr>
          <w:spacing w:val="28"/>
        </w:rPr>
        <w:t xml:space="preserve"> </w:t>
      </w:r>
      <w:r>
        <w:t>en</w:t>
      </w:r>
      <w:r>
        <w:rPr>
          <w:spacing w:val="28"/>
        </w:rPr>
        <w:t xml:space="preserve"> </w:t>
      </w:r>
      <w:r>
        <w:t>Hospitales</w:t>
      </w:r>
      <w:r>
        <w:rPr>
          <w:spacing w:val="28"/>
        </w:rPr>
        <w:t xml:space="preserve"> </w:t>
      </w:r>
      <w:r>
        <w:t>Públicos</w:t>
      </w:r>
      <w:r>
        <w:rPr>
          <w:spacing w:val="28"/>
        </w:rPr>
        <w:t xml:space="preserve"> </w:t>
      </w:r>
      <w:r>
        <w:t>y</w:t>
      </w:r>
      <w:r>
        <w:rPr>
          <w:spacing w:val="28"/>
        </w:rPr>
        <w:t xml:space="preserve"> </w:t>
      </w:r>
      <w:r>
        <w:t>Privados</w:t>
      </w:r>
      <w:r>
        <w:rPr>
          <w:spacing w:val="28"/>
        </w:rPr>
        <w:t xml:space="preserve"> </w:t>
      </w:r>
      <w:r>
        <w:t>de</w:t>
      </w:r>
      <w:r>
        <w:rPr>
          <w:spacing w:val="28"/>
        </w:rPr>
        <w:t xml:space="preserve"> </w:t>
      </w:r>
      <w:r>
        <w:t>América Latina, Banco Mundial, 2020</w:t>
      </w:r>
      <w:r w:rsidR="00B46130">
        <w:t>)</w:t>
      </w:r>
      <w:r>
        <w:t>.</w:t>
      </w:r>
    </w:p>
    <w:p w14:paraId="797E50C6" w14:textId="77777777" w:rsidR="001E7CD5" w:rsidRDefault="001E7CD5">
      <w:pPr>
        <w:pStyle w:val="Textoindependiente"/>
        <w:spacing w:before="137"/>
      </w:pPr>
    </w:p>
    <w:p w14:paraId="24595C3C" w14:textId="669F7CD9" w:rsidR="001E7CD5" w:rsidRDefault="00B35527" w:rsidP="009B0199">
      <w:pPr>
        <w:pStyle w:val="Textoindependiente"/>
        <w:spacing w:before="1" w:line="360" w:lineRule="auto"/>
        <w:ind w:left="360" w:right="358" w:firstLine="720"/>
      </w:pPr>
      <w:r>
        <w:t>Estas</w:t>
      </w:r>
      <w:r>
        <w:rPr>
          <w:spacing w:val="-7"/>
        </w:rPr>
        <w:t xml:space="preserve"> </w:t>
      </w:r>
      <w:r>
        <w:t>estrategias</w:t>
      </w:r>
      <w:r>
        <w:rPr>
          <w:spacing w:val="-7"/>
        </w:rPr>
        <w:t xml:space="preserve"> </w:t>
      </w:r>
      <w:r>
        <w:t>no</w:t>
      </w:r>
      <w:r>
        <w:rPr>
          <w:spacing w:val="-7"/>
        </w:rPr>
        <w:t xml:space="preserve"> </w:t>
      </w:r>
      <w:r>
        <w:t>solo</w:t>
      </w:r>
      <w:r>
        <w:rPr>
          <w:spacing w:val="-7"/>
        </w:rPr>
        <w:t xml:space="preserve"> </w:t>
      </w:r>
      <w:r>
        <w:t>permiten</w:t>
      </w:r>
      <w:r>
        <w:rPr>
          <w:spacing w:val="-7"/>
        </w:rPr>
        <w:t xml:space="preserve"> </w:t>
      </w:r>
      <w:r>
        <w:t>un</w:t>
      </w:r>
      <w:r>
        <w:rPr>
          <w:spacing w:val="-7"/>
        </w:rPr>
        <w:t xml:space="preserve"> </w:t>
      </w:r>
      <w:r>
        <w:t>manejo</w:t>
      </w:r>
      <w:r>
        <w:rPr>
          <w:spacing w:val="-7"/>
        </w:rPr>
        <w:t xml:space="preserve"> </w:t>
      </w:r>
      <w:r>
        <w:t>más</w:t>
      </w:r>
      <w:r>
        <w:rPr>
          <w:spacing w:val="-7"/>
        </w:rPr>
        <w:t xml:space="preserve"> </w:t>
      </w:r>
      <w:r>
        <w:t>eficiente</w:t>
      </w:r>
      <w:r>
        <w:rPr>
          <w:spacing w:val="-7"/>
        </w:rPr>
        <w:t xml:space="preserve"> </w:t>
      </w:r>
      <w:r>
        <w:t>de</w:t>
      </w:r>
      <w:r>
        <w:rPr>
          <w:spacing w:val="-7"/>
        </w:rPr>
        <w:t xml:space="preserve"> </w:t>
      </w:r>
      <w:r>
        <w:t>los</w:t>
      </w:r>
      <w:r>
        <w:rPr>
          <w:spacing w:val="-7"/>
        </w:rPr>
        <w:t xml:space="preserve"> </w:t>
      </w:r>
      <w:r>
        <w:t>costos,</w:t>
      </w:r>
      <w:r>
        <w:rPr>
          <w:spacing w:val="-7"/>
        </w:rPr>
        <w:t xml:space="preserve"> </w:t>
      </w:r>
      <w:r>
        <w:t>sino</w:t>
      </w:r>
      <w:r>
        <w:rPr>
          <w:spacing w:val="-7"/>
        </w:rPr>
        <w:t xml:space="preserve"> </w:t>
      </w:r>
      <w:r>
        <w:t>que</w:t>
      </w:r>
      <w:r>
        <w:rPr>
          <w:spacing w:val="-7"/>
        </w:rPr>
        <w:t xml:space="preserve"> </w:t>
      </w:r>
      <w:r>
        <w:t>también</w:t>
      </w:r>
      <w:r w:rsidR="00B46130">
        <w:t xml:space="preserve"> </w:t>
      </w:r>
      <w:r>
        <w:t xml:space="preserve">impulsan la innovación en la atención médica y la mejora continua de los servicios. En países como Chile y Brasil, se han implementado modelos de contabilidad analítica que permiten un seguimiento detallado de los costos por paciente y servicio. Estas herramientas han generado un impacto directo en los costos operativos, con hospitales que han logrado una reducción del 15% en los costos totales (OCDE, 2020). En la </w:t>
      </w:r>
      <w:r w:rsidR="00972231">
        <w:t>tabla 3</w:t>
      </w:r>
      <w:r>
        <w:t>, se muestra cómo la optimización de recursos en hospitales de América Latina ha contribuido significativamente a la reducción de los gastos generales.</w:t>
      </w:r>
    </w:p>
    <w:p w14:paraId="7B04FA47"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9AF9968" w14:textId="1111FFEA" w:rsidR="001E7CD5" w:rsidRPr="009B0199" w:rsidRDefault="009B0199" w:rsidP="009B0199">
      <w:pPr>
        <w:pStyle w:val="Ttulo3"/>
        <w:spacing w:before="60"/>
        <w:ind w:firstLine="0"/>
        <w:rPr>
          <w:b/>
        </w:rPr>
      </w:pPr>
      <w:bookmarkStart w:id="23" w:name="_bookmark23"/>
      <w:bookmarkEnd w:id="23"/>
      <w:r>
        <w:lastRenderedPageBreak/>
        <w:t xml:space="preserve">     </w:t>
      </w:r>
      <w:r w:rsidR="00B35527" w:rsidRPr="009B0199">
        <w:rPr>
          <w:b/>
        </w:rPr>
        <w:t>Tabla</w:t>
      </w:r>
      <w:r w:rsidR="00B35527" w:rsidRPr="009B0199">
        <w:rPr>
          <w:b/>
          <w:spacing w:val="-2"/>
        </w:rPr>
        <w:t xml:space="preserve"> </w:t>
      </w:r>
      <w:r w:rsidR="00B35527" w:rsidRPr="009B0199">
        <w:rPr>
          <w:b/>
        </w:rPr>
        <w:t>3</w:t>
      </w:r>
      <w:r w:rsidR="00972231" w:rsidRPr="009B0199">
        <w:rPr>
          <w:b/>
          <w:spacing w:val="-2"/>
        </w:rPr>
        <w:t xml:space="preserve">. </w:t>
      </w:r>
      <w:r w:rsidR="00B35527" w:rsidRPr="009B0199">
        <w:rPr>
          <w:b/>
        </w:rPr>
        <w:t>Optimización</w:t>
      </w:r>
      <w:r w:rsidR="00B35527" w:rsidRPr="009B0199">
        <w:rPr>
          <w:b/>
          <w:spacing w:val="-2"/>
        </w:rPr>
        <w:t xml:space="preserve"> </w:t>
      </w:r>
      <w:r w:rsidR="00B35527" w:rsidRPr="009B0199">
        <w:rPr>
          <w:b/>
        </w:rPr>
        <w:t>de</w:t>
      </w:r>
      <w:r w:rsidR="00B35527" w:rsidRPr="009B0199">
        <w:rPr>
          <w:b/>
          <w:spacing w:val="-2"/>
        </w:rPr>
        <w:t xml:space="preserve"> </w:t>
      </w:r>
      <w:r w:rsidR="00B35527" w:rsidRPr="009B0199">
        <w:rPr>
          <w:b/>
        </w:rPr>
        <w:t>los</w:t>
      </w:r>
      <w:r w:rsidR="00B35527" w:rsidRPr="009B0199">
        <w:rPr>
          <w:b/>
          <w:spacing w:val="-3"/>
        </w:rPr>
        <w:t xml:space="preserve"> </w:t>
      </w:r>
      <w:r w:rsidR="00B35527" w:rsidRPr="009B0199">
        <w:rPr>
          <w:b/>
        </w:rPr>
        <w:t>Recursos</w:t>
      </w:r>
      <w:r w:rsidR="00B35527" w:rsidRPr="009B0199">
        <w:rPr>
          <w:b/>
          <w:spacing w:val="-2"/>
        </w:rPr>
        <w:t xml:space="preserve"> </w:t>
      </w:r>
      <w:r w:rsidR="00B35527" w:rsidRPr="009B0199">
        <w:rPr>
          <w:b/>
        </w:rPr>
        <w:t>en</w:t>
      </w:r>
      <w:r w:rsidR="00B35527" w:rsidRPr="009B0199">
        <w:rPr>
          <w:b/>
          <w:spacing w:val="-3"/>
        </w:rPr>
        <w:t xml:space="preserve"> </w:t>
      </w:r>
      <w:r w:rsidR="00B35527" w:rsidRPr="009B0199">
        <w:rPr>
          <w:b/>
        </w:rPr>
        <w:t>América</w:t>
      </w:r>
      <w:r w:rsidR="00B35527" w:rsidRPr="009B0199">
        <w:rPr>
          <w:b/>
          <w:spacing w:val="-1"/>
        </w:rPr>
        <w:t xml:space="preserve"> </w:t>
      </w:r>
      <w:r w:rsidR="00B35527" w:rsidRPr="009B0199">
        <w:rPr>
          <w:b/>
          <w:spacing w:val="-2"/>
        </w:rPr>
        <w:t>Latina</w:t>
      </w:r>
    </w:p>
    <w:p w14:paraId="568C698B"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8"/>
        <w:gridCol w:w="3918"/>
        <w:gridCol w:w="4034"/>
      </w:tblGrid>
      <w:tr w:rsidR="001E7CD5" w14:paraId="30223471" w14:textId="77777777">
        <w:trPr>
          <w:trHeight w:val="413"/>
        </w:trPr>
        <w:tc>
          <w:tcPr>
            <w:tcW w:w="1398" w:type="dxa"/>
          </w:tcPr>
          <w:p w14:paraId="039DA8CB" w14:textId="77777777" w:rsidR="001E7CD5" w:rsidRDefault="00B35527">
            <w:pPr>
              <w:pStyle w:val="TableParagraph"/>
              <w:ind w:left="108"/>
              <w:rPr>
                <w:b/>
                <w:sz w:val="24"/>
              </w:rPr>
            </w:pPr>
            <w:r>
              <w:rPr>
                <w:b/>
                <w:spacing w:val="-4"/>
                <w:sz w:val="24"/>
              </w:rPr>
              <w:t>País</w:t>
            </w:r>
          </w:p>
        </w:tc>
        <w:tc>
          <w:tcPr>
            <w:tcW w:w="3918" w:type="dxa"/>
          </w:tcPr>
          <w:p w14:paraId="602C25EB" w14:textId="77777777" w:rsidR="001E7CD5" w:rsidRDefault="00B35527">
            <w:pPr>
              <w:pStyle w:val="TableParagraph"/>
              <w:ind w:left="9"/>
              <w:jc w:val="center"/>
              <w:rPr>
                <w:b/>
                <w:sz w:val="24"/>
              </w:rPr>
            </w:pPr>
            <w:r>
              <w:rPr>
                <w:b/>
                <w:sz w:val="24"/>
              </w:rPr>
              <w:t>Reducción</w:t>
            </w:r>
            <w:r>
              <w:rPr>
                <w:b/>
                <w:spacing w:val="-6"/>
                <w:sz w:val="24"/>
              </w:rPr>
              <w:t xml:space="preserve"> </w:t>
            </w:r>
            <w:r>
              <w:rPr>
                <w:b/>
                <w:sz w:val="24"/>
              </w:rPr>
              <w:t>de</w:t>
            </w:r>
            <w:r>
              <w:rPr>
                <w:b/>
                <w:spacing w:val="-4"/>
                <w:sz w:val="24"/>
              </w:rPr>
              <w:t xml:space="preserve"> </w:t>
            </w:r>
            <w:r>
              <w:rPr>
                <w:b/>
                <w:sz w:val="24"/>
              </w:rPr>
              <w:t>Costos</w:t>
            </w:r>
            <w:r>
              <w:rPr>
                <w:b/>
                <w:spacing w:val="-5"/>
                <w:sz w:val="24"/>
              </w:rPr>
              <w:t xml:space="preserve"> (%)</w:t>
            </w:r>
          </w:p>
        </w:tc>
        <w:tc>
          <w:tcPr>
            <w:tcW w:w="4034" w:type="dxa"/>
          </w:tcPr>
          <w:p w14:paraId="21CC3945" w14:textId="77777777" w:rsidR="001E7CD5" w:rsidRDefault="00B35527">
            <w:pPr>
              <w:pStyle w:val="TableParagraph"/>
              <w:ind w:left="9"/>
              <w:jc w:val="center"/>
              <w:rPr>
                <w:b/>
                <w:sz w:val="24"/>
              </w:rPr>
            </w:pPr>
            <w:r>
              <w:rPr>
                <w:b/>
                <w:sz w:val="24"/>
              </w:rPr>
              <w:t>Mejoras</w:t>
            </w:r>
            <w:r>
              <w:rPr>
                <w:b/>
                <w:spacing w:val="-4"/>
                <w:sz w:val="24"/>
              </w:rPr>
              <w:t xml:space="preserve"> </w:t>
            </w:r>
            <w:r>
              <w:rPr>
                <w:b/>
                <w:sz w:val="24"/>
              </w:rPr>
              <w:t>en</w:t>
            </w:r>
            <w:r>
              <w:rPr>
                <w:b/>
                <w:spacing w:val="-4"/>
                <w:sz w:val="24"/>
              </w:rPr>
              <w:t xml:space="preserve"> </w:t>
            </w:r>
            <w:r>
              <w:rPr>
                <w:b/>
                <w:sz w:val="24"/>
              </w:rPr>
              <w:t>Eficiencia</w:t>
            </w:r>
            <w:r>
              <w:rPr>
                <w:b/>
                <w:spacing w:val="-2"/>
                <w:sz w:val="24"/>
              </w:rPr>
              <w:t xml:space="preserve"> </w:t>
            </w:r>
            <w:r>
              <w:rPr>
                <w:b/>
                <w:spacing w:val="-5"/>
                <w:sz w:val="24"/>
              </w:rPr>
              <w:t>(%)</w:t>
            </w:r>
          </w:p>
        </w:tc>
      </w:tr>
      <w:tr w:rsidR="001E7CD5" w14:paraId="36682E96" w14:textId="77777777">
        <w:trPr>
          <w:trHeight w:val="413"/>
        </w:trPr>
        <w:tc>
          <w:tcPr>
            <w:tcW w:w="1398" w:type="dxa"/>
          </w:tcPr>
          <w:p w14:paraId="737D3613" w14:textId="77777777" w:rsidR="001E7CD5" w:rsidRDefault="00B35527">
            <w:pPr>
              <w:pStyle w:val="TableParagraph"/>
              <w:ind w:left="108"/>
              <w:rPr>
                <w:sz w:val="24"/>
              </w:rPr>
            </w:pPr>
            <w:r>
              <w:rPr>
                <w:spacing w:val="-2"/>
                <w:sz w:val="24"/>
              </w:rPr>
              <w:t>Chile</w:t>
            </w:r>
          </w:p>
        </w:tc>
        <w:tc>
          <w:tcPr>
            <w:tcW w:w="3918" w:type="dxa"/>
          </w:tcPr>
          <w:p w14:paraId="33E27760" w14:textId="77777777" w:rsidR="001E7CD5" w:rsidRDefault="00B35527">
            <w:pPr>
              <w:pStyle w:val="TableParagraph"/>
              <w:ind w:left="9"/>
              <w:jc w:val="center"/>
              <w:rPr>
                <w:sz w:val="24"/>
              </w:rPr>
            </w:pPr>
            <w:r>
              <w:rPr>
                <w:spacing w:val="-5"/>
                <w:sz w:val="24"/>
              </w:rPr>
              <w:t>15%</w:t>
            </w:r>
          </w:p>
        </w:tc>
        <w:tc>
          <w:tcPr>
            <w:tcW w:w="4034" w:type="dxa"/>
          </w:tcPr>
          <w:p w14:paraId="434B6B21" w14:textId="77777777" w:rsidR="001E7CD5" w:rsidRDefault="00B35527">
            <w:pPr>
              <w:pStyle w:val="TableParagraph"/>
              <w:ind w:left="9"/>
              <w:jc w:val="center"/>
              <w:rPr>
                <w:sz w:val="24"/>
              </w:rPr>
            </w:pPr>
            <w:r>
              <w:rPr>
                <w:spacing w:val="-5"/>
                <w:sz w:val="24"/>
              </w:rPr>
              <w:t>10%</w:t>
            </w:r>
          </w:p>
        </w:tc>
      </w:tr>
      <w:tr w:rsidR="001E7CD5" w14:paraId="242453C8" w14:textId="77777777">
        <w:trPr>
          <w:trHeight w:val="413"/>
        </w:trPr>
        <w:tc>
          <w:tcPr>
            <w:tcW w:w="1398" w:type="dxa"/>
          </w:tcPr>
          <w:p w14:paraId="16038A16" w14:textId="77777777" w:rsidR="001E7CD5" w:rsidRDefault="00B35527">
            <w:pPr>
              <w:pStyle w:val="TableParagraph"/>
              <w:ind w:left="108"/>
              <w:rPr>
                <w:sz w:val="24"/>
              </w:rPr>
            </w:pPr>
            <w:r>
              <w:rPr>
                <w:spacing w:val="-2"/>
                <w:sz w:val="24"/>
              </w:rPr>
              <w:t>Brasil</w:t>
            </w:r>
          </w:p>
        </w:tc>
        <w:tc>
          <w:tcPr>
            <w:tcW w:w="3918" w:type="dxa"/>
          </w:tcPr>
          <w:p w14:paraId="75974B23" w14:textId="77777777" w:rsidR="001E7CD5" w:rsidRDefault="00B35527">
            <w:pPr>
              <w:pStyle w:val="TableParagraph"/>
              <w:ind w:left="9"/>
              <w:jc w:val="center"/>
              <w:rPr>
                <w:sz w:val="24"/>
              </w:rPr>
            </w:pPr>
            <w:r>
              <w:rPr>
                <w:spacing w:val="-5"/>
                <w:sz w:val="24"/>
              </w:rPr>
              <w:t>12%</w:t>
            </w:r>
          </w:p>
        </w:tc>
        <w:tc>
          <w:tcPr>
            <w:tcW w:w="4034" w:type="dxa"/>
          </w:tcPr>
          <w:p w14:paraId="5579621B" w14:textId="77777777" w:rsidR="001E7CD5" w:rsidRDefault="00B35527">
            <w:pPr>
              <w:pStyle w:val="TableParagraph"/>
              <w:ind w:left="9"/>
              <w:jc w:val="center"/>
              <w:rPr>
                <w:sz w:val="24"/>
              </w:rPr>
            </w:pPr>
            <w:r>
              <w:rPr>
                <w:spacing w:val="-5"/>
                <w:sz w:val="24"/>
              </w:rPr>
              <w:t>8%</w:t>
            </w:r>
          </w:p>
        </w:tc>
      </w:tr>
      <w:tr w:rsidR="001E7CD5" w14:paraId="23220FCE" w14:textId="77777777">
        <w:trPr>
          <w:trHeight w:val="413"/>
        </w:trPr>
        <w:tc>
          <w:tcPr>
            <w:tcW w:w="1398" w:type="dxa"/>
          </w:tcPr>
          <w:p w14:paraId="44079753" w14:textId="77777777" w:rsidR="001E7CD5" w:rsidRDefault="00B35527">
            <w:pPr>
              <w:pStyle w:val="TableParagraph"/>
              <w:ind w:left="108"/>
              <w:rPr>
                <w:sz w:val="24"/>
              </w:rPr>
            </w:pPr>
            <w:r>
              <w:rPr>
                <w:spacing w:val="-2"/>
                <w:sz w:val="24"/>
              </w:rPr>
              <w:t>México</w:t>
            </w:r>
          </w:p>
        </w:tc>
        <w:tc>
          <w:tcPr>
            <w:tcW w:w="3918" w:type="dxa"/>
          </w:tcPr>
          <w:p w14:paraId="1AF31760" w14:textId="77777777" w:rsidR="001E7CD5" w:rsidRDefault="00B35527">
            <w:pPr>
              <w:pStyle w:val="TableParagraph"/>
              <w:ind w:left="9"/>
              <w:jc w:val="center"/>
              <w:rPr>
                <w:sz w:val="24"/>
              </w:rPr>
            </w:pPr>
            <w:r>
              <w:rPr>
                <w:spacing w:val="-5"/>
                <w:sz w:val="24"/>
              </w:rPr>
              <w:t>10%</w:t>
            </w:r>
          </w:p>
        </w:tc>
        <w:tc>
          <w:tcPr>
            <w:tcW w:w="4034" w:type="dxa"/>
          </w:tcPr>
          <w:p w14:paraId="06B8EE5E" w14:textId="77777777" w:rsidR="001E7CD5" w:rsidRDefault="00B35527">
            <w:pPr>
              <w:pStyle w:val="TableParagraph"/>
              <w:ind w:left="9"/>
              <w:jc w:val="center"/>
              <w:rPr>
                <w:sz w:val="24"/>
              </w:rPr>
            </w:pPr>
            <w:r>
              <w:rPr>
                <w:spacing w:val="-5"/>
                <w:sz w:val="24"/>
              </w:rPr>
              <w:t>9%</w:t>
            </w:r>
          </w:p>
        </w:tc>
      </w:tr>
    </w:tbl>
    <w:p w14:paraId="342BF3BD" w14:textId="1504E769" w:rsidR="001E7CD5" w:rsidRPr="00594279" w:rsidRDefault="00B35527">
      <w:pPr>
        <w:spacing w:before="4" w:line="360" w:lineRule="auto"/>
        <w:ind w:left="360" w:right="102"/>
        <w:rPr>
          <w:sz w:val="24"/>
        </w:rPr>
      </w:pPr>
      <w:r w:rsidRPr="00594279">
        <w:rPr>
          <w:sz w:val="24"/>
        </w:rPr>
        <w:t xml:space="preserve">Fuente: </w:t>
      </w:r>
      <w:r w:rsidR="005B604F" w:rsidRPr="00594279">
        <w:rPr>
          <w:sz w:val="24"/>
        </w:rPr>
        <w:t>(</w:t>
      </w:r>
      <w:r w:rsidRPr="00594279">
        <w:rPr>
          <w:sz w:val="24"/>
        </w:rPr>
        <w:t xml:space="preserve">Estudio Comparativo de la Gestión Hospitalaria en América Latina, Organización para la Cooperación y el Desarrollo Económico </w:t>
      </w:r>
      <w:r w:rsidR="005B604F" w:rsidRPr="00594279">
        <w:rPr>
          <w:sz w:val="24"/>
        </w:rPr>
        <w:t>[</w:t>
      </w:r>
      <w:r w:rsidRPr="00594279">
        <w:rPr>
          <w:sz w:val="24"/>
        </w:rPr>
        <w:t>OCDE</w:t>
      </w:r>
      <w:r w:rsidR="005B604F" w:rsidRPr="00594279">
        <w:rPr>
          <w:sz w:val="24"/>
        </w:rPr>
        <w:t>]</w:t>
      </w:r>
      <w:r w:rsidRPr="00594279">
        <w:rPr>
          <w:sz w:val="24"/>
        </w:rPr>
        <w:t>, 2020</w:t>
      </w:r>
      <w:r w:rsidR="005B604F" w:rsidRPr="00594279">
        <w:rPr>
          <w:sz w:val="24"/>
        </w:rPr>
        <w:t>)</w:t>
      </w:r>
      <w:r w:rsidRPr="00594279">
        <w:rPr>
          <w:sz w:val="24"/>
        </w:rPr>
        <w:t>.</w:t>
      </w:r>
    </w:p>
    <w:p w14:paraId="1A939487" w14:textId="77777777" w:rsidR="001E7CD5" w:rsidRDefault="001E7CD5">
      <w:pPr>
        <w:pStyle w:val="Textoindependiente"/>
        <w:spacing w:before="137"/>
        <w:rPr>
          <w:b/>
        </w:rPr>
      </w:pPr>
    </w:p>
    <w:p w14:paraId="429AF081" w14:textId="4F66B520" w:rsidR="001E7CD5" w:rsidRDefault="71E773FE">
      <w:pPr>
        <w:pStyle w:val="Textoindependiente"/>
        <w:spacing w:before="1" w:line="360" w:lineRule="auto"/>
        <w:ind w:left="360" w:right="357" w:firstLine="720"/>
        <w:jc w:val="both"/>
      </w:pPr>
      <w:r>
        <w:t>Además, la implementación de tecnología financiera avanzada facilita la generación de estadísticas precisas que informan decisiones críticas sobre la distribución de personal y la inversión en infraestructura. En el caso del Hospital de Clínicas de Sao Paulo, la adopción de un sistema de gestión financiera permitió una reducción del 20% en gastos administrativos Banco Mundial</w:t>
      </w:r>
      <w:r w:rsidR="00107B2A">
        <w:t xml:space="preserve"> (</w:t>
      </w:r>
      <w:r>
        <w:t>2020) y una mejora significativa en la asignación de recursos, como se puede observar en la siguiente tabla:</w:t>
      </w:r>
    </w:p>
    <w:p w14:paraId="6AA258D8" w14:textId="77777777" w:rsidR="001E7CD5" w:rsidRDefault="001E7CD5">
      <w:pPr>
        <w:pStyle w:val="Textoindependiente"/>
        <w:spacing w:before="137"/>
      </w:pPr>
    </w:p>
    <w:p w14:paraId="130916BA" w14:textId="5EC432F3" w:rsidR="001E7CD5" w:rsidRPr="00594279" w:rsidRDefault="00594279" w:rsidP="00594279">
      <w:pPr>
        <w:pStyle w:val="Ttulo3"/>
        <w:spacing w:before="0"/>
        <w:ind w:firstLine="0"/>
        <w:rPr>
          <w:b/>
        </w:rPr>
      </w:pPr>
      <w:bookmarkStart w:id="24" w:name="_bookmark24"/>
      <w:bookmarkEnd w:id="24"/>
      <w:r>
        <w:t xml:space="preserve">     </w:t>
      </w:r>
      <w:r w:rsidR="00B35527" w:rsidRPr="00594279">
        <w:rPr>
          <w:b/>
        </w:rPr>
        <w:t>Tabla 4</w:t>
      </w:r>
      <w:r w:rsidR="005B604F" w:rsidRPr="00594279">
        <w:rPr>
          <w:b/>
        </w:rPr>
        <w:t xml:space="preserve">. </w:t>
      </w:r>
      <w:r w:rsidR="00B35527" w:rsidRPr="00594279">
        <w:rPr>
          <w:b/>
          <w:spacing w:val="-2"/>
        </w:rPr>
        <w:t>Indicadores</w:t>
      </w:r>
    </w:p>
    <w:p w14:paraId="6FFBD3EC" w14:textId="77777777" w:rsidR="001E7CD5" w:rsidRDefault="001E7CD5">
      <w:pPr>
        <w:pStyle w:val="Textoindependiente"/>
        <w:spacing w:before="5"/>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32"/>
        <w:gridCol w:w="3067"/>
        <w:gridCol w:w="3351"/>
      </w:tblGrid>
      <w:tr w:rsidR="001E7CD5" w14:paraId="4D537652" w14:textId="77777777">
        <w:trPr>
          <w:trHeight w:val="413"/>
        </w:trPr>
        <w:tc>
          <w:tcPr>
            <w:tcW w:w="2932" w:type="dxa"/>
          </w:tcPr>
          <w:p w14:paraId="602E67DE" w14:textId="77777777" w:rsidR="001E7CD5" w:rsidRDefault="00B35527">
            <w:pPr>
              <w:pStyle w:val="TableParagraph"/>
              <w:ind w:left="108"/>
              <w:rPr>
                <w:b/>
                <w:sz w:val="24"/>
              </w:rPr>
            </w:pPr>
            <w:r>
              <w:rPr>
                <w:b/>
                <w:spacing w:val="-2"/>
                <w:sz w:val="24"/>
              </w:rPr>
              <w:t>Indicador</w:t>
            </w:r>
          </w:p>
        </w:tc>
        <w:tc>
          <w:tcPr>
            <w:tcW w:w="3067" w:type="dxa"/>
          </w:tcPr>
          <w:p w14:paraId="4389AFCD" w14:textId="77777777" w:rsidR="001E7CD5" w:rsidRDefault="00B35527">
            <w:pPr>
              <w:pStyle w:val="TableParagraph"/>
              <w:ind w:left="9"/>
              <w:jc w:val="center"/>
              <w:rPr>
                <w:b/>
                <w:sz w:val="24"/>
              </w:rPr>
            </w:pPr>
            <w:r>
              <w:rPr>
                <w:b/>
                <w:sz w:val="24"/>
              </w:rPr>
              <w:t>Antes</w:t>
            </w:r>
            <w:r>
              <w:rPr>
                <w:b/>
                <w:spacing w:val="-2"/>
                <w:sz w:val="24"/>
              </w:rPr>
              <w:t xml:space="preserve"> </w:t>
            </w:r>
            <w:r>
              <w:rPr>
                <w:b/>
                <w:sz w:val="24"/>
              </w:rPr>
              <w:t>de</w:t>
            </w:r>
            <w:r>
              <w:rPr>
                <w:b/>
                <w:spacing w:val="-1"/>
                <w:sz w:val="24"/>
              </w:rPr>
              <w:t xml:space="preserve"> </w:t>
            </w:r>
            <w:r>
              <w:rPr>
                <w:b/>
                <w:sz w:val="24"/>
              </w:rPr>
              <w:t>la</w:t>
            </w:r>
            <w:r>
              <w:rPr>
                <w:b/>
                <w:spacing w:val="-1"/>
                <w:sz w:val="24"/>
              </w:rPr>
              <w:t xml:space="preserve"> </w:t>
            </w:r>
            <w:r>
              <w:rPr>
                <w:b/>
                <w:sz w:val="24"/>
              </w:rPr>
              <w:t>Estrategia</w:t>
            </w:r>
            <w:r>
              <w:rPr>
                <w:b/>
                <w:spacing w:val="-1"/>
                <w:sz w:val="24"/>
              </w:rPr>
              <w:t xml:space="preserve"> </w:t>
            </w:r>
            <w:r>
              <w:rPr>
                <w:b/>
                <w:spacing w:val="-5"/>
                <w:sz w:val="24"/>
              </w:rPr>
              <w:t>(%)</w:t>
            </w:r>
          </w:p>
        </w:tc>
        <w:tc>
          <w:tcPr>
            <w:tcW w:w="3351" w:type="dxa"/>
          </w:tcPr>
          <w:p w14:paraId="3E96C020" w14:textId="77777777" w:rsidR="001E7CD5" w:rsidRDefault="00B35527">
            <w:pPr>
              <w:pStyle w:val="TableParagraph"/>
              <w:ind w:left="9"/>
              <w:jc w:val="center"/>
              <w:rPr>
                <w:b/>
                <w:sz w:val="24"/>
              </w:rPr>
            </w:pPr>
            <w:r>
              <w:rPr>
                <w:b/>
                <w:sz w:val="24"/>
              </w:rPr>
              <w:t>Después</w:t>
            </w:r>
            <w:r>
              <w:rPr>
                <w:b/>
                <w:spacing w:val="-5"/>
                <w:sz w:val="24"/>
              </w:rPr>
              <w:t xml:space="preserve"> </w:t>
            </w:r>
            <w:r>
              <w:rPr>
                <w:b/>
                <w:sz w:val="24"/>
              </w:rPr>
              <w:t>de</w:t>
            </w:r>
            <w:r>
              <w:rPr>
                <w:b/>
                <w:spacing w:val="-2"/>
                <w:sz w:val="24"/>
              </w:rPr>
              <w:t xml:space="preserve"> </w:t>
            </w:r>
            <w:r>
              <w:rPr>
                <w:b/>
                <w:sz w:val="24"/>
              </w:rPr>
              <w:t>la</w:t>
            </w:r>
            <w:r>
              <w:rPr>
                <w:b/>
                <w:spacing w:val="-2"/>
                <w:sz w:val="24"/>
              </w:rPr>
              <w:t xml:space="preserve"> </w:t>
            </w:r>
            <w:r>
              <w:rPr>
                <w:b/>
                <w:sz w:val="24"/>
              </w:rPr>
              <w:t>Estrategia</w:t>
            </w:r>
            <w:r>
              <w:rPr>
                <w:b/>
                <w:spacing w:val="-1"/>
                <w:sz w:val="24"/>
              </w:rPr>
              <w:t xml:space="preserve"> </w:t>
            </w:r>
            <w:r>
              <w:rPr>
                <w:b/>
                <w:spacing w:val="-5"/>
                <w:sz w:val="24"/>
              </w:rPr>
              <w:t>(%)</w:t>
            </w:r>
          </w:p>
        </w:tc>
      </w:tr>
      <w:tr w:rsidR="001E7CD5" w14:paraId="106CD6D0" w14:textId="77777777">
        <w:trPr>
          <w:trHeight w:val="413"/>
        </w:trPr>
        <w:tc>
          <w:tcPr>
            <w:tcW w:w="2932" w:type="dxa"/>
          </w:tcPr>
          <w:p w14:paraId="26A87924" w14:textId="77777777" w:rsidR="001E7CD5" w:rsidRDefault="00B35527">
            <w:pPr>
              <w:pStyle w:val="TableParagraph"/>
              <w:ind w:left="108"/>
              <w:rPr>
                <w:sz w:val="24"/>
              </w:rPr>
            </w:pPr>
            <w:r>
              <w:rPr>
                <w:sz w:val="24"/>
              </w:rPr>
              <w:t>Gastos</w:t>
            </w:r>
            <w:r>
              <w:rPr>
                <w:spacing w:val="-6"/>
                <w:sz w:val="24"/>
              </w:rPr>
              <w:t xml:space="preserve"> </w:t>
            </w:r>
            <w:r>
              <w:rPr>
                <w:spacing w:val="-2"/>
                <w:sz w:val="24"/>
              </w:rPr>
              <w:t>Administrativos</w:t>
            </w:r>
          </w:p>
        </w:tc>
        <w:tc>
          <w:tcPr>
            <w:tcW w:w="3067" w:type="dxa"/>
          </w:tcPr>
          <w:p w14:paraId="498DFBC8" w14:textId="77777777" w:rsidR="001E7CD5" w:rsidRDefault="00B35527">
            <w:pPr>
              <w:pStyle w:val="TableParagraph"/>
              <w:ind w:left="9"/>
              <w:jc w:val="center"/>
              <w:rPr>
                <w:sz w:val="24"/>
              </w:rPr>
            </w:pPr>
            <w:r>
              <w:rPr>
                <w:spacing w:val="-5"/>
                <w:sz w:val="24"/>
              </w:rPr>
              <w:t>30%</w:t>
            </w:r>
          </w:p>
        </w:tc>
        <w:tc>
          <w:tcPr>
            <w:tcW w:w="3351" w:type="dxa"/>
          </w:tcPr>
          <w:p w14:paraId="17DCED26" w14:textId="77777777" w:rsidR="001E7CD5" w:rsidRDefault="00B35527">
            <w:pPr>
              <w:pStyle w:val="TableParagraph"/>
              <w:ind w:left="9"/>
              <w:jc w:val="center"/>
              <w:rPr>
                <w:sz w:val="24"/>
              </w:rPr>
            </w:pPr>
            <w:r>
              <w:rPr>
                <w:spacing w:val="-5"/>
                <w:sz w:val="24"/>
              </w:rPr>
              <w:t>20%</w:t>
            </w:r>
          </w:p>
        </w:tc>
      </w:tr>
      <w:tr w:rsidR="001E7CD5" w14:paraId="5B364F4B" w14:textId="77777777">
        <w:trPr>
          <w:trHeight w:val="413"/>
        </w:trPr>
        <w:tc>
          <w:tcPr>
            <w:tcW w:w="2932" w:type="dxa"/>
          </w:tcPr>
          <w:p w14:paraId="3F4C0429" w14:textId="77777777" w:rsidR="001E7CD5" w:rsidRDefault="00B35527">
            <w:pPr>
              <w:pStyle w:val="TableParagraph"/>
              <w:ind w:left="108"/>
              <w:rPr>
                <w:sz w:val="24"/>
              </w:rPr>
            </w:pPr>
            <w:r>
              <w:rPr>
                <w:sz w:val="24"/>
              </w:rPr>
              <w:t>Tiempos</w:t>
            </w:r>
            <w:r>
              <w:rPr>
                <w:spacing w:val="-3"/>
                <w:sz w:val="24"/>
              </w:rPr>
              <w:t xml:space="preserve"> </w:t>
            </w:r>
            <w:r>
              <w:rPr>
                <w:sz w:val="24"/>
              </w:rPr>
              <w:t>de</w:t>
            </w:r>
            <w:r>
              <w:rPr>
                <w:spacing w:val="-2"/>
                <w:sz w:val="24"/>
              </w:rPr>
              <w:t xml:space="preserve"> Espera</w:t>
            </w:r>
          </w:p>
        </w:tc>
        <w:tc>
          <w:tcPr>
            <w:tcW w:w="3067" w:type="dxa"/>
          </w:tcPr>
          <w:p w14:paraId="52BCF076" w14:textId="77777777" w:rsidR="001E7CD5" w:rsidRDefault="00B35527">
            <w:pPr>
              <w:pStyle w:val="TableParagraph"/>
              <w:ind w:left="9"/>
              <w:jc w:val="center"/>
              <w:rPr>
                <w:sz w:val="24"/>
              </w:rPr>
            </w:pPr>
            <w:r>
              <w:rPr>
                <w:sz w:val="24"/>
              </w:rPr>
              <w:t xml:space="preserve">25 </w:t>
            </w:r>
            <w:r>
              <w:rPr>
                <w:spacing w:val="-4"/>
                <w:sz w:val="24"/>
              </w:rPr>
              <w:t>días</w:t>
            </w:r>
          </w:p>
        </w:tc>
        <w:tc>
          <w:tcPr>
            <w:tcW w:w="3351" w:type="dxa"/>
          </w:tcPr>
          <w:p w14:paraId="712FE4CF" w14:textId="77777777" w:rsidR="001E7CD5" w:rsidRDefault="00B35527">
            <w:pPr>
              <w:pStyle w:val="TableParagraph"/>
              <w:ind w:left="9"/>
              <w:jc w:val="center"/>
              <w:rPr>
                <w:sz w:val="24"/>
              </w:rPr>
            </w:pPr>
            <w:r>
              <w:rPr>
                <w:sz w:val="24"/>
              </w:rPr>
              <w:t xml:space="preserve">18 </w:t>
            </w:r>
            <w:r>
              <w:rPr>
                <w:spacing w:val="-4"/>
                <w:sz w:val="24"/>
              </w:rPr>
              <w:t>días</w:t>
            </w:r>
          </w:p>
        </w:tc>
      </w:tr>
      <w:tr w:rsidR="001E7CD5" w14:paraId="3592F5DD" w14:textId="77777777">
        <w:trPr>
          <w:trHeight w:val="413"/>
        </w:trPr>
        <w:tc>
          <w:tcPr>
            <w:tcW w:w="2932" w:type="dxa"/>
          </w:tcPr>
          <w:p w14:paraId="78CA6ECF" w14:textId="77777777" w:rsidR="001E7CD5" w:rsidRDefault="00B35527">
            <w:pPr>
              <w:pStyle w:val="TableParagraph"/>
              <w:ind w:left="108"/>
              <w:rPr>
                <w:sz w:val="24"/>
              </w:rPr>
            </w:pPr>
            <w:r>
              <w:rPr>
                <w:sz w:val="24"/>
              </w:rPr>
              <w:t>Satisfacción</w:t>
            </w:r>
            <w:r>
              <w:rPr>
                <w:spacing w:val="-1"/>
                <w:sz w:val="24"/>
              </w:rPr>
              <w:t xml:space="preserve"> </w:t>
            </w:r>
            <w:r>
              <w:rPr>
                <w:sz w:val="24"/>
              </w:rPr>
              <w:t xml:space="preserve">del </w:t>
            </w:r>
            <w:r>
              <w:rPr>
                <w:spacing w:val="-2"/>
                <w:sz w:val="24"/>
              </w:rPr>
              <w:t>Paciente</w:t>
            </w:r>
          </w:p>
        </w:tc>
        <w:tc>
          <w:tcPr>
            <w:tcW w:w="3067" w:type="dxa"/>
          </w:tcPr>
          <w:p w14:paraId="00697F6D" w14:textId="77777777" w:rsidR="001E7CD5" w:rsidRDefault="00B35527">
            <w:pPr>
              <w:pStyle w:val="TableParagraph"/>
              <w:ind w:left="9"/>
              <w:jc w:val="center"/>
              <w:rPr>
                <w:sz w:val="24"/>
              </w:rPr>
            </w:pPr>
            <w:r>
              <w:rPr>
                <w:spacing w:val="-5"/>
                <w:sz w:val="24"/>
              </w:rPr>
              <w:t>70%</w:t>
            </w:r>
          </w:p>
        </w:tc>
        <w:tc>
          <w:tcPr>
            <w:tcW w:w="3351" w:type="dxa"/>
          </w:tcPr>
          <w:p w14:paraId="70E5E123" w14:textId="77777777" w:rsidR="001E7CD5" w:rsidRDefault="00B35527">
            <w:pPr>
              <w:pStyle w:val="TableParagraph"/>
              <w:ind w:left="9"/>
              <w:jc w:val="center"/>
              <w:rPr>
                <w:sz w:val="24"/>
              </w:rPr>
            </w:pPr>
            <w:r>
              <w:rPr>
                <w:spacing w:val="-5"/>
                <w:sz w:val="24"/>
              </w:rPr>
              <w:t>85%</w:t>
            </w:r>
          </w:p>
        </w:tc>
      </w:tr>
    </w:tbl>
    <w:p w14:paraId="192EAEE5" w14:textId="02A97AA7" w:rsidR="001E7CD5" w:rsidRPr="00594279" w:rsidRDefault="00B35527">
      <w:pPr>
        <w:spacing w:before="4"/>
        <w:ind w:left="360"/>
        <w:rPr>
          <w:sz w:val="24"/>
        </w:rPr>
      </w:pPr>
      <w:r w:rsidRPr="00594279">
        <w:rPr>
          <w:sz w:val="24"/>
        </w:rPr>
        <w:t>Fuente:</w:t>
      </w:r>
      <w:r w:rsidRPr="00594279">
        <w:rPr>
          <w:spacing w:val="-1"/>
          <w:sz w:val="24"/>
        </w:rPr>
        <w:t xml:space="preserve"> </w:t>
      </w:r>
      <w:r w:rsidR="0016058F" w:rsidRPr="00594279">
        <w:rPr>
          <w:spacing w:val="-1"/>
          <w:sz w:val="24"/>
        </w:rPr>
        <w:t>(</w:t>
      </w:r>
      <w:r w:rsidRPr="00594279">
        <w:rPr>
          <w:sz w:val="24"/>
        </w:rPr>
        <w:t>Informe</w:t>
      </w:r>
      <w:r w:rsidRPr="00594279">
        <w:rPr>
          <w:spacing w:val="-1"/>
          <w:sz w:val="24"/>
        </w:rPr>
        <w:t xml:space="preserve"> </w:t>
      </w:r>
      <w:r w:rsidRPr="00594279">
        <w:rPr>
          <w:sz w:val="24"/>
        </w:rPr>
        <w:t>de</w:t>
      </w:r>
      <w:r w:rsidRPr="00594279">
        <w:rPr>
          <w:spacing w:val="-1"/>
          <w:sz w:val="24"/>
        </w:rPr>
        <w:t xml:space="preserve"> </w:t>
      </w:r>
      <w:r w:rsidRPr="00594279">
        <w:rPr>
          <w:sz w:val="24"/>
        </w:rPr>
        <w:t>Eficiencia</w:t>
      </w:r>
      <w:r w:rsidRPr="00594279">
        <w:rPr>
          <w:spacing w:val="-1"/>
          <w:sz w:val="24"/>
        </w:rPr>
        <w:t xml:space="preserve"> </w:t>
      </w:r>
      <w:r w:rsidRPr="00594279">
        <w:rPr>
          <w:sz w:val="24"/>
        </w:rPr>
        <w:t>en</w:t>
      </w:r>
      <w:r w:rsidRPr="00594279">
        <w:rPr>
          <w:spacing w:val="-2"/>
          <w:sz w:val="24"/>
        </w:rPr>
        <w:t xml:space="preserve"> </w:t>
      </w:r>
      <w:r w:rsidRPr="00594279">
        <w:rPr>
          <w:sz w:val="24"/>
        </w:rPr>
        <w:t>la</w:t>
      </w:r>
      <w:r w:rsidRPr="00594279">
        <w:rPr>
          <w:spacing w:val="-1"/>
          <w:sz w:val="24"/>
        </w:rPr>
        <w:t xml:space="preserve"> </w:t>
      </w:r>
      <w:r w:rsidRPr="00594279">
        <w:rPr>
          <w:sz w:val="24"/>
        </w:rPr>
        <w:t>Gestión</w:t>
      </w:r>
      <w:r w:rsidRPr="00594279">
        <w:rPr>
          <w:spacing w:val="-2"/>
          <w:sz w:val="24"/>
        </w:rPr>
        <w:t xml:space="preserve"> </w:t>
      </w:r>
      <w:r w:rsidRPr="00594279">
        <w:rPr>
          <w:sz w:val="24"/>
        </w:rPr>
        <w:t>Hospitalaria,</w:t>
      </w:r>
      <w:r w:rsidRPr="00594279">
        <w:rPr>
          <w:spacing w:val="-1"/>
          <w:sz w:val="24"/>
        </w:rPr>
        <w:t xml:space="preserve"> </w:t>
      </w:r>
      <w:r w:rsidRPr="00594279">
        <w:rPr>
          <w:sz w:val="24"/>
        </w:rPr>
        <w:t>OCDE</w:t>
      </w:r>
      <w:r w:rsidRPr="00594279">
        <w:rPr>
          <w:spacing w:val="-1"/>
          <w:sz w:val="24"/>
        </w:rPr>
        <w:t xml:space="preserve"> </w:t>
      </w:r>
      <w:r w:rsidRPr="00594279">
        <w:rPr>
          <w:sz w:val="24"/>
        </w:rPr>
        <w:t>/</w:t>
      </w:r>
      <w:r w:rsidRPr="00594279">
        <w:rPr>
          <w:spacing w:val="-1"/>
          <w:sz w:val="24"/>
        </w:rPr>
        <w:t xml:space="preserve"> </w:t>
      </w:r>
      <w:r w:rsidRPr="00594279">
        <w:rPr>
          <w:sz w:val="24"/>
        </w:rPr>
        <w:t>Banco</w:t>
      </w:r>
      <w:r w:rsidRPr="00594279">
        <w:rPr>
          <w:spacing w:val="-1"/>
          <w:sz w:val="24"/>
        </w:rPr>
        <w:t xml:space="preserve"> </w:t>
      </w:r>
      <w:r w:rsidRPr="00594279">
        <w:rPr>
          <w:sz w:val="24"/>
        </w:rPr>
        <w:t xml:space="preserve">Mundial, </w:t>
      </w:r>
      <w:r w:rsidRPr="00594279">
        <w:rPr>
          <w:spacing w:val="-2"/>
          <w:sz w:val="24"/>
        </w:rPr>
        <w:t>2020</w:t>
      </w:r>
      <w:r w:rsidR="0016058F" w:rsidRPr="00594279">
        <w:rPr>
          <w:spacing w:val="-2"/>
          <w:sz w:val="24"/>
        </w:rPr>
        <w:t>)</w:t>
      </w:r>
      <w:r w:rsidRPr="00594279">
        <w:rPr>
          <w:spacing w:val="-2"/>
          <w:sz w:val="24"/>
        </w:rPr>
        <w:t>.</w:t>
      </w:r>
    </w:p>
    <w:p w14:paraId="30DCCCAD" w14:textId="77777777" w:rsidR="001E7CD5" w:rsidRDefault="001E7CD5">
      <w:pPr>
        <w:pStyle w:val="Textoindependiente"/>
        <w:spacing w:before="275"/>
        <w:rPr>
          <w:b/>
        </w:rPr>
      </w:pPr>
    </w:p>
    <w:p w14:paraId="5E09680C" w14:textId="77777777" w:rsidR="001E7CD5" w:rsidRDefault="00B35527">
      <w:pPr>
        <w:pStyle w:val="Textoindependiente"/>
        <w:spacing w:before="1" w:line="360" w:lineRule="auto"/>
        <w:ind w:left="360" w:right="357" w:firstLine="720"/>
        <w:jc w:val="both"/>
      </w:pPr>
      <w:r>
        <w:t>El impacto de estas mejoras en gestión hospitalaria también se refleja en la reducción del tiempo</w:t>
      </w:r>
      <w:r>
        <w:rPr>
          <w:spacing w:val="-1"/>
        </w:rPr>
        <w:t xml:space="preserve"> </w:t>
      </w:r>
      <w:r>
        <w:t>de</w:t>
      </w:r>
      <w:r>
        <w:rPr>
          <w:spacing w:val="-1"/>
        </w:rPr>
        <w:t xml:space="preserve"> </w:t>
      </w:r>
      <w:r>
        <w:t>estancia</w:t>
      </w:r>
      <w:r>
        <w:rPr>
          <w:spacing w:val="-1"/>
        </w:rPr>
        <w:t xml:space="preserve"> </w:t>
      </w:r>
      <w:r>
        <w:t>hospitalaria,</w:t>
      </w:r>
      <w:r>
        <w:rPr>
          <w:spacing w:val="-2"/>
        </w:rPr>
        <w:t xml:space="preserve"> </w:t>
      </w:r>
      <w:r>
        <w:t>con</w:t>
      </w:r>
      <w:r>
        <w:rPr>
          <w:spacing w:val="-1"/>
        </w:rPr>
        <w:t xml:space="preserve"> </w:t>
      </w:r>
      <w:r>
        <w:t>un</w:t>
      </w:r>
      <w:r>
        <w:rPr>
          <w:spacing w:val="-1"/>
        </w:rPr>
        <w:t xml:space="preserve"> </w:t>
      </w:r>
      <w:r>
        <w:t>impacto</w:t>
      </w:r>
      <w:r>
        <w:rPr>
          <w:spacing w:val="-1"/>
        </w:rPr>
        <w:t xml:space="preserve"> </w:t>
      </w:r>
      <w:r>
        <w:t>directo</w:t>
      </w:r>
      <w:r>
        <w:rPr>
          <w:spacing w:val="-1"/>
        </w:rPr>
        <w:t xml:space="preserve"> </w:t>
      </w:r>
      <w:r>
        <w:t>en</w:t>
      </w:r>
      <w:r>
        <w:rPr>
          <w:spacing w:val="-2"/>
        </w:rPr>
        <w:t xml:space="preserve"> </w:t>
      </w:r>
      <w:r>
        <w:t>la</w:t>
      </w:r>
      <w:r>
        <w:rPr>
          <w:spacing w:val="-1"/>
        </w:rPr>
        <w:t xml:space="preserve"> </w:t>
      </w:r>
      <w:r>
        <w:t>reducción</w:t>
      </w:r>
      <w:r>
        <w:rPr>
          <w:spacing w:val="-1"/>
        </w:rPr>
        <w:t xml:space="preserve"> </w:t>
      </w:r>
      <w:r>
        <w:t>de</w:t>
      </w:r>
      <w:r>
        <w:rPr>
          <w:spacing w:val="-2"/>
        </w:rPr>
        <w:t xml:space="preserve"> </w:t>
      </w:r>
      <w:r>
        <w:t>costos.</w:t>
      </w:r>
      <w:r>
        <w:rPr>
          <w:spacing w:val="-1"/>
        </w:rPr>
        <w:t xml:space="preserve"> </w:t>
      </w:r>
      <w:r>
        <w:t>Según</w:t>
      </w:r>
      <w:r>
        <w:rPr>
          <w:spacing w:val="-1"/>
        </w:rPr>
        <w:t xml:space="preserve"> </w:t>
      </w:r>
      <w:r>
        <w:t>estudios del Banco Mundial (2020), hospitales que han implementado sistemas de gestión financiera avanzados</w:t>
      </w:r>
      <w:r>
        <w:rPr>
          <w:spacing w:val="-14"/>
        </w:rPr>
        <w:t xml:space="preserve"> </w:t>
      </w:r>
      <w:r>
        <w:t>han</w:t>
      </w:r>
      <w:r>
        <w:rPr>
          <w:spacing w:val="-14"/>
        </w:rPr>
        <w:t xml:space="preserve"> </w:t>
      </w:r>
      <w:r>
        <w:t>logrado</w:t>
      </w:r>
      <w:r>
        <w:rPr>
          <w:spacing w:val="-14"/>
        </w:rPr>
        <w:t xml:space="preserve"> </w:t>
      </w:r>
      <w:r>
        <w:t>reducir</w:t>
      </w:r>
      <w:r>
        <w:rPr>
          <w:spacing w:val="-14"/>
        </w:rPr>
        <w:t xml:space="preserve"> </w:t>
      </w:r>
      <w:r>
        <w:t>en</w:t>
      </w:r>
      <w:r>
        <w:rPr>
          <w:spacing w:val="-14"/>
        </w:rPr>
        <w:t xml:space="preserve"> </w:t>
      </w:r>
      <w:r>
        <w:t>un</w:t>
      </w:r>
      <w:r>
        <w:rPr>
          <w:spacing w:val="-14"/>
        </w:rPr>
        <w:t xml:space="preserve"> </w:t>
      </w:r>
      <w:r>
        <w:t>15%</w:t>
      </w:r>
      <w:r>
        <w:rPr>
          <w:spacing w:val="-14"/>
        </w:rPr>
        <w:t xml:space="preserve"> </w:t>
      </w:r>
      <w:r>
        <w:t>el</w:t>
      </w:r>
      <w:r>
        <w:rPr>
          <w:spacing w:val="-14"/>
        </w:rPr>
        <w:t xml:space="preserve"> </w:t>
      </w:r>
      <w:r>
        <w:t>promedio</w:t>
      </w:r>
      <w:r>
        <w:rPr>
          <w:spacing w:val="-14"/>
        </w:rPr>
        <w:t xml:space="preserve"> </w:t>
      </w:r>
      <w:r>
        <w:t>de</w:t>
      </w:r>
      <w:r>
        <w:rPr>
          <w:spacing w:val="-14"/>
        </w:rPr>
        <w:t xml:space="preserve"> </w:t>
      </w:r>
      <w:r>
        <w:t>días</w:t>
      </w:r>
      <w:r>
        <w:rPr>
          <w:spacing w:val="-14"/>
        </w:rPr>
        <w:t xml:space="preserve"> </w:t>
      </w:r>
      <w:r>
        <w:t>de</w:t>
      </w:r>
      <w:r>
        <w:rPr>
          <w:spacing w:val="-14"/>
        </w:rPr>
        <w:t xml:space="preserve"> </w:t>
      </w:r>
      <w:r>
        <w:t>hospitalización,</w:t>
      </w:r>
      <w:r>
        <w:rPr>
          <w:spacing w:val="-14"/>
        </w:rPr>
        <w:t xml:space="preserve"> </w:t>
      </w:r>
      <w:r>
        <w:t>lo</w:t>
      </w:r>
      <w:r>
        <w:rPr>
          <w:spacing w:val="-14"/>
        </w:rPr>
        <w:t xml:space="preserve"> </w:t>
      </w:r>
      <w:r>
        <w:t>que</w:t>
      </w:r>
      <w:r>
        <w:rPr>
          <w:spacing w:val="-14"/>
        </w:rPr>
        <w:t xml:space="preserve"> </w:t>
      </w:r>
      <w:r>
        <w:t>representa un ahorro significativo sin comprometer la calidad del cuidado.</w:t>
      </w:r>
    </w:p>
    <w:p w14:paraId="36AF6883"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0C51A018" w14:textId="69284F76" w:rsidR="001E7CD5" w:rsidRPr="00594279" w:rsidRDefault="00594279" w:rsidP="00594279">
      <w:pPr>
        <w:pStyle w:val="Ttulo3"/>
        <w:spacing w:before="60"/>
        <w:ind w:firstLine="0"/>
        <w:rPr>
          <w:b/>
        </w:rPr>
      </w:pPr>
      <w:bookmarkStart w:id="25" w:name="_bookmark25"/>
      <w:bookmarkEnd w:id="25"/>
      <w:r>
        <w:lastRenderedPageBreak/>
        <w:t xml:space="preserve">      </w:t>
      </w:r>
      <w:r w:rsidR="00B35527" w:rsidRPr="00594279">
        <w:rPr>
          <w:b/>
        </w:rPr>
        <w:t>Tabla</w:t>
      </w:r>
      <w:r w:rsidR="00B35527" w:rsidRPr="00594279">
        <w:rPr>
          <w:b/>
          <w:spacing w:val="-2"/>
        </w:rPr>
        <w:t xml:space="preserve"> </w:t>
      </w:r>
      <w:r w:rsidR="00B35527" w:rsidRPr="00594279">
        <w:rPr>
          <w:b/>
        </w:rPr>
        <w:t>5</w:t>
      </w:r>
      <w:r w:rsidR="009F2546" w:rsidRPr="00594279">
        <w:rPr>
          <w:b/>
        </w:rPr>
        <w:t>.</w:t>
      </w:r>
      <w:r w:rsidR="00B35527" w:rsidRPr="00594279">
        <w:rPr>
          <w:b/>
          <w:spacing w:val="-1"/>
        </w:rPr>
        <w:t xml:space="preserve"> </w:t>
      </w:r>
      <w:r w:rsidR="00B35527" w:rsidRPr="00594279">
        <w:rPr>
          <w:b/>
        </w:rPr>
        <w:t>Mejoras</w:t>
      </w:r>
      <w:r w:rsidR="00B35527" w:rsidRPr="00594279">
        <w:rPr>
          <w:b/>
          <w:spacing w:val="-2"/>
        </w:rPr>
        <w:t xml:space="preserve"> </w:t>
      </w:r>
      <w:r w:rsidR="00B35527" w:rsidRPr="00594279">
        <w:rPr>
          <w:b/>
        </w:rPr>
        <w:t>de</w:t>
      </w:r>
      <w:r w:rsidR="00B35527" w:rsidRPr="00594279">
        <w:rPr>
          <w:b/>
          <w:spacing w:val="-1"/>
        </w:rPr>
        <w:t xml:space="preserve"> </w:t>
      </w:r>
      <w:r w:rsidR="00B35527" w:rsidRPr="00594279">
        <w:rPr>
          <w:b/>
        </w:rPr>
        <w:t>la</w:t>
      </w:r>
      <w:r w:rsidR="00B35527" w:rsidRPr="00594279">
        <w:rPr>
          <w:b/>
          <w:spacing w:val="-1"/>
        </w:rPr>
        <w:t xml:space="preserve"> </w:t>
      </w:r>
      <w:r w:rsidR="00B35527" w:rsidRPr="00594279">
        <w:rPr>
          <w:b/>
          <w:spacing w:val="-2"/>
        </w:rPr>
        <w:t>Gestión</w:t>
      </w:r>
    </w:p>
    <w:p w14:paraId="54C529ED"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68"/>
        <w:gridCol w:w="2553"/>
        <w:gridCol w:w="2829"/>
      </w:tblGrid>
      <w:tr w:rsidR="001E7CD5" w14:paraId="199F1875" w14:textId="77777777">
        <w:trPr>
          <w:trHeight w:val="413"/>
        </w:trPr>
        <w:tc>
          <w:tcPr>
            <w:tcW w:w="3968" w:type="dxa"/>
          </w:tcPr>
          <w:p w14:paraId="5D9D9156" w14:textId="77777777" w:rsidR="001E7CD5" w:rsidRDefault="00B35527">
            <w:pPr>
              <w:pStyle w:val="TableParagraph"/>
              <w:ind w:left="108"/>
              <w:rPr>
                <w:b/>
                <w:sz w:val="24"/>
              </w:rPr>
            </w:pPr>
            <w:r>
              <w:rPr>
                <w:b/>
                <w:sz w:val="24"/>
              </w:rPr>
              <w:t>Duración</w:t>
            </w:r>
            <w:r>
              <w:rPr>
                <w:b/>
                <w:spacing w:val="-3"/>
                <w:sz w:val="24"/>
              </w:rPr>
              <w:t xml:space="preserve"> </w:t>
            </w:r>
            <w:r>
              <w:rPr>
                <w:b/>
                <w:sz w:val="24"/>
              </w:rPr>
              <w:t>Media</w:t>
            </w:r>
            <w:r>
              <w:rPr>
                <w:b/>
                <w:spacing w:val="-2"/>
                <w:sz w:val="24"/>
              </w:rPr>
              <w:t xml:space="preserve"> </w:t>
            </w:r>
            <w:r>
              <w:rPr>
                <w:b/>
                <w:sz w:val="24"/>
              </w:rPr>
              <w:t>de</w:t>
            </w:r>
            <w:r>
              <w:rPr>
                <w:b/>
                <w:spacing w:val="-2"/>
                <w:sz w:val="24"/>
              </w:rPr>
              <w:t xml:space="preserve"> </w:t>
            </w:r>
            <w:r>
              <w:rPr>
                <w:b/>
                <w:sz w:val="24"/>
              </w:rPr>
              <w:t>Estancia</w:t>
            </w:r>
            <w:r>
              <w:rPr>
                <w:b/>
                <w:spacing w:val="-1"/>
                <w:sz w:val="24"/>
              </w:rPr>
              <w:t xml:space="preserve"> </w:t>
            </w:r>
            <w:r>
              <w:rPr>
                <w:b/>
                <w:spacing w:val="-2"/>
                <w:sz w:val="24"/>
              </w:rPr>
              <w:t>(Días)</w:t>
            </w:r>
          </w:p>
        </w:tc>
        <w:tc>
          <w:tcPr>
            <w:tcW w:w="2553" w:type="dxa"/>
          </w:tcPr>
          <w:p w14:paraId="39BCFEB8" w14:textId="77777777" w:rsidR="001E7CD5" w:rsidRDefault="00B35527">
            <w:pPr>
              <w:pStyle w:val="TableParagraph"/>
              <w:ind w:left="9"/>
              <w:jc w:val="center"/>
              <w:rPr>
                <w:b/>
                <w:sz w:val="24"/>
              </w:rPr>
            </w:pPr>
            <w:r>
              <w:rPr>
                <w:b/>
                <w:sz w:val="24"/>
              </w:rPr>
              <w:t>Antes</w:t>
            </w:r>
            <w:r>
              <w:rPr>
                <w:b/>
                <w:spacing w:val="-3"/>
                <w:sz w:val="24"/>
              </w:rPr>
              <w:t xml:space="preserve"> </w:t>
            </w:r>
            <w:r>
              <w:rPr>
                <w:b/>
                <w:sz w:val="24"/>
              </w:rPr>
              <w:t>de</w:t>
            </w:r>
            <w:r>
              <w:rPr>
                <w:b/>
                <w:spacing w:val="-1"/>
                <w:sz w:val="24"/>
              </w:rPr>
              <w:t xml:space="preserve"> </w:t>
            </w:r>
            <w:r>
              <w:rPr>
                <w:b/>
                <w:sz w:val="24"/>
              </w:rPr>
              <w:t>la</w:t>
            </w:r>
            <w:r>
              <w:rPr>
                <w:b/>
                <w:spacing w:val="-1"/>
                <w:sz w:val="24"/>
              </w:rPr>
              <w:t xml:space="preserve"> </w:t>
            </w:r>
            <w:r>
              <w:rPr>
                <w:b/>
                <w:spacing w:val="-2"/>
                <w:sz w:val="24"/>
              </w:rPr>
              <w:t>Estrategia</w:t>
            </w:r>
          </w:p>
        </w:tc>
        <w:tc>
          <w:tcPr>
            <w:tcW w:w="2829" w:type="dxa"/>
          </w:tcPr>
          <w:p w14:paraId="79D7FF14" w14:textId="77777777" w:rsidR="001E7CD5" w:rsidRDefault="00B35527">
            <w:pPr>
              <w:pStyle w:val="TableParagraph"/>
              <w:ind w:left="9"/>
              <w:jc w:val="center"/>
              <w:rPr>
                <w:b/>
                <w:sz w:val="24"/>
              </w:rPr>
            </w:pPr>
            <w:r>
              <w:rPr>
                <w:b/>
                <w:sz w:val="24"/>
              </w:rPr>
              <w:t>Después</w:t>
            </w:r>
            <w:r>
              <w:rPr>
                <w:b/>
                <w:spacing w:val="-4"/>
                <w:sz w:val="24"/>
              </w:rPr>
              <w:t xml:space="preserve"> </w:t>
            </w:r>
            <w:r>
              <w:rPr>
                <w:b/>
                <w:sz w:val="24"/>
              </w:rPr>
              <w:t>de</w:t>
            </w:r>
            <w:r>
              <w:rPr>
                <w:b/>
                <w:spacing w:val="-2"/>
                <w:sz w:val="24"/>
              </w:rPr>
              <w:t xml:space="preserve"> </w:t>
            </w:r>
            <w:r>
              <w:rPr>
                <w:b/>
                <w:sz w:val="24"/>
              </w:rPr>
              <w:t>la</w:t>
            </w:r>
            <w:r>
              <w:rPr>
                <w:b/>
                <w:spacing w:val="-2"/>
                <w:sz w:val="24"/>
              </w:rPr>
              <w:t xml:space="preserve"> Estrategia</w:t>
            </w:r>
          </w:p>
        </w:tc>
      </w:tr>
      <w:tr w:rsidR="001E7CD5" w14:paraId="4263178D" w14:textId="77777777">
        <w:trPr>
          <w:trHeight w:val="413"/>
        </w:trPr>
        <w:tc>
          <w:tcPr>
            <w:tcW w:w="3968" w:type="dxa"/>
          </w:tcPr>
          <w:p w14:paraId="2350CD2F" w14:textId="77777777" w:rsidR="001E7CD5" w:rsidRDefault="00B35527">
            <w:pPr>
              <w:pStyle w:val="TableParagraph"/>
              <w:ind w:left="108"/>
              <w:rPr>
                <w:sz w:val="24"/>
              </w:rPr>
            </w:pPr>
            <w:r>
              <w:rPr>
                <w:sz w:val="24"/>
              </w:rPr>
              <w:t xml:space="preserve">7 </w:t>
            </w:r>
            <w:r>
              <w:rPr>
                <w:spacing w:val="-4"/>
                <w:sz w:val="24"/>
              </w:rPr>
              <w:t>días</w:t>
            </w:r>
          </w:p>
        </w:tc>
        <w:tc>
          <w:tcPr>
            <w:tcW w:w="2553" w:type="dxa"/>
          </w:tcPr>
          <w:p w14:paraId="0E3B7FD5" w14:textId="77777777" w:rsidR="001E7CD5" w:rsidRDefault="00B35527">
            <w:pPr>
              <w:pStyle w:val="TableParagraph"/>
              <w:ind w:left="9"/>
              <w:jc w:val="center"/>
              <w:rPr>
                <w:sz w:val="24"/>
              </w:rPr>
            </w:pPr>
            <w:r>
              <w:rPr>
                <w:sz w:val="24"/>
              </w:rPr>
              <w:t xml:space="preserve">7 </w:t>
            </w:r>
            <w:r>
              <w:rPr>
                <w:spacing w:val="-4"/>
                <w:sz w:val="24"/>
              </w:rPr>
              <w:t>días</w:t>
            </w:r>
          </w:p>
        </w:tc>
        <w:tc>
          <w:tcPr>
            <w:tcW w:w="2829" w:type="dxa"/>
          </w:tcPr>
          <w:p w14:paraId="14CE46DC" w14:textId="77777777" w:rsidR="001E7CD5" w:rsidRDefault="00B35527">
            <w:pPr>
              <w:pStyle w:val="TableParagraph"/>
              <w:ind w:left="9"/>
              <w:jc w:val="center"/>
              <w:rPr>
                <w:sz w:val="24"/>
              </w:rPr>
            </w:pPr>
            <w:r>
              <w:rPr>
                <w:sz w:val="24"/>
              </w:rPr>
              <w:t xml:space="preserve">6 </w:t>
            </w:r>
            <w:r>
              <w:rPr>
                <w:spacing w:val="-4"/>
                <w:sz w:val="24"/>
              </w:rPr>
              <w:t>días</w:t>
            </w:r>
          </w:p>
        </w:tc>
      </w:tr>
      <w:tr w:rsidR="001E7CD5" w14:paraId="2109CE05" w14:textId="77777777">
        <w:trPr>
          <w:trHeight w:val="413"/>
        </w:trPr>
        <w:tc>
          <w:tcPr>
            <w:tcW w:w="3968" w:type="dxa"/>
          </w:tcPr>
          <w:p w14:paraId="308BB790" w14:textId="77777777" w:rsidR="001E7CD5" w:rsidRDefault="00B35527">
            <w:pPr>
              <w:pStyle w:val="TableParagraph"/>
              <w:ind w:left="108"/>
              <w:rPr>
                <w:sz w:val="24"/>
              </w:rPr>
            </w:pPr>
            <w:r>
              <w:rPr>
                <w:sz w:val="24"/>
              </w:rPr>
              <w:t xml:space="preserve">10 </w:t>
            </w:r>
            <w:r>
              <w:rPr>
                <w:spacing w:val="-4"/>
                <w:sz w:val="24"/>
              </w:rPr>
              <w:t>días</w:t>
            </w:r>
          </w:p>
        </w:tc>
        <w:tc>
          <w:tcPr>
            <w:tcW w:w="2553" w:type="dxa"/>
          </w:tcPr>
          <w:p w14:paraId="451E2E7B" w14:textId="77777777" w:rsidR="001E7CD5" w:rsidRDefault="00B35527">
            <w:pPr>
              <w:pStyle w:val="TableParagraph"/>
              <w:ind w:left="9"/>
              <w:jc w:val="center"/>
              <w:rPr>
                <w:sz w:val="24"/>
              </w:rPr>
            </w:pPr>
            <w:r>
              <w:rPr>
                <w:sz w:val="24"/>
              </w:rPr>
              <w:t xml:space="preserve">10 </w:t>
            </w:r>
            <w:r>
              <w:rPr>
                <w:spacing w:val="-4"/>
                <w:sz w:val="24"/>
              </w:rPr>
              <w:t>días</w:t>
            </w:r>
          </w:p>
        </w:tc>
        <w:tc>
          <w:tcPr>
            <w:tcW w:w="2829" w:type="dxa"/>
          </w:tcPr>
          <w:p w14:paraId="43B695CD" w14:textId="77777777" w:rsidR="001E7CD5" w:rsidRDefault="00B35527">
            <w:pPr>
              <w:pStyle w:val="TableParagraph"/>
              <w:ind w:left="1041"/>
              <w:rPr>
                <w:sz w:val="24"/>
              </w:rPr>
            </w:pPr>
            <w:r>
              <w:rPr>
                <w:sz w:val="24"/>
              </w:rPr>
              <w:t xml:space="preserve">8.5 </w:t>
            </w:r>
            <w:r>
              <w:rPr>
                <w:spacing w:val="-4"/>
                <w:sz w:val="24"/>
              </w:rPr>
              <w:t>días</w:t>
            </w:r>
          </w:p>
        </w:tc>
      </w:tr>
      <w:tr w:rsidR="001E7CD5" w14:paraId="62587CCD" w14:textId="77777777">
        <w:trPr>
          <w:trHeight w:val="413"/>
        </w:trPr>
        <w:tc>
          <w:tcPr>
            <w:tcW w:w="3968" w:type="dxa"/>
          </w:tcPr>
          <w:p w14:paraId="540B13D4" w14:textId="77777777" w:rsidR="001E7CD5" w:rsidRDefault="00B35527">
            <w:pPr>
              <w:pStyle w:val="TableParagraph"/>
              <w:ind w:left="108"/>
              <w:rPr>
                <w:sz w:val="24"/>
              </w:rPr>
            </w:pPr>
            <w:r>
              <w:rPr>
                <w:sz w:val="24"/>
              </w:rPr>
              <w:t>Duración Media</w:t>
            </w:r>
            <w:r>
              <w:rPr>
                <w:spacing w:val="-1"/>
                <w:sz w:val="24"/>
              </w:rPr>
              <w:t xml:space="preserve"> </w:t>
            </w:r>
            <w:r>
              <w:rPr>
                <w:sz w:val="24"/>
              </w:rPr>
              <w:t>de Estancia</w:t>
            </w:r>
            <w:r>
              <w:rPr>
                <w:spacing w:val="-1"/>
                <w:sz w:val="24"/>
              </w:rPr>
              <w:t xml:space="preserve"> </w:t>
            </w:r>
            <w:r>
              <w:rPr>
                <w:spacing w:val="-2"/>
                <w:sz w:val="24"/>
              </w:rPr>
              <w:t>(Días)</w:t>
            </w:r>
          </w:p>
        </w:tc>
        <w:tc>
          <w:tcPr>
            <w:tcW w:w="2553" w:type="dxa"/>
          </w:tcPr>
          <w:p w14:paraId="12BF18E1" w14:textId="77777777" w:rsidR="001E7CD5" w:rsidRDefault="00B35527">
            <w:pPr>
              <w:pStyle w:val="TableParagraph"/>
              <w:ind w:left="9"/>
              <w:jc w:val="center"/>
              <w:rPr>
                <w:sz w:val="24"/>
              </w:rPr>
            </w:pPr>
            <w:r>
              <w:rPr>
                <w:sz w:val="24"/>
              </w:rPr>
              <w:t>Antes</w:t>
            </w:r>
            <w:r>
              <w:rPr>
                <w:spacing w:val="-3"/>
                <w:sz w:val="24"/>
              </w:rPr>
              <w:t xml:space="preserve"> </w:t>
            </w:r>
            <w:r>
              <w:rPr>
                <w:sz w:val="24"/>
              </w:rPr>
              <w:t>de</w:t>
            </w:r>
            <w:r>
              <w:rPr>
                <w:spacing w:val="-1"/>
                <w:sz w:val="24"/>
              </w:rPr>
              <w:t xml:space="preserve"> </w:t>
            </w:r>
            <w:r>
              <w:rPr>
                <w:sz w:val="24"/>
              </w:rPr>
              <w:t>la</w:t>
            </w:r>
            <w:r>
              <w:rPr>
                <w:spacing w:val="-1"/>
                <w:sz w:val="24"/>
              </w:rPr>
              <w:t xml:space="preserve"> </w:t>
            </w:r>
            <w:r>
              <w:rPr>
                <w:spacing w:val="-2"/>
                <w:sz w:val="24"/>
              </w:rPr>
              <w:t>Estrategia</w:t>
            </w:r>
          </w:p>
        </w:tc>
        <w:tc>
          <w:tcPr>
            <w:tcW w:w="2829" w:type="dxa"/>
          </w:tcPr>
          <w:p w14:paraId="27CC3542" w14:textId="77777777" w:rsidR="001E7CD5" w:rsidRDefault="00B35527">
            <w:pPr>
              <w:pStyle w:val="TableParagraph"/>
              <w:ind w:left="9"/>
              <w:jc w:val="center"/>
              <w:rPr>
                <w:sz w:val="24"/>
              </w:rPr>
            </w:pPr>
            <w:r>
              <w:rPr>
                <w:sz w:val="24"/>
              </w:rPr>
              <w:t>Después</w:t>
            </w:r>
            <w:r>
              <w:rPr>
                <w:spacing w:val="-3"/>
                <w:sz w:val="24"/>
              </w:rPr>
              <w:t xml:space="preserve"> </w:t>
            </w:r>
            <w:r>
              <w:rPr>
                <w:sz w:val="24"/>
              </w:rPr>
              <w:t>de</w:t>
            </w:r>
            <w:r>
              <w:rPr>
                <w:spacing w:val="-2"/>
                <w:sz w:val="24"/>
              </w:rPr>
              <w:t xml:space="preserve"> </w:t>
            </w:r>
            <w:r>
              <w:rPr>
                <w:sz w:val="24"/>
              </w:rPr>
              <w:t>la</w:t>
            </w:r>
            <w:r>
              <w:rPr>
                <w:spacing w:val="-2"/>
                <w:sz w:val="24"/>
              </w:rPr>
              <w:t xml:space="preserve"> Estrategia</w:t>
            </w:r>
          </w:p>
        </w:tc>
      </w:tr>
    </w:tbl>
    <w:p w14:paraId="6E365568" w14:textId="2B21DD1C" w:rsidR="001E7CD5" w:rsidRDefault="00B35527">
      <w:pPr>
        <w:pStyle w:val="Textoindependiente"/>
        <w:spacing w:before="4"/>
        <w:ind w:left="360"/>
      </w:pPr>
      <w:r>
        <w:t>Fuente:</w:t>
      </w:r>
      <w:r>
        <w:rPr>
          <w:spacing w:val="-1"/>
        </w:rPr>
        <w:t xml:space="preserve"> </w:t>
      </w:r>
      <w:r w:rsidR="00C2250B">
        <w:rPr>
          <w:spacing w:val="-1"/>
        </w:rPr>
        <w:t>(</w:t>
      </w:r>
      <w:r>
        <w:t>Análisis</w:t>
      </w:r>
      <w:r>
        <w:rPr>
          <w:spacing w:val="-2"/>
        </w:rPr>
        <w:t xml:space="preserve"> </w:t>
      </w:r>
      <w:r>
        <w:t>del</w:t>
      </w:r>
      <w:r>
        <w:rPr>
          <w:spacing w:val="-1"/>
        </w:rPr>
        <w:t xml:space="preserve"> </w:t>
      </w:r>
      <w:r>
        <w:t>Impacto</w:t>
      </w:r>
      <w:r>
        <w:rPr>
          <w:spacing w:val="-1"/>
        </w:rPr>
        <w:t xml:space="preserve"> </w:t>
      </w:r>
      <w:r>
        <w:t>Financiero</w:t>
      </w:r>
      <w:r>
        <w:rPr>
          <w:spacing w:val="-1"/>
        </w:rPr>
        <w:t xml:space="preserve"> </w:t>
      </w:r>
      <w:r>
        <w:t>en</w:t>
      </w:r>
      <w:r>
        <w:rPr>
          <w:spacing w:val="-2"/>
        </w:rPr>
        <w:t xml:space="preserve"> </w:t>
      </w:r>
      <w:r>
        <w:t>Hospitales</w:t>
      </w:r>
      <w:r>
        <w:rPr>
          <w:spacing w:val="-2"/>
        </w:rPr>
        <w:t xml:space="preserve"> </w:t>
      </w:r>
      <w:r>
        <w:t>Privados,</w:t>
      </w:r>
      <w:r>
        <w:rPr>
          <w:spacing w:val="-1"/>
        </w:rPr>
        <w:t xml:space="preserve"> </w:t>
      </w:r>
      <w:r>
        <w:t>Banco</w:t>
      </w:r>
      <w:r>
        <w:rPr>
          <w:spacing w:val="-1"/>
        </w:rPr>
        <w:t xml:space="preserve"> </w:t>
      </w:r>
      <w:r>
        <w:t>Mundial,</w:t>
      </w:r>
      <w:r>
        <w:rPr>
          <w:spacing w:val="-1"/>
        </w:rPr>
        <w:t xml:space="preserve"> </w:t>
      </w:r>
      <w:r>
        <w:rPr>
          <w:spacing w:val="-2"/>
        </w:rPr>
        <w:t>2020</w:t>
      </w:r>
      <w:r w:rsidR="00C2250B">
        <w:rPr>
          <w:spacing w:val="-2"/>
        </w:rPr>
        <w:t>)</w:t>
      </w:r>
      <w:r>
        <w:rPr>
          <w:spacing w:val="-2"/>
        </w:rPr>
        <w:t>.</w:t>
      </w:r>
    </w:p>
    <w:p w14:paraId="1C0157D6" w14:textId="77777777" w:rsidR="001E7CD5" w:rsidRDefault="001E7CD5">
      <w:pPr>
        <w:pStyle w:val="Textoindependiente"/>
        <w:spacing w:before="275"/>
      </w:pPr>
    </w:p>
    <w:p w14:paraId="106A0E00" w14:textId="77777777" w:rsidR="001E7CD5" w:rsidRDefault="00B35527">
      <w:pPr>
        <w:pStyle w:val="Textoindependiente"/>
        <w:spacing w:before="1" w:line="360" w:lineRule="auto"/>
        <w:ind w:left="360" w:right="357"/>
        <w:jc w:val="both"/>
      </w:pPr>
      <w:r>
        <w:t>La transformación de la gestión hospitalaria a través de la integración de estrategias financieras avanzadas</w:t>
      </w:r>
      <w:r>
        <w:rPr>
          <w:spacing w:val="-15"/>
        </w:rPr>
        <w:t xml:space="preserve"> </w:t>
      </w:r>
      <w:r>
        <w:t>no</w:t>
      </w:r>
      <w:r>
        <w:rPr>
          <w:spacing w:val="-15"/>
        </w:rPr>
        <w:t xml:space="preserve"> </w:t>
      </w:r>
      <w:r>
        <w:t>solo</w:t>
      </w:r>
      <w:r>
        <w:rPr>
          <w:spacing w:val="-15"/>
        </w:rPr>
        <w:t xml:space="preserve"> </w:t>
      </w:r>
      <w:r>
        <w:t>mejora</w:t>
      </w:r>
      <w:r>
        <w:rPr>
          <w:spacing w:val="-15"/>
        </w:rPr>
        <w:t xml:space="preserve"> </w:t>
      </w:r>
      <w:r>
        <w:t>la</w:t>
      </w:r>
      <w:r>
        <w:rPr>
          <w:spacing w:val="-15"/>
        </w:rPr>
        <w:t xml:space="preserve"> </w:t>
      </w:r>
      <w:r>
        <w:t>eficiencia</w:t>
      </w:r>
      <w:r>
        <w:rPr>
          <w:spacing w:val="-15"/>
        </w:rPr>
        <w:t xml:space="preserve"> </w:t>
      </w:r>
      <w:r>
        <w:t>operativa,</w:t>
      </w:r>
      <w:r>
        <w:rPr>
          <w:spacing w:val="-14"/>
        </w:rPr>
        <w:t xml:space="preserve"> </w:t>
      </w:r>
      <w:r>
        <w:t>sino</w:t>
      </w:r>
      <w:r>
        <w:rPr>
          <w:spacing w:val="-15"/>
        </w:rPr>
        <w:t xml:space="preserve"> </w:t>
      </w:r>
      <w:r>
        <w:t>que</w:t>
      </w:r>
      <w:r>
        <w:rPr>
          <w:spacing w:val="-15"/>
        </w:rPr>
        <w:t xml:space="preserve"> </w:t>
      </w:r>
      <w:r>
        <w:t>también</w:t>
      </w:r>
      <w:r>
        <w:rPr>
          <w:spacing w:val="-15"/>
        </w:rPr>
        <w:t xml:space="preserve"> </w:t>
      </w:r>
      <w:r>
        <w:t>fortalece</w:t>
      </w:r>
      <w:r>
        <w:rPr>
          <w:spacing w:val="-14"/>
        </w:rPr>
        <w:t xml:space="preserve"> </w:t>
      </w:r>
      <w:r>
        <w:t>la</w:t>
      </w:r>
      <w:r>
        <w:rPr>
          <w:spacing w:val="-15"/>
        </w:rPr>
        <w:t xml:space="preserve"> </w:t>
      </w:r>
      <w:r>
        <w:t>calidad</w:t>
      </w:r>
      <w:r>
        <w:rPr>
          <w:spacing w:val="-15"/>
        </w:rPr>
        <w:t xml:space="preserve"> </w:t>
      </w:r>
      <w:r>
        <w:t>del</w:t>
      </w:r>
      <w:r>
        <w:rPr>
          <w:spacing w:val="-15"/>
        </w:rPr>
        <w:t xml:space="preserve"> </w:t>
      </w:r>
      <w:r>
        <w:t>servicio, apoyando la sostenibilidad a largo plazo del sistema de salud. Estos avances permiten que los hospitales tomen decisiones más informadas y eficientes, basadas en datos numéricos precisos y estadísticas claras que evidencian el impacto positivo de estos modelos de gestión financiera.</w:t>
      </w:r>
    </w:p>
    <w:p w14:paraId="39B6303A" w14:textId="77777777" w:rsidR="001E7CD5" w:rsidRDefault="00B35527">
      <w:pPr>
        <w:pStyle w:val="Textoindependiente"/>
        <w:spacing w:line="360" w:lineRule="auto"/>
        <w:ind w:left="360" w:right="357" w:firstLine="720"/>
        <w:jc w:val="both"/>
      </w:pPr>
      <w:r>
        <w:t>Además, el uso de la información financiera detallada apoya la toma de decisiones estratégicas y facilita la implementación de medidas de control de costos que no comprometen la calidad</w:t>
      </w:r>
      <w:r>
        <w:rPr>
          <w:spacing w:val="-4"/>
        </w:rPr>
        <w:t xml:space="preserve"> </w:t>
      </w:r>
      <w:r>
        <w:t>del</w:t>
      </w:r>
      <w:r>
        <w:rPr>
          <w:spacing w:val="-4"/>
        </w:rPr>
        <w:t xml:space="preserve"> </w:t>
      </w:r>
      <w:r>
        <w:t>servicio.</w:t>
      </w:r>
      <w:r>
        <w:rPr>
          <w:spacing w:val="-4"/>
        </w:rPr>
        <w:t xml:space="preserve"> </w:t>
      </w:r>
      <w:r>
        <w:t>Estos</w:t>
      </w:r>
      <w:r>
        <w:rPr>
          <w:spacing w:val="-4"/>
        </w:rPr>
        <w:t xml:space="preserve"> </w:t>
      </w:r>
      <w:r>
        <w:t>sistemas</w:t>
      </w:r>
      <w:r>
        <w:rPr>
          <w:spacing w:val="-4"/>
        </w:rPr>
        <w:t xml:space="preserve"> </w:t>
      </w:r>
      <w:r>
        <w:t>de</w:t>
      </w:r>
      <w:r>
        <w:rPr>
          <w:spacing w:val="-4"/>
        </w:rPr>
        <w:t xml:space="preserve"> </w:t>
      </w:r>
      <w:r>
        <w:t>gestión</w:t>
      </w:r>
      <w:r>
        <w:rPr>
          <w:spacing w:val="-4"/>
        </w:rPr>
        <w:t xml:space="preserve"> </w:t>
      </w:r>
      <w:r>
        <w:t>financiera</w:t>
      </w:r>
      <w:r>
        <w:rPr>
          <w:spacing w:val="-4"/>
        </w:rPr>
        <w:t xml:space="preserve"> </w:t>
      </w:r>
      <w:r>
        <w:t>también</w:t>
      </w:r>
      <w:r>
        <w:rPr>
          <w:spacing w:val="-4"/>
        </w:rPr>
        <w:t xml:space="preserve"> </w:t>
      </w:r>
      <w:r>
        <w:t>son</w:t>
      </w:r>
      <w:r>
        <w:rPr>
          <w:spacing w:val="-4"/>
        </w:rPr>
        <w:t xml:space="preserve"> </w:t>
      </w:r>
      <w:r>
        <w:t>claves</w:t>
      </w:r>
      <w:r>
        <w:rPr>
          <w:spacing w:val="-4"/>
        </w:rPr>
        <w:t xml:space="preserve"> </w:t>
      </w:r>
      <w:r>
        <w:t>para</w:t>
      </w:r>
      <w:r>
        <w:rPr>
          <w:spacing w:val="-4"/>
        </w:rPr>
        <w:t xml:space="preserve"> </w:t>
      </w:r>
      <w:r>
        <w:t>la</w:t>
      </w:r>
      <w:r>
        <w:rPr>
          <w:spacing w:val="-4"/>
        </w:rPr>
        <w:t xml:space="preserve"> </w:t>
      </w:r>
      <w:r>
        <w:t>transparencia y la rendición de cuentas, asegurando que los recursos sean utilizados de manera óptima y alineados con los objetivos de salud pública.</w:t>
      </w:r>
    </w:p>
    <w:p w14:paraId="4D6650C9" w14:textId="77777777" w:rsidR="001E7CD5" w:rsidRDefault="00B35527" w:rsidP="00594279">
      <w:pPr>
        <w:pStyle w:val="Textoindependiente"/>
        <w:spacing w:line="360" w:lineRule="auto"/>
        <w:ind w:left="360" w:right="356" w:firstLine="720"/>
      </w:pPr>
      <w:r>
        <w:t>Asimismo, la relación directa entre la cantidad de camas hospitalarias en una región y la gestión de los recursos y políticas de admisión, lo cual afecta la duración media de las estancias hospitalarias. Esta dinámica es esencial para la gestión financiera, ya que un mayor número de</w:t>
      </w:r>
      <w:r>
        <w:rPr>
          <w:spacing w:val="80"/>
        </w:rPr>
        <w:t xml:space="preserve"> </w:t>
      </w:r>
      <w:r>
        <w:t>camas hospitalarias tiende a incrementar las tasas de admisión, lo que podría llevar a un uso más eficiente</w:t>
      </w:r>
      <w:r>
        <w:rPr>
          <w:spacing w:val="-8"/>
        </w:rPr>
        <w:t xml:space="preserve"> </w:t>
      </w:r>
      <w:r>
        <w:t>de</w:t>
      </w:r>
      <w:r>
        <w:rPr>
          <w:spacing w:val="-8"/>
        </w:rPr>
        <w:t xml:space="preserve"> </w:t>
      </w:r>
      <w:r>
        <w:t>los</w:t>
      </w:r>
      <w:r>
        <w:rPr>
          <w:spacing w:val="-8"/>
        </w:rPr>
        <w:t xml:space="preserve"> </w:t>
      </w:r>
      <w:r>
        <w:t>recursos</w:t>
      </w:r>
      <w:r>
        <w:rPr>
          <w:spacing w:val="-8"/>
        </w:rPr>
        <w:t xml:space="preserve"> </w:t>
      </w:r>
      <w:r>
        <w:t>si</w:t>
      </w:r>
      <w:r>
        <w:rPr>
          <w:spacing w:val="-8"/>
        </w:rPr>
        <w:t xml:space="preserve"> </w:t>
      </w:r>
      <w:r>
        <w:t>se</w:t>
      </w:r>
      <w:r>
        <w:rPr>
          <w:spacing w:val="-8"/>
        </w:rPr>
        <w:t xml:space="preserve"> </w:t>
      </w:r>
      <w:r>
        <w:t>maneja</w:t>
      </w:r>
      <w:r>
        <w:rPr>
          <w:spacing w:val="-8"/>
        </w:rPr>
        <w:t xml:space="preserve"> </w:t>
      </w:r>
      <w:r>
        <w:t>adecuadamente.</w:t>
      </w:r>
      <w:r>
        <w:rPr>
          <w:spacing w:val="-8"/>
        </w:rPr>
        <w:t xml:space="preserve"> </w:t>
      </w:r>
      <w:r>
        <w:t>Sin</w:t>
      </w:r>
      <w:r>
        <w:rPr>
          <w:spacing w:val="-8"/>
        </w:rPr>
        <w:t xml:space="preserve"> </w:t>
      </w:r>
      <w:r>
        <w:t>embargo,</w:t>
      </w:r>
      <w:r>
        <w:rPr>
          <w:spacing w:val="-8"/>
        </w:rPr>
        <w:t xml:space="preserve"> </w:t>
      </w:r>
      <w:r>
        <w:t>también</w:t>
      </w:r>
      <w:r>
        <w:rPr>
          <w:spacing w:val="-8"/>
        </w:rPr>
        <w:t xml:space="preserve"> </w:t>
      </w:r>
      <w:r>
        <w:t>puede</w:t>
      </w:r>
      <w:r>
        <w:rPr>
          <w:spacing w:val="-8"/>
        </w:rPr>
        <w:t xml:space="preserve"> </w:t>
      </w:r>
      <w:r>
        <w:t>resultar</w:t>
      </w:r>
      <w:r>
        <w:rPr>
          <w:spacing w:val="-8"/>
        </w:rPr>
        <w:t xml:space="preserve"> </w:t>
      </w:r>
      <w:r>
        <w:t>en</w:t>
      </w:r>
      <w:r>
        <w:rPr>
          <w:spacing w:val="-8"/>
        </w:rPr>
        <w:t xml:space="preserve"> </w:t>
      </w:r>
      <w:r>
        <w:t>una sobrecarga</w:t>
      </w:r>
      <w:r>
        <w:rPr>
          <w:spacing w:val="-14"/>
        </w:rPr>
        <w:t xml:space="preserve"> </w:t>
      </w:r>
      <w:r>
        <w:t>del</w:t>
      </w:r>
      <w:r>
        <w:rPr>
          <w:spacing w:val="-14"/>
        </w:rPr>
        <w:t xml:space="preserve"> </w:t>
      </w:r>
      <w:r>
        <w:t>sistema</w:t>
      </w:r>
      <w:r>
        <w:rPr>
          <w:spacing w:val="-14"/>
        </w:rPr>
        <w:t xml:space="preserve"> </w:t>
      </w:r>
      <w:r>
        <w:t>si</w:t>
      </w:r>
      <w:r>
        <w:rPr>
          <w:spacing w:val="-14"/>
        </w:rPr>
        <w:t xml:space="preserve"> </w:t>
      </w:r>
      <w:r>
        <w:t>no</w:t>
      </w:r>
      <w:r>
        <w:rPr>
          <w:spacing w:val="-15"/>
        </w:rPr>
        <w:t xml:space="preserve"> </w:t>
      </w:r>
      <w:r>
        <w:t>se</w:t>
      </w:r>
      <w:r>
        <w:rPr>
          <w:spacing w:val="-14"/>
        </w:rPr>
        <w:t xml:space="preserve"> </w:t>
      </w:r>
      <w:r>
        <w:t>acompaña</w:t>
      </w:r>
      <w:r>
        <w:rPr>
          <w:spacing w:val="-14"/>
        </w:rPr>
        <w:t xml:space="preserve"> </w:t>
      </w:r>
      <w:r>
        <w:t>de</w:t>
      </w:r>
      <w:r>
        <w:rPr>
          <w:spacing w:val="-14"/>
        </w:rPr>
        <w:t xml:space="preserve"> </w:t>
      </w:r>
      <w:r>
        <w:t>una</w:t>
      </w:r>
      <w:r>
        <w:rPr>
          <w:spacing w:val="-14"/>
        </w:rPr>
        <w:t xml:space="preserve"> </w:t>
      </w:r>
      <w:r>
        <w:t>gestión</w:t>
      </w:r>
      <w:r>
        <w:rPr>
          <w:spacing w:val="-15"/>
        </w:rPr>
        <w:t xml:space="preserve"> </w:t>
      </w:r>
      <w:r>
        <w:t>eficiente</w:t>
      </w:r>
      <w:r>
        <w:rPr>
          <w:spacing w:val="-14"/>
        </w:rPr>
        <w:t xml:space="preserve"> </w:t>
      </w:r>
      <w:r>
        <w:t>(OCDE</w:t>
      </w:r>
      <w:r>
        <w:rPr>
          <w:spacing w:val="-14"/>
        </w:rPr>
        <w:t xml:space="preserve"> </w:t>
      </w:r>
      <w:r>
        <w:t>/</w:t>
      </w:r>
      <w:r>
        <w:rPr>
          <w:spacing w:val="-14"/>
        </w:rPr>
        <w:t xml:space="preserve"> </w:t>
      </w:r>
      <w:r>
        <w:t>Banco</w:t>
      </w:r>
      <w:r>
        <w:rPr>
          <w:spacing w:val="-14"/>
        </w:rPr>
        <w:t xml:space="preserve"> </w:t>
      </w:r>
      <w:r>
        <w:t>Mundial,</w:t>
      </w:r>
      <w:r>
        <w:rPr>
          <w:spacing w:val="-15"/>
        </w:rPr>
        <w:t xml:space="preserve"> </w:t>
      </w:r>
      <w:r>
        <w:t>2020). Por</w:t>
      </w:r>
      <w:r>
        <w:rPr>
          <w:spacing w:val="22"/>
        </w:rPr>
        <w:t xml:space="preserve"> </w:t>
      </w:r>
      <w:r>
        <w:t>otro</w:t>
      </w:r>
      <w:r>
        <w:rPr>
          <w:spacing w:val="22"/>
        </w:rPr>
        <w:t xml:space="preserve"> </w:t>
      </w:r>
      <w:r>
        <w:t>lado,</w:t>
      </w:r>
      <w:r>
        <w:rPr>
          <w:spacing w:val="22"/>
        </w:rPr>
        <w:t xml:space="preserve"> </w:t>
      </w:r>
      <w:r>
        <w:t>una</w:t>
      </w:r>
      <w:r>
        <w:rPr>
          <w:spacing w:val="22"/>
        </w:rPr>
        <w:t xml:space="preserve"> </w:t>
      </w:r>
      <w:r>
        <w:t>duración</w:t>
      </w:r>
      <w:r>
        <w:rPr>
          <w:spacing w:val="22"/>
        </w:rPr>
        <w:t xml:space="preserve"> </w:t>
      </w:r>
      <w:r>
        <w:t>de</w:t>
      </w:r>
      <w:r>
        <w:rPr>
          <w:spacing w:val="22"/>
        </w:rPr>
        <w:t xml:space="preserve"> </w:t>
      </w:r>
      <w:r>
        <w:t>estancia</w:t>
      </w:r>
      <w:r>
        <w:rPr>
          <w:spacing w:val="22"/>
        </w:rPr>
        <w:t xml:space="preserve"> </w:t>
      </w:r>
      <w:r>
        <w:t>optimizada</w:t>
      </w:r>
      <w:r>
        <w:rPr>
          <w:spacing w:val="22"/>
        </w:rPr>
        <w:t xml:space="preserve"> </w:t>
      </w:r>
      <w:r>
        <w:t>puede</w:t>
      </w:r>
      <w:r>
        <w:rPr>
          <w:spacing w:val="22"/>
        </w:rPr>
        <w:t xml:space="preserve"> </w:t>
      </w:r>
      <w:r>
        <w:t>reducir</w:t>
      </w:r>
      <w:r>
        <w:rPr>
          <w:spacing w:val="22"/>
        </w:rPr>
        <w:t xml:space="preserve"> </w:t>
      </w:r>
      <w:r>
        <w:t>los</w:t>
      </w:r>
      <w:r>
        <w:rPr>
          <w:spacing w:val="22"/>
        </w:rPr>
        <w:t xml:space="preserve"> </w:t>
      </w:r>
      <w:r>
        <w:t>costos</w:t>
      </w:r>
      <w:r>
        <w:rPr>
          <w:spacing w:val="22"/>
        </w:rPr>
        <w:t xml:space="preserve"> </w:t>
      </w:r>
      <w:r>
        <w:t>operativos</w:t>
      </w:r>
      <w:r>
        <w:rPr>
          <w:spacing w:val="22"/>
        </w:rPr>
        <w:t xml:space="preserve"> </w:t>
      </w:r>
      <w:r>
        <w:t>y mejorar</w:t>
      </w:r>
      <w:r>
        <w:rPr>
          <w:spacing w:val="40"/>
        </w:rPr>
        <w:t xml:space="preserve"> </w:t>
      </w:r>
      <w:r>
        <w:t>la</w:t>
      </w:r>
      <w:r>
        <w:rPr>
          <w:spacing w:val="40"/>
        </w:rPr>
        <w:t xml:space="preserve"> </w:t>
      </w:r>
      <w:r>
        <w:t>calidad</w:t>
      </w:r>
      <w:r>
        <w:rPr>
          <w:spacing w:val="40"/>
        </w:rPr>
        <w:t xml:space="preserve"> </w:t>
      </w:r>
      <w:r>
        <w:t>del</w:t>
      </w:r>
      <w:r>
        <w:rPr>
          <w:spacing w:val="40"/>
        </w:rPr>
        <w:t xml:space="preserve"> </w:t>
      </w:r>
      <w:r>
        <w:t>servicio,</w:t>
      </w:r>
      <w:r>
        <w:rPr>
          <w:spacing w:val="40"/>
        </w:rPr>
        <w:t xml:space="preserve"> </w:t>
      </w:r>
      <w:r>
        <w:t>al</w:t>
      </w:r>
      <w:r>
        <w:rPr>
          <w:spacing w:val="40"/>
        </w:rPr>
        <w:t xml:space="preserve"> </w:t>
      </w:r>
      <w:r>
        <w:t>asegurar</w:t>
      </w:r>
      <w:r>
        <w:rPr>
          <w:spacing w:val="40"/>
        </w:rPr>
        <w:t xml:space="preserve"> </w:t>
      </w:r>
      <w:r>
        <w:t>que</w:t>
      </w:r>
      <w:r>
        <w:rPr>
          <w:spacing w:val="40"/>
        </w:rPr>
        <w:t xml:space="preserve"> </w:t>
      </w:r>
      <w:r>
        <w:t>los</w:t>
      </w:r>
      <w:r>
        <w:rPr>
          <w:spacing w:val="40"/>
        </w:rPr>
        <w:t xml:space="preserve"> </w:t>
      </w:r>
      <w:r>
        <w:t>pacientes</w:t>
      </w:r>
      <w:r>
        <w:rPr>
          <w:spacing w:val="40"/>
        </w:rPr>
        <w:t xml:space="preserve"> </w:t>
      </w:r>
      <w:r>
        <w:t>reciban</w:t>
      </w:r>
      <w:r>
        <w:rPr>
          <w:spacing w:val="40"/>
        </w:rPr>
        <w:t xml:space="preserve"> </w:t>
      </w:r>
      <w:r>
        <w:t>el</w:t>
      </w:r>
      <w:r>
        <w:rPr>
          <w:spacing w:val="40"/>
        </w:rPr>
        <w:t xml:space="preserve"> </w:t>
      </w:r>
      <w:r>
        <w:t>tiempo</w:t>
      </w:r>
      <w:r>
        <w:rPr>
          <w:spacing w:val="40"/>
        </w:rPr>
        <w:t xml:space="preserve"> </w:t>
      </w:r>
      <w:r>
        <w:t>de</w:t>
      </w:r>
      <w:r>
        <w:rPr>
          <w:spacing w:val="40"/>
        </w:rPr>
        <w:t xml:space="preserve"> </w:t>
      </w:r>
      <w:r>
        <w:t>atención necesario sin incurrir en estancias innecesariamente prolongadas que puedan aumentar los costos y reducir la disponibilidad de camas para otros pacientes. Este equilibrio es importante para la</w:t>
      </w:r>
      <w:r>
        <w:rPr>
          <w:spacing w:val="80"/>
          <w:w w:val="150"/>
        </w:rPr>
        <w:t xml:space="preserve"> </w:t>
      </w:r>
      <w:r>
        <w:t>sostenibilidad</w:t>
      </w:r>
      <w:r>
        <w:rPr>
          <w:spacing w:val="-5"/>
        </w:rPr>
        <w:t xml:space="preserve"> </w:t>
      </w:r>
      <w:r>
        <w:t>financiera</w:t>
      </w:r>
      <w:r>
        <w:rPr>
          <w:spacing w:val="-4"/>
        </w:rPr>
        <w:t xml:space="preserve"> </w:t>
      </w:r>
      <w:r>
        <w:t>de</w:t>
      </w:r>
      <w:r>
        <w:rPr>
          <w:spacing w:val="-5"/>
        </w:rPr>
        <w:t xml:space="preserve"> </w:t>
      </w:r>
      <w:r>
        <w:t>los</w:t>
      </w:r>
      <w:r>
        <w:rPr>
          <w:spacing w:val="-4"/>
        </w:rPr>
        <w:t xml:space="preserve"> </w:t>
      </w:r>
      <w:r>
        <w:t>hospitales</w:t>
      </w:r>
      <w:r>
        <w:rPr>
          <w:spacing w:val="-4"/>
        </w:rPr>
        <w:t xml:space="preserve"> </w:t>
      </w:r>
      <w:r>
        <w:t>y</w:t>
      </w:r>
      <w:r>
        <w:rPr>
          <w:spacing w:val="-5"/>
        </w:rPr>
        <w:t xml:space="preserve"> </w:t>
      </w:r>
      <w:r>
        <w:t>tiene</w:t>
      </w:r>
      <w:r>
        <w:rPr>
          <w:spacing w:val="-4"/>
        </w:rPr>
        <w:t xml:space="preserve"> </w:t>
      </w:r>
      <w:r>
        <w:t>un</w:t>
      </w:r>
      <w:r>
        <w:rPr>
          <w:spacing w:val="-5"/>
        </w:rPr>
        <w:t xml:space="preserve"> </w:t>
      </w:r>
      <w:r>
        <w:t>impacto</w:t>
      </w:r>
      <w:r>
        <w:rPr>
          <w:spacing w:val="-4"/>
        </w:rPr>
        <w:t xml:space="preserve"> </w:t>
      </w:r>
      <w:r>
        <w:t>directo</w:t>
      </w:r>
      <w:r>
        <w:rPr>
          <w:spacing w:val="-4"/>
        </w:rPr>
        <w:t xml:space="preserve"> </w:t>
      </w:r>
      <w:r>
        <w:t>en</w:t>
      </w:r>
      <w:r>
        <w:rPr>
          <w:spacing w:val="-5"/>
        </w:rPr>
        <w:t xml:space="preserve"> </w:t>
      </w:r>
      <w:r>
        <w:t>la</w:t>
      </w:r>
      <w:r>
        <w:rPr>
          <w:spacing w:val="-4"/>
        </w:rPr>
        <w:t xml:space="preserve"> </w:t>
      </w:r>
      <w:r>
        <w:t>calidad</w:t>
      </w:r>
      <w:r>
        <w:rPr>
          <w:spacing w:val="-5"/>
        </w:rPr>
        <w:t xml:space="preserve"> </w:t>
      </w:r>
      <w:r>
        <w:t>del</w:t>
      </w:r>
      <w:r>
        <w:rPr>
          <w:spacing w:val="-4"/>
        </w:rPr>
        <w:t xml:space="preserve"> </w:t>
      </w:r>
      <w:r>
        <w:t>cuidado</w:t>
      </w:r>
      <w:r>
        <w:rPr>
          <w:spacing w:val="-4"/>
        </w:rPr>
        <w:t xml:space="preserve"> </w:t>
      </w:r>
      <w:r>
        <w:rPr>
          <w:spacing w:val="-5"/>
        </w:rPr>
        <w:t>que</w:t>
      </w:r>
    </w:p>
    <w:p w14:paraId="7B32D32E" w14:textId="77777777" w:rsidR="001E7CD5" w:rsidRDefault="00B35527">
      <w:pPr>
        <w:pStyle w:val="Textoindependiente"/>
        <w:ind w:left="360"/>
      </w:pPr>
      <w:r>
        <w:t>pueden</w:t>
      </w:r>
      <w:r>
        <w:rPr>
          <w:spacing w:val="-3"/>
        </w:rPr>
        <w:t xml:space="preserve"> </w:t>
      </w:r>
      <w:r>
        <w:t>proporcionar a la</w:t>
      </w:r>
      <w:r>
        <w:rPr>
          <w:spacing w:val="-1"/>
        </w:rPr>
        <w:t xml:space="preserve"> </w:t>
      </w:r>
      <w:r>
        <w:t>comunidad (OCDE /</w:t>
      </w:r>
      <w:r>
        <w:rPr>
          <w:spacing w:val="-1"/>
        </w:rPr>
        <w:t xml:space="preserve"> </w:t>
      </w:r>
      <w:r>
        <w:t xml:space="preserve">Banco Mundial, </w:t>
      </w:r>
      <w:r>
        <w:rPr>
          <w:spacing w:val="-2"/>
        </w:rPr>
        <w:t>2020).</w:t>
      </w:r>
    </w:p>
    <w:p w14:paraId="3691E7B2" w14:textId="77777777" w:rsidR="001E7CD5" w:rsidRDefault="001E7CD5">
      <w:pPr>
        <w:pStyle w:val="Textoindependiente"/>
        <w:sectPr w:rsidR="001E7CD5">
          <w:pgSz w:w="12240" w:h="15840"/>
          <w:pgMar w:top="1380" w:right="1080" w:bottom="1240" w:left="1080" w:header="0" w:footer="1050" w:gutter="0"/>
          <w:cols w:space="720"/>
        </w:sectPr>
      </w:pPr>
    </w:p>
    <w:p w14:paraId="08865A73" w14:textId="77777777" w:rsidR="001E7CD5" w:rsidRDefault="00B35527">
      <w:pPr>
        <w:pStyle w:val="Prrafodelista"/>
        <w:numPr>
          <w:ilvl w:val="3"/>
          <w:numId w:val="14"/>
        </w:numPr>
        <w:tabs>
          <w:tab w:val="left" w:pos="2544"/>
        </w:tabs>
        <w:spacing w:before="60"/>
        <w:ind w:left="2544" w:hanging="744"/>
        <w:rPr>
          <w:sz w:val="24"/>
        </w:rPr>
      </w:pPr>
      <w:r>
        <w:rPr>
          <w:sz w:val="24"/>
        </w:rPr>
        <w:lastRenderedPageBreak/>
        <w:t>GESTIÓN</w:t>
      </w:r>
      <w:r>
        <w:rPr>
          <w:spacing w:val="-8"/>
          <w:sz w:val="24"/>
        </w:rPr>
        <w:t xml:space="preserve"> </w:t>
      </w:r>
      <w:r>
        <w:rPr>
          <w:sz w:val="24"/>
        </w:rPr>
        <w:t>FINANCIERA</w:t>
      </w:r>
      <w:r>
        <w:rPr>
          <w:spacing w:val="-8"/>
          <w:sz w:val="24"/>
        </w:rPr>
        <w:t xml:space="preserve"> </w:t>
      </w:r>
      <w:r>
        <w:rPr>
          <w:spacing w:val="-2"/>
          <w:sz w:val="24"/>
        </w:rPr>
        <w:t>OPERATIVA</w:t>
      </w:r>
    </w:p>
    <w:p w14:paraId="427146C7" w14:textId="77777777" w:rsidR="001E7CD5" w:rsidRDefault="00B35527">
      <w:pPr>
        <w:pStyle w:val="Textoindependiente"/>
        <w:spacing w:before="138" w:line="360" w:lineRule="auto"/>
        <w:ind w:left="360" w:right="357" w:firstLine="720"/>
        <w:jc w:val="both"/>
      </w:pPr>
      <w:r>
        <w:t>El sector de salud privado, según la Organización Mundial de la Salud (OMS), engloba una</w:t>
      </w:r>
      <w:r>
        <w:rPr>
          <w:spacing w:val="-8"/>
        </w:rPr>
        <w:t xml:space="preserve"> </w:t>
      </w:r>
      <w:r>
        <w:t>variedad</w:t>
      </w:r>
      <w:r>
        <w:rPr>
          <w:spacing w:val="-9"/>
        </w:rPr>
        <w:t xml:space="preserve"> </w:t>
      </w:r>
      <w:r>
        <w:t>de</w:t>
      </w:r>
      <w:r>
        <w:rPr>
          <w:spacing w:val="-8"/>
        </w:rPr>
        <w:t xml:space="preserve"> </w:t>
      </w:r>
      <w:r>
        <w:t>actores</w:t>
      </w:r>
      <w:r>
        <w:rPr>
          <w:spacing w:val="-9"/>
        </w:rPr>
        <w:t xml:space="preserve"> </w:t>
      </w:r>
      <w:r>
        <w:t>que</w:t>
      </w:r>
      <w:r>
        <w:rPr>
          <w:spacing w:val="-8"/>
        </w:rPr>
        <w:t xml:space="preserve"> </w:t>
      </w:r>
      <w:r>
        <w:t>no</w:t>
      </w:r>
      <w:r>
        <w:rPr>
          <w:spacing w:val="-9"/>
        </w:rPr>
        <w:t xml:space="preserve"> </w:t>
      </w:r>
      <w:r>
        <w:t>son</w:t>
      </w:r>
      <w:r>
        <w:rPr>
          <w:spacing w:val="-9"/>
        </w:rPr>
        <w:t xml:space="preserve"> </w:t>
      </w:r>
      <w:r>
        <w:t>propiedad</w:t>
      </w:r>
      <w:r>
        <w:rPr>
          <w:spacing w:val="-9"/>
        </w:rPr>
        <w:t xml:space="preserve"> </w:t>
      </w:r>
      <w:r>
        <w:t>ni</w:t>
      </w:r>
      <w:r>
        <w:rPr>
          <w:spacing w:val="-8"/>
        </w:rPr>
        <w:t xml:space="preserve"> </w:t>
      </w:r>
      <w:r>
        <w:t>están</w:t>
      </w:r>
      <w:r>
        <w:rPr>
          <w:spacing w:val="-9"/>
        </w:rPr>
        <w:t xml:space="preserve"> </w:t>
      </w:r>
      <w:r>
        <w:t>directamente</w:t>
      </w:r>
      <w:r>
        <w:rPr>
          <w:spacing w:val="-8"/>
        </w:rPr>
        <w:t xml:space="preserve"> </w:t>
      </w:r>
      <w:r>
        <w:t>operados</w:t>
      </w:r>
      <w:r>
        <w:rPr>
          <w:spacing w:val="-9"/>
        </w:rPr>
        <w:t xml:space="preserve"> </w:t>
      </w:r>
      <w:r>
        <w:t>por</w:t>
      </w:r>
      <w:r>
        <w:rPr>
          <w:spacing w:val="-9"/>
        </w:rPr>
        <w:t xml:space="preserve"> </w:t>
      </w:r>
      <w:r>
        <w:t>gobiernos.</w:t>
      </w:r>
      <w:r>
        <w:rPr>
          <w:spacing w:val="-9"/>
        </w:rPr>
        <w:t xml:space="preserve"> </w:t>
      </w:r>
      <w:r>
        <w:t>Estos actores incluyen entidades que van desde pequeñas farmacias hasta grandes hospitales especializados, abarcando organizaciones con y sin fines de lucro, tanto nacionales como internacionales (WHO, 2020).</w:t>
      </w:r>
    </w:p>
    <w:p w14:paraId="7454D868" w14:textId="77777777" w:rsidR="001E7CD5" w:rsidRDefault="00B35527">
      <w:pPr>
        <w:pStyle w:val="Textoindependiente"/>
        <w:spacing w:line="360" w:lineRule="auto"/>
        <w:ind w:left="360" w:right="357" w:firstLine="720"/>
        <w:jc w:val="both"/>
      </w:pPr>
      <w:r>
        <w:t>La</w:t>
      </w:r>
      <w:r>
        <w:rPr>
          <w:spacing w:val="-8"/>
        </w:rPr>
        <w:t xml:space="preserve"> </w:t>
      </w:r>
      <w:r>
        <w:t>categorización</w:t>
      </w:r>
      <w:r>
        <w:rPr>
          <w:spacing w:val="-8"/>
        </w:rPr>
        <w:t xml:space="preserve"> </w:t>
      </w:r>
      <w:r>
        <w:t>del</w:t>
      </w:r>
      <w:r>
        <w:rPr>
          <w:spacing w:val="-8"/>
        </w:rPr>
        <w:t xml:space="preserve"> </w:t>
      </w:r>
      <w:r>
        <w:t>sector</w:t>
      </w:r>
      <w:r>
        <w:rPr>
          <w:spacing w:val="-8"/>
        </w:rPr>
        <w:t xml:space="preserve"> </w:t>
      </w:r>
      <w:r>
        <w:t>privado</w:t>
      </w:r>
      <w:r>
        <w:rPr>
          <w:spacing w:val="-8"/>
        </w:rPr>
        <w:t xml:space="preserve"> </w:t>
      </w:r>
      <w:r>
        <w:t>es</w:t>
      </w:r>
      <w:r>
        <w:rPr>
          <w:spacing w:val="-8"/>
        </w:rPr>
        <w:t xml:space="preserve"> </w:t>
      </w:r>
      <w:r>
        <w:t>compleja</w:t>
      </w:r>
      <w:r>
        <w:rPr>
          <w:spacing w:val="-8"/>
        </w:rPr>
        <w:t xml:space="preserve"> </w:t>
      </w:r>
      <w:r>
        <w:t>y</w:t>
      </w:r>
      <w:r>
        <w:rPr>
          <w:spacing w:val="-8"/>
        </w:rPr>
        <w:t xml:space="preserve"> </w:t>
      </w:r>
      <w:r>
        <w:t>diversa,</w:t>
      </w:r>
      <w:r>
        <w:rPr>
          <w:spacing w:val="-8"/>
        </w:rPr>
        <w:t xml:space="preserve"> </w:t>
      </w:r>
      <w:r>
        <w:t>reflejando</w:t>
      </w:r>
      <w:r>
        <w:rPr>
          <w:spacing w:val="-8"/>
        </w:rPr>
        <w:t xml:space="preserve"> </w:t>
      </w:r>
      <w:r>
        <w:t>una</w:t>
      </w:r>
      <w:r>
        <w:rPr>
          <w:spacing w:val="-8"/>
        </w:rPr>
        <w:t xml:space="preserve"> </w:t>
      </w:r>
      <w:r>
        <w:t>gama</w:t>
      </w:r>
      <w:r>
        <w:rPr>
          <w:spacing w:val="-8"/>
        </w:rPr>
        <w:t xml:space="preserve"> </w:t>
      </w:r>
      <w:r>
        <w:t>amplia</w:t>
      </w:r>
      <w:r>
        <w:rPr>
          <w:spacing w:val="-8"/>
        </w:rPr>
        <w:t xml:space="preserve"> </w:t>
      </w:r>
      <w:r>
        <w:t>de servicios que incluye desde intervenciones de autocuidado hasta servicios digitales avanzados. Esta</w:t>
      </w:r>
      <w:r>
        <w:rPr>
          <w:spacing w:val="-6"/>
        </w:rPr>
        <w:t xml:space="preserve"> </w:t>
      </w:r>
      <w:r>
        <w:t>diversidad</w:t>
      </w:r>
      <w:r>
        <w:rPr>
          <w:spacing w:val="-6"/>
        </w:rPr>
        <w:t xml:space="preserve"> </w:t>
      </w:r>
      <w:r>
        <w:t>presenta</w:t>
      </w:r>
      <w:r>
        <w:rPr>
          <w:spacing w:val="-6"/>
        </w:rPr>
        <w:t xml:space="preserve"> </w:t>
      </w:r>
      <w:r>
        <w:t>un</w:t>
      </w:r>
      <w:r>
        <w:rPr>
          <w:spacing w:val="-6"/>
        </w:rPr>
        <w:t xml:space="preserve"> </w:t>
      </w:r>
      <w:r>
        <w:t>desafío</w:t>
      </w:r>
      <w:r>
        <w:rPr>
          <w:spacing w:val="-6"/>
        </w:rPr>
        <w:t xml:space="preserve"> </w:t>
      </w:r>
      <w:r>
        <w:t>para</w:t>
      </w:r>
      <w:r>
        <w:rPr>
          <w:spacing w:val="-6"/>
        </w:rPr>
        <w:t xml:space="preserve"> </w:t>
      </w:r>
      <w:r>
        <w:t>la</w:t>
      </w:r>
      <w:r>
        <w:rPr>
          <w:spacing w:val="-6"/>
        </w:rPr>
        <w:t xml:space="preserve"> </w:t>
      </w:r>
      <w:r>
        <w:t>regulación</w:t>
      </w:r>
      <w:r>
        <w:rPr>
          <w:spacing w:val="-6"/>
        </w:rPr>
        <w:t xml:space="preserve"> </w:t>
      </w:r>
      <w:r>
        <w:t>y</w:t>
      </w:r>
      <w:r>
        <w:rPr>
          <w:spacing w:val="-6"/>
        </w:rPr>
        <w:t xml:space="preserve"> </w:t>
      </w:r>
      <w:r>
        <w:t>el</w:t>
      </w:r>
      <w:r>
        <w:rPr>
          <w:spacing w:val="-6"/>
        </w:rPr>
        <w:t xml:space="preserve"> </w:t>
      </w:r>
      <w:r>
        <w:t>reconocimiento</w:t>
      </w:r>
      <w:r>
        <w:rPr>
          <w:spacing w:val="-6"/>
        </w:rPr>
        <w:t xml:space="preserve"> </w:t>
      </w:r>
      <w:r>
        <w:t>adecuado</w:t>
      </w:r>
      <w:r>
        <w:rPr>
          <w:spacing w:val="-6"/>
        </w:rPr>
        <w:t xml:space="preserve"> </w:t>
      </w:r>
      <w:r>
        <w:t>dentro</w:t>
      </w:r>
      <w:r>
        <w:rPr>
          <w:spacing w:val="-6"/>
        </w:rPr>
        <w:t xml:space="preserve"> </w:t>
      </w:r>
      <w:r>
        <w:t>de</w:t>
      </w:r>
      <w:r>
        <w:rPr>
          <w:spacing w:val="-6"/>
        </w:rPr>
        <w:t xml:space="preserve"> </w:t>
      </w:r>
      <w:r>
        <w:t>los sistemas de salud nacionales, donde la heterogeneidad del sector a menudo conduce a una cobertura y regulación inconsistentes (WHO, 2020).</w:t>
      </w:r>
    </w:p>
    <w:p w14:paraId="705544C5" w14:textId="77777777" w:rsidR="001E7CD5" w:rsidRDefault="00B35527">
      <w:pPr>
        <w:pStyle w:val="Textoindependiente"/>
        <w:spacing w:line="360" w:lineRule="auto"/>
        <w:ind w:left="360" w:right="357" w:firstLine="720"/>
        <w:jc w:val="both"/>
      </w:pPr>
      <w:r>
        <w:t xml:space="preserve">La heterogeneidad del sector privado de salud complica la formulación de políticas y la gobernanza del sistema de salud. Las entidades privadas varían en su tamaño, estructura y </w:t>
      </w:r>
      <w:r>
        <w:rPr>
          <w:spacing w:val="-2"/>
        </w:rPr>
        <w:t>objetivos,</w:t>
      </w:r>
      <w:r>
        <w:rPr>
          <w:spacing w:val="-3"/>
        </w:rPr>
        <w:t xml:space="preserve"> </w:t>
      </w:r>
      <w:r>
        <w:rPr>
          <w:spacing w:val="-2"/>
        </w:rPr>
        <w:t>desde</w:t>
      </w:r>
      <w:r>
        <w:rPr>
          <w:spacing w:val="-3"/>
        </w:rPr>
        <w:t xml:space="preserve"> </w:t>
      </w:r>
      <w:r>
        <w:rPr>
          <w:spacing w:val="-2"/>
        </w:rPr>
        <w:t>pequeñas</w:t>
      </w:r>
      <w:r>
        <w:rPr>
          <w:spacing w:val="-3"/>
        </w:rPr>
        <w:t xml:space="preserve"> </w:t>
      </w:r>
      <w:r>
        <w:rPr>
          <w:spacing w:val="-2"/>
        </w:rPr>
        <w:t>prácticas</w:t>
      </w:r>
      <w:r>
        <w:rPr>
          <w:spacing w:val="-3"/>
        </w:rPr>
        <w:t xml:space="preserve"> </w:t>
      </w:r>
      <w:r>
        <w:rPr>
          <w:spacing w:val="-2"/>
        </w:rPr>
        <w:t>hasta</w:t>
      </w:r>
      <w:r>
        <w:rPr>
          <w:spacing w:val="-3"/>
        </w:rPr>
        <w:t xml:space="preserve"> </w:t>
      </w:r>
      <w:r>
        <w:rPr>
          <w:spacing w:val="-2"/>
        </w:rPr>
        <w:t>grandes</w:t>
      </w:r>
      <w:r>
        <w:rPr>
          <w:spacing w:val="-3"/>
        </w:rPr>
        <w:t xml:space="preserve"> </w:t>
      </w:r>
      <w:r>
        <w:rPr>
          <w:spacing w:val="-2"/>
        </w:rPr>
        <w:t>conglomerados</w:t>
      </w:r>
      <w:r>
        <w:rPr>
          <w:spacing w:val="-3"/>
        </w:rPr>
        <w:t xml:space="preserve"> </w:t>
      </w:r>
      <w:r>
        <w:rPr>
          <w:spacing w:val="-2"/>
        </w:rPr>
        <w:t>que</w:t>
      </w:r>
      <w:r>
        <w:rPr>
          <w:spacing w:val="-3"/>
        </w:rPr>
        <w:t xml:space="preserve"> </w:t>
      </w:r>
      <w:r>
        <w:rPr>
          <w:spacing w:val="-2"/>
        </w:rPr>
        <w:t>operan</w:t>
      </w:r>
      <w:r>
        <w:rPr>
          <w:spacing w:val="-3"/>
        </w:rPr>
        <w:t xml:space="preserve"> </w:t>
      </w:r>
      <w:r>
        <w:rPr>
          <w:spacing w:val="-2"/>
        </w:rPr>
        <w:t>a</w:t>
      </w:r>
      <w:r>
        <w:rPr>
          <w:spacing w:val="-3"/>
        </w:rPr>
        <w:t xml:space="preserve"> </w:t>
      </w:r>
      <w:r>
        <w:rPr>
          <w:spacing w:val="-2"/>
        </w:rPr>
        <w:t>nivel</w:t>
      </w:r>
      <w:r>
        <w:rPr>
          <w:spacing w:val="-3"/>
        </w:rPr>
        <w:t xml:space="preserve"> </w:t>
      </w:r>
      <w:r>
        <w:rPr>
          <w:spacing w:val="-2"/>
        </w:rPr>
        <w:t xml:space="preserve">transnacional. </w:t>
      </w:r>
      <w:r>
        <w:t>Esta variedad dificulta la implementación de políticas uniformes que puedan abarcar adecuadamente la complejidad y las especificidades de cada actor dentro del sector. Además, la presencia de actores informales y poco regulados contribuye a la fragmentación del sistema de salud, lo que puede resultar en una calidad de atención inconsistente y en desafíos en la equidad del acceso a servicios de salud (Basu &amp; Andrews, 2012).</w:t>
      </w:r>
    </w:p>
    <w:p w14:paraId="7881BBD5" w14:textId="77777777" w:rsidR="001E7CD5" w:rsidRDefault="00B35527">
      <w:pPr>
        <w:pStyle w:val="Textoindependiente"/>
        <w:spacing w:line="360" w:lineRule="auto"/>
        <w:ind w:left="360" w:right="357" w:firstLine="720"/>
        <w:jc w:val="both"/>
      </w:pPr>
      <w:r>
        <w:t>El</w:t>
      </w:r>
      <w:r>
        <w:rPr>
          <w:spacing w:val="-1"/>
        </w:rPr>
        <w:t xml:space="preserve"> </w:t>
      </w:r>
      <w:r>
        <w:t>sector</w:t>
      </w:r>
      <w:r>
        <w:rPr>
          <w:spacing w:val="-1"/>
        </w:rPr>
        <w:t xml:space="preserve"> </w:t>
      </w:r>
      <w:r>
        <w:t>privado</w:t>
      </w:r>
      <w:r>
        <w:rPr>
          <w:spacing w:val="-1"/>
        </w:rPr>
        <w:t xml:space="preserve"> </w:t>
      </w:r>
      <w:r>
        <w:t>juega</w:t>
      </w:r>
      <w:r>
        <w:rPr>
          <w:spacing w:val="-1"/>
        </w:rPr>
        <w:t xml:space="preserve"> </w:t>
      </w:r>
      <w:r>
        <w:t>un</w:t>
      </w:r>
      <w:r>
        <w:rPr>
          <w:spacing w:val="-1"/>
        </w:rPr>
        <w:t xml:space="preserve"> </w:t>
      </w:r>
      <w:r>
        <w:t>papel</w:t>
      </w:r>
      <w:r>
        <w:rPr>
          <w:spacing w:val="-1"/>
        </w:rPr>
        <w:t xml:space="preserve"> </w:t>
      </w:r>
      <w:r>
        <w:t>en</w:t>
      </w:r>
      <w:r>
        <w:rPr>
          <w:spacing w:val="-1"/>
        </w:rPr>
        <w:t xml:space="preserve"> </w:t>
      </w:r>
      <w:r>
        <w:t>los</w:t>
      </w:r>
      <w:r>
        <w:rPr>
          <w:spacing w:val="-1"/>
        </w:rPr>
        <w:t xml:space="preserve"> </w:t>
      </w:r>
      <w:r>
        <w:t>sistemas</w:t>
      </w:r>
      <w:r>
        <w:rPr>
          <w:spacing w:val="-1"/>
        </w:rPr>
        <w:t xml:space="preserve"> </w:t>
      </w:r>
      <w:r>
        <w:t>de</w:t>
      </w:r>
      <w:r>
        <w:rPr>
          <w:spacing w:val="-1"/>
        </w:rPr>
        <w:t xml:space="preserve"> </w:t>
      </w:r>
      <w:r>
        <w:t>salud</w:t>
      </w:r>
      <w:r>
        <w:rPr>
          <w:spacing w:val="-1"/>
        </w:rPr>
        <w:t xml:space="preserve"> </w:t>
      </w:r>
      <w:r>
        <w:t>mixtos,</w:t>
      </w:r>
      <w:r>
        <w:rPr>
          <w:spacing w:val="-1"/>
        </w:rPr>
        <w:t xml:space="preserve"> </w:t>
      </w:r>
      <w:r>
        <w:t>no</w:t>
      </w:r>
      <w:r>
        <w:rPr>
          <w:spacing w:val="-1"/>
        </w:rPr>
        <w:t xml:space="preserve"> </w:t>
      </w:r>
      <w:r>
        <w:t>solo</w:t>
      </w:r>
      <w:r>
        <w:rPr>
          <w:spacing w:val="-1"/>
        </w:rPr>
        <w:t xml:space="preserve"> </w:t>
      </w:r>
      <w:r>
        <w:t>como</w:t>
      </w:r>
      <w:r>
        <w:rPr>
          <w:spacing w:val="-1"/>
        </w:rPr>
        <w:t xml:space="preserve"> </w:t>
      </w:r>
      <w:r>
        <w:t xml:space="preserve">proveedor de servicios, sino también como parte integral de la economía de la salud. Su papel es doble: complementa los servicios ofrecidos por el sector público y, en muchos casos, introduce innovaciones en la prestación de servicios de salud. Sin embargo, la integración efectiva de estos </w:t>
      </w:r>
      <w:r>
        <w:rPr>
          <w:spacing w:val="-2"/>
        </w:rPr>
        <w:t>servicios</w:t>
      </w:r>
      <w:r>
        <w:rPr>
          <w:spacing w:val="-5"/>
        </w:rPr>
        <w:t xml:space="preserve"> </w:t>
      </w:r>
      <w:r>
        <w:rPr>
          <w:spacing w:val="-2"/>
        </w:rPr>
        <w:t>en</w:t>
      </w:r>
      <w:r>
        <w:rPr>
          <w:spacing w:val="-5"/>
        </w:rPr>
        <w:t xml:space="preserve"> </w:t>
      </w:r>
      <w:r>
        <w:rPr>
          <w:spacing w:val="-2"/>
        </w:rPr>
        <w:t>el</w:t>
      </w:r>
      <w:r>
        <w:rPr>
          <w:spacing w:val="-5"/>
        </w:rPr>
        <w:t xml:space="preserve"> </w:t>
      </w:r>
      <w:r>
        <w:rPr>
          <w:spacing w:val="-2"/>
        </w:rPr>
        <w:t>sistema</w:t>
      </w:r>
      <w:r>
        <w:rPr>
          <w:spacing w:val="-5"/>
        </w:rPr>
        <w:t xml:space="preserve"> </w:t>
      </w:r>
      <w:r>
        <w:rPr>
          <w:spacing w:val="-2"/>
        </w:rPr>
        <w:t>general</w:t>
      </w:r>
      <w:r>
        <w:rPr>
          <w:spacing w:val="-5"/>
        </w:rPr>
        <w:t xml:space="preserve"> </w:t>
      </w:r>
      <w:r>
        <w:rPr>
          <w:spacing w:val="-2"/>
        </w:rPr>
        <w:t>de</w:t>
      </w:r>
      <w:r>
        <w:rPr>
          <w:spacing w:val="-5"/>
        </w:rPr>
        <w:t xml:space="preserve"> </w:t>
      </w:r>
      <w:r>
        <w:rPr>
          <w:spacing w:val="-2"/>
        </w:rPr>
        <w:t>salud</w:t>
      </w:r>
      <w:r>
        <w:rPr>
          <w:spacing w:val="-5"/>
        </w:rPr>
        <w:t xml:space="preserve"> </w:t>
      </w:r>
      <w:r>
        <w:rPr>
          <w:spacing w:val="-2"/>
        </w:rPr>
        <w:t>requiere</w:t>
      </w:r>
      <w:r>
        <w:rPr>
          <w:spacing w:val="-5"/>
        </w:rPr>
        <w:t xml:space="preserve"> </w:t>
      </w:r>
      <w:r>
        <w:rPr>
          <w:spacing w:val="-2"/>
        </w:rPr>
        <w:t>políticas</w:t>
      </w:r>
      <w:r>
        <w:rPr>
          <w:spacing w:val="-5"/>
        </w:rPr>
        <w:t xml:space="preserve"> </w:t>
      </w:r>
      <w:r>
        <w:rPr>
          <w:spacing w:val="-2"/>
        </w:rPr>
        <w:t>que</w:t>
      </w:r>
      <w:r>
        <w:rPr>
          <w:spacing w:val="-5"/>
        </w:rPr>
        <w:t xml:space="preserve"> </w:t>
      </w:r>
      <w:r>
        <w:rPr>
          <w:spacing w:val="-2"/>
        </w:rPr>
        <w:t>reconozcan</w:t>
      </w:r>
      <w:r>
        <w:rPr>
          <w:spacing w:val="-5"/>
        </w:rPr>
        <w:t xml:space="preserve"> </w:t>
      </w:r>
      <w:r>
        <w:rPr>
          <w:spacing w:val="-2"/>
        </w:rPr>
        <w:t>y</w:t>
      </w:r>
      <w:r>
        <w:rPr>
          <w:spacing w:val="-5"/>
        </w:rPr>
        <w:t xml:space="preserve"> </w:t>
      </w:r>
      <w:r>
        <w:rPr>
          <w:spacing w:val="-2"/>
        </w:rPr>
        <w:t>regulen</w:t>
      </w:r>
      <w:r>
        <w:rPr>
          <w:spacing w:val="-5"/>
        </w:rPr>
        <w:t xml:space="preserve"> </w:t>
      </w:r>
      <w:r>
        <w:rPr>
          <w:spacing w:val="-2"/>
        </w:rPr>
        <w:t xml:space="preserve">adecuadamente </w:t>
      </w:r>
      <w:r>
        <w:t>la contribución del sector privado, asegurando que cumpla con los estándares nacionales e internacionales de calidad y eficiencia (Mackintosh, 2016).</w:t>
      </w:r>
    </w:p>
    <w:p w14:paraId="6F1080E5" w14:textId="77777777" w:rsidR="001E7CD5" w:rsidRDefault="00B35527">
      <w:pPr>
        <w:pStyle w:val="Textoindependiente"/>
        <w:spacing w:line="360" w:lineRule="auto"/>
        <w:ind w:left="360" w:right="357" w:firstLine="720"/>
        <w:jc w:val="both"/>
      </w:pPr>
      <w:r>
        <w:t>Para enfrentar estos desafíos, la OMS (2020) recomienda el desarrollo de un marco regulatorio</w:t>
      </w:r>
      <w:r>
        <w:rPr>
          <w:spacing w:val="-9"/>
        </w:rPr>
        <w:t xml:space="preserve"> </w:t>
      </w:r>
      <w:r>
        <w:t>más</w:t>
      </w:r>
      <w:r>
        <w:rPr>
          <w:spacing w:val="-10"/>
        </w:rPr>
        <w:t xml:space="preserve"> </w:t>
      </w:r>
      <w:r>
        <w:t>robusto</w:t>
      </w:r>
      <w:r>
        <w:rPr>
          <w:spacing w:val="-9"/>
        </w:rPr>
        <w:t xml:space="preserve"> </w:t>
      </w:r>
      <w:r>
        <w:t>que</w:t>
      </w:r>
      <w:r>
        <w:rPr>
          <w:spacing w:val="-9"/>
        </w:rPr>
        <w:t xml:space="preserve"> </w:t>
      </w:r>
      <w:r>
        <w:t>pueda</w:t>
      </w:r>
      <w:r>
        <w:rPr>
          <w:spacing w:val="-9"/>
        </w:rPr>
        <w:t xml:space="preserve"> </w:t>
      </w:r>
      <w:r>
        <w:t>acomodar</w:t>
      </w:r>
      <w:r>
        <w:rPr>
          <w:spacing w:val="-9"/>
        </w:rPr>
        <w:t xml:space="preserve"> </w:t>
      </w:r>
      <w:r>
        <w:t>la</w:t>
      </w:r>
      <w:r>
        <w:rPr>
          <w:spacing w:val="-9"/>
        </w:rPr>
        <w:t xml:space="preserve"> </w:t>
      </w:r>
      <w:r>
        <w:t>diversidad</w:t>
      </w:r>
      <w:r>
        <w:rPr>
          <w:spacing w:val="-9"/>
        </w:rPr>
        <w:t xml:space="preserve"> </w:t>
      </w:r>
      <w:r>
        <w:t>del</w:t>
      </w:r>
      <w:r>
        <w:rPr>
          <w:spacing w:val="-9"/>
        </w:rPr>
        <w:t xml:space="preserve"> </w:t>
      </w:r>
      <w:r>
        <w:t>sector</w:t>
      </w:r>
      <w:r>
        <w:rPr>
          <w:spacing w:val="-9"/>
        </w:rPr>
        <w:t xml:space="preserve"> </w:t>
      </w:r>
      <w:r>
        <w:t>privado</w:t>
      </w:r>
      <w:r>
        <w:rPr>
          <w:spacing w:val="-9"/>
        </w:rPr>
        <w:t xml:space="preserve"> </w:t>
      </w:r>
      <w:r>
        <w:t>de</w:t>
      </w:r>
      <w:r>
        <w:rPr>
          <w:spacing w:val="-9"/>
        </w:rPr>
        <w:t xml:space="preserve"> </w:t>
      </w:r>
      <w:r>
        <w:t>salud.</w:t>
      </w:r>
      <w:r>
        <w:rPr>
          <w:spacing w:val="-9"/>
        </w:rPr>
        <w:t xml:space="preserve"> </w:t>
      </w:r>
      <w:r>
        <w:t>Este</w:t>
      </w:r>
      <w:r>
        <w:rPr>
          <w:spacing w:val="-9"/>
        </w:rPr>
        <w:t xml:space="preserve"> </w:t>
      </w:r>
      <w:r>
        <w:t>marco debería facilitar una mayor colaboración entre los sectores público y privado, promoviendo estándares</w:t>
      </w:r>
      <w:r>
        <w:rPr>
          <w:spacing w:val="-10"/>
        </w:rPr>
        <w:t xml:space="preserve"> </w:t>
      </w:r>
      <w:r>
        <w:t>uniformes</w:t>
      </w:r>
      <w:r>
        <w:rPr>
          <w:spacing w:val="-10"/>
        </w:rPr>
        <w:t xml:space="preserve"> </w:t>
      </w:r>
      <w:r>
        <w:t>de</w:t>
      </w:r>
      <w:r>
        <w:rPr>
          <w:spacing w:val="-10"/>
        </w:rPr>
        <w:t xml:space="preserve"> </w:t>
      </w:r>
      <w:r>
        <w:t>calidad</w:t>
      </w:r>
      <w:r>
        <w:rPr>
          <w:spacing w:val="-10"/>
        </w:rPr>
        <w:t xml:space="preserve"> </w:t>
      </w:r>
      <w:r>
        <w:t>y</w:t>
      </w:r>
      <w:r>
        <w:rPr>
          <w:spacing w:val="-10"/>
        </w:rPr>
        <w:t xml:space="preserve"> </w:t>
      </w:r>
      <w:r>
        <w:t>eficiencia</w:t>
      </w:r>
      <w:r>
        <w:rPr>
          <w:spacing w:val="-10"/>
        </w:rPr>
        <w:t xml:space="preserve"> </w:t>
      </w:r>
      <w:r>
        <w:t>en</w:t>
      </w:r>
      <w:r>
        <w:rPr>
          <w:spacing w:val="-10"/>
        </w:rPr>
        <w:t xml:space="preserve"> </w:t>
      </w:r>
      <w:r>
        <w:t>la</w:t>
      </w:r>
      <w:r>
        <w:rPr>
          <w:spacing w:val="-10"/>
        </w:rPr>
        <w:t xml:space="preserve"> </w:t>
      </w:r>
      <w:r>
        <w:t>atención.</w:t>
      </w:r>
      <w:r>
        <w:rPr>
          <w:spacing w:val="-10"/>
        </w:rPr>
        <w:t xml:space="preserve"> </w:t>
      </w:r>
      <w:r>
        <w:t>Además,</w:t>
      </w:r>
      <w:r>
        <w:rPr>
          <w:spacing w:val="-10"/>
        </w:rPr>
        <w:t xml:space="preserve"> </w:t>
      </w:r>
      <w:r>
        <w:t>es</w:t>
      </w:r>
      <w:r>
        <w:rPr>
          <w:spacing w:val="-10"/>
        </w:rPr>
        <w:t xml:space="preserve"> </w:t>
      </w:r>
      <w:r>
        <w:t>esencial</w:t>
      </w:r>
      <w:r>
        <w:rPr>
          <w:spacing w:val="-10"/>
        </w:rPr>
        <w:t xml:space="preserve"> </w:t>
      </w:r>
      <w:r>
        <w:t>que</w:t>
      </w:r>
      <w:r>
        <w:rPr>
          <w:spacing w:val="-10"/>
        </w:rPr>
        <w:t xml:space="preserve"> </w:t>
      </w:r>
      <w:r>
        <w:t>los</w:t>
      </w:r>
      <w:r>
        <w:rPr>
          <w:spacing w:val="-10"/>
        </w:rPr>
        <w:t xml:space="preserve"> </w:t>
      </w:r>
      <w:r>
        <w:t>gobiernos y</w:t>
      </w:r>
      <w:r>
        <w:rPr>
          <w:spacing w:val="15"/>
        </w:rPr>
        <w:t xml:space="preserve"> </w:t>
      </w:r>
      <w:r>
        <w:t>las</w:t>
      </w:r>
      <w:r>
        <w:rPr>
          <w:spacing w:val="16"/>
        </w:rPr>
        <w:t xml:space="preserve"> </w:t>
      </w:r>
      <w:r>
        <w:t>organizaciones</w:t>
      </w:r>
      <w:r>
        <w:rPr>
          <w:spacing w:val="16"/>
        </w:rPr>
        <w:t xml:space="preserve"> </w:t>
      </w:r>
      <w:r>
        <w:t>internacionales</w:t>
      </w:r>
      <w:r>
        <w:rPr>
          <w:spacing w:val="16"/>
        </w:rPr>
        <w:t xml:space="preserve"> </w:t>
      </w:r>
      <w:r>
        <w:t>trabajen</w:t>
      </w:r>
      <w:r>
        <w:rPr>
          <w:spacing w:val="15"/>
        </w:rPr>
        <w:t xml:space="preserve"> </w:t>
      </w:r>
      <w:r>
        <w:t>hacia</w:t>
      </w:r>
      <w:r>
        <w:rPr>
          <w:spacing w:val="15"/>
        </w:rPr>
        <w:t xml:space="preserve"> </w:t>
      </w:r>
      <w:r>
        <w:t>una</w:t>
      </w:r>
      <w:r>
        <w:rPr>
          <w:spacing w:val="16"/>
        </w:rPr>
        <w:t xml:space="preserve"> </w:t>
      </w:r>
      <w:r>
        <w:t>definición</w:t>
      </w:r>
      <w:r>
        <w:rPr>
          <w:spacing w:val="16"/>
        </w:rPr>
        <w:t xml:space="preserve"> </w:t>
      </w:r>
      <w:r>
        <w:t>más</w:t>
      </w:r>
      <w:r>
        <w:rPr>
          <w:spacing w:val="16"/>
        </w:rPr>
        <w:t xml:space="preserve"> </w:t>
      </w:r>
      <w:r>
        <w:t>inclusiva</w:t>
      </w:r>
      <w:r>
        <w:rPr>
          <w:spacing w:val="15"/>
        </w:rPr>
        <w:t xml:space="preserve"> </w:t>
      </w:r>
      <w:r>
        <w:t>y</w:t>
      </w:r>
      <w:r>
        <w:rPr>
          <w:spacing w:val="16"/>
        </w:rPr>
        <w:t xml:space="preserve"> </w:t>
      </w:r>
      <w:r>
        <w:t>operativa</w:t>
      </w:r>
      <w:r>
        <w:rPr>
          <w:spacing w:val="16"/>
        </w:rPr>
        <w:t xml:space="preserve"> </w:t>
      </w:r>
      <w:r>
        <w:rPr>
          <w:spacing w:val="-5"/>
        </w:rPr>
        <w:t>del</w:t>
      </w:r>
    </w:p>
    <w:p w14:paraId="526770C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315BD93" w14:textId="77777777" w:rsidR="001E7CD5" w:rsidRDefault="00B35527">
      <w:pPr>
        <w:pStyle w:val="Textoindependiente"/>
        <w:spacing w:before="60" w:line="360" w:lineRule="auto"/>
        <w:ind w:left="360" w:right="357"/>
        <w:jc w:val="both"/>
      </w:pPr>
      <w:r>
        <w:lastRenderedPageBreak/>
        <w:t>sector privado, lo que permitiría una mejor planificación, regulación y evaluación de su impacto en la salud pública. Esta aproximación no solo beneficiaría la integración de servicios, sino que también</w:t>
      </w:r>
      <w:r>
        <w:rPr>
          <w:spacing w:val="-13"/>
        </w:rPr>
        <w:t xml:space="preserve"> </w:t>
      </w:r>
      <w:r>
        <w:t>fortalecería</w:t>
      </w:r>
      <w:r>
        <w:rPr>
          <w:spacing w:val="-13"/>
        </w:rPr>
        <w:t xml:space="preserve"> </w:t>
      </w:r>
      <w:r>
        <w:t>la</w:t>
      </w:r>
      <w:r>
        <w:rPr>
          <w:spacing w:val="-13"/>
        </w:rPr>
        <w:t xml:space="preserve"> </w:t>
      </w:r>
      <w:r>
        <w:t>capacidad</w:t>
      </w:r>
      <w:r>
        <w:rPr>
          <w:spacing w:val="-13"/>
        </w:rPr>
        <w:t xml:space="preserve"> </w:t>
      </w:r>
      <w:r>
        <w:t>del</w:t>
      </w:r>
      <w:r>
        <w:rPr>
          <w:spacing w:val="-13"/>
        </w:rPr>
        <w:t xml:space="preserve"> </w:t>
      </w:r>
      <w:r>
        <w:t>sistema</w:t>
      </w:r>
      <w:r>
        <w:rPr>
          <w:spacing w:val="-13"/>
        </w:rPr>
        <w:t xml:space="preserve"> </w:t>
      </w:r>
      <w:r>
        <w:t>de</w:t>
      </w:r>
      <w:r>
        <w:rPr>
          <w:spacing w:val="-13"/>
        </w:rPr>
        <w:t xml:space="preserve"> </w:t>
      </w:r>
      <w:r>
        <w:t>salud</w:t>
      </w:r>
      <w:r>
        <w:rPr>
          <w:spacing w:val="-13"/>
        </w:rPr>
        <w:t xml:space="preserve"> </w:t>
      </w:r>
      <w:r>
        <w:t>para</w:t>
      </w:r>
      <w:r>
        <w:rPr>
          <w:spacing w:val="-13"/>
        </w:rPr>
        <w:t xml:space="preserve"> </w:t>
      </w:r>
      <w:r>
        <w:t>responder</w:t>
      </w:r>
      <w:r>
        <w:rPr>
          <w:spacing w:val="-13"/>
        </w:rPr>
        <w:t xml:space="preserve"> </w:t>
      </w:r>
      <w:r>
        <w:t>a</w:t>
      </w:r>
      <w:r>
        <w:rPr>
          <w:spacing w:val="-13"/>
        </w:rPr>
        <w:t xml:space="preserve"> </w:t>
      </w:r>
      <w:r>
        <w:t>las</w:t>
      </w:r>
      <w:r>
        <w:rPr>
          <w:spacing w:val="-13"/>
        </w:rPr>
        <w:t xml:space="preserve"> </w:t>
      </w:r>
      <w:r>
        <w:t>necesidades</w:t>
      </w:r>
      <w:r>
        <w:rPr>
          <w:spacing w:val="-13"/>
        </w:rPr>
        <w:t xml:space="preserve"> </w:t>
      </w:r>
      <w:r>
        <w:t>cambiantes de la población.</w:t>
      </w:r>
    </w:p>
    <w:p w14:paraId="2CF06809" w14:textId="77777777" w:rsidR="001E7CD5" w:rsidRDefault="00B35527">
      <w:pPr>
        <w:pStyle w:val="Textoindependiente"/>
        <w:spacing w:line="360" w:lineRule="auto"/>
        <w:ind w:left="360" w:right="357" w:firstLine="720"/>
        <w:jc w:val="both"/>
      </w:pPr>
      <w:r>
        <w:t>El</w:t>
      </w:r>
      <w:r>
        <w:rPr>
          <w:spacing w:val="-2"/>
        </w:rPr>
        <w:t xml:space="preserve"> </w:t>
      </w:r>
      <w:r>
        <w:t>sector</w:t>
      </w:r>
      <w:r>
        <w:rPr>
          <w:spacing w:val="-2"/>
        </w:rPr>
        <w:t xml:space="preserve"> </w:t>
      </w:r>
      <w:r>
        <w:t>privado</w:t>
      </w:r>
      <w:r>
        <w:rPr>
          <w:spacing w:val="-2"/>
        </w:rPr>
        <w:t xml:space="preserve"> </w:t>
      </w:r>
      <w:r>
        <w:t>de</w:t>
      </w:r>
      <w:r>
        <w:rPr>
          <w:spacing w:val="-2"/>
        </w:rPr>
        <w:t xml:space="preserve"> </w:t>
      </w:r>
      <w:r>
        <w:t>salud</w:t>
      </w:r>
      <w:r>
        <w:rPr>
          <w:spacing w:val="-2"/>
        </w:rPr>
        <w:t xml:space="preserve"> </w:t>
      </w:r>
      <w:r>
        <w:t>es</w:t>
      </w:r>
      <w:r>
        <w:rPr>
          <w:spacing w:val="-2"/>
        </w:rPr>
        <w:t xml:space="preserve"> </w:t>
      </w:r>
      <w:r>
        <w:t>fundamental</w:t>
      </w:r>
      <w:r>
        <w:rPr>
          <w:spacing w:val="-2"/>
        </w:rPr>
        <w:t xml:space="preserve"> </w:t>
      </w:r>
      <w:r>
        <w:t>en</w:t>
      </w:r>
      <w:r>
        <w:rPr>
          <w:spacing w:val="-2"/>
        </w:rPr>
        <w:t xml:space="preserve"> </w:t>
      </w:r>
      <w:r>
        <w:t>la</w:t>
      </w:r>
      <w:r>
        <w:rPr>
          <w:spacing w:val="-2"/>
        </w:rPr>
        <w:t xml:space="preserve"> </w:t>
      </w:r>
      <w:r>
        <w:t>introducción</w:t>
      </w:r>
      <w:r>
        <w:rPr>
          <w:spacing w:val="-2"/>
        </w:rPr>
        <w:t xml:space="preserve"> </w:t>
      </w:r>
      <w:r>
        <w:t>y</w:t>
      </w:r>
      <w:r>
        <w:rPr>
          <w:spacing w:val="-2"/>
        </w:rPr>
        <w:t xml:space="preserve"> </w:t>
      </w:r>
      <w:r>
        <w:t>desarrollo</w:t>
      </w:r>
      <w:r>
        <w:rPr>
          <w:spacing w:val="-2"/>
        </w:rPr>
        <w:t xml:space="preserve"> </w:t>
      </w:r>
      <w:r>
        <w:t>de</w:t>
      </w:r>
      <w:r>
        <w:rPr>
          <w:spacing w:val="-2"/>
        </w:rPr>
        <w:t xml:space="preserve"> </w:t>
      </w:r>
      <w:r>
        <w:t>innovaciones tecnológicas</w:t>
      </w:r>
      <w:r>
        <w:rPr>
          <w:spacing w:val="-2"/>
        </w:rPr>
        <w:t xml:space="preserve"> </w:t>
      </w:r>
      <w:r>
        <w:t>dentro</w:t>
      </w:r>
      <w:r>
        <w:rPr>
          <w:spacing w:val="-2"/>
        </w:rPr>
        <w:t xml:space="preserve"> </w:t>
      </w:r>
      <w:r>
        <w:t>de</w:t>
      </w:r>
      <w:r>
        <w:rPr>
          <w:spacing w:val="-2"/>
        </w:rPr>
        <w:t xml:space="preserve"> </w:t>
      </w:r>
      <w:r>
        <w:t>los</w:t>
      </w:r>
      <w:r>
        <w:rPr>
          <w:spacing w:val="-2"/>
        </w:rPr>
        <w:t xml:space="preserve"> </w:t>
      </w:r>
      <w:r>
        <w:t>sistemas</w:t>
      </w:r>
      <w:r>
        <w:rPr>
          <w:spacing w:val="-2"/>
        </w:rPr>
        <w:t xml:space="preserve"> </w:t>
      </w:r>
      <w:r>
        <w:t>sanitarios.</w:t>
      </w:r>
      <w:r>
        <w:rPr>
          <w:spacing w:val="-3"/>
        </w:rPr>
        <w:t xml:space="preserve"> </w:t>
      </w:r>
      <w:r>
        <w:t>Esta</w:t>
      </w:r>
      <w:r>
        <w:rPr>
          <w:spacing w:val="-2"/>
        </w:rPr>
        <w:t xml:space="preserve"> </w:t>
      </w:r>
      <w:r>
        <w:t>área</w:t>
      </w:r>
      <w:r>
        <w:rPr>
          <w:spacing w:val="-2"/>
        </w:rPr>
        <w:t xml:space="preserve"> </w:t>
      </w:r>
      <w:r>
        <w:t>del</w:t>
      </w:r>
      <w:r>
        <w:rPr>
          <w:spacing w:val="-2"/>
        </w:rPr>
        <w:t xml:space="preserve"> </w:t>
      </w:r>
      <w:r>
        <w:t>sistema</w:t>
      </w:r>
      <w:r>
        <w:rPr>
          <w:spacing w:val="-2"/>
        </w:rPr>
        <w:t xml:space="preserve"> </w:t>
      </w:r>
      <w:r>
        <w:t>de</w:t>
      </w:r>
      <w:r>
        <w:rPr>
          <w:spacing w:val="-2"/>
        </w:rPr>
        <w:t xml:space="preserve"> </w:t>
      </w:r>
      <w:r>
        <w:t>salud</w:t>
      </w:r>
      <w:r>
        <w:rPr>
          <w:spacing w:val="-2"/>
        </w:rPr>
        <w:t xml:space="preserve"> </w:t>
      </w:r>
      <w:r>
        <w:t>se</w:t>
      </w:r>
      <w:r>
        <w:rPr>
          <w:spacing w:val="-2"/>
        </w:rPr>
        <w:t xml:space="preserve"> </w:t>
      </w:r>
      <w:r>
        <w:t>caracteriza</w:t>
      </w:r>
      <w:r>
        <w:rPr>
          <w:spacing w:val="-2"/>
        </w:rPr>
        <w:t xml:space="preserve"> </w:t>
      </w:r>
      <w:r>
        <w:t>por</w:t>
      </w:r>
      <w:r>
        <w:rPr>
          <w:spacing w:val="-3"/>
        </w:rPr>
        <w:t xml:space="preserve"> </w:t>
      </w:r>
      <w:r>
        <w:t>su capacidad</w:t>
      </w:r>
      <w:r>
        <w:rPr>
          <w:spacing w:val="-2"/>
        </w:rPr>
        <w:t xml:space="preserve"> </w:t>
      </w:r>
      <w:r>
        <w:t>para</w:t>
      </w:r>
      <w:r>
        <w:rPr>
          <w:spacing w:val="-2"/>
        </w:rPr>
        <w:t xml:space="preserve"> </w:t>
      </w:r>
      <w:r>
        <w:t>invertir</w:t>
      </w:r>
      <w:r>
        <w:rPr>
          <w:spacing w:val="-2"/>
        </w:rPr>
        <w:t xml:space="preserve"> </w:t>
      </w:r>
      <w:r>
        <w:t>y</w:t>
      </w:r>
      <w:r>
        <w:rPr>
          <w:spacing w:val="-2"/>
        </w:rPr>
        <w:t xml:space="preserve"> </w:t>
      </w:r>
      <w:r>
        <w:t>adaptarse</w:t>
      </w:r>
      <w:r>
        <w:rPr>
          <w:spacing w:val="-2"/>
        </w:rPr>
        <w:t xml:space="preserve"> </w:t>
      </w:r>
      <w:r>
        <w:t>rápidamente</w:t>
      </w:r>
      <w:r>
        <w:rPr>
          <w:spacing w:val="-2"/>
        </w:rPr>
        <w:t xml:space="preserve"> </w:t>
      </w:r>
      <w:r>
        <w:t>a</w:t>
      </w:r>
      <w:r>
        <w:rPr>
          <w:spacing w:val="-2"/>
        </w:rPr>
        <w:t xml:space="preserve"> </w:t>
      </w:r>
      <w:r>
        <w:t>nuevas</w:t>
      </w:r>
      <w:r>
        <w:rPr>
          <w:spacing w:val="-2"/>
        </w:rPr>
        <w:t xml:space="preserve"> </w:t>
      </w:r>
      <w:r>
        <w:t>tecnologías,</w:t>
      </w:r>
      <w:r>
        <w:rPr>
          <w:spacing w:val="-2"/>
        </w:rPr>
        <w:t xml:space="preserve"> </w:t>
      </w:r>
      <w:r>
        <w:t>incluyendo</w:t>
      </w:r>
      <w:r>
        <w:rPr>
          <w:spacing w:val="-2"/>
        </w:rPr>
        <w:t xml:space="preserve"> </w:t>
      </w:r>
      <w:r>
        <w:t>la</w:t>
      </w:r>
      <w:r>
        <w:rPr>
          <w:spacing w:val="-2"/>
        </w:rPr>
        <w:t xml:space="preserve"> </w:t>
      </w:r>
      <w:r>
        <w:t>telemedicina y las plataformas de salud digital. Estas tecnologías mejoran significativamente la eficiencia y accesibilidad de los servicios sanitarios, permitiendo que pacientes en regiones remotas o sub atendidas accedan a diagnósticos y tratamientos que de otro modo serían inaccesibles (Smith &amp; Brugha, 2012).</w:t>
      </w:r>
    </w:p>
    <w:p w14:paraId="468EE84C" w14:textId="77777777" w:rsidR="001E7CD5" w:rsidRDefault="00B35527">
      <w:pPr>
        <w:pStyle w:val="Textoindependiente"/>
        <w:spacing w:line="360" w:lineRule="auto"/>
        <w:ind w:left="360" w:right="357" w:firstLine="720"/>
        <w:jc w:val="both"/>
      </w:pPr>
      <w:r>
        <w:t>Sin</w:t>
      </w:r>
      <w:r>
        <w:rPr>
          <w:spacing w:val="-15"/>
        </w:rPr>
        <w:t xml:space="preserve"> </w:t>
      </w:r>
      <w:r>
        <w:t>embargo,</w:t>
      </w:r>
      <w:r>
        <w:rPr>
          <w:spacing w:val="-15"/>
        </w:rPr>
        <w:t xml:space="preserve"> </w:t>
      </w:r>
      <w:r>
        <w:t>la</w:t>
      </w:r>
      <w:r>
        <w:rPr>
          <w:spacing w:val="-15"/>
        </w:rPr>
        <w:t xml:space="preserve"> </w:t>
      </w:r>
      <w:r>
        <w:t>adopción</w:t>
      </w:r>
      <w:r>
        <w:rPr>
          <w:spacing w:val="-15"/>
        </w:rPr>
        <w:t xml:space="preserve"> </w:t>
      </w:r>
      <w:r>
        <w:t>de</w:t>
      </w:r>
      <w:r>
        <w:rPr>
          <w:spacing w:val="-15"/>
        </w:rPr>
        <w:t xml:space="preserve"> </w:t>
      </w:r>
      <w:r>
        <w:t>estas</w:t>
      </w:r>
      <w:r>
        <w:rPr>
          <w:spacing w:val="-15"/>
        </w:rPr>
        <w:t xml:space="preserve"> </w:t>
      </w:r>
      <w:r>
        <w:t>innovaciones</w:t>
      </w:r>
      <w:r>
        <w:rPr>
          <w:spacing w:val="-15"/>
        </w:rPr>
        <w:t xml:space="preserve"> </w:t>
      </w:r>
      <w:r>
        <w:t>conlleva</w:t>
      </w:r>
      <w:r>
        <w:rPr>
          <w:spacing w:val="-15"/>
        </w:rPr>
        <w:t xml:space="preserve"> </w:t>
      </w:r>
      <w:r>
        <w:t>desafíos</w:t>
      </w:r>
      <w:r>
        <w:rPr>
          <w:spacing w:val="-15"/>
        </w:rPr>
        <w:t xml:space="preserve"> </w:t>
      </w:r>
      <w:r>
        <w:t>regulatorios</w:t>
      </w:r>
      <w:r>
        <w:rPr>
          <w:spacing w:val="-15"/>
        </w:rPr>
        <w:t xml:space="preserve"> </w:t>
      </w:r>
      <w:r>
        <w:t>importantes, necesitando</w:t>
      </w:r>
      <w:r>
        <w:rPr>
          <w:spacing w:val="-8"/>
        </w:rPr>
        <w:t xml:space="preserve"> </w:t>
      </w:r>
      <w:r>
        <w:t>de</w:t>
      </w:r>
      <w:r>
        <w:rPr>
          <w:spacing w:val="-8"/>
        </w:rPr>
        <w:t xml:space="preserve"> </w:t>
      </w:r>
      <w:r>
        <w:t>un</w:t>
      </w:r>
      <w:r>
        <w:rPr>
          <w:spacing w:val="-8"/>
        </w:rPr>
        <w:t xml:space="preserve"> </w:t>
      </w:r>
      <w:r>
        <w:t>marco</w:t>
      </w:r>
      <w:r>
        <w:rPr>
          <w:spacing w:val="-8"/>
        </w:rPr>
        <w:t xml:space="preserve"> </w:t>
      </w:r>
      <w:r>
        <w:t>regulatorio</w:t>
      </w:r>
      <w:r>
        <w:rPr>
          <w:spacing w:val="-8"/>
        </w:rPr>
        <w:t xml:space="preserve"> </w:t>
      </w:r>
      <w:r>
        <w:t>que</w:t>
      </w:r>
      <w:r>
        <w:rPr>
          <w:spacing w:val="-8"/>
        </w:rPr>
        <w:t xml:space="preserve"> </w:t>
      </w:r>
      <w:r>
        <w:t>se</w:t>
      </w:r>
      <w:r>
        <w:rPr>
          <w:spacing w:val="-8"/>
        </w:rPr>
        <w:t xml:space="preserve"> </w:t>
      </w:r>
      <w:r>
        <w:t>adapte</w:t>
      </w:r>
      <w:r>
        <w:rPr>
          <w:spacing w:val="-8"/>
        </w:rPr>
        <w:t xml:space="preserve"> </w:t>
      </w:r>
      <w:r>
        <w:t>a</w:t>
      </w:r>
      <w:r>
        <w:rPr>
          <w:spacing w:val="-8"/>
        </w:rPr>
        <w:t xml:space="preserve"> </w:t>
      </w:r>
      <w:r>
        <w:t>la</w:t>
      </w:r>
      <w:r>
        <w:rPr>
          <w:spacing w:val="-8"/>
        </w:rPr>
        <w:t xml:space="preserve"> </w:t>
      </w:r>
      <w:r>
        <w:t>rápida</w:t>
      </w:r>
      <w:r>
        <w:rPr>
          <w:spacing w:val="-8"/>
        </w:rPr>
        <w:t xml:space="preserve"> </w:t>
      </w:r>
      <w:r>
        <w:t>evolución</w:t>
      </w:r>
      <w:r>
        <w:rPr>
          <w:spacing w:val="-8"/>
        </w:rPr>
        <w:t xml:space="preserve"> </w:t>
      </w:r>
      <w:r>
        <w:t>tecnológica</w:t>
      </w:r>
      <w:r>
        <w:rPr>
          <w:spacing w:val="-8"/>
        </w:rPr>
        <w:t xml:space="preserve"> </w:t>
      </w:r>
      <w:r>
        <w:t>para</w:t>
      </w:r>
      <w:r>
        <w:rPr>
          <w:spacing w:val="-8"/>
        </w:rPr>
        <w:t xml:space="preserve"> </w:t>
      </w:r>
      <w:r>
        <w:t>asegurar que la implementación de nuevas herramientas respete tanto los estándares éticos como legales. La actualización de las políticas regulatorias es esencial para facilitar la integración de estas tecnologías y maximizar su impacto positivo en la salud pública, asegurando al mismo tiempo la protección y el bienestar de los pacientes (Smith &amp; Brugha, 2012).</w:t>
      </w:r>
    </w:p>
    <w:p w14:paraId="17F6076F" w14:textId="77777777" w:rsidR="001E7CD5" w:rsidRDefault="00B35527">
      <w:pPr>
        <w:pStyle w:val="Textoindependiente"/>
        <w:spacing w:line="360" w:lineRule="auto"/>
        <w:ind w:left="360" w:right="357" w:firstLine="720"/>
        <w:jc w:val="both"/>
      </w:pPr>
      <w:r>
        <w:t>Como</w:t>
      </w:r>
      <w:r>
        <w:rPr>
          <w:spacing w:val="-9"/>
        </w:rPr>
        <w:t xml:space="preserve"> </w:t>
      </w:r>
      <w:r>
        <w:t>se</w:t>
      </w:r>
      <w:r>
        <w:rPr>
          <w:spacing w:val="-8"/>
        </w:rPr>
        <w:t xml:space="preserve"> </w:t>
      </w:r>
      <w:r>
        <w:t>destaca</w:t>
      </w:r>
      <w:r>
        <w:rPr>
          <w:spacing w:val="-8"/>
        </w:rPr>
        <w:t xml:space="preserve"> </w:t>
      </w:r>
      <w:r>
        <w:t>en</w:t>
      </w:r>
      <w:r>
        <w:rPr>
          <w:spacing w:val="-9"/>
        </w:rPr>
        <w:t xml:space="preserve"> </w:t>
      </w:r>
      <w:r>
        <w:t>el</w:t>
      </w:r>
      <w:r>
        <w:rPr>
          <w:spacing w:val="-8"/>
        </w:rPr>
        <w:t xml:space="preserve"> </w:t>
      </w:r>
      <w:r>
        <w:t>estudio</w:t>
      </w:r>
      <w:r>
        <w:rPr>
          <w:spacing w:val="-8"/>
        </w:rPr>
        <w:t xml:space="preserve"> </w:t>
      </w:r>
      <w:r>
        <w:t>de</w:t>
      </w:r>
      <w:r>
        <w:rPr>
          <w:spacing w:val="-8"/>
        </w:rPr>
        <w:t xml:space="preserve"> </w:t>
      </w:r>
      <w:r>
        <w:t>Fuenmayor</w:t>
      </w:r>
      <w:r>
        <w:rPr>
          <w:spacing w:val="-8"/>
        </w:rPr>
        <w:t xml:space="preserve"> </w:t>
      </w:r>
      <w:r>
        <w:t>y</w:t>
      </w:r>
      <w:r>
        <w:rPr>
          <w:spacing w:val="-9"/>
        </w:rPr>
        <w:t xml:space="preserve"> </w:t>
      </w:r>
      <w:r>
        <w:t>Ferrer</w:t>
      </w:r>
      <w:r>
        <w:rPr>
          <w:spacing w:val="-8"/>
        </w:rPr>
        <w:t xml:space="preserve"> </w:t>
      </w:r>
      <w:r>
        <w:t>(2020),</w:t>
      </w:r>
      <w:r>
        <w:rPr>
          <w:spacing w:val="-9"/>
        </w:rPr>
        <w:t xml:space="preserve"> </w:t>
      </w:r>
      <w:r>
        <w:t>son</w:t>
      </w:r>
      <w:r>
        <w:rPr>
          <w:spacing w:val="-8"/>
        </w:rPr>
        <w:t xml:space="preserve"> </w:t>
      </w:r>
      <w:r>
        <w:t>entidades</w:t>
      </w:r>
      <w:r>
        <w:rPr>
          <w:spacing w:val="-8"/>
        </w:rPr>
        <w:t xml:space="preserve"> </w:t>
      </w:r>
      <w:r>
        <w:t>especializadas que</w:t>
      </w:r>
      <w:r>
        <w:rPr>
          <w:spacing w:val="-7"/>
        </w:rPr>
        <w:t xml:space="preserve"> </w:t>
      </w:r>
      <w:r>
        <w:t>no</w:t>
      </w:r>
      <w:r>
        <w:rPr>
          <w:spacing w:val="-8"/>
        </w:rPr>
        <w:t xml:space="preserve"> </w:t>
      </w:r>
      <w:r>
        <w:t>solo</w:t>
      </w:r>
      <w:r>
        <w:rPr>
          <w:spacing w:val="-8"/>
        </w:rPr>
        <w:t xml:space="preserve"> </w:t>
      </w:r>
      <w:r>
        <w:t>proporcionan</w:t>
      </w:r>
      <w:r>
        <w:rPr>
          <w:spacing w:val="-8"/>
        </w:rPr>
        <w:t xml:space="preserve"> </w:t>
      </w:r>
      <w:r>
        <w:t>servicios</w:t>
      </w:r>
      <w:r>
        <w:rPr>
          <w:spacing w:val="-8"/>
        </w:rPr>
        <w:t xml:space="preserve"> </w:t>
      </w:r>
      <w:r>
        <w:t>esenciales</w:t>
      </w:r>
      <w:r>
        <w:rPr>
          <w:spacing w:val="-8"/>
        </w:rPr>
        <w:t xml:space="preserve"> </w:t>
      </w:r>
      <w:r>
        <w:t>de</w:t>
      </w:r>
      <w:r>
        <w:rPr>
          <w:spacing w:val="-7"/>
        </w:rPr>
        <w:t xml:space="preserve"> </w:t>
      </w:r>
      <w:r>
        <w:t>salud,</w:t>
      </w:r>
      <w:r>
        <w:rPr>
          <w:spacing w:val="-8"/>
        </w:rPr>
        <w:t xml:space="preserve"> </w:t>
      </w:r>
      <w:r>
        <w:t>sino</w:t>
      </w:r>
      <w:r>
        <w:rPr>
          <w:spacing w:val="-8"/>
        </w:rPr>
        <w:t xml:space="preserve"> </w:t>
      </w:r>
      <w:r>
        <w:t>que</w:t>
      </w:r>
      <w:r>
        <w:rPr>
          <w:spacing w:val="-7"/>
        </w:rPr>
        <w:t xml:space="preserve"> </w:t>
      </w:r>
      <w:r>
        <w:t>también</w:t>
      </w:r>
      <w:r>
        <w:rPr>
          <w:spacing w:val="-8"/>
        </w:rPr>
        <w:t xml:space="preserve"> </w:t>
      </w:r>
      <w:r>
        <w:t>juegan</w:t>
      </w:r>
      <w:r>
        <w:rPr>
          <w:spacing w:val="-8"/>
        </w:rPr>
        <w:t xml:space="preserve"> </w:t>
      </w:r>
      <w:r>
        <w:t>un</w:t>
      </w:r>
      <w:r>
        <w:rPr>
          <w:spacing w:val="-8"/>
        </w:rPr>
        <w:t xml:space="preserve"> </w:t>
      </w:r>
      <w:r>
        <w:t>rol</w:t>
      </w:r>
      <w:r>
        <w:rPr>
          <w:spacing w:val="-8"/>
        </w:rPr>
        <w:t xml:space="preserve"> </w:t>
      </w:r>
      <w:r>
        <w:t>estratégico en el desarrollo económico y social de las comunidades que sirven. Estas organizaciones deben navegar un entorno complejo de interacciones con el sector público, proveedores y pacientes, lo que</w:t>
      </w:r>
      <w:r>
        <w:rPr>
          <w:spacing w:val="-3"/>
        </w:rPr>
        <w:t xml:space="preserve"> </w:t>
      </w:r>
      <w:r>
        <w:t>requiere</w:t>
      </w:r>
      <w:r>
        <w:rPr>
          <w:spacing w:val="-3"/>
        </w:rPr>
        <w:t xml:space="preserve"> </w:t>
      </w:r>
      <w:r>
        <w:t>una</w:t>
      </w:r>
      <w:r>
        <w:rPr>
          <w:spacing w:val="-3"/>
        </w:rPr>
        <w:t xml:space="preserve"> </w:t>
      </w:r>
      <w:r>
        <w:t>gestión</w:t>
      </w:r>
      <w:r>
        <w:rPr>
          <w:spacing w:val="-3"/>
        </w:rPr>
        <w:t xml:space="preserve"> </w:t>
      </w:r>
      <w:r>
        <w:t>financiera</w:t>
      </w:r>
      <w:r>
        <w:rPr>
          <w:spacing w:val="-3"/>
        </w:rPr>
        <w:t xml:space="preserve"> </w:t>
      </w:r>
      <w:r>
        <w:t>meticulosa</w:t>
      </w:r>
      <w:r>
        <w:rPr>
          <w:spacing w:val="-3"/>
        </w:rPr>
        <w:t xml:space="preserve"> </w:t>
      </w:r>
      <w:r>
        <w:t>para</w:t>
      </w:r>
      <w:r>
        <w:rPr>
          <w:spacing w:val="-3"/>
        </w:rPr>
        <w:t xml:space="preserve"> </w:t>
      </w:r>
      <w:r>
        <w:t>mantener</w:t>
      </w:r>
      <w:r>
        <w:rPr>
          <w:spacing w:val="-3"/>
        </w:rPr>
        <w:t xml:space="preserve"> </w:t>
      </w:r>
      <w:r>
        <w:t>su</w:t>
      </w:r>
      <w:r>
        <w:rPr>
          <w:spacing w:val="-3"/>
        </w:rPr>
        <w:t xml:space="preserve"> </w:t>
      </w:r>
      <w:r>
        <w:t>solvencia</w:t>
      </w:r>
      <w:r>
        <w:rPr>
          <w:spacing w:val="-3"/>
        </w:rPr>
        <w:t xml:space="preserve"> </w:t>
      </w:r>
      <w:r>
        <w:t>y</w:t>
      </w:r>
      <w:r>
        <w:rPr>
          <w:spacing w:val="-3"/>
        </w:rPr>
        <w:t xml:space="preserve"> </w:t>
      </w:r>
      <w:r>
        <w:t>eficacia.</w:t>
      </w:r>
      <w:r>
        <w:rPr>
          <w:spacing w:val="-3"/>
        </w:rPr>
        <w:t xml:space="preserve"> </w:t>
      </w:r>
      <w:r>
        <w:t>Los</w:t>
      </w:r>
      <w:r>
        <w:rPr>
          <w:spacing w:val="-3"/>
        </w:rPr>
        <w:t xml:space="preserve"> </w:t>
      </w:r>
      <w:r>
        <w:t>autores subrayan</w:t>
      </w:r>
      <w:r>
        <w:rPr>
          <w:spacing w:val="-2"/>
        </w:rPr>
        <w:t xml:space="preserve"> </w:t>
      </w:r>
      <w:r>
        <w:t>la</w:t>
      </w:r>
      <w:r>
        <w:rPr>
          <w:spacing w:val="-2"/>
        </w:rPr>
        <w:t xml:space="preserve"> </w:t>
      </w:r>
      <w:r>
        <w:t>importancia</w:t>
      </w:r>
      <w:r>
        <w:rPr>
          <w:spacing w:val="-2"/>
        </w:rPr>
        <w:t xml:space="preserve"> </w:t>
      </w:r>
      <w:r>
        <w:t>de</w:t>
      </w:r>
      <w:r>
        <w:rPr>
          <w:spacing w:val="-2"/>
        </w:rPr>
        <w:t xml:space="preserve"> </w:t>
      </w:r>
      <w:r>
        <w:t>adaptar</w:t>
      </w:r>
      <w:r>
        <w:rPr>
          <w:spacing w:val="-2"/>
        </w:rPr>
        <w:t xml:space="preserve"> </w:t>
      </w:r>
      <w:r>
        <w:t>las</w:t>
      </w:r>
      <w:r>
        <w:rPr>
          <w:spacing w:val="-2"/>
        </w:rPr>
        <w:t xml:space="preserve"> </w:t>
      </w:r>
      <w:r>
        <w:t>estrategias</w:t>
      </w:r>
      <w:r>
        <w:rPr>
          <w:spacing w:val="-2"/>
        </w:rPr>
        <w:t xml:space="preserve"> </w:t>
      </w:r>
      <w:r>
        <w:t>financieras</w:t>
      </w:r>
      <w:r>
        <w:rPr>
          <w:spacing w:val="-2"/>
        </w:rPr>
        <w:t xml:space="preserve"> </w:t>
      </w:r>
      <w:r>
        <w:t>a</w:t>
      </w:r>
      <w:r>
        <w:rPr>
          <w:spacing w:val="-2"/>
        </w:rPr>
        <w:t xml:space="preserve"> </w:t>
      </w:r>
      <w:r>
        <w:t>las</w:t>
      </w:r>
      <w:r>
        <w:rPr>
          <w:spacing w:val="-2"/>
        </w:rPr>
        <w:t xml:space="preserve"> </w:t>
      </w:r>
      <w:r>
        <w:t>condiciones</w:t>
      </w:r>
      <w:r>
        <w:rPr>
          <w:spacing w:val="-2"/>
        </w:rPr>
        <w:t xml:space="preserve"> </w:t>
      </w:r>
      <w:r>
        <w:t>locales</w:t>
      </w:r>
      <w:r>
        <w:rPr>
          <w:spacing w:val="-2"/>
        </w:rPr>
        <w:t xml:space="preserve"> </w:t>
      </w:r>
      <w:r>
        <w:t>y</w:t>
      </w:r>
      <w:r>
        <w:rPr>
          <w:spacing w:val="-2"/>
        </w:rPr>
        <w:t xml:space="preserve"> </w:t>
      </w:r>
      <w:r>
        <w:t>globales para optimizar el uso de recursos y mejorar los servicios ofrecidos.</w:t>
      </w:r>
    </w:p>
    <w:p w14:paraId="218ABC15" w14:textId="77777777" w:rsidR="001E7CD5" w:rsidRDefault="00B35527">
      <w:pPr>
        <w:pStyle w:val="Textoindependiente"/>
        <w:spacing w:line="360" w:lineRule="auto"/>
        <w:ind w:left="360" w:right="357" w:firstLine="720"/>
        <w:jc w:val="both"/>
      </w:pPr>
      <w:r>
        <w:t>La gestión financiera de los hospitales privados es fundamental no solo para mantener la operatividad diaria, sino también para cumplir con los estándares de calidad exigidos por los pacientes y las regulaciones gubernamentales. Este tipo de gestión incluye la supervisión meticulosa de cuentas por cobrar, como lo indican Fuenmayor y Ferrer (2020), ya que los pagos atrasados</w:t>
      </w:r>
      <w:r>
        <w:rPr>
          <w:spacing w:val="-3"/>
        </w:rPr>
        <w:t xml:space="preserve"> </w:t>
      </w:r>
      <w:r>
        <w:t>o</w:t>
      </w:r>
      <w:r>
        <w:rPr>
          <w:spacing w:val="-3"/>
        </w:rPr>
        <w:t xml:space="preserve"> </w:t>
      </w:r>
      <w:r>
        <w:t>incobrables</w:t>
      </w:r>
      <w:r>
        <w:rPr>
          <w:spacing w:val="-3"/>
        </w:rPr>
        <w:t xml:space="preserve"> </w:t>
      </w:r>
      <w:r>
        <w:t>pueden</w:t>
      </w:r>
      <w:r>
        <w:rPr>
          <w:spacing w:val="-3"/>
        </w:rPr>
        <w:t xml:space="preserve"> </w:t>
      </w:r>
      <w:r>
        <w:t>poner</w:t>
      </w:r>
      <w:r>
        <w:rPr>
          <w:spacing w:val="-3"/>
        </w:rPr>
        <w:t xml:space="preserve"> </w:t>
      </w:r>
      <w:r>
        <w:t>en</w:t>
      </w:r>
      <w:r>
        <w:rPr>
          <w:spacing w:val="-3"/>
        </w:rPr>
        <w:t xml:space="preserve"> </w:t>
      </w:r>
      <w:r>
        <w:t>peligro</w:t>
      </w:r>
      <w:r>
        <w:rPr>
          <w:spacing w:val="-3"/>
        </w:rPr>
        <w:t xml:space="preserve"> </w:t>
      </w:r>
      <w:r>
        <w:t>la</w:t>
      </w:r>
      <w:r>
        <w:rPr>
          <w:spacing w:val="-3"/>
        </w:rPr>
        <w:t xml:space="preserve"> </w:t>
      </w:r>
      <w:r>
        <w:t>estabilidad</w:t>
      </w:r>
      <w:r>
        <w:rPr>
          <w:spacing w:val="-3"/>
        </w:rPr>
        <w:t xml:space="preserve"> </w:t>
      </w:r>
      <w:r>
        <w:t>financiera</w:t>
      </w:r>
      <w:r>
        <w:rPr>
          <w:spacing w:val="-3"/>
        </w:rPr>
        <w:t xml:space="preserve"> </w:t>
      </w:r>
      <w:r>
        <w:t>de</w:t>
      </w:r>
      <w:r>
        <w:rPr>
          <w:spacing w:val="-3"/>
        </w:rPr>
        <w:t xml:space="preserve"> </w:t>
      </w:r>
      <w:r>
        <w:t>estas</w:t>
      </w:r>
      <w:r>
        <w:rPr>
          <w:spacing w:val="-3"/>
        </w:rPr>
        <w:t xml:space="preserve"> </w:t>
      </w:r>
      <w:r>
        <w:t>instituciones.</w:t>
      </w:r>
      <w:r>
        <w:rPr>
          <w:spacing w:val="-3"/>
        </w:rPr>
        <w:t xml:space="preserve"> </w:t>
      </w:r>
      <w:r>
        <w:t>A medida</w:t>
      </w:r>
      <w:r>
        <w:rPr>
          <w:spacing w:val="4"/>
        </w:rPr>
        <w:t xml:space="preserve"> </w:t>
      </w:r>
      <w:r>
        <w:t>que</w:t>
      </w:r>
      <w:r>
        <w:rPr>
          <w:spacing w:val="5"/>
        </w:rPr>
        <w:t xml:space="preserve"> </w:t>
      </w:r>
      <w:r>
        <w:t>los</w:t>
      </w:r>
      <w:r>
        <w:rPr>
          <w:spacing w:val="4"/>
        </w:rPr>
        <w:t xml:space="preserve"> </w:t>
      </w:r>
      <w:r>
        <w:t>hospitales</w:t>
      </w:r>
      <w:r>
        <w:rPr>
          <w:spacing w:val="5"/>
        </w:rPr>
        <w:t xml:space="preserve"> </w:t>
      </w:r>
      <w:r>
        <w:t>deben</w:t>
      </w:r>
      <w:r>
        <w:rPr>
          <w:spacing w:val="5"/>
        </w:rPr>
        <w:t xml:space="preserve"> </w:t>
      </w:r>
      <w:r>
        <w:t>hacer</w:t>
      </w:r>
      <w:r>
        <w:rPr>
          <w:spacing w:val="4"/>
        </w:rPr>
        <w:t xml:space="preserve"> </w:t>
      </w:r>
      <w:r>
        <w:t>frente</w:t>
      </w:r>
      <w:r>
        <w:rPr>
          <w:spacing w:val="5"/>
        </w:rPr>
        <w:t xml:space="preserve"> </w:t>
      </w:r>
      <w:r>
        <w:t>a</w:t>
      </w:r>
      <w:r>
        <w:rPr>
          <w:spacing w:val="4"/>
        </w:rPr>
        <w:t xml:space="preserve"> </w:t>
      </w:r>
      <w:r>
        <w:t>los</w:t>
      </w:r>
      <w:r>
        <w:rPr>
          <w:spacing w:val="5"/>
        </w:rPr>
        <w:t xml:space="preserve"> </w:t>
      </w:r>
      <w:r>
        <w:t>altos</w:t>
      </w:r>
      <w:r>
        <w:rPr>
          <w:spacing w:val="5"/>
        </w:rPr>
        <w:t xml:space="preserve"> </w:t>
      </w:r>
      <w:r>
        <w:t>costos</w:t>
      </w:r>
      <w:r>
        <w:rPr>
          <w:spacing w:val="4"/>
        </w:rPr>
        <w:t xml:space="preserve"> </w:t>
      </w:r>
      <w:r>
        <w:t>operativos,</w:t>
      </w:r>
      <w:r>
        <w:rPr>
          <w:spacing w:val="5"/>
        </w:rPr>
        <w:t xml:space="preserve"> </w:t>
      </w:r>
      <w:r>
        <w:t>es</w:t>
      </w:r>
      <w:r>
        <w:rPr>
          <w:spacing w:val="4"/>
        </w:rPr>
        <w:t xml:space="preserve"> </w:t>
      </w:r>
      <w:r>
        <w:t>esencial</w:t>
      </w:r>
      <w:r>
        <w:rPr>
          <w:spacing w:val="5"/>
        </w:rPr>
        <w:t xml:space="preserve"> </w:t>
      </w:r>
      <w:r>
        <w:t>contar</w:t>
      </w:r>
      <w:r>
        <w:rPr>
          <w:spacing w:val="5"/>
        </w:rPr>
        <w:t xml:space="preserve"> </w:t>
      </w:r>
      <w:r>
        <w:rPr>
          <w:spacing w:val="-5"/>
        </w:rPr>
        <w:t>con</w:t>
      </w:r>
    </w:p>
    <w:p w14:paraId="7CBEED82"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604E2AA7" w14:textId="77777777" w:rsidR="001E7CD5" w:rsidRDefault="00B35527">
      <w:pPr>
        <w:pStyle w:val="Textoindependiente"/>
        <w:spacing w:before="60" w:line="360" w:lineRule="auto"/>
        <w:ind w:left="360" w:right="358"/>
        <w:jc w:val="both"/>
      </w:pPr>
      <w:r>
        <w:lastRenderedPageBreak/>
        <w:t>un sistema robusto que permita monitorear las deudas de los pacientes y otras fuentes de ingreso, garantizando que los recursos financieros se mantengan estables y disponibles.</w:t>
      </w:r>
    </w:p>
    <w:p w14:paraId="1C6F022B" w14:textId="77777777" w:rsidR="001E7CD5" w:rsidRDefault="00B35527">
      <w:pPr>
        <w:pStyle w:val="Textoindependiente"/>
        <w:spacing w:line="360" w:lineRule="auto"/>
        <w:ind w:left="360" w:right="357" w:firstLine="720"/>
        <w:jc w:val="both"/>
      </w:pPr>
      <w:r>
        <w:t>Además, la planificación de pagos a proveedores desempeña un papel esencial para asegurar el flujo continuo de suministros médicos y tecnología necesaria para la atención. Fuenmayor</w:t>
      </w:r>
      <w:r>
        <w:rPr>
          <w:spacing w:val="-15"/>
        </w:rPr>
        <w:t xml:space="preserve"> </w:t>
      </w:r>
      <w:r>
        <w:t>y</w:t>
      </w:r>
      <w:r>
        <w:rPr>
          <w:spacing w:val="-15"/>
        </w:rPr>
        <w:t xml:space="preserve"> </w:t>
      </w:r>
      <w:r>
        <w:t>Ferrer</w:t>
      </w:r>
      <w:r>
        <w:rPr>
          <w:spacing w:val="-15"/>
        </w:rPr>
        <w:t xml:space="preserve"> </w:t>
      </w:r>
      <w:r>
        <w:t>(2020)</w:t>
      </w:r>
      <w:r>
        <w:rPr>
          <w:spacing w:val="-15"/>
        </w:rPr>
        <w:t xml:space="preserve"> </w:t>
      </w:r>
      <w:r>
        <w:t>subrayan</w:t>
      </w:r>
      <w:r>
        <w:rPr>
          <w:spacing w:val="-15"/>
        </w:rPr>
        <w:t xml:space="preserve"> </w:t>
      </w:r>
      <w:r>
        <w:t>que</w:t>
      </w:r>
      <w:r>
        <w:rPr>
          <w:spacing w:val="-15"/>
        </w:rPr>
        <w:t xml:space="preserve"> </w:t>
      </w:r>
      <w:r>
        <w:t>mantener</w:t>
      </w:r>
      <w:r>
        <w:rPr>
          <w:spacing w:val="-15"/>
        </w:rPr>
        <w:t xml:space="preserve"> </w:t>
      </w:r>
      <w:r>
        <w:t>relaciones</w:t>
      </w:r>
      <w:r>
        <w:rPr>
          <w:spacing w:val="-15"/>
        </w:rPr>
        <w:t xml:space="preserve"> </w:t>
      </w:r>
      <w:r>
        <w:t>sólidas</w:t>
      </w:r>
      <w:r>
        <w:rPr>
          <w:spacing w:val="-15"/>
        </w:rPr>
        <w:t xml:space="preserve"> </w:t>
      </w:r>
      <w:r>
        <w:t>con</w:t>
      </w:r>
      <w:r>
        <w:rPr>
          <w:spacing w:val="-15"/>
        </w:rPr>
        <w:t xml:space="preserve"> </w:t>
      </w:r>
      <w:r>
        <w:t>los</w:t>
      </w:r>
      <w:r>
        <w:rPr>
          <w:spacing w:val="-15"/>
        </w:rPr>
        <w:t xml:space="preserve"> </w:t>
      </w:r>
      <w:r>
        <w:t>proveedores</w:t>
      </w:r>
      <w:r>
        <w:rPr>
          <w:spacing w:val="-15"/>
        </w:rPr>
        <w:t xml:space="preserve"> </w:t>
      </w:r>
      <w:r>
        <w:t>y</w:t>
      </w:r>
      <w:r>
        <w:rPr>
          <w:spacing w:val="-15"/>
        </w:rPr>
        <w:t xml:space="preserve"> </w:t>
      </w:r>
      <w:r>
        <w:t>ajustar los ciclos de pago de acuerdo con las capacidades financieras del hospital permite una mayor flexibilidad</w:t>
      </w:r>
      <w:r>
        <w:rPr>
          <w:spacing w:val="-11"/>
        </w:rPr>
        <w:t xml:space="preserve"> </w:t>
      </w:r>
      <w:r>
        <w:t>en</w:t>
      </w:r>
      <w:r>
        <w:rPr>
          <w:spacing w:val="-11"/>
        </w:rPr>
        <w:t xml:space="preserve"> </w:t>
      </w:r>
      <w:r>
        <w:t>la</w:t>
      </w:r>
      <w:r>
        <w:rPr>
          <w:spacing w:val="-11"/>
        </w:rPr>
        <w:t xml:space="preserve"> </w:t>
      </w:r>
      <w:r>
        <w:t>gestión</w:t>
      </w:r>
      <w:r>
        <w:rPr>
          <w:spacing w:val="-11"/>
        </w:rPr>
        <w:t xml:space="preserve"> </w:t>
      </w:r>
      <w:r>
        <w:t>de</w:t>
      </w:r>
      <w:r>
        <w:rPr>
          <w:spacing w:val="-11"/>
        </w:rPr>
        <w:t xml:space="preserve"> </w:t>
      </w:r>
      <w:r>
        <w:t>la</w:t>
      </w:r>
      <w:r>
        <w:rPr>
          <w:spacing w:val="-11"/>
        </w:rPr>
        <w:t xml:space="preserve"> </w:t>
      </w:r>
      <w:r>
        <w:t>tesorería,</w:t>
      </w:r>
      <w:r>
        <w:rPr>
          <w:spacing w:val="-11"/>
        </w:rPr>
        <w:t xml:space="preserve"> </w:t>
      </w:r>
      <w:r>
        <w:t>algo</w:t>
      </w:r>
      <w:r>
        <w:rPr>
          <w:spacing w:val="-11"/>
        </w:rPr>
        <w:t xml:space="preserve"> </w:t>
      </w:r>
      <w:r>
        <w:t>crucial</w:t>
      </w:r>
      <w:r>
        <w:rPr>
          <w:spacing w:val="-11"/>
        </w:rPr>
        <w:t xml:space="preserve"> </w:t>
      </w:r>
      <w:r>
        <w:t>en</w:t>
      </w:r>
      <w:r>
        <w:rPr>
          <w:spacing w:val="-11"/>
        </w:rPr>
        <w:t xml:space="preserve"> </w:t>
      </w:r>
      <w:r>
        <w:t>tiempos</w:t>
      </w:r>
      <w:r>
        <w:rPr>
          <w:spacing w:val="-11"/>
        </w:rPr>
        <w:t xml:space="preserve"> </w:t>
      </w:r>
      <w:r>
        <w:t>de</w:t>
      </w:r>
      <w:r>
        <w:rPr>
          <w:spacing w:val="-11"/>
        </w:rPr>
        <w:t xml:space="preserve"> </w:t>
      </w:r>
      <w:r>
        <w:t>inestabilidad</w:t>
      </w:r>
      <w:r>
        <w:rPr>
          <w:spacing w:val="-11"/>
        </w:rPr>
        <w:t xml:space="preserve"> </w:t>
      </w:r>
      <w:r>
        <w:t>económica,</w:t>
      </w:r>
      <w:r>
        <w:rPr>
          <w:spacing w:val="-11"/>
        </w:rPr>
        <w:t xml:space="preserve"> </w:t>
      </w:r>
      <w:r>
        <w:t>como los marcados por la inflación o la devaluación monetaria.</w:t>
      </w:r>
    </w:p>
    <w:p w14:paraId="6E674D50" w14:textId="77777777" w:rsidR="001E7CD5" w:rsidRDefault="00B35527">
      <w:pPr>
        <w:pStyle w:val="Textoindependiente"/>
        <w:spacing w:line="360" w:lineRule="auto"/>
        <w:ind w:left="360" w:right="357" w:firstLine="720"/>
        <w:jc w:val="both"/>
      </w:pPr>
      <w:r>
        <w:t>En el contexto de alta inflación, la capacidad de los hospitales privados para diversificar sus fuentes de financiamiento es clave. Fuenmayor y Ferrer (2020) destacan que la correcta combinación de crédito comercial y préstamos bancarios puede proporcionar los recursos necesarios para enfrentar tanto los gastos operativos como las inversiones en infraestructura y tecnología. La correcta selección y gestión de estos mecanismos financieros es fundamental para minimizar los riesgos asociados y maximizar los beneficios para la organización.</w:t>
      </w:r>
    </w:p>
    <w:p w14:paraId="79C7FBD6" w14:textId="77777777" w:rsidR="001E7CD5" w:rsidRDefault="00B35527">
      <w:pPr>
        <w:pStyle w:val="Textoindependiente"/>
        <w:spacing w:line="360" w:lineRule="auto"/>
        <w:ind w:left="360" w:right="357" w:firstLine="720"/>
        <w:jc w:val="both"/>
      </w:pPr>
      <w:r>
        <w:t>La capacidad de un hospital privado para invertir en activos líquidos que puedan convertirse rápidamente en efectivo le otorga un margen de maniobra financiero frente a imprevistos o fluctuaciones en el flujo de ingresos. Esto asegura que los hospitales puedan cubrir tanto</w:t>
      </w:r>
      <w:r>
        <w:rPr>
          <w:spacing w:val="-15"/>
        </w:rPr>
        <w:t xml:space="preserve"> </w:t>
      </w:r>
      <w:r>
        <w:t>las</w:t>
      </w:r>
      <w:r>
        <w:rPr>
          <w:spacing w:val="-15"/>
        </w:rPr>
        <w:t xml:space="preserve"> </w:t>
      </w:r>
      <w:r>
        <w:t>necesidades</w:t>
      </w:r>
      <w:r>
        <w:rPr>
          <w:spacing w:val="-15"/>
        </w:rPr>
        <w:t xml:space="preserve"> </w:t>
      </w:r>
      <w:r>
        <w:t>operativas</w:t>
      </w:r>
      <w:r>
        <w:rPr>
          <w:spacing w:val="-15"/>
        </w:rPr>
        <w:t xml:space="preserve"> </w:t>
      </w:r>
      <w:r>
        <w:t>inmediatas</w:t>
      </w:r>
      <w:r>
        <w:rPr>
          <w:spacing w:val="-15"/>
        </w:rPr>
        <w:t xml:space="preserve"> </w:t>
      </w:r>
      <w:r>
        <w:t>como</w:t>
      </w:r>
      <w:r>
        <w:rPr>
          <w:spacing w:val="-15"/>
        </w:rPr>
        <w:t xml:space="preserve"> </w:t>
      </w:r>
      <w:r>
        <w:t>las</w:t>
      </w:r>
      <w:r>
        <w:rPr>
          <w:spacing w:val="-15"/>
        </w:rPr>
        <w:t xml:space="preserve"> </w:t>
      </w:r>
      <w:r>
        <w:t>inversiones</w:t>
      </w:r>
      <w:r>
        <w:rPr>
          <w:spacing w:val="-15"/>
        </w:rPr>
        <w:t xml:space="preserve"> </w:t>
      </w:r>
      <w:r>
        <w:t>necesarias</w:t>
      </w:r>
      <w:r>
        <w:rPr>
          <w:spacing w:val="-15"/>
        </w:rPr>
        <w:t xml:space="preserve"> </w:t>
      </w:r>
      <w:r>
        <w:t>para</w:t>
      </w:r>
      <w:r>
        <w:rPr>
          <w:spacing w:val="-15"/>
        </w:rPr>
        <w:t xml:space="preserve"> </w:t>
      </w:r>
      <w:r>
        <w:t>seguir</w:t>
      </w:r>
      <w:r>
        <w:rPr>
          <w:spacing w:val="-15"/>
        </w:rPr>
        <w:t xml:space="preserve"> </w:t>
      </w:r>
      <w:r>
        <w:t>mejorando la calidad del servicio prestado, todo mientras se mantiene la solvencia financiera (Fuenmayor &amp; Ferrer, 2020).</w:t>
      </w:r>
    </w:p>
    <w:p w14:paraId="19E21474" w14:textId="77777777" w:rsidR="001E7CD5" w:rsidRDefault="00B35527">
      <w:pPr>
        <w:pStyle w:val="Textoindependiente"/>
        <w:spacing w:line="360" w:lineRule="auto"/>
        <w:ind w:left="360" w:right="357" w:firstLine="720"/>
        <w:jc w:val="both"/>
      </w:pPr>
      <w:r>
        <w:t>Operar en ambientes de alta inflación y devaluación monetaria presenta desafíos particulares para los hospitales privados, donde la gestión de la tesorería se vuelve crucial para mantener la estabilidad financiera. Fuenmayor y Ferrer (2020) observan que en estos contextos, los hospitales deben ser particularmente astutos en la gestión de financiamiento a corto plazo, eligiendo cuidadosamente entre diversas opciones como el crédito comercial y préstamos bancarios, cada uno con sus propios beneficios y riesgos asociados.</w:t>
      </w:r>
    </w:p>
    <w:p w14:paraId="4BEF6EE7" w14:textId="77777777" w:rsidR="001E7CD5" w:rsidRDefault="00B35527">
      <w:pPr>
        <w:pStyle w:val="Textoindependiente"/>
        <w:spacing w:line="360" w:lineRule="auto"/>
        <w:ind w:left="360" w:right="358" w:firstLine="720"/>
        <w:jc w:val="both"/>
      </w:pPr>
      <w:r>
        <w:t>La eficiencia en la gestión del efectivo es vital para garantizar la calidad y la oportunidad en la prestación de los servicios médicos. Según el estudio de Fuenmayor y Ferrer (2020), los hospitales privados utilizan estrategias innovadoras para administrar este aspecto, incluyendo la inversión</w:t>
      </w:r>
      <w:r>
        <w:rPr>
          <w:spacing w:val="-16"/>
        </w:rPr>
        <w:t xml:space="preserve"> </w:t>
      </w:r>
      <w:r>
        <w:t>en</w:t>
      </w:r>
      <w:r>
        <w:rPr>
          <w:spacing w:val="-13"/>
        </w:rPr>
        <w:t xml:space="preserve"> </w:t>
      </w:r>
      <w:r>
        <w:t>activos</w:t>
      </w:r>
      <w:r>
        <w:rPr>
          <w:spacing w:val="-13"/>
        </w:rPr>
        <w:t xml:space="preserve"> </w:t>
      </w:r>
      <w:r>
        <w:t>líquidos</w:t>
      </w:r>
      <w:r>
        <w:rPr>
          <w:spacing w:val="-14"/>
        </w:rPr>
        <w:t xml:space="preserve"> </w:t>
      </w:r>
      <w:r>
        <w:t>que</w:t>
      </w:r>
      <w:r>
        <w:rPr>
          <w:spacing w:val="-12"/>
        </w:rPr>
        <w:t xml:space="preserve"> </w:t>
      </w:r>
      <w:r>
        <w:t>pueden</w:t>
      </w:r>
      <w:r>
        <w:rPr>
          <w:spacing w:val="-13"/>
        </w:rPr>
        <w:t xml:space="preserve"> </w:t>
      </w:r>
      <w:r>
        <w:t>convertirse</w:t>
      </w:r>
      <w:r>
        <w:rPr>
          <w:spacing w:val="-13"/>
        </w:rPr>
        <w:t xml:space="preserve"> </w:t>
      </w:r>
      <w:r>
        <w:t>rápidamente</w:t>
      </w:r>
      <w:r>
        <w:rPr>
          <w:spacing w:val="-12"/>
        </w:rPr>
        <w:t xml:space="preserve"> </w:t>
      </w:r>
      <w:r>
        <w:t>en</w:t>
      </w:r>
      <w:r>
        <w:rPr>
          <w:spacing w:val="-13"/>
        </w:rPr>
        <w:t xml:space="preserve"> </w:t>
      </w:r>
      <w:r>
        <w:t>efectivo.</w:t>
      </w:r>
      <w:r>
        <w:rPr>
          <w:spacing w:val="-14"/>
        </w:rPr>
        <w:t xml:space="preserve"> </w:t>
      </w:r>
      <w:r>
        <w:t>Esto</w:t>
      </w:r>
      <w:r>
        <w:rPr>
          <w:spacing w:val="-13"/>
        </w:rPr>
        <w:t xml:space="preserve"> </w:t>
      </w:r>
      <w:r>
        <w:t>no</w:t>
      </w:r>
      <w:r>
        <w:rPr>
          <w:spacing w:val="-13"/>
        </w:rPr>
        <w:t xml:space="preserve"> </w:t>
      </w:r>
      <w:r>
        <w:t>solo</w:t>
      </w:r>
      <w:r>
        <w:rPr>
          <w:spacing w:val="-13"/>
        </w:rPr>
        <w:t xml:space="preserve"> </w:t>
      </w:r>
      <w:r>
        <w:rPr>
          <w:spacing w:val="-2"/>
        </w:rPr>
        <w:t>asegura</w:t>
      </w:r>
    </w:p>
    <w:p w14:paraId="6E36661F"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8EF542F" w14:textId="77777777" w:rsidR="001E7CD5" w:rsidRDefault="00B35527">
      <w:pPr>
        <w:pStyle w:val="Textoindependiente"/>
        <w:spacing w:before="60" w:line="360" w:lineRule="auto"/>
        <w:ind w:left="360" w:right="358"/>
        <w:jc w:val="both"/>
      </w:pPr>
      <w:r>
        <w:lastRenderedPageBreak/>
        <w:t>la cobertura de las necesidades operativas diarias, sino que también proporciona un colchón financiero contra imprevistos.</w:t>
      </w:r>
    </w:p>
    <w:p w14:paraId="11E1D08F" w14:textId="77777777" w:rsidR="001E7CD5" w:rsidRDefault="00B35527">
      <w:pPr>
        <w:pStyle w:val="Textoindependiente"/>
        <w:spacing w:line="360" w:lineRule="auto"/>
        <w:ind w:left="360" w:right="357" w:firstLine="720"/>
        <w:jc w:val="both"/>
      </w:pPr>
      <w:r>
        <w:t>Fuenmayor y Ferrer (2020) concluyen que, para mejorar la sostenibilidad financiera, los hospitales privados necesitan fortalecer las políticas y mecanismos de tesorería. Esto implica una gestión más rigurosa y estratégica de los recursos financieros, incluyendo la optimización de la estructura</w:t>
      </w:r>
      <w:r>
        <w:rPr>
          <w:spacing w:val="-1"/>
        </w:rPr>
        <w:t xml:space="preserve"> </w:t>
      </w:r>
      <w:r>
        <w:t>de</w:t>
      </w:r>
      <w:r>
        <w:rPr>
          <w:spacing w:val="-1"/>
        </w:rPr>
        <w:t xml:space="preserve"> </w:t>
      </w:r>
      <w:r>
        <w:t>financiamiento</w:t>
      </w:r>
      <w:r>
        <w:rPr>
          <w:spacing w:val="-1"/>
        </w:rPr>
        <w:t xml:space="preserve"> </w:t>
      </w:r>
      <w:r>
        <w:t>y</w:t>
      </w:r>
      <w:r>
        <w:rPr>
          <w:spacing w:val="-1"/>
        </w:rPr>
        <w:t xml:space="preserve"> </w:t>
      </w:r>
      <w:r>
        <w:t>la</w:t>
      </w:r>
      <w:r>
        <w:rPr>
          <w:spacing w:val="-1"/>
        </w:rPr>
        <w:t xml:space="preserve"> </w:t>
      </w:r>
      <w:r>
        <w:t>mejora</w:t>
      </w:r>
      <w:r>
        <w:rPr>
          <w:spacing w:val="-1"/>
        </w:rPr>
        <w:t xml:space="preserve"> </w:t>
      </w:r>
      <w:r>
        <w:t>continua</w:t>
      </w:r>
      <w:r>
        <w:rPr>
          <w:spacing w:val="-1"/>
        </w:rPr>
        <w:t xml:space="preserve"> </w:t>
      </w:r>
      <w:r>
        <w:t>de</w:t>
      </w:r>
      <w:r>
        <w:rPr>
          <w:spacing w:val="-1"/>
        </w:rPr>
        <w:t xml:space="preserve"> </w:t>
      </w:r>
      <w:r>
        <w:t>los</w:t>
      </w:r>
      <w:r>
        <w:rPr>
          <w:spacing w:val="-1"/>
        </w:rPr>
        <w:t xml:space="preserve"> </w:t>
      </w:r>
      <w:r>
        <w:t>procesos</w:t>
      </w:r>
      <w:r>
        <w:rPr>
          <w:spacing w:val="-1"/>
        </w:rPr>
        <w:t xml:space="preserve"> </w:t>
      </w:r>
      <w:r>
        <w:t>administrativos</w:t>
      </w:r>
      <w:r>
        <w:rPr>
          <w:spacing w:val="-1"/>
        </w:rPr>
        <w:t xml:space="preserve"> </w:t>
      </w:r>
      <w:r>
        <w:t>y</w:t>
      </w:r>
      <w:r>
        <w:rPr>
          <w:spacing w:val="-1"/>
        </w:rPr>
        <w:t xml:space="preserve"> </w:t>
      </w:r>
      <w:r>
        <w:t>técnicos</w:t>
      </w:r>
      <w:r>
        <w:rPr>
          <w:spacing w:val="-1"/>
        </w:rPr>
        <w:t xml:space="preserve"> </w:t>
      </w:r>
      <w:r>
        <w:t>para responder</w:t>
      </w:r>
      <w:r>
        <w:rPr>
          <w:spacing w:val="-15"/>
        </w:rPr>
        <w:t xml:space="preserve"> </w:t>
      </w:r>
      <w:r>
        <w:t>efectivamente</w:t>
      </w:r>
      <w:r>
        <w:rPr>
          <w:spacing w:val="-15"/>
        </w:rPr>
        <w:t xml:space="preserve"> </w:t>
      </w:r>
      <w:r>
        <w:t>a</w:t>
      </w:r>
      <w:r>
        <w:rPr>
          <w:spacing w:val="-15"/>
        </w:rPr>
        <w:t xml:space="preserve"> </w:t>
      </w:r>
      <w:r>
        <w:t>las</w:t>
      </w:r>
      <w:r>
        <w:rPr>
          <w:spacing w:val="-15"/>
        </w:rPr>
        <w:t xml:space="preserve"> </w:t>
      </w:r>
      <w:r>
        <w:t>exigencias</w:t>
      </w:r>
      <w:r>
        <w:rPr>
          <w:spacing w:val="-14"/>
        </w:rPr>
        <w:t xml:space="preserve"> </w:t>
      </w:r>
      <w:r>
        <w:t>del</w:t>
      </w:r>
      <w:r>
        <w:rPr>
          <w:spacing w:val="-15"/>
        </w:rPr>
        <w:t xml:space="preserve"> </w:t>
      </w:r>
      <w:r>
        <w:t>entorno</w:t>
      </w:r>
      <w:r>
        <w:rPr>
          <w:spacing w:val="-14"/>
        </w:rPr>
        <w:t xml:space="preserve"> </w:t>
      </w:r>
      <w:r>
        <w:t>económico</w:t>
      </w:r>
      <w:r>
        <w:rPr>
          <w:spacing w:val="-15"/>
        </w:rPr>
        <w:t xml:space="preserve"> </w:t>
      </w:r>
      <w:r>
        <w:t>y</w:t>
      </w:r>
      <w:r>
        <w:rPr>
          <w:spacing w:val="-15"/>
        </w:rPr>
        <w:t xml:space="preserve"> </w:t>
      </w:r>
      <w:r>
        <w:t>las</w:t>
      </w:r>
      <w:r>
        <w:rPr>
          <w:spacing w:val="-14"/>
        </w:rPr>
        <w:t xml:space="preserve"> </w:t>
      </w:r>
      <w:r>
        <w:t>necesidades</w:t>
      </w:r>
      <w:r>
        <w:rPr>
          <w:spacing w:val="-14"/>
        </w:rPr>
        <w:t xml:space="preserve"> </w:t>
      </w:r>
      <w:r>
        <w:t>de</w:t>
      </w:r>
      <w:r>
        <w:rPr>
          <w:spacing w:val="-14"/>
        </w:rPr>
        <w:t xml:space="preserve"> </w:t>
      </w:r>
      <w:r>
        <w:t>los</w:t>
      </w:r>
      <w:r>
        <w:rPr>
          <w:spacing w:val="-15"/>
        </w:rPr>
        <w:t xml:space="preserve"> </w:t>
      </w:r>
      <w:r>
        <w:rPr>
          <w:spacing w:val="-2"/>
        </w:rPr>
        <w:t>pacientes.</w:t>
      </w:r>
    </w:p>
    <w:p w14:paraId="38645DC7" w14:textId="77777777" w:rsidR="001E7CD5" w:rsidRDefault="001E7CD5">
      <w:pPr>
        <w:pStyle w:val="Textoindependiente"/>
        <w:spacing w:before="137"/>
      </w:pPr>
    </w:p>
    <w:p w14:paraId="3901F002" w14:textId="70623800" w:rsidR="001E7CD5" w:rsidRDefault="00594279" w:rsidP="00594279">
      <w:pPr>
        <w:pStyle w:val="Ttulo3"/>
      </w:pPr>
      <w:bookmarkStart w:id="26" w:name="_bookmark26"/>
      <w:bookmarkEnd w:id="26"/>
      <w:r>
        <w:t xml:space="preserve">2.1.2 </w:t>
      </w:r>
      <w:r w:rsidR="00B35527">
        <w:t>ANÁLISIS</w:t>
      </w:r>
      <w:r w:rsidR="00B35527">
        <w:rPr>
          <w:spacing w:val="-4"/>
        </w:rPr>
        <w:t xml:space="preserve"> </w:t>
      </w:r>
      <w:r w:rsidR="00B35527">
        <w:t>DEL</w:t>
      </w:r>
      <w:r w:rsidR="00B35527">
        <w:rPr>
          <w:spacing w:val="-3"/>
        </w:rPr>
        <w:t xml:space="preserve"> </w:t>
      </w:r>
      <w:r w:rsidR="00B35527">
        <w:rPr>
          <w:spacing w:val="-2"/>
        </w:rPr>
        <w:t>MESOENTORNO</w:t>
      </w:r>
    </w:p>
    <w:p w14:paraId="4F800DF3" w14:textId="77777777" w:rsidR="001E7CD5" w:rsidRDefault="00B35527">
      <w:pPr>
        <w:pStyle w:val="Textoindependiente"/>
        <w:spacing w:before="138" w:line="360" w:lineRule="auto"/>
        <w:ind w:left="360" w:right="357" w:firstLine="720"/>
        <w:jc w:val="both"/>
      </w:pPr>
      <w:r>
        <w:t>El análisis del mesoentorno examina los factores del entorno inmediato que afectan directamente a los hospitales privados, como las interacciones con competidores, proveedores, y regulaciones sectoriales. Este enfoque permite a los hospitales adaptarse a dinámicas locales que impactan su gestión y decisiones estratégicas, identificando oportunidades y desafíos específicos para mejorar la calidad del servicio y optimizar operaciones. Esta sección explora cómo estos actores influyen en el contexto competitivo y colaborativo de los hospitales.</w:t>
      </w:r>
    </w:p>
    <w:p w14:paraId="135E58C4" w14:textId="77777777" w:rsidR="001E7CD5" w:rsidRDefault="001E7CD5">
      <w:pPr>
        <w:pStyle w:val="Textoindependiente"/>
        <w:spacing w:before="137"/>
      </w:pPr>
    </w:p>
    <w:p w14:paraId="27D73ACC" w14:textId="187A3DCC" w:rsidR="001E7CD5" w:rsidRDefault="00B35527" w:rsidP="007A189F">
      <w:pPr>
        <w:pStyle w:val="Prrafodelista"/>
        <w:numPr>
          <w:ilvl w:val="3"/>
          <w:numId w:val="29"/>
        </w:numPr>
        <w:tabs>
          <w:tab w:val="left" w:pos="1843"/>
        </w:tabs>
        <w:spacing w:before="1" w:line="360" w:lineRule="auto"/>
        <w:ind w:left="2268" w:right="1021"/>
        <w:rPr>
          <w:sz w:val="24"/>
        </w:rPr>
      </w:pPr>
      <w:r>
        <w:rPr>
          <w:sz w:val="24"/>
        </w:rPr>
        <w:t>EL</w:t>
      </w:r>
      <w:r>
        <w:rPr>
          <w:spacing w:val="-5"/>
          <w:sz w:val="24"/>
        </w:rPr>
        <w:t xml:space="preserve"> </w:t>
      </w:r>
      <w:r>
        <w:rPr>
          <w:sz w:val="24"/>
        </w:rPr>
        <w:t>FUTURO</w:t>
      </w:r>
      <w:r>
        <w:rPr>
          <w:spacing w:val="-6"/>
          <w:sz w:val="24"/>
        </w:rPr>
        <w:t xml:space="preserve"> </w:t>
      </w:r>
      <w:r>
        <w:rPr>
          <w:sz w:val="24"/>
        </w:rPr>
        <w:t>DE</w:t>
      </w:r>
      <w:r>
        <w:rPr>
          <w:spacing w:val="-5"/>
          <w:sz w:val="24"/>
        </w:rPr>
        <w:t xml:space="preserve"> </w:t>
      </w:r>
      <w:r>
        <w:rPr>
          <w:sz w:val="24"/>
        </w:rPr>
        <w:t>LA</w:t>
      </w:r>
      <w:r>
        <w:rPr>
          <w:spacing w:val="-6"/>
          <w:sz w:val="24"/>
        </w:rPr>
        <w:t xml:space="preserve"> </w:t>
      </w:r>
      <w:r>
        <w:rPr>
          <w:sz w:val="24"/>
        </w:rPr>
        <w:t>GESTIÓN</w:t>
      </w:r>
      <w:r>
        <w:rPr>
          <w:spacing w:val="-6"/>
          <w:sz w:val="24"/>
        </w:rPr>
        <w:t xml:space="preserve"> </w:t>
      </w:r>
      <w:r>
        <w:rPr>
          <w:sz w:val="24"/>
        </w:rPr>
        <w:t>HOSPITALARIA</w:t>
      </w:r>
      <w:r>
        <w:rPr>
          <w:spacing w:val="-6"/>
          <w:sz w:val="24"/>
        </w:rPr>
        <w:t xml:space="preserve"> </w:t>
      </w:r>
      <w:r>
        <w:rPr>
          <w:sz w:val="24"/>
        </w:rPr>
        <w:t>EN</w:t>
      </w:r>
      <w:r>
        <w:rPr>
          <w:spacing w:val="-6"/>
          <w:sz w:val="24"/>
        </w:rPr>
        <w:t xml:space="preserve"> </w:t>
      </w:r>
      <w:r>
        <w:rPr>
          <w:sz w:val="24"/>
        </w:rPr>
        <w:t xml:space="preserve">AMERICA </w:t>
      </w:r>
      <w:r>
        <w:rPr>
          <w:spacing w:val="-2"/>
          <w:sz w:val="24"/>
        </w:rPr>
        <w:t>LATINA</w:t>
      </w:r>
    </w:p>
    <w:p w14:paraId="38444FD4" w14:textId="77777777" w:rsidR="001E7CD5" w:rsidRDefault="00B35527">
      <w:pPr>
        <w:pStyle w:val="Textoindependiente"/>
        <w:spacing w:line="360" w:lineRule="auto"/>
        <w:ind w:left="360" w:right="357" w:firstLine="720"/>
        <w:jc w:val="both"/>
      </w:pPr>
      <w:r>
        <w:t>La infraestructura hospitalaria en América Latina y el Caribe muestra un deterioro progresivo, especialmente en el sector público, que ha resistido esfuerzos de modernización significativos</w:t>
      </w:r>
      <w:r>
        <w:rPr>
          <w:spacing w:val="-12"/>
        </w:rPr>
        <w:t xml:space="preserve"> </w:t>
      </w:r>
      <w:r>
        <w:t>en</w:t>
      </w:r>
      <w:r>
        <w:rPr>
          <w:spacing w:val="-12"/>
        </w:rPr>
        <w:t xml:space="preserve"> </w:t>
      </w:r>
      <w:r>
        <w:t>las</w:t>
      </w:r>
      <w:r>
        <w:rPr>
          <w:spacing w:val="-12"/>
        </w:rPr>
        <w:t xml:space="preserve"> </w:t>
      </w:r>
      <w:r>
        <w:t>últimas</w:t>
      </w:r>
      <w:r>
        <w:rPr>
          <w:spacing w:val="-12"/>
        </w:rPr>
        <w:t xml:space="preserve"> </w:t>
      </w:r>
      <w:r>
        <w:t>dos</w:t>
      </w:r>
      <w:r>
        <w:rPr>
          <w:spacing w:val="-12"/>
        </w:rPr>
        <w:t xml:space="preserve"> </w:t>
      </w:r>
      <w:r>
        <w:t>décadas.</w:t>
      </w:r>
      <w:r>
        <w:rPr>
          <w:spacing w:val="-12"/>
        </w:rPr>
        <w:t xml:space="preserve"> </w:t>
      </w:r>
      <w:r>
        <w:t>Según</w:t>
      </w:r>
      <w:r>
        <w:rPr>
          <w:spacing w:val="-12"/>
        </w:rPr>
        <w:t xml:space="preserve"> </w:t>
      </w:r>
      <w:r>
        <w:t>datos</w:t>
      </w:r>
      <w:r>
        <w:rPr>
          <w:spacing w:val="-12"/>
        </w:rPr>
        <w:t xml:space="preserve"> </w:t>
      </w:r>
      <w:r>
        <w:t>regionales,</w:t>
      </w:r>
      <w:r>
        <w:rPr>
          <w:spacing w:val="-12"/>
        </w:rPr>
        <w:t xml:space="preserve"> </w:t>
      </w:r>
      <w:r>
        <w:t>muchas</w:t>
      </w:r>
      <w:r>
        <w:rPr>
          <w:spacing w:val="-12"/>
        </w:rPr>
        <w:t xml:space="preserve"> </w:t>
      </w:r>
      <w:r>
        <w:t>de</w:t>
      </w:r>
      <w:r>
        <w:rPr>
          <w:spacing w:val="-12"/>
        </w:rPr>
        <w:t xml:space="preserve"> </w:t>
      </w:r>
      <w:r>
        <w:t>las</w:t>
      </w:r>
      <w:r>
        <w:rPr>
          <w:spacing w:val="-12"/>
        </w:rPr>
        <w:t xml:space="preserve"> </w:t>
      </w:r>
      <w:r>
        <w:t>aproximadamente 17,000 instituciones hospitalarias provienen de la época colonial o tienen más de 30 años. Esta antigüedad</w:t>
      </w:r>
      <w:r>
        <w:rPr>
          <w:spacing w:val="-2"/>
        </w:rPr>
        <w:t xml:space="preserve"> </w:t>
      </w:r>
      <w:r>
        <w:t>ha</w:t>
      </w:r>
      <w:r>
        <w:rPr>
          <w:spacing w:val="-2"/>
        </w:rPr>
        <w:t xml:space="preserve"> </w:t>
      </w:r>
      <w:r>
        <w:t>llevado</w:t>
      </w:r>
      <w:r>
        <w:rPr>
          <w:spacing w:val="-2"/>
        </w:rPr>
        <w:t xml:space="preserve"> </w:t>
      </w:r>
      <w:r>
        <w:t>a</w:t>
      </w:r>
      <w:r>
        <w:rPr>
          <w:spacing w:val="-2"/>
        </w:rPr>
        <w:t xml:space="preserve"> </w:t>
      </w:r>
      <w:r>
        <w:t>una</w:t>
      </w:r>
      <w:r>
        <w:rPr>
          <w:spacing w:val="-2"/>
        </w:rPr>
        <w:t xml:space="preserve"> </w:t>
      </w:r>
      <w:r>
        <w:t>obsolescencia</w:t>
      </w:r>
      <w:r>
        <w:rPr>
          <w:spacing w:val="-2"/>
        </w:rPr>
        <w:t xml:space="preserve"> </w:t>
      </w:r>
      <w:r>
        <w:t>creciente</w:t>
      </w:r>
      <w:r>
        <w:rPr>
          <w:spacing w:val="-2"/>
        </w:rPr>
        <w:t xml:space="preserve"> </w:t>
      </w:r>
      <w:r>
        <w:t>de</w:t>
      </w:r>
      <w:r>
        <w:rPr>
          <w:spacing w:val="-2"/>
        </w:rPr>
        <w:t xml:space="preserve"> </w:t>
      </w:r>
      <w:r>
        <w:t>las</w:t>
      </w:r>
      <w:r>
        <w:rPr>
          <w:spacing w:val="-2"/>
        </w:rPr>
        <w:t xml:space="preserve"> </w:t>
      </w:r>
      <w:r>
        <w:t>estructuras</w:t>
      </w:r>
      <w:r>
        <w:rPr>
          <w:spacing w:val="-2"/>
        </w:rPr>
        <w:t xml:space="preserve"> </w:t>
      </w:r>
      <w:r>
        <w:t>físicas</w:t>
      </w:r>
      <w:r>
        <w:rPr>
          <w:spacing w:val="-2"/>
        </w:rPr>
        <w:t xml:space="preserve"> </w:t>
      </w:r>
      <w:r>
        <w:t>y</w:t>
      </w:r>
      <w:r>
        <w:rPr>
          <w:spacing w:val="-2"/>
        </w:rPr>
        <w:t xml:space="preserve"> </w:t>
      </w:r>
      <w:r>
        <w:t>del</w:t>
      </w:r>
      <w:r>
        <w:rPr>
          <w:spacing w:val="-2"/>
        </w:rPr>
        <w:t xml:space="preserve"> </w:t>
      </w:r>
      <w:r>
        <w:t>equipamiento, comprometiendo la calidad de la atención médica (Zeballos, 2020).</w:t>
      </w:r>
    </w:p>
    <w:p w14:paraId="62EBF9A1" w14:textId="7F96B37A" w:rsidR="001E7CD5" w:rsidRDefault="00B35527" w:rsidP="007A189F">
      <w:pPr>
        <w:pStyle w:val="Textoindependiente"/>
        <w:spacing w:line="360" w:lineRule="auto"/>
        <w:ind w:left="360" w:right="357" w:firstLine="720"/>
        <w:jc w:val="both"/>
        <w:sectPr w:rsidR="001E7CD5">
          <w:pgSz w:w="12240" w:h="15840"/>
          <w:pgMar w:top="1380" w:right="1080" w:bottom="1240" w:left="1080" w:header="0" w:footer="1050" w:gutter="0"/>
          <w:cols w:space="720"/>
        </w:sectPr>
      </w:pPr>
      <w:r>
        <w:t>Además,</w:t>
      </w:r>
      <w:r>
        <w:rPr>
          <w:spacing w:val="-2"/>
        </w:rPr>
        <w:t xml:space="preserve"> </w:t>
      </w:r>
      <w:r>
        <w:t>la</w:t>
      </w:r>
      <w:r>
        <w:rPr>
          <w:spacing w:val="-2"/>
        </w:rPr>
        <w:t xml:space="preserve"> </w:t>
      </w:r>
      <w:r>
        <w:t>región</w:t>
      </w:r>
      <w:r>
        <w:rPr>
          <w:spacing w:val="-2"/>
        </w:rPr>
        <w:t xml:space="preserve"> </w:t>
      </w:r>
      <w:r>
        <w:t>enfrenta</w:t>
      </w:r>
      <w:r>
        <w:rPr>
          <w:spacing w:val="-2"/>
        </w:rPr>
        <w:t xml:space="preserve"> </w:t>
      </w:r>
      <w:r>
        <w:t>una</w:t>
      </w:r>
      <w:r>
        <w:rPr>
          <w:spacing w:val="-2"/>
        </w:rPr>
        <w:t xml:space="preserve"> </w:t>
      </w:r>
      <w:r>
        <w:t>alta</w:t>
      </w:r>
      <w:r>
        <w:rPr>
          <w:spacing w:val="-2"/>
        </w:rPr>
        <w:t xml:space="preserve"> </w:t>
      </w:r>
      <w:r>
        <w:t>vulnerabilidad</w:t>
      </w:r>
      <w:r>
        <w:rPr>
          <w:spacing w:val="-3"/>
        </w:rPr>
        <w:t xml:space="preserve"> </w:t>
      </w:r>
      <w:r>
        <w:t>a</w:t>
      </w:r>
      <w:r>
        <w:rPr>
          <w:spacing w:val="-2"/>
        </w:rPr>
        <w:t xml:space="preserve"> </w:t>
      </w:r>
      <w:r>
        <w:t>desastres</w:t>
      </w:r>
      <w:r>
        <w:rPr>
          <w:spacing w:val="-2"/>
        </w:rPr>
        <w:t xml:space="preserve"> </w:t>
      </w:r>
      <w:r>
        <w:t>naturales,</w:t>
      </w:r>
      <w:r>
        <w:rPr>
          <w:spacing w:val="-2"/>
        </w:rPr>
        <w:t xml:space="preserve"> </w:t>
      </w:r>
      <w:r>
        <w:t>como</w:t>
      </w:r>
      <w:r>
        <w:rPr>
          <w:spacing w:val="-3"/>
        </w:rPr>
        <w:t xml:space="preserve"> </w:t>
      </w:r>
      <w:r>
        <w:t xml:space="preserve">terremotos y huracanes, que han devastado más de 90 hospitales en la última década, resultando en pérdidas económicas </w:t>
      </w:r>
      <w:r w:rsidR="007A189F">
        <w:t xml:space="preserve">sustanciales como podemos ver según </w:t>
      </w:r>
      <w:r>
        <w:t>Castillo</w:t>
      </w:r>
      <w:r w:rsidR="007A189F">
        <w:t xml:space="preserve"> (2021</w:t>
      </w:r>
      <w:r>
        <w:t>). Esta situación no solo afecta la infraestructura física de los</w:t>
      </w:r>
      <w:r>
        <w:rPr>
          <w:spacing w:val="-10"/>
        </w:rPr>
        <w:t xml:space="preserve"> </w:t>
      </w:r>
      <w:r>
        <w:t>hospitales,</w:t>
      </w:r>
      <w:r>
        <w:rPr>
          <w:spacing w:val="-10"/>
        </w:rPr>
        <w:t xml:space="preserve"> </w:t>
      </w:r>
      <w:r>
        <w:t>sino</w:t>
      </w:r>
      <w:r>
        <w:rPr>
          <w:spacing w:val="-10"/>
        </w:rPr>
        <w:t xml:space="preserve"> </w:t>
      </w:r>
      <w:r>
        <w:t>que</w:t>
      </w:r>
      <w:r>
        <w:rPr>
          <w:spacing w:val="-10"/>
        </w:rPr>
        <w:t xml:space="preserve"> </w:t>
      </w:r>
      <w:r>
        <w:t>también</w:t>
      </w:r>
      <w:r>
        <w:rPr>
          <w:spacing w:val="-10"/>
        </w:rPr>
        <w:t xml:space="preserve"> </w:t>
      </w:r>
      <w:r>
        <w:t>interrumpe</w:t>
      </w:r>
      <w:r>
        <w:rPr>
          <w:spacing w:val="-10"/>
        </w:rPr>
        <w:t xml:space="preserve"> </w:t>
      </w:r>
      <w:r>
        <w:t>la</w:t>
      </w:r>
      <w:r>
        <w:rPr>
          <w:spacing w:val="-10"/>
        </w:rPr>
        <w:t xml:space="preserve"> </w:t>
      </w:r>
      <w:r>
        <w:t>prestación</w:t>
      </w:r>
      <w:r>
        <w:rPr>
          <w:spacing w:val="-10"/>
        </w:rPr>
        <w:t xml:space="preserve"> </w:t>
      </w:r>
      <w:r>
        <w:t>de</w:t>
      </w:r>
      <w:r>
        <w:rPr>
          <w:spacing w:val="-10"/>
        </w:rPr>
        <w:t xml:space="preserve"> </w:t>
      </w:r>
      <w:r>
        <w:t>servicios</w:t>
      </w:r>
      <w:r>
        <w:rPr>
          <w:spacing w:val="-10"/>
        </w:rPr>
        <w:t xml:space="preserve"> </w:t>
      </w:r>
      <w:r>
        <w:t>de</w:t>
      </w:r>
      <w:r>
        <w:rPr>
          <w:spacing w:val="-10"/>
        </w:rPr>
        <w:t xml:space="preserve"> </w:t>
      </w:r>
      <w:r>
        <w:t>salud,</w:t>
      </w:r>
      <w:r>
        <w:rPr>
          <w:spacing w:val="-10"/>
        </w:rPr>
        <w:t xml:space="preserve"> </w:t>
      </w:r>
      <w:r>
        <w:t>poniendo</w:t>
      </w:r>
      <w:r>
        <w:rPr>
          <w:spacing w:val="-10"/>
        </w:rPr>
        <w:t xml:space="preserve"> </w:t>
      </w:r>
      <w:r>
        <w:t>en</w:t>
      </w:r>
      <w:r>
        <w:rPr>
          <w:spacing w:val="-10"/>
        </w:rPr>
        <w:t xml:space="preserve"> </w:t>
      </w:r>
      <w:r>
        <w:t>riesgo la vida de los pacientes. Las instituciones de salud deben destinar recursos significativos a la reconstrucción, lo que aumenta la presión sobre sus presupuestos. Los gobiernos locales y organizaciones</w:t>
      </w:r>
      <w:r>
        <w:rPr>
          <w:spacing w:val="59"/>
          <w:w w:val="150"/>
        </w:rPr>
        <w:t xml:space="preserve"> </w:t>
      </w:r>
      <w:r>
        <w:t>internacionales</w:t>
      </w:r>
      <w:r>
        <w:rPr>
          <w:spacing w:val="59"/>
          <w:w w:val="150"/>
        </w:rPr>
        <w:t xml:space="preserve"> </w:t>
      </w:r>
      <w:r>
        <w:t>han</w:t>
      </w:r>
      <w:r>
        <w:rPr>
          <w:spacing w:val="59"/>
          <w:w w:val="150"/>
        </w:rPr>
        <w:t xml:space="preserve"> </w:t>
      </w:r>
      <w:r>
        <w:t>comenzado</w:t>
      </w:r>
      <w:r>
        <w:rPr>
          <w:spacing w:val="59"/>
          <w:w w:val="150"/>
        </w:rPr>
        <w:t xml:space="preserve"> </w:t>
      </w:r>
      <w:r>
        <w:t>a</w:t>
      </w:r>
      <w:r>
        <w:rPr>
          <w:spacing w:val="59"/>
          <w:w w:val="150"/>
        </w:rPr>
        <w:t xml:space="preserve"> </w:t>
      </w:r>
      <w:r>
        <w:t>implementar</w:t>
      </w:r>
      <w:r>
        <w:rPr>
          <w:spacing w:val="59"/>
          <w:w w:val="150"/>
        </w:rPr>
        <w:t xml:space="preserve"> </w:t>
      </w:r>
      <w:r>
        <w:t>medidas</w:t>
      </w:r>
      <w:r>
        <w:rPr>
          <w:spacing w:val="59"/>
          <w:w w:val="150"/>
        </w:rPr>
        <w:t xml:space="preserve"> </w:t>
      </w:r>
      <w:r>
        <w:lastRenderedPageBreak/>
        <w:t>preventivas,</w:t>
      </w:r>
      <w:r w:rsidR="007A189F">
        <w:rPr>
          <w:spacing w:val="60"/>
          <w:w w:val="150"/>
        </w:rPr>
        <w:t xml:space="preserve"> </w:t>
      </w:r>
      <w:r w:rsidR="007A189F">
        <w:rPr>
          <w:spacing w:val="-4"/>
        </w:rPr>
        <w:t>como</w:t>
      </w:r>
    </w:p>
    <w:p w14:paraId="6F111EAD" w14:textId="77777777" w:rsidR="001E7CD5" w:rsidRDefault="00B35527" w:rsidP="007A189F">
      <w:pPr>
        <w:pStyle w:val="Textoindependiente"/>
        <w:spacing w:before="60" w:line="360" w:lineRule="auto"/>
        <w:ind w:right="359"/>
        <w:jc w:val="both"/>
      </w:pPr>
      <w:r>
        <w:lastRenderedPageBreak/>
        <w:t xml:space="preserve">construir hospitales más resistentes y desarrollar planes de contingencia para mitigar futuros </w:t>
      </w:r>
      <w:r>
        <w:rPr>
          <w:spacing w:val="-2"/>
        </w:rPr>
        <w:t>desastres.</w:t>
      </w:r>
    </w:p>
    <w:p w14:paraId="5C041AFE" w14:textId="77777777" w:rsidR="001E7CD5" w:rsidRDefault="00B35527">
      <w:pPr>
        <w:pStyle w:val="Textoindependiente"/>
        <w:spacing w:line="360" w:lineRule="auto"/>
        <w:ind w:left="360" w:right="357" w:firstLine="720"/>
        <w:jc w:val="both"/>
      </w:pPr>
      <w:r>
        <w:t>Para</w:t>
      </w:r>
      <w:r>
        <w:rPr>
          <w:spacing w:val="-13"/>
        </w:rPr>
        <w:t xml:space="preserve"> </w:t>
      </w:r>
      <w:r>
        <w:t>enfrentar</w:t>
      </w:r>
      <w:r>
        <w:rPr>
          <w:spacing w:val="-13"/>
        </w:rPr>
        <w:t xml:space="preserve"> </w:t>
      </w:r>
      <w:r>
        <w:t>estos</w:t>
      </w:r>
      <w:r>
        <w:rPr>
          <w:spacing w:val="-12"/>
        </w:rPr>
        <w:t xml:space="preserve"> </w:t>
      </w:r>
      <w:r>
        <w:t>problemas,</w:t>
      </w:r>
      <w:r>
        <w:rPr>
          <w:spacing w:val="-13"/>
        </w:rPr>
        <w:t xml:space="preserve"> </w:t>
      </w:r>
      <w:r>
        <w:t>es</w:t>
      </w:r>
      <w:r>
        <w:rPr>
          <w:spacing w:val="-12"/>
        </w:rPr>
        <w:t xml:space="preserve"> </w:t>
      </w:r>
      <w:r>
        <w:t>esencial</w:t>
      </w:r>
      <w:r>
        <w:rPr>
          <w:spacing w:val="-13"/>
        </w:rPr>
        <w:t xml:space="preserve"> </w:t>
      </w:r>
      <w:r>
        <w:t>que</w:t>
      </w:r>
      <w:r>
        <w:rPr>
          <w:spacing w:val="-12"/>
        </w:rPr>
        <w:t xml:space="preserve"> </w:t>
      </w:r>
      <w:r>
        <w:t>los</w:t>
      </w:r>
      <w:r>
        <w:rPr>
          <w:spacing w:val="-13"/>
        </w:rPr>
        <w:t xml:space="preserve"> </w:t>
      </w:r>
      <w:r>
        <w:t>hospitales</w:t>
      </w:r>
      <w:r>
        <w:rPr>
          <w:spacing w:val="-13"/>
        </w:rPr>
        <w:t xml:space="preserve"> </w:t>
      </w:r>
      <w:r>
        <w:t>adopten</w:t>
      </w:r>
      <w:r>
        <w:rPr>
          <w:spacing w:val="-13"/>
        </w:rPr>
        <w:t xml:space="preserve"> </w:t>
      </w:r>
      <w:r>
        <w:t>una</w:t>
      </w:r>
      <w:r>
        <w:rPr>
          <w:spacing w:val="-13"/>
        </w:rPr>
        <w:t xml:space="preserve"> </w:t>
      </w:r>
      <w:r>
        <w:t>gestión</w:t>
      </w:r>
      <w:r>
        <w:rPr>
          <w:spacing w:val="-13"/>
        </w:rPr>
        <w:t xml:space="preserve"> </w:t>
      </w:r>
      <w:r>
        <w:t>y</w:t>
      </w:r>
      <w:r>
        <w:rPr>
          <w:spacing w:val="-12"/>
        </w:rPr>
        <w:t xml:space="preserve"> </w:t>
      </w:r>
      <w:r>
        <w:t>cultura gerencial, apoyadas por sistemas avanzados de información clínica, administrativa y financiera. Un enfoque gerencial moderno debe ir más allá de la simple inversión en tecnología costosa para incluir la implementación de estrategias efectivas que coordinen los recursos humanos con la tecnología, gestionen eficientemente los recursos financieros limitados, y se integren adecuadamente en la red de servicios de salud ofreciendo servicios de alta calidad (Martínez &amp; Hernández, 2021).</w:t>
      </w:r>
    </w:p>
    <w:p w14:paraId="205519E3" w14:textId="77777777" w:rsidR="00A826E5" w:rsidRDefault="00B35527">
      <w:pPr>
        <w:pStyle w:val="Textoindependiente"/>
        <w:spacing w:line="360" w:lineRule="auto"/>
        <w:ind w:left="360" w:right="357" w:firstLine="720"/>
        <w:jc w:val="both"/>
        <w:rPr>
          <w:spacing w:val="40"/>
        </w:rPr>
      </w:pPr>
      <w:r>
        <w:t>Este entorno se ve afectado por un contexto económico regional caracterizado por la liberalización del comercio, la formación de bloques subregionales, y las reformas tributarias y financieras, junto con la privatización de empresas estatales y las reformas laborales. Estos cambios, junto con un aumento de la pobreza, la migración hacia áreas urbanas y el crecimiento del empleo informal, presentan desafíos adicionales que los hospitales deben manejar (González, 2021).</w:t>
      </w:r>
      <w:r>
        <w:rPr>
          <w:spacing w:val="40"/>
        </w:rPr>
        <w:t xml:space="preserve"> </w:t>
      </w:r>
    </w:p>
    <w:p w14:paraId="1EBCD2FC" w14:textId="51C57CE4" w:rsidR="001E7CD5" w:rsidRDefault="00B35527">
      <w:pPr>
        <w:pStyle w:val="Textoindependiente"/>
        <w:spacing w:line="360" w:lineRule="auto"/>
        <w:ind w:left="360" w:right="357" w:firstLine="720"/>
        <w:jc w:val="both"/>
      </w:pPr>
      <w:r>
        <w:t>En</w:t>
      </w:r>
      <w:r>
        <w:rPr>
          <w:spacing w:val="-10"/>
        </w:rPr>
        <w:t xml:space="preserve"> </w:t>
      </w:r>
      <w:r>
        <w:t>respuesta</w:t>
      </w:r>
      <w:r>
        <w:rPr>
          <w:spacing w:val="-10"/>
        </w:rPr>
        <w:t xml:space="preserve"> </w:t>
      </w:r>
      <w:r>
        <w:t>a</w:t>
      </w:r>
      <w:r>
        <w:rPr>
          <w:spacing w:val="-10"/>
        </w:rPr>
        <w:t xml:space="preserve"> </w:t>
      </w:r>
      <w:r>
        <w:t>este</w:t>
      </w:r>
      <w:r>
        <w:rPr>
          <w:spacing w:val="-10"/>
        </w:rPr>
        <w:t xml:space="preserve"> </w:t>
      </w:r>
      <w:r>
        <w:t>entorno</w:t>
      </w:r>
      <w:r>
        <w:rPr>
          <w:spacing w:val="-10"/>
        </w:rPr>
        <w:t xml:space="preserve"> </w:t>
      </w:r>
      <w:r>
        <w:t>dinámico,</w:t>
      </w:r>
      <w:r>
        <w:rPr>
          <w:spacing w:val="-10"/>
        </w:rPr>
        <w:t xml:space="preserve"> </w:t>
      </w:r>
      <w:r>
        <w:t>los</w:t>
      </w:r>
      <w:r>
        <w:rPr>
          <w:spacing w:val="-10"/>
        </w:rPr>
        <w:t xml:space="preserve"> </w:t>
      </w:r>
      <w:r>
        <w:t>hospitales</w:t>
      </w:r>
      <w:r>
        <w:rPr>
          <w:spacing w:val="-10"/>
        </w:rPr>
        <w:t xml:space="preserve"> </w:t>
      </w:r>
      <w:r>
        <w:t>privados</w:t>
      </w:r>
      <w:r>
        <w:rPr>
          <w:spacing w:val="-10"/>
        </w:rPr>
        <w:t xml:space="preserve"> </w:t>
      </w:r>
      <w:r>
        <w:t>están</w:t>
      </w:r>
      <w:r>
        <w:rPr>
          <w:spacing w:val="-10"/>
        </w:rPr>
        <w:t xml:space="preserve"> </w:t>
      </w:r>
      <w:r>
        <w:t>impulsados</w:t>
      </w:r>
      <w:r>
        <w:rPr>
          <w:spacing w:val="-10"/>
        </w:rPr>
        <w:t xml:space="preserve"> </w:t>
      </w:r>
      <w:r>
        <w:t>a</w:t>
      </w:r>
      <w:r>
        <w:rPr>
          <w:spacing w:val="-10"/>
        </w:rPr>
        <w:t xml:space="preserve"> </w:t>
      </w:r>
      <w:r>
        <w:t>adaptarse a nuevos modelos organizativos que respondan a los desafíos emergentes del conocimiento financiero limitado y las necesidades tecnológicas en constante evolución.</w:t>
      </w:r>
    </w:p>
    <w:p w14:paraId="17F205CE" w14:textId="29E9C4D8" w:rsidR="001E7CD5" w:rsidRDefault="00B35527">
      <w:pPr>
        <w:pStyle w:val="Textoindependiente"/>
        <w:spacing w:line="360" w:lineRule="auto"/>
        <w:ind w:left="360" w:right="357" w:firstLine="720"/>
        <w:jc w:val="both"/>
      </w:pPr>
      <w:r>
        <w:t>La capacidad de los hospitales para abordar estos desafíos de manera efectiva será determinante</w:t>
      </w:r>
      <w:r>
        <w:rPr>
          <w:spacing w:val="-7"/>
        </w:rPr>
        <w:t xml:space="preserve"> </w:t>
      </w:r>
      <w:r>
        <w:t>para</w:t>
      </w:r>
      <w:r>
        <w:rPr>
          <w:spacing w:val="-7"/>
        </w:rPr>
        <w:t xml:space="preserve"> </w:t>
      </w:r>
      <w:r>
        <w:t>mejorar</w:t>
      </w:r>
      <w:r>
        <w:rPr>
          <w:spacing w:val="-7"/>
        </w:rPr>
        <w:t xml:space="preserve"> </w:t>
      </w:r>
      <w:r>
        <w:t>la</w:t>
      </w:r>
      <w:r>
        <w:rPr>
          <w:spacing w:val="-7"/>
        </w:rPr>
        <w:t xml:space="preserve"> </w:t>
      </w:r>
      <w:r>
        <w:t>calidad</w:t>
      </w:r>
      <w:r>
        <w:rPr>
          <w:spacing w:val="-7"/>
        </w:rPr>
        <w:t xml:space="preserve"> </w:t>
      </w:r>
      <w:r>
        <w:t>de</w:t>
      </w:r>
      <w:r>
        <w:rPr>
          <w:spacing w:val="-7"/>
        </w:rPr>
        <w:t xml:space="preserve"> </w:t>
      </w:r>
      <w:r>
        <w:t>la</w:t>
      </w:r>
      <w:r>
        <w:rPr>
          <w:spacing w:val="-7"/>
        </w:rPr>
        <w:t xml:space="preserve"> </w:t>
      </w:r>
      <w:r>
        <w:t>atención</w:t>
      </w:r>
      <w:r>
        <w:rPr>
          <w:spacing w:val="-7"/>
        </w:rPr>
        <w:t xml:space="preserve"> </w:t>
      </w:r>
      <w:r>
        <w:t>y</w:t>
      </w:r>
      <w:r>
        <w:rPr>
          <w:spacing w:val="-7"/>
        </w:rPr>
        <w:t xml:space="preserve"> </w:t>
      </w:r>
      <w:r>
        <w:t>asegurar</w:t>
      </w:r>
      <w:r>
        <w:rPr>
          <w:spacing w:val="-7"/>
        </w:rPr>
        <w:t xml:space="preserve"> </w:t>
      </w:r>
      <w:r>
        <w:t>la</w:t>
      </w:r>
      <w:r>
        <w:rPr>
          <w:spacing w:val="-7"/>
        </w:rPr>
        <w:t xml:space="preserve"> </w:t>
      </w:r>
      <w:r>
        <w:t>sostenibilidad</w:t>
      </w:r>
      <w:r>
        <w:rPr>
          <w:spacing w:val="-7"/>
        </w:rPr>
        <w:t xml:space="preserve"> </w:t>
      </w:r>
      <w:r>
        <w:t>en</w:t>
      </w:r>
      <w:r>
        <w:rPr>
          <w:spacing w:val="-7"/>
        </w:rPr>
        <w:t xml:space="preserve"> </w:t>
      </w:r>
      <w:r>
        <w:t>un</w:t>
      </w:r>
      <w:r>
        <w:rPr>
          <w:spacing w:val="-7"/>
        </w:rPr>
        <w:t xml:space="preserve"> </w:t>
      </w:r>
      <w:r>
        <w:t>contexto</w:t>
      </w:r>
      <w:r>
        <w:rPr>
          <w:spacing w:val="-7"/>
        </w:rPr>
        <w:t xml:space="preserve"> </w:t>
      </w:r>
      <w:r>
        <w:t>tan dinámico</w:t>
      </w:r>
      <w:r>
        <w:rPr>
          <w:spacing w:val="-1"/>
        </w:rPr>
        <w:t xml:space="preserve"> </w:t>
      </w:r>
      <w:r w:rsidR="00597B18">
        <w:rPr>
          <w:spacing w:val="-1"/>
        </w:rPr>
        <w:t xml:space="preserve">como indican </w:t>
      </w:r>
      <w:r>
        <w:t>Reyes</w:t>
      </w:r>
      <w:r>
        <w:rPr>
          <w:spacing w:val="-1"/>
        </w:rPr>
        <w:t xml:space="preserve"> </w:t>
      </w:r>
      <w:r>
        <w:t>&amp;</w:t>
      </w:r>
      <w:r>
        <w:rPr>
          <w:spacing w:val="-1"/>
        </w:rPr>
        <w:t xml:space="preserve"> </w:t>
      </w:r>
      <w:r>
        <w:t>López</w:t>
      </w:r>
      <w:r w:rsidR="00CF1A6D">
        <w:t xml:space="preserve"> (</w:t>
      </w:r>
      <w:r>
        <w:t>2021).</w:t>
      </w:r>
      <w:r>
        <w:rPr>
          <w:spacing w:val="-1"/>
        </w:rPr>
        <w:t xml:space="preserve"> </w:t>
      </w:r>
      <w:r>
        <w:t>Para</w:t>
      </w:r>
      <w:r>
        <w:rPr>
          <w:spacing w:val="-1"/>
        </w:rPr>
        <w:t xml:space="preserve"> </w:t>
      </w:r>
      <w:r>
        <w:t>enfrentar</w:t>
      </w:r>
      <w:r>
        <w:rPr>
          <w:spacing w:val="-1"/>
        </w:rPr>
        <w:t xml:space="preserve"> </w:t>
      </w:r>
      <w:r>
        <w:t>estos</w:t>
      </w:r>
      <w:r>
        <w:rPr>
          <w:spacing w:val="-1"/>
        </w:rPr>
        <w:t xml:space="preserve"> </w:t>
      </w:r>
      <w:r>
        <w:t>retos,</w:t>
      </w:r>
      <w:r>
        <w:rPr>
          <w:spacing w:val="-1"/>
        </w:rPr>
        <w:t xml:space="preserve"> </w:t>
      </w:r>
      <w:r>
        <w:t>es</w:t>
      </w:r>
      <w:r>
        <w:rPr>
          <w:spacing w:val="-1"/>
        </w:rPr>
        <w:t xml:space="preserve"> </w:t>
      </w:r>
      <w:r>
        <w:t>fundamental</w:t>
      </w:r>
      <w:r>
        <w:rPr>
          <w:spacing w:val="-1"/>
        </w:rPr>
        <w:t xml:space="preserve"> </w:t>
      </w:r>
      <w:r>
        <w:t>que</w:t>
      </w:r>
      <w:r>
        <w:rPr>
          <w:spacing w:val="-1"/>
        </w:rPr>
        <w:t xml:space="preserve"> </w:t>
      </w:r>
      <w:r>
        <w:t>las</w:t>
      </w:r>
      <w:r>
        <w:rPr>
          <w:spacing w:val="-1"/>
        </w:rPr>
        <w:t xml:space="preserve"> </w:t>
      </w:r>
      <w:r>
        <w:t>instituciones de salud implementen estrategias integrales que incluyan la gestión eficiente de recursos, la adopción de tecnologías innovadoras y el desarrollo de políticas adaptativas frente a los cambios del entorno. Además, la capacitación continua del personal y la colaboración con entidades gubernamentales e internacionales son clave para garantizar que los hospitales puedan seguir brindando atención de calidad, incluso en situaciones de alta presión y riesgo.</w:t>
      </w:r>
    </w:p>
    <w:p w14:paraId="0C6C2CD5" w14:textId="77777777" w:rsidR="001E7CD5" w:rsidRDefault="001E7CD5">
      <w:pPr>
        <w:pStyle w:val="Textoindependiente"/>
        <w:spacing w:before="137"/>
      </w:pPr>
    </w:p>
    <w:p w14:paraId="3151ADD0" w14:textId="544E5E63" w:rsidR="001E7CD5" w:rsidRDefault="00B35527" w:rsidP="007A189F">
      <w:pPr>
        <w:pStyle w:val="Prrafodelista"/>
        <w:numPr>
          <w:ilvl w:val="3"/>
          <w:numId w:val="29"/>
        </w:numPr>
        <w:tabs>
          <w:tab w:val="left" w:pos="2544"/>
        </w:tabs>
        <w:spacing w:before="1"/>
        <w:ind w:left="2544" w:hanging="744"/>
        <w:rPr>
          <w:sz w:val="24"/>
        </w:rPr>
      </w:pPr>
      <w:r>
        <w:rPr>
          <w:sz w:val="24"/>
        </w:rPr>
        <w:t>ANÁLISIS</w:t>
      </w:r>
      <w:r>
        <w:rPr>
          <w:spacing w:val="-5"/>
          <w:sz w:val="24"/>
        </w:rPr>
        <w:t xml:space="preserve"> </w:t>
      </w:r>
      <w:r>
        <w:rPr>
          <w:sz w:val="24"/>
        </w:rPr>
        <w:t>DE</w:t>
      </w:r>
      <w:r>
        <w:rPr>
          <w:spacing w:val="-4"/>
          <w:sz w:val="24"/>
        </w:rPr>
        <w:t xml:space="preserve"> </w:t>
      </w:r>
      <w:r>
        <w:rPr>
          <w:sz w:val="24"/>
        </w:rPr>
        <w:t>COBE</w:t>
      </w:r>
      <w:r w:rsidR="007A189F">
        <w:rPr>
          <w:sz w:val="24"/>
        </w:rPr>
        <w:t>R</w:t>
      </w:r>
      <w:r>
        <w:rPr>
          <w:sz w:val="24"/>
        </w:rPr>
        <w:t>TURA</w:t>
      </w:r>
      <w:r>
        <w:rPr>
          <w:spacing w:val="-5"/>
          <w:sz w:val="24"/>
        </w:rPr>
        <w:t xml:space="preserve"> </w:t>
      </w:r>
      <w:r>
        <w:rPr>
          <w:sz w:val="24"/>
        </w:rPr>
        <w:t>HOSPITALARIA</w:t>
      </w:r>
      <w:r>
        <w:rPr>
          <w:spacing w:val="-4"/>
          <w:sz w:val="24"/>
        </w:rPr>
        <w:t xml:space="preserve"> </w:t>
      </w:r>
      <w:r>
        <w:rPr>
          <w:sz w:val="24"/>
        </w:rPr>
        <w:t>EN</w:t>
      </w:r>
      <w:r>
        <w:rPr>
          <w:spacing w:val="-4"/>
          <w:sz w:val="24"/>
        </w:rPr>
        <w:t xml:space="preserve"> </w:t>
      </w:r>
      <w:r>
        <w:rPr>
          <w:spacing w:val="-2"/>
          <w:sz w:val="24"/>
        </w:rPr>
        <w:t>LATINOAMERICA</w:t>
      </w:r>
    </w:p>
    <w:p w14:paraId="44572244" w14:textId="0A97E234" w:rsidR="001E7CD5" w:rsidRDefault="00B35527" w:rsidP="007A189F">
      <w:pPr>
        <w:pStyle w:val="Textoindependiente"/>
        <w:spacing w:before="138" w:line="360" w:lineRule="auto"/>
        <w:ind w:left="360" w:right="357" w:firstLine="720"/>
      </w:pPr>
      <w:r>
        <w:t>Según Pérez</w:t>
      </w:r>
      <w:r w:rsidR="005E53EA">
        <w:t>,</w:t>
      </w:r>
      <w:r>
        <w:t xml:space="preserve"> et al.</w:t>
      </w:r>
      <w:r w:rsidR="009467D4">
        <w:t>,</w:t>
      </w:r>
      <w:r>
        <w:t xml:space="preserve"> (2020), Latinoamérica enfrenta una significativa deficiencia en la cobertura</w:t>
      </w:r>
      <w:r>
        <w:rPr>
          <w:spacing w:val="-14"/>
        </w:rPr>
        <w:t xml:space="preserve"> </w:t>
      </w:r>
      <w:r>
        <w:t>de</w:t>
      </w:r>
      <w:r>
        <w:rPr>
          <w:spacing w:val="-14"/>
        </w:rPr>
        <w:t xml:space="preserve"> </w:t>
      </w:r>
      <w:r>
        <w:t>servicios</w:t>
      </w:r>
      <w:r>
        <w:rPr>
          <w:spacing w:val="-14"/>
        </w:rPr>
        <w:t xml:space="preserve"> </w:t>
      </w:r>
      <w:r>
        <w:t>hospitalarios,</w:t>
      </w:r>
      <w:r>
        <w:rPr>
          <w:spacing w:val="-14"/>
        </w:rPr>
        <w:t xml:space="preserve"> </w:t>
      </w:r>
      <w:r>
        <w:t>con</w:t>
      </w:r>
      <w:r>
        <w:rPr>
          <w:spacing w:val="-14"/>
        </w:rPr>
        <w:t xml:space="preserve"> </w:t>
      </w:r>
      <w:r>
        <w:t>un</w:t>
      </w:r>
      <w:r>
        <w:rPr>
          <w:spacing w:val="-14"/>
        </w:rPr>
        <w:t xml:space="preserve"> </w:t>
      </w:r>
      <w:r>
        <w:t>índice</w:t>
      </w:r>
      <w:r>
        <w:rPr>
          <w:spacing w:val="-14"/>
        </w:rPr>
        <w:t xml:space="preserve"> </w:t>
      </w:r>
      <w:r>
        <w:t>de</w:t>
      </w:r>
      <w:r>
        <w:rPr>
          <w:spacing w:val="-14"/>
        </w:rPr>
        <w:t xml:space="preserve"> </w:t>
      </w:r>
      <w:r>
        <w:t>pobreza</w:t>
      </w:r>
      <w:r>
        <w:rPr>
          <w:spacing w:val="-14"/>
        </w:rPr>
        <w:t xml:space="preserve"> </w:t>
      </w:r>
      <w:r>
        <w:t>del</w:t>
      </w:r>
      <w:r>
        <w:rPr>
          <w:spacing w:val="-14"/>
        </w:rPr>
        <w:t xml:space="preserve"> </w:t>
      </w:r>
      <w:r>
        <w:t>30,1%</w:t>
      </w:r>
      <w:r>
        <w:rPr>
          <w:spacing w:val="-14"/>
        </w:rPr>
        <w:t xml:space="preserve"> </w:t>
      </w:r>
      <w:r>
        <w:t>y</w:t>
      </w:r>
      <w:r>
        <w:rPr>
          <w:spacing w:val="-14"/>
        </w:rPr>
        <w:t xml:space="preserve"> </w:t>
      </w:r>
      <w:r>
        <w:t>desigualdades</w:t>
      </w:r>
      <w:r>
        <w:rPr>
          <w:spacing w:val="-14"/>
        </w:rPr>
        <w:t xml:space="preserve"> </w:t>
      </w:r>
      <w:r>
        <w:t>marcadas en la distribución de recursos sanitarios entre sus 20 países. A pesar de contar con numerosos hospitales</w:t>
      </w:r>
      <w:r>
        <w:rPr>
          <w:spacing w:val="18"/>
        </w:rPr>
        <w:t xml:space="preserve"> </w:t>
      </w:r>
      <w:r>
        <w:t>y</w:t>
      </w:r>
      <w:r>
        <w:rPr>
          <w:spacing w:val="18"/>
        </w:rPr>
        <w:t xml:space="preserve"> </w:t>
      </w:r>
      <w:r>
        <w:t>centros</w:t>
      </w:r>
      <w:r>
        <w:rPr>
          <w:spacing w:val="19"/>
        </w:rPr>
        <w:t xml:space="preserve"> </w:t>
      </w:r>
      <w:r>
        <w:t>de</w:t>
      </w:r>
      <w:r>
        <w:rPr>
          <w:spacing w:val="18"/>
        </w:rPr>
        <w:t xml:space="preserve"> </w:t>
      </w:r>
      <w:r>
        <w:t>salud,</w:t>
      </w:r>
      <w:r>
        <w:rPr>
          <w:spacing w:val="19"/>
        </w:rPr>
        <w:t xml:space="preserve"> </w:t>
      </w:r>
      <w:r>
        <w:t>la</w:t>
      </w:r>
      <w:r>
        <w:rPr>
          <w:spacing w:val="18"/>
        </w:rPr>
        <w:t xml:space="preserve"> </w:t>
      </w:r>
      <w:r>
        <w:t>región</w:t>
      </w:r>
      <w:r>
        <w:rPr>
          <w:spacing w:val="19"/>
        </w:rPr>
        <w:t xml:space="preserve"> </w:t>
      </w:r>
      <w:r>
        <w:t>lucha</w:t>
      </w:r>
      <w:r>
        <w:rPr>
          <w:spacing w:val="18"/>
        </w:rPr>
        <w:t xml:space="preserve"> </w:t>
      </w:r>
      <w:r>
        <w:t>con</w:t>
      </w:r>
      <w:r>
        <w:rPr>
          <w:spacing w:val="19"/>
        </w:rPr>
        <w:t xml:space="preserve"> </w:t>
      </w:r>
      <w:r>
        <w:t>la</w:t>
      </w:r>
      <w:r>
        <w:rPr>
          <w:spacing w:val="18"/>
        </w:rPr>
        <w:t xml:space="preserve"> </w:t>
      </w:r>
      <w:r>
        <w:t>escasez</w:t>
      </w:r>
      <w:r>
        <w:rPr>
          <w:spacing w:val="19"/>
        </w:rPr>
        <w:t xml:space="preserve"> </w:t>
      </w:r>
      <w:r>
        <w:t>de</w:t>
      </w:r>
      <w:r>
        <w:rPr>
          <w:spacing w:val="18"/>
        </w:rPr>
        <w:t xml:space="preserve"> </w:t>
      </w:r>
      <w:r>
        <w:t>infraestructuras</w:t>
      </w:r>
      <w:r>
        <w:rPr>
          <w:spacing w:val="19"/>
        </w:rPr>
        <w:t xml:space="preserve"> </w:t>
      </w:r>
      <w:r>
        <w:rPr>
          <w:spacing w:val="-2"/>
        </w:rPr>
        <w:t>adecuadamente</w:t>
      </w:r>
    </w:p>
    <w:p w14:paraId="709E88E4"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6E11F4E" w14:textId="77777777" w:rsidR="001E7CD5" w:rsidRDefault="00B35527">
      <w:pPr>
        <w:pStyle w:val="Textoindependiente"/>
        <w:spacing w:before="60" w:line="360" w:lineRule="auto"/>
        <w:ind w:left="360" w:right="357"/>
        <w:jc w:val="both"/>
      </w:pPr>
      <w:r>
        <w:lastRenderedPageBreak/>
        <w:t>equipadas,</w:t>
      </w:r>
      <w:r>
        <w:rPr>
          <w:spacing w:val="-15"/>
        </w:rPr>
        <w:t xml:space="preserve"> </w:t>
      </w:r>
      <w:r>
        <w:t>lo</w:t>
      </w:r>
      <w:r>
        <w:rPr>
          <w:spacing w:val="-15"/>
        </w:rPr>
        <w:t xml:space="preserve"> </w:t>
      </w:r>
      <w:r>
        <w:t>cual</w:t>
      </w:r>
      <w:r>
        <w:rPr>
          <w:spacing w:val="-15"/>
        </w:rPr>
        <w:t xml:space="preserve"> </w:t>
      </w:r>
      <w:r>
        <w:t>es</w:t>
      </w:r>
      <w:r>
        <w:rPr>
          <w:spacing w:val="-15"/>
        </w:rPr>
        <w:t xml:space="preserve"> </w:t>
      </w:r>
      <w:r>
        <w:t>esencial</w:t>
      </w:r>
      <w:r>
        <w:rPr>
          <w:spacing w:val="-15"/>
        </w:rPr>
        <w:t xml:space="preserve"> </w:t>
      </w:r>
      <w:r>
        <w:t>para</w:t>
      </w:r>
      <w:r>
        <w:rPr>
          <w:spacing w:val="-15"/>
        </w:rPr>
        <w:t xml:space="preserve"> </w:t>
      </w:r>
      <w:r>
        <w:t>reducir</w:t>
      </w:r>
      <w:r>
        <w:rPr>
          <w:spacing w:val="-15"/>
        </w:rPr>
        <w:t xml:space="preserve"> </w:t>
      </w:r>
      <w:r>
        <w:t>los</w:t>
      </w:r>
      <w:r>
        <w:rPr>
          <w:spacing w:val="-15"/>
        </w:rPr>
        <w:t xml:space="preserve"> </w:t>
      </w:r>
      <w:r>
        <w:t>tiempos</w:t>
      </w:r>
      <w:r>
        <w:rPr>
          <w:spacing w:val="-15"/>
        </w:rPr>
        <w:t xml:space="preserve"> </w:t>
      </w:r>
      <w:r>
        <w:t>de</w:t>
      </w:r>
      <w:r>
        <w:rPr>
          <w:spacing w:val="-15"/>
        </w:rPr>
        <w:t xml:space="preserve"> </w:t>
      </w:r>
      <w:r>
        <w:t>espera</w:t>
      </w:r>
      <w:r>
        <w:rPr>
          <w:spacing w:val="-15"/>
        </w:rPr>
        <w:t xml:space="preserve"> </w:t>
      </w:r>
      <w:r>
        <w:t>y</w:t>
      </w:r>
      <w:r>
        <w:rPr>
          <w:spacing w:val="-15"/>
        </w:rPr>
        <w:t xml:space="preserve"> </w:t>
      </w:r>
      <w:r>
        <w:t>asegurar</w:t>
      </w:r>
      <w:r>
        <w:rPr>
          <w:spacing w:val="-15"/>
        </w:rPr>
        <w:t xml:space="preserve"> </w:t>
      </w:r>
      <w:r>
        <w:t>una</w:t>
      </w:r>
      <w:r>
        <w:rPr>
          <w:spacing w:val="-15"/>
        </w:rPr>
        <w:t xml:space="preserve"> </w:t>
      </w:r>
      <w:r>
        <w:t>atención</w:t>
      </w:r>
      <w:r>
        <w:rPr>
          <w:spacing w:val="-15"/>
        </w:rPr>
        <w:t xml:space="preserve"> </w:t>
      </w:r>
      <w:r>
        <w:t>de</w:t>
      </w:r>
      <w:r>
        <w:rPr>
          <w:spacing w:val="-15"/>
        </w:rPr>
        <w:t xml:space="preserve"> </w:t>
      </w:r>
      <w:r>
        <w:t>calidad. La calidad de los servicios hospitalarios varía significativamente entre los países; por ejemplo, Cuba dedica el 28% de sus ingresos a la salud, mientras que otros países de la región invierten considerablemente menos (pág. 25).</w:t>
      </w:r>
    </w:p>
    <w:p w14:paraId="4E311F72" w14:textId="77777777" w:rsidR="001E7CD5" w:rsidRDefault="00B35527">
      <w:pPr>
        <w:pStyle w:val="Textoindependiente"/>
        <w:spacing w:line="360" w:lineRule="auto"/>
        <w:ind w:left="360" w:right="358" w:firstLine="720"/>
        <w:jc w:val="both"/>
      </w:pPr>
      <w:r>
        <w:t>Para realizar un análisis efectivo del mesoentorno en el contexto financiero de los hospitales en Latinoamérica, se consideran los siguientes aspectos detallados:</w:t>
      </w:r>
    </w:p>
    <w:p w14:paraId="514E7AF5" w14:textId="0CA8E7D8" w:rsidR="001E7CD5" w:rsidRDefault="00B35527">
      <w:pPr>
        <w:pStyle w:val="Prrafodelista"/>
        <w:numPr>
          <w:ilvl w:val="0"/>
          <w:numId w:val="13"/>
        </w:numPr>
        <w:tabs>
          <w:tab w:val="left" w:pos="1440"/>
        </w:tabs>
        <w:spacing w:line="360" w:lineRule="auto"/>
        <w:ind w:right="357"/>
        <w:jc w:val="both"/>
        <w:rPr>
          <w:sz w:val="24"/>
        </w:rPr>
      </w:pPr>
      <w:r>
        <w:rPr>
          <w:sz w:val="24"/>
        </w:rPr>
        <w:t>Infraestructura y Equipamiento: La inversión en infraestructura y equipamiento es</w:t>
      </w:r>
      <w:r w:rsidR="009467D4">
        <w:rPr>
          <w:sz w:val="24"/>
        </w:rPr>
        <w:t xml:space="preserve"> </w:t>
      </w:r>
      <w:r>
        <w:rPr>
          <w:sz w:val="24"/>
        </w:rPr>
        <w:t>dispar en la región. Según el estudio de Zeballos (2020), algunos hospitales en áreas urbanas están bien equipados, mientras que, en zonas rurales, la falta de inversión resulta en obsolescencia y limitaciones severas en la capacidad de ofrecer servicios eficientes y de alta calidad.</w:t>
      </w:r>
    </w:p>
    <w:p w14:paraId="508C98E9" w14:textId="77777777" w:rsidR="001E7CD5" w:rsidRDefault="001E7CD5">
      <w:pPr>
        <w:pStyle w:val="Textoindependiente"/>
        <w:spacing w:before="137"/>
      </w:pPr>
    </w:p>
    <w:p w14:paraId="131E9EB3" w14:textId="7D3BE937" w:rsidR="001E7CD5" w:rsidRPr="007A189F" w:rsidRDefault="007A189F" w:rsidP="007A189F">
      <w:pPr>
        <w:pStyle w:val="Ttulo3"/>
        <w:ind w:firstLine="0"/>
        <w:jc w:val="both"/>
        <w:rPr>
          <w:b/>
        </w:rPr>
      </w:pPr>
      <w:bookmarkStart w:id="27" w:name="_bookmark27"/>
      <w:bookmarkEnd w:id="27"/>
      <w:r>
        <w:t xml:space="preserve">     </w:t>
      </w:r>
      <w:r w:rsidR="00B35527" w:rsidRPr="007A189F">
        <w:rPr>
          <w:b/>
        </w:rPr>
        <w:t>Tabla</w:t>
      </w:r>
      <w:r w:rsidR="00B35527" w:rsidRPr="007A189F">
        <w:rPr>
          <w:b/>
          <w:spacing w:val="-4"/>
        </w:rPr>
        <w:t xml:space="preserve"> </w:t>
      </w:r>
      <w:r w:rsidR="00B35527" w:rsidRPr="007A189F">
        <w:rPr>
          <w:b/>
        </w:rPr>
        <w:t>6</w:t>
      </w:r>
      <w:r w:rsidR="009467D4" w:rsidRPr="007A189F">
        <w:rPr>
          <w:b/>
        </w:rPr>
        <w:t>.</w:t>
      </w:r>
      <w:r w:rsidR="00B35527" w:rsidRPr="007A189F">
        <w:rPr>
          <w:b/>
          <w:spacing w:val="-2"/>
        </w:rPr>
        <w:t xml:space="preserve"> </w:t>
      </w:r>
      <w:r w:rsidR="00B35527" w:rsidRPr="007A189F">
        <w:rPr>
          <w:b/>
        </w:rPr>
        <w:t>Políticas</w:t>
      </w:r>
      <w:r w:rsidR="00B35527" w:rsidRPr="007A189F">
        <w:rPr>
          <w:b/>
          <w:spacing w:val="-3"/>
        </w:rPr>
        <w:t xml:space="preserve"> </w:t>
      </w:r>
      <w:r w:rsidR="00B35527" w:rsidRPr="007A189F">
        <w:rPr>
          <w:b/>
        </w:rPr>
        <w:t>Públicas</w:t>
      </w:r>
      <w:r w:rsidR="00B35527" w:rsidRPr="007A189F">
        <w:rPr>
          <w:b/>
          <w:spacing w:val="-2"/>
        </w:rPr>
        <w:t xml:space="preserve"> </w:t>
      </w:r>
      <w:r w:rsidR="00B35527" w:rsidRPr="007A189F">
        <w:rPr>
          <w:b/>
        </w:rPr>
        <w:t>de</w:t>
      </w:r>
      <w:r w:rsidR="00B35527" w:rsidRPr="007A189F">
        <w:rPr>
          <w:b/>
          <w:spacing w:val="-2"/>
        </w:rPr>
        <w:t xml:space="preserve"> </w:t>
      </w:r>
      <w:r w:rsidR="00B35527" w:rsidRPr="007A189F">
        <w:rPr>
          <w:b/>
        </w:rPr>
        <w:t>Salud</w:t>
      </w:r>
      <w:r w:rsidR="00B35527" w:rsidRPr="007A189F">
        <w:rPr>
          <w:b/>
          <w:spacing w:val="-2"/>
        </w:rPr>
        <w:t xml:space="preserve"> </w:t>
      </w:r>
      <w:r w:rsidR="00B35527" w:rsidRPr="007A189F">
        <w:rPr>
          <w:b/>
        </w:rPr>
        <w:t>y</w:t>
      </w:r>
      <w:r w:rsidR="00B35527" w:rsidRPr="007A189F">
        <w:rPr>
          <w:b/>
          <w:spacing w:val="-2"/>
        </w:rPr>
        <w:t xml:space="preserve"> </w:t>
      </w:r>
      <w:r w:rsidR="00B35527" w:rsidRPr="007A189F">
        <w:rPr>
          <w:b/>
        </w:rPr>
        <w:t>su</w:t>
      </w:r>
      <w:r w:rsidR="00B35527" w:rsidRPr="007A189F">
        <w:rPr>
          <w:b/>
          <w:spacing w:val="-3"/>
        </w:rPr>
        <w:t xml:space="preserve"> </w:t>
      </w:r>
      <w:r w:rsidR="00B35527" w:rsidRPr="007A189F">
        <w:rPr>
          <w:b/>
        </w:rPr>
        <w:t>Relación</w:t>
      </w:r>
      <w:r w:rsidR="00B35527" w:rsidRPr="007A189F">
        <w:rPr>
          <w:b/>
          <w:spacing w:val="-2"/>
        </w:rPr>
        <w:t xml:space="preserve"> </w:t>
      </w:r>
      <w:r w:rsidR="00B35527" w:rsidRPr="007A189F">
        <w:rPr>
          <w:b/>
        </w:rPr>
        <w:t>con</w:t>
      </w:r>
      <w:r w:rsidR="00B35527" w:rsidRPr="007A189F">
        <w:rPr>
          <w:b/>
          <w:spacing w:val="-3"/>
        </w:rPr>
        <w:t xml:space="preserve"> </w:t>
      </w:r>
      <w:r w:rsidR="00B35527" w:rsidRPr="007A189F">
        <w:rPr>
          <w:b/>
        </w:rPr>
        <w:t>el</w:t>
      </w:r>
      <w:r w:rsidR="00B35527" w:rsidRPr="007A189F">
        <w:rPr>
          <w:b/>
          <w:spacing w:val="-2"/>
        </w:rPr>
        <w:t xml:space="preserve"> </w:t>
      </w:r>
      <w:r w:rsidR="00B35527" w:rsidRPr="007A189F">
        <w:rPr>
          <w:b/>
        </w:rPr>
        <w:t>PIB</w:t>
      </w:r>
      <w:r w:rsidR="00B35527" w:rsidRPr="007A189F">
        <w:rPr>
          <w:b/>
          <w:spacing w:val="-2"/>
        </w:rPr>
        <w:t xml:space="preserve"> </w:t>
      </w:r>
      <w:r w:rsidR="00B35527" w:rsidRPr="007A189F">
        <w:rPr>
          <w:b/>
        </w:rPr>
        <w:t>en</w:t>
      </w:r>
      <w:r w:rsidR="00B35527" w:rsidRPr="007A189F">
        <w:rPr>
          <w:b/>
          <w:spacing w:val="-2"/>
        </w:rPr>
        <w:t xml:space="preserve"> </w:t>
      </w:r>
      <w:r w:rsidR="00B35527" w:rsidRPr="007A189F">
        <w:rPr>
          <w:b/>
        </w:rPr>
        <w:t>Países</w:t>
      </w:r>
      <w:r w:rsidR="00B35527" w:rsidRPr="007A189F">
        <w:rPr>
          <w:b/>
          <w:spacing w:val="-3"/>
        </w:rPr>
        <w:t xml:space="preserve"> </w:t>
      </w:r>
      <w:r w:rsidR="00B35527" w:rsidRPr="007A189F">
        <w:rPr>
          <w:b/>
        </w:rPr>
        <w:t>de</w:t>
      </w:r>
      <w:r w:rsidR="00B35527" w:rsidRPr="007A189F">
        <w:rPr>
          <w:b/>
          <w:spacing w:val="-1"/>
        </w:rPr>
        <w:t xml:space="preserve"> </w:t>
      </w:r>
      <w:r w:rsidR="00B35527" w:rsidRPr="007A189F">
        <w:rPr>
          <w:b/>
          <w:spacing w:val="-2"/>
        </w:rPr>
        <w:t>Latinoamérica</w:t>
      </w:r>
    </w:p>
    <w:p w14:paraId="779F8E76"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6"/>
        <w:gridCol w:w="3111"/>
        <w:gridCol w:w="2111"/>
        <w:gridCol w:w="1462"/>
        <w:gridCol w:w="1490"/>
      </w:tblGrid>
      <w:tr w:rsidR="001E7CD5" w14:paraId="77F06649" w14:textId="77777777">
        <w:trPr>
          <w:trHeight w:val="1241"/>
        </w:trPr>
        <w:tc>
          <w:tcPr>
            <w:tcW w:w="1176" w:type="dxa"/>
          </w:tcPr>
          <w:p w14:paraId="1354D464" w14:textId="77777777" w:rsidR="001E7CD5" w:rsidRDefault="00B35527">
            <w:pPr>
              <w:pStyle w:val="TableParagraph"/>
              <w:ind w:left="10" w:right="1"/>
              <w:jc w:val="center"/>
              <w:rPr>
                <w:b/>
                <w:sz w:val="24"/>
              </w:rPr>
            </w:pPr>
            <w:r>
              <w:rPr>
                <w:b/>
                <w:spacing w:val="-4"/>
                <w:sz w:val="24"/>
              </w:rPr>
              <w:t>País</w:t>
            </w:r>
          </w:p>
        </w:tc>
        <w:tc>
          <w:tcPr>
            <w:tcW w:w="3111" w:type="dxa"/>
          </w:tcPr>
          <w:p w14:paraId="14EE9743" w14:textId="77777777" w:rsidR="001E7CD5" w:rsidRDefault="00B35527">
            <w:pPr>
              <w:pStyle w:val="TableParagraph"/>
              <w:ind w:left="278"/>
              <w:rPr>
                <w:b/>
                <w:sz w:val="24"/>
              </w:rPr>
            </w:pPr>
            <w:r>
              <w:rPr>
                <w:b/>
                <w:sz w:val="24"/>
              </w:rPr>
              <w:t>Política</w:t>
            </w:r>
            <w:r>
              <w:rPr>
                <w:b/>
                <w:spacing w:val="-1"/>
                <w:sz w:val="24"/>
              </w:rPr>
              <w:t xml:space="preserve"> </w:t>
            </w:r>
            <w:r>
              <w:rPr>
                <w:b/>
                <w:sz w:val="24"/>
              </w:rPr>
              <w:t xml:space="preserve">Pública de </w:t>
            </w:r>
            <w:r>
              <w:rPr>
                <w:b/>
                <w:spacing w:val="-2"/>
                <w:sz w:val="24"/>
              </w:rPr>
              <w:t>Salud</w:t>
            </w:r>
          </w:p>
        </w:tc>
        <w:tc>
          <w:tcPr>
            <w:tcW w:w="2111" w:type="dxa"/>
          </w:tcPr>
          <w:p w14:paraId="2C23F17A" w14:textId="77777777" w:rsidR="001E7CD5" w:rsidRDefault="00B35527">
            <w:pPr>
              <w:pStyle w:val="TableParagraph"/>
              <w:spacing w:line="360" w:lineRule="auto"/>
              <w:ind w:left="222" w:firstLine="469"/>
              <w:rPr>
                <w:b/>
                <w:sz w:val="24"/>
              </w:rPr>
            </w:pPr>
            <w:r>
              <w:rPr>
                <w:b/>
                <w:sz w:val="24"/>
              </w:rPr>
              <w:t xml:space="preserve">Año de </w:t>
            </w:r>
            <w:r>
              <w:rPr>
                <w:b/>
                <w:spacing w:val="-2"/>
                <w:sz w:val="24"/>
              </w:rPr>
              <w:t>Implementación</w:t>
            </w:r>
          </w:p>
        </w:tc>
        <w:tc>
          <w:tcPr>
            <w:tcW w:w="1462" w:type="dxa"/>
          </w:tcPr>
          <w:p w14:paraId="6F3D07CC" w14:textId="77777777" w:rsidR="001E7CD5" w:rsidRDefault="00B35527">
            <w:pPr>
              <w:pStyle w:val="TableParagraph"/>
              <w:spacing w:line="360" w:lineRule="auto"/>
              <w:ind w:left="247" w:right="232" w:firstLine="33"/>
              <w:rPr>
                <w:b/>
                <w:sz w:val="24"/>
              </w:rPr>
            </w:pPr>
            <w:r>
              <w:rPr>
                <w:b/>
                <w:sz w:val="24"/>
              </w:rPr>
              <w:t>Gasto</w:t>
            </w:r>
            <w:r>
              <w:rPr>
                <w:b/>
                <w:spacing w:val="-4"/>
                <w:sz w:val="24"/>
              </w:rPr>
              <w:t xml:space="preserve"> </w:t>
            </w:r>
            <w:r>
              <w:rPr>
                <w:b/>
                <w:sz w:val="24"/>
              </w:rPr>
              <w:t>en Salud</w:t>
            </w:r>
            <w:r>
              <w:rPr>
                <w:b/>
                <w:spacing w:val="-5"/>
                <w:sz w:val="24"/>
              </w:rPr>
              <w:t xml:space="preserve"> (%</w:t>
            </w:r>
          </w:p>
          <w:p w14:paraId="16CE33EE" w14:textId="77777777" w:rsidR="001E7CD5" w:rsidRDefault="00B35527">
            <w:pPr>
              <w:pStyle w:val="TableParagraph"/>
              <w:ind w:left="307"/>
              <w:rPr>
                <w:b/>
                <w:sz w:val="24"/>
              </w:rPr>
            </w:pPr>
            <w:r>
              <w:rPr>
                <w:b/>
                <w:sz w:val="24"/>
              </w:rPr>
              <w:t xml:space="preserve">del </w:t>
            </w:r>
            <w:r>
              <w:rPr>
                <w:b/>
                <w:spacing w:val="-4"/>
                <w:sz w:val="24"/>
              </w:rPr>
              <w:t>PIB)</w:t>
            </w:r>
          </w:p>
        </w:tc>
        <w:tc>
          <w:tcPr>
            <w:tcW w:w="1490" w:type="dxa"/>
          </w:tcPr>
          <w:p w14:paraId="4501B2D4" w14:textId="77777777" w:rsidR="001E7CD5" w:rsidRDefault="00B35527">
            <w:pPr>
              <w:pStyle w:val="TableParagraph"/>
              <w:spacing w:line="360" w:lineRule="auto"/>
              <w:ind w:left="198" w:right="154" w:hanging="31"/>
              <w:rPr>
                <w:b/>
                <w:sz w:val="24"/>
              </w:rPr>
            </w:pPr>
            <w:r>
              <w:rPr>
                <w:b/>
                <w:sz w:val="24"/>
              </w:rPr>
              <w:t>Impacto</w:t>
            </w:r>
            <w:r>
              <w:rPr>
                <w:b/>
                <w:spacing w:val="-15"/>
                <w:sz w:val="24"/>
              </w:rPr>
              <w:t xml:space="preserve"> </w:t>
            </w:r>
            <w:r>
              <w:rPr>
                <w:b/>
                <w:sz w:val="24"/>
              </w:rPr>
              <w:t xml:space="preserve">en el PIB </w:t>
            </w:r>
            <w:r>
              <w:rPr>
                <w:b/>
                <w:spacing w:val="-5"/>
                <w:sz w:val="24"/>
              </w:rPr>
              <w:t>(%)</w:t>
            </w:r>
          </w:p>
        </w:tc>
      </w:tr>
      <w:tr w:rsidR="001E7CD5" w14:paraId="27BEA401" w14:textId="77777777">
        <w:trPr>
          <w:trHeight w:val="1241"/>
        </w:trPr>
        <w:tc>
          <w:tcPr>
            <w:tcW w:w="1176" w:type="dxa"/>
          </w:tcPr>
          <w:p w14:paraId="46D19E1A" w14:textId="77777777" w:rsidR="001E7CD5" w:rsidRDefault="00B35527">
            <w:pPr>
              <w:pStyle w:val="TableParagraph"/>
              <w:ind w:left="10"/>
              <w:jc w:val="center"/>
              <w:rPr>
                <w:sz w:val="24"/>
              </w:rPr>
            </w:pPr>
            <w:r>
              <w:rPr>
                <w:spacing w:val="-2"/>
                <w:sz w:val="24"/>
              </w:rPr>
              <w:t>Argentina</w:t>
            </w:r>
          </w:p>
        </w:tc>
        <w:tc>
          <w:tcPr>
            <w:tcW w:w="3111" w:type="dxa"/>
          </w:tcPr>
          <w:p w14:paraId="151897C7" w14:textId="77777777" w:rsidR="001E7CD5" w:rsidRDefault="00B35527">
            <w:pPr>
              <w:pStyle w:val="TableParagraph"/>
              <w:spacing w:line="360" w:lineRule="auto"/>
              <w:ind w:left="64" w:right="52"/>
              <w:jc w:val="center"/>
              <w:rPr>
                <w:sz w:val="24"/>
              </w:rPr>
            </w:pPr>
            <w:r>
              <w:rPr>
                <w:sz w:val="24"/>
              </w:rPr>
              <w:t>Plan</w:t>
            </w:r>
            <w:r>
              <w:rPr>
                <w:spacing w:val="-15"/>
                <w:sz w:val="24"/>
              </w:rPr>
              <w:t xml:space="preserve"> </w:t>
            </w:r>
            <w:r>
              <w:rPr>
                <w:sz w:val="24"/>
              </w:rPr>
              <w:t>Remediar</w:t>
            </w:r>
            <w:r>
              <w:rPr>
                <w:spacing w:val="-15"/>
                <w:sz w:val="24"/>
              </w:rPr>
              <w:t xml:space="preserve"> </w:t>
            </w:r>
            <w:r>
              <w:rPr>
                <w:sz w:val="24"/>
              </w:rPr>
              <w:t>(distribución gratuita de medicamentos</w:t>
            </w:r>
          </w:p>
          <w:p w14:paraId="6B0E68F6" w14:textId="77777777" w:rsidR="001E7CD5" w:rsidRDefault="00B35527">
            <w:pPr>
              <w:pStyle w:val="TableParagraph"/>
              <w:ind w:left="64" w:right="55"/>
              <w:jc w:val="center"/>
              <w:rPr>
                <w:sz w:val="24"/>
              </w:rPr>
            </w:pPr>
            <w:r>
              <w:rPr>
                <w:spacing w:val="-2"/>
                <w:sz w:val="24"/>
              </w:rPr>
              <w:t>esenciales)</w:t>
            </w:r>
          </w:p>
        </w:tc>
        <w:tc>
          <w:tcPr>
            <w:tcW w:w="2111" w:type="dxa"/>
          </w:tcPr>
          <w:p w14:paraId="3C463214" w14:textId="77777777" w:rsidR="001E7CD5" w:rsidRDefault="00B35527">
            <w:pPr>
              <w:pStyle w:val="TableParagraph"/>
              <w:ind w:left="10"/>
              <w:jc w:val="center"/>
              <w:rPr>
                <w:sz w:val="24"/>
              </w:rPr>
            </w:pPr>
            <w:r>
              <w:rPr>
                <w:spacing w:val="-4"/>
                <w:sz w:val="24"/>
              </w:rPr>
              <w:t>2002</w:t>
            </w:r>
          </w:p>
        </w:tc>
        <w:tc>
          <w:tcPr>
            <w:tcW w:w="1462" w:type="dxa"/>
          </w:tcPr>
          <w:p w14:paraId="62BF6FB8" w14:textId="77777777" w:rsidR="001E7CD5" w:rsidRDefault="00B35527">
            <w:pPr>
              <w:pStyle w:val="TableParagraph"/>
              <w:ind w:left="9"/>
              <w:jc w:val="center"/>
              <w:rPr>
                <w:sz w:val="24"/>
              </w:rPr>
            </w:pPr>
            <w:r>
              <w:rPr>
                <w:spacing w:val="-4"/>
                <w:sz w:val="24"/>
              </w:rPr>
              <w:t>9.1%</w:t>
            </w:r>
          </w:p>
        </w:tc>
        <w:tc>
          <w:tcPr>
            <w:tcW w:w="1490" w:type="dxa"/>
          </w:tcPr>
          <w:p w14:paraId="3071B699" w14:textId="77777777" w:rsidR="001E7CD5" w:rsidRDefault="00B35527">
            <w:pPr>
              <w:pStyle w:val="TableParagraph"/>
              <w:ind w:left="9"/>
              <w:jc w:val="center"/>
              <w:rPr>
                <w:sz w:val="24"/>
              </w:rPr>
            </w:pPr>
            <w:r>
              <w:rPr>
                <w:spacing w:val="-2"/>
                <w:sz w:val="24"/>
              </w:rPr>
              <w:t>+0.5%</w:t>
            </w:r>
          </w:p>
        </w:tc>
      </w:tr>
      <w:tr w:rsidR="001E7CD5" w14:paraId="30DB014D" w14:textId="77777777">
        <w:trPr>
          <w:trHeight w:val="827"/>
        </w:trPr>
        <w:tc>
          <w:tcPr>
            <w:tcW w:w="1176" w:type="dxa"/>
          </w:tcPr>
          <w:p w14:paraId="02D81AB2" w14:textId="77777777" w:rsidR="001E7CD5" w:rsidRDefault="00B35527">
            <w:pPr>
              <w:pStyle w:val="TableParagraph"/>
              <w:ind w:left="10"/>
              <w:jc w:val="center"/>
              <w:rPr>
                <w:sz w:val="24"/>
              </w:rPr>
            </w:pPr>
            <w:r>
              <w:rPr>
                <w:spacing w:val="-2"/>
                <w:sz w:val="24"/>
              </w:rPr>
              <w:t>Brasil</w:t>
            </w:r>
          </w:p>
        </w:tc>
        <w:tc>
          <w:tcPr>
            <w:tcW w:w="3111" w:type="dxa"/>
          </w:tcPr>
          <w:p w14:paraId="29413A7D" w14:textId="77777777" w:rsidR="001E7CD5" w:rsidRDefault="00B35527">
            <w:pPr>
              <w:pStyle w:val="TableParagraph"/>
              <w:ind w:left="64" w:right="54"/>
              <w:jc w:val="center"/>
              <w:rPr>
                <w:sz w:val="24"/>
              </w:rPr>
            </w:pPr>
            <w:r>
              <w:rPr>
                <w:sz w:val="24"/>
              </w:rPr>
              <w:t>Sistema</w:t>
            </w:r>
            <w:r>
              <w:rPr>
                <w:spacing w:val="-1"/>
                <w:sz w:val="24"/>
              </w:rPr>
              <w:t xml:space="preserve"> </w:t>
            </w:r>
            <w:r>
              <w:rPr>
                <w:sz w:val="24"/>
              </w:rPr>
              <w:t xml:space="preserve">Único de </w:t>
            </w:r>
            <w:r>
              <w:rPr>
                <w:spacing w:val="-2"/>
                <w:sz w:val="24"/>
              </w:rPr>
              <w:t>Salud</w:t>
            </w:r>
          </w:p>
          <w:p w14:paraId="5A971410" w14:textId="77777777" w:rsidR="001E7CD5" w:rsidRDefault="00B35527">
            <w:pPr>
              <w:pStyle w:val="TableParagraph"/>
              <w:spacing w:before="138"/>
              <w:ind w:left="64" w:right="55"/>
              <w:jc w:val="center"/>
              <w:rPr>
                <w:sz w:val="24"/>
              </w:rPr>
            </w:pPr>
            <w:r>
              <w:rPr>
                <w:spacing w:val="-2"/>
                <w:sz w:val="24"/>
              </w:rPr>
              <w:t>(SUS)</w:t>
            </w:r>
          </w:p>
        </w:tc>
        <w:tc>
          <w:tcPr>
            <w:tcW w:w="2111" w:type="dxa"/>
          </w:tcPr>
          <w:p w14:paraId="296A8724" w14:textId="77777777" w:rsidR="001E7CD5" w:rsidRDefault="00B35527">
            <w:pPr>
              <w:pStyle w:val="TableParagraph"/>
              <w:ind w:left="10"/>
              <w:jc w:val="center"/>
              <w:rPr>
                <w:sz w:val="24"/>
              </w:rPr>
            </w:pPr>
            <w:r>
              <w:rPr>
                <w:spacing w:val="-4"/>
                <w:sz w:val="24"/>
              </w:rPr>
              <w:t>1988</w:t>
            </w:r>
          </w:p>
        </w:tc>
        <w:tc>
          <w:tcPr>
            <w:tcW w:w="1462" w:type="dxa"/>
          </w:tcPr>
          <w:p w14:paraId="14BFEA6E" w14:textId="77777777" w:rsidR="001E7CD5" w:rsidRDefault="00B35527">
            <w:pPr>
              <w:pStyle w:val="TableParagraph"/>
              <w:ind w:left="9"/>
              <w:jc w:val="center"/>
              <w:rPr>
                <w:sz w:val="24"/>
              </w:rPr>
            </w:pPr>
            <w:r>
              <w:rPr>
                <w:spacing w:val="-4"/>
                <w:sz w:val="24"/>
              </w:rPr>
              <w:t>9.5%</w:t>
            </w:r>
          </w:p>
        </w:tc>
        <w:tc>
          <w:tcPr>
            <w:tcW w:w="1490" w:type="dxa"/>
          </w:tcPr>
          <w:p w14:paraId="2B3F698C" w14:textId="77777777" w:rsidR="001E7CD5" w:rsidRDefault="00B35527">
            <w:pPr>
              <w:pStyle w:val="TableParagraph"/>
              <w:ind w:left="9"/>
              <w:jc w:val="center"/>
              <w:rPr>
                <w:sz w:val="24"/>
              </w:rPr>
            </w:pPr>
            <w:r>
              <w:rPr>
                <w:spacing w:val="-2"/>
                <w:sz w:val="24"/>
              </w:rPr>
              <w:t>+1.2%</w:t>
            </w:r>
          </w:p>
        </w:tc>
      </w:tr>
      <w:tr w:rsidR="001E7CD5" w14:paraId="34F33323" w14:textId="77777777">
        <w:trPr>
          <w:trHeight w:val="1241"/>
        </w:trPr>
        <w:tc>
          <w:tcPr>
            <w:tcW w:w="1176" w:type="dxa"/>
          </w:tcPr>
          <w:p w14:paraId="242C75EA" w14:textId="77777777" w:rsidR="001E7CD5" w:rsidRDefault="00B35527">
            <w:pPr>
              <w:pStyle w:val="TableParagraph"/>
              <w:ind w:left="10"/>
              <w:jc w:val="center"/>
              <w:rPr>
                <w:sz w:val="24"/>
              </w:rPr>
            </w:pPr>
            <w:r>
              <w:rPr>
                <w:spacing w:val="-2"/>
                <w:sz w:val="24"/>
              </w:rPr>
              <w:t>Chile</w:t>
            </w:r>
          </w:p>
        </w:tc>
        <w:tc>
          <w:tcPr>
            <w:tcW w:w="3111" w:type="dxa"/>
          </w:tcPr>
          <w:p w14:paraId="436CF29D" w14:textId="77777777" w:rsidR="001E7CD5" w:rsidRDefault="00B35527">
            <w:pPr>
              <w:pStyle w:val="TableParagraph"/>
              <w:ind w:left="64" w:right="54"/>
              <w:jc w:val="center"/>
              <w:rPr>
                <w:sz w:val="24"/>
              </w:rPr>
            </w:pPr>
            <w:r>
              <w:rPr>
                <w:sz w:val="24"/>
              </w:rPr>
              <w:t>Reforma</w:t>
            </w:r>
            <w:r>
              <w:rPr>
                <w:spacing w:val="-1"/>
                <w:sz w:val="24"/>
              </w:rPr>
              <w:t xml:space="preserve"> </w:t>
            </w:r>
            <w:r>
              <w:rPr>
                <w:sz w:val="24"/>
              </w:rPr>
              <w:t xml:space="preserve">de Salud </w:t>
            </w:r>
            <w:r>
              <w:rPr>
                <w:spacing w:val="-4"/>
                <w:sz w:val="24"/>
              </w:rPr>
              <w:t>AUGE</w:t>
            </w:r>
          </w:p>
          <w:p w14:paraId="1E207192" w14:textId="77777777" w:rsidR="001E7CD5" w:rsidRDefault="00B35527">
            <w:pPr>
              <w:pStyle w:val="TableParagraph"/>
              <w:spacing w:before="4" w:line="410" w:lineRule="atLeast"/>
              <w:ind w:left="64" w:right="52"/>
              <w:jc w:val="center"/>
              <w:rPr>
                <w:sz w:val="24"/>
              </w:rPr>
            </w:pPr>
            <w:r>
              <w:rPr>
                <w:sz w:val="24"/>
              </w:rPr>
              <w:t>(garantía</w:t>
            </w:r>
            <w:r>
              <w:rPr>
                <w:spacing w:val="-10"/>
                <w:sz w:val="24"/>
              </w:rPr>
              <w:t xml:space="preserve"> </w:t>
            </w:r>
            <w:r>
              <w:rPr>
                <w:sz w:val="24"/>
              </w:rPr>
              <w:t>explícita</w:t>
            </w:r>
            <w:r>
              <w:rPr>
                <w:spacing w:val="-10"/>
                <w:sz w:val="24"/>
              </w:rPr>
              <w:t xml:space="preserve"> </w:t>
            </w:r>
            <w:r>
              <w:rPr>
                <w:sz w:val="24"/>
              </w:rPr>
              <w:t>de</w:t>
            </w:r>
            <w:r>
              <w:rPr>
                <w:spacing w:val="-10"/>
                <w:sz w:val="24"/>
              </w:rPr>
              <w:t xml:space="preserve"> </w:t>
            </w:r>
            <w:r>
              <w:rPr>
                <w:sz w:val="24"/>
              </w:rPr>
              <w:t>acceso</w:t>
            </w:r>
            <w:r>
              <w:rPr>
                <w:spacing w:val="-10"/>
                <w:sz w:val="24"/>
              </w:rPr>
              <w:t xml:space="preserve"> </w:t>
            </w:r>
            <w:r>
              <w:rPr>
                <w:sz w:val="24"/>
              </w:rPr>
              <w:t>a la atención)</w:t>
            </w:r>
          </w:p>
        </w:tc>
        <w:tc>
          <w:tcPr>
            <w:tcW w:w="2111" w:type="dxa"/>
          </w:tcPr>
          <w:p w14:paraId="54EFCDFF" w14:textId="77777777" w:rsidR="001E7CD5" w:rsidRDefault="00B35527">
            <w:pPr>
              <w:pStyle w:val="TableParagraph"/>
              <w:ind w:left="10"/>
              <w:jc w:val="center"/>
              <w:rPr>
                <w:sz w:val="24"/>
              </w:rPr>
            </w:pPr>
            <w:r>
              <w:rPr>
                <w:spacing w:val="-4"/>
                <w:sz w:val="24"/>
              </w:rPr>
              <w:t>2005</w:t>
            </w:r>
          </w:p>
        </w:tc>
        <w:tc>
          <w:tcPr>
            <w:tcW w:w="1462" w:type="dxa"/>
          </w:tcPr>
          <w:p w14:paraId="52F2C37A" w14:textId="77777777" w:rsidR="001E7CD5" w:rsidRDefault="00B35527">
            <w:pPr>
              <w:pStyle w:val="TableParagraph"/>
              <w:ind w:left="9"/>
              <w:jc w:val="center"/>
              <w:rPr>
                <w:sz w:val="24"/>
              </w:rPr>
            </w:pPr>
            <w:r>
              <w:rPr>
                <w:spacing w:val="-4"/>
                <w:sz w:val="24"/>
              </w:rPr>
              <w:t>8.1%</w:t>
            </w:r>
          </w:p>
        </w:tc>
        <w:tc>
          <w:tcPr>
            <w:tcW w:w="1490" w:type="dxa"/>
          </w:tcPr>
          <w:p w14:paraId="46F21091" w14:textId="77777777" w:rsidR="001E7CD5" w:rsidRDefault="00B35527">
            <w:pPr>
              <w:pStyle w:val="TableParagraph"/>
              <w:ind w:left="9"/>
              <w:jc w:val="center"/>
              <w:rPr>
                <w:sz w:val="24"/>
              </w:rPr>
            </w:pPr>
            <w:r>
              <w:rPr>
                <w:spacing w:val="-2"/>
                <w:sz w:val="24"/>
              </w:rPr>
              <w:t>+0.7%</w:t>
            </w:r>
          </w:p>
        </w:tc>
      </w:tr>
      <w:tr w:rsidR="001E7CD5" w14:paraId="373DD0F1" w14:textId="77777777">
        <w:trPr>
          <w:trHeight w:val="1241"/>
        </w:trPr>
        <w:tc>
          <w:tcPr>
            <w:tcW w:w="1176" w:type="dxa"/>
          </w:tcPr>
          <w:p w14:paraId="010CE675" w14:textId="77777777" w:rsidR="001E7CD5" w:rsidRDefault="00B35527">
            <w:pPr>
              <w:pStyle w:val="TableParagraph"/>
              <w:ind w:left="10"/>
              <w:jc w:val="center"/>
              <w:rPr>
                <w:sz w:val="24"/>
              </w:rPr>
            </w:pPr>
            <w:r>
              <w:rPr>
                <w:spacing w:val="-2"/>
                <w:sz w:val="24"/>
              </w:rPr>
              <w:t>México</w:t>
            </w:r>
          </w:p>
        </w:tc>
        <w:tc>
          <w:tcPr>
            <w:tcW w:w="3111" w:type="dxa"/>
          </w:tcPr>
          <w:p w14:paraId="3A0EF0F8" w14:textId="77777777" w:rsidR="001E7CD5" w:rsidRDefault="00B35527">
            <w:pPr>
              <w:pStyle w:val="TableParagraph"/>
              <w:spacing w:line="360" w:lineRule="auto"/>
              <w:ind w:left="131" w:right="119"/>
              <w:jc w:val="center"/>
              <w:rPr>
                <w:sz w:val="24"/>
              </w:rPr>
            </w:pPr>
            <w:r>
              <w:rPr>
                <w:sz w:val="24"/>
              </w:rPr>
              <w:t>Seguro</w:t>
            </w:r>
            <w:r>
              <w:rPr>
                <w:spacing w:val="-15"/>
                <w:sz w:val="24"/>
              </w:rPr>
              <w:t xml:space="preserve"> </w:t>
            </w:r>
            <w:r>
              <w:rPr>
                <w:sz w:val="24"/>
              </w:rPr>
              <w:t>Popular</w:t>
            </w:r>
            <w:r>
              <w:rPr>
                <w:spacing w:val="-15"/>
                <w:sz w:val="24"/>
              </w:rPr>
              <w:t xml:space="preserve"> </w:t>
            </w:r>
            <w:r>
              <w:rPr>
                <w:sz w:val="24"/>
              </w:rPr>
              <w:t>(ampliación de cobertura a la población</w:t>
            </w:r>
          </w:p>
          <w:p w14:paraId="4B197D24" w14:textId="77777777" w:rsidR="001E7CD5" w:rsidRDefault="00B35527">
            <w:pPr>
              <w:pStyle w:val="TableParagraph"/>
              <w:ind w:left="64" w:right="55"/>
              <w:jc w:val="center"/>
              <w:rPr>
                <w:sz w:val="24"/>
              </w:rPr>
            </w:pPr>
            <w:r>
              <w:rPr>
                <w:sz w:val="24"/>
              </w:rPr>
              <w:t xml:space="preserve">sin </w:t>
            </w:r>
            <w:r>
              <w:rPr>
                <w:spacing w:val="-2"/>
                <w:sz w:val="24"/>
              </w:rPr>
              <w:t>seguro)</w:t>
            </w:r>
          </w:p>
        </w:tc>
        <w:tc>
          <w:tcPr>
            <w:tcW w:w="2111" w:type="dxa"/>
          </w:tcPr>
          <w:p w14:paraId="3166224F" w14:textId="77777777" w:rsidR="001E7CD5" w:rsidRDefault="00B35527">
            <w:pPr>
              <w:pStyle w:val="TableParagraph"/>
              <w:ind w:left="10"/>
              <w:jc w:val="center"/>
              <w:rPr>
                <w:sz w:val="24"/>
              </w:rPr>
            </w:pPr>
            <w:r>
              <w:rPr>
                <w:spacing w:val="-4"/>
                <w:sz w:val="24"/>
              </w:rPr>
              <w:t>2004</w:t>
            </w:r>
          </w:p>
        </w:tc>
        <w:tc>
          <w:tcPr>
            <w:tcW w:w="1462" w:type="dxa"/>
          </w:tcPr>
          <w:p w14:paraId="6BFAD0F3" w14:textId="77777777" w:rsidR="001E7CD5" w:rsidRDefault="00B35527">
            <w:pPr>
              <w:pStyle w:val="TableParagraph"/>
              <w:ind w:left="9"/>
              <w:jc w:val="center"/>
              <w:rPr>
                <w:sz w:val="24"/>
              </w:rPr>
            </w:pPr>
            <w:r>
              <w:rPr>
                <w:spacing w:val="-4"/>
                <w:sz w:val="24"/>
              </w:rPr>
              <w:t>5.5%</w:t>
            </w:r>
          </w:p>
        </w:tc>
        <w:tc>
          <w:tcPr>
            <w:tcW w:w="1490" w:type="dxa"/>
          </w:tcPr>
          <w:p w14:paraId="72BD250E" w14:textId="77777777" w:rsidR="001E7CD5" w:rsidRDefault="00B35527">
            <w:pPr>
              <w:pStyle w:val="TableParagraph"/>
              <w:ind w:left="9"/>
              <w:jc w:val="center"/>
              <w:rPr>
                <w:sz w:val="24"/>
              </w:rPr>
            </w:pPr>
            <w:r>
              <w:rPr>
                <w:spacing w:val="-2"/>
                <w:sz w:val="24"/>
              </w:rPr>
              <w:t>+0.3%</w:t>
            </w:r>
          </w:p>
        </w:tc>
      </w:tr>
      <w:tr w:rsidR="001E7CD5" w14:paraId="6067D4E2" w14:textId="77777777">
        <w:trPr>
          <w:trHeight w:val="827"/>
        </w:trPr>
        <w:tc>
          <w:tcPr>
            <w:tcW w:w="1176" w:type="dxa"/>
          </w:tcPr>
          <w:p w14:paraId="0D044A20" w14:textId="77777777" w:rsidR="001E7CD5" w:rsidRDefault="00B35527">
            <w:pPr>
              <w:pStyle w:val="TableParagraph"/>
              <w:ind w:left="10"/>
              <w:jc w:val="center"/>
              <w:rPr>
                <w:sz w:val="24"/>
              </w:rPr>
            </w:pPr>
            <w:r>
              <w:rPr>
                <w:spacing w:val="-4"/>
                <w:sz w:val="24"/>
              </w:rPr>
              <w:t>Cuba</w:t>
            </w:r>
          </w:p>
        </w:tc>
        <w:tc>
          <w:tcPr>
            <w:tcW w:w="3111" w:type="dxa"/>
          </w:tcPr>
          <w:p w14:paraId="5F710827" w14:textId="77777777" w:rsidR="001E7CD5" w:rsidRDefault="00B35527">
            <w:pPr>
              <w:pStyle w:val="TableParagraph"/>
              <w:ind w:left="64" w:right="54"/>
              <w:jc w:val="center"/>
              <w:rPr>
                <w:sz w:val="24"/>
              </w:rPr>
            </w:pPr>
            <w:r>
              <w:rPr>
                <w:sz w:val="24"/>
              </w:rPr>
              <w:t>Sistema</w:t>
            </w:r>
            <w:r>
              <w:rPr>
                <w:spacing w:val="-1"/>
                <w:sz w:val="24"/>
              </w:rPr>
              <w:t xml:space="preserve"> </w:t>
            </w:r>
            <w:r>
              <w:rPr>
                <w:sz w:val="24"/>
              </w:rPr>
              <w:t xml:space="preserve">Nacional de </w:t>
            </w:r>
            <w:r>
              <w:rPr>
                <w:spacing w:val="-2"/>
                <w:sz w:val="24"/>
              </w:rPr>
              <w:t>Salud</w:t>
            </w:r>
          </w:p>
          <w:p w14:paraId="0392F48E" w14:textId="77777777" w:rsidR="001E7CD5" w:rsidRDefault="00B35527">
            <w:pPr>
              <w:pStyle w:val="TableParagraph"/>
              <w:spacing w:before="138"/>
              <w:ind w:left="64" w:right="54"/>
              <w:jc w:val="center"/>
              <w:rPr>
                <w:sz w:val="24"/>
              </w:rPr>
            </w:pPr>
            <w:r>
              <w:rPr>
                <w:spacing w:val="-2"/>
                <w:sz w:val="24"/>
              </w:rPr>
              <w:t>Universal</w:t>
            </w:r>
          </w:p>
        </w:tc>
        <w:tc>
          <w:tcPr>
            <w:tcW w:w="2111" w:type="dxa"/>
          </w:tcPr>
          <w:p w14:paraId="780E8F4E" w14:textId="77777777" w:rsidR="001E7CD5" w:rsidRDefault="00B35527">
            <w:pPr>
              <w:pStyle w:val="TableParagraph"/>
              <w:ind w:left="10"/>
              <w:jc w:val="center"/>
              <w:rPr>
                <w:sz w:val="24"/>
              </w:rPr>
            </w:pPr>
            <w:r>
              <w:rPr>
                <w:spacing w:val="-4"/>
                <w:sz w:val="24"/>
              </w:rPr>
              <w:t>1960</w:t>
            </w:r>
          </w:p>
        </w:tc>
        <w:tc>
          <w:tcPr>
            <w:tcW w:w="1462" w:type="dxa"/>
          </w:tcPr>
          <w:p w14:paraId="4AF49237" w14:textId="77777777" w:rsidR="001E7CD5" w:rsidRDefault="00B35527">
            <w:pPr>
              <w:pStyle w:val="TableParagraph"/>
              <w:ind w:left="9"/>
              <w:jc w:val="center"/>
              <w:rPr>
                <w:sz w:val="24"/>
              </w:rPr>
            </w:pPr>
            <w:r>
              <w:rPr>
                <w:spacing w:val="-5"/>
                <w:sz w:val="24"/>
              </w:rPr>
              <w:t>28%</w:t>
            </w:r>
          </w:p>
        </w:tc>
        <w:tc>
          <w:tcPr>
            <w:tcW w:w="1490" w:type="dxa"/>
          </w:tcPr>
          <w:p w14:paraId="68F50088" w14:textId="77777777" w:rsidR="001E7CD5" w:rsidRDefault="00B35527">
            <w:pPr>
              <w:pStyle w:val="TableParagraph"/>
              <w:ind w:left="9"/>
              <w:jc w:val="center"/>
              <w:rPr>
                <w:sz w:val="24"/>
              </w:rPr>
            </w:pPr>
            <w:r>
              <w:rPr>
                <w:spacing w:val="-2"/>
                <w:sz w:val="24"/>
              </w:rPr>
              <w:t>+2.5%</w:t>
            </w:r>
          </w:p>
        </w:tc>
      </w:tr>
    </w:tbl>
    <w:p w14:paraId="1CA365A5" w14:textId="55185CD0" w:rsidR="001E7CD5" w:rsidRDefault="00B35527">
      <w:pPr>
        <w:pStyle w:val="Textoindependiente"/>
        <w:spacing w:before="5"/>
        <w:ind w:left="360"/>
        <w:jc w:val="both"/>
      </w:pPr>
      <w:r>
        <w:t>Fuente:</w:t>
      </w:r>
      <w:r>
        <w:rPr>
          <w:spacing w:val="-4"/>
        </w:rPr>
        <w:t xml:space="preserve"> </w:t>
      </w:r>
      <w:r w:rsidR="008F3F87">
        <w:rPr>
          <w:spacing w:val="-4"/>
        </w:rPr>
        <w:t>(</w:t>
      </w:r>
      <w:r>
        <w:t>Pérez</w:t>
      </w:r>
      <w:r w:rsidR="008F3F87">
        <w:t>,</w:t>
      </w:r>
      <w:r>
        <w:rPr>
          <w:spacing w:val="-1"/>
        </w:rPr>
        <w:t xml:space="preserve"> </w:t>
      </w:r>
      <w:r>
        <w:t>et</w:t>
      </w:r>
      <w:r>
        <w:rPr>
          <w:spacing w:val="-2"/>
        </w:rPr>
        <w:t xml:space="preserve"> </w:t>
      </w:r>
      <w:r>
        <w:t>a</w:t>
      </w:r>
      <w:r w:rsidR="00FB3E3B">
        <w:t>l, 2020)</w:t>
      </w:r>
      <w:r>
        <w:t>,</w:t>
      </w:r>
      <w:r>
        <w:rPr>
          <w:spacing w:val="-2"/>
        </w:rPr>
        <w:t xml:space="preserve"> </w:t>
      </w:r>
      <w:r w:rsidR="00FB3E3B">
        <w:rPr>
          <w:spacing w:val="-2"/>
        </w:rPr>
        <w:t>(</w:t>
      </w:r>
      <w:r>
        <w:t>Zeballos</w:t>
      </w:r>
      <w:r w:rsidR="00FB3E3B">
        <w:rPr>
          <w:spacing w:val="-3"/>
        </w:rPr>
        <w:t xml:space="preserve">, </w:t>
      </w:r>
      <w:r>
        <w:t>2020</w:t>
      </w:r>
      <w:r w:rsidR="00FB3E3B">
        <w:t>)</w:t>
      </w:r>
      <w:r>
        <w:t>,</w:t>
      </w:r>
      <w:r>
        <w:rPr>
          <w:spacing w:val="-1"/>
        </w:rPr>
        <w:t xml:space="preserve"> </w:t>
      </w:r>
      <w:r w:rsidR="00FB3E3B">
        <w:rPr>
          <w:spacing w:val="-1"/>
        </w:rPr>
        <w:t>(</w:t>
      </w:r>
      <w:r>
        <w:t>OM</w:t>
      </w:r>
      <w:r w:rsidR="00FA3A8E">
        <w:t xml:space="preserve">S, </w:t>
      </w:r>
      <w:r>
        <w:rPr>
          <w:spacing w:val="-2"/>
        </w:rPr>
        <w:t>2020)</w:t>
      </w:r>
    </w:p>
    <w:p w14:paraId="7818863E" w14:textId="77777777" w:rsidR="001E7CD5" w:rsidRDefault="001E7CD5">
      <w:pPr>
        <w:pStyle w:val="Textoindependiente"/>
        <w:jc w:val="both"/>
        <w:sectPr w:rsidR="001E7CD5">
          <w:pgSz w:w="12240" w:h="15840"/>
          <w:pgMar w:top="1380" w:right="1080" w:bottom="1240" w:left="1080" w:header="0" w:footer="1050" w:gutter="0"/>
          <w:cols w:space="720"/>
        </w:sectPr>
      </w:pPr>
    </w:p>
    <w:p w14:paraId="038719F1" w14:textId="77777777" w:rsidR="001E7CD5" w:rsidRDefault="00B35527">
      <w:pPr>
        <w:pStyle w:val="Textoindependiente"/>
        <w:spacing w:before="60" w:line="360" w:lineRule="auto"/>
        <w:ind w:left="360" w:right="357" w:firstLine="720"/>
        <w:jc w:val="both"/>
      </w:pPr>
      <w:r>
        <w:lastRenderedPageBreak/>
        <w:t>El financiamiento de los servicios de salud en Latinoamérica ha enfrentado grandes desafíos</w:t>
      </w:r>
      <w:r>
        <w:rPr>
          <w:spacing w:val="-6"/>
        </w:rPr>
        <w:t xml:space="preserve"> </w:t>
      </w:r>
      <w:r>
        <w:t>debido</w:t>
      </w:r>
      <w:r>
        <w:rPr>
          <w:spacing w:val="-6"/>
        </w:rPr>
        <w:t xml:space="preserve"> </w:t>
      </w:r>
      <w:r>
        <w:t>a</w:t>
      </w:r>
      <w:r>
        <w:rPr>
          <w:spacing w:val="-6"/>
        </w:rPr>
        <w:t xml:space="preserve"> </w:t>
      </w:r>
      <w:r>
        <w:t>la</w:t>
      </w:r>
      <w:r>
        <w:rPr>
          <w:spacing w:val="-6"/>
        </w:rPr>
        <w:t xml:space="preserve"> </w:t>
      </w:r>
      <w:r>
        <w:t>desigualdad</w:t>
      </w:r>
      <w:r>
        <w:rPr>
          <w:spacing w:val="-6"/>
        </w:rPr>
        <w:t xml:space="preserve"> </w:t>
      </w:r>
      <w:r>
        <w:t>en</w:t>
      </w:r>
      <w:r>
        <w:rPr>
          <w:spacing w:val="-6"/>
        </w:rPr>
        <w:t xml:space="preserve"> </w:t>
      </w:r>
      <w:r>
        <w:t>la</w:t>
      </w:r>
      <w:r>
        <w:rPr>
          <w:spacing w:val="-6"/>
        </w:rPr>
        <w:t xml:space="preserve"> </w:t>
      </w:r>
      <w:r>
        <w:t>distribución</w:t>
      </w:r>
      <w:r>
        <w:rPr>
          <w:spacing w:val="-6"/>
        </w:rPr>
        <w:t xml:space="preserve"> </w:t>
      </w:r>
      <w:r>
        <w:t>de</w:t>
      </w:r>
      <w:r>
        <w:rPr>
          <w:spacing w:val="-6"/>
        </w:rPr>
        <w:t xml:space="preserve"> </w:t>
      </w:r>
      <w:r>
        <w:t>recursos</w:t>
      </w:r>
      <w:r>
        <w:rPr>
          <w:spacing w:val="-6"/>
        </w:rPr>
        <w:t xml:space="preserve"> </w:t>
      </w:r>
      <w:r>
        <w:t>y</w:t>
      </w:r>
      <w:r>
        <w:rPr>
          <w:spacing w:val="-6"/>
        </w:rPr>
        <w:t xml:space="preserve"> </w:t>
      </w:r>
      <w:r>
        <w:t>la</w:t>
      </w:r>
      <w:r>
        <w:rPr>
          <w:spacing w:val="-6"/>
        </w:rPr>
        <w:t xml:space="preserve"> </w:t>
      </w:r>
      <w:r>
        <w:t>creciente</w:t>
      </w:r>
      <w:r>
        <w:rPr>
          <w:spacing w:val="-6"/>
        </w:rPr>
        <w:t xml:space="preserve"> </w:t>
      </w:r>
      <w:r>
        <w:t>demanda</w:t>
      </w:r>
      <w:r>
        <w:rPr>
          <w:spacing w:val="-6"/>
        </w:rPr>
        <w:t xml:space="preserve"> </w:t>
      </w:r>
      <w:r>
        <w:t>de</w:t>
      </w:r>
      <w:r>
        <w:rPr>
          <w:spacing w:val="-6"/>
        </w:rPr>
        <w:t xml:space="preserve"> </w:t>
      </w:r>
      <w:r>
        <w:t>atención médica. La mayoría de los países de la región dependen de un sistema mixto de financiamiento, que</w:t>
      </w:r>
      <w:r>
        <w:rPr>
          <w:spacing w:val="-3"/>
        </w:rPr>
        <w:t xml:space="preserve"> </w:t>
      </w:r>
      <w:r>
        <w:t>combina</w:t>
      </w:r>
      <w:r>
        <w:rPr>
          <w:spacing w:val="-3"/>
        </w:rPr>
        <w:t xml:space="preserve"> </w:t>
      </w:r>
      <w:r>
        <w:t>fondos</w:t>
      </w:r>
      <w:r>
        <w:rPr>
          <w:spacing w:val="-3"/>
        </w:rPr>
        <w:t xml:space="preserve"> </w:t>
      </w:r>
      <w:r>
        <w:t>públicos</w:t>
      </w:r>
      <w:r>
        <w:rPr>
          <w:spacing w:val="-3"/>
        </w:rPr>
        <w:t xml:space="preserve"> </w:t>
      </w:r>
      <w:r>
        <w:t>y</w:t>
      </w:r>
      <w:r>
        <w:rPr>
          <w:spacing w:val="-3"/>
        </w:rPr>
        <w:t xml:space="preserve"> </w:t>
      </w:r>
      <w:r>
        <w:t>privados</w:t>
      </w:r>
      <w:r>
        <w:rPr>
          <w:spacing w:val="-3"/>
        </w:rPr>
        <w:t xml:space="preserve"> </w:t>
      </w:r>
      <w:r>
        <w:t>para</w:t>
      </w:r>
      <w:r>
        <w:rPr>
          <w:spacing w:val="-3"/>
        </w:rPr>
        <w:t xml:space="preserve"> </w:t>
      </w:r>
      <w:r>
        <w:t>garantizar</w:t>
      </w:r>
      <w:r>
        <w:rPr>
          <w:spacing w:val="-3"/>
        </w:rPr>
        <w:t xml:space="preserve"> </w:t>
      </w:r>
      <w:r>
        <w:t>el</w:t>
      </w:r>
      <w:r>
        <w:rPr>
          <w:spacing w:val="-3"/>
        </w:rPr>
        <w:t xml:space="preserve"> </w:t>
      </w:r>
      <w:r>
        <w:t>acceso</w:t>
      </w:r>
      <w:r>
        <w:rPr>
          <w:spacing w:val="-3"/>
        </w:rPr>
        <w:t xml:space="preserve"> </w:t>
      </w:r>
      <w:r>
        <w:t>a</w:t>
      </w:r>
      <w:r>
        <w:rPr>
          <w:spacing w:val="-3"/>
        </w:rPr>
        <w:t xml:space="preserve"> </w:t>
      </w:r>
      <w:r>
        <w:t>los</w:t>
      </w:r>
      <w:r>
        <w:rPr>
          <w:spacing w:val="-3"/>
        </w:rPr>
        <w:t xml:space="preserve"> </w:t>
      </w:r>
      <w:r>
        <w:t>servicios.</w:t>
      </w:r>
      <w:r>
        <w:rPr>
          <w:spacing w:val="-3"/>
        </w:rPr>
        <w:t xml:space="preserve"> </w:t>
      </w:r>
      <w:r>
        <w:t>Sin</w:t>
      </w:r>
      <w:r>
        <w:rPr>
          <w:spacing w:val="-3"/>
        </w:rPr>
        <w:t xml:space="preserve"> </w:t>
      </w:r>
      <w:r>
        <w:t>embargo,</w:t>
      </w:r>
      <w:r>
        <w:rPr>
          <w:spacing w:val="-3"/>
        </w:rPr>
        <w:t xml:space="preserve"> </w:t>
      </w:r>
      <w:r>
        <w:t>la proporción</w:t>
      </w:r>
      <w:r>
        <w:rPr>
          <w:spacing w:val="-13"/>
        </w:rPr>
        <w:t xml:space="preserve"> </w:t>
      </w:r>
      <w:r>
        <w:t>de</w:t>
      </w:r>
      <w:r>
        <w:rPr>
          <w:spacing w:val="-13"/>
        </w:rPr>
        <w:t xml:space="preserve"> </w:t>
      </w:r>
      <w:r>
        <w:t>gasto</w:t>
      </w:r>
      <w:r>
        <w:rPr>
          <w:spacing w:val="-13"/>
        </w:rPr>
        <w:t xml:space="preserve"> </w:t>
      </w:r>
      <w:r>
        <w:t>público</w:t>
      </w:r>
      <w:r>
        <w:rPr>
          <w:spacing w:val="-13"/>
        </w:rPr>
        <w:t xml:space="preserve"> </w:t>
      </w:r>
      <w:r>
        <w:t>en</w:t>
      </w:r>
      <w:r>
        <w:rPr>
          <w:spacing w:val="-13"/>
        </w:rPr>
        <w:t xml:space="preserve"> </w:t>
      </w:r>
      <w:r>
        <w:t>salud</w:t>
      </w:r>
      <w:r>
        <w:rPr>
          <w:spacing w:val="-13"/>
        </w:rPr>
        <w:t xml:space="preserve"> </w:t>
      </w:r>
      <w:r>
        <w:t>varía</w:t>
      </w:r>
      <w:r>
        <w:rPr>
          <w:spacing w:val="-13"/>
        </w:rPr>
        <w:t xml:space="preserve"> </w:t>
      </w:r>
      <w:r>
        <w:t>significativamente,</w:t>
      </w:r>
      <w:r>
        <w:rPr>
          <w:spacing w:val="-13"/>
        </w:rPr>
        <w:t xml:space="preserve"> </w:t>
      </w:r>
      <w:r>
        <w:t>desde</w:t>
      </w:r>
      <w:r>
        <w:rPr>
          <w:spacing w:val="-13"/>
        </w:rPr>
        <w:t xml:space="preserve"> </w:t>
      </w:r>
      <w:r>
        <w:t>el</w:t>
      </w:r>
      <w:r>
        <w:rPr>
          <w:spacing w:val="-13"/>
        </w:rPr>
        <w:t xml:space="preserve"> </w:t>
      </w:r>
      <w:r>
        <w:t>28%</w:t>
      </w:r>
      <w:r>
        <w:rPr>
          <w:spacing w:val="-13"/>
        </w:rPr>
        <w:t xml:space="preserve"> </w:t>
      </w:r>
      <w:r>
        <w:t>del</w:t>
      </w:r>
      <w:r>
        <w:rPr>
          <w:spacing w:val="-13"/>
        </w:rPr>
        <w:t xml:space="preserve"> </w:t>
      </w:r>
      <w:r>
        <w:t>PIB</w:t>
      </w:r>
      <w:r>
        <w:rPr>
          <w:spacing w:val="-13"/>
        </w:rPr>
        <w:t xml:space="preserve"> </w:t>
      </w:r>
      <w:r>
        <w:t>en</w:t>
      </w:r>
      <w:r>
        <w:rPr>
          <w:spacing w:val="-13"/>
        </w:rPr>
        <w:t xml:space="preserve"> </w:t>
      </w:r>
      <w:r>
        <w:t>Cuba</w:t>
      </w:r>
      <w:r>
        <w:rPr>
          <w:spacing w:val="-13"/>
        </w:rPr>
        <w:t xml:space="preserve"> </w:t>
      </w:r>
      <w:r>
        <w:t>hasta menos del 6% en países como México y Honduras. Esta disparidad refleja no solo las diferencias en el nivel de ingresos entre los países, sino también en las políticas públicas aplicadas para redistribuir los recursos hacia la salud (Pérez et al., 2020).</w:t>
      </w:r>
    </w:p>
    <w:p w14:paraId="2BEE1C36" w14:textId="5543FF3E" w:rsidR="001E7CD5" w:rsidRDefault="00B35527">
      <w:pPr>
        <w:pStyle w:val="Textoindependiente"/>
        <w:spacing w:line="360" w:lineRule="auto"/>
        <w:ind w:left="360" w:right="357" w:firstLine="720"/>
        <w:jc w:val="both"/>
      </w:pPr>
      <w:r>
        <w:t>En particular, las reformas recientes, como la implementación del Seguro Popular en México o el Sistema Único de Salud (SUS) en Brasil, han buscado ampliar la cobertura sanitaria y reducir las barreras económicas que enfrentan las poblaciones más vulnerables. Sin embargo, estas</w:t>
      </w:r>
      <w:r>
        <w:rPr>
          <w:spacing w:val="-6"/>
        </w:rPr>
        <w:t xml:space="preserve"> </w:t>
      </w:r>
      <w:r>
        <w:t>iniciativas</w:t>
      </w:r>
      <w:r>
        <w:rPr>
          <w:spacing w:val="-6"/>
        </w:rPr>
        <w:t xml:space="preserve"> </w:t>
      </w:r>
      <w:r>
        <w:t>no</w:t>
      </w:r>
      <w:r>
        <w:rPr>
          <w:spacing w:val="-6"/>
        </w:rPr>
        <w:t xml:space="preserve"> </w:t>
      </w:r>
      <w:r>
        <w:t>han</w:t>
      </w:r>
      <w:r>
        <w:rPr>
          <w:spacing w:val="-6"/>
        </w:rPr>
        <w:t xml:space="preserve"> </w:t>
      </w:r>
      <w:r>
        <w:t>sido</w:t>
      </w:r>
      <w:r>
        <w:rPr>
          <w:spacing w:val="-6"/>
        </w:rPr>
        <w:t xml:space="preserve"> </w:t>
      </w:r>
      <w:r>
        <w:t>suficientes</w:t>
      </w:r>
      <w:r>
        <w:rPr>
          <w:spacing w:val="-6"/>
        </w:rPr>
        <w:t xml:space="preserve"> </w:t>
      </w:r>
      <w:r>
        <w:t>para</w:t>
      </w:r>
      <w:r>
        <w:rPr>
          <w:spacing w:val="-6"/>
        </w:rPr>
        <w:t xml:space="preserve"> </w:t>
      </w:r>
      <w:r>
        <w:t>cerrar</w:t>
      </w:r>
      <w:r>
        <w:rPr>
          <w:spacing w:val="-6"/>
        </w:rPr>
        <w:t xml:space="preserve"> </w:t>
      </w:r>
      <w:r>
        <w:t>la</w:t>
      </w:r>
      <w:r>
        <w:rPr>
          <w:spacing w:val="-6"/>
        </w:rPr>
        <w:t xml:space="preserve"> </w:t>
      </w:r>
      <w:r>
        <w:t>brecha</w:t>
      </w:r>
      <w:r>
        <w:rPr>
          <w:spacing w:val="-6"/>
        </w:rPr>
        <w:t xml:space="preserve"> </w:t>
      </w:r>
      <w:r>
        <w:t>en</w:t>
      </w:r>
      <w:r>
        <w:rPr>
          <w:spacing w:val="-6"/>
        </w:rPr>
        <w:t xml:space="preserve"> </w:t>
      </w:r>
      <w:r>
        <w:t>el</w:t>
      </w:r>
      <w:r>
        <w:rPr>
          <w:spacing w:val="-6"/>
        </w:rPr>
        <w:t xml:space="preserve"> </w:t>
      </w:r>
      <w:r>
        <w:t>acceso</w:t>
      </w:r>
      <w:r>
        <w:rPr>
          <w:spacing w:val="-6"/>
        </w:rPr>
        <w:t xml:space="preserve"> </w:t>
      </w:r>
      <w:r>
        <w:t>a</w:t>
      </w:r>
      <w:r>
        <w:rPr>
          <w:spacing w:val="-6"/>
        </w:rPr>
        <w:t xml:space="preserve"> </w:t>
      </w:r>
      <w:r>
        <w:t>los</w:t>
      </w:r>
      <w:r>
        <w:rPr>
          <w:spacing w:val="-5"/>
        </w:rPr>
        <w:t xml:space="preserve"> </w:t>
      </w:r>
      <w:r>
        <w:t>servicios,</w:t>
      </w:r>
      <w:r>
        <w:rPr>
          <w:spacing w:val="-6"/>
        </w:rPr>
        <w:t xml:space="preserve"> </w:t>
      </w:r>
      <w:r>
        <w:t>ya</w:t>
      </w:r>
      <w:r>
        <w:rPr>
          <w:spacing w:val="-6"/>
        </w:rPr>
        <w:t xml:space="preserve"> </w:t>
      </w:r>
      <w:r>
        <w:t>que</w:t>
      </w:r>
      <w:r>
        <w:rPr>
          <w:spacing w:val="-6"/>
        </w:rPr>
        <w:t xml:space="preserve"> </w:t>
      </w:r>
      <w:r>
        <w:t>el financiamiento</w:t>
      </w:r>
      <w:r>
        <w:rPr>
          <w:spacing w:val="-4"/>
        </w:rPr>
        <w:t xml:space="preserve"> </w:t>
      </w:r>
      <w:r>
        <w:t>público</w:t>
      </w:r>
      <w:r>
        <w:rPr>
          <w:spacing w:val="-4"/>
        </w:rPr>
        <w:t xml:space="preserve"> </w:t>
      </w:r>
      <w:r>
        <w:t>destinado</w:t>
      </w:r>
      <w:r>
        <w:rPr>
          <w:spacing w:val="-4"/>
        </w:rPr>
        <w:t xml:space="preserve"> </w:t>
      </w:r>
      <w:r>
        <w:t>a</w:t>
      </w:r>
      <w:r>
        <w:rPr>
          <w:spacing w:val="-4"/>
        </w:rPr>
        <w:t xml:space="preserve"> </w:t>
      </w:r>
      <w:r>
        <w:t>la</w:t>
      </w:r>
      <w:r>
        <w:rPr>
          <w:spacing w:val="-4"/>
        </w:rPr>
        <w:t xml:space="preserve"> </w:t>
      </w:r>
      <w:r>
        <w:t>salud</w:t>
      </w:r>
      <w:r>
        <w:rPr>
          <w:spacing w:val="-4"/>
        </w:rPr>
        <w:t xml:space="preserve"> </w:t>
      </w:r>
      <w:r>
        <w:t>sigue</w:t>
      </w:r>
      <w:r>
        <w:rPr>
          <w:spacing w:val="-4"/>
        </w:rPr>
        <w:t xml:space="preserve"> </w:t>
      </w:r>
      <w:r>
        <w:t>siendo</w:t>
      </w:r>
      <w:r>
        <w:rPr>
          <w:spacing w:val="-4"/>
        </w:rPr>
        <w:t xml:space="preserve"> </w:t>
      </w:r>
      <w:r>
        <w:t>insuficiente</w:t>
      </w:r>
      <w:r>
        <w:rPr>
          <w:spacing w:val="-4"/>
        </w:rPr>
        <w:t xml:space="preserve"> </w:t>
      </w:r>
      <w:r>
        <w:t>en</w:t>
      </w:r>
      <w:r>
        <w:rPr>
          <w:spacing w:val="-4"/>
        </w:rPr>
        <w:t xml:space="preserve"> </w:t>
      </w:r>
      <w:r>
        <w:t>varios</w:t>
      </w:r>
      <w:r>
        <w:rPr>
          <w:spacing w:val="-4"/>
        </w:rPr>
        <w:t xml:space="preserve"> </w:t>
      </w:r>
      <w:r>
        <w:t>países</w:t>
      </w:r>
      <w:r>
        <w:rPr>
          <w:spacing w:val="-4"/>
        </w:rPr>
        <w:t xml:space="preserve"> </w:t>
      </w:r>
      <w:r>
        <w:t>de</w:t>
      </w:r>
      <w:r>
        <w:rPr>
          <w:spacing w:val="-4"/>
        </w:rPr>
        <w:t xml:space="preserve"> </w:t>
      </w:r>
      <w:r>
        <w:t>la</w:t>
      </w:r>
      <w:r>
        <w:rPr>
          <w:spacing w:val="-4"/>
        </w:rPr>
        <w:t xml:space="preserve"> </w:t>
      </w:r>
      <w:r>
        <w:t>región</w:t>
      </w:r>
      <w:r w:rsidR="003D62C0">
        <w:t>,</w:t>
      </w:r>
      <w:r>
        <w:t xml:space="preserve"> Zeballos </w:t>
      </w:r>
      <w:r w:rsidR="003D62C0">
        <w:t>(</w:t>
      </w:r>
      <w:r>
        <w:t>2020). Además, la dependencia de fuentes privadas de financiamiento, como seguros privados y pagos directos de los usuarios, sigue siendo alta, lo que perpetúa la inequidad en el acceso a los servicios de salud esenciales (OMS, 2020).</w:t>
      </w:r>
    </w:p>
    <w:p w14:paraId="44F69B9A" w14:textId="77777777" w:rsidR="001E7CD5" w:rsidRDefault="001E7CD5">
      <w:pPr>
        <w:pStyle w:val="Textoindependiente"/>
        <w:spacing w:before="137"/>
      </w:pPr>
    </w:p>
    <w:p w14:paraId="6232275E" w14:textId="77777777" w:rsidR="001E7CD5" w:rsidRDefault="00B35527">
      <w:pPr>
        <w:pStyle w:val="Prrafodelista"/>
        <w:numPr>
          <w:ilvl w:val="0"/>
          <w:numId w:val="13"/>
        </w:numPr>
        <w:tabs>
          <w:tab w:val="left" w:pos="1440"/>
        </w:tabs>
        <w:spacing w:before="1" w:line="360" w:lineRule="auto"/>
        <w:ind w:right="358"/>
        <w:jc w:val="both"/>
        <w:rPr>
          <w:sz w:val="24"/>
        </w:rPr>
      </w:pPr>
      <w:r>
        <w:rPr>
          <w:sz w:val="24"/>
        </w:rPr>
        <w:t>Recursos Humanos y Capacitación: La calidad de la atención médica también está directamente relacionada con la formación y capacitación de los recursos humanos. Pérez et al. (2020) indican que la inversión en capacitación continua y desarrollo profesional</w:t>
      </w:r>
      <w:r>
        <w:rPr>
          <w:spacing w:val="-15"/>
          <w:sz w:val="24"/>
        </w:rPr>
        <w:t xml:space="preserve"> </w:t>
      </w:r>
      <w:r>
        <w:rPr>
          <w:sz w:val="24"/>
        </w:rPr>
        <w:t>es</w:t>
      </w:r>
      <w:r>
        <w:rPr>
          <w:spacing w:val="-15"/>
          <w:sz w:val="24"/>
        </w:rPr>
        <w:t xml:space="preserve"> </w:t>
      </w:r>
      <w:r>
        <w:rPr>
          <w:sz w:val="24"/>
        </w:rPr>
        <w:t>esencial</w:t>
      </w:r>
      <w:r>
        <w:rPr>
          <w:spacing w:val="-15"/>
          <w:sz w:val="24"/>
        </w:rPr>
        <w:t xml:space="preserve"> </w:t>
      </w:r>
      <w:r>
        <w:rPr>
          <w:sz w:val="24"/>
        </w:rPr>
        <w:t>para</w:t>
      </w:r>
      <w:r>
        <w:rPr>
          <w:spacing w:val="-15"/>
          <w:sz w:val="24"/>
        </w:rPr>
        <w:t xml:space="preserve"> </w:t>
      </w:r>
      <w:r>
        <w:rPr>
          <w:sz w:val="24"/>
        </w:rPr>
        <w:t>mantener</w:t>
      </w:r>
      <w:r>
        <w:rPr>
          <w:spacing w:val="-15"/>
          <w:sz w:val="24"/>
        </w:rPr>
        <w:t xml:space="preserve"> </w:t>
      </w:r>
      <w:r>
        <w:rPr>
          <w:sz w:val="24"/>
        </w:rPr>
        <w:t>estándares</w:t>
      </w:r>
      <w:r>
        <w:rPr>
          <w:spacing w:val="-15"/>
          <w:sz w:val="24"/>
        </w:rPr>
        <w:t xml:space="preserve"> </w:t>
      </w:r>
      <w:r>
        <w:rPr>
          <w:sz w:val="24"/>
        </w:rPr>
        <w:t>elevados</w:t>
      </w:r>
      <w:r>
        <w:rPr>
          <w:spacing w:val="-15"/>
          <w:sz w:val="24"/>
        </w:rPr>
        <w:t xml:space="preserve"> </w:t>
      </w:r>
      <w:r>
        <w:rPr>
          <w:sz w:val="24"/>
        </w:rPr>
        <w:t>de</w:t>
      </w:r>
      <w:r>
        <w:rPr>
          <w:spacing w:val="-15"/>
          <w:sz w:val="24"/>
        </w:rPr>
        <w:t xml:space="preserve"> </w:t>
      </w:r>
      <w:r>
        <w:rPr>
          <w:sz w:val="24"/>
        </w:rPr>
        <w:t>atención</w:t>
      </w:r>
      <w:r>
        <w:rPr>
          <w:spacing w:val="-15"/>
          <w:sz w:val="24"/>
        </w:rPr>
        <w:t xml:space="preserve"> </w:t>
      </w:r>
      <w:r>
        <w:rPr>
          <w:sz w:val="24"/>
        </w:rPr>
        <w:t>en</w:t>
      </w:r>
      <w:r>
        <w:rPr>
          <w:spacing w:val="-15"/>
          <w:sz w:val="24"/>
        </w:rPr>
        <w:t xml:space="preserve"> </w:t>
      </w:r>
      <w:r>
        <w:rPr>
          <w:sz w:val="24"/>
        </w:rPr>
        <w:t>toda</w:t>
      </w:r>
      <w:r>
        <w:rPr>
          <w:spacing w:val="-15"/>
          <w:sz w:val="24"/>
        </w:rPr>
        <w:t xml:space="preserve"> </w:t>
      </w:r>
      <w:r>
        <w:rPr>
          <w:sz w:val="24"/>
        </w:rPr>
        <w:t>la</w:t>
      </w:r>
      <w:r>
        <w:rPr>
          <w:spacing w:val="-15"/>
          <w:sz w:val="24"/>
        </w:rPr>
        <w:t xml:space="preserve"> </w:t>
      </w:r>
      <w:r>
        <w:rPr>
          <w:sz w:val="24"/>
        </w:rPr>
        <w:t>región.</w:t>
      </w:r>
    </w:p>
    <w:p w14:paraId="4D44F346" w14:textId="77777777" w:rsidR="001E7CD5" w:rsidRDefault="00B35527">
      <w:pPr>
        <w:pStyle w:val="Prrafodelista"/>
        <w:numPr>
          <w:ilvl w:val="0"/>
          <w:numId w:val="13"/>
        </w:numPr>
        <w:tabs>
          <w:tab w:val="left" w:pos="1440"/>
        </w:tabs>
        <w:spacing w:line="360" w:lineRule="auto"/>
        <w:ind w:right="357"/>
        <w:jc w:val="both"/>
        <w:rPr>
          <w:sz w:val="24"/>
        </w:rPr>
      </w:pPr>
      <w:r>
        <w:rPr>
          <w:sz w:val="24"/>
        </w:rPr>
        <w:t>Políticas</w:t>
      </w:r>
      <w:r>
        <w:rPr>
          <w:spacing w:val="-5"/>
          <w:sz w:val="24"/>
        </w:rPr>
        <w:t xml:space="preserve"> </w:t>
      </w:r>
      <w:r>
        <w:rPr>
          <w:sz w:val="24"/>
        </w:rPr>
        <w:t>y</w:t>
      </w:r>
      <w:r>
        <w:rPr>
          <w:spacing w:val="-6"/>
          <w:sz w:val="24"/>
        </w:rPr>
        <w:t xml:space="preserve"> </w:t>
      </w:r>
      <w:r>
        <w:rPr>
          <w:sz w:val="24"/>
        </w:rPr>
        <w:t>Regulaciones:</w:t>
      </w:r>
      <w:r>
        <w:rPr>
          <w:spacing w:val="-6"/>
          <w:sz w:val="24"/>
        </w:rPr>
        <w:t xml:space="preserve"> </w:t>
      </w:r>
      <w:r>
        <w:rPr>
          <w:sz w:val="24"/>
        </w:rPr>
        <w:t>Las</w:t>
      </w:r>
      <w:r>
        <w:rPr>
          <w:spacing w:val="-6"/>
          <w:sz w:val="24"/>
        </w:rPr>
        <w:t xml:space="preserve"> </w:t>
      </w:r>
      <w:r>
        <w:rPr>
          <w:sz w:val="24"/>
        </w:rPr>
        <w:t>políticas</w:t>
      </w:r>
      <w:r>
        <w:rPr>
          <w:spacing w:val="-5"/>
          <w:sz w:val="24"/>
        </w:rPr>
        <w:t xml:space="preserve"> </w:t>
      </w:r>
      <w:r>
        <w:rPr>
          <w:sz w:val="24"/>
        </w:rPr>
        <w:t>gubernamentales</w:t>
      </w:r>
      <w:r>
        <w:rPr>
          <w:spacing w:val="-6"/>
          <w:sz w:val="24"/>
        </w:rPr>
        <w:t xml:space="preserve"> </w:t>
      </w:r>
      <w:r>
        <w:rPr>
          <w:sz w:val="24"/>
        </w:rPr>
        <w:t>y</w:t>
      </w:r>
      <w:r>
        <w:rPr>
          <w:spacing w:val="-5"/>
          <w:sz w:val="24"/>
        </w:rPr>
        <w:t xml:space="preserve"> </w:t>
      </w:r>
      <w:r>
        <w:rPr>
          <w:sz w:val="24"/>
        </w:rPr>
        <w:t>las</w:t>
      </w:r>
      <w:r>
        <w:rPr>
          <w:spacing w:val="-5"/>
          <w:sz w:val="24"/>
        </w:rPr>
        <w:t xml:space="preserve"> </w:t>
      </w:r>
      <w:r>
        <w:rPr>
          <w:sz w:val="24"/>
        </w:rPr>
        <w:t>regulaciones</w:t>
      </w:r>
      <w:r>
        <w:rPr>
          <w:spacing w:val="-5"/>
          <w:sz w:val="24"/>
        </w:rPr>
        <w:t xml:space="preserve"> </w:t>
      </w:r>
      <w:r>
        <w:rPr>
          <w:sz w:val="24"/>
        </w:rPr>
        <w:t>locales</w:t>
      </w:r>
      <w:r>
        <w:rPr>
          <w:spacing w:val="-5"/>
          <w:sz w:val="24"/>
        </w:rPr>
        <w:t xml:space="preserve"> </w:t>
      </w:r>
      <w:r>
        <w:rPr>
          <w:sz w:val="24"/>
        </w:rPr>
        <w:t>son fundamentales</w:t>
      </w:r>
      <w:r>
        <w:rPr>
          <w:spacing w:val="-13"/>
          <w:sz w:val="24"/>
        </w:rPr>
        <w:t xml:space="preserve"> </w:t>
      </w:r>
      <w:r>
        <w:rPr>
          <w:sz w:val="24"/>
        </w:rPr>
        <w:t>en</w:t>
      </w:r>
      <w:r>
        <w:rPr>
          <w:spacing w:val="-13"/>
          <w:sz w:val="24"/>
        </w:rPr>
        <w:t xml:space="preserve"> </w:t>
      </w:r>
      <w:r>
        <w:rPr>
          <w:sz w:val="24"/>
        </w:rPr>
        <w:t>la</w:t>
      </w:r>
      <w:r>
        <w:rPr>
          <w:spacing w:val="-13"/>
          <w:sz w:val="24"/>
        </w:rPr>
        <w:t xml:space="preserve"> </w:t>
      </w:r>
      <w:r>
        <w:rPr>
          <w:sz w:val="24"/>
        </w:rPr>
        <w:t>gestión</w:t>
      </w:r>
      <w:r>
        <w:rPr>
          <w:spacing w:val="-13"/>
          <w:sz w:val="24"/>
        </w:rPr>
        <w:t xml:space="preserve"> </w:t>
      </w:r>
      <w:r>
        <w:rPr>
          <w:sz w:val="24"/>
        </w:rPr>
        <w:t>financiera</w:t>
      </w:r>
      <w:r>
        <w:rPr>
          <w:spacing w:val="-13"/>
          <w:sz w:val="24"/>
        </w:rPr>
        <w:t xml:space="preserve"> </w:t>
      </w:r>
      <w:r>
        <w:rPr>
          <w:sz w:val="24"/>
        </w:rPr>
        <w:t>de</w:t>
      </w:r>
      <w:r>
        <w:rPr>
          <w:spacing w:val="-13"/>
          <w:sz w:val="24"/>
        </w:rPr>
        <w:t xml:space="preserve"> </w:t>
      </w:r>
      <w:r>
        <w:rPr>
          <w:sz w:val="24"/>
        </w:rPr>
        <w:t>los</w:t>
      </w:r>
      <w:r>
        <w:rPr>
          <w:spacing w:val="-13"/>
          <w:sz w:val="24"/>
        </w:rPr>
        <w:t xml:space="preserve"> </w:t>
      </w:r>
      <w:r>
        <w:rPr>
          <w:sz w:val="24"/>
        </w:rPr>
        <w:t>hospitales.</w:t>
      </w:r>
      <w:r>
        <w:rPr>
          <w:spacing w:val="-13"/>
          <w:sz w:val="24"/>
        </w:rPr>
        <w:t xml:space="preserve"> </w:t>
      </w:r>
      <w:r>
        <w:rPr>
          <w:sz w:val="24"/>
        </w:rPr>
        <w:t>Zeballos</w:t>
      </w:r>
      <w:r>
        <w:rPr>
          <w:spacing w:val="-13"/>
          <w:sz w:val="24"/>
        </w:rPr>
        <w:t xml:space="preserve"> </w:t>
      </w:r>
      <w:r>
        <w:rPr>
          <w:sz w:val="24"/>
        </w:rPr>
        <w:t>(2020)</w:t>
      </w:r>
      <w:r>
        <w:rPr>
          <w:spacing w:val="-13"/>
          <w:sz w:val="24"/>
        </w:rPr>
        <w:t xml:space="preserve"> </w:t>
      </w:r>
      <w:r>
        <w:rPr>
          <w:sz w:val="24"/>
        </w:rPr>
        <w:t>menciona</w:t>
      </w:r>
      <w:r>
        <w:rPr>
          <w:spacing w:val="-13"/>
          <w:sz w:val="24"/>
        </w:rPr>
        <w:t xml:space="preserve"> </w:t>
      </w:r>
      <w:r>
        <w:rPr>
          <w:sz w:val="24"/>
        </w:rPr>
        <w:t>que la adaptación a políticas de salud nacionales y normativas financieras es crucial para maximizar el uso eficiente de los recursos y cumplir con los requisitos regulatorios.</w:t>
      </w:r>
    </w:p>
    <w:p w14:paraId="1EA11A26" w14:textId="77777777" w:rsidR="001E7CD5" w:rsidRDefault="00B35527" w:rsidP="007A189F">
      <w:pPr>
        <w:pStyle w:val="Textoindependiente"/>
        <w:spacing w:line="360" w:lineRule="auto"/>
        <w:ind w:left="360" w:right="357" w:firstLine="720"/>
      </w:pPr>
      <w:r>
        <w:t>Una</w:t>
      </w:r>
      <w:r>
        <w:rPr>
          <w:spacing w:val="-1"/>
        </w:rPr>
        <w:t xml:space="preserve"> </w:t>
      </w:r>
      <w:r>
        <w:t>dimensión</w:t>
      </w:r>
      <w:r>
        <w:rPr>
          <w:spacing w:val="-2"/>
        </w:rPr>
        <w:t xml:space="preserve"> </w:t>
      </w:r>
      <w:r>
        <w:t>esencial</w:t>
      </w:r>
      <w:r>
        <w:rPr>
          <w:spacing w:val="-1"/>
        </w:rPr>
        <w:t xml:space="preserve"> </w:t>
      </w:r>
      <w:r>
        <w:t>para</w:t>
      </w:r>
      <w:r>
        <w:rPr>
          <w:spacing w:val="-2"/>
        </w:rPr>
        <w:t xml:space="preserve"> </w:t>
      </w:r>
      <w:r>
        <w:t>mejorar</w:t>
      </w:r>
      <w:r>
        <w:rPr>
          <w:spacing w:val="-1"/>
        </w:rPr>
        <w:t xml:space="preserve"> </w:t>
      </w:r>
      <w:r>
        <w:t>la</w:t>
      </w:r>
      <w:r>
        <w:rPr>
          <w:spacing w:val="-2"/>
        </w:rPr>
        <w:t xml:space="preserve"> </w:t>
      </w:r>
      <w:r>
        <w:t>cobertura</w:t>
      </w:r>
      <w:r>
        <w:rPr>
          <w:spacing w:val="-1"/>
        </w:rPr>
        <w:t xml:space="preserve"> </w:t>
      </w:r>
      <w:r>
        <w:t>y</w:t>
      </w:r>
      <w:r>
        <w:rPr>
          <w:spacing w:val="-1"/>
        </w:rPr>
        <w:t xml:space="preserve"> </w:t>
      </w:r>
      <w:r>
        <w:t>calidad</w:t>
      </w:r>
      <w:r>
        <w:rPr>
          <w:spacing w:val="-1"/>
        </w:rPr>
        <w:t xml:space="preserve"> </w:t>
      </w:r>
      <w:r>
        <w:t>hospitalaria</w:t>
      </w:r>
      <w:r>
        <w:rPr>
          <w:spacing w:val="-1"/>
        </w:rPr>
        <w:t xml:space="preserve"> </w:t>
      </w:r>
      <w:r>
        <w:t>en</w:t>
      </w:r>
      <w:r>
        <w:rPr>
          <w:spacing w:val="-1"/>
        </w:rPr>
        <w:t xml:space="preserve"> </w:t>
      </w:r>
      <w:r>
        <w:t>Latinoamérica involucra</w:t>
      </w:r>
      <w:r>
        <w:rPr>
          <w:spacing w:val="-10"/>
        </w:rPr>
        <w:t xml:space="preserve"> </w:t>
      </w:r>
      <w:r>
        <w:t>la</w:t>
      </w:r>
      <w:r>
        <w:rPr>
          <w:spacing w:val="-10"/>
        </w:rPr>
        <w:t xml:space="preserve"> </w:t>
      </w:r>
      <w:r>
        <w:t>adopción</w:t>
      </w:r>
      <w:r>
        <w:rPr>
          <w:spacing w:val="-10"/>
        </w:rPr>
        <w:t xml:space="preserve"> </w:t>
      </w:r>
      <w:r>
        <w:t>de</w:t>
      </w:r>
      <w:r>
        <w:rPr>
          <w:spacing w:val="-10"/>
        </w:rPr>
        <w:t xml:space="preserve"> </w:t>
      </w:r>
      <w:r>
        <w:t>tecnologías</w:t>
      </w:r>
      <w:r>
        <w:rPr>
          <w:spacing w:val="-10"/>
        </w:rPr>
        <w:t xml:space="preserve"> </w:t>
      </w:r>
      <w:r>
        <w:t>emergentes</w:t>
      </w:r>
      <w:r>
        <w:rPr>
          <w:spacing w:val="-10"/>
        </w:rPr>
        <w:t xml:space="preserve"> </w:t>
      </w:r>
      <w:r>
        <w:t>y</w:t>
      </w:r>
      <w:r>
        <w:rPr>
          <w:spacing w:val="-10"/>
        </w:rPr>
        <w:t xml:space="preserve"> </w:t>
      </w:r>
      <w:r>
        <w:t>la</w:t>
      </w:r>
      <w:r>
        <w:rPr>
          <w:spacing w:val="-10"/>
        </w:rPr>
        <w:t xml:space="preserve"> </w:t>
      </w:r>
      <w:r>
        <w:t>implementación</w:t>
      </w:r>
      <w:r>
        <w:rPr>
          <w:spacing w:val="-10"/>
        </w:rPr>
        <w:t xml:space="preserve"> </w:t>
      </w:r>
      <w:r>
        <w:t>de</w:t>
      </w:r>
      <w:r>
        <w:rPr>
          <w:spacing w:val="-10"/>
        </w:rPr>
        <w:t xml:space="preserve"> </w:t>
      </w:r>
      <w:r>
        <w:t>prácticas</w:t>
      </w:r>
      <w:r>
        <w:rPr>
          <w:spacing w:val="-10"/>
        </w:rPr>
        <w:t xml:space="preserve"> </w:t>
      </w:r>
      <w:r>
        <w:t>de</w:t>
      </w:r>
      <w:r>
        <w:rPr>
          <w:spacing w:val="-10"/>
        </w:rPr>
        <w:t xml:space="preserve"> </w:t>
      </w:r>
      <w:r>
        <w:t>gestión</w:t>
      </w:r>
      <w:r>
        <w:rPr>
          <w:spacing w:val="-10"/>
        </w:rPr>
        <w:t xml:space="preserve"> </w:t>
      </w:r>
      <w:r>
        <w:t>lean. Estas innovaciones están diseñadas para maximizar la eficiencia operativa y reducir costos, permitiendo que los hospitales hagan un uso más efectivo de sus recursos limitados. Investigaciones</w:t>
      </w:r>
      <w:r>
        <w:rPr>
          <w:spacing w:val="-3"/>
        </w:rPr>
        <w:t xml:space="preserve"> </w:t>
      </w:r>
      <w:r>
        <w:t>recientes</w:t>
      </w:r>
      <w:r>
        <w:rPr>
          <w:spacing w:val="-3"/>
        </w:rPr>
        <w:t xml:space="preserve"> </w:t>
      </w:r>
      <w:r>
        <w:t>indican</w:t>
      </w:r>
      <w:r>
        <w:rPr>
          <w:spacing w:val="-3"/>
        </w:rPr>
        <w:t xml:space="preserve"> </w:t>
      </w:r>
      <w:r>
        <w:t>que</w:t>
      </w:r>
      <w:r>
        <w:rPr>
          <w:spacing w:val="-3"/>
        </w:rPr>
        <w:t xml:space="preserve"> </w:t>
      </w:r>
      <w:r>
        <w:t>la</w:t>
      </w:r>
      <w:r>
        <w:rPr>
          <w:spacing w:val="-3"/>
        </w:rPr>
        <w:t xml:space="preserve"> </w:t>
      </w:r>
      <w:r>
        <w:t>integración</w:t>
      </w:r>
      <w:r>
        <w:rPr>
          <w:spacing w:val="-3"/>
        </w:rPr>
        <w:t xml:space="preserve"> </w:t>
      </w:r>
      <w:r>
        <w:t>de</w:t>
      </w:r>
      <w:r>
        <w:rPr>
          <w:spacing w:val="-3"/>
        </w:rPr>
        <w:t xml:space="preserve"> </w:t>
      </w:r>
      <w:r>
        <w:t>sistemas</w:t>
      </w:r>
      <w:r>
        <w:rPr>
          <w:spacing w:val="-3"/>
        </w:rPr>
        <w:t xml:space="preserve"> </w:t>
      </w:r>
      <w:r>
        <w:t>de</w:t>
      </w:r>
      <w:r>
        <w:rPr>
          <w:spacing w:val="-3"/>
        </w:rPr>
        <w:t xml:space="preserve"> </w:t>
      </w:r>
      <w:r>
        <w:t>información</w:t>
      </w:r>
      <w:r>
        <w:rPr>
          <w:spacing w:val="-3"/>
        </w:rPr>
        <w:t xml:space="preserve"> </w:t>
      </w:r>
      <w:r>
        <w:t>de</w:t>
      </w:r>
      <w:r>
        <w:rPr>
          <w:spacing w:val="-3"/>
        </w:rPr>
        <w:t xml:space="preserve"> </w:t>
      </w:r>
      <w:r>
        <w:t>salud</w:t>
      </w:r>
      <w:r>
        <w:rPr>
          <w:spacing w:val="-3"/>
        </w:rPr>
        <w:t xml:space="preserve"> </w:t>
      </w:r>
      <w:r>
        <w:t>digitales no</w:t>
      </w:r>
      <w:r>
        <w:rPr>
          <w:spacing w:val="1"/>
        </w:rPr>
        <w:t xml:space="preserve"> </w:t>
      </w:r>
      <w:r>
        <w:t>solo</w:t>
      </w:r>
      <w:r>
        <w:rPr>
          <w:spacing w:val="4"/>
        </w:rPr>
        <w:t xml:space="preserve"> </w:t>
      </w:r>
      <w:r>
        <w:t>mejora</w:t>
      </w:r>
      <w:r>
        <w:rPr>
          <w:spacing w:val="3"/>
        </w:rPr>
        <w:t xml:space="preserve"> </w:t>
      </w:r>
      <w:r>
        <w:t>la</w:t>
      </w:r>
      <w:r>
        <w:rPr>
          <w:spacing w:val="4"/>
        </w:rPr>
        <w:t xml:space="preserve"> </w:t>
      </w:r>
      <w:r>
        <w:t>gestión</w:t>
      </w:r>
      <w:r>
        <w:rPr>
          <w:spacing w:val="3"/>
        </w:rPr>
        <w:t xml:space="preserve"> </w:t>
      </w:r>
      <w:r>
        <w:t>de</w:t>
      </w:r>
      <w:r>
        <w:rPr>
          <w:spacing w:val="4"/>
        </w:rPr>
        <w:t xml:space="preserve"> </w:t>
      </w:r>
      <w:r>
        <w:t>datos</w:t>
      </w:r>
      <w:r>
        <w:rPr>
          <w:spacing w:val="3"/>
        </w:rPr>
        <w:t xml:space="preserve"> </w:t>
      </w:r>
      <w:r>
        <w:t>de</w:t>
      </w:r>
      <w:r>
        <w:rPr>
          <w:spacing w:val="4"/>
        </w:rPr>
        <w:t xml:space="preserve"> </w:t>
      </w:r>
      <w:r>
        <w:t>pacientes,</w:t>
      </w:r>
      <w:r>
        <w:rPr>
          <w:spacing w:val="3"/>
        </w:rPr>
        <w:t xml:space="preserve"> </w:t>
      </w:r>
      <w:r>
        <w:t>sino</w:t>
      </w:r>
      <w:r>
        <w:rPr>
          <w:spacing w:val="4"/>
        </w:rPr>
        <w:t xml:space="preserve"> </w:t>
      </w:r>
      <w:r>
        <w:t>que</w:t>
      </w:r>
      <w:r>
        <w:rPr>
          <w:spacing w:val="3"/>
        </w:rPr>
        <w:t xml:space="preserve"> </w:t>
      </w:r>
      <w:r>
        <w:t>también</w:t>
      </w:r>
      <w:r>
        <w:rPr>
          <w:spacing w:val="4"/>
        </w:rPr>
        <w:t xml:space="preserve"> </w:t>
      </w:r>
      <w:r>
        <w:t>facilita</w:t>
      </w:r>
      <w:r>
        <w:rPr>
          <w:spacing w:val="3"/>
        </w:rPr>
        <w:t xml:space="preserve"> </w:t>
      </w:r>
      <w:r>
        <w:t>una</w:t>
      </w:r>
      <w:r>
        <w:rPr>
          <w:spacing w:val="4"/>
        </w:rPr>
        <w:t xml:space="preserve"> </w:t>
      </w:r>
      <w:r>
        <w:t>toma</w:t>
      </w:r>
      <w:r>
        <w:rPr>
          <w:spacing w:val="3"/>
        </w:rPr>
        <w:t xml:space="preserve"> </w:t>
      </w:r>
      <w:r>
        <w:t>de</w:t>
      </w:r>
      <w:r>
        <w:rPr>
          <w:spacing w:val="4"/>
        </w:rPr>
        <w:t xml:space="preserve"> </w:t>
      </w:r>
      <w:r>
        <w:rPr>
          <w:spacing w:val="-2"/>
        </w:rPr>
        <w:t>decisiones</w:t>
      </w:r>
    </w:p>
    <w:p w14:paraId="5F07D11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071A98A" w14:textId="77777777" w:rsidR="001E7CD5" w:rsidRDefault="00B35527">
      <w:pPr>
        <w:pStyle w:val="Textoindependiente"/>
        <w:spacing w:before="60" w:line="360" w:lineRule="auto"/>
        <w:ind w:left="360" w:right="358"/>
        <w:jc w:val="both"/>
      </w:pPr>
      <w:r>
        <w:lastRenderedPageBreak/>
        <w:t>más ágil y fundamentada, esencial para la administración efectiva en entornos de alta demanda y recursos escasos (García &amp; López, 2021)</w:t>
      </w:r>
    </w:p>
    <w:p w14:paraId="14D53470" w14:textId="77777777" w:rsidR="001E7CD5" w:rsidRDefault="00B35527">
      <w:pPr>
        <w:pStyle w:val="Textoindependiente"/>
        <w:spacing w:line="360" w:lineRule="auto"/>
        <w:ind w:left="360" w:right="358" w:firstLine="720"/>
        <w:jc w:val="both"/>
      </w:pPr>
      <w:r>
        <w:t>Además,</w:t>
      </w:r>
      <w:r>
        <w:rPr>
          <w:spacing w:val="-6"/>
        </w:rPr>
        <w:t xml:space="preserve"> </w:t>
      </w:r>
      <w:r>
        <w:t>la</w:t>
      </w:r>
      <w:r>
        <w:rPr>
          <w:spacing w:val="-6"/>
        </w:rPr>
        <w:t xml:space="preserve"> </w:t>
      </w:r>
      <w:r>
        <w:t>implementación</w:t>
      </w:r>
      <w:r>
        <w:rPr>
          <w:spacing w:val="-6"/>
        </w:rPr>
        <w:t xml:space="preserve"> </w:t>
      </w:r>
      <w:r>
        <w:t>de</w:t>
      </w:r>
      <w:r>
        <w:rPr>
          <w:spacing w:val="-6"/>
        </w:rPr>
        <w:t xml:space="preserve"> </w:t>
      </w:r>
      <w:r>
        <w:t>modelos</w:t>
      </w:r>
      <w:r>
        <w:rPr>
          <w:spacing w:val="-6"/>
        </w:rPr>
        <w:t xml:space="preserve"> </w:t>
      </w:r>
      <w:r>
        <w:t>de</w:t>
      </w:r>
      <w:r>
        <w:rPr>
          <w:spacing w:val="-6"/>
        </w:rPr>
        <w:t xml:space="preserve"> </w:t>
      </w:r>
      <w:r>
        <w:t>atención</w:t>
      </w:r>
      <w:r>
        <w:rPr>
          <w:spacing w:val="-6"/>
        </w:rPr>
        <w:t xml:space="preserve"> </w:t>
      </w:r>
      <w:r>
        <w:t>basados</w:t>
      </w:r>
      <w:r>
        <w:rPr>
          <w:spacing w:val="-6"/>
        </w:rPr>
        <w:t xml:space="preserve"> </w:t>
      </w:r>
      <w:r>
        <w:t>en</w:t>
      </w:r>
      <w:r>
        <w:rPr>
          <w:spacing w:val="-6"/>
        </w:rPr>
        <w:t xml:space="preserve"> </w:t>
      </w:r>
      <w:r>
        <w:t>la</w:t>
      </w:r>
      <w:r>
        <w:rPr>
          <w:spacing w:val="-6"/>
        </w:rPr>
        <w:t xml:space="preserve"> </w:t>
      </w:r>
      <w:r>
        <w:t>evidencia</w:t>
      </w:r>
      <w:r>
        <w:rPr>
          <w:spacing w:val="-6"/>
        </w:rPr>
        <w:t xml:space="preserve"> </w:t>
      </w:r>
      <w:r>
        <w:t>puede</w:t>
      </w:r>
      <w:r>
        <w:rPr>
          <w:spacing w:val="-6"/>
        </w:rPr>
        <w:t xml:space="preserve"> </w:t>
      </w:r>
      <w:r>
        <w:t>ayudar a estandarizar procedimientos y reducir variaciones en la calidad de la atención, lo que a su vez contribuye a la sostenibilidad financiera de los hospitales al optimizar el uso de medicamentos y tecnologías sanitarias. Adaptar estas estrategias a las particularidades de cada país dentro de la región puede mitigar los desafíos impuestos por las diferencias económicas y estructurales y mejorar significativamente la accesibilidad y calidad de los servicios de salud.</w:t>
      </w:r>
    </w:p>
    <w:p w14:paraId="41508A3C" w14:textId="77777777" w:rsidR="001E7CD5" w:rsidRDefault="001E7CD5">
      <w:pPr>
        <w:pStyle w:val="Textoindependiente"/>
        <w:spacing w:before="137"/>
      </w:pPr>
    </w:p>
    <w:p w14:paraId="24B71DB9" w14:textId="77777777" w:rsidR="001E7CD5" w:rsidRDefault="00B35527" w:rsidP="007A189F">
      <w:pPr>
        <w:pStyle w:val="Prrafodelista"/>
        <w:numPr>
          <w:ilvl w:val="2"/>
          <w:numId w:val="29"/>
        </w:numPr>
        <w:tabs>
          <w:tab w:val="left" w:pos="1620"/>
        </w:tabs>
        <w:spacing w:before="1"/>
        <w:rPr>
          <w:sz w:val="24"/>
        </w:rPr>
      </w:pPr>
      <w:bookmarkStart w:id="28" w:name="_bookmark28"/>
      <w:bookmarkEnd w:id="28"/>
      <w:r>
        <w:rPr>
          <w:sz w:val="24"/>
        </w:rPr>
        <w:t>HOSPITALES</w:t>
      </w:r>
      <w:r>
        <w:rPr>
          <w:spacing w:val="-6"/>
          <w:sz w:val="24"/>
        </w:rPr>
        <w:t xml:space="preserve"> </w:t>
      </w:r>
      <w:r>
        <w:rPr>
          <w:sz w:val="24"/>
        </w:rPr>
        <w:t>MEJORES</w:t>
      </w:r>
      <w:r>
        <w:rPr>
          <w:spacing w:val="-6"/>
          <w:sz w:val="24"/>
        </w:rPr>
        <w:t xml:space="preserve"> </w:t>
      </w:r>
      <w:r>
        <w:rPr>
          <w:spacing w:val="-2"/>
          <w:sz w:val="24"/>
        </w:rPr>
        <w:t>EQUIPADOS</w:t>
      </w:r>
    </w:p>
    <w:p w14:paraId="68FD9437" w14:textId="77777777" w:rsidR="001E7CD5" w:rsidRDefault="00B35527">
      <w:pPr>
        <w:pStyle w:val="Textoindependiente"/>
        <w:spacing w:before="138" w:line="360" w:lineRule="auto"/>
        <w:ind w:left="360" w:right="357" w:firstLine="720"/>
        <w:jc w:val="both"/>
      </w:pPr>
      <w:r>
        <w:t>El informe HospiRank 2023, desarrollado por Global Health Intelligence, resalta un conjunto de hospitales privados en América Latina que se distinguen por su sobresaliente equipamiento y capacidad operativa. Aunque la calidad de estas instituciones no suele estar en el centro</w:t>
      </w:r>
      <w:r>
        <w:rPr>
          <w:spacing w:val="-11"/>
        </w:rPr>
        <w:t xml:space="preserve"> </w:t>
      </w:r>
      <w:r>
        <w:t>del</w:t>
      </w:r>
      <w:r>
        <w:rPr>
          <w:spacing w:val="-11"/>
        </w:rPr>
        <w:t xml:space="preserve"> </w:t>
      </w:r>
      <w:r>
        <w:t>debate</w:t>
      </w:r>
      <w:r>
        <w:rPr>
          <w:spacing w:val="-11"/>
        </w:rPr>
        <w:t xml:space="preserve"> </w:t>
      </w:r>
      <w:r>
        <w:t>público,</w:t>
      </w:r>
      <w:r>
        <w:rPr>
          <w:spacing w:val="-11"/>
        </w:rPr>
        <w:t xml:space="preserve"> </w:t>
      </w:r>
      <w:r>
        <w:t>un</w:t>
      </w:r>
      <w:r>
        <w:rPr>
          <w:spacing w:val="-11"/>
        </w:rPr>
        <w:t xml:space="preserve"> </w:t>
      </w:r>
      <w:r>
        <w:t>análisis</w:t>
      </w:r>
      <w:r>
        <w:rPr>
          <w:spacing w:val="-11"/>
        </w:rPr>
        <w:t xml:space="preserve"> </w:t>
      </w:r>
      <w:r>
        <w:t>meticuloso</w:t>
      </w:r>
      <w:r>
        <w:rPr>
          <w:spacing w:val="-11"/>
        </w:rPr>
        <w:t xml:space="preserve"> </w:t>
      </w:r>
      <w:r>
        <w:t>por</w:t>
      </w:r>
      <w:r>
        <w:rPr>
          <w:spacing w:val="-11"/>
        </w:rPr>
        <w:t xml:space="preserve"> </w:t>
      </w:r>
      <w:r>
        <w:t>parte</w:t>
      </w:r>
      <w:r>
        <w:rPr>
          <w:spacing w:val="-11"/>
        </w:rPr>
        <w:t xml:space="preserve"> </w:t>
      </w:r>
      <w:r>
        <w:t>de</w:t>
      </w:r>
      <w:r>
        <w:rPr>
          <w:spacing w:val="-11"/>
        </w:rPr>
        <w:t xml:space="preserve"> </w:t>
      </w:r>
      <w:r>
        <w:t>ciertos</w:t>
      </w:r>
      <w:r>
        <w:rPr>
          <w:spacing w:val="-11"/>
        </w:rPr>
        <w:t xml:space="preserve"> </w:t>
      </w:r>
      <w:r>
        <w:t>sectores</w:t>
      </w:r>
      <w:r>
        <w:rPr>
          <w:spacing w:val="-11"/>
        </w:rPr>
        <w:t xml:space="preserve"> </w:t>
      </w:r>
      <w:r>
        <w:t>de</w:t>
      </w:r>
      <w:r>
        <w:rPr>
          <w:spacing w:val="-11"/>
        </w:rPr>
        <w:t xml:space="preserve"> </w:t>
      </w:r>
      <w:r>
        <w:t>la</w:t>
      </w:r>
      <w:r>
        <w:rPr>
          <w:spacing w:val="-11"/>
        </w:rPr>
        <w:t xml:space="preserve"> </w:t>
      </w:r>
      <w:r>
        <w:t>sociedad</w:t>
      </w:r>
      <w:r>
        <w:rPr>
          <w:spacing w:val="-11"/>
        </w:rPr>
        <w:t xml:space="preserve"> </w:t>
      </w:r>
      <w:r>
        <w:t>revela la importancia crítica de su estado y funcionamiento (Perles, 2023).</w:t>
      </w:r>
    </w:p>
    <w:p w14:paraId="579DB17B" w14:textId="77777777" w:rsidR="001E7CD5" w:rsidRDefault="00B35527">
      <w:pPr>
        <w:pStyle w:val="Textoindependiente"/>
        <w:spacing w:line="360" w:lineRule="auto"/>
        <w:ind w:left="360" w:right="357" w:firstLine="720"/>
        <w:jc w:val="both"/>
      </w:pPr>
      <w:r>
        <w:t>En el ámbito de la salud privada, es esencial que los hospitales no solo dispongan de personal altamente capacitado, sino también de los recursos tecnológicos necesarios para proporcionar</w:t>
      </w:r>
      <w:r>
        <w:rPr>
          <w:spacing w:val="-7"/>
        </w:rPr>
        <w:t xml:space="preserve"> </w:t>
      </w:r>
      <w:r>
        <w:t>una</w:t>
      </w:r>
      <w:r>
        <w:rPr>
          <w:spacing w:val="-8"/>
        </w:rPr>
        <w:t xml:space="preserve"> </w:t>
      </w:r>
      <w:r>
        <w:t>atención</w:t>
      </w:r>
      <w:r>
        <w:rPr>
          <w:spacing w:val="-7"/>
        </w:rPr>
        <w:t xml:space="preserve"> </w:t>
      </w:r>
      <w:r>
        <w:t>eficaz</w:t>
      </w:r>
      <w:r>
        <w:rPr>
          <w:spacing w:val="-7"/>
        </w:rPr>
        <w:t xml:space="preserve"> </w:t>
      </w:r>
      <w:r>
        <w:t>y</w:t>
      </w:r>
      <w:r>
        <w:rPr>
          <w:spacing w:val="-7"/>
        </w:rPr>
        <w:t xml:space="preserve"> </w:t>
      </w:r>
      <w:r>
        <w:t>salvar</w:t>
      </w:r>
      <w:r>
        <w:rPr>
          <w:spacing w:val="-8"/>
        </w:rPr>
        <w:t xml:space="preserve"> </w:t>
      </w:r>
      <w:r>
        <w:t>vidas.</w:t>
      </w:r>
      <w:r>
        <w:rPr>
          <w:spacing w:val="-7"/>
        </w:rPr>
        <w:t xml:space="preserve"> </w:t>
      </w:r>
      <w:r>
        <w:t>La</w:t>
      </w:r>
      <w:r>
        <w:rPr>
          <w:spacing w:val="-7"/>
        </w:rPr>
        <w:t xml:space="preserve"> </w:t>
      </w:r>
      <w:r>
        <w:t>identificación</w:t>
      </w:r>
      <w:r>
        <w:rPr>
          <w:spacing w:val="-7"/>
        </w:rPr>
        <w:t xml:space="preserve"> </w:t>
      </w:r>
      <w:r>
        <w:t>de</w:t>
      </w:r>
      <w:r>
        <w:rPr>
          <w:spacing w:val="-8"/>
        </w:rPr>
        <w:t xml:space="preserve"> </w:t>
      </w:r>
      <w:r>
        <w:t>los</w:t>
      </w:r>
      <w:r>
        <w:rPr>
          <w:spacing w:val="-7"/>
        </w:rPr>
        <w:t xml:space="preserve"> </w:t>
      </w:r>
      <w:r>
        <w:t>hospitales</w:t>
      </w:r>
      <w:r>
        <w:rPr>
          <w:spacing w:val="-7"/>
        </w:rPr>
        <w:t xml:space="preserve"> </w:t>
      </w:r>
      <w:r>
        <w:t>más</w:t>
      </w:r>
      <w:r>
        <w:rPr>
          <w:spacing w:val="-7"/>
        </w:rPr>
        <w:t xml:space="preserve"> </w:t>
      </w:r>
      <w:r>
        <w:t>equipados es crucial, especialmente en situaciones de emergencia médica, donde la disponibilidad de tecnología avanzada y equipos adecuados puede marcar la diferencia en los resultados de salud (Perles, 2023).</w:t>
      </w:r>
    </w:p>
    <w:p w14:paraId="760EBC50" w14:textId="77777777" w:rsidR="001E7CD5" w:rsidRDefault="00B35527">
      <w:pPr>
        <w:pStyle w:val="Textoindependiente"/>
        <w:spacing w:line="360" w:lineRule="auto"/>
        <w:ind w:left="360" w:right="357" w:firstLine="720"/>
        <w:jc w:val="both"/>
      </w:pPr>
      <w:r>
        <w:t>El</w:t>
      </w:r>
      <w:r>
        <w:rPr>
          <w:spacing w:val="-2"/>
        </w:rPr>
        <w:t xml:space="preserve"> </w:t>
      </w:r>
      <w:r>
        <w:t>informe</w:t>
      </w:r>
      <w:r>
        <w:rPr>
          <w:spacing w:val="-2"/>
        </w:rPr>
        <w:t xml:space="preserve"> </w:t>
      </w:r>
      <w:r>
        <w:t>HospiRank</w:t>
      </w:r>
      <w:r>
        <w:rPr>
          <w:spacing w:val="-1"/>
        </w:rPr>
        <w:t xml:space="preserve"> </w:t>
      </w:r>
      <w:r>
        <w:t>ofrece</w:t>
      </w:r>
      <w:r>
        <w:rPr>
          <w:spacing w:val="-2"/>
        </w:rPr>
        <w:t xml:space="preserve"> </w:t>
      </w:r>
      <w:r>
        <w:t>una</w:t>
      </w:r>
      <w:r>
        <w:rPr>
          <w:spacing w:val="-2"/>
        </w:rPr>
        <w:t xml:space="preserve"> </w:t>
      </w:r>
      <w:r>
        <w:t>clasificación</w:t>
      </w:r>
      <w:r>
        <w:rPr>
          <w:spacing w:val="-1"/>
        </w:rPr>
        <w:t xml:space="preserve"> </w:t>
      </w:r>
      <w:r>
        <w:t>de</w:t>
      </w:r>
      <w:r>
        <w:rPr>
          <w:spacing w:val="-2"/>
        </w:rPr>
        <w:t xml:space="preserve"> </w:t>
      </w:r>
      <w:r>
        <w:t>hospitales</w:t>
      </w:r>
      <w:r>
        <w:rPr>
          <w:spacing w:val="-2"/>
        </w:rPr>
        <w:t xml:space="preserve"> </w:t>
      </w:r>
      <w:r>
        <w:t>privados</w:t>
      </w:r>
      <w:r>
        <w:rPr>
          <w:spacing w:val="-1"/>
        </w:rPr>
        <w:t xml:space="preserve"> </w:t>
      </w:r>
      <w:r>
        <w:t>en</w:t>
      </w:r>
      <w:r>
        <w:rPr>
          <w:spacing w:val="-2"/>
        </w:rPr>
        <w:t xml:space="preserve"> </w:t>
      </w:r>
      <w:r>
        <w:t>varios</w:t>
      </w:r>
      <w:r>
        <w:rPr>
          <w:spacing w:val="-1"/>
        </w:rPr>
        <w:t xml:space="preserve"> </w:t>
      </w:r>
      <w:r>
        <w:t>mercados de América Latina, desde grandes instalaciones en países como Argentina, Brasil, Colombia y México, hasta establecimientos más pequeños en naciones como Chile y Perú. Esta clasificación se fundamenta en la cantidad de equipos médicos instalados, cubriendo casi el 90% de las instituciones hospitalarias de la región. Un énfasis particular se coloca en aquellos hospitales que sobresalen en la categoría "Mayor infraestructura para alto volumen de procedimientos", la cual evalúa</w:t>
      </w:r>
      <w:r>
        <w:rPr>
          <w:spacing w:val="-3"/>
        </w:rPr>
        <w:t xml:space="preserve"> </w:t>
      </w:r>
      <w:r>
        <w:t>la</w:t>
      </w:r>
      <w:r>
        <w:rPr>
          <w:spacing w:val="-3"/>
        </w:rPr>
        <w:t xml:space="preserve"> </w:t>
      </w:r>
      <w:r>
        <w:t>disponibilidad</w:t>
      </w:r>
      <w:r>
        <w:rPr>
          <w:spacing w:val="-3"/>
        </w:rPr>
        <w:t xml:space="preserve"> </w:t>
      </w:r>
      <w:r>
        <w:t>y</w:t>
      </w:r>
      <w:r>
        <w:rPr>
          <w:spacing w:val="-3"/>
        </w:rPr>
        <w:t xml:space="preserve"> </w:t>
      </w:r>
      <w:r>
        <w:t>capacidad</w:t>
      </w:r>
      <w:r>
        <w:rPr>
          <w:spacing w:val="-3"/>
        </w:rPr>
        <w:t xml:space="preserve"> </w:t>
      </w:r>
      <w:r>
        <w:t>total</w:t>
      </w:r>
      <w:r>
        <w:rPr>
          <w:spacing w:val="-2"/>
        </w:rPr>
        <w:t xml:space="preserve"> </w:t>
      </w:r>
      <w:r>
        <w:t>de</w:t>
      </w:r>
      <w:r>
        <w:rPr>
          <w:spacing w:val="-3"/>
        </w:rPr>
        <w:t xml:space="preserve"> </w:t>
      </w:r>
      <w:r>
        <w:t>quirófanos,</w:t>
      </w:r>
      <w:r>
        <w:rPr>
          <w:spacing w:val="-3"/>
        </w:rPr>
        <w:t xml:space="preserve"> </w:t>
      </w:r>
      <w:r>
        <w:t>subrayando</w:t>
      </w:r>
      <w:r>
        <w:rPr>
          <w:spacing w:val="-3"/>
        </w:rPr>
        <w:t xml:space="preserve"> </w:t>
      </w:r>
      <w:r>
        <w:t>su</w:t>
      </w:r>
      <w:r>
        <w:rPr>
          <w:spacing w:val="-3"/>
        </w:rPr>
        <w:t xml:space="preserve"> </w:t>
      </w:r>
      <w:r>
        <w:t>preparación</w:t>
      </w:r>
      <w:r>
        <w:rPr>
          <w:spacing w:val="-3"/>
        </w:rPr>
        <w:t xml:space="preserve"> </w:t>
      </w:r>
      <w:r>
        <w:t>para</w:t>
      </w:r>
      <w:r>
        <w:rPr>
          <w:spacing w:val="-3"/>
        </w:rPr>
        <w:t xml:space="preserve"> </w:t>
      </w:r>
      <w:r>
        <w:t>manejar una alta demanda de servicios médicos (Perles, 2023).</w:t>
      </w:r>
    </w:p>
    <w:p w14:paraId="54F52E7F" w14:textId="66655221" w:rsidR="001E7CD5" w:rsidRDefault="00B35527">
      <w:pPr>
        <w:pStyle w:val="Ttulo3"/>
        <w:numPr>
          <w:ilvl w:val="0"/>
          <w:numId w:val="12"/>
        </w:numPr>
        <w:tabs>
          <w:tab w:val="left" w:pos="1440"/>
        </w:tabs>
        <w:spacing w:before="0"/>
        <w:ind w:right="357"/>
        <w:jc w:val="both"/>
      </w:pPr>
      <w:r>
        <w:t>Brasil – Hospital das Clínicas da Faculda</w:t>
      </w:r>
      <w:r w:rsidR="00E118C1">
        <w:t xml:space="preserve">d </w:t>
      </w:r>
      <w:r>
        <w:t xml:space="preserve">de Medicina da </w:t>
      </w:r>
      <w:r w:rsidR="00E118C1">
        <w:t>Universidad</w:t>
      </w:r>
      <w:r>
        <w:t xml:space="preserve"> de São </w:t>
      </w:r>
      <w:r>
        <w:rPr>
          <w:spacing w:val="-2"/>
        </w:rPr>
        <w:t>Paulo</w:t>
      </w:r>
    </w:p>
    <w:p w14:paraId="43D6B1D6" w14:textId="77777777" w:rsidR="001E7CD5" w:rsidRDefault="001E7CD5">
      <w:pPr>
        <w:pStyle w:val="Ttulo3"/>
        <w:jc w:val="both"/>
        <w:sectPr w:rsidR="001E7CD5">
          <w:pgSz w:w="12240" w:h="15840"/>
          <w:pgMar w:top="1380" w:right="1080" w:bottom="1240" w:left="1080" w:header="0" w:footer="1050" w:gutter="0"/>
          <w:cols w:space="720"/>
        </w:sectPr>
      </w:pPr>
    </w:p>
    <w:p w14:paraId="7C48F746" w14:textId="77777777" w:rsidR="001E7CD5" w:rsidRDefault="00B35527">
      <w:pPr>
        <w:pStyle w:val="Textoindependiente"/>
        <w:spacing w:before="60" w:line="360" w:lineRule="auto"/>
        <w:ind w:left="360" w:right="357" w:firstLine="720"/>
        <w:jc w:val="both"/>
      </w:pPr>
      <w:r>
        <w:lastRenderedPageBreak/>
        <w:t>El Hospital das Clínicas de São Paulo, reconocido como el complejo médico-hospitalario más grande de América Latina, no solo destaca por su capacidad operativa, con 109 quirófanos y 2,431 camas, sino también por su impacto financiero en el sector de la salud. La infraestructura robusta y el equipamiento avanzado, como las 155 mesas quirúrgicas y 203 electrocauterios, no solo permiten realizar procedimientos complejos, sino que también generan una alta demanda de servicios especializados, que se traduce en mayores ingresos para la institución.</w:t>
      </w:r>
    </w:p>
    <w:p w14:paraId="582F17F1" w14:textId="77777777" w:rsidR="001E7CD5" w:rsidRDefault="00B35527">
      <w:pPr>
        <w:pStyle w:val="Textoindependiente"/>
        <w:spacing w:line="360" w:lineRule="auto"/>
        <w:ind w:left="360" w:right="357" w:firstLine="720"/>
        <w:jc w:val="both"/>
      </w:pPr>
      <w:r>
        <w:t>La gestión eficiente de estos recursos tecnológicos permite maximizar el volumen de pacientes atendidos, lo que optimiza la relación entre los costos operativos y los ingresos generados. En este sentido, la inversión en tecnología de punta no solo mejora la calidad del servicio, sino que también es una estrategia financiera clave para garantizar la sostenibilidad del hospital</w:t>
      </w:r>
      <w:r>
        <w:rPr>
          <w:spacing w:val="-14"/>
        </w:rPr>
        <w:t xml:space="preserve"> </w:t>
      </w:r>
      <w:r>
        <w:t>en</w:t>
      </w:r>
      <w:r>
        <w:rPr>
          <w:spacing w:val="-15"/>
        </w:rPr>
        <w:t xml:space="preserve"> </w:t>
      </w:r>
      <w:r>
        <w:t>un</w:t>
      </w:r>
      <w:r>
        <w:rPr>
          <w:spacing w:val="-15"/>
        </w:rPr>
        <w:t xml:space="preserve"> </w:t>
      </w:r>
      <w:r>
        <w:t>entorno</w:t>
      </w:r>
      <w:r>
        <w:rPr>
          <w:spacing w:val="-15"/>
        </w:rPr>
        <w:t xml:space="preserve"> </w:t>
      </w:r>
      <w:r>
        <w:t>competitivo,</w:t>
      </w:r>
      <w:r>
        <w:rPr>
          <w:spacing w:val="-15"/>
        </w:rPr>
        <w:t xml:space="preserve"> </w:t>
      </w:r>
      <w:r>
        <w:t>incrementando</w:t>
      </w:r>
      <w:r>
        <w:rPr>
          <w:spacing w:val="-15"/>
        </w:rPr>
        <w:t xml:space="preserve"> </w:t>
      </w:r>
      <w:r>
        <w:t>su</w:t>
      </w:r>
      <w:r>
        <w:rPr>
          <w:spacing w:val="-14"/>
        </w:rPr>
        <w:t xml:space="preserve"> </w:t>
      </w:r>
      <w:r>
        <w:t>capacidad</w:t>
      </w:r>
      <w:r>
        <w:rPr>
          <w:spacing w:val="-15"/>
        </w:rPr>
        <w:t xml:space="preserve"> </w:t>
      </w:r>
      <w:r>
        <w:t>para</w:t>
      </w:r>
      <w:r>
        <w:rPr>
          <w:spacing w:val="-14"/>
        </w:rPr>
        <w:t xml:space="preserve"> </w:t>
      </w:r>
      <w:r>
        <w:t>atraer</w:t>
      </w:r>
      <w:r>
        <w:rPr>
          <w:spacing w:val="-14"/>
        </w:rPr>
        <w:t xml:space="preserve"> </w:t>
      </w:r>
      <w:r>
        <w:t>pacientes</w:t>
      </w:r>
      <w:r>
        <w:rPr>
          <w:spacing w:val="-15"/>
        </w:rPr>
        <w:t xml:space="preserve"> </w:t>
      </w:r>
      <w:r>
        <w:t>de</w:t>
      </w:r>
      <w:r>
        <w:rPr>
          <w:spacing w:val="-14"/>
        </w:rPr>
        <w:t xml:space="preserve"> </w:t>
      </w:r>
      <w:r>
        <w:t>alto</w:t>
      </w:r>
      <w:r>
        <w:rPr>
          <w:spacing w:val="-15"/>
        </w:rPr>
        <w:t xml:space="preserve"> </w:t>
      </w:r>
      <w:r>
        <w:t>perfil y generar ingresos por procedimientos complejos y costosos, asegurando así su viabilidad económica a largo plazo.</w:t>
      </w:r>
    </w:p>
    <w:p w14:paraId="17DBC151" w14:textId="77777777" w:rsidR="001E7CD5" w:rsidRDefault="001E7CD5">
      <w:pPr>
        <w:pStyle w:val="Textoindependiente"/>
        <w:spacing w:before="137"/>
      </w:pPr>
    </w:p>
    <w:p w14:paraId="543153DA" w14:textId="77777777" w:rsidR="001E7CD5" w:rsidRDefault="00B35527">
      <w:pPr>
        <w:pStyle w:val="Ttulo3"/>
        <w:numPr>
          <w:ilvl w:val="0"/>
          <w:numId w:val="12"/>
        </w:numPr>
        <w:tabs>
          <w:tab w:val="left" w:pos="1440"/>
        </w:tabs>
        <w:jc w:val="both"/>
      </w:pPr>
      <w:r>
        <w:t>Argentina</w:t>
      </w:r>
      <w:r>
        <w:rPr>
          <w:spacing w:val="-1"/>
        </w:rPr>
        <w:t xml:space="preserve"> </w:t>
      </w:r>
      <w:r>
        <w:t>–</w:t>
      </w:r>
      <w:r>
        <w:rPr>
          <w:spacing w:val="-1"/>
        </w:rPr>
        <w:t xml:space="preserve"> </w:t>
      </w:r>
      <w:r>
        <w:t>Hospital</w:t>
      </w:r>
      <w:r>
        <w:rPr>
          <w:spacing w:val="-1"/>
        </w:rPr>
        <w:t xml:space="preserve"> </w:t>
      </w:r>
      <w:r>
        <w:t>Italiano</w:t>
      </w:r>
      <w:r>
        <w:rPr>
          <w:spacing w:val="-1"/>
        </w:rPr>
        <w:t xml:space="preserve"> </w:t>
      </w:r>
      <w:r>
        <w:t>de</w:t>
      </w:r>
      <w:r>
        <w:rPr>
          <w:spacing w:val="-1"/>
        </w:rPr>
        <w:t xml:space="preserve"> </w:t>
      </w:r>
      <w:r>
        <w:t>Buenos</w:t>
      </w:r>
      <w:r>
        <w:rPr>
          <w:spacing w:val="-1"/>
        </w:rPr>
        <w:t xml:space="preserve"> </w:t>
      </w:r>
      <w:r>
        <w:rPr>
          <w:spacing w:val="-2"/>
        </w:rPr>
        <w:t>Aires</w:t>
      </w:r>
    </w:p>
    <w:p w14:paraId="6FAD2646" w14:textId="77777777" w:rsidR="001E7CD5" w:rsidRDefault="00B35527">
      <w:pPr>
        <w:pStyle w:val="Textoindependiente"/>
        <w:spacing w:before="138" w:line="360" w:lineRule="auto"/>
        <w:ind w:left="360" w:right="356" w:firstLine="720"/>
        <w:jc w:val="both"/>
      </w:pPr>
      <w:r>
        <w:t>El</w:t>
      </w:r>
      <w:r>
        <w:rPr>
          <w:spacing w:val="-7"/>
        </w:rPr>
        <w:t xml:space="preserve"> </w:t>
      </w:r>
      <w:r>
        <w:t>Hospital</w:t>
      </w:r>
      <w:r>
        <w:rPr>
          <w:spacing w:val="-7"/>
        </w:rPr>
        <w:t xml:space="preserve"> </w:t>
      </w:r>
      <w:r>
        <w:t>Italiano</w:t>
      </w:r>
      <w:r>
        <w:rPr>
          <w:spacing w:val="-7"/>
        </w:rPr>
        <w:t xml:space="preserve"> </w:t>
      </w:r>
      <w:r>
        <w:t>de</w:t>
      </w:r>
      <w:r>
        <w:rPr>
          <w:spacing w:val="-7"/>
        </w:rPr>
        <w:t xml:space="preserve"> </w:t>
      </w:r>
      <w:r>
        <w:t>Buenos</w:t>
      </w:r>
      <w:r>
        <w:rPr>
          <w:spacing w:val="-7"/>
        </w:rPr>
        <w:t xml:space="preserve"> </w:t>
      </w:r>
      <w:r>
        <w:t>Aires,</w:t>
      </w:r>
      <w:r>
        <w:rPr>
          <w:spacing w:val="-7"/>
        </w:rPr>
        <w:t xml:space="preserve"> </w:t>
      </w:r>
      <w:r>
        <w:t>con</w:t>
      </w:r>
      <w:r>
        <w:rPr>
          <w:spacing w:val="-7"/>
        </w:rPr>
        <w:t xml:space="preserve"> </w:t>
      </w:r>
      <w:r>
        <w:t>57</w:t>
      </w:r>
      <w:r>
        <w:rPr>
          <w:spacing w:val="-7"/>
        </w:rPr>
        <w:t xml:space="preserve"> </w:t>
      </w:r>
      <w:r>
        <w:t>quirófanos</w:t>
      </w:r>
      <w:r>
        <w:rPr>
          <w:spacing w:val="-7"/>
        </w:rPr>
        <w:t xml:space="preserve"> </w:t>
      </w:r>
      <w:r>
        <w:t>y</w:t>
      </w:r>
      <w:r>
        <w:rPr>
          <w:spacing w:val="-7"/>
        </w:rPr>
        <w:t xml:space="preserve"> </w:t>
      </w:r>
      <w:r>
        <w:t>627</w:t>
      </w:r>
      <w:r>
        <w:rPr>
          <w:spacing w:val="-7"/>
        </w:rPr>
        <w:t xml:space="preserve"> </w:t>
      </w:r>
      <w:r>
        <w:t>camas</w:t>
      </w:r>
      <w:r>
        <w:rPr>
          <w:spacing w:val="-7"/>
        </w:rPr>
        <w:t xml:space="preserve"> </w:t>
      </w:r>
      <w:r>
        <w:t>para</w:t>
      </w:r>
      <w:r>
        <w:rPr>
          <w:spacing w:val="-7"/>
        </w:rPr>
        <w:t xml:space="preserve"> </w:t>
      </w:r>
      <w:r>
        <w:t>hospitalización, destaca no solo por su capacidad operativa, sino también por su impacto financiero en el sistema de salud privado en Argentina. Su liderazgo en equipamiento para diagnóstico primario y tratamiento de pacientes de alto riesgo le permite atender un gran volumen de procedimientos, lo que</w:t>
      </w:r>
      <w:r>
        <w:rPr>
          <w:spacing w:val="-15"/>
        </w:rPr>
        <w:t xml:space="preserve"> </w:t>
      </w:r>
      <w:r>
        <w:t>contribuye</w:t>
      </w:r>
      <w:r>
        <w:rPr>
          <w:spacing w:val="-15"/>
        </w:rPr>
        <w:t xml:space="preserve"> </w:t>
      </w:r>
      <w:r>
        <w:t>significativamente</w:t>
      </w:r>
      <w:r>
        <w:rPr>
          <w:spacing w:val="-15"/>
        </w:rPr>
        <w:t xml:space="preserve"> </w:t>
      </w:r>
      <w:r>
        <w:t>a</w:t>
      </w:r>
      <w:r>
        <w:rPr>
          <w:spacing w:val="-15"/>
        </w:rPr>
        <w:t xml:space="preserve"> </w:t>
      </w:r>
      <w:r>
        <w:t>la</w:t>
      </w:r>
      <w:r>
        <w:rPr>
          <w:spacing w:val="-15"/>
        </w:rPr>
        <w:t xml:space="preserve"> </w:t>
      </w:r>
      <w:r>
        <w:t>generación</w:t>
      </w:r>
      <w:r>
        <w:rPr>
          <w:spacing w:val="-15"/>
        </w:rPr>
        <w:t xml:space="preserve"> </w:t>
      </w:r>
      <w:r>
        <w:t>de</w:t>
      </w:r>
      <w:r>
        <w:rPr>
          <w:spacing w:val="-15"/>
        </w:rPr>
        <w:t xml:space="preserve"> </w:t>
      </w:r>
      <w:r>
        <w:t>ingresos.</w:t>
      </w:r>
      <w:r>
        <w:rPr>
          <w:spacing w:val="-15"/>
        </w:rPr>
        <w:t xml:space="preserve"> </w:t>
      </w:r>
      <w:r>
        <w:t>La</w:t>
      </w:r>
      <w:r>
        <w:rPr>
          <w:spacing w:val="-15"/>
        </w:rPr>
        <w:t xml:space="preserve"> </w:t>
      </w:r>
      <w:r>
        <w:t>capacidad</w:t>
      </w:r>
      <w:r>
        <w:rPr>
          <w:spacing w:val="-15"/>
        </w:rPr>
        <w:t xml:space="preserve"> </w:t>
      </w:r>
      <w:r>
        <w:t>del</w:t>
      </w:r>
      <w:r>
        <w:rPr>
          <w:spacing w:val="-15"/>
        </w:rPr>
        <w:t xml:space="preserve"> </w:t>
      </w:r>
      <w:r>
        <w:t>hospital</w:t>
      </w:r>
      <w:r>
        <w:rPr>
          <w:spacing w:val="-15"/>
        </w:rPr>
        <w:t xml:space="preserve"> </w:t>
      </w:r>
      <w:r>
        <w:t>para</w:t>
      </w:r>
      <w:r>
        <w:rPr>
          <w:spacing w:val="-15"/>
        </w:rPr>
        <w:t xml:space="preserve"> </w:t>
      </w:r>
      <w:r>
        <w:t>tratar enfermedades complejas como el cáncer, posicionándose entre los 10 mejores del país en esta categoría, no solo mejora su reputación médica, sino que también incrementa la demanda de servicios de alto costo y alta especialización, lo que impacta directamente en su rentabilidad.</w:t>
      </w:r>
    </w:p>
    <w:p w14:paraId="795B9894" w14:textId="07ADFF03" w:rsidR="00E118C1" w:rsidRDefault="00B35527" w:rsidP="005C5819">
      <w:pPr>
        <w:pStyle w:val="Textoindependiente"/>
        <w:spacing w:line="360" w:lineRule="auto"/>
        <w:ind w:left="360" w:right="357" w:firstLine="720"/>
        <w:jc w:val="both"/>
      </w:pPr>
      <w:r>
        <w:t>Esta capacidad instalada, junto con su infraestructura avanzada, permite al hospital maximizar el uso de sus recursos y optimizar la relación entre costos e ingresos. En este sentido, el</w:t>
      </w:r>
      <w:r>
        <w:rPr>
          <w:spacing w:val="-4"/>
        </w:rPr>
        <w:t xml:space="preserve"> </w:t>
      </w:r>
      <w:r>
        <w:t>Hospital</w:t>
      </w:r>
      <w:r>
        <w:rPr>
          <w:spacing w:val="-4"/>
        </w:rPr>
        <w:t xml:space="preserve"> </w:t>
      </w:r>
      <w:r>
        <w:t>Italiano</w:t>
      </w:r>
      <w:r>
        <w:rPr>
          <w:spacing w:val="-4"/>
        </w:rPr>
        <w:t xml:space="preserve"> </w:t>
      </w:r>
      <w:r>
        <w:t>de</w:t>
      </w:r>
      <w:r>
        <w:rPr>
          <w:spacing w:val="-4"/>
        </w:rPr>
        <w:t xml:space="preserve"> </w:t>
      </w:r>
      <w:r>
        <w:t>Buenos</w:t>
      </w:r>
      <w:r>
        <w:rPr>
          <w:spacing w:val="-4"/>
        </w:rPr>
        <w:t xml:space="preserve"> </w:t>
      </w:r>
      <w:r>
        <w:t>Aires</w:t>
      </w:r>
      <w:r>
        <w:rPr>
          <w:spacing w:val="-4"/>
        </w:rPr>
        <w:t xml:space="preserve"> </w:t>
      </w:r>
      <w:r>
        <w:t>utiliza</w:t>
      </w:r>
      <w:r>
        <w:rPr>
          <w:spacing w:val="-4"/>
        </w:rPr>
        <w:t xml:space="preserve"> </w:t>
      </w:r>
      <w:r>
        <w:t>su</w:t>
      </w:r>
      <w:r>
        <w:rPr>
          <w:spacing w:val="-4"/>
        </w:rPr>
        <w:t xml:space="preserve"> </w:t>
      </w:r>
      <w:r>
        <w:t>equipamiento</w:t>
      </w:r>
      <w:r>
        <w:rPr>
          <w:spacing w:val="-4"/>
        </w:rPr>
        <w:t xml:space="preserve"> </w:t>
      </w:r>
      <w:r>
        <w:t>de</w:t>
      </w:r>
      <w:r>
        <w:rPr>
          <w:spacing w:val="-4"/>
        </w:rPr>
        <w:t xml:space="preserve"> </w:t>
      </w:r>
      <w:r>
        <w:t>última</w:t>
      </w:r>
      <w:r>
        <w:rPr>
          <w:spacing w:val="-4"/>
        </w:rPr>
        <w:t xml:space="preserve"> </w:t>
      </w:r>
      <w:r>
        <w:t>generación</w:t>
      </w:r>
      <w:r>
        <w:rPr>
          <w:spacing w:val="-4"/>
        </w:rPr>
        <w:t xml:space="preserve"> </w:t>
      </w:r>
      <w:r>
        <w:t>como</w:t>
      </w:r>
      <w:r>
        <w:rPr>
          <w:spacing w:val="-4"/>
        </w:rPr>
        <w:t xml:space="preserve"> </w:t>
      </w:r>
      <w:r>
        <w:t>un</w:t>
      </w:r>
      <w:r>
        <w:rPr>
          <w:spacing w:val="-4"/>
        </w:rPr>
        <w:t xml:space="preserve"> </w:t>
      </w:r>
      <w:r>
        <w:t>factor clave en su estrategia financiera, asegurando una posición competitiva en el mercado de la salud y garantizando la sostenibilidad de sus operaciones a largo plazo.</w:t>
      </w:r>
    </w:p>
    <w:p w14:paraId="6F8BD81B" w14:textId="77777777" w:rsidR="001E7CD5" w:rsidRDefault="001E7CD5">
      <w:pPr>
        <w:pStyle w:val="Textoindependiente"/>
        <w:spacing w:before="137"/>
      </w:pPr>
    </w:p>
    <w:p w14:paraId="5ED755C8" w14:textId="77777777" w:rsidR="001E7CD5" w:rsidRDefault="00B35527">
      <w:pPr>
        <w:pStyle w:val="Ttulo3"/>
        <w:numPr>
          <w:ilvl w:val="0"/>
          <w:numId w:val="12"/>
        </w:numPr>
        <w:tabs>
          <w:tab w:val="left" w:pos="1440"/>
        </w:tabs>
        <w:jc w:val="both"/>
      </w:pPr>
      <w:r>
        <w:t>México</w:t>
      </w:r>
      <w:r>
        <w:rPr>
          <w:spacing w:val="-1"/>
        </w:rPr>
        <w:t xml:space="preserve"> </w:t>
      </w:r>
      <w:r>
        <w:t>– Hospital General de</w:t>
      </w:r>
      <w:r>
        <w:rPr>
          <w:spacing w:val="-1"/>
        </w:rPr>
        <w:t xml:space="preserve"> </w:t>
      </w:r>
      <w:r>
        <w:t xml:space="preserve">México Doctor Eduardo </w:t>
      </w:r>
      <w:r>
        <w:rPr>
          <w:spacing w:val="-2"/>
        </w:rPr>
        <w:t>Liceaga</w:t>
      </w:r>
    </w:p>
    <w:p w14:paraId="2613E9C1" w14:textId="77777777" w:rsidR="001E7CD5" w:rsidRDefault="001E7CD5">
      <w:pPr>
        <w:pStyle w:val="Ttulo3"/>
        <w:jc w:val="both"/>
        <w:sectPr w:rsidR="001E7CD5">
          <w:pgSz w:w="12240" w:h="15840"/>
          <w:pgMar w:top="1380" w:right="1080" w:bottom="1240" w:left="1080" w:header="0" w:footer="1050" w:gutter="0"/>
          <w:cols w:space="720"/>
        </w:sectPr>
      </w:pPr>
    </w:p>
    <w:p w14:paraId="17F41F6D" w14:textId="77777777" w:rsidR="001E7CD5" w:rsidRDefault="00B35527">
      <w:pPr>
        <w:pStyle w:val="Textoindependiente"/>
        <w:spacing w:before="60" w:line="360" w:lineRule="auto"/>
        <w:ind w:left="360" w:right="357" w:firstLine="720"/>
        <w:jc w:val="both"/>
      </w:pPr>
      <w:r>
        <w:lastRenderedPageBreak/>
        <w:t>El Hospital General de México Doctor Eduardo Liceaga, con 50 quirófanos, se posiciona como uno de los principales centros de salud en términos de capacidad para realizar procedimientos</w:t>
      </w:r>
      <w:r>
        <w:rPr>
          <w:spacing w:val="-4"/>
        </w:rPr>
        <w:t xml:space="preserve"> </w:t>
      </w:r>
      <w:r>
        <w:t>médicos</w:t>
      </w:r>
      <w:r>
        <w:rPr>
          <w:spacing w:val="-4"/>
        </w:rPr>
        <w:t xml:space="preserve"> </w:t>
      </w:r>
      <w:r>
        <w:t>de</w:t>
      </w:r>
      <w:r>
        <w:rPr>
          <w:spacing w:val="-4"/>
        </w:rPr>
        <w:t xml:space="preserve"> </w:t>
      </w:r>
      <w:r>
        <w:t>alta</w:t>
      </w:r>
      <w:r>
        <w:rPr>
          <w:spacing w:val="-4"/>
        </w:rPr>
        <w:t xml:space="preserve"> </w:t>
      </w:r>
      <w:r>
        <w:t>complejidad.</w:t>
      </w:r>
      <w:r>
        <w:rPr>
          <w:spacing w:val="-4"/>
        </w:rPr>
        <w:t xml:space="preserve"> </w:t>
      </w:r>
      <w:r>
        <w:t>Aunque</w:t>
      </w:r>
      <w:r>
        <w:rPr>
          <w:spacing w:val="-4"/>
        </w:rPr>
        <w:t xml:space="preserve"> </w:t>
      </w:r>
      <w:r>
        <w:t>es</w:t>
      </w:r>
      <w:r>
        <w:rPr>
          <w:spacing w:val="-4"/>
        </w:rPr>
        <w:t xml:space="preserve"> </w:t>
      </w:r>
      <w:r>
        <w:t>una</w:t>
      </w:r>
      <w:r>
        <w:rPr>
          <w:spacing w:val="-4"/>
        </w:rPr>
        <w:t xml:space="preserve"> </w:t>
      </w:r>
      <w:r>
        <w:t>institución</w:t>
      </w:r>
      <w:r>
        <w:rPr>
          <w:spacing w:val="-4"/>
        </w:rPr>
        <w:t xml:space="preserve"> </w:t>
      </w:r>
      <w:r>
        <w:t>pública,</w:t>
      </w:r>
      <w:r>
        <w:rPr>
          <w:spacing w:val="-4"/>
        </w:rPr>
        <w:t xml:space="preserve"> </w:t>
      </w:r>
      <w:r>
        <w:t>su</w:t>
      </w:r>
      <w:r>
        <w:rPr>
          <w:spacing w:val="-4"/>
        </w:rPr>
        <w:t xml:space="preserve"> </w:t>
      </w:r>
      <w:r>
        <w:t>equipamiento avanzado,</w:t>
      </w:r>
      <w:r>
        <w:rPr>
          <w:spacing w:val="-3"/>
        </w:rPr>
        <w:t xml:space="preserve"> </w:t>
      </w:r>
      <w:r>
        <w:t>como</w:t>
      </w:r>
      <w:r>
        <w:rPr>
          <w:spacing w:val="-3"/>
        </w:rPr>
        <w:t xml:space="preserve"> </w:t>
      </w:r>
      <w:r>
        <w:t>las</w:t>
      </w:r>
      <w:r>
        <w:rPr>
          <w:spacing w:val="-3"/>
        </w:rPr>
        <w:t xml:space="preserve"> </w:t>
      </w:r>
      <w:r>
        <w:t>51</w:t>
      </w:r>
      <w:r>
        <w:rPr>
          <w:spacing w:val="-3"/>
        </w:rPr>
        <w:t xml:space="preserve"> </w:t>
      </w:r>
      <w:r>
        <w:t>mesas</w:t>
      </w:r>
      <w:r>
        <w:rPr>
          <w:spacing w:val="-3"/>
        </w:rPr>
        <w:t xml:space="preserve"> </w:t>
      </w:r>
      <w:r>
        <w:t>quirúrgicas</w:t>
      </w:r>
      <w:r>
        <w:rPr>
          <w:spacing w:val="-3"/>
        </w:rPr>
        <w:t xml:space="preserve"> </w:t>
      </w:r>
      <w:r>
        <w:t>y</w:t>
      </w:r>
      <w:r>
        <w:rPr>
          <w:spacing w:val="-3"/>
        </w:rPr>
        <w:t xml:space="preserve"> </w:t>
      </w:r>
      <w:r>
        <w:t>56</w:t>
      </w:r>
      <w:r>
        <w:rPr>
          <w:spacing w:val="-3"/>
        </w:rPr>
        <w:t xml:space="preserve"> </w:t>
      </w:r>
      <w:r>
        <w:t>máquinas</w:t>
      </w:r>
      <w:r>
        <w:rPr>
          <w:spacing w:val="-3"/>
        </w:rPr>
        <w:t xml:space="preserve"> </w:t>
      </w:r>
      <w:r>
        <w:t>de</w:t>
      </w:r>
      <w:r>
        <w:rPr>
          <w:spacing w:val="-3"/>
        </w:rPr>
        <w:t xml:space="preserve"> </w:t>
      </w:r>
      <w:r>
        <w:t>anestesia,</w:t>
      </w:r>
      <w:r>
        <w:rPr>
          <w:spacing w:val="-3"/>
        </w:rPr>
        <w:t xml:space="preserve"> </w:t>
      </w:r>
      <w:r>
        <w:t>genera</w:t>
      </w:r>
      <w:r>
        <w:rPr>
          <w:spacing w:val="-3"/>
        </w:rPr>
        <w:t xml:space="preserve"> </w:t>
      </w:r>
      <w:r>
        <w:t>una</w:t>
      </w:r>
      <w:r>
        <w:rPr>
          <w:spacing w:val="-3"/>
        </w:rPr>
        <w:t xml:space="preserve"> </w:t>
      </w:r>
      <w:r>
        <w:t>fuerte</w:t>
      </w:r>
      <w:r>
        <w:rPr>
          <w:spacing w:val="-3"/>
        </w:rPr>
        <w:t xml:space="preserve"> </w:t>
      </w:r>
      <w:r>
        <w:t>demanda de servicios, lo que exige una gestión financiera robusta para optimizar sus recursos. A pesar de pertenecer al sistema de salud pública, la institución enfrenta presiones similares a las del sector privado en cuanto a la eficiencia operativa y la sostenibilidad económica.</w:t>
      </w:r>
    </w:p>
    <w:p w14:paraId="7A6776A7" w14:textId="77777777" w:rsidR="001E7CD5" w:rsidRDefault="00B35527">
      <w:pPr>
        <w:pStyle w:val="Textoindependiente"/>
        <w:spacing w:line="360" w:lineRule="auto"/>
        <w:ind w:left="360" w:right="357" w:firstLine="720"/>
        <w:jc w:val="both"/>
      </w:pPr>
      <w:r>
        <w:rPr>
          <w:spacing w:val="-2"/>
        </w:rPr>
        <w:t>La</w:t>
      </w:r>
      <w:r>
        <w:rPr>
          <w:spacing w:val="-6"/>
        </w:rPr>
        <w:t xml:space="preserve"> </w:t>
      </w:r>
      <w:r>
        <w:rPr>
          <w:spacing w:val="-2"/>
        </w:rPr>
        <w:t>administración</w:t>
      </w:r>
      <w:r>
        <w:rPr>
          <w:spacing w:val="-6"/>
        </w:rPr>
        <w:t xml:space="preserve"> </w:t>
      </w:r>
      <w:r>
        <w:rPr>
          <w:spacing w:val="-2"/>
        </w:rPr>
        <w:t>de</w:t>
      </w:r>
      <w:r>
        <w:rPr>
          <w:spacing w:val="-6"/>
        </w:rPr>
        <w:t xml:space="preserve"> </w:t>
      </w:r>
      <w:r>
        <w:rPr>
          <w:spacing w:val="-2"/>
        </w:rPr>
        <w:t>sus</w:t>
      </w:r>
      <w:r>
        <w:rPr>
          <w:spacing w:val="-6"/>
        </w:rPr>
        <w:t xml:space="preserve"> </w:t>
      </w:r>
      <w:r>
        <w:rPr>
          <w:spacing w:val="-2"/>
        </w:rPr>
        <w:t>finanzas</w:t>
      </w:r>
      <w:r>
        <w:rPr>
          <w:spacing w:val="-6"/>
        </w:rPr>
        <w:t xml:space="preserve"> </w:t>
      </w:r>
      <w:r>
        <w:rPr>
          <w:spacing w:val="-2"/>
        </w:rPr>
        <w:t>debe</w:t>
      </w:r>
      <w:r>
        <w:rPr>
          <w:spacing w:val="-6"/>
        </w:rPr>
        <w:t xml:space="preserve"> </w:t>
      </w:r>
      <w:r>
        <w:rPr>
          <w:spacing w:val="-2"/>
        </w:rPr>
        <w:t>equilibrar</w:t>
      </w:r>
      <w:r>
        <w:rPr>
          <w:spacing w:val="-6"/>
        </w:rPr>
        <w:t xml:space="preserve"> </w:t>
      </w:r>
      <w:r>
        <w:rPr>
          <w:spacing w:val="-2"/>
        </w:rPr>
        <w:t>el</w:t>
      </w:r>
      <w:r>
        <w:rPr>
          <w:spacing w:val="-6"/>
        </w:rPr>
        <w:t xml:space="preserve"> </w:t>
      </w:r>
      <w:r>
        <w:rPr>
          <w:spacing w:val="-2"/>
        </w:rPr>
        <w:t>alto</w:t>
      </w:r>
      <w:r>
        <w:rPr>
          <w:spacing w:val="-6"/>
        </w:rPr>
        <w:t xml:space="preserve"> </w:t>
      </w:r>
      <w:r>
        <w:rPr>
          <w:spacing w:val="-2"/>
        </w:rPr>
        <w:t>costo</w:t>
      </w:r>
      <w:r>
        <w:rPr>
          <w:spacing w:val="-6"/>
        </w:rPr>
        <w:t xml:space="preserve"> </w:t>
      </w:r>
      <w:r>
        <w:rPr>
          <w:spacing w:val="-2"/>
        </w:rPr>
        <w:t>de</w:t>
      </w:r>
      <w:r>
        <w:rPr>
          <w:spacing w:val="-6"/>
        </w:rPr>
        <w:t xml:space="preserve"> </w:t>
      </w:r>
      <w:r>
        <w:rPr>
          <w:spacing w:val="-2"/>
        </w:rPr>
        <w:t>mantenimiento</w:t>
      </w:r>
      <w:r>
        <w:rPr>
          <w:spacing w:val="-6"/>
        </w:rPr>
        <w:t xml:space="preserve"> </w:t>
      </w:r>
      <w:r>
        <w:rPr>
          <w:spacing w:val="-2"/>
        </w:rPr>
        <w:t>del</w:t>
      </w:r>
      <w:r>
        <w:rPr>
          <w:spacing w:val="-6"/>
        </w:rPr>
        <w:t xml:space="preserve"> </w:t>
      </w:r>
      <w:r>
        <w:rPr>
          <w:spacing w:val="-2"/>
        </w:rPr>
        <w:t xml:space="preserve">equipo </w:t>
      </w:r>
      <w:r>
        <w:t>médico</w:t>
      </w:r>
      <w:r>
        <w:rPr>
          <w:spacing w:val="-10"/>
        </w:rPr>
        <w:t xml:space="preserve"> </w:t>
      </w:r>
      <w:r>
        <w:t>con</w:t>
      </w:r>
      <w:r>
        <w:rPr>
          <w:spacing w:val="-10"/>
        </w:rPr>
        <w:t xml:space="preserve"> </w:t>
      </w:r>
      <w:r>
        <w:t>la</w:t>
      </w:r>
      <w:r>
        <w:rPr>
          <w:spacing w:val="-10"/>
        </w:rPr>
        <w:t xml:space="preserve"> </w:t>
      </w:r>
      <w:r>
        <w:t>necesidad</w:t>
      </w:r>
      <w:r>
        <w:rPr>
          <w:spacing w:val="-10"/>
        </w:rPr>
        <w:t xml:space="preserve"> </w:t>
      </w:r>
      <w:r>
        <w:t>de</w:t>
      </w:r>
      <w:r>
        <w:rPr>
          <w:spacing w:val="-10"/>
        </w:rPr>
        <w:t xml:space="preserve"> </w:t>
      </w:r>
      <w:r>
        <w:t>brindar</w:t>
      </w:r>
      <w:r>
        <w:rPr>
          <w:spacing w:val="-10"/>
        </w:rPr>
        <w:t xml:space="preserve"> </w:t>
      </w:r>
      <w:r>
        <w:t>atención</w:t>
      </w:r>
      <w:r>
        <w:rPr>
          <w:spacing w:val="-10"/>
        </w:rPr>
        <w:t xml:space="preserve"> </w:t>
      </w:r>
      <w:r>
        <w:t>accesible</w:t>
      </w:r>
      <w:r>
        <w:rPr>
          <w:spacing w:val="-10"/>
        </w:rPr>
        <w:t xml:space="preserve"> </w:t>
      </w:r>
      <w:r>
        <w:t>y</w:t>
      </w:r>
      <w:r>
        <w:rPr>
          <w:spacing w:val="-10"/>
        </w:rPr>
        <w:t xml:space="preserve"> </w:t>
      </w:r>
      <w:r>
        <w:t>de</w:t>
      </w:r>
      <w:r>
        <w:rPr>
          <w:spacing w:val="-10"/>
        </w:rPr>
        <w:t xml:space="preserve"> </w:t>
      </w:r>
      <w:r>
        <w:t>calidad</w:t>
      </w:r>
      <w:r>
        <w:rPr>
          <w:spacing w:val="-10"/>
        </w:rPr>
        <w:t xml:space="preserve"> </w:t>
      </w:r>
      <w:r>
        <w:t>a</w:t>
      </w:r>
      <w:r>
        <w:rPr>
          <w:spacing w:val="-10"/>
        </w:rPr>
        <w:t xml:space="preserve"> </w:t>
      </w:r>
      <w:r>
        <w:t>una</w:t>
      </w:r>
      <w:r>
        <w:rPr>
          <w:spacing w:val="-10"/>
        </w:rPr>
        <w:t xml:space="preserve"> </w:t>
      </w:r>
      <w:r>
        <w:t>población</w:t>
      </w:r>
      <w:r>
        <w:rPr>
          <w:spacing w:val="-10"/>
        </w:rPr>
        <w:t xml:space="preserve"> </w:t>
      </w:r>
      <w:r>
        <w:t>creciente.</w:t>
      </w:r>
      <w:r>
        <w:rPr>
          <w:spacing w:val="-10"/>
        </w:rPr>
        <w:t xml:space="preserve"> </w:t>
      </w:r>
      <w:r>
        <w:t xml:space="preserve">Esta capacidad instalada no solo mejora la calidad de los servicios, sino que también aumenta la eficiencia del hospital al permitirle atender a un mayor número de pacientes sin comprometer la calidad del cuidado. En este contexto, el hospital implementa estrategias financieras para maximizar el retorno de inversión en equipos médicos, lo que es fundamental para asegurar la continuidad de sus operaciones y contribuir a la sostenibilidad del sistema de salud pública en </w:t>
      </w:r>
      <w:r>
        <w:rPr>
          <w:spacing w:val="-2"/>
        </w:rPr>
        <w:t>México.</w:t>
      </w:r>
    </w:p>
    <w:p w14:paraId="1037B8A3" w14:textId="77777777" w:rsidR="001E7CD5" w:rsidRDefault="001E7CD5">
      <w:pPr>
        <w:pStyle w:val="Textoindependiente"/>
        <w:spacing w:before="137"/>
      </w:pPr>
    </w:p>
    <w:p w14:paraId="56CF89D1" w14:textId="77777777" w:rsidR="001E7CD5" w:rsidRDefault="00B35527">
      <w:pPr>
        <w:pStyle w:val="Ttulo3"/>
        <w:numPr>
          <w:ilvl w:val="0"/>
          <w:numId w:val="12"/>
        </w:numPr>
        <w:tabs>
          <w:tab w:val="left" w:pos="1440"/>
        </w:tabs>
        <w:jc w:val="both"/>
      </w:pPr>
      <w:r>
        <w:t>Argentina</w:t>
      </w:r>
      <w:r>
        <w:rPr>
          <w:spacing w:val="-1"/>
        </w:rPr>
        <w:t xml:space="preserve"> </w:t>
      </w:r>
      <w:r>
        <w:t>– Hospital</w:t>
      </w:r>
      <w:r>
        <w:rPr>
          <w:spacing w:val="-1"/>
        </w:rPr>
        <w:t xml:space="preserve"> </w:t>
      </w:r>
      <w:r>
        <w:t>de Clínicas</w:t>
      </w:r>
      <w:r>
        <w:rPr>
          <w:spacing w:val="-1"/>
        </w:rPr>
        <w:t xml:space="preserve"> </w:t>
      </w:r>
      <w:r>
        <w:t>"José de</w:t>
      </w:r>
      <w:r>
        <w:rPr>
          <w:spacing w:val="-1"/>
        </w:rPr>
        <w:t xml:space="preserve"> </w:t>
      </w:r>
      <w:r>
        <w:t>San</w:t>
      </w:r>
      <w:r>
        <w:rPr>
          <w:spacing w:val="-1"/>
        </w:rPr>
        <w:t xml:space="preserve"> </w:t>
      </w:r>
      <w:r>
        <w:rPr>
          <w:spacing w:val="-2"/>
        </w:rPr>
        <w:t>Martín"</w:t>
      </w:r>
    </w:p>
    <w:p w14:paraId="0FB62047" w14:textId="77777777" w:rsidR="001E7CD5" w:rsidRDefault="00B35527">
      <w:pPr>
        <w:pStyle w:val="Textoindependiente"/>
        <w:spacing w:before="138" w:line="360" w:lineRule="auto"/>
        <w:ind w:left="360" w:right="357" w:firstLine="720"/>
        <w:jc w:val="both"/>
      </w:pPr>
      <w:r>
        <w:t>El Hospital de Clínicas "José de San Martín", como principal institución médica de la Universidad de Buenos Aires, cuenta con 30 quirófanos y un extenso rango de capacidades para diagnóstico y atención de pacientes de alto riesgo, posicionándose como líder en infraestructura para</w:t>
      </w:r>
      <w:r>
        <w:rPr>
          <w:spacing w:val="-15"/>
        </w:rPr>
        <w:t xml:space="preserve"> </w:t>
      </w:r>
      <w:r>
        <w:t>procedimientos</w:t>
      </w:r>
      <w:r>
        <w:rPr>
          <w:spacing w:val="-15"/>
        </w:rPr>
        <w:t xml:space="preserve"> </w:t>
      </w:r>
      <w:r>
        <w:t>a</w:t>
      </w:r>
      <w:r>
        <w:rPr>
          <w:spacing w:val="-15"/>
        </w:rPr>
        <w:t xml:space="preserve"> </w:t>
      </w:r>
      <w:r>
        <w:t>nivel</w:t>
      </w:r>
      <w:r>
        <w:rPr>
          <w:spacing w:val="-15"/>
        </w:rPr>
        <w:t xml:space="preserve"> </w:t>
      </w:r>
      <w:r>
        <w:t>nacional.</w:t>
      </w:r>
      <w:r>
        <w:rPr>
          <w:spacing w:val="-15"/>
        </w:rPr>
        <w:t xml:space="preserve"> </w:t>
      </w:r>
      <w:r>
        <w:t>Desde</w:t>
      </w:r>
      <w:r>
        <w:rPr>
          <w:spacing w:val="-15"/>
        </w:rPr>
        <w:t xml:space="preserve"> </w:t>
      </w:r>
      <w:r>
        <w:t>una</w:t>
      </w:r>
      <w:r>
        <w:rPr>
          <w:spacing w:val="-15"/>
        </w:rPr>
        <w:t xml:space="preserve"> </w:t>
      </w:r>
      <w:r>
        <w:t>perspectiva</w:t>
      </w:r>
      <w:r>
        <w:rPr>
          <w:spacing w:val="-15"/>
        </w:rPr>
        <w:t xml:space="preserve"> </w:t>
      </w:r>
      <w:r>
        <w:t>financiera,</w:t>
      </w:r>
      <w:r>
        <w:rPr>
          <w:spacing w:val="-15"/>
        </w:rPr>
        <w:t xml:space="preserve"> </w:t>
      </w:r>
      <w:r>
        <w:t>la</w:t>
      </w:r>
      <w:r>
        <w:rPr>
          <w:spacing w:val="-15"/>
        </w:rPr>
        <w:t xml:space="preserve"> </w:t>
      </w:r>
      <w:r>
        <w:t>operación</w:t>
      </w:r>
      <w:r>
        <w:rPr>
          <w:spacing w:val="-15"/>
        </w:rPr>
        <w:t xml:space="preserve"> </w:t>
      </w:r>
      <w:r>
        <w:t>de</w:t>
      </w:r>
      <w:r>
        <w:rPr>
          <w:spacing w:val="-15"/>
        </w:rPr>
        <w:t xml:space="preserve"> </w:t>
      </w:r>
      <w:r>
        <w:t>un</w:t>
      </w:r>
      <w:r>
        <w:rPr>
          <w:spacing w:val="-15"/>
        </w:rPr>
        <w:t xml:space="preserve"> </w:t>
      </w:r>
      <w:r>
        <w:t>hospital de esta magnitud exige una administración eficiente de recursos, especialmente en términos de adquisición y mantenimiento de equipos médicos avanzados.</w:t>
      </w:r>
    </w:p>
    <w:p w14:paraId="67BA9145" w14:textId="77777777" w:rsidR="001E7CD5" w:rsidRDefault="00B35527">
      <w:pPr>
        <w:pStyle w:val="Textoindependiente"/>
        <w:spacing w:line="360" w:lineRule="auto"/>
        <w:ind w:left="360" w:right="357" w:firstLine="720"/>
        <w:jc w:val="both"/>
      </w:pPr>
      <w:r>
        <w:t>La institución enfrenta el desafío de equilibrar sus gastos operativos con las restricciones presupuestarias propias de una entidad pública vinculada a una universidad. Para mantener la calidad de los servicios, es crucial una planificación financiera que priorice la inversión en tecnología y formación médica, asegurando al mismo tiempo una gestión sostenible de los recursos.</w:t>
      </w:r>
      <w:r>
        <w:rPr>
          <w:spacing w:val="-13"/>
        </w:rPr>
        <w:t xml:space="preserve"> </w:t>
      </w:r>
      <w:r>
        <w:t>Las</w:t>
      </w:r>
      <w:r>
        <w:rPr>
          <w:spacing w:val="-13"/>
        </w:rPr>
        <w:t xml:space="preserve"> </w:t>
      </w:r>
      <w:r>
        <w:t>decisiones</w:t>
      </w:r>
      <w:r>
        <w:rPr>
          <w:spacing w:val="-13"/>
        </w:rPr>
        <w:t xml:space="preserve"> </w:t>
      </w:r>
      <w:r>
        <w:t>sobre</w:t>
      </w:r>
      <w:r>
        <w:rPr>
          <w:spacing w:val="-13"/>
        </w:rPr>
        <w:t xml:space="preserve"> </w:t>
      </w:r>
      <w:r>
        <w:t>cómo</w:t>
      </w:r>
      <w:r>
        <w:rPr>
          <w:spacing w:val="-13"/>
        </w:rPr>
        <w:t xml:space="preserve"> </w:t>
      </w:r>
      <w:r>
        <w:t>asignar</w:t>
      </w:r>
      <w:r>
        <w:rPr>
          <w:spacing w:val="-13"/>
        </w:rPr>
        <w:t xml:space="preserve"> </w:t>
      </w:r>
      <w:r>
        <w:t>el</w:t>
      </w:r>
      <w:r>
        <w:rPr>
          <w:spacing w:val="-13"/>
        </w:rPr>
        <w:t xml:space="preserve"> </w:t>
      </w:r>
      <w:r>
        <w:t>presupuesto</w:t>
      </w:r>
      <w:r>
        <w:rPr>
          <w:spacing w:val="-13"/>
        </w:rPr>
        <w:t xml:space="preserve"> </w:t>
      </w:r>
      <w:r>
        <w:t>impactan</w:t>
      </w:r>
      <w:r>
        <w:rPr>
          <w:spacing w:val="-13"/>
        </w:rPr>
        <w:t xml:space="preserve"> </w:t>
      </w:r>
      <w:r>
        <w:t>directamente</w:t>
      </w:r>
      <w:r>
        <w:rPr>
          <w:spacing w:val="-13"/>
        </w:rPr>
        <w:t xml:space="preserve"> </w:t>
      </w:r>
      <w:r>
        <w:t>en</w:t>
      </w:r>
      <w:r>
        <w:rPr>
          <w:spacing w:val="-13"/>
        </w:rPr>
        <w:t xml:space="preserve"> </w:t>
      </w:r>
      <w:r>
        <w:t>la</w:t>
      </w:r>
      <w:r>
        <w:rPr>
          <w:spacing w:val="-13"/>
        </w:rPr>
        <w:t xml:space="preserve"> </w:t>
      </w:r>
      <w:r>
        <w:t>capacidad del hospital para ofrecer una atención adecuada y actualizada, lo que subraya la importancia de integrar</w:t>
      </w:r>
      <w:r>
        <w:rPr>
          <w:spacing w:val="38"/>
        </w:rPr>
        <w:t xml:space="preserve"> </w:t>
      </w:r>
      <w:r>
        <w:t>estrategias</w:t>
      </w:r>
      <w:r>
        <w:rPr>
          <w:spacing w:val="38"/>
        </w:rPr>
        <w:t xml:space="preserve"> </w:t>
      </w:r>
      <w:r>
        <w:t>financieras</w:t>
      </w:r>
      <w:r>
        <w:rPr>
          <w:spacing w:val="39"/>
        </w:rPr>
        <w:t xml:space="preserve"> </w:t>
      </w:r>
      <w:r>
        <w:t>sólidas</w:t>
      </w:r>
      <w:r>
        <w:rPr>
          <w:spacing w:val="38"/>
        </w:rPr>
        <w:t xml:space="preserve"> </w:t>
      </w:r>
      <w:r>
        <w:t>para</w:t>
      </w:r>
      <w:r>
        <w:rPr>
          <w:spacing w:val="38"/>
        </w:rPr>
        <w:t xml:space="preserve"> </w:t>
      </w:r>
      <w:r>
        <w:t>maximizar</w:t>
      </w:r>
      <w:r>
        <w:rPr>
          <w:spacing w:val="39"/>
        </w:rPr>
        <w:t xml:space="preserve"> </w:t>
      </w:r>
      <w:r>
        <w:t>el</w:t>
      </w:r>
      <w:r>
        <w:rPr>
          <w:spacing w:val="38"/>
        </w:rPr>
        <w:t xml:space="preserve"> </w:t>
      </w:r>
      <w:r>
        <w:t>uso</w:t>
      </w:r>
      <w:r>
        <w:rPr>
          <w:spacing w:val="38"/>
        </w:rPr>
        <w:t xml:space="preserve"> </w:t>
      </w:r>
      <w:r>
        <w:t>de</w:t>
      </w:r>
      <w:r>
        <w:rPr>
          <w:spacing w:val="39"/>
        </w:rPr>
        <w:t xml:space="preserve"> </w:t>
      </w:r>
      <w:r>
        <w:t>los</w:t>
      </w:r>
      <w:r>
        <w:rPr>
          <w:spacing w:val="38"/>
        </w:rPr>
        <w:t xml:space="preserve"> </w:t>
      </w:r>
      <w:r>
        <w:t>fondos</w:t>
      </w:r>
      <w:r>
        <w:rPr>
          <w:spacing w:val="38"/>
        </w:rPr>
        <w:t xml:space="preserve"> </w:t>
      </w:r>
      <w:r>
        <w:t>disponibles.</w:t>
      </w:r>
      <w:r>
        <w:rPr>
          <w:spacing w:val="39"/>
        </w:rPr>
        <w:t xml:space="preserve"> </w:t>
      </w:r>
      <w:r>
        <w:rPr>
          <w:spacing w:val="-4"/>
        </w:rPr>
        <w:t>Esta</w:t>
      </w:r>
    </w:p>
    <w:p w14:paraId="687C6DE0"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3F7B61A" w14:textId="77777777" w:rsidR="001E7CD5" w:rsidRDefault="00B35527">
      <w:pPr>
        <w:pStyle w:val="Textoindependiente"/>
        <w:spacing w:before="60" w:line="360" w:lineRule="auto"/>
        <w:ind w:left="360"/>
      </w:pPr>
      <w:r>
        <w:lastRenderedPageBreak/>
        <w:t>gestión</w:t>
      </w:r>
      <w:r>
        <w:rPr>
          <w:spacing w:val="25"/>
        </w:rPr>
        <w:t xml:space="preserve"> </w:t>
      </w:r>
      <w:r>
        <w:t>es</w:t>
      </w:r>
      <w:r>
        <w:rPr>
          <w:spacing w:val="25"/>
        </w:rPr>
        <w:t xml:space="preserve"> </w:t>
      </w:r>
      <w:r>
        <w:t>vital</w:t>
      </w:r>
      <w:r>
        <w:rPr>
          <w:spacing w:val="25"/>
        </w:rPr>
        <w:t xml:space="preserve"> </w:t>
      </w:r>
      <w:r>
        <w:t>para</w:t>
      </w:r>
      <w:r>
        <w:rPr>
          <w:spacing w:val="25"/>
        </w:rPr>
        <w:t xml:space="preserve"> </w:t>
      </w:r>
      <w:r>
        <w:t>su</w:t>
      </w:r>
      <w:r>
        <w:rPr>
          <w:spacing w:val="25"/>
        </w:rPr>
        <w:t xml:space="preserve"> </w:t>
      </w:r>
      <w:r>
        <w:t>sostenibilidad</w:t>
      </w:r>
      <w:r>
        <w:rPr>
          <w:spacing w:val="25"/>
        </w:rPr>
        <w:t xml:space="preserve"> </w:t>
      </w:r>
      <w:r>
        <w:t>a</w:t>
      </w:r>
      <w:r>
        <w:rPr>
          <w:spacing w:val="25"/>
        </w:rPr>
        <w:t xml:space="preserve"> </w:t>
      </w:r>
      <w:r>
        <w:t>largo</w:t>
      </w:r>
      <w:r>
        <w:rPr>
          <w:spacing w:val="25"/>
        </w:rPr>
        <w:t xml:space="preserve"> </w:t>
      </w:r>
      <w:r>
        <w:t>plazo</w:t>
      </w:r>
      <w:r>
        <w:rPr>
          <w:spacing w:val="25"/>
        </w:rPr>
        <w:t xml:space="preserve"> </w:t>
      </w:r>
      <w:r>
        <w:t>y</w:t>
      </w:r>
      <w:r>
        <w:rPr>
          <w:spacing w:val="25"/>
        </w:rPr>
        <w:t xml:space="preserve"> </w:t>
      </w:r>
      <w:r>
        <w:t>para</w:t>
      </w:r>
      <w:r>
        <w:rPr>
          <w:spacing w:val="25"/>
        </w:rPr>
        <w:t xml:space="preserve"> </w:t>
      </w:r>
      <w:r>
        <w:t>continuar</w:t>
      </w:r>
      <w:r>
        <w:rPr>
          <w:spacing w:val="25"/>
        </w:rPr>
        <w:t xml:space="preserve"> </w:t>
      </w:r>
      <w:r>
        <w:t>proporcionando</w:t>
      </w:r>
      <w:r>
        <w:rPr>
          <w:spacing w:val="25"/>
        </w:rPr>
        <w:t xml:space="preserve"> </w:t>
      </w:r>
      <w:r>
        <w:t>servicios médicos de alta calidad en el contexto de una creciente demanda.</w:t>
      </w:r>
    </w:p>
    <w:p w14:paraId="5B2F9378" w14:textId="77777777" w:rsidR="001E7CD5" w:rsidRDefault="001E7CD5">
      <w:pPr>
        <w:pStyle w:val="Textoindependiente"/>
        <w:spacing w:before="137"/>
      </w:pPr>
    </w:p>
    <w:p w14:paraId="68AA247B" w14:textId="77777777" w:rsidR="001E7CD5" w:rsidRDefault="00B35527">
      <w:pPr>
        <w:pStyle w:val="Ttulo3"/>
        <w:numPr>
          <w:ilvl w:val="0"/>
          <w:numId w:val="12"/>
        </w:numPr>
        <w:tabs>
          <w:tab w:val="left" w:pos="1440"/>
        </w:tabs>
        <w:jc w:val="both"/>
      </w:pPr>
      <w:r>
        <w:t>Chile</w:t>
      </w:r>
      <w:r>
        <w:rPr>
          <w:spacing w:val="-1"/>
        </w:rPr>
        <w:t xml:space="preserve"> </w:t>
      </w:r>
      <w:r>
        <w:t>– Complejo Hospitalario</w:t>
      </w:r>
      <w:r>
        <w:rPr>
          <w:spacing w:val="-1"/>
        </w:rPr>
        <w:t xml:space="preserve"> </w:t>
      </w:r>
      <w:r>
        <w:t xml:space="preserve">Dr. Sótero del </w:t>
      </w:r>
      <w:r>
        <w:rPr>
          <w:spacing w:val="-5"/>
        </w:rPr>
        <w:t>Río</w:t>
      </w:r>
    </w:p>
    <w:p w14:paraId="0E2DE2CE" w14:textId="77777777" w:rsidR="001E7CD5" w:rsidRDefault="00B35527">
      <w:pPr>
        <w:pStyle w:val="Textoindependiente"/>
        <w:spacing w:before="138" w:line="360" w:lineRule="auto"/>
        <w:ind w:left="360" w:right="357" w:firstLine="720"/>
        <w:jc w:val="both"/>
      </w:pPr>
      <w:r>
        <w:t>Situado</w:t>
      </w:r>
      <w:r>
        <w:rPr>
          <w:spacing w:val="-3"/>
        </w:rPr>
        <w:t xml:space="preserve"> </w:t>
      </w:r>
      <w:r>
        <w:t>en</w:t>
      </w:r>
      <w:r>
        <w:rPr>
          <w:spacing w:val="-3"/>
        </w:rPr>
        <w:t xml:space="preserve"> </w:t>
      </w:r>
      <w:r>
        <w:t>Puente</w:t>
      </w:r>
      <w:r>
        <w:rPr>
          <w:spacing w:val="-3"/>
        </w:rPr>
        <w:t xml:space="preserve"> </w:t>
      </w:r>
      <w:r>
        <w:t>Alto,</w:t>
      </w:r>
      <w:r>
        <w:rPr>
          <w:spacing w:val="-3"/>
        </w:rPr>
        <w:t xml:space="preserve"> </w:t>
      </w:r>
      <w:r>
        <w:t>Santiago,</w:t>
      </w:r>
      <w:r>
        <w:rPr>
          <w:spacing w:val="-3"/>
        </w:rPr>
        <w:t xml:space="preserve"> </w:t>
      </w:r>
      <w:r>
        <w:t>el</w:t>
      </w:r>
      <w:r>
        <w:rPr>
          <w:spacing w:val="-3"/>
        </w:rPr>
        <w:t xml:space="preserve"> </w:t>
      </w:r>
      <w:r>
        <w:t>Complejo</w:t>
      </w:r>
      <w:r>
        <w:rPr>
          <w:spacing w:val="-3"/>
        </w:rPr>
        <w:t xml:space="preserve"> </w:t>
      </w:r>
      <w:r>
        <w:t>Hospitalario</w:t>
      </w:r>
      <w:r>
        <w:rPr>
          <w:spacing w:val="-3"/>
        </w:rPr>
        <w:t xml:space="preserve"> </w:t>
      </w:r>
      <w:r>
        <w:t>Dr.</w:t>
      </w:r>
      <w:r>
        <w:rPr>
          <w:spacing w:val="-3"/>
        </w:rPr>
        <w:t xml:space="preserve"> </w:t>
      </w:r>
      <w:r>
        <w:t>Sótero</w:t>
      </w:r>
      <w:r>
        <w:rPr>
          <w:spacing w:val="-3"/>
        </w:rPr>
        <w:t xml:space="preserve"> </w:t>
      </w:r>
      <w:r>
        <w:t>del</w:t>
      </w:r>
      <w:r>
        <w:rPr>
          <w:spacing w:val="-3"/>
        </w:rPr>
        <w:t xml:space="preserve"> </w:t>
      </w:r>
      <w:r>
        <w:t>Río</w:t>
      </w:r>
      <w:r>
        <w:rPr>
          <w:spacing w:val="-3"/>
        </w:rPr>
        <w:t xml:space="preserve"> </w:t>
      </w:r>
      <w:r>
        <w:t>cuenta</w:t>
      </w:r>
      <w:r>
        <w:rPr>
          <w:spacing w:val="-3"/>
        </w:rPr>
        <w:t xml:space="preserve"> </w:t>
      </w:r>
      <w:r>
        <w:t xml:space="preserve">con 27 quirófanos, superando a otras instituciones chilenas en esta categoría. Además, es el líder en cuidado neonatal y manejo de pacientes, lo que evidencia la complejidad y el alto nivel de sus servicios médicos. Desde un enfoque financiero, gestionar una institución de esta magnitud requiere una asignación óptima de los recursos para asegurar la continuidad y calidad de sus </w:t>
      </w:r>
      <w:r>
        <w:rPr>
          <w:spacing w:val="-2"/>
        </w:rPr>
        <w:t>operaciones.</w:t>
      </w:r>
    </w:p>
    <w:p w14:paraId="1BF843EB" w14:textId="77777777" w:rsidR="001E7CD5" w:rsidRDefault="00B35527">
      <w:pPr>
        <w:pStyle w:val="Textoindependiente"/>
        <w:spacing w:line="360" w:lineRule="auto"/>
        <w:ind w:left="360" w:right="357" w:firstLine="720"/>
        <w:jc w:val="both"/>
      </w:pPr>
      <w:r>
        <w:t>El hospital debe enfrentar los retos de financiar tecnologías avanzadas y mantener sus instalaciones al día, en un contexto donde el presupuesto público es limitado. La adecuada distribución del capital disponible es clave para continuar liderando en áreas críticas como el cuidado</w:t>
      </w:r>
      <w:r>
        <w:rPr>
          <w:spacing w:val="-3"/>
        </w:rPr>
        <w:t xml:space="preserve"> </w:t>
      </w:r>
      <w:r>
        <w:t>neonatal,</w:t>
      </w:r>
      <w:r>
        <w:rPr>
          <w:spacing w:val="-3"/>
        </w:rPr>
        <w:t xml:space="preserve"> </w:t>
      </w:r>
      <w:r>
        <w:t>donde</w:t>
      </w:r>
      <w:r>
        <w:rPr>
          <w:spacing w:val="-3"/>
        </w:rPr>
        <w:t xml:space="preserve"> </w:t>
      </w:r>
      <w:r>
        <w:t>la</w:t>
      </w:r>
      <w:r>
        <w:rPr>
          <w:spacing w:val="-3"/>
        </w:rPr>
        <w:t xml:space="preserve"> </w:t>
      </w:r>
      <w:r>
        <w:t>inversión</w:t>
      </w:r>
      <w:r>
        <w:rPr>
          <w:spacing w:val="-3"/>
        </w:rPr>
        <w:t xml:space="preserve"> </w:t>
      </w:r>
      <w:r>
        <w:t>en</w:t>
      </w:r>
      <w:r>
        <w:rPr>
          <w:spacing w:val="-3"/>
        </w:rPr>
        <w:t xml:space="preserve"> </w:t>
      </w:r>
      <w:r>
        <w:t>equipos</w:t>
      </w:r>
      <w:r>
        <w:rPr>
          <w:spacing w:val="-3"/>
        </w:rPr>
        <w:t xml:space="preserve"> </w:t>
      </w:r>
      <w:r>
        <w:t>especializados</w:t>
      </w:r>
      <w:r>
        <w:rPr>
          <w:spacing w:val="-3"/>
        </w:rPr>
        <w:t xml:space="preserve"> </w:t>
      </w:r>
      <w:r>
        <w:t>y</w:t>
      </w:r>
      <w:r>
        <w:rPr>
          <w:spacing w:val="-3"/>
        </w:rPr>
        <w:t xml:space="preserve"> </w:t>
      </w:r>
      <w:r>
        <w:t>personal</w:t>
      </w:r>
      <w:r>
        <w:rPr>
          <w:spacing w:val="-3"/>
        </w:rPr>
        <w:t xml:space="preserve"> </w:t>
      </w:r>
      <w:r>
        <w:t>capacitado</w:t>
      </w:r>
      <w:r>
        <w:rPr>
          <w:spacing w:val="-3"/>
        </w:rPr>
        <w:t xml:space="preserve"> </w:t>
      </w:r>
      <w:r>
        <w:t>es</w:t>
      </w:r>
      <w:r>
        <w:rPr>
          <w:spacing w:val="-3"/>
        </w:rPr>
        <w:t xml:space="preserve"> </w:t>
      </w:r>
      <w:r>
        <w:t>esencial. Asimismo, la sostenibilidad financiera del complejo está estrechamente vinculada a su capacidad para manejar eficientemente los costos operativos, mientras busca fuentes adicionales de financiamiento, como alianzas público-privadas, para garantizar un servicio de calidad sin comprometer su viabilidad a largo plazo. La planificación y el control financiero son vitales para que</w:t>
      </w:r>
      <w:r>
        <w:rPr>
          <w:spacing w:val="-10"/>
        </w:rPr>
        <w:t xml:space="preserve"> </w:t>
      </w:r>
      <w:r>
        <w:t>el</w:t>
      </w:r>
      <w:r>
        <w:rPr>
          <w:spacing w:val="-8"/>
        </w:rPr>
        <w:t xml:space="preserve"> </w:t>
      </w:r>
      <w:r>
        <w:t>hospital</w:t>
      </w:r>
      <w:r>
        <w:rPr>
          <w:spacing w:val="-8"/>
        </w:rPr>
        <w:t xml:space="preserve"> </w:t>
      </w:r>
      <w:r>
        <w:t>pueda</w:t>
      </w:r>
      <w:r>
        <w:rPr>
          <w:spacing w:val="-8"/>
        </w:rPr>
        <w:t xml:space="preserve"> </w:t>
      </w:r>
      <w:r>
        <w:t>seguir</w:t>
      </w:r>
      <w:r>
        <w:rPr>
          <w:spacing w:val="-8"/>
        </w:rPr>
        <w:t xml:space="preserve"> </w:t>
      </w:r>
      <w:r>
        <w:t>atendiendo</w:t>
      </w:r>
      <w:r>
        <w:rPr>
          <w:spacing w:val="-8"/>
        </w:rPr>
        <w:t xml:space="preserve"> </w:t>
      </w:r>
      <w:r>
        <w:t>la</w:t>
      </w:r>
      <w:r>
        <w:rPr>
          <w:spacing w:val="-7"/>
        </w:rPr>
        <w:t xml:space="preserve"> </w:t>
      </w:r>
      <w:r>
        <w:t>creciente</w:t>
      </w:r>
      <w:r>
        <w:rPr>
          <w:spacing w:val="-8"/>
        </w:rPr>
        <w:t xml:space="preserve"> </w:t>
      </w:r>
      <w:r>
        <w:t>demanda</w:t>
      </w:r>
      <w:r>
        <w:rPr>
          <w:spacing w:val="-8"/>
        </w:rPr>
        <w:t xml:space="preserve"> </w:t>
      </w:r>
      <w:r>
        <w:t>de</w:t>
      </w:r>
      <w:r>
        <w:rPr>
          <w:spacing w:val="-8"/>
        </w:rPr>
        <w:t xml:space="preserve"> </w:t>
      </w:r>
      <w:r>
        <w:t>servicios</w:t>
      </w:r>
      <w:r>
        <w:rPr>
          <w:spacing w:val="-8"/>
        </w:rPr>
        <w:t xml:space="preserve"> </w:t>
      </w:r>
      <w:r>
        <w:t>especializados</w:t>
      </w:r>
      <w:r>
        <w:rPr>
          <w:spacing w:val="-8"/>
        </w:rPr>
        <w:t xml:space="preserve"> </w:t>
      </w:r>
      <w:r>
        <w:t>en</w:t>
      </w:r>
      <w:r>
        <w:rPr>
          <w:spacing w:val="-7"/>
        </w:rPr>
        <w:t xml:space="preserve"> </w:t>
      </w:r>
      <w:r>
        <w:rPr>
          <w:spacing w:val="-2"/>
        </w:rPr>
        <w:t>Chile.</w:t>
      </w:r>
    </w:p>
    <w:p w14:paraId="58E6DD4E" w14:textId="77777777" w:rsidR="001E7CD5" w:rsidRDefault="001E7CD5">
      <w:pPr>
        <w:pStyle w:val="Textoindependiente"/>
        <w:spacing w:before="137"/>
      </w:pPr>
    </w:p>
    <w:p w14:paraId="0971878A" w14:textId="77777777" w:rsidR="001E7CD5" w:rsidRDefault="00B35527">
      <w:pPr>
        <w:pStyle w:val="Ttulo3"/>
        <w:numPr>
          <w:ilvl w:val="0"/>
          <w:numId w:val="12"/>
        </w:numPr>
        <w:tabs>
          <w:tab w:val="left" w:pos="1440"/>
        </w:tabs>
        <w:jc w:val="both"/>
      </w:pPr>
      <w:r>
        <w:t>Chile</w:t>
      </w:r>
      <w:r>
        <w:rPr>
          <w:spacing w:val="-1"/>
        </w:rPr>
        <w:t xml:space="preserve"> </w:t>
      </w:r>
      <w:r>
        <w:t>– Hospital</w:t>
      </w:r>
      <w:r>
        <w:rPr>
          <w:spacing w:val="-1"/>
        </w:rPr>
        <w:t xml:space="preserve"> </w:t>
      </w:r>
      <w:r>
        <w:t>Clínico Regional</w:t>
      </w:r>
      <w:r>
        <w:rPr>
          <w:spacing w:val="-1"/>
        </w:rPr>
        <w:t xml:space="preserve"> </w:t>
      </w:r>
      <w:r>
        <w:t>Dr. Guillermo</w:t>
      </w:r>
      <w:r>
        <w:rPr>
          <w:spacing w:val="-1"/>
        </w:rPr>
        <w:t xml:space="preserve"> </w:t>
      </w:r>
      <w:r>
        <w:t xml:space="preserve">Grant </w:t>
      </w:r>
      <w:r>
        <w:rPr>
          <w:spacing w:val="-2"/>
        </w:rPr>
        <w:t>Benavente</w:t>
      </w:r>
    </w:p>
    <w:p w14:paraId="4866C0C3" w14:textId="77777777" w:rsidR="001E7CD5" w:rsidRDefault="00B35527">
      <w:pPr>
        <w:pStyle w:val="Textoindependiente"/>
        <w:spacing w:before="138" w:line="360" w:lineRule="auto"/>
        <w:ind w:left="360" w:right="357" w:firstLine="720"/>
        <w:jc w:val="both"/>
      </w:pPr>
      <w:r>
        <w:t>El Hospital Clínico Regional Dr. Guillermo Grant Benavente, ubicado en la región de Biobío,</w:t>
      </w:r>
      <w:r>
        <w:rPr>
          <w:spacing w:val="-15"/>
        </w:rPr>
        <w:t xml:space="preserve"> </w:t>
      </w:r>
      <w:r>
        <w:t>se</w:t>
      </w:r>
      <w:r>
        <w:rPr>
          <w:spacing w:val="-15"/>
        </w:rPr>
        <w:t xml:space="preserve"> </w:t>
      </w:r>
      <w:r>
        <w:t>distingue</w:t>
      </w:r>
      <w:r>
        <w:rPr>
          <w:spacing w:val="-15"/>
        </w:rPr>
        <w:t xml:space="preserve"> </w:t>
      </w:r>
      <w:r>
        <w:t>por</w:t>
      </w:r>
      <w:r>
        <w:rPr>
          <w:spacing w:val="-15"/>
        </w:rPr>
        <w:t xml:space="preserve"> </w:t>
      </w:r>
      <w:r>
        <w:t>su</w:t>
      </w:r>
      <w:r>
        <w:rPr>
          <w:spacing w:val="-15"/>
        </w:rPr>
        <w:t xml:space="preserve"> </w:t>
      </w:r>
      <w:r>
        <w:t>infraestructura</w:t>
      </w:r>
      <w:r>
        <w:rPr>
          <w:spacing w:val="-15"/>
        </w:rPr>
        <w:t xml:space="preserve"> </w:t>
      </w:r>
      <w:r>
        <w:t>de</w:t>
      </w:r>
      <w:r>
        <w:rPr>
          <w:spacing w:val="-15"/>
        </w:rPr>
        <w:t xml:space="preserve"> </w:t>
      </w:r>
      <w:r>
        <w:t>26</w:t>
      </w:r>
      <w:r>
        <w:rPr>
          <w:spacing w:val="-15"/>
        </w:rPr>
        <w:t xml:space="preserve"> </w:t>
      </w:r>
      <w:r>
        <w:t>quirófanos,</w:t>
      </w:r>
      <w:r>
        <w:rPr>
          <w:spacing w:val="-15"/>
        </w:rPr>
        <w:t xml:space="preserve"> </w:t>
      </w:r>
      <w:r>
        <w:t>lo</w:t>
      </w:r>
      <w:r>
        <w:rPr>
          <w:spacing w:val="-15"/>
        </w:rPr>
        <w:t xml:space="preserve"> </w:t>
      </w:r>
      <w:r>
        <w:t>que</w:t>
      </w:r>
      <w:r>
        <w:rPr>
          <w:spacing w:val="-15"/>
        </w:rPr>
        <w:t xml:space="preserve"> </w:t>
      </w:r>
      <w:r>
        <w:t>le</w:t>
      </w:r>
      <w:r>
        <w:rPr>
          <w:spacing w:val="-15"/>
        </w:rPr>
        <w:t xml:space="preserve"> </w:t>
      </w:r>
      <w:r>
        <w:t>permite</w:t>
      </w:r>
      <w:r>
        <w:rPr>
          <w:spacing w:val="-15"/>
        </w:rPr>
        <w:t xml:space="preserve"> </w:t>
      </w:r>
      <w:r>
        <w:t>atender</w:t>
      </w:r>
      <w:r>
        <w:rPr>
          <w:spacing w:val="-15"/>
        </w:rPr>
        <w:t xml:space="preserve"> </w:t>
      </w:r>
      <w:r>
        <w:t>a</w:t>
      </w:r>
      <w:r>
        <w:rPr>
          <w:spacing w:val="-15"/>
        </w:rPr>
        <w:t xml:space="preserve"> </w:t>
      </w:r>
      <w:r>
        <w:t>una</w:t>
      </w:r>
      <w:r>
        <w:rPr>
          <w:spacing w:val="-15"/>
        </w:rPr>
        <w:t xml:space="preserve"> </w:t>
      </w:r>
      <w:r>
        <w:t>extensa población. Más allá de su capacidad operativa, la administración eficiente de los recursos financieros</w:t>
      </w:r>
      <w:r>
        <w:rPr>
          <w:spacing w:val="-9"/>
        </w:rPr>
        <w:t xml:space="preserve"> </w:t>
      </w:r>
      <w:r>
        <w:t>es</w:t>
      </w:r>
      <w:r>
        <w:rPr>
          <w:spacing w:val="-9"/>
        </w:rPr>
        <w:t xml:space="preserve"> </w:t>
      </w:r>
      <w:r>
        <w:t>clave</w:t>
      </w:r>
      <w:r>
        <w:rPr>
          <w:spacing w:val="-9"/>
        </w:rPr>
        <w:t xml:space="preserve"> </w:t>
      </w:r>
      <w:r>
        <w:t>para</w:t>
      </w:r>
      <w:r>
        <w:rPr>
          <w:spacing w:val="-9"/>
        </w:rPr>
        <w:t xml:space="preserve"> </w:t>
      </w:r>
      <w:r>
        <w:t>mantener</w:t>
      </w:r>
      <w:r>
        <w:rPr>
          <w:spacing w:val="-9"/>
        </w:rPr>
        <w:t xml:space="preserve"> </w:t>
      </w:r>
      <w:r>
        <w:t>un</w:t>
      </w:r>
      <w:r>
        <w:rPr>
          <w:spacing w:val="-9"/>
        </w:rPr>
        <w:t xml:space="preserve"> </w:t>
      </w:r>
      <w:r>
        <w:t>servicio</w:t>
      </w:r>
      <w:r>
        <w:rPr>
          <w:spacing w:val="-9"/>
        </w:rPr>
        <w:t xml:space="preserve"> </w:t>
      </w:r>
      <w:r>
        <w:t>de</w:t>
      </w:r>
      <w:r>
        <w:rPr>
          <w:spacing w:val="-9"/>
        </w:rPr>
        <w:t xml:space="preserve"> </w:t>
      </w:r>
      <w:r>
        <w:t>calidad</w:t>
      </w:r>
      <w:r>
        <w:rPr>
          <w:spacing w:val="-9"/>
        </w:rPr>
        <w:t xml:space="preserve"> </w:t>
      </w:r>
      <w:r>
        <w:t>y</w:t>
      </w:r>
      <w:r>
        <w:rPr>
          <w:spacing w:val="-9"/>
        </w:rPr>
        <w:t xml:space="preserve"> </w:t>
      </w:r>
      <w:r>
        <w:t>ampliar</w:t>
      </w:r>
      <w:r>
        <w:rPr>
          <w:spacing w:val="-9"/>
        </w:rPr>
        <w:t xml:space="preserve"> </w:t>
      </w:r>
      <w:r>
        <w:t>su</w:t>
      </w:r>
      <w:r>
        <w:rPr>
          <w:spacing w:val="-9"/>
        </w:rPr>
        <w:t xml:space="preserve"> </w:t>
      </w:r>
      <w:r>
        <w:t>cobertura.</w:t>
      </w:r>
      <w:r>
        <w:rPr>
          <w:spacing w:val="-9"/>
        </w:rPr>
        <w:t xml:space="preserve"> </w:t>
      </w:r>
      <w:r>
        <w:t>En</w:t>
      </w:r>
      <w:r>
        <w:rPr>
          <w:spacing w:val="-9"/>
        </w:rPr>
        <w:t xml:space="preserve"> </w:t>
      </w:r>
      <w:r>
        <w:t>este</w:t>
      </w:r>
      <w:r>
        <w:rPr>
          <w:spacing w:val="-9"/>
        </w:rPr>
        <w:t xml:space="preserve"> </w:t>
      </w:r>
      <w:r>
        <w:t>contexto, una adecuada planificación financiera podría enfocarse en la priorización de inversiones en tecnología médica avanzada y en el mantenimiento de instalaciones críticas.</w:t>
      </w:r>
    </w:p>
    <w:p w14:paraId="6EE34272" w14:textId="77777777" w:rsidR="001E7CD5" w:rsidRDefault="00B35527">
      <w:pPr>
        <w:pStyle w:val="Textoindependiente"/>
        <w:spacing w:line="360" w:lineRule="auto"/>
        <w:ind w:left="360" w:right="357" w:firstLine="720"/>
        <w:jc w:val="both"/>
      </w:pPr>
      <w:r>
        <w:t>A través de una optimización de los flujos de capital y la búsqueda de fuentes adicionales de financiamiento, como subsidios o aportaciones privadas, el hospital tiene la oportunidad de mejorar su infraestructura y expandir sus servicios sin comprometer su sostenibilidad. La implementación</w:t>
      </w:r>
      <w:r>
        <w:rPr>
          <w:spacing w:val="19"/>
        </w:rPr>
        <w:t xml:space="preserve"> </w:t>
      </w:r>
      <w:r>
        <w:t>de</w:t>
      </w:r>
      <w:r>
        <w:rPr>
          <w:spacing w:val="18"/>
        </w:rPr>
        <w:t xml:space="preserve"> </w:t>
      </w:r>
      <w:r>
        <w:t>herramientas</w:t>
      </w:r>
      <w:r>
        <w:rPr>
          <w:spacing w:val="18"/>
        </w:rPr>
        <w:t xml:space="preserve"> </w:t>
      </w:r>
      <w:r>
        <w:t>financieras</w:t>
      </w:r>
      <w:r>
        <w:rPr>
          <w:spacing w:val="19"/>
        </w:rPr>
        <w:t xml:space="preserve"> </w:t>
      </w:r>
      <w:r>
        <w:t>avanzadas,</w:t>
      </w:r>
      <w:r>
        <w:rPr>
          <w:spacing w:val="20"/>
        </w:rPr>
        <w:t xml:space="preserve"> </w:t>
      </w:r>
      <w:r>
        <w:t>como</w:t>
      </w:r>
      <w:r>
        <w:rPr>
          <w:spacing w:val="19"/>
        </w:rPr>
        <w:t xml:space="preserve"> </w:t>
      </w:r>
      <w:r>
        <w:t>análisis</w:t>
      </w:r>
      <w:r>
        <w:rPr>
          <w:spacing w:val="18"/>
        </w:rPr>
        <w:t xml:space="preserve"> </w:t>
      </w:r>
      <w:r>
        <w:t>de</w:t>
      </w:r>
      <w:r>
        <w:rPr>
          <w:spacing w:val="19"/>
        </w:rPr>
        <w:t xml:space="preserve"> </w:t>
      </w:r>
      <w:r>
        <w:t>costos</w:t>
      </w:r>
      <w:r>
        <w:rPr>
          <w:spacing w:val="19"/>
        </w:rPr>
        <w:t xml:space="preserve"> </w:t>
      </w:r>
      <w:r>
        <w:t>y</w:t>
      </w:r>
      <w:r>
        <w:rPr>
          <w:spacing w:val="19"/>
        </w:rPr>
        <w:t xml:space="preserve"> </w:t>
      </w:r>
      <w:r>
        <w:rPr>
          <w:spacing w:val="-2"/>
        </w:rPr>
        <w:t>presupuestos</w:t>
      </w:r>
    </w:p>
    <w:p w14:paraId="7D3BEE8F"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E8D159D" w14:textId="77777777" w:rsidR="001E7CD5" w:rsidRDefault="00B35527">
      <w:pPr>
        <w:pStyle w:val="Textoindependiente"/>
        <w:spacing w:before="60" w:line="360" w:lineRule="auto"/>
        <w:ind w:left="360" w:right="102"/>
      </w:pPr>
      <w:r>
        <w:lastRenderedPageBreak/>
        <w:t>ajustados, permitiría una toma de decisiones más informada, alineando los objetivos clínicos con una gestión eficiente de los recursos.</w:t>
      </w:r>
    </w:p>
    <w:p w14:paraId="3B88899E" w14:textId="77777777" w:rsidR="001E7CD5" w:rsidRDefault="001E7CD5">
      <w:pPr>
        <w:pStyle w:val="Textoindependiente"/>
        <w:spacing w:before="137"/>
      </w:pPr>
    </w:p>
    <w:p w14:paraId="2B9B15AE" w14:textId="77777777" w:rsidR="001E7CD5" w:rsidRDefault="00B35527">
      <w:pPr>
        <w:pStyle w:val="Ttulo3"/>
        <w:numPr>
          <w:ilvl w:val="0"/>
          <w:numId w:val="12"/>
        </w:numPr>
        <w:tabs>
          <w:tab w:val="left" w:pos="1440"/>
        </w:tabs>
        <w:jc w:val="both"/>
      </w:pPr>
      <w:r>
        <w:t>Colombia</w:t>
      </w:r>
      <w:r>
        <w:rPr>
          <w:spacing w:val="-1"/>
        </w:rPr>
        <w:t xml:space="preserve"> </w:t>
      </w:r>
      <w:r>
        <w:t>– Hospital</w:t>
      </w:r>
      <w:r>
        <w:rPr>
          <w:spacing w:val="-1"/>
        </w:rPr>
        <w:t xml:space="preserve"> </w:t>
      </w:r>
      <w:r>
        <w:t>Militar Central y</w:t>
      </w:r>
      <w:r>
        <w:rPr>
          <w:spacing w:val="-1"/>
        </w:rPr>
        <w:t xml:space="preserve"> </w:t>
      </w:r>
      <w:r>
        <w:t>San</w:t>
      </w:r>
      <w:r>
        <w:rPr>
          <w:spacing w:val="-1"/>
        </w:rPr>
        <w:t xml:space="preserve"> </w:t>
      </w:r>
      <w:r>
        <w:t xml:space="preserve">Vicente </w:t>
      </w:r>
      <w:r>
        <w:rPr>
          <w:spacing w:val="-2"/>
        </w:rPr>
        <w:t>Fundación</w:t>
      </w:r>
    </w:p>
    <w:p w14:paraId="02703D1B" w14:textId="77777777" w:rsidR="001E7CD5" w:rsidRDefault="00B35527">
      <w:pPr>
        <w:pStyle w:val="Textoindependiente"/>
        <w:spacing w:before="138" w:line="360" w:lineRule="auto"/>
        <w:ind w:left="360" w:right="357" w:firstLine="720"/>
        <w:jc w:val="both"/>
      </w:pPr>
      <w:r>
        <w:t>El Hospital Militar Central en Bogotá y el hospital privado San Vicente Fundación son destacados por su infraestructura. El primero cuenta con 24 quirófanos y está dedicado a atender principalmente a personal militar, mientras que el segundo se erige como un importante centro médico</w:t>
      </w:r>
      <w:r>
        <w:rPr>
          <w:spacing w:val="-1"/>
        </w:rPr>
        <w:t xml:space="preserve"> </w:t>
      </w:r>
      <w:r>
        <w:t>de</w:t>
      </w:r>
      <w:r>
        <w:rPr>
          <w:spacing w:val="-1"/>
        </w:rPr>
        <w:t xml:space="preserve"> </w:t>
      </w:r>
      <w:r>
        <w:t>alta</w:t>
      </w:r>
      <w:r>
        <w:rPr>
          <w:spacing w:val="-1"/>
        </w:rPr>
        <w:t xml:space="preserve"> </w:t>
      </w:r>
      <w:r>
        <w:t>complejidad</w:t>
      </w:r>
      <w:r>
        <w:rPr>
          <w:spacing w:val="-1"/>
        </w:rPr>
        <w:t xml:space="preserve"> </w:t>
      </w:r>
      <w:r>
        <w:t>en</w:t>
      </w:r>
      <w:r>
        <w:rPr>
          <w:spacing w:val="-1"/>
        </w:rPr>
        <w:t xml:space="preserve"> </w:t>
      </w:r>
      <w:r>
        <w:t>Medellín.</w:t>
      </w:r>
      <w:r>
        <w:rPr>
          <w:spacing w:val="-1"/>
        </w:rPr>
        <w:t xml:space="preserve"> </w:t>
      </w:r>
      <w:r>
        <w:t>OBS:</w:t>
      </w:r>
      <w:r>
        <w:rPr>
          <w:spacing w:val="-1"/>
        </w:rPr>
        <w:t xml:space="preserve"> </w:t>
      </w:r>
      <w:r>
        <w:t>Siempre</w:t>
      </w:r>
      <w:r>
        <w:rPr>
          <w:spacing w:val="-1"/>
        </w:rPr>
        <w:t xml:space="preserve"> </w:t>
      </w:r>
      <w:r>
        <w:t>conectar</w:t>
      </w:r>
      <w:r>
        <w:rPr>
          <w:spacing w:val="-1"/>
        </w:rPr>
        <w:t xml:space="preserve"> </w:t>
      </w:r>
      <w:r>
        <w:t>el</w:t>
      </w:r>
      <w:r>
        <w:rPr>
          <w:spacing w:val="-1"/>
        </w:rPr>
        <w:t xml:space="preserve"> </w:t>
      </w:r>
      <w:r>
        <w:t>tema</w:t>
      </w:r>
      <w:r>
        <w:rPr>
          <w:spacing w:val="-1"/>
        </w:rPr>
        <w:t xml:space="preserve"> </w:t>
      </w:r>
      <w:r>
        <w:t>financiero,</w:t>
      </w:r>
      <w:r>
        <w:rPr>
          <w:spacing w:val="-1"/>
        </w:rPr>
        <w:t xml:space="preserve"> </w:t>
      </w:r>
      <w:r>
        <w:t>haciendo</w:t>
      </w:r>
      <w:r>
        <w:rPr>
          <w:spacing w:val="-1"/>
        </w:rPr>
        <w:t xml:space="preserve"> </w:t>
      </w:r>
      <w:r>
        <w:t>un análisis</w:t>
      </w:r>
      <w:r>
        <w:rPr>
          <w:spacing w:val="-15"/>
        </w:rPr>
        <w:t xml:space="preserve"> </w:t>
      </w:r>
      <w:r>
        <w:t>propio</w:t>
      </w:r>
      <w:r>
        <w:rPr>
          <w:spacing w:val="-15"/>
        </w:rPr>
        <w:t xml:space="preserve"> </w:t>
      </w:r>
      <w:r>
        <w:t>y</w:t>
      </w:r>
      <w:r>
        <w:rPr>
          <w:spacing w:val="-15"/>
        </w:rPr>
        <w:t xml:space="preserve"> </w:t>
      </w:r>
      <w:r>
        <w:t>como</w:t>
      </w:r>
      <w:r>
        <w:rPr>
          <w:spacing w:val="-15"/>
        </w:rPr>
        <w:t xml:space="preserve"> </w:t>
      </w:r>
      <w:r>
        <w:t>apropiarlo</w:t>
      </w:r>
      <w:r>
        <w:rPr>
          <w:spacing w:val="-15"/>
        </w:rPr>
        <w:t xml:space="preserve"> </w:t>
      </w:r>
      <w:r>
        <w:t>al</w:t>
      </w:r>
      <w:r>
        <w:rPr>
          <w:spacing w:val="-15"/>
        </w:rPr>
        <w:t xml:space="preserve"> </w:t>
      </w:r>
      <w:r>
        <w:t>tema</w:t>
      </w:r>
      <w:r>
        <w:rPr>
          <w:spacing w:val="-15"/>
        </w:rPr>
        <w:t xml:space="preserve"> </w:t>
      </w:r>
      <w:r>
        <w:t>de</w:t>
      </w:r>
      <w:r>
        <w:rPr>
          <w:spacing w:val="-15"/>
        </w:rPr>
        <w:t xml:space="preserve"> </w:t>
      </w:r>
      <w:r>
        <w:t>finanzas.</w:t>
      </w:r>
      <w:r>
        <w:rPr>
          <w:spacing w:val="-15"/>
        </w:rPr>
        <w:t xml:space="preserve"> </w:t>
      </w:r>
      <w:r>
        <w:t>No</w:t>
      </w:r>
      <w:r>
        <w:rPr>
          <w:spacing w:val="-15"/>
        </w:rPr>
        <w:t xml:space="preserve"> </w:t>
      </w:r>
      <w:r>
        <w:t>quedarnos</w:t>
      </w:r>
      <w:r>
        <w:rPr>
          <w:spacing w:val="-15"/>
        </w:rPr>
        <w:t xml:space="preserve"> </w:t>
      </w:r>
      <w:r>
        <w:t>en</w:t>
      </w:r>
      <w:r>
        <w:rPr>
          <w:spacing w:val="-15"/>
        </w:rPr>
        <w:t xml:space="preserve"> </w:t>
      </w:r>
      <w:r>
        <w:t>lo</w:t>
      </w:r>
      <w:r>
        <w:rPr>
          <w:spacing w:val="-15"/>
        </w:rPr>
        <w:t xml:space="preserve"> </w:t>
      </w:r>
      <w:r>
        <w:t>general</w:t>
      </w:r>
      <w:r>
        <w:rPr>
          <w:spacing w:val="-15"/>
        </w:rPr>
        <w:t xml:space="preserve"> </w:t>
      </w:r>
      <w:r>
        <w:t>de</w:t>
      </w:r>
      <w:r>
        <w:rPr>
          <w:spacing w:val="-15"/>
        </w:rPr>
        <w:t xml:space="preserve"> </w:t>
      </w:r>
      <w:r>
        <w:t>la</w:t>
      </w:r>
      <w:r>
        <w:rPr>
          <w:spacing w:val="-15"/>
        </w:rPr>
        <w:t xml:space="preserve"> </w:t>
      </w:r>
      <w:r>
        <w:t>explicación de la literatura, se puede efectuar un análisis final de la teoría y conexión de idea al entorno financiero. SIEMPRE ENFOCARSE a nuestro tema principal de investigación.</w:t>
      </w:r>
    </w:p>
    <w:p w14:paraId="572DE29E" w14:textId="77777777" w:rsidR="001E7CD5" w:rsidRDefault="00B35527">
      <w:pPr>
        <w:pStyle w:val="Textoindependiente"/>
        <w:spacing w:line="360" w:lineRule="auto"/>
        <w:ind w:left="360" w:right="357" w:firstLine="720"/>
        <w:jc w:val="both"/>
      </w:pPr>
      <w:r>
        <w:t>Se destaca además una tendencia emergente en algunos países de América Latina, que están ganando reconocimiento como líderes en el impulso de hospitales privados en naciones en desarrollo. Este fenómeno resalta la necesidad de examinar y responder a las particularidades y desafíos de estos hospitales, para garantizar que sigan evolucionando y adaptándose a los requerimientos de la atención médica contemporánea.</w:t>
      </w:r>
    </w:p>
    <w:p w14:paraId="4A0C6C7D" w14:textId="77777777" w:rsidR="001E7CD5" w:rsidRDefault="00B35527">
      <w:pPr>
        <w:pStyle w:val="Textoindependiente"/>
        <w:spacing w:line="360" w:lineRule="auto"/>
        <w:ind w:left="360" w:right="358" w:firstLine="720"/>
        <w:jc w:val="both"/>
      </w:pPr>
      <w:r>
        <w:t>La gestión financiera en hospitales privados de América Latina se adapta a desafíos distintivos debido a la variabilidad económica y las regulaciones en la región. Estos hospitales desarrollan estrategias para optimizar sus recursos mediante sistemas de gestión financiera avanzados que facilitan una planificación y control de gastos más efectivos. Estos sistemas se enfocan</w:t>
      </w:r>
      <w:r>
        <w:rPr>
          <w:spacing w:val="-5"/>
        </w:rPr>
        <w:t xml:space="preserve"> </w:t>
      </w:r>
      <w:r>
        <w:t>en</w:t>
      </w:r>
      <w:r>
        <w:rPr>
          <w:spacing w:val="-5"/>
        </w:rPr>
        <w:t xml:space="preserve"> </w:t>
      </w:r>
      <w:r>
        <w:t>maximizar</w:t>
      </w:r>
      <w:r>
        <w:rPr>
          <w:spacing w:val="-5"/>
        </w:rPr>
        <w:t xml:space="preserve"> </w:t>
      </w:r>
      <w:r>
        <w:t>el</w:t>
      </w:r>
      <w:r>
        <w:rPr>
          <w:spacing w:val="-5"/>
        </w:rPr>
        <w:t xml:space="preserve"> </w:t>
      </w:r>
      <w:r>
        <w:t>retorno</w:t>
      </w:r>
      <w:r>
        <w:rPr>
          <w:spacing w:val="-5"/>
        </w:rPr>
        <w:t xml:space="preserve"> </w:t>
      </w:r>
      <w:r>
        <w:t>sobre</w:t>
      </w:r>
      <w:r>
        <w:rPr>
          <w:spacing w:val="-5"/>
        </w:rPr>
        <w:t xml:space="preserve"> </w:t>
      </w:r>
      <w:r>
        <w:t>las</w:t>
      </w:r>
      <w:r>
        <w:rPr>
          <w:spacing w:val="-5"/>
        </w:rPr>
        <w:t xml:space="preserve"> </w:t>
      </w:r>
      <w:r>
        <w:t>inversiones</w:t>
      </w:r>
      <w:r>
        <w:rPr>
          <w:spacing w:val="-5"/>
        </w:rPr>
        <w:t xml:space="preserve"> </w:t>
      </w:r>
      <w:r>
        <w:t>en</w:t>
      </w:r>
      <w:r>
        <w:rPr>
          <w:spacing w:val="-5"/>
        </w:rPr>
        <w:t xml:space="preserve"> </w:t>
      </w:r>
      <w:r>
        <w:t>equipos</w:t>
      </w:r>
      <w:r>
        <w:rPr>
          <w:spacing w:val="-5"/>
        </w:rPr>
        <w:t xml:space="preserve"> </w:t>
      </w:r>
      <w:r>
        <w:t>médicos</w:t>
      </w:r>
      <w:r>
        <w:rPr>
          <w:spacing w:val="-5"/>
        </w:rPr>
        <w:t xml:space="preserve"> </w:t>
      </w:r>
      <w:r>
        <w:t>y</w:t>
      </w:r>
      <w:r>
        <w:rPr>
          <w:spacing w:val="-5"/>
        </w:rPr>
        <w:t xml:space="preserve"> </w:t>
      </w:r>
      <w:r>
        <w:t>tecnología</w:t>
      </w:r>
      <w:r>
        <w:rPr>
          <w:spacing w:val="-5"/>
        </w:rPr>
        <w:t xml:space="preserve"> </w:t>
      </w:r>
      <w:r>
        <w:t>avanzada, garantizando la continuidad de estándares altos de atención médica.</w:t>
      </w:r>
    </w:p>
    <w:p w14:paraId="49006960" w14:textId="77777777" w:rsidR="001E7CD5" w:rsidRDefault="00B35527">
      <w:pPr>
        <w:pStyle w:val="Textoindependiente"/>
        <w:spacing w:line="360" w:lineRule="auto"/>
        <w:ind w:left="360" w:right="358" w:firstLine="720"/>
        <w:jc w:val="both"/>
      </w:pPr>
      <w:r>
        <w:t>Además, es vital para estos centros médicos establecer alianzas estratégicas con proveedores</w:t>
      </w:r>
      <w:r>
        <w:rPr>
          <w:spacing w:val="-2"/>
        </w:rPr>
        <w:t xml:space="preserve"> </w:t>
      </w:r>
      <w:r>
        <w:t>y</w:t>
      </w:r>
      <w:r>
        <w:rPr>
          <w:spacing w:val="-2"/>
        </w:rPr>
        <w:t xml:space="preserve"> </w:t>
      </w:r>
      <w:r>
        <w:t>aseguradoras</w:t>
      </w:r>
      <w:r>
        <w:rPr>
          <w:spacing w:val="-2"/>
        </w:rPr>
        <w:t xml:space="preserve"> </w:t>
      </w:r>
      <w:r>
        <w:t>para</w:t>
      </w:r>
      <w:r>
        <w:rPr>
          <w:spacing w:val="-2"/>
        </w:rPr>
        <w:t xml:space="preserve"> </w:t>
      </w:r>
      <w:r>
        <w:t>diversificar</w:t>
      </w:r>
      <w:r>
        <w:rPr>
          <w:spacing w:val="-2"/>
        </w:rPr>
        <w:t xml:space="preserve"> </w:t>
      </w:r>
      <w:r>
        <w:t>fuentes</w:t>
      </w:r>
      <w:r>
        <w:rPr>
          <w:spacing w:val="-2"/>
        </w:rPr>
        <w:t xml:space="preserve"> </w:t>
      </w:r>
      <w:r>
        <w:t>de</w:t>
      </w:r>
      <w:r>
        <w:rPr>
          <w:spacing w:val="-2"/>
        </w:rPr>
        <w:t xml:space="preserve"> </w:t>
      </w:r>
      <w:r>
        <w:t>ingresos</w:t>
      </w:r>
      <w:r>
        <w:rPr>
          <w:spacing w:val="-2"/>
        </w:rPr>
        <w:t xml:space="preserve"> </w:t>
      </w:r>
      <w:r>
        <w:t>y</w:t>
      </w:r>
      <w:r>
        <w:rPr>
          <w:spacing w:val="-2"/>
        </w:rPr>
        <w:t xml:space="preserve"> </w:t>
      </w:r>
      <w:r>
        <w:t>minimizar</w:t>
      </w:r>
      <w:r>
        <w:rPr>
          <w:spacing w:val="-2"/>
        </w:rPr>
        <w:t xml:space="preserve"> </w:t>
      </w:r>
      <w:r>
        <w:t>riesgos</w:t>
      </w:r>
      <w:r>
        <w:rPr>
          <w:spacing w:val="-2"/>
        </w:rPr>
        <w:t xml:space="preserve"> </w:t>
      </w:r>
      <w:r>
        <w:t>financieros. La</w:t>
      </w:r>
      <w:r>
        <w:rPr>
          <w:spacing w:val="-2"/>
        </w:rPr>
        <w:t xml:space="preserve"> </w:t>
      </w:r>
      <w:r>
        <w:t>transparencia</w:t>
      </w:r>
      <w:r>
        <w:rPr>
          <w:spacing w:val="-2"/>
        </w:rPr>
        <w:t xml:space="preserve"> </w:t>
      </w:r>
      <w:r>
        <w:t>financiera</w:t>
      </w:r>
      <w:r>
        <w:rPr>
          <w:spacing w:val="-2"/>
        </w:rPr>
        <w:t xml:space="preserve"> </w:t>
      </w:r>
      <w:r>
        <w:t>y</w:t>
      </w:r>
      <w:r>
        <w:rPr>
          <w:spacing w:val="-3"/>
        </w:rPr>
        <w:t xml:space="preserve"> </w:t>
      </w:r>
      <w:r>
        <w:t>la</w:t>
      </w:r>
      <w:r>
        <w:rPr>
          <w:spacing w:val="-3"/>
        </w:rPr>
        <w:t xml:space="preserve"> </w:t>
      </w:r>
      <w:r>
        <w:t>adopción</w:t>
      </w:r>
      <w:r>
        <w:rPr>
          <w:spacing w:val="-3"/>
        </w:rPr>
        <w:t xml:space="preserve"> </w:t>
      </w:r>
      <w:r>
        <w:t>de</w:t>
      </w:r>
      <w:r>
        <w:rPr>
          <w:spacing w:val="-2"/>
        </w:rPr>
        <w:t xml:space="preserve"> </w:t>
      </w:r>
      <w:r>
        <w:t>normas</w:t>
      </w:r>
      <w:r>
        <w:rPr>
          <w:spacing w:val="-3"/>
        </w:rPr>
        <w:t xml:space="preserve"> </w:t>
      </w:r>
      <w:r>
        <w:t>contables</w:t>
      </w:r>
      <w:r>
        <w:rPr>
          <w:spacing w:val="-3"/>
        </w:rPr>
        <w:t xml:space="preserve"> </w:t>
      </w:r>
      <w:r>
        <w:t>internacionales</w:t>
      </w:r>
      <w:r>
        <w:rPr>
          <w:spacing w:val="-3"/>
        </w:rPr>
        <w:t xml:space="preserve"> </w:t>
      </w:r>
      <w:r>
        <w:t>son</w:t>
      </w:r>
      <w:r>
        <w:rPr>
          <w:spacing w:val="-3"/>
        </w:rPr>
        <w:t xml:space="preserve"> </w:t>
      </w:r>
      <w:r>
        <w:t>fundamentales para atraer inversiones, tanto extranjeras como locales, factores que pueden ser decisivos para la expansión y modernización de las infraestructuras hospitalarias en la región.</w:t>
      </w:r>
    </w:p>
    <w:p w14:paraId="69E2BB2B" w14:textId="77777777" w:rsidR="001E7CD5" w:rsidRDefault="001E7CD5">
      <w:pPr>
        <w:pStyle w:val="Textoindependiente"/>
        <w:spacing w:before="137"/>
      </w:pPr>
    </w:p>
    <w:p w14:paraId="048D7B43" w14:textId="77777777" w:rsidR="001E7CD5" w:rsidRDefault="00B35527" w:rsidP="007A189F">
      <w:pPr>
        <w:pStyle w:val="Prrafodelista"/>
        <w:numPr>
          <w:ilvl w:val="2"/>
          <w:numId w:val="29"/>
        </w:numPr>
        <w:tabs>
          <w:tab w:val="left" w:pos="1620"/>
        </w:tabs>
        <w:spacing w:before="1"/>
        <w:jc w:val="both"/>
        <w:rPr>
          <w:sz w:val="24"/>
        </w:rPr>
      </w:pPr>
      <w:bookmarkStart w:id="29" w:name="_bookmark29"/>
      <w:bookmarkEnd w:id="29"/>
      <w:r>
        <w:rPr>
          <w:sz w:val="24"/>
        </w:rPr>
        <w:t>ANÁLISIS</w:t>
      </w:r>
      <w:r>
        <w:rPr>
          <w:spacing w:val="-4"/>
          <w:sz w:val="24"/>
        </w:rPr>
        <w:t xml:space="preserve"> </w:t>
      </w:r>
      <w:r>
        <w:rPr>
          <w:sz w:val="24"/>
        </w:rPr>
        <w:t>DEL</w:t>
      </w:r>
      <w:r>
        <w:rPr>
          <w:spacing w:val="-3"/>
          <w:sz w:val="24"/>
        </w:rPr>
        <w:t xml:space="preserve"> </w:t>
      </w:r>
      <w:r>
        <w:rPr>
          <w:spacing w:val="-2"/>
          <w:sz w:val="24"/>
        </w:rPr>
        <w:t>MICROENTORNO</w:t>
      </w:r>
    </w:p>
    <w:p w14:paraId="7A50F654" w14:textId="77777777" w:rsidR="001E7CD5" w:rsidRDefault="00B35527">
      <w:pPr>
        <w:pStyle w:val="Textoindependiente"/>
        <w:spacing w:before="138" w:line="360" w:lineRule="auto"/>
        <w:ind w:left="360" w:right="358" w:firstLine="720"/>
        <w:jc w:val="both"/>
      </w:pPr>
      <w:r>
        <w:t>En Honduras, el entorno político y regulatorio tiene una incidencia directa en la administración</w:t>
      </w:r>
      <w:r>
        <w:rPr>
          <w:spacing w:val="75"/>
          <w:w w:val="150"/>
        </w:rPr>
        <w:t xml:space="preserve"> </w:t>
      </w:r>
      <w:r>
        <w:t>de</w:t>
      </w:r>
      <w:r>
        <w:rPr>
          <w:spacing w:val="77"/>
          <w:w w:val="150"/>
        </w:rPr>
        <w:t xml:space="preserve"> </w:t>
      </w:r>
      <w:r>
        <w:t>los</w:t>
      </w:r>
      <w:r>
        <w:rPr>
          <w:spacing w:val="78"/>
          <w:w w:val="150"/>
        </w:rPr>
        <w:t xml:space="preserve"> </w:t>
      </w:r>
      <w:r>
        <w:t>hospitales</w:t>
      </w:r>
      <w:r>
        <w:rPr>
          <w:spacing w:val="77"/>
          <w:w w:val="150"/>
        </w:rPr>
        <w:t xml:space="preserve"> </w:t>
      </w:r>
      <w:r>
        <w:t>tanto</w:t>
      </w:r>
      <w:r>
        <w:rPr>
          <w:spacing w:val="77"/>
          <w:w w:val="150"/>
        </w:rPr>
        <w:t xml:space="preserve"> </w:t>
      </w:r>
      <w:r>
        <w:t>públicos</w:t>
      </w:r>
      <w:r>
        <w:rPr>
          <w:spacing w:val="78"/>
          <w:w w:val="150"/>
        </w:rPr>
        <w:t xml:space="preserve"> </w:t>
      </w:r>
      <w:r>
        <w:t>como</w:t>
      </w:r>
      <w:r>
        <w:rPr>
          <w:spacing w:val="77"/>
          <w:w w:val="150"/>
        </w:rPr>
        <w:t xml:space="preserve"> </w:t>
      </w:r>
      <w:r>
        <w:t>privados.</w:t>
      </w:r>
      <w:r>
        <w:rPr>
          <w:spacing w:val="77"/>
          <w:w w:val="150"/>
        </w:rPr>
        <w:t xml:space="preserve"> </w:t>
      </w:r>
      <w:r>
        <w:t>Las</w:t>
      </w:r>
      <w:r>
        <w:rPr>
          <w:spacing w:val="78"/>
          <w:w w:val="150"/>
        </w:rPr>
        <w:t xml:space="preserve"> </w:t>
      </w:r>
      <w:r>
        <w:t>políticas</w:t>
      </w:r>
      <w:r>
        <w:rPr>
          <w:spacing w:val="77"/>
          <w:w w:val="150"/>
        </w:rPr>
        <w:t xml:space="preserve"> </w:t>
      </w:r>
      <w:r>
        <w:t>de</w:t>
      </w:r>
      <w:r>
        <w:rPr>
          <w:spacing w:val="78"/>
          <w:w w:val="150"/>
        </w:rPr>
        <w:t xml:space="preserve"> </w:t>
      </w:r>
      <w:r>
        <w:rPr>
          <w:spacing w:val="-2"/>
        </w:rPr>
        <w:t>salud</w:t>
      </w:r>
    </w:p>
    <w:p w14:paraId="57C0D796"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18A08AA7" w14:textId="77777777" w:rsidR="001E7CD5" w:rsidRDefault="00B35527">
      <w:pPr>
        <w:pStyle w:val="Textoindependiente"/>
        <w:spacing w:before="60" w:line="360" w:lineRule="auto"/>
        <w:ind w:left="360" w:right="358"/>
        <w:jc w:val="both"/>
      </w:pPr>
      <w:r>
        <w:lastRenderedPageBreak/>
        <w:t>implementadas a nivel nacional, junto con las normativas de inversión y las regulaciones sobre infraestructura,</w:t>
      </w:r>
      <w:r>
        <w:rPr>
          <w:spacing w:val="-15"/>
        </w:rPr>
        <w:t xml:space="preserve"> </w:t>
      </w:r>
      <w:r>
        <w:t>han</w:t>
      </w:r>
      <w:r>
        <w:rPr>
          <w:spacing w:val="-15"/>
        </w:rPr>
        <w:t xml:space="preserve"> </w:t>
      </w:r>
      <w:r>
        <w:t>jugado</w:t>
      </w:r>
      <w:r>
        <w:rPr>
          <w:spacing w:val="-15"/>
        </w:rPr>
        <w:t xml:space="preserve"> </w:t>
      </w:r>
      <w:r>
        <w:t>un</w:t>
      </w:r>
      <w:r>
        <w:rPr>
          <w:spacing w:val="-15"/>
        </w:rPr>
        <w:t xml:space="preserve"> </w:t>
      </w:r>
      <w:r>
        <w:t>papel</w:t>
      </w:r>
      <w:r>
        <w:rPr>
          <w:spacing w:val="-15"/>
        </w:rPr>
        <w:t xml:space="preserve"> </w:t>
      </w:r>
      <w:r>
        <w:t>clave</w:t>
      </w:r>
      <w:r>
        <w:rPr>
          <w:spacing w:val="-15"/>
        </w:rPr>
        <w:t xml:space="preserve"> </w:t>
      </w:r>
      <w:r>
        <w:t>en</w:t>
      </w:r>
      <w:r>
        <w:rPr>
          <w:spacing w:val="-15"/>
        </w:rPr>
        <w:t xml:space="preserve"> </w:t>
      </w:r>
      <w:r>
        <w:t>la</w:t>
      </w:r>
      <w:r>
        <w:rPr>
          <w:spacing w:val="-15"/>
        </w:rPr>
        <w:t xml:space="preserve"> </w:t>
      </w:r>
      <w:r>
        <w:t>planificación</w:t>
      </w:r>
      <w:r>
        <w:rPr>
          <w:spacing w:val="-15"/>
        </w:rPr>
        <w:t xml:space="preserve"> </w:t>
      </w:r>
      <w:r>
        <w:t>y</w:t>
      </w:r>
      <w:r>
        <w:rPr>
          <w:spacing w:val="-15"/>
        </w:rPr>
        <w:t xml:space="preserve"> </w:t>
      </w:r>
      <w:r>
        <w:t>operación</w:t>
      </w:r>
      <w:r>
        <w:rPr>
          <w:spacing w:val="-15"/>
        </w:rPr>
        <w:t xml:space="preserve"> </w:t>
      </w:r>
      <w:r>
        <w:t>de</w:t>
      </w:r>
      <w:r>
        <w:rPr>
          <w:spacing w:val="-15"/>
        </w:rPr>
        <w:t xml:space="preserve"> </w:t>
      </w:r>
      <w:r>
        <w:t>estos</w:t>
      </w:r>
      <w:r>
        <w:rPr>
          <w:spacing w:val="-15"/>
        </w:rPr>
        <w:t xml:space="preserve"> </w:t>
      </w:r>
      <w:r>
        <w:t>centros</w:t>
      </w:r>
      <w:r>
        <w:rPr>
          <w:spacing w:val="-15"/>
        </w:rPr>
        <w:t xml:space="preserve"> </w:t>
      </w:r>
      <w:r>
        <w:t>de</w:t>
      </w:r>
      <w:r>
        <w:rPr>
          <w:spacing w:val="-15"/>
        </w:rPr>
        <w:t xml:space="preserve"> </w:t>
      </w:r>
      <w:r>
        <w:t>salud. Durante el período de estudio (2019-2023), se observaron cambios relevantes en las políticas gubernamentales que afectaron la manera en que los hospitales privados, como el Hospital CUH, gestionan sus recursos e inversiones.</w:t>
      </w:r>
    </w:p>
    <w:p w14:paraId="64FD28BC" w14:textId="77777777" w:rsidR="001E7CD5" w:rsidRDefault="00B35527">
      <w:pPr>
        <w:pStyle w:val="Textoindependiente"/>
        <w:spacing w:line="360" w:lineRule="auto"/>
        <w:ind w:left="360" w:right="357" w:firstLine="720"/>
        <w:jc w:val="both"/>
      </w:pPr>
      <w:r>
        <w:t>A</w:t>
      </w:r>
      <w:r>
        <w:rPr>
          <w:spacing w:val="-2"/>
        </w:rPr>
        <w:t xml:space="preserve"> </w:t>
      </w:r>
      <w:r>
        <w:t>nivel</w:t>
      </w:r>
      <w:r>
        <w:rPr>
          <w:spacing w:val="-2"/>
        </w:rPr>
        <w:t xml:space="preserve"> </w:t>
      </w:r>
      <w:r>
        <w:t>general,</w:t>
      </w:r>
      <w:r>
        <w:rPr>
          <w:spacing w:val="-2"/>
        </w:rPr>
        <w:t xml:space="preserve"> </w:t>
      </w:r>
      <w:r>
        <w:t>el</w:t>
      </w:r>
      <w:r>
        <w:rPr>
          <w:spacing w:val="-2"/>
        </w:rPr>
        <w:t xml:space="preserve"> </w:t>
      </w:r>
      <w:r>
        <w:t>sistema</w:t>
      </w:r>
      <w:r>
        <w:rPr>
          <w:spacing w:val="-2"/>
        </w:rPr>
        <w:t xml:space="preserve"> </w:t>
      </w:r>
      <w:r>
        <w:t>de</w:t>
      </w:r>
      <w:r>
        <w:rPr>
          <w:spacing w:val="-2"/>
        </w:rPr>
        <w:t xml:space="preserve"> </w:t>
      </w:r>
      <w:r>
        <w:t>salud</w:t>
      </w:r>
      <w:r>
        <w:rPr>
          <w:spacing w:val="-2"/>
        </w:rPr>
        <w:t xml:space="preserve"> </w:t>
      </w:r>
      <w:r>
        <w:t>hondureño</w:t>
      </w:r>
      <w:r>
        <w:rPr>
          <w:spacing w:val="-2"/>
        </w:rPr>
        <w:t xml:space="preserve"> </w:t>
      </w:r>
      <w:r>
        <w:t>ha</w:t>
      </w:r>
      <w:r>
        <w:rPr>
          <w:spacing w:val="-2"/>
        </w:rPr>
        <w:t xml:space="preserve"> </w:t>
      </w:r>
      <w:r>
        <w:t>enfrentado</w:t>
      </w:r>
      <w:r>
        <w:rPr>
          <w:spacing w:val="-2"/>
        </w:rPr>
        <w:t xml:space="preserve"> </w:t>
      </w:r>
      <w:r>
        <w:t>desafíos</w:t>
      </w:r>
      <w:r>
        <w:rPr>
          <w:spacing w:val="-2"/>
        </w:rPr>
        <w:t xml:space="preserve"> </w:t>
      </w:r>
      <w:r>
        <w:t>relacionados</w:t>
      </w:r>
      <w:r>
        <w:rPr>
          <w:spacing w:val="-2"/>
        </w:rPr>
        <w:t xml:space="preserve"> </w:t>
      </w:r>
      <w:r>
        <w:t>con</w:t>
      </w:r>
      <w:r>
        <w:rPr>
          <w:spacing w:val="-2"/>
        </w:rPr>
        <w:t xml:space="preserve"> </w:t>
      </w:r>
      <w:r>
        <w:t>la falta</w:t>
      </w:r>
      <w:r>
        <w:rPr>
          <w:spacing w:val="-13"/>
        </w:rPr>
        <w:t xml:space="preserve"> </w:t>
      </w:r>
      <w:r>
        <w:t>de</w:t>
      </w:r>
      <w:r>
        <w:rPr>
          <w:spacing w:val="-12"/>
        </w:rPr>
        <w:t xml:space="preserve"> </w:t>
      </w:r>
      <w:r>
        <w:t>infraestructura</w:t>
      </w:r>
      <w:r>
        <w:rPr>
          <w:spacing w:val="-12"/>
        </w:rPr>
        <w:t xml:space="preserve"> </w:t>
      </w:r>
      <w:r>
        <w:t>adecuada,</w:t>
      </w:r>
      <w:r>
        <w:rPr>
          <w:spacing w:val="-12"/>
        </w:rPr>
        <w:t xml:space="preserve"> </w:t>
      </w:r>
      <w:r>
        <w:t>acceso</w:t>
      </w:r>
      <w:r>
        <w:rPr>
          <w:spacing w:val="-12"/>
        </w:rPr>
        <w:t xml:space="preserve"> </w:t>
      </w:r>
      <w:r>
        <w:t>limitado</w:t>
      </w:r>
      <w:r>
        <w:rPr>
          <w:spacing w:val="-12"/>
        </w:rPr>
        <w:t xml:space="preserve"> </w:t>
      </w:r>
      <w:r>
        <w:t>a</w:t>
      </w:r>
      <w:r>
        <w:rPr>
          <w:spacing w:val="-12"/>
        </w:rPr>
        <w:t xml:space="preserve"> </w:t>
      </w:r>
      <w:r>
        <w:t>tecnologías</w:t>
      </w:r>
      <w:r>
        <w:rPr>
          <w:spacing w:val="-12"/>
        </w:rPr>
        <w:t xml:space="preserve"> </w:t>
      </w:r>
      <w:r>
        <w:t>de</w:t>
      </w:r>
      <w:r>
        <w:rPr>
          <w:spacing w:val="-12"/>
        </w:rPr>
        <w:t xml:space="preserve"> </w:t>
      </w:r>
      <w:r>
        <w:t>salud</w:t>
      </w:r>
      <w:r>
        <w:rPr>
          <w:spacing w:val="-12"/>
        </w:rPr>
        <w:t xml:space="preserve"> </w:t>
      </w:r>
      <w:r>
        <w:t>avanzadas</w:t>
      </w:r>
      <w:r>
        <w:rPr>
          <w:spacing w:val="-12"/>
        </w:rPr>
        <w:t xml:space="preserve"> </w:t>
      </w:r>
      <w:r>
        <w:t>y</w:t>
      </w:r>
      <w:r>
        <w:rPr>
          <w:spacing w:val="-12"/>
        </w:rPr>
        <w:t xml:space="preserve"> </w:t>
      </w:r>
      <w:r>
        <w:t>una</w:t>
      </w:r>
      <w:r>
        <w:rPr>
          <w:spacing w:val="-12"/>
        </w:rPr>
        <w:t xml:space="preserve"> </w:t>
      </w:r>
      <w:r>
        <w:t>demanda creciente de servicios médicos especializados. Según el Banco Central de Honduras (BCH), la inversión en el sector salud ha aumentado durante los últimos años, lo cual ha facilitado mejoras en ciertos aspectos operativos y de infraestructura. Sin embargo, la capacidad de los hospitales privados para implementar y sostener estas mejoras ha variado en función de su acceso a financiamiento y su gestión de recursos.</w:t>
      </w:r>
    </w:p>
    <w:p w14:paraId="0D142F6F" w14:textId="77777777" w:rsidR="001E7CD5" w:rsidRDefault="001E7CD5">
      <w:pPr>
        <w:pStyle w:val="Textoindependiente"/>
        <w:spacing w:before="137"/>
      </w:pPr>
    </w:p>
    <w:p w14:paraId="247078FA" w14:textId="32D7F564" w:rsidR="001E7CD5" w:rsidRPr="007A189F" w:rsidRDefault="007A189F" w:rsidP="007A189F">
      <w:pPr>
        <w:pStyle w:val="Ttulo3"/>
        <w:ind w:firstLine="0"/>
        <w:jc w:val="both"/>
        <w:rPr>
          <w:b/>
        </w:rPr>
      </w:pPr>
      <w:bookmarkStart w:id="30" w:name="_bookmark30"/>
      <w:bookmarkEnd w:id="30"/>
      <w:r>
        <w:t xml:space="preserve">     </w:t>
      </w:r>
      <w:r w:rsidR="00B35527" w:rsidRPr="007A189F">
        <w:rPr>
          <w:b/>
        </w:rPr>
        <w:t>Tabla</w:t>
      </w:r>
      <w:r w:rsidR="00B35527" w:rsidRPr="007A189F">
        <w:rPr>
          <w:b/>
          <w:spacing w:val="-3"/>
        </w:rPr>
        <w:t xml:space="preserve"> </w:t>
      </w:r>
      <w:r w:rsidR="00B35527" w:rsidRPr="007A189F">
        <w:rPr>
          <w:b/>
        </w:rPr>
        <w:t>7</w:t>
      </w:r>
      <w:r w:rsidR="005C5819" w:rsidRPr="007A189F">
        <w:rPr>
          <w:b/>
        </w:rPr>
        <w:t>.</w:t>
      </w:r>
      <w:r w:rsidR="00B35527" w:rsidRPr="007A189F">
        <w:rPr>
          <w:b/>
          <w:spacing w:val="-3"/>
        </w:rPr>
        <w:t xml:space="preserve"> </w:t>
      </w:r>
      <w:r w:rsidR="00B35527" w:rsidRPr="007A189F">
        <w:rPr>
          <w:b/>
        </w:rPr>
        <w:t>Inversión</w:t>
      </w:r>
      <w:r w:rsidR="00B35527" w:rsidRPr="007A189F">
        <w:rPr>
          <w:b/>
          <w:spacing w:val="-3"/>
        </w:rPr>
        <w:t xml:space="preserve"> </w:t>
      </w:r>
      <w:r w:rsidR="00B35527" w:rsidRPr="007A189F">
        <w:rPr>
          <w:b/>
          <w:spacing w:val="-2"/>
        </w:rPr>
        <w:t>Total</w:t>
      </w:r>
    </w:p>
    <w:p w14:paraId="4475AD14"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0"/>
        <w:gridCol w:w="4196"/>
        <w:gridCol w:w="3504"/>
      </w:tblGrid>
      <w:tr w:rsidR="001E7CD5" w14:paraId="121C402B" w14:textId="77777777">
        <w:trPr>
          <w:trHeight w:val="413"/>
        </w:trPr>
        <w:tc>
          <w:tcPr>
            <w:tcW w:w="1650" w:type="dxa"/>
          </w:tcPr>
          <w:p w14:paraId="6D7CADB1" w14:textId="77777777" w:rsidR="001E7CD5" w:rsidRDefault="00B35527">
            <w:pPr>
              <w:pStyle w:val="TableParagraph"/>
              <w:ind w:left="9"/>
              <w:jc w:val="center"/>
              <w:rPr>
                <w:b/>
                <w:sz w:val="24"/>
              </w:rPr>
            </w:pPr>
            <w:r>
              <w:rPr>
                <w:b/>
                <w:spacing w:val="-5"/>
                <w:sz w:val="24"/>
              </w:rPr>
              <w:t>Año</w:t>
            </w:r>
          </w:p>
        </w:tc>
        <w:tc>
          <w:tcPr>
            <w:tcW w:w="4196" w:type="dxa"/>
          </w:tcPr>
          <w:p w14:paraId="11B922FD" w14:textId="77777777" w:rsidR="001E7CD5" w:rsidRDefault="00B35527">
            <w:pPr>
              <w:pStyle w:val="TableParagraph"/>
              <w:ind w:left="10" w:right="1"/>
              <w:jc w:val="center"/>
              <w:rPr>
                <w:b/>
                <w:sz w:val="24"/>
              </w:rPr>
            </w:pPr>
            <w:r>
              <w:rPr>
                <w:b/>
                <w:sz w:val="24"/>
              </w:rPr>
              <w:t>Inversión</w:t>
            </w:r>
            <w:r>
              <w:rPr>
                <w:b/>
                <w:spacing w:val="-9"/>
                <w:sz w:val="24"/>
              </w:rPr>
              <w:t xml:space="preserve"> </w:t>
            </w:r>
            <w:r>
              <w:rPr>
                <w:b/>
                <w:spacing w:val="-2"/>
                <w:sz w:val="24"/>
              </w:rPr>
              <w:t>Total</w:t>
            </w:r>
          </w:p>
        </w:tc>
        <w:tc>
          <w:tcPr>
            <w:tcW w:w="3504" w:type="dxa"/>
          </w:tcPr>
          <w:p w14:paraId="051EE301" w14:textId="77777777" w:rsidR="001E7CD5" w:rsidRDefault="00B35527">
            <w:pPr>
              <w:pStyle w:val="TableParagraph"/>
              <w:ind w:left="10"/>
              <w:jc w:val="center"/>
              <w:rPr>
                <w:b/>
                <w:sz w:val="24"/>
              </w:rPr>
            </w:pPr>
            <w:r>
              <w:rPr>
                <w:b/>
                <w:spacing w:val="-2"/>
                <w:sz w:val="24"/>
              </w:rPr>
              <w:t>Crecimiento</w:t>
            </w:r>
          </w:p>
        </w:tc>
      </w:tr>
      <w:tr w:rsidR="001E7CD5" w14:paraId="4E813A0D" w14:textId="77777777">
        <w:trPr>
          <w:trHeight w:val="413"/>
        </w:trPr>
        <w:tc>
          <w:tcPr>
            <w:tcW w:w="1650" w:type="dxa"/>
          </w:tcPr>
          <w:p w14:paraId="5C61D62B" w14:textId="77777777" w:rsidR="001E7CD5" w:rsidRDefault="00B35527">
            <w:pPr>
              <w:pStyle w:val="TableParagraph"/>
              <w:ind w:left="108"/>
              <w:rPr>
                <w:sz w:val="24"/>
              </w:rPr>
            </w:pPr>
            <w:r>
              <w:rPr>
                <w:spacing w:val="-4"/>
                <w:sz w:val="24"/>
              </w:rPr>
              <w:t>2018</w:t>
            </w:r>
          </w:p>
        </w:tc>
        <w:tc>
          <w:tcPr>
            <w:tcW w:w="4196" w:type="dxa"/>
          </w:tcPr>
          <w:p w14:paraId="46B00C99" w14:textId="77777777" w:rsidR="001E7CD5" w:rsidRDefault="00B35527">
            <w:pPr>
              <w:pStyle w:val="TableParagraph"/>
              <w:ind w:left="10"/>
              <w:jc w:val="center"/>
              <w:rPr>
                <w:sz w:val="24"/>
              </w:rPr>
            </w:pPr>
            <w:r>
              <w:rPr>
                <w:spacing w:val="-2"/>
                <w:sz w:val="24"/>
              </w:rPr>
              <w:t>10,000</w:t>
            </w:r>
          </w:p>
        </w:tc>
        <w:tc>
          <w:tcPr>
            <w:tcW w:w="3504" w:type="dxa"/>
          </w:tcPr>
          <w:p w14:paraId="1E01AE08" w14:textId="77777777" w:rsidR="001E7CD5" w:rsidRDefault="00B35527">
            <w:pPr>
              <w:pStyle w:val="TableParagraph"/>
              <w:ind w:left="10" w:right="1"/>
              <w:jc w:val="center"/>
              <w:rPr>
                <w:sz w:val="24"/>
              </w:rPr>
            </w:pPr>
            <w:r>
              <w:rPr>
                <w:spacing w:val="-5"/>
                <w:sz w:val="24"/>
              </w:rPr>
              <w:t>3.5</w:t>
            </w:r>
          </w:p>
        </w:tc>
      </w:tr>
      <w:tr w:rsidR="001E7CD5" w14:paraId="1B31D0A0" w14:textId="77777777">
        <w:trPr>
          <w:trHeight w:val="413"/>
        </w:trPr>
        <w:tc>
          <w:tcPr>
            <w:tcW w:w="1650" w:type="dxa"/>
          </w:tcPr>
          <w:p w14:paraId="650B5A13" w14:textId="77777777" w:rsidR="001E7CD5" w:rsidRDefault="00B35527">
            <w:pPr>
              <w:pStyle w:val="TableParagraph"/>
              <w:ind w:left="108"/>
              <w:rPr>
                <w:sz w:val="24"/>
              </w:rPr>
            </w:pPr>
            <w:r>
              <w:rPr>
                <w:spacing w:val="-4"/>
                <w:sz w:val="24"/>
              </w:rPr>
              <w:t>2019</w:t>
            </w:r>
          </w:p>
        </w:tc>
        <w:tc>
          <w:tcPr>
            <w:tcW w:w="4196" w:type="dxa"/>
          </w:tcPr>
          <w:p w14:paraId="615EA94B" w14:textId="77777777" w:rsidR="001E7CD5" w:rsidRDefault="00B35527">
            <w:pPr>
              <w:pStyle w:val="TableParagraph"/>
              <w:ind w:left="10"/>
              <w:jc w:val="center"/>
              <w:rPr>
                <w:sz w:val="24"/>
              </w:rPr>
            </w:pPr>
            <w:r>
              <w:rPr>
                <w:spacing w:val="-2"/>
                <w:sz w:val="24"/>
              </w:rPr>
              <w:t>10,350</w:t>
            </w:r>
          </w:p>
        </w:tc>
        <w:tc>
          <w:tcPr>
            <w:tcW w:w="3504" w:type="dxa"/>
          </w:tcPr>
          <w:p w14:paraId="286B0249" w14:textId="77777777" w:rsidR="001E7CD5" w:rsidRDefault="00B35527">
            <w:pPr>
              <w:pStyle w:val="TableParagraph"/>
              <w:ind w:left="10" w:right="1"/>
              <w:jc w:val="center"/>
              <w:rPr>
                <w:sz w:val="24"/>
              </w:rPr>
            </w:pPr>
            <w:r>
              <w:rPr>
                <w:spacing w:val="-5"/>
                <w:sz w:val="24"/>
              </w:rPr>
              <w:t>3.0</w:t>
            </w:r>
          </w:p>
        </w:tc>
      </w:tr>
      <w:tr w:rsidR="001E7CD5" w14:paraId="58E38E12" w14:textId="77777777">
        <w:trPr>
          <w:trHeight w:val="413"/>
        </w:trPr>
        <w:tc>
          <w:tcPr>
            <w:tcW w:w="1650" w:type="dxa"/>
          </w:tcPr>
          <w:p w14:paraId="42B71CCD" w14:textId="77777777" w:rsidR="001E7CD5" w:rsidRDefault="00B35527">
            <w:pPr>
              <w:pStyle w:val="TableParagraph"/>
              <w:ind w:left="108"/>
              <w:rPr>
                <w:sz w:val="24"/>
              </w:rPr>
            </w:pPr>
            <w:r>
              <w:rPr>
                <w:spacing w:val="-4"/>
                <w:sz w:val="24"/>
              </w:rPr>
              <w:t>2020</w:t>
            </w:r>
          </w:p>
        </w:tc>
        <w:tc>
          <w:tcPr>
            <w:tcW w:w="4196" w:type="dxa"/>
          </w:tcPr>
          <w:p w14:paraId="20B131D4" w14:textId="77777777" w:rsidR="001E7CD5" w:rsidRDefault="00B35527">
            <w:pPr>
              <w:pStyle w:val="TableParagraph"/>
              <w:ind w:left="10"/>
              <w:jc w:val="center"/>
              <w:rPr>
                <w:sz w:val="24"/>
              </w:rPr>
            </w:pPr>
            <w:r>
              <w:rPr>
                <w:spacing w:val="-2"/>
                <w:sz w:val="24"/>
              </w:rPr>
              <w:t>11,500</w:t>
            </w:r>
          </w:p>
        </w:tc>
        <w:tc>
          <w:tcPr>
            <w:tcW w:w="3504" w:type="dxa"/>
          </w:tcPr>
          <w:p w14:paraId="280B52BC" w14:textId="77777777" w:rsidR="001E7CD5" w:rsidRDefault="00B35527">
            <w:pPr>
              <w:pStyle w:val="TableParagraph"/>
              <w:ind w:left="10" w:right="1"/>
              <w:jc w:val="center"/>
              <w:rPr>
                <w:sz w:val="24"/>
              </w:rPr>
            </w:pPr>
            <w:r>
              <w:rPr>
                <w:spacing w:val="-4"/>
                <w:sz w:val="24"/>
              </w:rPr>
              <w:t>11.1</w:t>
            </w:r>
          </w:p>
        </w:tc>
      </w:tr>
      <w:tr w:rsidR="001E7CD5" w14:paraId="40156414" w14:textId="77777777">
        <w:trPr>
          <w:trHeight w:val="413"/>
        </w:trPr>
        <w:tc>
          <w:tcPr>
            <w:tcW w:w="1650" w:type="dxa"/>
          </w:tcPr>
          <w:p w14:paraId="65B281B9" w14:textId="77777777" w:rsidR="001E7CD5" w:rsidRDefault="00B35527">
            <w:pPr>
              <w:pStyle w:val="TableParagraph"/>
              <w:ind w:left="108"/>
              <w:rPr>
                <w:sz w:val="24"/>
              </w:rPr>
            </w:pPr>
            <w:r>
              <w:rPr>
                <w:spacing w:val="-4"/>
                <w:sz w:val="24"/>
              </w:rPr>
              <w:t>2021</w:t>
            </w:r>
          </w:p>
        </w:tc>
        <w:tc>
          <w:tcPr>
            <w:tcW w:w="4196" w:type="dxa"/>
          </w:tcPr>
          <w:p w14:paraId="32401EBE" w14:textId="77777777" w:rsidR="001E7CD5" w:rsidRDefault="00B35527">
            <w:pPr>
              <w:pStyle w:val="TableParagraph"/>
              <w:ind w:left="10"/>
              <w:jc w:val="center"/>
              <w:rPr>
                <w:sz w:val="24"/>
              </w:rPr>
            </w:pPr>
            <w:r>
              <w:rPr>
                <w:spacing w:val="-2"/>
                <w:sz w:val="24"/>
              </w:rPr>
              <w:t>12,500</w:t>
            </w:r>
          </w:p>
        </w:tc>
        <w:tc>
          <w:tcPr>
            <w:tcW w:w="3504" w:type="dxa"/>
          </w:tcPr>
          <w:p w14:paraId="021CCB40" w14:textId="77777777" w:rsidR="001E7CD5" w:rsidRDefault="00B35527">
            <w:pPr>
              <w:pStyle w:val="TableParagraph"/>
              <w:ind w:left="10" w:right="1"/>
              <w:jc w:val="center"/>
              <w:rPr>
                <w:sz w:val="24"/>
              </w:rPr>
            </w:pPr>
            <w:r>
              <w:rPr>
                <w:spacing w:val="-5"/>
                <w:sz w:val="24"/>
              </w:rPr>
              <w:t>8.7</w:t>
            </w:r>
          </w:p>
        </w:tc>
      </w:tr>
      <w:tr w:rsidR="001E7CD5" w14:paraId="06989640" w14:textId="77777777">
        <w:trPr>
          <w:trHeight w:val="413"/>
        </w:trPr>
        <w:tc>
          <w:tcPr>
            <w:tcW w:w="1650" w:type="dxa"/>
          </w:tcPr>
          <w:p w14:paraId="1FBE425F" w14:textId="77777777" w:rsidR="001E7CD5" w:rsidRDefault="00B35527">
            <w:pPr>
              <w:pStyle w:val="TableParagraph"/>
              <w:ind w:left="108"/>
              <w:rPr>
                <w:sz w:val="24"/>
              </w:rPr>
            </w:pPr>
            <w:r>
              <w:rPr>
                <w:spacing w:val="-4"/>
                <w:sz w:val="24"/>
              </w:rPr>
              <w:t>2022</w:t>
            </w:r>
          </w:p>
        </w:tc>
        <w:tc>
          <w:tcPr>
            <w:tcW w:w="4196" w:type="dxa"/>
          </w:tcPr>
          <w:p w14:paraId="4B9C699F" w14:textId="77777777" w:rsidR="001E7CD5" w:rsidRDefault="00B35527">
            <w:pPr>
              <w:pStyle w:val="TableParagraph"/>
              <w:ind w:left="10"/>
              <w:jc w:val="center"/>
              <w:rPr>
                <w:sz w:val="24"/>
              </w:rPr>
            </w:pPr>
            <w:r>
              <w:rPr>
                <w:spacing w:val="-2"/>
                <w:sz w:val="24"/>
              </w:rPr>
              <w:t>13,200</w:t>
            </w:r>
          </w:p>
        </w:tc>
        <w:tc>
          <w:tcPr>
            <w:tcW w:w="3504" w:type="dxa"/>
          </w:tcPr>
          <w:p w14:paraId="5279017E" w14:textId="77777777" w:rsidR="001E7CD5" w:rsidRDefault="00B35527">
            <w:pPr>
              <w:pStyle w:val="TableParagraph"/>
              <w:ind w:left="10" w:right="1"/>
              <w:jc w:val="center"/>
              <w:rPr>
                <w:sz w:val="24"/>
              </w:rPr>
            </w:pPr>
            <w:r>
              <w:rPr>
                <w:spacing w:val="-5"/>
                <w:sz w:val="24"/>
              </w:rPr>
              <w:t>5.6</w:t>
            </w:r>
          </w:p>
        </w:tc>
      </w:tr>
      <w:tr w:rsidR="001E7CD5" w14:paraId="01A16B64" w14:textId="77777777">
        <w:trPr>
          <w:trHeight w:val="413"/>
        </w:trPr>
        <w:tc>
          <w:tcPr>
            <w:tcW w:w="1650" w:type="dxa"/>
          </w:tcPr>
          <w:p w14:paraId="73F56A6F" w14:textId="77777777" w:rsidR="001E7CD5" w:rsidRDefault="00B35527">
            <w:pPr>
              <w:pStyle w:val="TableParagraph"/>
              <w:ind w:left="108"/>
              <w:rPr>
                <w:sz w:val="24"/>
              </w:rPr>
            </w:pPr>
            <w:r>
              <w:rPr>
                <w:spacing w:val="-4"/>
                <w:sz w:val="24"/>
              </w:rPr>
              <w:t>2023</w:t>
            </w:r>
          </w:p>
        </w:tc>
        <w:tc>
          <w:tcPr>
            <w:tcW w:w="4196" w:type="dxa"/>
          </w:tcPr>
          <w:p w14:paraId="659D36B4" w14:textId="77777777" w:rsidR="001E7CD5" w:rsidRDefault="00B35527">
            <w:pPr>
              <w:pStyle w:val="TableParagraph"/>
              <w:ind w:left="10"/>
              <w:jc w:val="center"/>
              <w:rPr>
                <w:sz w:val="24"/>
              </w:rPr>
            </w:pPr>
            <w:r>
              <w:rPr>
                <w:spacing w:val="-2"/>
                <w:sz w:val="24"/>
              </w:rPr>
              <w:t>13,800</w:t>
            </w:r>
          </w:p>
        </w:tc>
        <w:tc>
          <w:tcPr>
            <w:tcW w:w="3504" w:type="dxa"/>
          </w:tcPr>
          <w:p w14:paraId="25B0E7C1" w14:textId="77777777" w:rsidR="001E7CD5" w:rsidRDefault="00B35527">
            <w:pPr>
              <w:pStyle w:val="TableParagraph"/>
              <w:ind w:left="10" w:right="1"/>
              <w:jc w:val="center"/>
              <w:rPr>
                <w:sz w:val="24"/>
              </w:rPr>
            </w:pPr>
            <w:r>
              <w:rPr>
                <w:spacing w:val="-5"/>
                <w:sz w:val="24"/>
              </w:rPr>
              <w:t>4.5</w:t>
            </w:r>
          </w:p>
        </w:tc>
      </w:tr>
    </w:tbl>
    <w:p w14:paraId="77231968" w14:textId="5EB4D8C9" w:rsidR="001E7CD5" w:rsidRDefault="00B35527">
      <w:pPr>
        <w:pStyle w:val="Textoindependiente"/>
        <w:spacing w:before="6"/>
        <w:ind w:left="360"/>
        <w:jc w:val="both"/>
      </w:pPr>
      <w:r>
        <w:t>Fuente:</w:t>
      </w:r>
      <w:r>
        <w:rPr>
          <w:spacing w:val="-3"/>
        </w:rPr>
        <w:t xml:space="preserve"> </w:t>
      </w:r>
      <w:r>
        <w:t>(</w:t>
      </w:r>
      <w:r w:rsidR="00AA2DDF">
        <w:t xml:space="preserve">Informe de Salud, </w:t>
      </w:r>
      <w:r>
        <w:t xml:space="preserve">BCH, </w:t>
      </w:r>
      <w:r>
        <w:rPr>
          <w:spacing w:val="-4"/>
        </w:rPr>
        <w:t>2023</w:t>
      </w:r>
      <w:r w:rsidR="006C0366">
        <w:rPr>
          <w:spacing w:val="-4"/>
        </w:rPr>
        <w:t>)</w:t>
      </w:r>
    </w:p>
    <w:p w14:paraId="120C4E94" w14:textId="77777777" w:rsidR="001E7CD5" w:rsidRDefault="001E7CD5">
      <w:pPr>
        <w:pStyle w:val="Textoindependiente"/>
      </w:pPr>
    </w:p>
    <w:p w14:paraId="42AFC42D" w14:textId="77777777" w:rsidR="001E7CD5" w:rsidRDefault="001E7CD5">
      <w:pPr>
        <w:pStyle w:val="Textoindependiente"/>
      </w:pPr>
    </w:p>
    <w:p w14:paraId="5BB61957" w14:textId="77777777" w:rsidR="001E7CD5" w:rsidRDefault="00B35527">
      <w:pPr>
        <w:pStyle w:val="Textoindependiente"/>
        <w:spacing w:line="360" w:lineRule="auto"/>
        <w:ind w:left="360" w:right="357" w:firstLine="720"/>
        <w:jc w:val="both"/>
      </w:pPr>
      <w:r>
        <w:t>El</w:t>
      </w:r>
      <w:r>
        <w:rPr>
          <w:spacing w:val="-1"/>
        </w:rPr>
        <w:t xml:space="preserve"> </w:t>
      </w:r>
      <w:r>
        <w:t>Hospital</w:t>
      </w:r>
      <w:r>
        <w:rPr>
          <w:spacing w:val="-1"/>
        </w:rPr>
        <w:t xml:space="preserve"> </w:t>
      </w:r>
      <w:r>
        <w:t>CUH,</w:t>
      </w:r>
      <w:r>
        <w:rPr>
          <w:spacing w:val="-1"/>
        </w:rPr>
        <w:t xml:space="preserve"> </w:t>
      </w:r>
      <w:r>
        <w:t>ubicado</w:t>
      </w:r>
      <w:r>
        <w:rPr>
          <w:spacing w:val="-1"/>
        </w:rPr>
        <w:t xml:space="preserve"> </w:t>
      </w:r>
      <w:r>
        <w:t>en</w:t>
      </w:r>
      <w:r>
        <w:rPr>
          <w:spacing w:val="-1"/>
        </w:rPr>
        <w:t xml:space="preserve"> </w:t>
      </w:r>
      <w:r>
        <w:t>un</w:t>
      </w:r>
      <w:r>
        <w:rPr>
          <w:spacing w:val="-1"/>
        </w:rPr>
        <w:t xml:space="preserve"> </w:t>
      </w:r>
      <w:r>
        <w:t>entorno</w:t>
      </w:r>
      <w:r>
        <w:rPr>
          <w:spacing w:val="-1"/>
        </w:rPr>
        <w:t xml:space="preserve"> </w:t>
      </w:r>
      <w:r>
        <w:t>altamente</w:t>
      </w:r>
      <w:r>
        <w:rPr>
          <w:spacing w:val="-1"/>
        </w:rPr>
        <w:t xml:space="preserve"> </w:t>
      </w:r>
      <w:r>
        <w:t>competitivo,</w:t>
      </w:r>
      <w:r>
        <w:rPr>
          <w:spacing w:val="-1"/>
        </w:rPr>
        <w:t xml:space="preserve"> </w:t>
      </w:r>
      <w:r>
        <w:t>se</w:t>
      </w:r>
      <w:r>
        <w:rPr>
          <w:spacing w:val="-1"/>
        </w:rPr>
        <w:t xml:space="preserve"> </w:t>
      </w:r>
      <w:r>
        <w:t>ha</w:t>
      </w:r>
      <w:r>
        <w:rPr>
          <w:spacing w:val="-1"/>
        </w:rPr>
        <w:t xml:space="preserve"> </w:t>
      </w:r>
      <w:r>
        <w:t>visto</w:t>
      </w:r>
      <w:r>
        <w:rPr>
          <w:spacing w:val="-1"/>
        </w:rPr>
        <w:t xml:space="preserve"> </w:t>
      </w:r>
      <w:r>
        <w:t>beneficiado</w:t>
      </w:r>
      <w:r>
        <w:rPr>
          <w:spacing w:val="-1"/>
        </w:rPr>
        <w:t xml:space="preserve"> </w:t>
      </w:r>
      <w:r>
        <w:t>y también presionado por este panorama. Durante el mismo período (2019-2023), el hospital ha realizado inversiones considerables en infraestructura y equipamiento, lo que ha mejorado su capacidad</w:t>
      </w:r>
      <w:r>
        <w:rPr>
          <w:spacing w:val="-1"/>
        </w:rPr>
        <w:t xml:space="preserve"> </w:t>
      </w:r>
      <w:r>
        <w:t>para</w:t>
      </w:r>
      <w:r>
        <w:rPr>
          <w:spacing w:val="-1"/>
        </w:rPr>
        <w:t xml:space="preserve"> </w:t>
      </w:r>
      <w:r>
        <w:t>brindar</w:t>
      </w:r>
      <w:r>
        <w:rPr>
          <w:spacing w:val="-1"/>
        </w:rPr>
        <w:t xml:space="preserve"> </w:t>
      </w:r>
      <w:r>
        <w:t>atención</w:t>
      </w:r>
      <w:r>
        <w:rPr>
          <w:spacing w:val="-1"/>
        </w:rPr>
        <w:t xml:space="preserve"> </w:t>
      </w:r>
      <w:r>
        <w:t>de</w:t>
      </w:r>
      <w:r>
        <w:rPr>
          <w:spacing w:val="-1"/>
        </w:rPr>
        <w:t xml:space="preserve"> </w:t>
      </w:r>
      <w:r>
        <w:t>calidad.</w:t>
      </w:r>
      <w:r>
        <w:rPr>
          <w:spacing w:val="-1"/>
        </w:rPr>
        <w:t xml:space="preserve"> </w:t>
      </w:r>
      <w:r>
        <w:t>Sin</w:t>
      </w:r>
      <w:r>
        <w:rPr>
          <w:spacing w:val="-1"/>
        </w:rPr>
        <w:t xml:space="preserve"> </w:t>
      </w:r>
      <w:r>
        <w:t>embargo,</w:t>
      </w:r>
      <w:r>
        <w:rPr>
          <w:spacing w:val="-1"/>
        </w:rPr>
        <w:t xml:space="preserve"> </w:t>
      </w:r>
      <w:r>
        <w:t>su</w:t>
      </w:r>
      <w:r>
        <w:rPr>
          <w:spacing w:val="-1"/>
        </w:rPr>
        <w:t xml:space="preserve"> </w:t>
      </w:r>
      <w:r>
        <w:t>sostenibilidad</w:t>
      </w:r>
      <w:r>
        <w:rPr>
          <w:spacing w:val="-1"/>
        </w:rPr>
        <w:t xml:space="preserve"> </w:t>
      </w:r>
      <w:r>
        <w:t>financiera</w:t>
      </w:r>
      <w:r>
        <w:rPr>
          <w:spacing w:val="-1"/>
        </w:rPr>
        <w:t xml:space="preserve"> </w:t>
      </w:r>
      <w:r>
        <w:t>depende</w:t>
      </w:r>
      <w:r>
        <w:rPr>
          <w:spacing w:val="-1"/>
        </w:rPr>
        <w:t xml:space="preserve"> </w:t>
      </w:r>
      <w:r>
        <w:t>en gran parte de cómo administra sus recursos en un entorno donde los costos operativos continúan aumentando y la demanda de servicios especializados crece constantemente.</w:t>
      </w:r>
    </w:p>
    <w:p w14:paraId="0F6A9333" w14:textId="77777777" w:rsidR="001E7CD5" w:rsidRDefault="00B35527">
      <w:pPr>
        <w:pStyle w:val="Textoindependiente"/>
        <w:spacing w:line="360" w:lineRule="auto"/>
        <w:ind w:left="360" w:right="357" w:firstLine="720"/>
        <w:jc w:val="both"/>
      </w:pPr>
      <w:r>
        <w:t>El</w:t>
      </w:r>
      <w:r>
        <w:rPr>
          <w:spacing w:val="-3"/>
        </w:rPr>
        <w:t xml:space="preserve"> </w:t>
      </w:r>
      <w:r>
        <w:t>Hospital</w:t>
      </w:r>
      <w:r>
        <w:rPr>
          <w:spacing w:val="-3"/>
        </w:rPr>
        <w:t xml:space="preserve"> </w:t>
      </w:r>
      <w:r>
        <w:t>CUH</w:t>
      </w:r>
      <w:r>
        <w:rPr>
          <w:spacing w:val="-3"/>
        </w:rPr>
        <w:t xml:space="preserve"> </w:t>
      </w:r>
      <w:r>
        <w:t>ha</w:t>
      </w:r>
      <w:r>
        <w:rPr>
          <w:spacing w:val="-3"/>
        </w:rPr>
        <w:t xml:space="preserve"> </w:t>
      </w:r>
      <w:r>
        <w:t>competido</w:t>
      </w:r>
      <w:r>
        <w:rPr>
          <w:spacing w:val="-3"/>
        </w:rPr>
        <w:t xml:space="preserve"> </w:t>
      </w:r>
      <w:r>
        <w:t>principalmente</w:t>
      </w:r>
      <w:r>
        <w:rPr>
          <w:spacing w:val="-3"/>
        </w:rPr>
        <w:t xml:space="preserve"> </w:t>
      </w:r>
      <w:r>
        <w:t>con</w:t>
      </w:r>
      <w:r>
        <w:rPr>
          <w:spacing w:val="-3"/>
        </w:rPr>
        <w:t xml:space="preserve"> </w:t>
      </w:r>
      <w:r>
        <w:t>otras</w:t>
      </w:r>
      <w:r>
        <w:rPr>
          <w:spacing w:val="-3"/>
        </w:rPr>
        <w:t xml:space="preserve"> </w:t>
      </w:r>
      <w:r>
        <w:t>instituciones</w:t>
      </w:r>
      <w:r>
        <w:rPr>
          <w:spacing w:val="-3"/>
        </w:rPr>
        <w:t xml:space="preserve"> </w:t>
      </w:r>
      <w:r>
        <w:t>privadas</w:t>
      </w:r>
      <w:r>
        <w:rPr>
          <w:spacing w:val="-3"/>
        </w:rPr>
        <w:t xml:space="preserve"> </w:t>
      </w:r>
      <w:r>
        <w:t>y</w:t>
      </w:r>
      <w:r>
        <w:rPr>
          <w:spacing w:val="-3"/>
        </w:rPr>
        <w:t xml:space="preserve"> </w:t>
      </w:r>
      <w:r>
        <w:t>públicas en</w:t>
      </w:r>
      <w:r>
        <w:rPr>
          <w:spacing w:val="10"/>
        </w:rPr>
        <w:t xml:space="preserve"> </w:t>
      </w:r>
      <w:r>
        <w:t>Honduras.</w:t>
      </w:r>
      <w:r>
        <w:rPr>
          <w:spacing w:val="12"/>
        </w:rPr>
        <w:t xml:space="preserve"> </w:t>
      </w:r>
      <w:r>
        <w:t>Para</w:t>
      </w:r>
      <w:r>
        <w:rPr>
          <w:spacing w:val="12"/>
        </w:rPr>
        <w:t xml:space="preserve"> </w:t>
      </w:r>
      <w:r>
        <w:t>mantenerse</w:t>
      </w:r>
      <w:r>
        <w:rPr>
          <w:spacing w:val="12"/>
        </w:rPr>
        <w:t xml:space="preserve"> </w:t>
      </w:r>
      <w:r>
        <w:t>competitivo,</w:t>
      </w:r>
      <w:r>
        <w:rPr>
          <w:spacing w:val="12"/>
        </w:rPr>
        <w:t xml:space="preserve"> </w:t>
      </w:r>
      <w:r>
        <w:t>ha</w:t>
      </w:r>
      <w:r>
        <w:rPr>
          <w:spacing w:val="13"/>
        </w:rPr>
        <w:t xml:space="preserve"> </w:t>
      </w:r>
      <w:r>
        <w:t>invertido</w:t>
      </w:r>
      <w:r>
        <w:rPr>
          <w:spacing w:val="12"/>
        </w:rPr>
        <w:t xml:space="preserve"> </w:t>
      </w:r>
      <w:r>
        <w:t>en</w:t>
      </w:r>
      <w:r>
        <w:rPr>
          <w:spacing w:val="12"/>
        </w:rPr>
        <w:t xml:space="preserve"> </w:t>
      </w:r>
      <w:r>
        <w:t>tecnologías</w:t>
      </w:r>
      <w:r>
        <w:rPr>
          <w:spacing w:val="12"/>
        </w:rPr>
        <w:t xml:space="preserve"> </w:t>
      </w:r>
      <w:r>
        <w:t>médicas</w:t>
      </w:r>
      <w:r>
        <w:rPr>
          <w:spacing w:val="12"/>
        </w:rPr>
        <w:t xml:space="preserve"> </w:t>
      </w:r>
      <w:r>
        <w:t>avanzadas</w:t>
      </w:r>
      <w:r>
        <w:rPr>
          <w:spacing w:val="12"/>
        </w:rPr>
        <w:t xml:space="preserve"> </w:t>
      </w:r>
      <w:r>
        <w:t>y</w:t>
      </w:r>
      <w:r>
        <w:rPr>
          <w:spacing w:val="13"/>
        </w:rPr>
        <w:t xml:space="preserve"> </w:t>
      </w:r>
      <w:r>
        <w:rPr>
          <w:spacing w:val="-5"/>
        </w:rPr>
        <w:t>ha</w:t>
      </w:r>
    </w:p>
    <w:p w14:paraId="271CA723"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12C618CA" w14:textId="77777777" w:rsidR="001E7CD5" w:rsidRDefault="00B35527">
      <w:pPr>
        <w:pStyle w:val="Textoindependiente"/>
        <w:spacing w:before="60" w:line="360" w:lineRule="auto"/>
        <w:ind w:left="360" w:right="357"/>
        <w:jc w:val="both"/>
      </w:pPr>
      <w:r>
        <w:lastRenderedPageBreak/>
        <w:t>mejorado su infraestructura, lo que ha permitido reducir los tiempos de espera y ofrecer mejores servicios a los pacientes. En este contexto, la gestión financiera ha sido fundamental para su sostenibilidad. A continuación, se presenta una tabla comparativa que ilustra la inversión en relación con otros hospitales privados de la región.</w:t>
      </w:r>
    </w:p>
    <w:p w14:paraId="75FBE423" w14:textId="77777777" w:rsidR="001E7CD5" w:rsidRDefault="001E7CD5">
      <w:pPr>
        <w:pStyle w:val="Textoindependiente"/>
        <w:spacing w:before="137"/>
      </w:pPr>
    </w:p>
    <w:p w14:paraId="1D38A40F" w14:textId="76C1AFE5" w:rsidR="001E7CD5" w:rsidRPr="007A189F" w:rsidRDefault="007A189F" w:rsidP="007A189F">
      <w:pPr>
        <w:pStyle w:val="Ttulo3"/>
        <w:ind w:firstLine="0"/>
        <w:jc w:val="both"/>
        <w:rPr>
          <w:b/>
        </w:rPr>
      </w:pPr>
      <w:bookmarkStart w:id="31" w:name="_bookmark31"/>
      <w:bookmarkEnd w:id="31"/>
      <w:r>
        <w:t xml:space="preserve">      </w:t>
      </w:r>
      <w:r w:rsidR="00B35527" w:rsidRPr="007A189F">
        <w:rPr>
          <w:b/>
        </w:rPr>
        <w:t>Tabla</w:t>
      </w:r>
      <w:r w:rsidR="00B35527" w:rsidRPr="007A189F">
        <w:rPr>
          <w:b/>
          <w:spacing w:val="-3"/>
        </w:rPr>
        <w:t xml:space="preserve"> </w:t>
      </w:r>
      <w:r w:rsidR="00B35527" w:rsidRPr="007A189F">
        <w:rPr>
          <w:b/>
        </w:rPr>
        <w:t>8</w:t>
      </w:r>
      <w:r w:rsidR="006C0366" w:rsidRPr="007A189F">
        <w:rPr>
          <w:b/>
        </w:rPr>
        <w:t>.</w:t>
      </w:r>
      <w:r w:rsidR="00B35527" w:rsidRPr="007A189F">
        <w:rPr>
          <w:b/>
          <w:spacing w:val="-3"/>
        </w:rPr>
        <w:t xml:space="preserve"> </w:t>
      </w:r>
      <w:r w:rsidR="00B35527" w:rsidRPr="007A189F">
        <w:rPr>
          <w:b/>
        </w:rPr>
        <w:t>Comparación</w:t>
      </w:r>
      <w:r w:rsidR="00B35527" w:rsidRPr="007A189F">
        <w:rPr>
          <w:b/>
          <w:spacing w:val="-3"/>
        </w:rPr>
        <w:t xml:space="preserve"> </w:t>
      </w:r>
      <w:r w:rsidR="00B35527" w:rsidRPr="007A189F">
        <w:rPr>
          <w:b/>
        </w:rPr>
        <w:t>de</w:t>
      </w:r>
      <w:r w:rsidR="00B35527" w:rsidRPr="007A189F">
        <w:rPr>
          <w:b/>
          <w:spacing w:val="-3"/>
        </w:rPr>
        <w:t xml:space="preserve"> </w:t>
      </w:r>
      <w:r w:rsidR="00B35527" w:rsidRPr="007A189F">
        <w:rPr>
          <w:b/>
        </w:rPr>
        <w:t>la</w:t>
      </w:r>
      <w:r w:rsidR="00B35527" w:rsidRPr="007A189F">
        <w:rPr>
          <w:b/>
          <w:spacing w:val="-2"/>
        </w:rPr>
        <w:t xml:space="preserve"> </w:t>
      </w:r>
      <w:r w:rsidR="00B35527" w:rsidRPr="007A189F">
        <w:rPr>
          <w:b/>
        </w:rPr>
        <w:t>Inversión</w:t>
      </w:r>
      <w:r w:rsidR="00B35527" w:rsidRPr="007A189F">
        <w:rPr>
          <w:b/>
          <w:spacing w:val="-4"/>
        </w:rPr>
        <w:t xml:space="preserve"> </w:t>
      </w:r>
      <w:r w:rsidR="00B35527" w:rsidRPr="007A189F">
        <w:rPr>
          <w:b/>
        </w:rPr>
        <w:t>por</w:t>
      </w:r>
      <w:r w:rsidR="00B35527" w:rsidRPr="007A189F">
        <w:rPr>
          <w:b/>
          <w:spacing w:val="-2"/>
        </w:rPr>
        <w:t xml:space="preserve"> Hospitales</w:t>
      </w:r>
    </w:p>
    <w:p w14:paraId="2D3F0BEC" w14:textId="77777777" w:rsidR="001E7CD5" w:rsidRDefault="001E7CD5">
      <w:pPr>
        <w:pStyle w:val="Textoindependiente"/>
        <w:spacing w:before="4"/>
        <w:rPr>
          <w:b/>
          <w:sz w:val="17"/>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7"/>
        <w:gridCol w:w="2337"/>
        <w:gridCol w:w="2338"/>
        <w:gridCol w:w="2338"/>
      </w:tblGrid>
      <w:tr w:rsidR="001E7CD5" w14:paraId="10C79CD2" w14:textId="77777777">
        <w:trPr>
          <w:trHeight w:val="827"/>
        </w:trPr>
        <w:tc>
          <w:tcPr>
            <w:tcW w:w="2337" w:type="dxa"/>
          </w:tcPr>
          <w:p w14:paraId="66DC26DB" w14:textId="77777777" w:rsidR="001E7CD5" w:rsidRDefault="00B35527">
            <w:pPr>
              <w:pStyle w:val="TableParagraph"/>
              <w:ind w:left="735"/>
              <w:rPr>
                <w:b/>
                <w:sz w:val="24"/>
              </w:rPr>
            </w:pPr>
            <w:r>
              <w:rPr>
                <w:b/>
                <w:spacing w:val="-2"/>
                <w:sz w:val="24"/>
              </w:rPr>
              <w:t>Hospital</w:t>
            </w:r>
          </w:p>
        </w:tc>
        <w:tc>
          <w:tcPr>
            <w:tcW w:w="2337" w:type="dxa"/>
          </w:tcPr>
          <w:p w14:paraId="7153D031" w14:textId="77777777" w:rsidR="001E7CD5" w:rsidRDefault="00B35527">
            <w:pPr>
              <w:pStyle w:val="TableParagraph"/>
              <w:ind w:left="10" w:right="1"/>
              <w:jc w:val="center"/>
              <w:rPr>
                <w:b/>
                <w:sz w:val="24"/>
              </w:rPr>
            </w:pPr>
            <w:r>
              <w:rPr>
                <w:b/>
                <w:sz w:val="24"/>
              </w:rPr>
              <w:t>Inversión</w:t>
            </w:r>
            <w:r>
              <w:rPr>
                <w:b/>
                <w:spacing w:val="-9"/>
                <w:sz w:val="24"/>
              </w:rPr>
              <w:t xml:space="preserve"> </w:t>
            </w:r>
            <w:r>
              <w:rPr>
                <w:b/>
                <w:spacing w:val="-2"/>
                <w:sz w:val="24"/>
              </w:rPr>
              <w:t>Total</w:t>
            </w:r>
          </w:p>
          <w:p w14:paraId="404DE537" w14:textId="77777777" w:rsidR="001E7CD5" w:rsidRDefault="00B35527">
            <w:pPr>
              <w:pStyle w:val="TableParagraph"/>
              <w:spacing w:before="138"/>
              <w:ind w:left="10" w:right="1"/>
              <w:jc w:val="center"/>
              <w:rPr>
                <w:b/>
                <w:sz w:val="24"/>
              </w:rPr>
            </w:pPr>
            <w:r>
              <w:rPr>
                <w:b/>
                <w:sz w:val="24"/>
              </w:rPr>
              <w:t>(Millones</w:t>
            </w:r>
            <w:r>
              <w:rPr>
                <w:b/>
                <w:spacing w:val="-4"/>
                <w:sz w:val="24"/>
              </w:rPr>
              <w:t xml:space="preserve"> </w:t>
            </w:r>
            <w:r>
              <w:rPr>
                <w:b/>
                <w:spacing w:val="-2"/>
                <w:sz w:val="24"/>
              </w:rPr>
              <w:t>Lempiras)</w:t>
            </w:r>
          </w:p>
        </w:tc>
        <w:tc>
          <w:tcPr>
            <w:tcW w:w="2338" w:type="dxa"/>
          </w:tcPr>
          <w:p w14:paraId="4038A547" w14:textId="77777777" w:rsidR="001E7CD5" w:rsidRDefault="00B35527">
            <w:pPr>
              <w:pStyle w:val="TableParagraph"/>
              <w:ind w:left="10"/>
              <w:jc w:val="center"/>
              <w:rPr>
                <w:b/>
                <w:sz w:val="24"/>
              </w:rPr>
            </w:pPr>
            <w:r>
              <w:rPr>
                <w:b/>
                <w:sz w:val="24"/>
              </w:rPr>
              <w:t xml:space="preserve">Aumento de </w:t>
            </w:r>
            <w:r>
              <w:rPr>
                <w:b/>
                <w:spacing w:val="-2"/>
                <w:sz w:val="24"/>
              </w:rPr>
              <w:t>Camas</w:t>
            </w:r>
          </w:p>
          <w:p w14:paraId="28D51379" w14:textId="77777777" w:rsidR="001E7CD5" w:rsidRDefault="00B35527">
            <w:pPr>
              <w:pStyle w:val="TableParagraph"/>
              <w:spacing w:before="138"/>
              <w:ind w:left="10" w:right="1"/>
              <w:jc w:val="center"/>
              <w:rPr>
                <w:b/>
                <w:sz w:val="24"/>
              </w:rPr>
            </w:pPr>
            <w:r>
              <w:rPr>
                <w:b/>
                <w:spacing w:val="-5"/>
                <w:sz w:val="24"/>
              </w:rPr>
              <w:t>(%)</w:t>
            </w:r>
          </w:p>
        </w:tc>
        <w:tc>
          <w:tcPr>
            <w:tcW w:w="2338" w:type="dxa"/>
          </w:tcPr>
          <w:p w14:paraId="1F53C98C" w14:textId="77777777" w:rsidR="001E7CD5" w:rsidRDefault="00B35527">
            <w:pPr>
              <w:pStyle w:val="TableParagraph"/>
              <w:ind w:left="10"/>
              <w:jc w:val="center"/>
              <w:rPr>
                <w:b/>
                <w:sz w:val="24"/>
              </w:rPr>
            </w:pPr>
            <w:r>
              <w:rPr>
                <w:b/>
                <w:sz w:val="24"/>
              </w:rPr>
              <w:t xml:space="preserve">Aumento </w:t>
            </w:r>
            <w:r>
              <w:rPr>
                <w:b/>
                <w:spacing w:val="-5"/>
                <w:sz w:val="24"/>
              </w:rPr>
              <w:t>de</w:t>
            </w:r>
          </w:p>
          <w:p w14:paraId="3DB750A0" w14:textId="77777777" w:rsidR="001E7CD5" w:rsidRDefault="00B35527">
            <w:pPr>
              <w:pStyle w:val="TableParagraph"/>
              <w:spacing w:before="138"/>
              <w:ind w:left="10" w:right="1"/>
              <w:jc w:val="center"/>
              <w:rPr>
                <w:b/>
                <w:sz w:val="24"/>
              </w:rPr>
            </w:pPr>
            <w:r>
              <w:rPr>
                <w:b/>
                <w:sz w:val="24"/>
              </w:rPr>
              <w:t>Quirófanos</w:t>
            </w:r>
            <w:r>
              <w:rPr>
                <w:b/>
                <w:spacing w:val="-10"/>
                <w:sz w:val="24"/>
              </w:rPr>
              <w:t xml:space="preserve"> </w:t>
            </w:r>
            <w:r>
              <w:rPr>
                <w:b/>
                <w:spacing w:val="-5"/>
                <w:sz w:val="24"/>
              </w:rPr>
              <w:t>(%)</w:t>
            </w:r>
          </w:p>
        </w:tc>
      </w:tr>
      <w:tr w:rsidR="001E7CD5" w14:paraId="65D05B36" w14:textId="77777777">
        <w:trPr>
          <w:trHeight w:val="413"/>
        </w:trPr>
        <w:tc>
          <w:tcPr>
            <w:tcW w:w="2337" w:type="dxa"/>
          </w:tcPr>
          <w:p w14:paraId="27708FA4" w14:textId="77777777" w:rsidR="001E7CD5" w:rsidRDefault="00B35527">
            <w:pPr>
              <w:pStyle w:val="TableParagraph"/>
              <w:ind w:left="108"/>
              <w:rPr>
                <w:sz w:val="24"/>
              </w:rPr>
            </w:pPr>
            <w:r>
              <w:rPr>
                <w:sz w:val="24"/>
              </w:rPr>
              <w:t>Hospital El</w:t>
            </w:r>
            <w:r>
              <w:rPr>
                <w:spacing w:val="-1"/>
                <w:sz w:val="24"/>
              </w:rPr>
              <w:t xml:space="preserve"> </w:t>
            </w:r>
            <w:r>
              <w:rPr>
                <w:spacing w:val="-2"/>
                <w:sz w:val="24"/>
              </w:rPr>
              <w:t>Progreso</w:t>
            </w:r>
          </w:p>
        </w:tc>
        <w:tc>
          <w:tcPr>
            <w:tcW w:w="2337" w:type="dxa"/>
          </w:tcPr>
          <w:p w14:paraId="1AFFCB7C" w14:textId="77777777" w:rsidR="001E7CD5" w:rsidRDefault="00B35527">
            <w:pPr>
              <w:pStyle w:val="TableParagraph"/>
              <w:ind w:left="10"/>
              <w:jc w:val="center"/>
              <w:rPr>
                <w:sz w:val="24"/>
              </w:rPr>
            </w:pPr>
            <w:r>
              <w:rPr>
                <w:spacing w:val="-5"/>
                <w:sz w:val="24"/>
              </w:rPr>
              <w:t>800</w:t>
            </w:r>
          </w:p>
        </w:tc>
        <w:tc>
          <w:tcPr>
            <w:tcW w:w="2338" w:type="dxa"/>
          </w:tcPr>
          <w:p w14:paraId="5D369756" w14:textId="77777777" w:rsidR="001E7CD5" w:rsidRDefault="00B35527">
            <w:pPr>
              <w:pStyle w:val="TableParagraph"/>
              <w:ind w:left="10" w:right="1"/>
              <w:jc w:val="center"/>
              <w:rPr>
                <w:sz w:val="24"/>
              </w:rPr>
            </w:pPr>
            <w:r>
              <w:rPr>
                <w:spacing w:val="-5"/>
                <w:sz w:val="24"/>
              </w:rPr>
              <w:t>10</w:t>
            </w:r>
          </w:p>
        </w:tc>
        <w:tc>
          <w:tcPr>
            <w:tcW w:w="2338" w:type="dxa"/>
          </w:tcPr>
          <w:p w14:paraId="33CFEC6B" w14:textId="77777777" w:rsidR="001E7CD5" w:rsidRDefault="00B35527">
            <w:pPr>
              <w:pStyle w:val="TableParagraph"/>
              <w:ind w:left="10"/>
              <w:jc w:val="center"/>
              <w:rPr>
                <w:sz w:val="24"/>
              </w:rPr>
            </w:pPr>
            <w:r>
              <w:rPr>
                <w:spacing w:val="-5"/>
                <w:sz w:val="24"/>
              </w:rPr>
              <w:t>15</w:t>
            </w:r>
          </w:p>
        </w:tc>
      </w:tr>
      <w:tr w:rsidR="001E7CD5" w14:paraId="19F27A66" w14:textId="77777777">
        <w:trPr>
          <w:trHeight w:val="413"/>
        </w:trPr>
        <w:tc>
          <w:tcPr>
            <w:tcW w:w="2337" w:type="dxa"/>
          </w:tcPr>
          <w:p w14:paraId="633C8F14" w14:textId="77777777" w:rsidR="001E7CD5" w:rsidRDefault="00B35527">
            <w:pPr>
              <w:pStyle w:val="TableParagraph"/>
              <w:ind w:left="108"/>
              <w:rPr>
                <w:sz w:val="24"/>
              </w:rPr>
            </w:pPr>
            <w:r>
              <w:rPr>
                <w:sz w:val="24"/>
              </w:rPr>
              <w:t>Hospital La</w:t>
            </w:r>
            <w:r>
              <w:rPr>
                <w:spacing w:val="-1"/>
                <w:sz w:val="24"/>
              </w:rPr>
              <w:t xml:space="preserve"> </w:t>
            </w:r>
            <w:r>
              <w:rPr>
                <w:spacing w:val="-5"/>
                <w:sz w:val="24"/>
              </w:rPr>
              <w:t>Paz</w:t>
            </w:r>
          </w:p>
        </w:tc>
        <w:tc>
          <w:tcPr>
            <w:tcW w:w="2337" w:type="dxa"/>
          </w:tcPr>
          <w:p w14:paraId="1AD5F80A" w14:textId="77777777" w:rsidR="001E7CD5" w:rsidRDefault="00B35527">
            <w:pPr>
              <w:pStyle w:val="TableParagraph"/>
              <w:ind w:left="10"/>
              <w:jc w:val="center"/>
              <w:rPr>
                <w:sz w:val="24"/>
              </w:rPr>
            </w:pPr>
            <w:r>
              <w:rPr>
                <w:spacing w:val="-5"/>
                <w:sz w:val="24"/>
              </w:rPr>
              <w:t>950</w:t>
            </w:r>
          </w:p>
        </w:tc>
        <w:tc>
          <w:tcPr>
            <w:tcW w:w="2338" w:type="dxa"/>
          </w:tcPr>
          <w:p w14:paraId="4B73E586" w14:textId="77777777" w:rsidR="001E7CD5" w:rsidRDefault="00B35527">
            <w:pPr>
              <w:pStyle w:val="TableParagraph"/>
              <w:ind w:left="10" w:right="1"/>
              <w:jc w:val="center"/>
              <w:rPr>
                <w:sz w:val="24"/>
              </w:rPr>
            </w:pPr>
            <w:r>
              <w:rPr>
                <w:spacing w:val="-5"/>
                <w:sz w:val="24"/>
              </w:rPr>
              <w:t>12</w:t>
            </w:r>
          </w:p>
        </w:tc>
        <w:tc>
          <w:tcPr>
            <w:tcW w:w="2338" w:type="dxa"/>
          </w:tcPr>
          <w:p w14:paraId="526D80A2" w14:textId="77777777" w:rsidR="001E7CD5" w:rsidRDefault="00B35527">
            <w:pPr>
              <w:pStyle w:val="TableParagraph"/>
              <w:ind w:left="10"/>
              <w:jc w:val="center"/>
              <w:rPr>
                <w:sz w:val="24"/>
              </w:rPr>
            </w:pPr>
            <w:r>
              <w:rPr>
                <w:spacing w:val="-5"/>
                <w:sz w:val="24"/>
              </w:rPr>
              <w:t>18</w:t>
            </w:r>
          </w:p>
        </w:tc>
      </w:tr>
      <w:tr w:rsidR="001E7CD5" w14:paraId="73B47076" w14:textId="77777777">
        <w:trPr>
          <w:trHeight w:val="827"/>
        </w:trPr>
        <w:tc>
          <w:tcPr>
            <w:tcW w:w="2337" w:type="dxa"/>
          </w:tcPr>
          <w:p w14:paraId="5BB99421" w14:textId="77777777" w:rsidR="001E7CD5" w:rsidRDefault="00B35527">
            <w:pPr>
              <w:pStyle w:val="TableParagraph"/>
              <w:ind w:left="108"/>
              <w:rPr>
                <w:sz w:val="24"/>
              </w:rPr>
            </w:pPr>
            <w:r>
              <w:rPr>
                <w:sz w:val="24"/>
              </w:rPr>
              <w:t>Hospital</w:t>
            </w:r>
            <w:r>
              <w:rPr>
                <w:spacing w:val="36"/>
                <w:sz w:val="24"/>
              </w:rPr>
              <w:t xml:space="preserve">  </w:t>
            </w:r>
            <w:r>
              <w:rPr>
                <w:sz w:val="24"/>
              </w:rPr>
              <w:t>San</w:t>
            </w:r>
            <w:r>
              <w:rPr>
                <w:spacing w:val="37"/>
                <w:sz w:val="24"/>
              </w:rPr>
              <w:t xml:space="preserve">  </w:t>
            </w:r>
            <w:r>
              <w:rPr>
                <w:spacing w:val="-2"/>
                <w:sz w:val="24"/>
              </w:rPr>
              <w:t>Pedro</w:t>
            </w:r>
          </w:p>
          <w:p w14:paraId="66CA712F" w14:textId="77777777" w:rsidR="001E7CD5" w:rsidRDefault="00B35527">
            <w:pPr>
              <w:pStyle w:val="TableParagraph"/>
              <w:spacing w:before="138"/>
              <w:ind w:left="108"/>
              <w:rPr>
                <w:sz w:val="24"/>
              </w:rPr>
            </w:pPr>
            <w:r>
              <w:rPr>
                <w:spacing w:val="-4"/>
                <w:sz w:val="24"/>
              </w:rPr>
              <w:t>Sula</w:t>
            </w:r>
          </w:p>
        </w:tc>
        <w:tc>
          <w:tcPr>
            <w:tcW w:w="2337" w:type="dxa"/>
          </w:tcPr>
          <w:p w14:paraId="42232F54" w14:textId="77777777" w:rsidR="001E7CD5" w:rsidRDefault="00B35527">
            <w:pPr>
              <w:pStyle w:val="TableParagraph"/>
              <w:ind w:left="10"/>
              <w:jc w:val="center"/>
              <w:rPr>
                <w:sz w:val="24"/>
              </w:rPr>
            </w:pPr>
            <w:r>
              <w:rPr>
                <w:spacing w:val="-2"/>
                <w:sz w:val="24"/>
              </w:rPr>
              <w:t>1,000</w:t>
            </w:r>
          </w:p>
        </w:tc>
        <w:tc>
          <w:tcPr>
            <w:tcW w:w="2338" w:type="dxa"/>
          </w:tcPr>
          <w:p w14:paraId="4E1E336A" w14:textId="77777777" w:rsidR="001E7CD5" w:rsidRDefault="00B35527">
            <w:pPr>
              <w:pStyle w:val="TableParagraph"/>
              <w:ind w:left="10" w:right="1"/>
              <w:jc w:val="center"/>
              <w:rPr>
                <w:sz w:val="24"/>
              </w:rPr>
            </w:pPr>
            <w:r>
              <w:rPr>
                <w:spacing w:val="-5"/>
                <w:sz w:val="24"/>
              </w:rPr>
              <w:t>14</w:t>
            </w:r>
          </w:p>
        </w:tc>
        <w:tc>
          <w:tcPr>
            <w:tcW w:w="2338" w:type="dxa"/>
          </w:tcPr>
          <w:p w14:paraId="111B77A1" w14:textId="77777777" w:rsidR="001E7CD5" w:rsidRDefault="00B35527">
            <w:pPr>
              <w:pStyle w:val="TableParagraph"/>
              <w:ind w:left="10"/>
              <w:jc w:val="center"/>
              <w:rPr>
                <w:sz w:val="24"/>
              </w:rPr>
            </w:pPr>
            <w:r>
              <w:rPr>
                <w:spacing w:val="-5"/>
                <w:sz w:val="24"/>
              </w:rPr>
              <w:t>17</w:t>
            </w:r>
          </w:p>
        </w:tc>
      </w:tr>
      <w:tr w:rsidR="001E7CD5" w14:paraId="2991BEAA" w14:textId="77777777">
        <w:trPr>
          <w:trHeight w:val="827"/>
        </w:trPr>
        <w:tc>
          <w:tcPr>
            <w:tcW w:w="2337" w:type="dxa"/>
          </w:tcPr>
          <w:p w14:paraId="49990F92" w14:textId="77777777" w:rsidR="001E7CD5" w:rsidRDefault="00B35527">
            <w:pPr>
              <w:pStyle w:val="TableParagraph"/>
              <w:ind w:left="108"/>
              <w:rPr>
                <w:sz w:val="24"/>
              </w:rPr>
            </w:pPr>
            <w:r>
              <w:rPr>
                <w:spacing w:val="-2"/>
                <w:sz w:val="24"/>
              </w:rPr>
              <w:t>Hospital</w:t>
            </w:r>
          </w:p>
        </w:tc>
        <w:tc>
          <w:tcPr>
            <w:tcW w:w="2337" w:type="dxa"/>
          </w:tcPr>
          <w:p w14:paraId="1F3B5F5E" w14:textId="77777777" w:rsidR="001E7CD5" w:rsidRDefault="00B35527">
            <w:pPr>
              <w:pStyle w:val="TableParagraph"/>
              <w:ind w:left="10" w:right="1"/>
              <w:jc w:val="center"/>
              <w:rPr>
                <w:sz w:val="24"/>
              </w:rPr>
            </w:pPr>
            <w:r>
              <w:rPr>
                <w:sz w:val="24"/>
              </w:rPr>
              <w:t xml:space="preserve">Inversión </w:t>
            </w:r>
            <w:r>
              <w:rPr>
                <w:spacing w:val="-4"/>
                <w:sz w:val="24"/>
              </w:rPr>
              <w:t>Total</w:t>
            </w:r>
          </w:p>
          <w:p w14:paraId="253ED3DC" w14:textId="77777777" w:rsidR="001E7CD5" w:rsidRDefault="00B35527">
            <w:pPr>
              <w:pStyle w:val="TableParagraph"/>
              <w:spacing w:before="138"/>
              <w:ind w:left="10" w:right="1"/>
              <w:jc w:val="center"/>
              <w:rPr>
                <w:sz w:val="24"/>
              </w:rPr>
            </w:pPr>
            <w:r>
              <w:rPr>
                <w:sz w:val="24"/>
              </w:rPr>
              <w:t>(Millones</w:t>
            </w:r>
            <w:r>
              <w:rPr>
                <w:spacing w:val="-9"/>
                <w:sz w:val="24"/>
              </w:rPr>
              <w:t xml:space="preserve"> </w:t>
            </w:r>
            <w:r>
              <w:rPr>
                <w:spacing w:val="-2"/>
                <w:sz w:val="24"/>
              </w:rPr>
              <w:t>Lempiras)</w:t>
            </w:r>
          </w:p>
        </w:tc>
        <w:tc>
          <w:tcPr>
            <w:tcW w:w="2338" w:type="dxa"/>
          </w:tcPr>
          <w:p w14:paraId="647AB3EA" w14:textId="77777777" w:rsidR="001E7CD5" w:rsidRDefault="00B35527">
            <w:pPr>
              <w:pStyle w:val="TableParagraph"/>
              <w:ind w:left="10" w:right="1"/>
              <w:jc w:val="center"/>
              <w:rPr>
                <w:sz w:val="24"/>
              </w:rPr>
            </w:pPr>
            <w:r>
              <w:rPr>
                <w:sz w:val="24"/>
              </w:rPr>
              <w:t>Aumento de</w:t>
            </w:r>
            <w:r>
              <w:rPr>
                <w:spacing w:val="-1"/>
                <w:sz w:val="24"/>
              </w:rPr>
              <w:t xml:space="preserve"> </w:t>
            </w:r>
            <w:r>
              <w:rPr>
                <w:spacing w:val="-2"/>
                <w:sz w:val="24"/>
              </w:rPr>
              <w:t>Camas</w:t>
            </w:r>
          </w:p>
          <w:p w14:paraId="1CA3E42C" w14:textId="77777777" w:rsidR="001E7CD5" w:rsidRDefault="00B35527">
            <w:pPr>
              <w:pStyle w:val="TableParagraph"/>
              <w:spacing w:before="138"/>
              <w:ind w:left="10" w:right="1"/>
              <w:jc w:val="center"/>
              <w:rPr>
                <w:sz w:val="24"/>
              </w:rPr>
            </w:pPr>
            <w:r>
              <w:rPr>
                <w:spacing w:val="-5"/>
                <w:sz w:val="24"/>
              </w:rPr>
              <w:t>(%)</w:t>
            </w:r>
          </w:p>
        </w:tc>
        <w:tc>
          <w:tcPr>
            <w:tcW w:w="2338" w:type="dxa"/>
          </w:tcPr>
          <w:p w14:paraId="0CA4000A" w14:textId="77777777" w:rsidR="001E7CD5" w:rsidRDefault="00B35527">
            <w:pPr>
              <w:pStyle w:val="TableParagraph"/>
              <w:ind w:left="10"/>
              <w:jc w:val="center"/>
              <w:rPr>
                <w:sz w:val="24"/>
              </w:rPr>
            </w:pPr>
            <w:r>
              <w:rPr>
                <w:sz w:val="24"/>
              </w:rPr>
              <w:t xml:space="preserve">Aumento </w:t>
            </w:r>
            <w:r>
              <w:rPr>
                <w:spacing w:val="-5"/>
                <w:sz w:val="24"/>
              </w:rPr>
              <w:t>de</w:t>
            </w:r>
          </w:p>
          <w:p w14:paraId="009D357F" w14:textId="77777777" w:rsidR="001E7CD5" w:rsidRDefault="00B35527">
            <w:pPr>
              <w:pStyle w:val="TableParagraph"/>
              <w:spacing w:before="138"/>
              <w:ind w:left="10" w:right="1"/>
              <w:jc w:val="center"/>
              <w:rPr>
                <w:sz w:val="24"/>
              </w:rPr>
            </w:pPr>
            <w:r>
              <w:rPr>
                <w:sz w:val="24"/>
              </w:rPr>
              <w:t>Quirófanos</w:t>
            </w:r>
            <w:r>
              <w:rPr>
                <w:spacing w:val="-10"/>
                <w:sz w:val="24"/>
              </w:rPr>
              <w:t xml:space="preserve"> </w:t>
            </w:r>
            <w:r>
              <w:rPr>
                <w:spacing w:val="-5"/>
                <w:sz w:val="24"/>
              </w:rPr>
              <w:t>(%)</w:t>
            </w:r>
          </w:p>
        </w:tc>
      </w:tr>
    </w:tbl>
    <w:p w14:paraId="7B0698AB" w14:textId="0FD923EB" w:rsidR="001E7CD5" w:rsidRDefault="00B35527">
      <w:pPr>
        <w:pStyle w:val="Textoindependiente"/>
        <w:spacing w:before="4"/>
        <w:ind w:left="360"/>
        <w:jc w:val="both"/>
      </w:pPr>
      <w:r>
        <w:t>Fuente:</w:t>
      </w:r>
      <w:r>
        <w:rPr>
          <w:spacing w:val="-4"/>
        </w:rPr>
        <w:t xml:space="preserve"> </w:t>
      </w:r>
      <w:r w:rsidR="006C0366">
        <w:rPr>
          <w:spacing w:val="-4"/>
        </w:rPr>
        <w:t>(</w:t>
      </w:r>
      <w:r>
        <w:t>Asociación</w:t>
      </w:r>
      <w:r>
        <w:rPr>
          <w:spacing w:val="-1"/>
        </w:rPr>
        <w:t xml:space="preserve"> </w:t>
      </w:r>
      <w:r>
        <w:t>de</w:t>
      </w:r>
      <w:r>
        <w:rPr>
          <w:spacing w:val="-1"/>
        </w:rPr>
        <w:t xml:space="preserve"> </w:t>
      </w:r>
      <w:r>
        <w:t>Hospitales</w:t>
      </w:r>
      <w:r>
        <w:rPr>
          <w:spacing w:val="-2"/>
        </w:rPr>
        <w:t xml:space="preserve"> </w:t>
      </w:r>
      <w:r>
        <w:t>Privados</w:t>
      </w:r>
      <w:r>
        <w:rPr>
          <w:spacing w:val="-2"/>
        </w:rPr>
        <w:t xml:space="preserve"> </w:t>
      </w:r>
      <w:r>
        <w:t>de</w:t>
      </w:r>
      <w:r>
        <w:rPr>
          <w:spacing w:val="-1"/>
        </w:rPr>
        <w:t xml:space="preserve"> </w:t>
      </w:r>
      <w:r>
        <w:t>Honduras,</w:t>
      </w:r>
      <w:r>
        <w:rPr>
          <w:spacing w:val="-2"/>
        </w:rPr>
        <w:t xml:space="preserve"> </w:t>
      </w:r>
      <w:r>
        <w:t>Informe</w:t>
      </w:r>
      <w:r>
        <w:rPr>
          <w:spacing w:val="-1"/>
        </w:rPr>
        <w:t xml:space="preserve"> </w:t>
      </w:r>
      <w:r>
        <w:rPr>
          <w:spacing w:val="-4"/>
        </w:rPr>
        <w:t>2023</w:t>
      </w:r>
      <w:r w:rsidR="006C0366">
        <w:rPr>
          <w:spacing w:val="-4"/>
        </w:rPr>
        <w:t>).</w:t>
      </w:r>
    </w:p>
    <w:p w14:paraId="75CF4315" w14:textId="77777777" w:rsidR="001E7CD5" w:rsidRDefault="001E7CD5">
      <w:pPr>
        <w:pStyle w:val="Textoindependiente"/>
      </w:pPr>
    </w:p>
    <w:p w14:paraId="3CB648E9" w14:textId="77777777" w:rsidR="001E7CD5" w:rsidRDefault="001E7CD5">
      <w:pPr>
        <w:pStyle w:val="Textoindependiente"/>
      </w:pPr>
    </w:p>
    <w:p w14:paraId="3D987207" w14:textId="77777777" w:rsidR="001E7CD5" w:rsidRDefault="00B35527">
      <w:pPr>
        <w:pStyle w:val="Textoindependiente"/>
        <w:spacing w:line="360" w:lineRule="auto"/>
        <w:ind w:left="360" w:right="357" w:firstLine="720"/>
        <w:jc w:val="both"/>
      </w:pPr>
      <w:r>
        <w:t>El</w:t>
      </w:r>
      <w:r>
        <w:rPr>
          <w:spacing w:val="-15"/>
        </w:rPr>
        <w:t xml:space="preserve"> </w:t>
      </w:r>
      <w:r>
        <w:t>Hospital</w:t>
      </w:r>
      <w:r>
        <w:rPr>
          <w:spacing w:val="-15"/>
        </w:rPr>
        <w:t xml:space="preserve"> </w:t>
      </w:r>
      <w:r>
        <w:t>CUH</w:t>
      </w:r>
      <w:r>
        <w:rPr>
          <w:spacing w:val="-15"/>
        </w:rPr>
        <w:t xml:space="preserve"> </w:t>
      </w:r>
      <w:r>
        <w:t>se</w:t>
      </w:r>
      <w:r>
        <w:rPr>
          <w:spacing w:val="-15"/>
        </w:rPr>
        <w:t xml:space="preserve"> </w:t>
      </w:r>
      <w:r>
        <w:t>encuentra</w:t>
      </w:r>
      <w:r>
        <w:rPr>
          <w:spacing w:val="-15"/>
        </w:rPr>
        <w:t xml:space="preserve"> </w:t>
      </w:r>
      <w:r>
        <w:t>en</w:t>
      </w:r>
      <w:r>
        <w:rPr>
          <w:spacing w:val="-15"/>
        </w:rPr>
        <w:t xml:space="preserve"> </w:t>
      </w:r>
      <w:r>
        <w:t>un</w:t>
      </w:r>
      <w:r>
        <w:rPr>
          <w:spacing w:val="-15"/>
        </w:rPr>
        <w:t xml:space="preserve"> </w:t>
      </w:r>
      <w:r>
        <w:t>entorno</w:t>
      </w:r>
      <w:r>
        <w:rPr>
          <w:spacing w:val="-15"/>
        </w:rPr>
        <w:t xml:space="preserve"> </w:t>
      </w:r>
      <w:r>
        <w:t>competitivo,</w:t>
      </w:r>
      <w:r>
        <w:rPr>
          <w:spacing w:val="-15"/>
        </w:rPr>
        <w:t xml:space="preserve"> </w:t>
      </w:r>
      <w:r>
        <w:t>compitiendo</w:t>
      </w:r>
      <w:r>
        <w:rPr>
          <w:spacing w:val="-15"/>
        </w:rPr>
        <w:t xml:space="preserve"> </w:t>
      </w:r>
      <w:r>
        <w:t>con</w:t>
      </w:r>
      <w:r>
        <w:rPr>
          <w:spacing w:val="-15"/>
        </w:rPr>
        <w:t xml:space="preserve"> </w:t>
      </w:r>
      <w:r>
        <w:t>otros</w:t>
      </w:r>
      <w:r>
        <w:rPr>
          <w:spacing w:val="-15"/>
        </w:rPr>
        <w:t xml:space="preserve"> </w:t>
      </w:r>
      <w:r>
        <w:t>hospitales privados y públicos en Honduras. Comprender la posición del Hospital CUH frente a sus competidores es vital para evaluar su eficacia operacional. Factores como la calidad del servicio, la</w:t>
      </w:r>
      <w:r>
        <w:rPr>
          <w:spacing w:val="-6"/>
        </w:rPr>
        <w:t xml:space="preserve"> </w:t>
      </w:r>
      <w:r>
        <w:t>disponibilidad</w:t>
      </w:r>
      <w:r>
        <w:rPr>
          <w:spacing w:val="-6"/>
        </w:rPr>
        <w:t xml:space="preserve"> </w:t>
      </w:r>
      <w:r>
        <w:t>de</w:t>
      </w:r>
      <w:r>
        <w:rPr>
          <w:spacing w:val="-6"/>
        </w:rPr>
        <w:t xml:space="preserve"> </w:t>
      </w:r>
      <w:r>
        <w:t>tecnología</w:t>
      </w:r>
      <w:r>
        <w:rPr>
          <w:spacing w:val="-6"/>
        </w:rPr>
        <w:t xml:space="preserve"> </w:t>
      </w:r>
      <w:r>
        <w:t>y</w:t>
      </w:r>
      <w:r>
        <w:rPr>
          <w:spacing w:val="-6"/>
        </w:rPr>
        <w:t xml:space="preserve"> </w:t>
      </w:r>
      <w:r>
        <w:t>la</w:t>
      </w:r>
      <w:r>
        <w:rPr>
          <w:spacing w:val="-6"/>
        </w:rPr>
        <w:t xml:space="preserve"> </w:t>
      </w:r>
      <w:r>
        <w:t>reputación</w:t>
      </w:r>
      <w:r>
        <w:rPr>
          <w:spacing w:val="-6"/>
        </w:rPr>
        <w:t xml:space="preserve"> </w:t>
      </w:r>
      <w:r>
        <w:t>del</w:t>
      </w:r>
      <w:r>
        <w:rPr>
          <w:spacing w:val="-6"/>
        </w:rPr>
        <w:t xml:space="preserve"> </w:t>
      </w:r>
      <w:r>
        <w:t>hospital</w:t>
      </w:r>
      <w:r>
        <w:rPr>
          <w:spacing w:val="-6"/>
        </w:rPr>
        <w:t xml:space="preserve"> </w:t>
      </w:r>
      <w:r>
        <w:t>son</w:t>
      </w:r>
      <w:r>
        <w:rPr>
          <w:spacing w:val="-6"/>
        </w:rPr>
        <w:t xml:space="preserve"> </w:t>
      </w:r>
      <w:r>
        <w:t>determinantes</w:t>
      </w:r>
      <w:r>
        <w:rPr>
          <w:spacing w:val="-6"/>
        </w:rPr>
        <w:t xml:space="preserve"> </w:t>
      </w:r>
      <w:r>
        <w:t>en</w:t>
      </w:r>
      <w:r>
        <w:rPr>
          <w:spacing w:val="-6"/>
        </w:rPr>
        <w:t xml:space="preserve"> </w:t>
      </w:r>
      <w:r>
        <w:t>su</w:t>
      </w:r>
      <w:r>
        <w:rPr>
          <w:spacing w:val="-6"/>
        </w:rPr>
        <w:t xml:space="preserve"> </w:t>
      </w:r>
      <w:r>
        <w:t>habilidad</w:t>
      </w:r>
      <w:r>
        <w:rPr>
          <w:spacing w:val="-6"/>
        </w:rPr>
        <w:t xml:space="preserve"> </w:t>
      </w:r>
      <w:r>
        <w:t>para atraer</w:t>
      </w:r>
      <w:r>
        <w:rPr>
          <w:spacing w:val="-11"/>
        </w:rPr>
        <w:t xml:space="preserve"> </w:t>
      </w:r>
      <w:r>
        <w:t>pacientes</w:t>
      </w:r>
      <w:r>
        <w:rPr>
          <w:spacing w:val="-11"/>
        </w:rPr>
        <w:t xml:space="preserve"> </w:t>
      </w:r>
      <w:r>
        <w:t>y</w:t>
      </w:r>
      <w:r>
        <w:rPr>
          <w:spacing w:val="-11"/>
        </w:rPr>
        <w:t xml:space="preserve"> </w:t>
      </w:r>
      <w:r>
        <w:t>generar</w:t>
      </w:r>
      <w:r>
        <w:rPr>
          <w:spacing w:val="-11"/>
        </w:rPr>
        <w:t xml:space="preserve"> </w:t>
      </w:r>
      <w:r>
        <w:t>ingresos.</w:t>
      </w:r>
      <w:r>
        <w:rPr>
          <w:spacing w:val="-12"/>
        </w:rPr>
        <w:t xml:space="preserve"> </w:t>
      </w:r>
      <w:r>
        <w:t>Un</w:t>
      </w:r>
      <w:r>
        <w:rPr>
          <w:spacing w:val="-12"/>
        </w:rPr>
        <w:t xml:space="preserve"> </w:t>
      </w:r>
      <w:r>
        <w:t>análisis</w:t>
      </w:r>
      <w:r>
        <w:rPr>
          <w:spacing w:val="-11"/>
        </w:rPr>
        <w:t xml:space="preserve"> </w:t>
      </w:r>
      <w:r>
        <w:t>comparativo</w:t>
      </w:r>
      <w:r>
        <w:rPr>
          <w:spacing w:val="-11"/>
        </w:rPr>
        <w:t xml:space="preserve"> </w:t>
      </w:r>
      <w:r>
        <w:t>con</w:t>
      </w:r>
      <w:r>
        <w:rPr>
          <w:spacing w:val="-12"/>
        </w:rPr>
        <w:t xml:space="preserve"> </w:t>
      </w:r>
      <w:r>
        <w:t>otras</w:t>
      </w:r>
      <w:r>
        <w:rPr>
          <w:spacing w:val="-11"/>
        </w:rPr>
        <w:t xml:space="preserve"> </w:t>
      </w:r>
      <w:r>
        <w:t>instituciones</w:t>
      </w:r>
      <w:r>
        <w:rPr>
          <w:spacing w:val="-11"/>
        </w:rPr>
        <w:t xml:space="preserve"> </w:t>
      </w:r>
      <w:r>
        <w:t>de</w:t>
      </w:r>
      <w:r>
        <w:rPr>
          <w:spacing w:val="-11"/>
        </w:rPr>
        <w:t xml:space="preserve"> </w:t>
      </w:r>
      <w:r>
        <w:t>salud</w:t>
      </w:r>
      <w:r>
        <w:rPr>
          <w:spacing w:val="-12"/>
        </w:rPr>
        <w:t xml:space="preserve"> </w:t>
      </w:r>
      <w:r>
        <w:t>puede revelar cómo las inversiones en infraestructura y equipamiento han impactado su posición en el mercado y su rendimiento financiero (</w:t>
      </w:r>
      <w:r w:rsidRPr="007A189F">
        <w:t>Ngenio,</w:t>
      </w:r>
      <w:r>
        <w:t xml:space="preserve"> 2023).</w:t>
      </w:r>
    </w:p>
    <w:p w14:paraId="1DE7E6A7" w14:textId="77777777" w:rsidR="001E7CD5" w:rsidRDefault="00B35527">
      <w:pPr>
        <w:pStyle w:val="Textoindependiente"/>
        <w:spacing w:line="360" w:lineRule="auto"/>
        <w:ind w:left="360" w:right="357" w:firstLine="720"/>
        <w:jc w:val="both"/>
      </w:pPr>
      <w:r>
        <w:t>El</w:t>
      </w:r>
      <w:r>
        <w:rPr>
          <w:spacing w:val="-15"/>
        </w:rPr>
        <w:t xml:space="preserve"> </w:t>
      </w:r>
      <w:r>
        <w:t>equipo</w:t>
      </w:r>
      <w:r>
        <w:rPr>
          <w:spacing w:val="-15"/>
        </w:rPr>
        <w:t xml:space="preserve"> </w:t>
      </w:r>
      <w:r>
        <w:t>médico</w:t>
      </w:r>
      <w:r>
        <w:rPr>
          <w:spacing w:val="-15"/>
        </w:rPr>
        <w:t xml:space="preserve"> </w:t>
      </w:r>
      <w:r>
        <w:t>y</w:t>
      </w:r>
      <w:r>
        <w:rPr>
          <w:spacing w:val="-15"/>
        </w:rPr>
        <w:t xml:space="preserve"> </w:t>
      </w:r>
      <w:r>
        <w:t>administrativo</w:t>
      </w:r>
      <w:r>
        <w:rPr>
          <w:spacing w:val="-15"/>
        </w:rPr>
        <w:t xml:space="preserve"> </w:t>
      </w:r>
      <w:r>
        <w:t>del</w:t>
      </w:r>
      <w:r>
        <w:rPr>
          <w:spacing w:val="-15"/>
        </w:rPr>
        <w:t xml:space="preserve"> </w:t>
      </w:r>
      <w:r>
        <w:t>Hospital</w:t>
      </w:r>
      <w:r>
        <w:rPr>
          <w:spacing w:val="-15"/>
        </w:rPr>
        <w:t xml:space="preserve"> </w:t>
      </w:r>
      <w:r>
        <w:t>CUH</w:t>
      </w:r>
      <w:r>
        <w:rPr>
          <w:spacing w:val="-15"/>
        </w:rPr>
        <w:t xml:space="preserve"> </w:t>
      </w:r>
      <w:r>
        <w:t>también</w:t>
      </w:r>
      <w:r>
        <w:rPr>
          <w:spacing w:val="-15"/>
        </w:rPr>
        <w:t xml:space="preserve"> </w:t>
      </w:r>
      <w:r>
        <w:t>desempeña</w:t>
      </w:r>
      <w:r>
        <w:rPr>
          <w:spacing w:val="-15"/>
        </w:rPr>
        <w:t xml:space="preserve"> </w:t>
      </w:r>
      <w:r>
        <w:t>un</w:t>
      </w:r>
      <w:r>
        <w:rPr>
          <w:spacing w:val="-15"/>
        </w:rPr>
        <w:t xml:space="preserve"> </w:t>
      </w:r>
      <w:r>
        <w:t>rol</w:t>
      </w:r>
      <w:r>
        <w:rPr>
          <w:spacing w:val="-15"/>
        </w:rPr>
        <w:t xml:space="preserve"> </w:t>
      </w:r>
      <w:r>
        <w:t>importante en su eficacia operacional. Las inversiones en capacitación continua, la contratación de profesionales cualificados y la retención de talento son fundamentales para el rendimiento del hospital.</w:t>
      </w:r>
      <w:r>
        <w:rPr>
          <w:spacing w:val="-4"/>
        </w:rPr>
        <w:t xml:space="preserve"> </w:t>
      </w:r>
      <w:r>
        <w:t>Es</w:t>
      </w:r>
      <w:r>
        <w:rPr>
          <w:spacing w:val="-4"/>
        </w:rPr>
        <w:t xml:space="preserve"> </w:t>
      </w:r>
      <w:r>
        <w:t>esencial</w:t>
      </w:r>
      <w:r>
        <w:rPr>
          <w:spacing w:val="-4"/>
        </w:rPr>
        <w:t xml:space="preserve"> </w:t>
      </w:r>
      <w:r>
        <w:t>analizar</w:t>
      </w:r>
      <w:r>
        <w:rPr>
          <w:spacing w:val="-4"/>
        </w:rPr>
        <w:t xml:space="preserve"> </w:t>
      </w:r>
      <w:r>
        <w:t>cómo</w:t>
      </w:r>
      <w:r>
        <w:rPr>
          <w:spacing w:val="-4"/>
        </w:rPr>
        <w:t xml:space="preserve"> </w:t>
      </w:r>
      <w:r>
        <w:t>las</w:t>
      </w:r>
      <w:r>
        <w:rPr>
          <w:spacing w:val="-4"/>
        </w:rPr>
        <w:t xml:space="preserve"> </w:t>
      </w:r>
      <w:r>
        <w:t>inversiones</w:t>
      </w:r>
      <w:r>
        <w:rPr>
          <w:spacing w:val="-4"/>
        </w:rPr>
        <w:t xml:space="preserve"> </w:t>
      </w:r>
      <w:r>
        <w:t>en</w:t>
      </w:r>
      <w:r>
        <w:rPr>
          <w:spacing w:val="-4"/>
        </w:rPr>
        <w:t xml:space="preserve"> </w:t>
      </w:r>
      <w:r>
        <w:t>infraestructura</w:t>
      </w:r>
      <w:r>
        <w:rPr>
          <w:spacing w:val="-4"/>
        </w:rPr>
        <w:t xml:space="preserve"> </w:t>
      </w:r>
      <w:r>
        <w:t>y</w:t>
      </w:r>
      <w:r>
        <w:rPr>
          <w:spacing w:val="-4"/>
        </w:rPr>
        <w:t xml:space="preserve"> </w:t>
      </w:r>
      <w:r>
        <w:t>equipamiento</w:t>
      </w:r>
      <w:r>
        <w:rPr>
          <w:spacing w:val="-4"/>
        </w:rPr>
        <w:t xml:space="preserve"> </w:t>
      </w:r>
      <w:r>
        <w:t>han</w:t>
      </w:r>
      <w:r>
        <w:rPr>
          <w:spacing w:val="-4"/>
        </w:rPr>
        <w:t xml:space="preserve"> </w:t>
      </w:r>
      <w:r>
        <w:t>influido en la administración de recursos humanos y en la capacitación del personal, y cómo estos elementos han contribuido a la mejora en la calidad del servicio.</w:t>
      </w:r>
    </w:p>
    <w:p w14:paraId="0613C88C" w14:textId="77777777" w:rsidR="001E7CD5" w:rsidRDefault="00B35527">
      <w:pPr>
        <w:pStyle w:val="Textoindependiente"/>
        <w:spacing w:line="360" w:lineRule="auto"/>
        <w:ind w:left="360" w:right="357" w:firstLine="720"/>
        <w:jc w:val="both"/>
      </w:pPr>
      <w:r>
        <w:t>Además, el estado y la calidad de la infraestructura y el equipamiento del Hospital CUH son</w:t>
      </w:r>
      <w:r>
        <w:rPr>
          <w:spacing w:val="55"/>
          <w:w w:val="150"/>
        </w:rPr>
        <w:t xml:space="preserve"> </w:t>
      </w:r>
      <w:r>
        <w:t>esenciales</w:t>
      </w:r>
      <w:r>
        <w:rPr>
          <w:spacing w:val="55"/>
          <w:w w:val="150"/>
        </w:rPr>
        <w:t xml:space="preserve"> </w:t>
      </w:r>
      <w:r>
        <w:t>para</w:t>
      </w:r>
      <w:r>
        <w:rPr>
          <w:spacing w:val="55"/>
          <w:w w:val="150"/>
        </w:rPr>
        <w:t xml:space="preserve"> </w:t>
      </w:r>
      <w:r>
        <w:t>su</w:t>
      </w:r>
      <w:r>
        <w:rPr>
          <w:spacing w:val="55"/>
          <w:w w:val="150"/>
        </w:rPr>
        <w:t xml:space="preserve"> </w:t>
      </w:r>
      <w:r>
        <w:t>operación</w:t>
      </w:r>
      <w:r>
        <w:rPr>
          <w:spacing w:val="55"/>
          <w:w w:val="150"/>
        </w:rPr>
        <w:t xml:space="preserve"> </w:t>
      </w:r>
      <w:r>
        <w:t>eficiente.</w:t>
      </w:r>
      <w:r>
        <w:rPr>
          <w:spacing w:val="55"/>
          <w:w w:val="150"/>
        </w:rPr>
        <w:t xml:space="preserve"> </w:t>
      </w:r>
      <w:r>
        <w:t>Evaluar</w:t>
      </w:r>
      <w:r>
        <w:rPr>
          <w:spacing w:val="56"/>
          <w:w w:val="150"/>
        </w:rPr>
        <w:t xml:space="preserve"> </w:t>
      </w:r>
      <w:r>
        <w:t>el</w:t>
      </w:r>
      <w:r>
        <w:rPr>
          <w:spacing w:val="55"/>
          <w:w w:val="150"/>
        </w:rPr>
        <w:t xml:space="preserve"> </w:t>
      </w:r>
      <w:r>
        <w:t>impacto</w:t>
      </w:r>
      <w:r>
        <w:rPr>
          <w:spacing w:val="55"/>
          <w:w w:val="150"/>
        </w:rPr>
        <w:t xml:space="preserve"> </w:t>
      </w:r>
      <w:r>
        <w:t>de</w:t>
      </w:r>
      <w:r>
        <w:rPr>
          <w:spacing w:val="55"/>
          <w:w w:val="150"/>
        </w:rPr>
        <w:t xml:space="preserve"> </w:t>
      </w:r>
      <w:r>
        <w:t>las</w:t>
      </w:r>
      <w:r>
        <w:rPr>
          <w:spacing w:val="55"/>
          <w:w w:val="150"/>
        </w:rPr>
        <w:t xml:space="preserve"> </w:t>
      </w:r>
      <w:r>
        <w:t>inversiones</w:t>
      </w:r>
      <w:r>
        <w:rPr>
          <w:spacing w:val="55"/>
          <w:w w:val="150"/>
        </w:rPr>
        <w:t xml:space="preserve"> </w:t>
      </w:r>
      <w:r>
        <w:t>en</w:t>
      </w:r>
      <w:r>
        <w:rPr>
          <w:spacing w:val="56"/>
          <w:w w:val="150"/>
        </w:rPr>
        <w:t xml:space="preserve"> </w:t>
      </w:r>
      <w:r>
        <w:rPr>
          <w:spacing w:val="-5"/>
        </w:rPr>
        <w:t>la</w:t>
      </w:r>
    </w:p>
    <w:p w14:paraId="0C178E9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652E74D3" w14:textId="77777777" w:rsidR="001E7CD5" w:rsidRDefault="00B35527">
      <w:pPr>
        <w:pStyle w:val="Textoindependiente"/>
        <w:spacing w:before="60" w:line="360" w:lineRule="auto"/>
        <w:ind w:left="360" w:right="357"/>
        <w:jc w:val="both"/>
      </w:pPr>
      <w:r>
        <w:lastRenderedPageBreak/>
        <w:t>modernización</w:t>
      </w:r>
      <w:r>
        <w:rPr>
          <w:spacing w:val="-2"/>
        </w:rPr>
        <w:t xml:space="preserve"> </w:t>
      </w:r>
      <w:r>
        <w:t>de</w:t>
      </w:r>
      <w:r>
        <w:rPr>
          <w:spacing w:val="-2"/>
        </w:rPr>
        <w:t xml:space="preserve"> </w:t>
      </w:r>
      <w:r>
        <w:t>la</w:t>
      </w:r>
      <w:r>
        <w:rPr>
          <w:spacing w:val="-2"/>
        </w:rPr>
        <w:t xml:space="preserve"> </w:t>
      </w:r>
      <w:r>
        <w:t>infraestructura</w:t>
      </w:r>
      <w:r>
        <w:rPr>
          <w:spacing w:val="-2"/>
        </w:rPr>
        <w:t xml:space="preserve"> </w:t>
      </w:r>
      <w:r>
        <w:t>y</w:t>
      </w:r>
      <w:r>
        <w:rPr>
          <w:spacing w:val="-2"/>
        </w:rPr>
        <w:t xml:space="preserve"> </w:t>
      </w:r>
      <w:r>
        <w:t>la</w:t>
      </w:r>
      <w:r>
        <w:rPr>
          <w:spacing w:val="-2"/>
        </w:rPr>
        <w:t xml:space="preserve"> </w:t>
      </w:r>
      <w:r>
        <w:t>actualización</w:t>
      </w:r>
      <w:r>
        <w:rPr>
          <w:spacing w:val="-2"/>
        </w:rPr>
        <w:t xml:space="preserve"> </w:t>
      </w:r>
      <w:r>
        <w:t>del</w:t>
      </w:r>
      <w:r>
        <w:rPr>
          <w:spacing w:val="-2"/>
        </w:rPr>
        <w:t xml:space="preserve"> </w:t>
      </w:r>
      <w:r>
        <w:t>equipamiento</w:t>
      </w:r>
      <w:r>
        <w:rPr>
          <w:spacing w:val="-2"/>
        </w:rPr>
        <w:t xml:space="preserve"> </w:t>
      </w:r>
      <w:r>
        <w:t>puede</w:t>
      </w:r>
      <w:r>
        <w:rPr>
          <w:spacing w:val="-2"/>
        </w:rPr>
        <w:t xml:space="preserve"> </w:t>
      </w:r>
      <w:r>
        <w:t>determinar</w:t>
      </w:r>
      <w:r>
        <w:rPr>
          <w:spacing w:val="-2"/>
        </w:rPr>
        <w:t xml:space="preserve"> </w:t>
      </w:r>
      <w:r>
        <w:t>si</w:t>
      </w:r>
      <w:r>
        <w:rPr>
          <w:spacing w:val="-2"/>
        </w:rPr>
        <w:t xml:space="preserve"> </w:t>
      </w:r>
      <w:r>
        <w:t>estas mejoras han aumentado la eficiencia operacional. Es necesario estudiar cómo estas inversiones han afectado la capacidad del hospital para ofrecer atención de alta calidad, reducir tiempos de espera y optimizar los costos operativos.</w:t>
      </w:r>
    </w:p>
    <w:p w14:paraId="3F0CBBF7" w14:textId="77777777" w:rsidR="001E7CD5" w:rsidRDefault="00B35527" w:rsidP="007A189F">
      <w:pPr>
        <w:pStyle w:val="Textoindependiente"/>
        <w:spacing w:line="360" w:lineRule="auto"/>
        <w:ind w:left="360" w:right="357" w:firstLine="720"/>
      </w:pPr>
      <w:r>
        <w:t>La</w:t>
      </w:r>
      <w:r>
        <w:rPr>
          <w:spacing w:val="40"/>
        </w:rPr>
        <w:t xml:space="preserve"> </w:t>
      </w:r>
      <w:r>
        <w:t>administración</w:t>
      </w:r>
      <w:r>
        <w:rPr>
          <w:spacing w:val="40"/>
        </w:rPr>
        <w:t xml:space="preserve"> </w:t>
      </w:r>
      <w:r>
        <w:t>de</w:t>
      </w:r>
      <w:r>
        <w:rPr>
          <w:spacing w:val="40"/>
        </w:rPr>
        <w:t xml:space="preserve"> </w:t>
      </w:r>
      <w:r>
        <w:t>recursos</w:t>
      </w:r>
      <w:r>
        <w:rPr>
          <w:spacing w:val="40"/>
        </w:rPr>
        <w:t xml:space="preserve"> </w:t>
      </w:r>
      <w:r>
        <w:t>financieros</w:t>
      </w:r>
      <w:r>
        <w:rPr>
          <w:spacing w:val="40"/>
        </w:rPr>
        <w:t xml:space="preserve"> </w:t>
      </w:r>
      <w:r>
        <w:t>es</w:t>
      </w:r>
      <w:r>
        <w:rPr>
          <w:spacing w:val="40"/>
        </w:rPr>
        <w:t xml:space="preserve"> </w:t>
      </w:r>
      <w:r>
        <w:t>vital</w:t>
      </w:r>
      <w:r>
        <w:rPr>
          <w:spacing w:val="40"/>
        </w:rPr>
        <w:t xml:space="preserve"> </w:t>
      </w:r>
      <w:r>
        <w:t>para</w:t>
      </w:r>
      <w:r>
        <w:rPr>
          <w:spacing w:val="40"/>
        </w:rPr>
        <w:t xml:space="preserve"> </w:t>
      </w:r>
      <w:r>
        <w:t>la</w:t>
      </w:r>
      <w:r>
        <w:rPr>
          <w:spacing w:val="40"/>
        </w:rPr>
        <w:t xml:space="preserve"> </w:t>
      </w:r>
      <w:r>
        <w:t>sostenibilidad</w:t>
      </w:r>
      <w:r>
        <w:rPr>
          <w:spacing w:val="40"/>
        </w:rPr>
        <w:t xml:space="preserve"> </w:t>
      </w:r>
      <w:r>
        <w:t>y</w:t>
      </w:r>
      <w:r>
        <w:rPr>
          <w:spacing w:val="40"/>
        </w:rPr>
        <w:t xml:space="preserve"> </w:t>
      </w:r>
      <w:r>
        <w:t>eficiencia operacional</w:t>
      </w:r>
      <w:r>
        <w:rPr>
          <w:spacing w:val="-3"/>
        </w:rPr>
        <w:t xml:space="preserve"> </w:t>
      </w:r>
      <w:r>
        <w:t>del</w:t>
      </w:r>
      <w:r>
        <w:rPr>
          <w:spacing w:val="-3"/>
        </w:rPr>
        <w:t xml:space="preserve"> </w:t>
      </w:r>
      <w:r>
        <w:t>Hospital</w:t>
      </w:r>
      <w:r>
        <w:rPr>
          <w:spacing w:val="-3"/>
        </w:rPr>
        <w:t xml:space="preserve"> </w:t>
      </w:r>
      <w:r>
        <w:t>CUH.</w:t>
      </w:r>
      <w:r>
        <w:rPr>
          <w:spacing w:val="-3"/>
        </w:rPr>
        <w:t xml:space="preserve"> </w:t>
      </w:r>
      <w:r>
        <w:t>Revisar</w:t>
      </w:r>
      <w:r>
        <w:rPr>
          <w:spacing w:val="-3"/>
        </w:rPr>
        <w:t xml:space="preserve"> </w:t>
      </w:r>
      <w:r>
        <w:t>cómo</w:t>
      </w:r>
      <w:r>
        <w:rPr>
          <w:spacing w:val="-3"/>
        </w:rPr>
        <w:t xml:space="preserve"> </w:t>
      </w:r>
      <w:r>
        <w:t>se</w:t>
      </w:r>
      <w:r>
        <w:rPr>
          <w:spacing w:val="-3"/>
        </w:rPr>
        <w:t xml:space="preserve"> </w:t>
      </w:r>
      <w:r>
        <w:t>han</w:t>
      </w:r>
      <w:r>
        <w:rPr>
          <w:spacing w:val="-3"/>
        </w:rPr>
        <w:t xml:space="preserve"> </w:t>
      </w:r>
      <w:r>
        <w:t>manejado</w:t>
      </w:r>
      <w:r>
        <w:rPr>
          <w:spacing w:val="-3"/>
        </w:rPr>
        <w:t xml:space="preserve"> </w:t>
      </w:r>
      <w:r>
        <w:t>los</w:t>
      </w:r>
      <w:r>
        <w:rPr>
          <w:spacing w:val="-3"/>
        </w:rPr>
        <w:t xml:space="preserve"> </w:t>
      </w:r>
      <w:r>
        <w:t>recursos</w:t>
      </w:r>
      <w:r>
        <w:rPr>
          <w:spacing w:val="-3"/>
        </w:rPr>
        <w:t xml:space="preserve"> </w:t>
      </w:r>
      <w:r>
        <w:t>financieros</w:t>
      </w:r>
      <w:r>
        <w:rPr>
          <w:spacing w:val="-3"/>
        </w:rPr>
        <w:t xml:space="preserve"> </w:t>
      </w:r>
      <w:r>
        <w:t>durante</w:t>
      </w:r>
      <w:r>
        <w:rPr>
          <w:spacing w:val="-3"/>
        </w:rPr>
        <w:t xml:space="preserve"> </w:t>
      </w:r>
      <w:r>
        <w:t>el período de inversión en infraestructura y equipamiento ofrecerá datos sobre la efectividad de las decisiones</w:t>
      </w:r>
      <w:r>
        <w:rPr>
          <w:spacing w:val="33"/>
        </w:rPr>
        <w:t xml:space="preserve"> </w:t>
      </w:r>
      <w:r>
        <w:t>financieras.</w:t>
      </w:r>
      <w:r>
        <w:rPr>
          <w:spacing w:val="33"/>
        </w:rPr>
        <w:t xml:space="preserve"> </w:t>
      </w:r>
      <w:r>
        <w:t>Elementos</w:t>
      </w:r>
      <w:r>
        <w:rPr>
          <w:spacing w:val="33"/>
        </w:rPr>
        <w:t xml:space="preserve"> </w:t>
      </w:r>
      <w:r>
        <w:t>como</w:t>
      </w:r>
      <w:r>
        <w:rPr>
          <w:spacing w:val="33"/>
        </w:rPr>
        <w:t xml:space="preserve"> </w:t>
      </w:r>
      <w:r>
        <w:t>la</w:t>
      </w:r>
      <w:r>
        <w:rPr>
          <w:spacing w:val="33"/>
        </w:rPr>
        <w:t xml:space="preserve"> </w:t>
      </w:r>
      <w:r>
        <w:t>asignación</w:t>
      </w:r>
      <w:r>
        <w:rPr>
          <w:spacing w:val="33"/>
        </w:rPr>
        <w:t xml:space="preserve"> </w:t>
      </w:r>
      <w:r>
        <w:t>de</w:t>
      </w:r>
      <w:r>
        <w:rPr>
          <w:spacing w:val="33"/>
        </w:rPr>
        <w:t xml:space="preserve"> </w:t>
      </w:r>
      <w:r>
        <w:t>presupuesto,</w:t>
      </w:r>
      <w:r>
        <w:rPr>
          <w:spacing w:val="33"/>
        </w:rPr>
        <w:t xml:space="preserve"> </w:t>
      </w:r>
      <w:r>
        <w:t>el</w:t>
      </w:r>
      <w:r>
        <w:rPr>
          <w:spacing w:val="33"/>
        </w:rPr>
        <w:t xml:space="preserve"> </w:t>
      </w:r>
      <w:r>
        <w:t>control</w:t>
      </w:r>
      <w:r>
        <w:rPr>
          <w:spacing w:val="33"/>
        </w:rPr>
        <w:t xml:space="preserve"> </w:t>
      </w:r>
      <w:r>
        <w:t>de</w:t>
      </w:r>
      <w:r>
        <w:rPr>
          <w:spacing w:val="33"/>
        </w:rPr>
        <w:t xml:space="preserve"> </w:t>
      </w:r>
      <w:r>
        <w:t>gastos,</w:t>
      </w:r>
      <w:r>
        <w:rPr>
          <w:spacing w:val="33"/>
        </w:rPr>
        <w:t xml:space="preserve"> </w:t>
      </w:r>
      <w:r>
        <w:t>la gestión</w:t>
      </w:r>
      <w:r>
        <w:rPr>
          <w:spacing w:val="-4"/>
        </w:rPr>
        <w:t xml:space="preserve"> </w:t>
      </w:r>
      <w:r>
        <w:t>de</w:t>
      </w:r>
      <w:r>
        <w:rPr>
          <w:spacing w:val="-4"/>
        </w:rPr>
        <w:t xml:space="preserve"> </w:t>
      </w:r>
      <w:r>
        <w:t>ingresos</w:t>
      </w:r>
      <w:r>
        <w:rPr>
          <w:spacing w:val="-4"/>
        </w:rPr>
        <w:t xml:space="preserve"> </w:t>
      </w:r>
      <w:r>
        <w:t>y</w:t>
      </w:r>
      <w:r>
        <w:rPr>
          <w:spacing w:val="-4"/>
        </w:rPr>
        <w:t xml:space="preserve"> </w:t>
      </w:r>
      <w:r>
        <w:t>la</w:t>
      </w:r>
      <w:r>
        <w:rPr>
          <w:spacing w:val="-4"/>
        </w:rPr>
        <w:t xml:space="preserve"> </w:t>
      </w:r>
      <w:r>
        <w:t>planificación</w:t>
      </w:r>
      <w:r>
        <w:rPr>
          <w:spacing w:val="-4"/>
        </w:rPr>
        <w:t xml:space="preserve"> </w:t>
      </w:r>
      <w:r>
        <w:t>financiera</w:t>
      </w:r>
      <w:r>
        <w:rPr>
          <w:spacing w:val="-4"/>
        </w:rPr>
        <w:t xml:space="preserve"> </w:t>
      </w:r>
      <w:r>
        <w:t>deben</w:t>
      </w:r>
      <w:r>
        <w:rPr>
          <w:spacing w:val="-4"/>
        </w:rPr>
        <w:t xml:space="preserve"> </w:t>
      </w:r>
      <w:r>
        <w:t>ser</w:t>
      </w:r>
      <w:r>
        <w:rPr>
          <w:spacing w:val="-4"/>
        </w:rPr>
        <w:t xml:space="preserve"> </w:t>
      </w:r>
      <w:r>
        <w:t>examinados</w:t>
      </w:r>
      <w:r>
        <w:rPr>
          <w:spacing w:val="-4"/>
        </w:rPr>
        <w:t xml:space="preserve"> </w:t>
      </w:r>
      <w:r>
        <w:t>para</w:t>
      </w:r>
      <w:r>
        <w:rPr>
          <w:spacing w:val="-4"/>
        </w:rPr>
        <w:t xml:space="preserve"> </w:t>
      </w:r>
      <w:r>
        <w:t>comprender</w:t>
      </w:r>
      <w:r>
        <w:rPr>
          <w:spacing w:val="-4"/>
        </w:rPr>
        <w:t xml:space="preserve"> </w:t>
      </w:r>
      <w:r>
        <w:t>cómo</w:t>
      </w:r>
      <w:r>
        <w:rPr>
          <w:spacing w:val="-4"/>
        </w:rPr>
        <w:t xml:space="preserve"> </w:t>
      </w:r>
      <w:r>
        <w:t>las inversiones</w:t>
      </w:r>
      <w:r>
        <w:rPr>
          <w:spacing w:val="-1"/>
        </w:rPr>
        <w:t xml:space="preserve"> </w:t>
      </w:r>
      <w:r>
        <w:t>han impactado la eficiencia operacional y la situación financiera general</w:t>
      </w:r>
      <w:r>
        <w:rPr>
          <w:spacing w:val="-1"/>
        </w:rPr>
        <w:t xml:space="preserve"> </w:t>
      </w:r>
      <w:r>
        <w:t>del hospital. La demanda de servicios de salud en Honduras, y en particular en la región donde opera el Hospital CUH, influye directamente en su eficiencia operacional. Analizar las tendencias en la</w:t>
      </w:r>
      <w:r>
        <w:rPr>
          <w:spacing w:val="80"/>
        </w:rPr>
        <w:t xml:space="preserve"> </w:t>
      </w:r>
      <w:r>
        <w:t>demanda</w:t>
      </w:r>
      <w:r>
        <w:rPr>
          <w:spacing w:val="28"/>
        </w:rPr>
        <w:t xml:space="preserve"> </w:t>
      </w:r>
      <w:r>
        <w:t>de</w:t>
      </w:r>
      <w:r>
        <w:rPr>
          <w:spacing w:val="29"/>
        </w:rPr>
        <w:t xml:space="preserve"> </w:t>
      </w:r>
      <w:r>
        <w:t>servicios,</w:t>
      </w:r>
      <w:r>
        <w:rPr>
          <w:spacing w:val="29"/>
        </w:rPr>
        <w:t xml:space="preserve"> </w:t>
      </w:r>
      <w:r>
        <w:t>los</w:t>
      </w:r>
      <w:r>
        <w:rPr>
          <w:spacing w:val="29"/>
        </w:rPr>
        <w:t xml:space="preserve"> </w:t>
      </w:r>
      <w:r>
        <w:t>cambios</w:t>
      </w:r>
      <w:r>
        <w:rPr>
          <w:spacing w:val="29"/>
        </w:rPr>
        <w:t xml:space="preserve"> </w:t>
      </w:r>
      <w:r>
        <w:t>en</w:t>
      </w:r>
      <w:r>
        <w:rPr>
          <w:spacing w:val="28"/>
        </w:rPr>
        <w:t xml:space="preserve"> </w:t>
      </w:r>
      <w:r>
        <w:t>las</w:t>
      </w:r>
      <w:r>
        <w:rPr>
          <w:spacing w:val="29"/>
        </w:rPr>
        <w:t xml:space="preserve"> </w:t>
      </w:r>
      <w:r>
        <w:t>necesidades</w:t>
      </w:r>
      <w:r>
        <w:rPr>
          <w:spacing w:val="29"/>
        </w:rPr>
        <w:t xml:space="preserve"> </w:t>
      </w:r>
      <w:r>
        <w:t>de</w:t>
      </w:r>
      <w:r>
        <w:rPr>
          <w:spacing w:val="28"/>
        </w:rPr>
        <w:t xml:space="preserve"> </w:t>
      </w:r>
      <w:r>
        <w:t>los</w:t>
      </w:r>
      <w:r>
        <w:rPr>
          <w:spacing w:val="29"/>
        </w:rPr>
        <w:t xml:space="preserve"> </w:t>
      </w:r>
      <w:r>
        <w:t>pacientes</w:t>
      </w:r>
      <w:r>
        <w:rPr>
          <w:spacing w:val="29"/>
        </w:rPr>
        <w:t xml:space="preserve"> </w:t>
      </w:r>
      <w:r>
        <w:t>y</w:t>
      </w:r>
      <w:r>
        <w:rPr>
          <w:spacing w:val="28"/>
        </w:rPr>
        <w:t xml:space="preserve"> </w:t>
      </w:r>
      <w:r>
        <w:t>cómo</w:t>
      </w:r>
      <w:r>
        <w:rPr>
          <w:spacing w:val="29"/>
        </w:rPr>
        <w:t xml:space="preserve"> </w:t>
      </w:r>
      <w:r>
        <w:t>estos</w:t>
      </w:r>
      <w:r>
        <w:rPr>
          <w:spacing w:val="28"/>
        </w:rPr>
        <w:t xml:space="preserve"> </w:t>
      </w:r>
      <w:r>
        <w:t>aspectos afectan</w:t>
      </w:r>
      <w:r>
        <w:rPr>
          <w:spacing w:val="-5"/>
        </w:rPr>
        <w:t xml:space="preserve"> </w:t>
      </w:r>
      <w:r>
        <w:t>la</w:t>
      </w:r>
      <w:r>
        <w:rPr>
          <w:spacing w:val="-5"/>
        </w:rPr>
        <w:t xml:space="preserve"> </w:t>
      </w:r>
      <w:r>
        <w:t>capacidad</w:t>
      </w:r>
      <w:r>
        <w:rPr>
          <w:spacing w:val="-5"/>
        </w:rPr>
        <w:t xml:space="preserve"> </w:t>
      </w:r>
      <w:r>
        <w:t>del</w:t>
      </w:r>
      <w:r>
        <w:rPr>
          <w:spacing w:val="-5"/>
        </w:rPr>
        <w:t xml:space="preserve"> </w:t>
      </w:r>
      <w:r>
        <w:t>hospital</w:t>
      </w:r>
      <w:r>
        <w:rPr>
          <w:spacing w:val="-5"/>
        </w:rPr>
        <w:t xml:space="preserve"> </w:t>
      </w:r>
      <w:r>
        <w:t>para</w:t>
      </w:r>
      <w:r>
        <w:rPr>
          <w:spacing w:val="-5"/>
        </w:rPr>
        <w:t xml:space="preserve"> </w:t>
      </w:r>
      <w:r>
        <w:t>utilizar</w:t>
      </w:r>
      <w:r>
        <w:rPr>
          <w:spacing w:val="-5"/>
        </w:rPr>
        <w:t xml:space="preserve"> </w:t>
      </w:r>
      <w:r>
        <w:t>sus</w:t>
      </w:r>
      <w:r>
        <w:rPr>
          <w:spacing w:val="-5"/>
        </w:rPr>
        <w:t xml:space="preserve"> </w:t>
      </w:r>
      <w:r>
        <w:t>recursos</w:t>
      </w:r>
      <w:r>
        <w:rPr>
          <w:spacing w:val="-5"/>
        </w:rPr>
        <w:t xml:space="preserve"> </w:t>
      </w:r>
      <w:r>
        <w:t>eficientemente</w:t>
      </w:r>
      <w:r>
        <w:rPr>
          <w:spacing w:val="-5"/>
        </w:rPr>
        <w:t xml:space="preserve"> </w:t>
      </w:r>
      <w:r>
        <w:t>y</w:t>
      </w:r>
      <w:r>
        <w:rPr>
          <w:spacing w:val="-5"/>
        </w:rPr>
        <w:t xml:space="preserve"> </w:t>
      </w:r>
      <w:r>
        <w:t>proporcionar</w:t>
      </w:r>
      <w:r>
        <w:rPr>
          <w:spacing w:val="-5"/>
        </w:rPr>
        <w:t xml:space="preserve"> </w:t>
      </w:r>
      <w:r>
        <w:t>atención de</w:t>
      </w:r>
      <w:r>
        <w:rPr>
          <w:spacing w:val="-12"/>
        </w:rPr>
        <w:t xml:space="preserve"> </w:t>
      </w:r>
      <w:r>
        <w:t>calidad</w:t>
      </w:r>
      <w:r>
        <w:rPr>
          <w:spacing w:val="-12"/>
        </w:rPr>
        <w:t xml:space="preserve"> </w:t>
      </w:r>
      <w:r>
        <w:t>es</w:t>
      </w:r>
      <w:r>
        <w:rPr>
          <w:spacing w:val="-12"/>
        </w:rPr>
        <w:t xml:space="preserve"> </w:t>
      </w:r>
      <w:r>
        <w:t>esencial</w:t>
      </w:r>
      <w:r>
        <w:rPr>
          <w:spacing w:val="-12"/>
        </w:rPr>
        <w:t xml:space="preserve"> </w:t>
      </w:r>
      <w:r>
        <w:t>para</w:t>
      </w:r>
      <w:r>
        <w:rPr>
          <w:spacing w:val="-12"/>
        </w:rPr>
        <w:t xml:space="preserve"> </w:t>
      </w:r>
      <w:r>
        <w:t>evaluar</w:t>
      </w:r>
      <w:r>
        <w:rPr>
          <w:spacing w:val="-12"/>
        </w:rPr>
        <w:t xml:space="preserve"> </w:t>
      </w:r>
      <w:r>
        <w:t>el</w:t>
      </w:r>
      <w:r>
        <w:rPr>
          <w:spacing w:val="-12"/>
        </w:rPr>
        <w:t xml:space="preserve"> </w:t>
      </w:r>
      <w:r>
        <w:t>impacto</w:t>
      </w:r>
      <w:r>
        <w:rPr>
          <w:spacing w:val="-12"/>
        </w:rPr>
        <w:t xml:space="preserve"> </w:t>
      </w:r>
      <w:r>
        <w:t>de</w:t>
      </w:r>
      <w:r>
        <w:rPr>
          <w:spacing w:val="-12"/>
        </w:rPr>
        <w:t xml:space="preserve"> </w:t>
      </w:r>
      <w:r>
        <w:t>las</w:t>
      </w:r>
      <w:r>
        <w:rPr>
          <w:spacing w:val="-12"/>
        </w:rPr>
        <w:t xml:space="preserve"> </w:t>
      </w:r>
      <w:r>
        <w:t>inversiones</w:t>
      </w:r>
      <w:r>
        <w:rPr>
          <w:spacing w:val="-12"/>
        </w:rPr>
        <w:t xml:space="preserve"> </w:t>
      </w:r>
      <w:r>
        <w:t>realizadas.</w:t>
      </w:r>
      <w:r>
        <w:rPr>
          <w:spacing w:val="-12"/>
        </w:rPr>
        <w:t xml:space="preserve"> </w:t>
      </w:r>
      <w:r>
        <w:t>Además,</w:t>
      </w:r>
      <w:r>
        <w:rPr>
          <w:spacing w:val="-12"/>
        </w:rPr>
        <w:t xml:space="preserve"> </w:t>
      </w:r>
      <w:r>
        <w:t>las</w:t>
      </w:r>
      <w:r>
        <w:rPr>
          <w:spacing w:val="-12"/>
        </w:rPr>
        <w:t xml:space="preserve"> </w:t>
      </w:r>
      <w:r>
        <w:t>relaciones con proveedores de equipos médicos y servicios de mantenimiento son fundamentales. Evaluar cómo el Hospital CUH ha gestionado sus contratos y relaciones con proveedores puede ofrecer una</w:t>
      </w:r>
      <w:r>
        <w:rPr>
          <w:spacing w:val="-1"/>
        </w:rPr>
        <w:t xml:space="preserve"> </w:t>
      </w:r>
      <w:r>
        <w:t>visión</w:t>
      </w:r>
      <w:r>
        <w:rPr>
          <w:spacing w:val="-1"/>
        </w:rPr>
        <w:t xml:space="preserve"> </w:t>
      </w:r>
      <w:r>
        <w:t>sobre la eficiencia en</w:t>
      </w:r>
      <w:r>
        <w:rPr>
          <w:spacing w:val="-2"/>
        </w:rPr>
        <w:t xml:space="preserve"> </w:t>
      </w:r>
      <w:r>
        <w:t>la administración</w:t>
      </w:r>
      <w:r>
        <w:rPr>
          <w:spacing w:val="-1"/>
        </w:rPr>
        <w:t xml:space="preserve"> </w:t>
      </w:r>
      <w:r>
        <w:t>de costos y</w:t>
      </w:r>
      <w:r>
        <w:rPr>
          <w:spacing w:val="-2"/>
        </w:rPr>
        <w:t xml:space="preserve"> </w:t>
      </w:r>
      <w:r>
        <w:t>la efectividad</w:t>
      </w:r>
      <w:r>
        <w:rPr>
          <w:spacing w:val="-1"/>
        </w:rPr>
        <w:t xml:space="preserve"> </w:t>
      </w:r>
      <w:r>
        <w:t>de las</w:t>
      </w:r>
      <w:r>
        <w:rPr>
          <w:spacing w:val="-1"/>
        </w:rPr>
        <w:t xml:space="preserve"> </w:t>
      </w:r>
      <w:r>
        <w:t>inversiones</w:t>
      </w:r>
      <w:r>
        <w:rPr>
          <w:spacing w:val="-1"/>
        </w:rPr>
        <w:t xml:space="preserve"> </w:t>
      </w:r>
      <w:r>
        <w:rPr>
          <w:spacing w:val="-5"/>
        </w:rPr>
        <w:t>en</w:t>
      </w:r>
    </w:p>
    <w:p w14:paraId="51979A27" w14:textId="77777777" w:rsidR="001E7CD5" w:rsidRDefault="00B35527">
      <w:pPr>
        <w:pStyle w:val="Textoindependiente"/>
        <w:ind w:left="360"/>
        <w:jc w:val="both"/>
      </w:pPr>
      <w:r>
        <w:t>infraestructura</w:t>
      </w:r>
      <w:r>
        <w:rPr>
          <w:spacing w:val="-1"/>
        </w:rPr>
        <w:t xml:space="preserve"> </w:t>
      </w:r>
      <w:r>
        <w:t xml:space="preserve">y </w:t>
      </w:r>
      <w:r>
        <w:rPr>
          <w:spacing w:val="-2"/>
        </w:rPr>
        <w:t>equipamiento.</w:t>
      </w:r>
    </w:p>
    <w:p w14:paraId="3C0395D3" w14:textId="77777777" w:rsidR="001E7CD5" w:rsidRDefault="001E7CD5">
      <w:pPr>
        <w:pStyle w:val="Textoindependiente"/>
        <w:spacing w:before="275"/>
      </w:pPr>
    </w:p>
    <w:p w14:paraId="0D266AB5" w14:textId="45529BB4" w:rsidR="001E7CD5" w:rsidRDefault="007A189F" w:rsidP="007A189F">
      <w:pPr>
        <w:pStyle w:val="Ttulo2"/>
      </w:pPr>
      <w:bookmarkStart w:id="32" w:name="_bookmark32"/>
      <w:bookmarkEnd w:id="32"/>
      <w:r>
        <w:t xml:space="preserve">2. 2 </w:t>
      </w:r>
      <w:r w:rsidR="00B35527" w:rsidRPr="007A189F">
        <w:t>CONCEPTUALIZACIÓN</w:t>
      </w:r>
    </w:p>
    <w:p w14:paraId="4A5A4A8D" w14:textId="42F2514D" w:rsidR="001E7CD5" w:rsidRDefault="007A189F" w:rsidP="007A189F">
      <w:pPr>
        <w:pStyle w:val="Ttulo3"/>
      </w:pPr>
      <w:bookmarkStart w:id="33" w:name="_bookmark33"/>
      <w:bookmarkEnd w:id="33"/>
      <w:r>
        <w:t xml:space="preserve">2.2.1 </w:t>
      </w:r>
      <w:r w:rsidR="00B35527">
        <w:t>INVERSIÓN</w:t>
      </w:r>
      <w:r w:rsidR="00B35527">
        <w:rPr>
          <w:spacing w:val="-8"/>
        </w:rPr>
        <w:t xml:space="preserve"> </w:t>
      </w:r>
      <w:r w:rsidR="00B35527">
        <w:rPr>
          <w:spacing w:val="-2"/>
        </w:rPr>
        <w:t>NOTA:</w:t>
      </w:r>
    </w:p>
    <w:p w14:paraId="216E2668" w14:textId="329F98A9" w:rsidR="001E7CD5" w:rsidRDefault="00B35527">
      <w:pPr>
        <w:pStyle w:val="Textoindependiente"/>
        <w:spacing w:before="138" w:line="360" w:lineRule="auto"/>
        <w:ind w:left="360" w:right="357" w:firstLine="720"/>
        <w:jc w:val="both"/>
      </w:pPr>
      <w:r>
        <w:t>CMF Educa (2020) define la inversión como el proceso de adquirir activos, tanto físicos como financieros, con el propósito de generar beneficios futuros. Esto incluye la compra de instrumentos financieros que ofrecen rendimientos periódicos o la adquisición de bienes físicos como</w:t>
      </w:r>
      <w:r>
        <w:rPr>
          <w:spacing w:val="-1"/>
        </w:rPr>
        <w:t xml:space="preserve"> </w:t>
      </w:r>
      <w:r>
        <w:t>propiedades</w:t>
      </w:r>
      <w:r>
        <w:rPr>
          <w:spacing w:val="-1"/>
        </w:rPr>
        <w:t xml:space="preserve"> </w:t>
      </w:r>
      <w:r>
        <w:t>o</w:t>
      </w:r>
      <w:r>
        <w:rPr>
          <w:spacing w:val="-1"/>
        </w:rPr>
        <w:t xml:space="preserve"> </w:t>
      </w:r>
      <w:r>
        <w:t>equipos,</w:t>
      </w:r>
      <w:r>
        <w:rPr>
          <w:spacing w:val="-1"/>
        </w:rPr>
        <w:t xml:space="preserve"> </w:t>
      </w:r>
      <w:r>
        <w:t>con</w:t>
      </w:r>
      <w:r>
        <w:rPr>
          <w:spacing w:val="-1"/>
        </w:rPr>
        <w:t xml:space="preserve"> </w:t>
      </w:r>
      <w:r>
        <w:t>la</w:t>
      </w:r>
      <w:r>
        <w:rPr>
          <w:spacing w:val="-1"/>
        </w:rPr>
        <w:t xml:space="preserve"> </w:t>
      </w:r>
      <w:r>
        <w:t>intención</w:t>
      </w:r>
      <w:r>
        <w:rPr>
          <w:spacing w:val="-1"/>
        </w:rPr>
        <w:t xml:space="preserve"> </w:t>
      </w:r>
      <w:r>
        <w:t>de</w:t>
      </w:r>
      <w:r>
        <w:rPr>
          <w:spacing w:val="-1"/>
        </w:rPr>
        <w:t xml:space="preserve"> </w:t>
      </w:r>
      <w:r>
        <w:t>venderlos</w:t>
      </w:r>
      <w:r>
        <w:rPr>
          <w:spacing w:val="-1"/>
        </w:rPr>
        <w:t xml:space="preserve"> </w:t>
      </w:r>
      <w:r>
        <w:t>en</w:t>
      </w:r>
      <w:r>
        <w:rPr>
          <w:spacing w:val="-1"/>
        </w:rPr>
        <w:t xml:space="preserve"> </w:t>
      </w:r>
      <w:r>
        <w:t>el</w:t>
      </w:r>
      <w:r>
        <w:rPr>
          <w:spacing w:val="-1"/>
        </w:rPr>
        <w:t xml:space="preserve"> </w:t>
      </w:r>
      <w:r>
        <w:t>futuro</w:t>
      </w:r>
      <w:r>
        <w:rPr>
          <w:spacing w:val="-1"/>
        </w:rPr>
        <w:t xml:space="preserve"> </w:t>
      </w:r>
      <w:r>
        <w:t>a</w:t>
      </w:r>
      <w:r>
        <w:rPr>
          <w:spacing w:val="-1"/>
        </w:rPr>
        <w:t xml:space="preserve"> </w:t>
      </w:r>
      <w:r>
        <w:t>un</w:t>
      </w:r>
      <w:r>
        <w:rPr>
          <w:spacing w:val="-1"/>
        </w:rPr>
        <w:t xml:space="preserve"> </w:t>
      </w:r>
      <w:r>
        <w:t>precio</w:t>
      </w:r>
      <w:r>
        <w:rPr>
          <w:spacing w:val="-1"/>
        </w:rPr>
        <w:t xml:space="preserve"> </w:t>
      </w:r>
      <w:r>
        <w:t>superior</w:t>
      </w:r>
      <w:r>
        <w:rPr>
          <w:spacing w:val="-1"/>
        </w:rPr>
        <w:t xml:space="preserve"> </w:t>
      </w:r>
      <w:r>
        <w:t>al</w:t>
      </w:r>
      <w:r>
        <w:rPr>
          <w:spacing w:val="-1"/>
        </w:rPr>
        <w:t xml:space="preserve"> </w:t>
      </w:r>
      <w:r>
        <w:t xml:space="preserve">de </w:t>
      </w:r>
      <w:r>
        <w:rPr>
          <w:spacing w:val="-2"/>
        </w:rPr>
        <w:t>compra.</w:t>
      </w:r>
      <w:r>
        <w:rPr>
          <w:spacing w:val="-7"/>
        </w:rPr>
        <w:t xml:space="preserve"> </w:t>
      </w:r>
      <w:r>
        <w:rPr>
          <w:spacing w:val="-2"/>
        </w:rPr>
        <w:t>El</w:t>
      </w:r>
      <w:r>
        <w:rPr>
          <w:spacing w:val="-7"/>
        </w:rPr>
        <w:t xml:space="preserve"> </w:t>
      </w:r>
      <w:r>
        <w:rPr>
          <w:spacing w:val="-2"/>
        </w:rPr>
        <w:t>enfoque</w:t>
      </w:r>
      <w:r>
        <w:rPr>
          <w:spacing w:val="-7"/>
        </w:rPr>
        <w:t xml:space="preserve"> </w:t>
      </w:r>
      <w:r>
        <w:rPr>
          <w:spacing w:val="-2"/>
        </w:rPr>
        <w:t>de</w:t>
      </w:r>
      <w:r>
        <w:rPr>
          <w:spacing w:val="-7"/>
        </w:rPr>
        <w:t xml:space="preserve"> </w:t>
      </w:r>
      <w:r>
        <w:rPr>
          <w:spacing w:val="-2"/>
        </w:rPr>
        <w:t>inversión</w:t>
      </w:r>
      <w:r>
        <w:rPr>
          <w:spacing w:val="-7"/>
        </w:rPr>
        <w:t xml:space="preserve"> </w:t>
      </w:r>
      <w:r>
        <w:rPr>
          <w:spacing w:val="-2"/>
        </w:rPr>
        <w:t>se</w:t>
      </w:r>
      <w:r>
        <w:rPr>
          <w:spacing w:val="-7"/>
        </w:rPr>
        <w:t xml:space="preserve"> </w:t>
      </w:r>
      <w:r>
        <w:rPr>
          <w:spacing w:val="-2"/>
        </w:rPr>
        <w:t>centra</w:t>
      </w:r>
      <w:r>
        <w:rPr>
          <w:spacing w:val="-7"/>
        </w:rPr>
        <w:t xml:space="preserve"> </w:t>
      </w:r>
      <w:r>
        <w:rPr>
          <w:spacing w:val="-2"/>
        </w:rPr>
        <w:t>en</w:t>
      </w:r>
      <w:r>
        <w:rPr>
          <w:spacing w:val="-7"/>
        </w:rPr>
        <w:t xml:space="preserve"> </w:t>
      </w:r>
      <w:r>
        <w:rPr>
          <w:spacing w:val="-2"/>
        </w:rPr>
        <w:t>obtener</w:t>
      </w:r>
      <w:r>
        <w:rPr>
          <w:spacing w:val="-7"/>
        </w:rPr>
        <w:t xml:space="preserve"> </w:t>
      </w:r>
      <w:r>
        <w:rPr>
          <w:spacing w:val="-2"/>
        </w:rPr>
        <w:t>un</w:t>
      </w:r>
      <w:r>
        <w:rPr>
          <w:spacing w:val="-7"/>
        </w:rPr>
        <w:t xml:space="preserve"> </w:t>
      </w:r>
      <w:r>
        <w:rPr>
          <w:spacing w:val="-2"/>
        </w:rPr>
        <w:t>retorno</w:t>
      </w:r>
      <w:r>
        <w:rPr>
          <w:spacing w:val="-7"/>
        </w:rPr>
        <w:t xml:space="preserve"> </w:t>
      </w:r>
      <w:r>
        <w:rPr>
          <w:spacing w:val="-2"/>
        </w:rPr>
        <w:t>directo</w:t>
      </w:r>
      <w:r>
        <w:rPr>
          <w:spacing w:val="-7"/>
        </w:rPr>
        <w:t xml:space="preserve"> </w:t>
      </w:r>
      <w:r>
        <w:rPr>
          <w:spacing w:val="-2"/>
        </w:rPr>
        <w:t>y</w:t>
      </w:r>
      <w:r>
        <w:rPr>
          <w:spacing w:val="-7"/>
        </w:rPr>
        <w:t xml:space="preserve"> </w:t>
      </w:r>
      <w:r>
        <w:rPr>
          <w:spacing w:val="-2"/>
        </w:rPr>
        <w:t>aprovechar</w:t>
      </w:r>
      <w:r>
        <w:rPr>
          <w:spacing w:val="-7"/>
        </w:rPr>
        <w:t xml:space="preserve"> </w:t>
      </w:r>
      <w:r>
        <w:rPr>
          <w:spacing w:val="-2"/>
        </w:rPr>
        <w:t>la</w:t>
      </w:r>
      <w:r>
        <w:rPr>
          <w:spacing w:val="-7"/>
        </w:rPr>
        <w:t xml:space="preserve"> </w:t>
      </w:r>
      <w:r>
        <w:rPr>
          <w:spacing w:val="-2"/>
        </w:rPr>
        <w:t xml:space="preserve">apreciación </w:t>
      </w:r>
      <w:r>
        <w:t>del valor de los activos para maximizar la rentabilidad.</w:t>
      </w:r>
    </w:p>
    <w:p w14:paraId="2FB068AE" w14:textId="77777777" w:rsidR="007A189F" w:rsidRDefault="007A189F">
      <w:pPr>
        <w:pStyle w:val="Textoindependiente"/>
        <w:spacing w:before="138" w:line="360" w:lineRule="auto"/>
        <w:ind w:left="360" w:right="357" w:firstLine="720"/>
        <w:jc w:val="both"/>
      </w:pPr>
    </w:p>
    <w:p w14:paraId="51024290" w14:textId="2C1DFFFB" w:rsidR="001E7CD5" w:rsidRDefault="007A189F" w:rsidP="007A189F">
      <w:pPr>
        <w:pStyle w:val="Ttulo3"/>
      </w:pPr>
      <w:bookmarkStart w:id="34" w:name="_bookmark34"/>
      <w:bookmarkEnd w:id="34"/>
      <w:r>
        <w:t xml:space="preserve">2.2.2 </w:t>
      </w:r>
      <w:r w:rsidR="00B35527">
        <w:t>INFRAESTRUCTURA</w:t>
      </w:r>
      <w:r w:rsidR="00B35527">
        <w:rPr>
          <w:spacing w:val="-14"/>
        </w:rPr>
        <w:t xml:space="preserve"> </w:t>
      </w:r>
      <w:r w:rsidR="00B35527">
        <w:rPr>
          <w:spacing w:val="-2"/>
        </w:rPr>
        <w:t>HOSPITALARIA</w:t>
      </w:r>
    </w:p>
    <w:p w14:paraId="23CD9532" w14:textId="7E0A3C85" w:rsidR="001E7CD5" w:rsidRDefault="00B35527">
      <w:pPr>
        <w:pStyle w:val="Textoindependiente"/>
        <w:spacing w:before="137" w:line="360" w:lineRule="auto"/>
        <w:ind w:left="360" w:right="357" w:firstLine="720"/>
        <w:jc w:val="both"/>
      </w:pPr>
      <w:r>
        <w:t>Mestanza</w:t>
      </w:r>
      <w:r w:rsidR="00456905">
        <w:t xml:space="preserve">, </w:t>
      </w:r>
      <w:r>
        <w:t>et al.</w:t>
      </w:r>
      <w:r w:rsidR="00456905">
        <w:t xml:space="preserve">, </w:t>
      </w:r>
      <w:r>
        <w:t xml:space="preserve">(2020) explican que la infraestructura hospitalaria comprende las </w:t>
      </w:r>
      <w:r>
        <w:lastRenderedPageBreak/>
        <w:t>instalaciones</w:t>
      </w:r>
      <w:r>
        <w:rPr>
          <w:spacing w:val="78"/>
        </w:rPr>
        <w:t xml:space="preserve"> </w:t>
      </w:r>
      <w:r>
        <w:t>y</w:t>
      </w:r>
      <w:r>
        <w:rPr>
          <w:spacing w:val="79"/>
        </w:rPr>
        <w:t xml:space="preserve"> </w:t>
      </w:r>
      <w:r>
        <w:t>equipamientos</w:t>
      </w:r>
      <w:r>
        <w:rPr>
          <w:spacing w:val="79"/>
        </w:rPr>
        <w:t xml:space="preserve"> </w:t>
      </w:r>
      <w:r>
        <w:t>esenciales</w:t>
      </w:r>
      <w:r>
        <w:rPr>
          <w:spacing w:val="79"/>
        </w:rPr>
        <w:t xml:space="preserve"> </w:t>
      </w:r>
      <w:r>
        <w:t>para</w:t>
      </w:r>
      <w:r>
        <w:rPr>
          <w:spacing w:val="79"/>
        </w:rPr>
        <w:t xml:space="preserve"> </w:t>
      </w:r>
      <w:r>
        <w:t>facilitar</w:t>
      </w:r>
      <w:r>
        <w:rPr>
          <w:spacing w:val="78"/>
        </w:rPr>
        <w:t xml:space="preserve"> </w:t>
      </w:r>
      <w:r>
        <w:t>una</w:t>
      </w:r>
      <w:r>
        <w:rPr>
          <w:spacing w:val="79"/>
        </w:rPr>
        <w:t xml:space="preserve"> </w:t>
      </w:r>
      <w:r>
        <w:t>gama</w:t>
      </w:r>
      <w:r>
        <w:rPr>
          <w:spacing w:val="79"/>
        </w:rPr>
        <w:t xml:space="preserve"> </w:t>
      </w:r>
      <w:r>
        <w:t>completa</w:t>
      </w:r>
      <w:r>
        <w:rPr>
          <w:spacing w:val="79"/>
        </w:rPr>
        <w:t xml:space="preserve"> </w:t>
      </w:r>
      <w:r>
        <w:t>de</w:t>
      </w:r>
      <w:r>
        <w:rPr>
          <w:spacing w:val="79"/>
        </w:rPr>
        <w:t xml:space="preserve"> </w:t>
      </w:r>
      <w:r>
        <w:rPr>
          <w:spacing w:val="-2"/>
        </w:rPr>
        <w:t>actividades</w:t>
      </w:r>
    </w:p>
    <w:p w14:paraId="3254BC2F"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18786F3E" w14:textId="77777777" w:rsidR="001E7CD5" w:rsidRDefault="00B35527">
      <w:pPr>
        <w:pStyle w:val="Textoindependiente"/>
        <w:spacing w:before="60" w:line="360" w:lineRule="auto"/>
        <w:ind w:left="360" w:right="359"/>
        <w:jc w:val="both"/>
      </w:pPr>
      <w:r>
        <w:lastRenderedPageBreak/>
        <w:t>relacionadas con la atención de la salud, incluyendo el tratamiento de enfermedades y la rehabilitación.</w:t>
      </w:r>
      <w:r>
        <w:rPr>
          <w:spacing w:val="-6"/>
        </w:rPr>
        <w:t xml:space="preserve"> </w:t>
      </w:r>
      <w:r>
        <w:t>Estos</w:t>
      </w:r>
      <w:r>
        <w:rPr>
          <w:spacing w:val="-6"/>
        </w:rPr>
        <w:t xml:space="preserve"> </w:t>
      </w:r>
      <w:r>
        <w:t>centros</w:t>
      </w:r>
      <w:r>
        <w:rPr>
          <w:spacing w:val="-6"/>
        </w:rPr>
        <w:t xml:space="preserve"> </w:t>
      </w:r>
      <w:r>
        <w:t>están</w:t>
      </w:r>
      <w:r>
        <w:rPr>
          <w:spacing w:val="-6"/>
        </w:rPr>
        <w:t xml:space="preserve"> </w:t>
      </w:r>
      <w:r>
        <w:t>diseñados</w:t>
      </w:r>
      <w:r>
        <w:rPr>
          <w:spacing w:val="-6"/>
        </w:rPr>
        <w:t xml:space="preserve"> </w:t>
      </w:r>
      <w:r>
        <w:t>para</w:t>
      </w:r>
      <w:r>
        <w:rPr>
          <w:spacing w:val="-6"/>
        </w:rPr>
        <w:t xml:space="preserve"> </w:t>
      </w:r>
      <w:r>
        <w:t>acoger</w:t>
      </w:r>
      <w:r>
        <w:rPr>
          <w:spacing w:val="-6"/>
        </w:rPr>
        <w:t xml:space="preserve"> </w:t>
      </w:r>
      <w:r>
        <w:t>a</w:t>
      </w:r>
      <w:r>
        <w:rPr>
          <w:spacing w:val="-6"/>
        </w:rPr>
        <w:t xml:space="preserve"> </w:t>
      </w:r>
      <w:r>
        <w:t>pacientes</w:t>
      </w:r>
      <w:r>
        <w:rPr>
          <w:spacing w:val="-6"/>
        </w:rPr>
        <w:t xml:space="preserve"> </w:t>
      </w:r>
      <w:r>
        <w:t>durante</w:t>
      </w:r>
      <w:r>
        <w:rPr>
          <w:spacing w:val="-6"/>
        </w:rPr>
        <w:t xml:space="preserve"> </w:t>
      </w:r>
      <w:r>
        <w:t>variados</w:t>
      </w:r>
      <w:r>
        <w:rPr>
          <w:spacing w:val="-6"/>
        </w:rPr>
        <w:t xml:space="preserve"> </w:t>
      </w:r>
      <w:r>
        <w:t>períodos</w:t>
      </w:r>
      <w:r>
        <w:rPr>
          <w:spacing w:val="-6"/>
        </w:rPr>
        <w:t xml:space="preserve"> </w:t>
      </w:r>
      <w:r>
        <w:t>de tiempo,</w:t>
      </w:r>
      <w:r>
        <w:rPr>
          <w:spacing w:val="-1"/>
        </w:rPr>
        <w:t xml:space="preserve"> </w:t>
      </w:r>
      <w:r>
        <w:t>dependiendo</w:t>
      </w:r>
      <w:r>
        <w:rPr>
          <w:spacing w:val="-1"/>
        </w:rPr>
        <w:t xml:space="preserve"> </w:t>
      </w:r>
      <w:r>
        <w:t>de</w:t>
      </w:r>
      <w:r>
        <w:rPr>
          <w:spacing w:val="-1"/>
        </w:rPr>
        <w:t xml:space="preserve"> </w:t>
      </w:r>
      <w:r>
        <w:t>sus</w:t>
      </w:r>
      <w:r>
        <w:rPr>
          <w:spacing w:val="-1"/>
        </w:rPr>
        <w:t xml:space="preserve"> </w:t>
      </w:r>
      <w:r>
        <w:t>necesidades</w:t>
      </w:r>
      <w:r>
        <w:rPr>
          <w:spacing w:val="-1"/>
        </w:rPr>
        <w:t xml:space="preserve"> </w:t>
      </w:r>
      <w:r>
        <w:t>médicas</w:t>
      </w:r>
      <w:r>
        <w:rPr>
          <w:spacing w:val="-1"/>
        </w:rPr>
        <w:t xml:space="preserve"> </w:t>
      </w:r>
      <w:r>
        <w:t>específicas.</w:t>
      </w:r>
      <w:r>
        <w:rPr>
          <w:spacing w:val="-1"/>
        </w:rPr>
        <w:t xml:space="preserve"> </w:t>
      </w:r>
      <w:r>
        <w:t>Los</w:t>
      </w:r>
      <w:r>
        <w:rPr>
          <w:spacing w:val="-1"/>
        </w:rPr>
        <w:t xml:space="preserve"> </w:t>
      </w:r>
      <w:r>
        <w:t>hospitales</w:t>
      </w:r>
      <w:r>
        <w:rPr>
          <w:spacing w:val="-1"/>
        </w:rPr>
        <w:t xml:space="preserve"> </w:t>
      </w:r>
      <w:r>
        <w:t>están</w:t>
      </w:r>
      <w:r>
        <w:rPr>
          <w:spacing w:val="-1"/>
        </w:rPr>
        <w:t xml:space="preserve"> </w:t>
      </w:r>
      <w:r>
        <w:t>equipados</w:t>
      </w:r>
      <w:r>
        <w:rPr>
          <w:spacing w:val="-1"/>
        </w:rPr>
        <w:t xml:space="preserve"> </w:t>
      </w:r>
      <w:r>
        <w:t>con tecnología avanzada y personal capacitado para ofrecer desde diagnósticos precisos hasta tratamientos especializados. Además, la infraestructura hospitalaria no solo incluye los aspectos físicos de las instalaciones, sino también la organización interna y los sistemas de gestión que aseguran</w:t>
      </w:r>
      <w:r>
        <w:rPr>
          <w:spacing w:val="-6"/>
        </w:rPr>
        <w:t xml:space="preserve"> </w:t>
      </w:r>
      <w:r>
        <w:t>la</w:t>
      </w:r>
      <w:r>
        <w:rPr>
          <w:spacing w:val="-6"/>
        </w:rPr>
        <w:t xml:space="preserve"> </w:t>
      </w:r>
      <w:r>
        <w:t>eficiencia</w:t>
      </w:r>
      <w:r>
        <w:rPr>
          <w:spacing w:val="-5"/>
        </w:rPr>
        <w:t xml:space="preserve"> </w:t>
      </w:r>
      <w:r>
        <w:t>y</w:t>
      </w:r>
      <w:r>
        <w:rPr>
          <w:spacing w:val="-6"/>
        </w:rPr>
        <w:t xml:space="preserve"> </w:t>
      </w:r>
      <w:r>
        <w:t>la</w:t>
      </w:r>
      <w:r>
        <w:rPr>
          <w:spacing w:val="-6"/>
        </w:rPr>
        <w:t xml:space="preserve"> </w:t>
      </w:r>
      <w:r>
        <w:t>calidad</w:t>
      </w:r>
      <w:r>
        <w:rPr>
          <w:spacing w:val="-6"/>
        </w:rPr>
        <w:t xml:space="preserve"> </w:t>
      </w:r>
      <w:r>
        <w:t>del</w:t>
      </w:r>
      <w:r>
        <w:rPr>
          <w:spacing w:val="-6"/>
        </w:rPr>
        <w:t xml:space="preserve"> </w:t>
      </w:r>
      <w:r>
        <w:t>servicio</w:t>
      </w:r>
      <w:r>
        <w:rPr>
          <w:spacing w:val="-6"/>
        </w:rPr>
        <w:t xml:space="preserve"> </w:t>
      </w:r>
      <w:r>
        <w:t>prestado</w:t>
      </w:r>
      <w:r>
        <w:rPr>
          <w:spacing w:val="-6"/>
        </w:rPr>
        <w:t xml:space="preserve"> </w:t>
      </w:r>
      <w:r>
        <w:t>a</w:t>
      </w:r>
      <w:r>
        <w:rPr>
          <w:spacing w:val="-5"/>
        </w:rPr>
        <w:t xml:space="preserve"> </w:t>
      </w:r>
      <w:r>
        <w:t>los</w:t>
      </w:r>
      <w:r>
        <w:rPr>
          <w:spacing w:val="-5"/>
        </w:rPr>
        <w:t xml:space="preserve"> </w:t>
      </w:r>
      <w:r>
        <w:t>pacientes.</w:t>
      </w:r>
      <w:r>
        <w:rPr>
          <w:spacing w:val="-5"/>
        </w:rPr>
        <w:t xml:space="preserve"> </w:t>
      </w:r>
      <w:r>
        <w:t>La</w:t>
      </w:r>
      <w:r>
        <w:rPr>
          <w:spacing w:val="-6"/>
        </w:rPr>
        <w:t xml:space="preserve"> </w:t>
      </w:r>
      <w:r>
        <w:t>adecuada</w:t>
      </w:r>
      <w:r>
        <w:rPr>
          <w:spacing w:val="-5"/>
        </w:rPr>
        <w:t xml:space="preserve"> </w:t>
      </w:r>
      <w:r>
        <w:t>planificación y mantenimiento de estas instalaciones son fundamentales para garantizar que los pacientes reciban cuidados seguros y efectivos, facilitando también un ambiente de trabajo óptimo para el personal médico y administrativo.</w:t>
      </w:r>
    </w:p>
    <w:p w14:paraId="7F38AB67" w14:textId="27CAC1E5" w:rsidR="001E7CD5" w:rsidRDefault="007A189F" w:rsidP="007A189F">
      <w:pPr>
        <w:pStyle w:val="Ttulo3"/>
      </w:pPr>
      <w:bookmarkStart w:id="35" w:name="_bookmark35"/>
      <w:bookmarkEnd w:id="35"/>
      <w:r>
        <w:t xml:space="preserve">2.2.3 </w:t>
      </w:r>
      <w:r w:rsidR="00B35527">
        <w:t>EQUIPOS</w:t>
      </w:r>
      <w:r w:rsidR="00B35527">
        <w:rPr>
          <w:spacing w:val="-6"/>
        </w:rPr>
        <w:t xml:space="preserve"> </w:t>
      </w:r>
      <w:r w:rsidR="00B35527">
        <w:rPr>
          <w:spacing w:val="-2"/>
        </w:rPr>
        <w:t>MÉDICOS</w:t>
      </w:r>
    </w:p>
    <w:p w14:paraId="76E52AAE" w14:textId="77777777" w:rsidR="001E7CD5" w:rsidRDefault="00B35527">
      <w:pPr>
        <w:pStyle w:val="Textoindependiente"/>
        <w:spacing w:before="138" w:line="360" w:lineRule="auto"/>
        <w:ind w:left="360" w:right="357" w:firstLine="720"/>
        <w:jc w:val="both"/>
      </w:pPr>
      <w:r>
        <w:t>Colombia (2024) describe el equipo médico como una colección de instrumentos, dispositivos, máquinas y aparatos diseñados específicamente para uso en entornos de atención médica. Estos pueden operarse solos o en combinación con otros elementos. No solo abarca el aparato principal, sino también sus componentes esenciales, accesorios y cualquier software necesario para su operación efectiva. Estos dispositivos están meticulosamente diseñados para aplicaciones</w:t>
      </w:r>
      <w:r>
        <w:rPr>
          <w:spacing w:val="-4"/>
        </w:rPr>
        <w:t xml:space="preserve"> </w:t>
      </w:r>
      <w:r>
        <w:t>médicas,</w:t>
      </w:r>
      <w:r>
        <w:rPr>
          <w:spacing w:val="-4"/>
        </w:rPr>
        <w:t xml:space="preserve"> </w:t>
      </w:r>
      <w:r>
        <w:t>facilitando</w:t>
      </w:r>
      <w:r>
        <w:rPr>
          <w:spacing w:val="-3"/>
        </w:rPr>
        <w:t xml:space="preserve"> </w:t>
      </w:r>
      <w:r>
        <w:t>el</w:t>
      </w:r>
      <w:r>
        <w:rPr>
          <w:spacing w:val="-3"/>
        </w:rPr>
        <w:t xml:space="preserve"> </w:t>
      </w:r>
      <w:r>
        <w:t>diagnóstico,</w:t>
      </w:r>
      <w:r>
        <w:rPr>
          <w:spacing w:val="-3"/>
        </w:rPr>
        <w:t xml:space="preserve"> </w:t>
      </w:r>
      <w:r>
        <w:t>prevención,</w:t>
      </w:r>
      <w:r>
        <w:rPr>
          <w:spacing w:val="-3"/>
        </w:rPr>
        <w:t xml:space="preserve"> </w:t>
      </w:r>
      <w:r>
        <w:t>monitoreo,</w:t>
      </w:r>
      <w:r>
        <w:rPr>
          <w:spacing w:val="-4"/>
        </w:rPr>
        <w:t xml:space="preserve"> </w:t>
      </w:r>
      <w:r>
        <w:t>tratamiento</w:t>
      </w:r>
      <w:r>
        <w:rPr>
          <w:spacing w:val="-3"/>
        </w:rPr>
        <w:t xml:space="preserve"> </w:t>
      </w:r>
      <w:r>
        <w:t>o</w:t>
      </w:r>
      <w:r>
        <w:rPr>
          <w:spacing w:val="-4"/>
        </w:rPr>
        <w:t xml:space="preserve"> </w:t>
      </w:r>
      <w:r>
        <w:t>mitigación de enfermedades y condiciones médicas. Así, garantizan la adherencia a los estándares exigidos para su uso seguro y eficaz en pacientes humanos.</w:t>
      </w:r>
    </w:p>
    <w:p w14:paraId="3A406DDA" w14:textId="5F22EFEC" w:rsidR="001E7CD5" w:rsidRDefault="007A189F" w:rsidP="007A189F">
      <w:pPr>
        <w:pStyle w:val="Ttulo3"/>
      </w:pPr>
      <w:bookmarkStart w:id="36" w:name="_bookmark36"/>
      <w:bookmarkEnd w:id="36"/>
      <w:r>
        <w:t xml:space="preserve">2.2.4 </w:t>
      </w:r>
      <w:r w:rsidR="00B35527">
        <w:t>GESTIÓN</w:t>
      </w:r>
      <w:r w:rsidR="00B35527">
        <w:rPr>
          <w:spacing w:val="-7"/>
        </w:rPr>
        <w:t xml:space="preserve"> </w:t>
      </w:r>
      <w:r w:rsidR="00B35527">
        <w:t>FINANCIERA</w:t>
      </w:r>
    </w:p>
    <w:p w14:paraId="5E415648" w14:textId="0D93241A" w:rsidR="001E7CD5" w:rsidRDefault="00B35527">
      <w:pPr>
        <w:pStyle w:val="Textoindependiente"/>
        <w:spacing w:before="138" w:line="360" w:lineRule="auto"/>
        <w:ind w:left="360" w:right="357" w:firstLine="720"/>
        <w:jc w:val="both"/>
      </w:pPr>
      <w:r>
        <w:t>Pastor (2009)</w:t>
      </w:r>
      <w:r w:rsidR="00E65EEB">
        <w:t xml:space="preserve">, </w:t>
      </w:r>
      <w:r>
        <w:t>articula que la gestión financiera encapsula un conjunto de procesos esenciales dentro de una organización que incluyen la planificación, organización, dirección, control, supervisión y coordinación de los recursos financieros. El principal objetivo de estas actividades es la maximización de los beneficios y resultados de la entidad. La gestión financiera no</w:t>
      </w:r>
      <w:r>
        <w:rPr>
          <w:spacing w:val="-6"/>
        </w:rPr>
        <w:t xml:space="preserve"> </w:t>
      </w:r>
      <w:r>
        <w:t>solo</w:t>
      </w:r>
      <w:r>
        <w:rPr>
          <w:spacing w:val="-6"/>
        </w:rPr>
        <w:t xml:space="preserve"> </w:t>
      </w:r>
      <w:r>
        <w:t>busca</w:t>
      </w:r>
      <w:r>
        <w:rPr>
          <w:spacing w:val="-6"/>
        </w:rPr>
        <w:t xml:space="preserve"> </w:t>
      </w:r>
      <w:r>
        <w:t>optimizar</w:t>
      </w:r>
      <w:r>
        <w:rPr>
          <w:spacing w:val="-6"/>
        </w:rPr>
        <w:t xml:space="preserve"> </w:t>
      </w:r>
      <w:r>
        <w:t>la</w:t>
      </w:r>
      <w:r>
        <w:rPr>
          <w:spacing w:val="-6"/>
        </w:rPr>
        <w:t xml:space="preserve"> </w:t>
      </w:r>
      <w:r>
        <w:t>eficiencia</w:t>
      </w:r>
      <w:r>
        <w:rPr>
          <w:spacing w:val="-6"/>
        </w:rPr>
        <w:t xml:space="preserve"> </w:t>
      </w:r>
      <w:r>
        <w:t>operativa</w:t>
      </w:r>
      <w:r>
        <w:rPr>
          <w:spacing w:val="-6"/>
        </w:rPr>
        <w:t xml:space="preserve"> </w:t>
      </w:r>
      <w:r>
        <w:t>de</w:t>
      </w:r>
      <w:r>
        <w:rPr>
          <w:spacing w:val="-6"/>
        </w:rPr>
        <w:t xml:space="preserve"> </w:t>
      </w:r>
      <w:r>
        <w:t>la</w:t>
      </w:r>
      <w:r>
        <w:rPr>
          <w:spacing w:val="-6"/>
        </w:rPr>
        <w:t xml:space="preserve"> </w:t>
      </w:r>
      <w:r>
        <w:t>organización,</w:t>
      </w:r>
      <w:r>
        <w:rPr>
          <w:spacing w:val="-6"/>
        </w:rPr>
        <w:t xml:space="preserve"> </w:t>
      </w:r>
      <w:r>
        <w:t>sino</w:t>
      </w:r>
      <w:r>
        <w:rPr>
          <w:spacing w:val="-6"/>
        </w:rPr>
        <w:t xml:space="preserve"> </w:t>
      </w:r>
      <w:r>
        <w:t>también</w:t>
      </w:r>
      <w:r>
        <w:rPr>
          <w:spacing w:val="-6"/>
        </w:rPr>
        <w:t xml:space="preserve"> </w:t>
      </w:r>
      <w:r>
        <w:t>apoyar</w:t>
      </w:r>
      <w:r>
        <w:rPr>
          <w:spacing w:val="-6"/>
        </w:rPr>
        <w:t xml:space="preserve"> </w:t>
      </w:r>
      <w:r>
        <w:t>la</w:t>
      </w:r>
      <w:r>
        <w:rPr>
          <w:spacing w:val="-6"/>
        </w:rPr>
        <w:t xml:space="preserve"> </w:t>
      </w:r>
      <w:r>
        <w:t>toma</w:t>
      </w:r>
      <w:r>
        <w:rPr>
          <w:spacing w:val="-6"/>
        </w:rPr>
        <w:t xml:space="preserve"> </w:t>
      </w:r>
      <w:r>
        <w:t>de decisiones financieras informadas y generar oportunidades de inversión que impulsen el crecimiento y la prosperidad de la empresa. Este enfoque integral asegura que todos los aspectos financieros estén alineados con los objetivos estratégicos de la organización, facilitando así una gestión efectiva que promueva la sostenibilidad y el desarrollo a largo plazo.</w:t>
      </w:r>
    </w:p>
    <w:p w14:paraId="651E9592"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0342B869" w14:textId="2F33A6D1" w:rsidR="001E7CD5" w:rsidRDefault="007A189F" w:rsidP="007A189F">
      <w:pPr>
        <w:pStyle w:val="Ttulo3"/>
      </w:pPr>
      <w:bookmarkStart w:id="37" w:name="_bookmark37"/>
      <w:bookmarkEnd w:id="37"/>
      <w:r>
        <w:lastRenderedPageBreak/>
        <w:t xml:space="preserve">2.2.5 </w:t>
      </w:r>
      <w:r w:rsidR="00B35527">
        <w:t>RENTABILIDAD</w:t>
      </w:r>
      <w:r w:rsidR="00B35527">
        <w:rPr>
          <w:spacing w:val="-12"/>
        </w:rPr>
        <w:t xml:space="preserve"> </w:t>
      </w:r>
      <w:r w:rsidR="00B35527">
        <w:rPr>
          <w:spacing w:val="-2"/>
        </w:rPr>
        <w:t>FINANCIERA</w:t>
      </w:r>
    </w:p>
    <w:p w14:paraId="64517235" w14:textId="77777777" w:rsidR="001E7CD5" w:rsidRDefault="00B35527">
      <w:pPr>
        <w:pStyle w:val="Textoindependiente"/>
        <w:spacing w:before="138" w:line="360" w:lineRule="auto"/>
        <w:ind w:left="360" w:right="357" w:firstLine="720"/>
        <w:jc w:val="both"/>
      </w:pPr>
      <w:r>
        <w:t>Según Martínez (2021), la rentabilidad financiera es un indicador esencial para evaluar el desempeño</w:t>
      </w:r>
      <w:r>
        <w:rPr>
          <w:spacing w:val="-7"/>
        </w:rPr>
        <w:t xml:space="preserve"> </w:t>
      </w:r>
      <w:r>
        <w:t>de</w:t>
      </w:r>
      <w:r>
        <w:rPr>
          <w:spacing w:val="-7"/>
        </w:rPr>
        <w:t xml:space="preserve"> </w:t>
      </w:r>
      <w:r>
        <w:t>una</w:t>
      </w:r>
      <w:r>
        <w:rPr>
          <w:spacing w:val="-7"/>
        </w:rPr>
        <w:t xml:space="preserve"> </w:t>
      </w:r>
      <w:r>
        <w:t>empresa,</w:t>
      </w:r>
      <w:r>
        <w:rPr>
          <w:spacing w:val="-7"/>
        </w:rPr>
        <w:t xml:space="preserve"> </w:t>
      </w:r>
      <w:r>
        <w:t>pues</w:t>
      </w:r>
      <w:r>
        <w:rPr>
          <w:spacing w:val="-7"/>
        </w:rPr>
        <w:t xml:space="preserve"> </w:t>
      </w:r>
      <w:r>
        <w:t>ilustra</w:t>
      </w:r>
      <w:r>
        <w:rPr>
          <w:spacing w:val="-7"/>
        </w:rPr>
        <w:t xml:space="preserve"> </w:t>
      </w:r>
      <w:r>
        <w:t>su</w:t>
      </w:r>
      <w:r>
        <w:rPr>
          <w:spacing w:val="-7"/>
        </w:rPr>
        <w:t xml:space="preserve"> </w:t>
      </w:r>
      <w:r>
        <w:t>capacidad</w:t>
      </w:r>
      <w:r>
        <w:rPr>
          <w:spacing w:val="-7"/>
        </w:rPr>
        <w:t xml:space="preserve"> </w:t>
      </w:r>
      <w:r>
        <w:t>para</w:t>
      </w:r>
      <w:r>
        <w:rPr>
          <w:spacing w:val="-7"/>
        </w:rPr>
        <w:t xml:space="preserve"> </w:t>
      </w:r>
      <w:r>
        <w:t>generar</w:t>
      </w:r>
      <w:r>
        <w:rPr>
          <w:spacing w:val="-7"/>
        </w:rPr>
        <w:t xml:space="preserve"> </w:t>
      </w:r>
      <w:r>
        <w:t>valor</w:t>
      </w:r>
      <w:r>
        <w:rPr>
          <w:spacing w:val="-7"/>
        </w:rPr>
        <w:t xml:space="preserve"> </w:t>
      </w:r>
      <w:r>
        <w:t>para</w:t>
      </w:r>
      <w:r>
        <w:rPr>
          <w:spacing w:val="-7"/>
        </w:rPr>
        <w:t xml:space="preserve"> </w:t>
      </w:r>
      <w:r>
        <w:t>los</w:t>
      </w:r>
      <w:r>
        <w:rPr>
          <w:spacing w:val="-7"/>
        </w:rPr>
        <w:t xml:space="preserve"> </w:t>
      </w:r>
      <w:r>
        <w:t>accionistas.</w:t>
      </w:r>
      <w:r>
        <w:rPr>
          <w:spacing w:val="-7"/>
        </w:rPr>
        <w:t xml:space="preserve"> </w:t>
      </w:r>
      <w:r>
        <w:t>Este indicador</w:t>
      </w:r>
      <w:r>
        <w:rPr>
          <w:spacing w:val="-8"/>
        </w:rPr>
        <w:t xml:space="preserve"> </w:t>
      </w:r>
      <w:r>
        <w:t>mide</w:t>
      </w:r>
      <w:r>
        <w:rPr>
          <w:spacing w:val="-8"/>
        </w:rPr>
        <w:t xml:space="preserve"> </w:t>
      </w:r>
      <w:r>
        <w:t>el</w:t>
      </w:r>
      <w:r>
        <w:rPr>
          <w:spacing w:val="-8"/>
        </w:rPr>
        <w:t xml:space="preserve"> </w:t>
      </w:r>
      <w:r>
        <w:t>rendimiento</w:t>
      </w:r>
      <w:r>
        <w:rPr>
          <w:spacing w:val="-8"/>
        </w:rPr>
        <w:t xml:space="preserve"> </w:t>
      </w:r>
      <w:r>
        <w:t>económico</w:t>
      </w:r>
      <w:r>
        <w:rPr>
          <w:spacing w:val="-8"/>
        </w:rPr>
        <w:t xml:space="preserve"> </w:t>
      </w:r>
      <w:r>
        <w:t>que</w:t>
      </w:r>
      <w:r>
        <w:rPr>
          <w:spacing w:val="-8"/>
        </w:rPr>
        <w:t xml:space="preserve"> </w:t>
      </w:r>
      <w:r>
        <w:t>una</w:t>
      </w:r>
      <w:r>
        <w:rPr>
          <w:spacing w:val="-8"/>
        </w:rPr>
        <w:t xml:space="preserve"> </w:t>
      </w:r>
      <w:r>
        <w:t>organización</w:t>
      </w:r>
      <w:r>
        <w:rPr>
          <w:spacing w:val="-8"/>
        </w:rPr>
        <w:t xml:space="preserve"> </w:t>
      </w:r>
      <w:r>
        <w:t>puede</w:t>
      </w:r>
      <w:r>
        <w:rPr>
          <w:spacing w:val="-8"/>
        </w:rPr>
        <w:t xml:space="preserve"> </w:t>
      </w:r>
      <w:r>
        <w:t>ofrecer</w:t>
      </w:r>
      <w:r>
        <w:rPr>
          <w:spacing w:val="-8"/>
        </w:rPr>
        <w:t xml:space="preserve"> </w:t>
      </w:r>
      <w:r>
        <w:t>a</w:t>
      </w:r>
      <w:r>
        <w:rPr>
          <w:spacing w:val="-8"/>
        </w:rPr>
        <w:t xml:space="preserve"> </w:t>
      </w:r>
      <w:r>
        <w:t>sus</w:t>
      </w:r>
      <w:r>
        <w:rPr>
          <w:spacing w:val="-8"/>
        </w:rPr>
        <w:t xml:space="preserve"> </w:t>
      </w:r>
      <w:r>
        <w:t>inversionistas basándose en los recursos financieros comprometidos. Para comprender a fondo la rentabilidad financiera,</w:t>
      </w:r>
      <w:r>
        <w:rPr>
          <w:spacing w:val="-12"/>
        </w:rPr>
        <w:t xml:space="preserve"> </w:t>
      </w:r>
      <w:r>
        <w:t>es</w:t>
      </w:r>
      <w:r>
        <w:rPr>
          <w:spacing w:val="-12"/>
        </w:rPr>
        <w:t xml:space="preserve"> </w:t>
      </w:r>
      <w:r>
        <w:t>crucial</w:t>
      </w:r>
      <w:r>
        <w:rPr>
          <w:spacing w:val="-12"/>
        </w:rPr>
        <w:t xml:space="preserve"> </w:t>
      </w:r>
      <w:r>
        <w:t>analizar</w:t>
      </w:r>
      <w:r>
        <w:rPr>
          <w:spacing w:val="-12"/>
        </w:rPr>
        <w:t xml:space="preserve"> </w:t>
      </w:r>
      <w:r>
        <w:t>tanto</w:t>
      </w:r>
      <w:r>
        <w:rPr>
          <w:spacing w:val="-12"/>
        </w:rPr>
        <w:t xml:space="preserve"> </w:t>
      </w:r>
      <w:r>
        <w:t>su</w:t>
      </w:r>
      <w:r>
        <w:rPr>
          <w:spacing w:val="-12"/>
        </w:rPr>
        <w:t xml:space="preserve"> </w:t>
      </w:r>
      <w:r>
        <w:t>definición</w:t>
      </w:r>
      <w:r>
        <w:rPr>
          <w:spacing w:val="-12"/>
        </w:rPr>
        <w:t xml:space="preserve"> </w:t>
      </w:r>
      <w:r>
        <w:t>como</w:t>
      </w:r>
      <w:r>
        <w:rPr>
          <w:spacing w:val="-12"/>
        </w:rPr>
        <w:t xml:space="preserve"> </w:t>
      </w:r>
      <w:r>
        <w:t>la</w:t>
      </w:r>
      <w:r>
        <w:rPr>
          <w:spacing w:val="-12"/>
        </w:rPr>
        <w:t xml:space="preserve"> </w:t>
      </w:r>
      <w:r>
        <w:t>fórmula</w:t>
      </w:r>
      <w:r>
        <w:rPr>
          <w:spacing w:val="-12"/>
        </w:rPr>
        <w:t xml:space="preserve"> </w:t>
      </w:r>
      <w:r>
        <w:t>asociada,</w:t>
      </w:r>
      <w:r>
        <w:rPr>
          <w:spacing w:val="-12"/>
        </w:rPr>
        <w:t xml:space="preserve"> </w:t>
      </w:r>
      <w:r>
        <w:t>como</w:t>
      </w:r>
      <w:r>
        <w:rPr>
          <w:spacing w:val="-12"/>
        </w:rPr>
        <w:t xml:space="preserve"> </w:t>
      </w:r>
      <w:r>
        <w:t>el</w:t>
      </w:r>
      <w:r>
        <w:rPr>
          <w:spacing w:val="-12"/>
        </w:rPr>
        <w:t xml:space="preserve"> </w:t>
      </w:r>
      <w:r>
        <w:t>Retorno</w:t>
      </w:r>
      <w:r>
        <w:rPr>
          <w:spacing w:val="-12"/>
        </w:rPr>
        <w:t xml:space="preserve"> </w:t>
      </w:r>
      <w:r>
        <w:t>sobre el</w:t>
      </w:r>
      <w:r>
        <w:rPr>
          <w:spacing w:val="-15"/>
        </w:rPr>
        <w:t xml:space="preserve"> </w:t>
      </w:r>
      <w:r>
        <w:t>Patrimonio</w:t>
      </w:r>
      <w:r>
        <w:rPr>
          <w:spacing w:val="-15"/>
        </w:rPr>
        <w:t xml:space="preserve"> </w:t>
      </w:r>
      <w:r>
        <w:t>(ROE).</w:t>
      </w:r>
      <w:r>
        <w:rPr>
          <w:spacing w:val="-15"/>
        </w:rPr>
        <w:t xml:space="preserve"> </w:t>
      </w:r>
      <w:r>
        <w:t>La</w:t>
      </w:r>
      <w:r>
        <w:rPr>
          <w:spacing w:val="-15"/>
        </w:rPr>
        <w:t xml:space="preserve"> </w:t>
      </w:r>
      <w:r>
        <w:t>fórmula</w:t>
      </w:r>
      <w:r>
        <w:rPr>
          <w:spacing w:val="-15"/>
        </w:rPr>
        <w:t xml:space="preserve"> </w:t>
      </w:r>
      <w:r>
        <w:t>del</w:t>
      </w:r>
      <w:r>
        <w:rPr>
          <w:spacing w:val="-15"/>
        </w:rPr>
        <w:t xml:space="preserve"> </w:t>
      </w:r>
      <w:r>
        <w:t>ROE</w:t>
      </w:r>
      <w:r>
        <w:rPr>
          <w:spacing w:val="-15"/>
        </w:rPr>
        <w:t xml:space="preserve"> </w:t>
      </w:r>
      <w:r>
        <w:t>se</w:t>
      </w:r>
      <w:r>
        <w:rPr>
          <w:spacing w:val="-15"/>
        </w:rPr>
        <w:t xml:space="preserve"> </w:t>
      </w:r>
      <w:r>
        <w:t>calcula</w:t>
      </w:r>
      <w:r>
        <w:rPr>
          <w:spacing w:val="-15"/>
        </w:rPr>
        <w:t xml:space="preserve"> </w:t>
      </w:r>
      <w:r>
        <w:t>dividiendo</w:t>
      </w:r>
      <w:r>
        <w:rPr>
          <w:spacing w:val="-15"/>
        </w:rPr>
        <w:t xml:space="preserve"> </w:t>
      </w:r>
      <w:r>
        <w:t>el</w:t>
      </w:r>
      <w:r>
        <w:rPr>
          <w:spacing w:val="-15"/>
        </w:rPr>
        <w:t xml:space="preserve"> </w:t>
      </w:r>
      <w:r>
        <w:t>beneficio</w:t>
      </w:r>
      <w:r>
        <w:rPr>
          <w:spacing w:val="-15"/>
        </w:rPr>
        <w:t xml:space="preserve"> </w:t>
      </w:r>
      <w:r>
        <w:t>neto</w:t>
      </w:r>
      <w:r>
        <w:rPr>
          <w:spacing w:val="-15"/>
        </w:rPr>
        <w:t xml:space="preserve"> </w:t>
      </w:r>
      <w:r>
        <w:t>por</w:t>
      </w:r>
      <w:r>
        <w:rPr>
          <w:spacing w:val="-15"/>
        </w:rPr>
        <w:t xml:space="preserve"> </w:t>
      </w:r>
      <w:r>
        <w:t>el</w:t>
      </w:r>
      <w:r>
        <w:rPr>
          <w:spacing w:val="-15"/>
        </w:rPr>
        <w:t xml:space="preserve"> </w:t>
      </w:r>
      <w:r>
        <w:t>patrimonio neto</w:t>
      </w:r>
      <w:r>
        <w:rPr>
          <w:spacing w:val="-12"/>
        </w:rPr>
        <w:t xml:space="preserve"> </w:t>
      </w:r>
      <w:r>
        <w:t>de</w:t>
      </w:r>
      <w:r>
        <w:rPr>
          <w:spacing w:val="-12"/>
        </w:rPr>
        <w:t xml:space="preserve"> </w:t>
      </w:r>
      <w:r>
        <w:t>los</w:t>
      </w:r>
      <w:r>
        <w:rPr>
          <w:spacing w:val="-12"/>
        </w:rPr>
        <w:t xml:space="preserve"> </w:t>
      </w:r>
      <w:r>
        <w:t>accionistas,</w:t>
      </w:r>
      <w:r>
        <w:rPr>
          <w:spacing w:val="-12"/>
        </w:rPr>
        <w:t xml:space="preserve"> </w:t>
      </w:r>
      <w:r>
        <w:t>ofreciendo</w:t>
      </w:r>
      <w:r>
        <w:rPr>
          <w:spacing w:val="-12"/>
        </w:rPr>
        <w:t xml:space="preserve"> </w:t>
      </w:r>
      <w:r>
        <w:t>una</w:t>
      </w:r>
      <w:r>
        <w:rPr>
          <w:spacing w:val="-12"/>
        </w:rPr>
        <w:t xml:space="preserve"> </w:t>
      </w:r>
      <w:r>
        <w:t>medida</w:t>
      </w:r>
      <w:r>
        <w:rPr>
          <w:spacing w:val="-12"/>
        </w:rPr>
        <w:t xml:space="preserve"> </w:t>
      </w:r>
      <w:r>
        <w:t>precisa</w:t>
      </w:r>
      <w:r>
        <w:rPr>
          <w:spacing w:val="-12"/>
        </w:rPr>
        <w:t xml:space="preserve"> </w:t>
      </w:r>
      <w:r>
        <w:t>de</w:t>
      </w:r>
      <w:r>
        <w:rPr>
          <w:spacing w:val="-12"/>
        </w:rPr>
        <w:t xml:space="preserve"> </w:t>
      </w:r>
      <w:r>
        <w:t>la</w:t>
      </w:r>
      <w:r>
        <w:rPr>
          <w:spacing w:val="-12"/>
        </w:rPr>
        <w:t xml:space="preserve"> </w:t>
      </w:r>
      <w:r>
        <w:t>eficacia</w:t>
      </w:r>
      <w:r>
        <w:rPr>
          <w:spacing w:val="-12"/>
        </w:rPr>
        <w:t xml:space="preserve"> </w:t>
      </w:r>
      <w:r>
        <w:t>con</w:t>
      </w:r>
      <w:r>
        <w:rPr>
          <w:spacing w:val="-12"/>
        </w:rPr>
        <w:t xml:space="preserve"> </w:t>
      </w:r>
      <w:r>
        <w:t>la</w:t>
      </w:r>
      <w:r>
        <w:rPr>
          <w:spacing w:val="-12"/>
        </w:rPr>
        <w:t xml:space="preserve"> </w:t>
      </w:r>
      <w:r>
        <w:t>que</w:t>
      </w:r>
      <w:r>
        <w:rPr>
          <w:spacing w:val="-12"/>
        </w:rPr>
        <w:t xml:space="preserve"> </w:t>
      </w:r>
      <w:r>
        <w:t>una</w:t>
      </w:r>
      <w:r>
        <w:rPr>
          <w:spacing w:val="-12"/>
        </w:rPr>
        <w:t xml:space="preserve"> </w:t>
      </w:r>
      <w:r>
        <w:t>empresa</w:t>
      </w:r>
      <w:r>
        <w:rPr>
          <w:spacing w:val="-12"/>
        </w:rPr>
        <w:t xml:space="preserve"> </w:t>
      </w:r>
      <w:r>
        <w:t>utiliza el capital de los accionistas para crear ganancias. Examinar esta métrica es vital para que los inversores evalúen la efectividad de la gestión empresarial y la capacidad de la compañía para generar retornos atractivos en comparación con sus competidores y el mercado en general.</w:t>
      </w:r>
    </w:p>
    <w:p w14:paraId="3B13152F" w14:textId="5280CE84" w:rsidR="001E7CD5" w:rsidRDefault="007A189F" w:rsidP="007A189F">
      <w:pPr>
        <w:pStyle w:val="Ttulo3"/>
      </w:pPr>
      <w:bookmarkStart w:id="38" w:name="_bookmark38"/>
      <w:bookmarkEnd w:id="38"/>
      <w:r>
        <w:t xml:space="preserve">2.2.6 </w:t>
      </w:r>
      <w:r w:rsidR="00B35527">
        <w:t>PRESUPUESTO</w:t>
      </w:r>
      <w:r w:rsidR="00B35527">
        <w:rPr>
          <w:spacing w:val="-8"/>
        </w:rPr>
        <w:t xml:space="preserve"> </w:t>
      </w:r>
      <w:r w:rsidR="00B35527">
        <w:rPr>
          <w:spacing w:val="-2"/>
        </w:rPr>
        <w:t>FINANCIERO</w:t>
      </w:r>
    </w:p>
    <w:p w14:paraId="0E2BC993" w14:textId="54508865" w:rsidR="001E7CD5" w:rsidRDefault="00B35527">
      <w:pPr>
        <w:pStyle w:val="Textoindependiente"/>
        <w:spacing w:before="138" w:line="360" w:lineRule="auto"/>
        <w:ind w:left="360" w:right="357" w:firstLine="720"/>
        <w:jc w:val="both"/>
      </w:pPr>
      <w:r>
        <w:t>Ruelas (2018)</w:t>
      </w:r>
      <w:r w:rsidR="00FF004D">
        <w:t xml:space="preserve">, </w:t>
      </w:r>
      <w:r>
        <w:t>señala que el presupuesto financiero es esencial en la planificación financiera, fundamentándose en la proyección del flujo de efectivo para lograr objetivos futuros en áreas como ventas, créditos y pagos. Este instrumento es vital para prever y administrar los recursos financieros requeridos para alcanzar las metas de la organización. Existen diversas metodologías</w:t>
      </w:r>
      <w:r>
        <w:rPr>
          <w:spacing w:val="-9"/>
        </w:rPr>
        <w:t xml:space="preserve"> </w:t>
      </w:r>
      <w:r>
        <w:t>para</w:t>
      </w:r>
      <w:r>
        <w:rPr>
          <w:spacing w:val="-9"/>
        </w:rPr>
        <w:t xml:space="preserve"> </w:t>
      </w:r>
      <w:r>
        <w:t>la</w:t>
      </w:r>
      <w:r>
        <w:rPr>
          <w:spacing w:val="-9"/>
        </w:rPr>
        <w:t xml:space="preserve"> </w:t>
      </w:r>
      <w:r>
        <w:t>elaboración</w:t>
      </w:r>
      <w:r>
        <w:rPr>
          <w:spacing w:val="-9"/>
        </w:rPr>
        <w:t xml:space="preserve"> </w:t>
      </w:r>
      <w:r>
        <w:t>de</w:t>
      </w:r>
      <w:r>
        <w:rPr>
          <w:spacing w:val="-9"/>
        </w:rPr>
        <w:t xml:space="preserve"> </w:t>
      </w:r>
      <w:r>
        <w:t>un</w:t>
      </w:r>
      <w:r>
        <w:rPr>
          <w:spacing w:val="-9"/>
        </w:rPr>
        <w:t xml:space="preserve"> </w:t>
      </w:r>
      <w:r>
        <w:t>presupuesto</w:t>
      </w:r>
      <w:r>
        <w:rPr>
          <w:spacing w:val="-9"/>
        </w:rPr>
        <w:t xml:space="preserve"> </w:t>
      </w:r>
      <w:r>
        <w:t>financiero,</w:t>
      </w:r>
      <w:r>
        <w:rPr>
          <w:spacing w:val="-9"/>
        </w:rPr>
        <w:t xml:space="preserve"> </w:t>
      </w:r>
      <w:r>
        <w:t>entre</w:t>
      </w:r>
      <w:r>
        <w:rPr>
          <w:spacing w:val="-9"/>
        </w:rPr>
        <w:t xml:space="preserve"> </w:t>
      </w:r>
      <w:r>
        <w:t>ellas</w:t>
      </w:r>
      <w:r>
        <w:rPr>
          <w:spacing w:val="-9"/>
        </w:rPr>
        <w:t xml:space="preserve"> </w:t>
      </w:r>
      <w:r>
        <w:t>el</w:t>
      </w:r>
      <w:r>
        <w:rPr>
          <w:spacing w:val="-9"/>
        </w:rPr>
        <w:t xml:space="preserve"> </w:t>
      </w:r>
      <w:r>
        <w:t>enfoque</w:t>
      </w:r>
      <w:r>
        <w:rPr>
          <w:spacing w:val="-9"/>
        </w:rPr>
        <w:t xml:space="preserve"> </w:t>
      </w:r>
      <w:r>
        <w:t>incremental, que ajusta los presupuestos previos basándose en las expectativas de crecimiento; el enfoque basado en cero, que exige justificar cada gasto desde su inicio; y el presupuesto flexible, que permite adaptar las previsiones conforme varían las condiciones del mercado o la situación financiera. Estas técnicas contribuyen a desarrollar un presupuesto que esté en consonancia con las estrategias financieras y operativas de la empresa.</w:t>
      </w:r>
    </w:p>
    <w:p w14:paraId="269E314A" w14:textId="77777777" w:rsidR="001E7CD5" w:rsidRDefault="001E7CD5">
      <w:pPr>
        <w:pStyle w:val="Textoindependiente"/>
        <w:spacing w:before="137"/>
      </w:pPr>
    </w:p>
    <w:p w14:paraId="41F75756" w14:textId="012AC525" w:rsidR="001E7CD5" w:rsidRDefault="007A189F" w:rsidP="007A189F">
      <w:pPr>
        <w:pStyle w:val="Ttulo3"/>
      </w:pPr>
      <w:bookmarkStart w:id="39" w:name="_bookmark39"/>
      <w:bookmarkEnd w:id="39"/>
      <w:r>
        <w:t xml:space="preserve">2.2.7 </w:t>
      </w:r>
      <w:r w:rsidR="00B35527">
        <w:t>VALOR</w:t>
      </w:r>
      <w:r w:rsidR="00B35527">
        <w:rPr>
          <w:spacing w:val="-3"/>
        </w:rPr>
        <w:t xml:space="preserve"> </w:t>
      </w:r>
      <w:r w:rsidR="00B35527">
        <w:t>PRESENTE</w:t>
      </w:r>
      <w:r w:rsidR="00B35527">
        <w:rPr>
          <w:spacing w:val="-2"/>
        </w:rPr>
        <w:t xml:space="preserve"> </w:t>
      </w:r>
      <w:r w:rsidR="00B35527">
        <w:t>NETO</w:t>
      </w:r>
      <w:r w:rsidR="00B35527">
        <w:rPr>
          <w:spacing w:val="-1"/>
        </w:rPr>
        <w:t xml:space="preserve"> </w:t>
      </w:r>
      <w:r w:rsidR="00B35527">
        <w:rPr>
          <w:spacing w:val="-2"/>
        </w:rPr>
        <w:t>(VAN)</w:t>
      </w:r>
    </w:p>
    <w:p w14:paraId="0110DF3B" w14:textId="0FD641FA" w:rsidR="001E7CD5" w:rsidRDefault="00B35527">
      <w:pPr>
        <w:pStyle w:val="Textoindependiente"/>
        <w:spacing w:before="138" w:line="360" w:lineRule="auto"/>
        <w:ind w:left="360" w:right="357" w:firstLine="720"/>
        <w:jc w:val="both"/>
      </w:pPr>
      <w:r>
        <w:t>López (2020) explica que el Valor Actual Neto (VAN) de un proyecto se determina calculando el valor presente de los flujos de efectivo netos resultantes de una inversión. Estos flujos se identifican como la diferencia entre los ingresos generados y los egresos realizados durante el período de vida del proyecto</w:t>
      </w:r>
      <w:r w:rsidRPr="00BC223A">
        <w:t>. Para establecer el valor presente, se utiliza una tasa de descuento</w:t>
      </w:r>
      <w:r w:rsidR="00ED1645" w:rsidRPr="00BC223A">
        <w:t xml:space="preserve"> (la elección del costo promedio ponderado como tasa de descuento responde a la estructura financiera de la institución, la cual se financia en un 98% con fondos propios. Dado que una proporción tan significativa de los recursos proviene de capital propio, el costo de oportunidad </w:t>
      </w:r>
      <w:r w:rsidR="00ED1645" w:rsidRPr="00BC223A">
        <w:lastRenderedPageBreak/>
        <w:t>de esos fondos es un factor determinante en la evaluación de los proyectos o decisiones de inversión. Para reflejar adecuadamente este costo, se utiliza el costo promedio ponderado, ya que permite incorporar el costo implícito de los fondos propios, así como el costo de cualquier financiamiento adicional. Esta metodología asegura que se considere de manera precisa la rentabilidad mínima requerida para cubrir tanto el capital propio como el ajeno, permitiendo una toma de decisiones más informada y alineada con la realidad financiera del hospital)</w:t>
      </w:r>
      <w:r w:rsidRPr="00BC223A">
        <w:t xml:space="preserve"> </w:t>
      </w:r>
      <w:r w:rsidR="00ED1645" w:rsidRPr="00BC223A">
        <w:t>menudo referido</w:t>
      </w:r>
      <w:r w:rsidRPr="00BC223A">
        <w:t xml:space="preserve"> como la tasa de expectativa, alternativa o de oportunidad. Esta tasa es crucial pues refleja la rentabilidad mínima esperada del proyecto, asegurando que la inversión inicial sea recuperada, los costos operativos se cubran y se obtengan beneficios adicionales.</w:t>
      </w:r>
    </w:p>
    <w:p w14:paraId="47341341"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010B7A1" w14:textId="3BE17135" w:rsidR="001E7CD5" w:rsidRDefault="007A189F" w:rsidP="007A189F">
      <w:pPr>
        <w:pStyle w:val="Ttulo3"/>
      </w:pPr>
      <w:bookmarkStart w:id="40" w:name="_bookmark40"/>
      <w:bookmarkEnd w:id="40"/>
      <w:r>
        <w:lastRenderedPageBreak/>
        <w:t xml:space="preserve">2.2.8 </w:t>
      </w:r>
      <w:r w:rsidR="00B35527">
        <w:t>ANÁLISIS</w:t>
      </w:r>
      <w:r w:rsidR="00B35527">
        <w:rPr>
          <w:spacing w:val="-14"/>
        </w:rPr>
        <w:t xml:space="preserve"> </w:t>
      </w:r>
      <w:r w:rsidR="00B35527">
        <w:t>BENEFICIO-</w:t>
      </w:r>
      <w:r w:rsidR="00B35527">
        <w:rPr>
          <w:spacing w:val="-2"/>
        </w:rPr>
        <w:t>COSTO</w:t>
      </w:r>
    </w:p>
    <w:p w14:paraId="09D6F539" w14:textId="783A928A" w:rsidR="001E7CD5" w:rsidRDefault="00B35527">
      <w:pPr>
        <w:pStyle w:val="Textoindependiente"/>
        <w:spacing w:before="138" w:line="360" w:lineRule="auto"/>
        <w:ind w:left="360" w:right="357" w:firstLine="720"/>
        <w:jc w:val="both"/>
      </w:pPr>
      <w:r>
        <w:t>Aguaza</w:t>
      </w:r>
      <w:r w:rsidR="00AD4379">
        <w:t xml:space="preserve"> </w:t>
      </w:r>
      <w:r>
        <w:t>(2012)</w:t>
      </w:r>
      <w:r>
        <w:rPr>
          <w:spacing w:val="-14"/>
        </w:rPr>
        <w:t xml:space="preserve"> </w:t>
      </w:r>
      <w:r>
        <w:t>describe</w:t>
      </w:r>
      <w:r>
        <w:rPr>
          <w:spacing w:val="-14"/>
        </w:rPr>
        <w:t xml:space="preserve"> </w:t>
      </w:r>
      <w:r>
        <w:t>el</w:t>
      </w:r>
      <w:r>
        <w:rPr>
          <w:spacing w:val="-14"/>
        </w:rPr>
        <w:t xml:space="preserve"> </w:t>
      </w:r>
      <w:r>
        <w:t>análisis</w:t>
      </w:r>
      <w:r>
        <w:rPr>
          <w:spacing w:val="-14"/>
        </w:rPr>
        <w:t xml:space="preserve"> </w:t>
      </w:r>
      <w:r>
        <w:t>costo-beneficio</w:t>
      </w:r>
      <w:r>
        <w:rPr>
          <w:spacing w:val="-14"/>
        </w:rPr>
        <w:t xml:space="preserve"> </w:t>
      </w:r>
      <w:r>
        <w:t>(ACB)</w:t>
      </w:r>
      <w:r>
        <w:rPr>
          <w:spacing w:val="-14"/>
        </w:rPr>
        <w:t xml:space="preserve"> </w:t>
      </w:r>
      <w:r>
        <w:t>como</w:t>
      </w:r>
      <w:r>
        <w:rPr>
          <w:spacing w:val="-14"/>
        </w:rPr>
        <w:t xml:space="preserve"> </w:t>
      </w:r>
      <w:r>
        <w:t>una</w:t>
      </w:r>
      <w:r>
        <w:rPr>
          <w:spacing w:val="-14"/>
        </w:rPr>
        <w:t xml:space="preserve"> </w:t>
      </w:r>
      <w:r>
        <w:t>técnica</w:t>
      </w:r>
      <w:r>
        <w:rPr>
          <w:spacing w:val="-14"/>
        </w:rPr>
        <w:t xml:space="preserve"> </w:t>
      </w:r>
      <w:r>
        <w:t>esencial para evaluar exhaustivamente los costos y beneficios asociados a un proyecto, programa, intervención</w:t>
      </w:r>
      <w:r>
        <w:rPr>
          <w:spacing w:val="-11"/>
        </w:rPr>
        <w:t xml:space="preserve"> </w:t>
      </w:r>
      <w:r>
        <w:t>o</w:t>
      </w:r>
      <w:r>
        <w:rPr>
          <w:spacing w:val="-11"/>
        </w:rPr>
        <w:t xml:space="preserve"> </w:t>
      </w:r>
      <w:r>
        <w:t>política.</w:t>
      </w:r>
      <w:r>
        <w:rPr>
          <w:spacing w:val="-11"/>
        </w:rPr>
        <w:t xml:space="preserve"> </w:t>
      </w:r>
      <w:r>
        <w:t>Este</w:t>
      </w:r>
      <w:r>
        <w:rPr>
          <w:spacing w:val="-11"/>
        </w:rPr>
        <w:t xml:space="preserve"> </w:t>
      </w:r>
      <w:r>
        <w:t>método</w:t>
      </w:r>
      <w:r>
        <w:rPr>
          <w:spacing w:val="-11"/>
        </w:rPr>
        <w:t xml:space="preserve"> </w:t>
      </w:r>
      <w:r>
        <w:t>se</w:t>
      </w:r>
      <w:r>
        <w:rPr>
          <w:spacing w:val="-11"/>
        </w:rPr>
        <w:t xml:space="preserve"> </w:t>
      </w:r>
      <w:r>
        <w:t>enfoca</w:t>
      </w:r>
      <w:r>
        <w:rPr>
          <w:spacing w:val="-11"/>
        </w:rPr>
        <w:t xml:space="preserve"> </w:t>
      </w:r>
      <w:r>
        <w:t>en</w:t>
      </w:r>
      <w:r>
        <w:rPr>
          <w:spacing w:val="-11"/>
        </w:rPr>
        <w:t xml:space="preserve"> </w:t>
      </w:r>
      <w:r>
        <w:t>determinar</w:t>
      </w:r>
      <w:r>
        <w:rPr>
          <w:spacing w:val="-11"/>
        </w:rPr>
        <w:t xml:space="preserve"> </w:t>
      </w:r>
      <w:r>
        <w:t>la</w:t>
      </w:r>
      <w:r>
        <w:rPr>
          <w:spacing w:val="-11"/>
        </w:rPr>
        <w:t xml:space="preserve"> </w:t>
      </w:r>
      <w:r>
        <w:t>conveniencia</w:t>
      </w:r>
      <w:r>
        <w:rPr>
          <w:spacing w:val="-11"/>
        </w:rPr>
        <w:t xml:space="preserve"> </w:t>
      </w:r>
      <w:r>
        <w:t>de</w:t>
      </w:r>
      <w:r>
        <w:rPr>
          <w:spacing w:val="-11"/>
        </w:rPr>
        <w:t xml:space="preserve"> </w:t>
      </w:r>
      <w:r>
        <w:t>un</w:t>
      </w:r>
      <w:r>
        <w:rPr>
          <w:spacing w:val="-11"/>
        </w:rPr>
        <w:t xml:space="preserve"> </w:t>
      </w:r>
      <w:r>
        <w:t>proyecto</w:t>
      </w:r>
      <w:r>
        <w:rPr>
          <w:spacing w:val="-11"/>
        </w:rPr>
        <w:t xml:space="preserve"> </w:t>
      </w:r>
      <w:r>
        <w:t>desde la perspectiva del bienestar social, destacando no solo si un proyecto es deseable, sino también cuánto</w:t>
      </w:r>
      <w:r>
        <w:rPr>
          <w:spacing w:val="-14"/>
        </w:rPr>
        <w:t xml:space="preserve"> </w:t>
      </w:r>
      <w:r>
        <w:t>contribuye</w:t>
      </w:r>
      <w:r>
        <w:rPr>
          <w:spacing w:val="-14"/>
        </w:rPr>
        <w:t xml:space="preserve"> </w:t>
      </w:r>
      <w:r>
        <w:t>al</w:t>
      </w:r>
      <w:r>
        <w:rPr>
          <w:spacing w:val="-14"/>
        </w:rPr>
        <w:t xml:space="preserve"> </w:t>
      </w:r>
      <w:r>
        <w:t>bienestar</w:t>
      </w:r>
      <w:r>
        <w:rPr>
          <w:spacing w:val="-14"/>
        </w:rPr>
        <w:t xml:space="preserve"> </w:t>
      </w:r>
      <w:r>
        <w:t>colectivo.</w:t>
      </w:r>
      <w:r>
        <w:rPr>
          <w:spacing w:val="-14"/>
        </w:rPr>
        <w:t xml:space="preserve"> </w:t>
      </w:r>
      <w:r>
        <w:t>Mediante</w:t>
      </w:r>
      <w:r>
        <w:rPr>
          <w:spacing w:val="-14"/>
        </w:rPr>
        <w:t xml:space="preserve"> </w:t>
      </w:r>
      <w:r>
        <w:t>el</w:t>
      </w:r>
      <w:r>
        <w:rPr>
          <w:spacing w:val="-14"/>
        </w:rPr>
        <w:t xml:space="preserve"> </w:t>
      </w:r>
      <w:r>
        <w:t>ACB,</w:t>
      </w:r>
      <w:r>
        <w:rPr>
          <w:spacing w:val="-14"/>
        </w:rPr>
        <w:t xml:space="preserve"> </w:t>
      </w:r>
      <w:r>
        <w:t>se</w:t>
      </w:r>
      <w:r>
        <w:rPr>
          <w:spacing w:val="-14"/>
        </w:rPr>
        <w:t xml:space="preserve"> </w:t>
      </w:r>
      <w:r>
        <w:t>evalúan</w:t>
      </w:r>
      <w:r>
        <w:rPr>
          <w:spacing w:val="-14"/>
        </w:rPr>
        <w:t xml:space="preserve"> </w:t>
      </w:r>
      <w:r>
        <w:t>los</w:t>
      </w:r>
      <w:r>
        <w:rPr>
          <w:spacing w:val="-14"/>
        </w:rPr>
        <w:t xml:space="preserve"> </w:t>
      </w:r>
      <w:r>
        <w:t>impactos</w:t>
      </w:r>
      <w:r>
        <w:rPr>
          <w:spacing w:val="-14"/>
        </w:rPr>
        <w:t xml:space="preserve"> </w:t>
      </w:r>
      <w:r>
        <w:t>tanto</w:t>
      </w:r>
      <w:r>
        <w:rPr>
          <w:spacing w:val="-14"/>
        </w:rPr>
        <w:t xml:space="preserve"> </w:t>
      </w:r>
      <w:r>
        <w:t>positivos como negativos, asignando un valor monetario a los beneficios y costos involucrados, lo cual facilita la toma de decisiones fundamentadas sobre la viabilidad y eficiencia del proyecto. En definitiva, el ACB se propone garantizar una asignación de recursos que maximice el bienestar social, considerando los efectos directos e indirectos en la sociedad.</w:t>
      </w:r>
    </w:p>
    <w:p w14:paraId="4DFC2D21" w14:textId="35568724" w:rsidR="001E7CD5" w:rsidRDefault="007A189F" w:rsidP="007A189F">
      <w:pPr>
        <w:pStyle w:val="Ttulo3"/>
      </w:pPr>
      <w:bookmarkStart w:id="41" w:name="_bookmark41"/>
      <w:bookmarkEnd w:id="41"/>
      <w:r>
        <w:t xml:space="preserve">2.2.9 </w:t>
      </w:r>
      <w:r w:rsidR="00B35527">
        <w:t>TASA</w:t>
      </w:r>
      <w:r w:rsidR="00B35527">
        <w:rPr>
          <w:spacing w:val="-6"/>
        </w:rPr>
        <w:t xml:space="preserve"> </w:t>
      </w:r>
      <w:r w:rsidR="00B35527">
        <w:t>INTERNA</w:t>
      </w:r>
      <w:r w:rsidR="00B35527">
        <w:rPr>
          <w:spacing w:val="-4"/>
        </w:rPr>
        <w:t xml:space="preserve"> </w:t>
      </w:r>
      <w:r w:rsidR="00B35527">
        <w:t>DE</w:t>
      </w:r>
      <w:r w:rsidR="00B35527">
        <w:rPr>
          <w:spacing w:val="-2"/>
        </w:rPr>
        <w:t xml:space="preserve"> RENDIMIENTO</w:t>
      </w:r>
    </w:p>
    <w:p w14:paraId="2194C51E" w14:textId="505BFD41" w:rsidR="001E7CD5" w:rsidRDefault="00B35527">
      <w:pPr>
        <w:pStyle w:val="Textoindependiente"/>
        <w:spacing w:before="138" w:line="360" w:lineRule="auto"/>
        <w:ind w:left="360" w:right="357" w:firstLine="720"/>
        <w:jc w:val="both"/>
      </w:pPr>
      <w:r>
        <w:t>Mete</w:t>
      </w:r>
      <w:r w:rsidR="00AD4379">
        <w:t xml:space="preserve"> </w:t>
      </w:r>
      <w:r>
        <w:t>(2014) detalla la Tasa Interna de Retorno (TIR) como un indicador esencial en la evaluación de proyectos de inversión y financiamiento. La TIR se define como la tasa de descuento que equilibra el valor presente de los ingresos futuros de un proyecto con el valor presente</w:t>
      </w:r>
      <w:r>
        <w:rPr>
          <w:spacing w:val="-5"/>
        </w:rPr>
        <w:t xml:space="preserve"> </w:t>
      </w:r>
      <w:r>
        <w:t>de</w:t>
      </w:r>
      <w:r>
        <w:rPr>
          <w:spacing w:val="-5"/>
        </w:rPr>
        <w:t xml:space="preserve"> </w:t>
      </w:r>
      <w:r>
        <w:t>sus</w:t>
      </w:r>
      <w:r>
        <w:rPr>
          <w:spacing w:val="-5"/>
        </w:rPr>
        <w:t xml:space="preserve"> </w:t>
      </w:r>
      <w:r>
        <w:t>egresos.</w:t>
      </w:r>
      <w:r>
        <w:rPr>
          <w:spacing w:val="-5"/>
        </w:rPr>
        <w:t xml:space="preserve"> </w:t>
      </w:r>
      <w:r>
        <w:t>En</w:t>
      </w:r>
      <w:r>
        <w:rPr>
          <w:spacing w:val="-5"/>
        </w:rPr>
        <w:t xml:space="preserve"> </w:t>
      </w:r>
      <w:r>
        <w:t>términos</w:t>
      </w:r>
      <w:r>
        <w:rPr>
          <w:spacing w:val="-5"/>
        </w:rPr>
        <w:t xml:space="preserve"> </w:t>
      </w:r>
      <w:r>
        <w:t>más</w:t>
      </w:r>
      <w:r>
        <w:rPr>
          <w:spacing w:val="-5"/>
        </w:rPr>
        <w:t xml:space="preserve"> </w:t>
      </w:r>
      <w:r>
        <w:t>técnicos,</w:t>
      </w:r>
      <w:r>
        <w:rPr>
          <w:spacing w:val="-5"/>
        </w:rPr>
        <w:t xml:space="preserve"> </w:t>
      </w:r>
      <w:r>
        <w:t>es</w:t>
      </w:r>
      <w:r>
        <w:rPr>
          <w:spacing w:val="-5"/>
        </w:rPr>
        <w:t xml:space="preserve"> </w:t>
      </w:r>
      <w:r>
        <w:t>la</w:t>
      </w:r>
      <w:r>
        <w:rPr>
          <w:spacing w:val="-5"/>
        </w:rPr>
        <w:t xml:space="preserve"> </w:t>
      </w:r>
      <w:r>
        <w:t>tasa</w:t>
      </w:r>
      <w:r>
        <w:rPr>
          <w:spacing w:val="-5"/>
        </w:rPr>
        <w:t xml:space="preserve"> </w:t>
      </w:r>
      <w:r>
        <w:t>de</w:t>
      </w:r>
      <w:r>
        <w:rPr>
          <w:spacing w:val="-5"/>
        </w:rPr>
        <w:t xml:space="preserve"> </w:t>
      </w:r>
      <w:r>
        <w:t>interés</w:t>
      </w:r>
      <w:r>
        <w:rPr>
          <w:spacing w:val="-5"/>
        </w:rPr>
        <w:t xml:space="preserve"> </w:t>
      </w:r>
      <w:r>
        <w:t>que,</w:t>
      </w:r>
      <w:r>
        <w:rPr>
          <w:spacing w:val="-5"/>
        </w:rPr>
        <w:t xml:space="preserve"> </w:t>
      </w:r>
      <w:r>
        <w:t>cuando</w:t>
      </w:r>
      <w:r>
        <w:rPr>
          <w:spacing w:val="-5"/>
        </w:rPr>
        <w:t xml:space="preserve"> </w:t>
      </w:r>
      <w:r>
        <w:t>se</w:t>
      </w:r>
      <w:r>
        <w:rPr>
          <w:spacing w:val="-5"/>
        </w:rPr>
        <w:t xml:space="preserve"> </w:t>
      </w:r>
      <w:r>
        <w:t>utiliza</w:t>
      </w:r>
      <w:r>
        <w:rPr>
          <w:spacing w:val="-5"/>
        </w:rPr>
        <w:t xml:space="preserve"> </w:t>
      </w:r>
      <w:r>
        <w:t>para calcular el Valor Actual Neto (VAN), resulta en un VAN de cero. Este indicador es fundamental para medir la rentabilidad potencial de una inversión, facilitando la comparación entre diferentes proyectos</w:t>
      </w:r>
      <w:r>
        <w:rPr>
          <w:spacing w:val="-5"/>
        </w:rPr>
        <w:t xml:space="preserve"> </w:t>
      </w:r>
      <w:r>
        <w:t>y</w:t>
      </w:r>
      <w:r>
        <w:rPr>
          <w:spacing w:val="-5"/>
        </w:rPr>
        <w:t xml:space="preserve"> </w:t>
      </w:r>
      <w:r>
        <w:t>ayudando</w:t>
      </w:r>
      <w:r>
        <w:rPr>
          <w:spacing w:val="-5"/>
        </w:rPr>
        <w:t xml:space="preserve"> </w:t>
      </w:r>
      <w:r>
        <w:t>a</w:t>
      </w:r>
      <w:r>
        <w:rPr>
          <w:spacing w:val="-5"/>
        </w:rPr>
        <w:t xml:space="preserve"> </w:t>
      </w:r>
      <w:r>
        <w:t>determinar</w:t>
      </w:r>
      <w:r>
        <w:rPr>
          <w:spacing w:val="-5"/>
        </w:rPr>
        <w:t xml:space="preserve"> </w:t>
      </w:r>
      <w:r>
        <w:t>cuál</w:t>
      </w:r>
      <w:r>
        <w:rPr>
          <w:spacing w:val="-5"/>
        </w:rPr>
        <w:t xml:space="preserve"> </w:t>
      </w:r>
      <w:r>
        <w:t>ofrece</w:t>
      </w:r>
      <w:r>
        <w:rPr>
          <w:spacing w:val="-5"/>
        </w:rPr>
        <w:t xml:space="preserve"> </w:t>
      </w:r>
      <w:r>
        <w:t>el</w:t>
      </w:r>
      <w:r>
        <w:rPr>
          <w:spacing w:val="-5"/>
        </w:rPr>
        <w:t xml:space="preserve"> </w:t>
      </w:r>
      <w:r>
        <w:t>retorno</w:t>
      </w:r>
      <w:r>
        <w:rPr>
          <w:spacing w:val="-5"/>
        </w:rPr>
        <w:t xml:space="preserve"> </w:t>
      </w:r>
      <w:r>
        <w:t>más</w:t>
      </w:r>
      <w:r>
        <w:rPr>
          <w:spacing w:val="-5"/>
        </w:rPr>
        <w:t xml:space="preserve"> </w:t>
      </w:r>
      <w:r>
        <w:t>alto</w:t>
      </w:r>
      <w:r>
        <w:rPr>
          <w:spacing w:val="-5"/>
        </w:rPr>
        <w:t xml:space="preserve"> </w:t>
      </w:r>
      <w:r>
        <w:t>relativo.</w:t>
      </w:r>
      <w:r>
        <w:rPr>
          <w:spacing w:val="-5"/>
        </w:rPr>
        <w:t xml:space="preserve"> </w:t>
      </w:r>
      <w:r>
        <w:t>Al</w:t>
      </w:r>
      <w:r>
        <w:rPr>
          <w:spacing w:val="-5"/>
        </w:rPr>
        <w:t xml:space="preserve"> </w:t>
      </w:r>
      <w:r>
        <w:t>calcular</w:t>
      </w:r>
      <w:r>
        <w:rPr>
          <w:spacing w:val="-5"/>
        </w:rPr>
        <w:t xml:space="preserve"> </w:t>
      </w:r>
      <w:r>
        <w:t>la</w:t>
      </w:r>
      <w:r>
        <w:rPr>
          <w:spacing w:val="-5"/>
        </w:rPr>
        <w:t xml:space="preserve"> </w:t>
      </w:r>
      <w:r>
        <w:t>TIR,</w:t>
      </w:r>
      <w:r>
        <w:rPr>
          <w:spacing w:val="-5"/>
        </w:rPr>
        <w:t xml:space="preserve"> </w:t>
      </w:r>
      <w:r>
        <w:t>los inversores</w:t>
      </w:r>
      <w:r>
        <w:rPr>
          <w:spacing w:val="-15"/>
        </w:rPr>
        <w:t xml:space="preserve"> </w:t>
      </w:r>
      <w:r>
        <w:t>pueden</w:t>
      </w:r>
      <w:r>
        <w:rPr>
          <w:spacing w:val="-15"/>
        </w:rPr>
        <w:t xml:space="preserve"> </w:t>
      </w:r>
      <w:r>
        <w:t>discernir</w:t>
      </w:r>
      <w:r>
        <w:rPr>
          <w:spacing w:val="-15"/>
        </w:rPr>
        <w:t xml:space="preserve"> </w:t>
      </w:r>
      <w:r>
        <w:t>el</w:t>
      </w:r>
      <w:r>
        <w:rPr>
          <w:spacing w:val="-15"/>
        </w:rPr>
        <w:t xml:space="preserve"> </w:t>
      </w:r>
      <w:r>
        <w:t>punto</w:t>
      </w:r>
      <w:r>
        <w:rPr>
          <w:spacing w:val="-15"/>
        </w:rPr>
        <w:t xml:space="preserve"> </w:t>
      </w:r>
      <w:r>
        <w:t>en</w:t>
      </w:r>
      <w:r>
        <w:rPr>
          <w:spacing w:val="-15"/>
        </w:rPr>
        <w:t xml:space="preserve"> </w:t>
      </w:r>
      <w:r>
        <w:t>el</w:t>
      </w:r>
      <w:r>
        <w:rPr>
          <w:spacing w:val="-15"/>
        </w:rPr>
        <w:t xml:space="preserve"> </w:t>
      </w:r>
      <w:r>
        <w:t>que</w:t>
      </w:r>
      <w:r>
        <w:rPr>
          <w:spacing w:val="-15"/>
        </w:rPr>
        <w:t xml:space="preserve"> </w:t>
      </w:r>
      <w:r>
        <w:t>los</w:t>
      </w:r>
      <w:r>
        <w:rPr>
          <w:spacing w:val="-15"/>
        </w:rPr>
        <w:t xml:space="preserve"> </w:t>
      </w:r>
      <w:r>
        <w:t>ingresos</w:t>
      </w:r>
      <w:r>
        <w:rPr>
          <w:spacing w:val="-15"/>
        </w:rPr>
        <w:t xml:space="preserve"> </w:t>
      </w:r>
      <w:r>
        <w:t>netos</w:t>
      </w:r>
      <w:r>
        <w:rPr>
          <w:spacing w:val="-15"/>
        </w:rPr>
        <w:t xml:space="preserve"> </w:t>
      </w:r>
      <w:r>
        <w:t>previstos</w:t>
      </w:r>
      <w:r>
        <w:rPr>
          <w:spacing w:val="-15"/>
        </w:rPr>
        <w:t xml:space="preserve"> </w:t>
      </w:r>
      <w:r>
        <w:t>se</w:t>
      </w:r>
      <w:r>
        <w:rPr>
          <w:spacing w:val="-15"/>
        </w:rPr>
        <w:t xml:space="preserve"> </w:t>
      </w:r>
      <w:r>
        <w:t>igualan</w:t>
      </w:r>
      <w:r>
        <w:rPr>
          <w:spacing w:val="-15"/>
        </w:rPr>
        <w:t xml:space="preserve"> </w:t>
      </w:r>
      <w:r>
        <w:t>con</w:t>
      </w:r>
      <w:r>
        <w:rPr>
          <w:spacing w:val="-15"/>
        </w:rPr>
        <w:t xml:space="preserve"> </w:t>
      </w:r>
      <w:r>
        <w:t>los</w:t>
      </w:r>
      <w:r>
        <w:rPr>
          <w:spacing w:val="-15"/>
        </w:rPr>
        <w:t xml:space="preserve"> </w:t>
      </w:r>
      <w:r>
        <w:t>costos, apoyando</w:t>
      </w:r>
      <w:r>
        <w:rPr>
          <w:spacing w:val="-6"/>
        </w:rPr>
        <w:t xml:space="preserve"> </w:t>
      </w:r>
      <w:r>
        <w:t>así</w:t>
      </w:r>
      <w:r>
        <w:rPr>
          <w:spacing w:val="-6"/>
        </w:rPr>
        <w:t xml:space="preserve"> </w:t>
      </w:r>
      <w:r>
        <w:t>la</w:t>
      </w:r>
      <w:r>
        <w:rPr>
          <w:spacing w:val="-6"/>
        </w:rPr>
        <w:t xml:space="preserve"> </w:t>
      </w:r>
      <w:r>
        <w:t>toma</w:t>
      </w:r>
      <w:r>
        <w:rPr>
          <w:spacing w:val="-6"/>
        </w:rPr>
        <w:t xml:space="preserve"> </w:t>
      </w:r>
      <w:r>
        <w:t>de</w:t>
      </w:r>
      <w:r>
        <w:rPr>
          <w:spacing w:val="-6"/>
        </w:rPr>
        <w:t xml:space="preserve"> </w:t>
      </w:r>
      <w:r>
        <w:t>decisiones</w:t>
      </w:r>
      <w:r>
        <w:rPr>
          <w:spacing w:val="-6"/>
        </w:rPr>
        <w:t xml:space="preserve"> </w:t>
      </w:r>
      <w:r>
        <w:t>sobre</w:t>
      </w:r>
      <w:r>
        <w:rPr>
          <w:spacing w:val="-6"/>
        </w:rPr>
        <w:t xml:space="preserve"> </w:t>
      </w:r>
      <w:r>
        <w:t>la</w:t>
      </w:r>
      <w:r>
        <w:rPr>
          <w:spacing w:val="-6"/>
        </w:rPr>
        <w:t xml:space="preserve"> </w:t>
      </w:r>
      <w:r>
        <w:t>viabilidad</w:t>
      </w:r>
      <w:r>
        <w:rPr>
          <w:spacing w:val="-6"/>
        </w:rPr>
        <w:t xml:space="preserve"> </w:t>
      </w:r>
      <w:r>
        <w:t>financiera</w:t>
      </w:r>
      <w:r>
        <w:rPr>
          <w:spacing w:val="-6"/>
        </w:rPr>
        <w:t xml:space="preserve"> </w:t>
      </w:r>
      <w:r>
        <w:t>y</w:t>
      </w:r>
      <w:r>
        <w:rPr>
          <w:spacing w:val="-6"/>
        </w:rPr>
        <w:t xml:space="preserve"> </w:t>
      </w:r>
      <w:r>
        <w:t>la</w:t>
      </w:r>
      <w:r>
        <w:rPr>
          <w:spacing w:val="-6"/>
        </w:rPr>
        <w:t xml:space="preserve"> </w:t>
      </w:r>
      <w:r>
        <w:t>competitividad</w:t>
      </w:r>
      <w:r>
        <w:rPr>
          <w:spacing w:val="-6"/>
        </w:rPr>
        <w:t xml:space="preserve"> </w:t>
      </w:r>
      <w:r>
        <w:t>del</w:t>
      </w:r>
      <w:r>
        <w:rPr>
          <w:spacing w:val="-6"/>
        </w:rPr>
        <w:t xml:space="preserve"> </w:t>
      </w:r>
      <w:r>
        <w:t>proyecto frente a otras opciones de inversión.</w:t>
      </w:r>
    </w:p>
    <w:p w14:paraId="047CFDE6" w14:textId="1DA2C719" w:rsidR="001E7CD5" w:rsidRDefault="003B7235" w:rsidP="003B7235">
      <w:pPr>
        <w:pStyle w:val="Ttulo3"/>
      </w:pPr>
      <w:bookmarkStart w:id="42" w:name="_bookmark42"/>
      <w:bookmarkEnd w:id="42"/>
      <w:r>
        <w:t xml:space="preserve">2.2.10 </w:t>
      </w:r>
      <w:r w:rsidR="00B35527">
        <w:t>PUNTO</w:t>
      </w:r>
      <w:r w:rsidR="00B35527">
        <w:rPr>
          <w:spacing w:val="-3"/>
        </w:rPr>
        <w:t xml:space="preserve"> </w:t>
      </w:r>
      <w:r w:rsidR="00B35527">
        <w:t>DE</w:t>
      </w:r>
      <w:r w:rsidR="00B35527">
        <w:rPr>
          <w:spacing w:val="-3"/>
        </w:rPr>
        <w:t xml:space="preserve"> </w:t>
      </w:r>
      <w:r w:rsidR="00B35527">
        <w:t>EQUILIBRIO</w:t>
      </w:r>
    </w:p>
    <w:p w14:paraId="1BD15CA5" w14:textId="1EFE4F69" w:rsidR="001E7CD5" w:rsidRDefault="00B35527">
      <w:pPr>
        <w:pStyle w:val="Textoindependiente"/>
        <w:spacing w:before="138" w:line="360" w:lineRule="auto"/>
        <w:ind w:left="360" w:right="357" w:firstLine="720"/>
        <w:jc w:val="both"/>
      </w:pPr>
      <w:r>
        <w:t>Navarro López</w:t>
      </w:r>
      <w:r w:rsidR="00E27A59">
        <w:t xml:space="preserve"> </w:t>
      </w:r>
      <w:r>
        <w:t>(2015) expone que el punto de equilibrio representa el nivel de producción</w:t>
      </w:r>
      <w:r>
        <w:rPr>
          <w:spacing w:val="-9"/>
        </w:rPr>
        <w:t xml:space="preserve"> </w:t>
      </w:r>
      <w:r>
        <w:t>y</w:t>
      </w:r>
      <w:r>
        <w:rPr>
          <w:spacing w:val="-9"/>
        </w:rPr>
        <w:t xml:space="preserve"> </w:t>
      </w:r>
      <w:r>
        <w:t>ventas</w:t>
      </w:r>
      <w:r>
        <w:rPr>
          <w:spacing w:val="-9"/>
        </w:rPr>
        <w:t xml:space="preserve"> </w:t>
      </w:r>
      <w:r>
        <w:t>donde</w:t>
      </w:r>
      <w:r>
        <w:rPr>
          <w:spacing w:val="-8"/>
        </w:rPr>
        <w:t xml:space="preserve"> </w:t>
      </w:r>
      <w:r>
        <w:t>los</w:t>
      </w:r>
      <w:r>
        <w:rPr>
          <w:spacing w:val="-9"/>
        </w:rPr>
        <w:t xml:space="preserve"> </w:t>
      </w:r>
      <w:r>
        <w:t>ingresos</w:t>
      </w:r>
      <w:r>
        <w:rPr>
          <w:spacing w:val="-9"/>
        </w:rPr>
        <w:t xml:space="preserve"> </w:t>
      </w:r>
      <w:r>
        <w:t>obtenidos</w:t>
      </w:r>
      <w:r>
        <w:rPr>
          <w:spacing w:val="-9"/>
        </w:rPr>
        <w:t xml:space="preserve"> </w:t>
      </w:r>
      <w:r>
        <w:t>se</w:t>
      </w:r>
      <w:r>
        <w:rPr>
          <w:spacing w:val="-8"/>
        </w:rPr>
        <w:t xml:space="preserve"> </w:t>
      </w:r>
      <w:r>
        <w:t>equiparan</w:t>
      </w:r>
      <w:r>
        <w:rPr>
          <w:spacing w:val="-9"/>
        </w:rPr>
        <w:t xml:space="preserve"> </w:t>
      </w:r>
      <w:r>
        <w:t>exactamente</w:t>
      </w:r>
      <w:r>
        <w:rPr>
          <w:spacing w:val="-8"/>
        </w:rPr>
        <w:t xml:space="preserve"> </w:t>
      </w:r>
      <w:r>
        <w:t>con</w:t>
      </w:r>
      <w:r>
        <w:rPr>
          <w:spacing w:val="-9"/>
        </w:rPr>
        <w:t xml:space="preserve"> </w:t>
      </w:r>
      <w:r>
        <w:t>el</w:t>
      </w:r>
      <w:r>
        <w:rPr>
          <w:spacing w:val="-8"/>
        </w:rPr>
        <w:t xml:space="preserve"> </w:t>
      </w:r>
      <w:r>
        <w:t>total</w:t>
      </w:r>
      <w:r>
        <w:rPr>
          <w:spacing w:val="-8"/>
        </w:rPr>
        <w:t xml:space="preserve"> </w:t>
      </w:r>
      <w:r>
        <w:t>de</w:t>
      </w:r>
      <w:r>
        <w:rPr>
          <w:spacing w:val="-9"/>
        </w:rPr>
        <w:t xml:space="preserve"> </w:t>
      </w:r>
      <w:r>
        <w:t>costos, tanto</w:t>
      </w:r>
      <w:r>
        <w:rPr>
          <w:spacing w:val="-3"/>
        </w:rPr>
        <w:t xml:space="preserve"> </w:t>
      </w:r>
      <w:r>
        <w:t>fijos</w:t>
      </w:r>
      <w:r>
        <w:rPr>
          <w:spacing w:val="-3"/>
        </w:rPr>
        <w:t xml:space="preserve"> </w:t>
      </w:r>
      <w:r>
        <w:t>como</w:t>
      </w:r>
      <w:r>
        <w:rPr>
          <w:spacing w:val="-3"/>
        </w:rPr>
        <w:t xml:space="preserve"> </w:t>
      </w:r>
      <w:r>
        <w:t>variables.</w:t>
      </w:r>
      <w:r>
        <w:rPr>
          <w:spacing w:val="-3"/>
        </w:rPr>
        <w:t xml:space="preserve"> </w:t>
      </w:r>
      <w:r>
        <w:t>En</w:t>
      </w:r>
      <w:r>
        <w:rPr>
          <w:spacing w:val="-3"/>
        </w:rPr>
        <w:t xml:space="preserve"> </w:t>
      </w:r>
      <w:r>
        <w:t>esta</w:t>
      </w:r>
      <w:r>
        <w:rPr>
          <w:spacing w:val="-3"/>
        </w:rPr>
        <w:t xml:space="preserve"> </w:t>
      </w:r>
      <w:r>
        <w:t>instancia,</w:t>
      </w:r>
      <w:r>
        <w:rPr>
          <w:spacing w:val="-3"/>
        </w:rPr>
        <w:t xml:space="preserve"> </w:t>
      </w:r>
      <w:r>
        <w:t>la</w:t>
      </w:r>
      <w:r>
        <w:rPr>
          <w:spacing w:val="-3"/>
        </w:rPr>
        <w:t xml:space="preserve"> </w:t>
      </w:r>
      <w:r>
        <w:t>empresa</w:t>
      </w:r>
      <w:r>
        <w:rPr>
          <w:spacing w:val="-3"/>
        </w:rPr>
        <w:t xml:space="preserve"> </w:t>
      </w:r>
      <w:r>
        <w:t>ni</w:t>
      </w:r>
      <w:r>
        <w:rPr>
          <w:spacing w:val="-3"/>
        </w:rPr>
        <w:t xml:space="preserve"> </w:t>
      </w:r>
      <w:r>
        <w:t>gana</w:t>
      </w:r>
      <w:r>
        <w:rPr>
          <w:spacing w:val="-3"/>
        </w:rPr>
        <w:t xml:space="preserve"> </w:t>
      </w:r>
      <w:r>
        <w:t>ni</w:t>
      </w:r>
      <w:r>
        <w:rPr>
          <w:spacing w:val="-3"/>
        </w:rPr>
        <w:t xml:space="preserve"> </w:t>
      </w:r>
      <w:r>
        <w:t>pierde,</w:t>
      </w:r>
      <w:r>
        <w:rPr>
          <w:spacing w:val="-3"/>
        </w:rPr>
        <w:t xml:space="preserve"> </w:t>
      </w:r>
      <w:r>
        <w:t>ya</w:t>
      </w:r>
      <w:r>
        <w:rPr>
          <w:spacing w:val="-3"/>
        </w:rPr>
        <w:t xml:space="preserve"> </w:t>
      </w:r>
      <w:r>
        <w:t>que</w:t>
      </w:r>
      <w:r>
        <w:rPr>
          <w:spacing w:val="-3"/>
        </w:rPr>
        <w:t xml:space="preserve"> </w:t>
      </w:r>
      <w:r>
        <w:t>todos</w:t>
      </w:r>
      <w:r>
        <w:rPr>
          <w:spacing w:val="-3"/>
        </w:rPr>
        <w:t xml:space="preserve"> </w:t>
      </w:r>
      <w:r>
        <w:t>los</w:t>
      </w:r>
      <w:r>
        <w:rPr>
          <w:spacing w:val="-3"/>
        </w:rPr>
        <w:t xml:space="preserve"> </w:t>
      </w:r>
      <w:r>
        <w:t>costos asociados a la producción y operación están completamente cubiertos, sin generar beneficios adicionales.</w:t>
      </w:r>
      <w:r>
        <w:rPr>
          <w:spacing w:val="-2"/>
        </w:rPr>
        <w:t xml:space="preserve"> </w:t>
      </w:r>
      <w:r>
        <w:t>Este</w:t>
      </w:r>
      <w:r>
        <w:rPr>
          <w:spacing w:val="-2"/>
        </w:rPr>
        <w:t xml:space="preserve"> </w:t>
      </w:r>
      <w:r>
        <w:t>indicador</w:t>
      </w:r>
      <w:r>
        <w:rPr>
          <w:spacing w:val="-2"/>
        </w:rPr>
        <w:t xml:space="preserve"> </w:t>
      </w:r>
      <w:r>
        <w:t>es</w:t>
      </w:r>
      <w:r>
        <w:rPr>
          <w:spacing w:val="-2"/>
        </w:rPr>
        <w:t xml:space="preserve"> </w:t>
      </w:r>
      <w:r>
        <w:t>vital</w:t>
      </w:r>
      <w:r>
        <w:rPr>
          <w:spacing w:val="-2"/>
        </w:rPr>
        <w:t xml:space="preserve"> </w:t>
      </w:r>
      <w:r>
        <w:t>para</w:t>
      </w:r>
      <w:r>
        <w:rPr>
          <w:spacing w:val="-2"/>
        </w:rPr>
        <w:t xml:space="preserve"> </w:t>
      </w:r>
      <w:r>
        <w:t>la</w:t>
      </w:r>
      <w:r>
        <w:rPr>
          <w:spacing w:val="-2"/>
        </w:rPr>
        <w:t xml:space="preserve"> </w:t>
      </w:r>
      <w:r>
        <w:t>planificación</w:t>
      </w:r>
      <w:r>
        <w:rPr>
          <w:spacing w:val="-2"/>
        </w:rPr>
        <w:t xml:space="preserve"> </w:t>
      </w:r>
      <w:r>
        <w:t>financiera</w:t>
      </w:r>
      <w:r>
        <w:rPr>
          <w:spacing w:val="-2"/>
        </w:rPr>
        <w:t xml:space="preserve"> </w:t>
      </w:r>
      <w:r>
        <w:t>y</w:t>
      </w:r>
      <w:r>
        <w:rPr>
          <w:spacing w:val="-2"/>
        </w:rPr>
        <w:t xml:space="preserve"> </w:t>
      </w:r>
      <w:r>
        <w:t>operativa,</w:t>
      </w:r>
      <w:r>
        <w:rPr>
          <w:spacing w:val="-2"/>
        </w:rPr>
        <w:t xml:space="preserve"> </w:t>
      </w:r>
      <w:r>
        <w:t>pues</w:t>
      </w:r>
      <w:r>
        <w:rPr>
          <w:spacing w:val="-2"/>
        </w:rPr>
        <w:t xml:space="preserve"> </w:t>
      </w:r>
      <w:r>
        <w:t>demuestra</w:t>
      </w:r>
      <w:r>
        <w:rPr>
          <w:spacing w:val="-2"/>
        </w:rPr>
        <w:t xml:space="preserve"> </w:t>
      </w:r>
      <w:r>
        <w:t>el volumen</w:t>
      </w:r>
      <w:r>
        <w:rPr>
          <w:spacing w:val="-12"/>
        </w:rPr>
        <w:t xml:space="preserve"> </w:t>
      </w:r>
      <w:r>
        <w:t>mínimo</w:t>
      </w:r>
      <w:r>
        <w:rPr>
          <w:spacing w:val="-12"/>
        </w:rPr>
        <w:t xml:space="preserve"> </w:t>
      </w:r>
      <w:r>
        <w:t>de</w:t>
      </w:r>
      <w:r>
        <w:rPr>
          <w:spacing w:val="-11"/>
        </w:rPr>
        <w:t xml:space="preserve"> </w:t>
      </w:r>
      <w:r>
        <w:t>ventas</w:t>
      </w:r>
      <w:r>
        <w:rPr>
          <w:spacing w:val="-11"/>
        </w:rPr>
        <w:t xml:space="preserve"> </w:t>
      </w:r>
      <w:r>
        <w:t>necesario</w:t>
      </w:r>
      <w:r>
        <w:rPr>
          <w:spacing w:val="-12"/>
        </w:rPr>
        <w:t xml:space="preserve"> </w:t>
      </w:r>
      <w:r>
        <w:t>para</w:t>
      </w:r>
      <w:r>
        <w:rPr>
          <w:spacing w:val="-11"/>
        </w:rPr>
        <w:t xml:space="preserve"> </w:t>
      </w:r>
      <w:r>
        <w:t>evitar</w:t>
      </w:r>
      <w:r>
        <w:rPr>
          <w:spacing w:val="-11"/>
        </w:rPr>
        <w:t xml:space="preserve"> </w:t>
      </w:r>
      <w:r>
        <w:t>pérdidas.</w:t>
      </w:r>
      <w:r>
        <w:rPr>
          <w:spacing w:val="-12"/>
        </w:rPr>
        <w:t xml:space="preserve"> </w:t>
      </w:r>
      <w:r>
        <w:t>El</w:t>
      </w:r>
      <w:r>
        <w:rPr>
          <w:spacing w:val="-11"/>
        </w:rPr>
        <w:t xml:space="preserve"> </w:t>
      </w:r>
      <w:r>
        <w:t>conocimiento</w:t>
      </w:r>
      <w:r>
        <w:rPr>
          <w:spacing w:val="-12"/>
        </w:rPr>
        <w:t xml:space="preserve"> </w:t>
      </w:r>
      <w:r>
        <w:t>del</w:t>
      </w:r>
      <w:r>
        <w:rPr>
          <w:spacing w:val="-11"/>
        </w:rPr>
        <w:t xml:space="preserve"> </w:t>
      </w:r>
      <w:r>
        <w:t>punto</w:t>
      </w:r>
      <w:r>
        <w:rPr>
          <w:spacing w:val="-12"/>
        </w:rPr>
        <w:t xml:space="preserve"> </w:t>
      </w:r>
      <w:r>
        <w:t>de</w:t>
      </w:r>
      <w:r>
        <w:rPr>
          <w:spacing w:val="-11"/>
        </w:rPr>
        <w:t xml:space="preserve"> </w:t>
      </w:r>
      <w:r>
        <w:t>equilibrio también</w:t>
      </w:r>
      <w:r>
        <w:rPr>
          <w:spacing w:val="-8"/>
        </w:rPr>
        <w:t xml:space="preserve"> </w:t>
      </w:r>
      <w:r>
        <w:t>es</w:t>
      </w:r>
      <w:r>
        <w:rPr>
          <w:spacing w:val="-8"/>
        </w:rPr>
        <w:t xml:space="preserve"> </w:t>
      </w:r>
      <w:r>
        <w:t>fundamental</w:t>
      </w:r>
      <w:r>
        <w:rPr>
          <w:spacing w:val="-8"/>
        </w:rPr>
        <w:t xml:space="preserve"> </w:t>
      </w:r>
      <w:r>
        <w:t>para</w:t>
      </w:r>
      <w:r>
        <w:rPr>
          <w:spacing w:val="-8"/>
        </w:rPr>
        <w:t xml:space="preserve"> </w:t>
      </w:r>
      <w:r>
        <w:t>tomar</w:t>
      </w:r>
      <w:r>
        <w:rPr>
          <w:spacing w:val="-8"/>
        </w:rPr>
        <w:t xml:space="preserve"> </w:t>
      </w:r>
      <w:r>
        <w:t>decisiones</w:t>
      </w:r>
      <w:r>
        <w:rPr>
          <w:spacing w:val="-8"/>
        </w:rPr>
        <w:t xml:space="preserve"> </w:t>
      </w:r>
      <w:r>
        <w:t>estratégicas</w:t>
      </w:r>
      <w:r>
        <w:rPr>
          <w:spacing w:val="-8"/>
        </w:rPr>
        <w:t xml:space="preserve"> </w:t>
      </w:r>
      <w:r>
        <w:t>sobre</w:t>
      </w:r>
      <w:r>
        <w:rPr>
          <w:spacing w:val="-8"/>
        </w:rPr>
        <w:t xml:space="preserve"> </w:t>
      </w:r>
      <w:r>
        <w:t>precios,</w:t>
      </w:r>
      <w:r>
        <w:rPr>
          <w:spacing w:val="-8"/>
        </w:rPr>
        <w:t xml:space="preserve"> </w:t>
      </w:r>
      <w:r>
        <w:t>producción</w:t>
      </w:r>
      <w:r>
        <w:rPr>
          <w:spacing w:val="-8"/>
        </w:rPr>
        <w:t xml:space="preserve"> </w:t>
      </w:r>
      <w:r>
        <w:t>y</w:t>
      </w:r>
      <w:r>
        <w:rPr>
          <w:spacing w:val="-8"/>
        </w:rPr>
        <w:t xml:space="preserve"> </w:t>
      </w:r>
      <w:r>
        <w:t>estrategias de</w:t>
      </w:r>
      <w:r>
        <w:rPr>
          <w:spacing w:val="5"/>
        </w:rPr>
        <w:t xml:space="preserve"> </w:t>
      </w:r>
      <w:r>
        <w:t>ventas,</w:t>
      </w:r>
      <w:r>
        <w:rPr>
          <w:spacing w:val="6"/>
        </w:rPr>
        <w:t xml:space="preserve"> </w:t>
      </w:r>
      <w:r>
        <w:t>facilitando</w:t>
      </w:r>
      <w:r>
        <w:rPr>
          <w:spacing w:val="5"/>
        </w:rPr>
        <w:t xml:space="preserve"> </w:t>
      </w:r>
      <w:r>
        <w:t>así</w:t>
      </w:r>
      <w:r>
        <w:rPr>
          <w:spacing w:val="6"/>
        </w:rPr>
        <w:t xml:space="preserve"> </w:t>
      </w:r>
      <w:r>
        <w:t>a</w:t>
      </w:r>
      <w:r>
        <w:rPr>
          <w:spacing w:val="5"/>
        </w:rPr>
        <w:t xml:space="preserve"> </w:t>
      </w:r>
      <w:r>
        <w:t>las</w:t>
      </w:r>
      <w:r>
        <w:rPr>
          <w:spacing w:val="5"/>
        </w:rPr>
        <w:t xml:space="preserve"> </w:t>
      </w:r>
      <w:r>
        <w:t>empresas</w:t>
      </w:r>
      <w:r>
        <w:rPr>
          <w:spacing w:val="5"/>
        </w:rPr>
        <w:t xml:space="preserve"> </w:t>
      </w:r>
      <w:r>
        <w:t>superar</w:t>
      </w:r>
      <w:r>
        <w:rPr>
          <w:spacing w:val="6"/>
        </w:rPr>
        <w:t xml:space="preserve"> </w:t>
      </w:r>
      <w:r>
        <w:t>este</w:t>
      </w:r>
      <w:r>
        <w:rPr>
          <w:spacing w:val="5"/>
        </w:rPr>
        <w:t xml:space="preserve"> </w:t>
      </w:r>
      <w:r>
        <w:t>umbral</w:t>
      </w:r>
      <w:r>
        <w:rPr>
          <w:spacing w:val="6"/>
        </w:rPr>
        <w:t xml:space="preserve"> </w:t>
      </w:r>
      <w:r>
        <w:t>y</w:t>
      </w:r>
      <w:r>
        <w:rPr>
          <w:spacing w:val="5"/>
        </w:rPr>
        <w:t xml:space="preserve"> </w:t>
      </w:r>
      <w:r>
        <w:t>comenzar</w:t>
      </w:r>
      <w:r>
        <w:rPr>
          <w:spacing w:val="6"/>
        </w:rPr>
        <w:t xml:space="preserve"> </w:t>
      </w:r>
      <w:r>
        <w:t>a</w:t>
      </w:r>
      <w:r>
        <w:rPr>
          <w:spacing w:val="5"/>
        </w:rPr>
        <w:t xml:space="preserve"> </w:t>
      </w:r>
      <w:r>
        <w:t>obtener</w:t>
      </w:r>
      <w:r>
        <w:rPr>
          <w:spacing w:val="6"/>
        </w:rPr>
        <w:t xml:space="preserve"> </w:t>
      </w:r>
      <w:r>
        <w:t>ganancias.</w:t>
      </w:r>
      <w:r>
        <w:rPr>
          <w:spacing w:val="6"/>
        </w:rPr>
        <w:t xml:space="preserve"> </w:t>
      </w:r>
      <w:r>
        <w:rPr>
          <w:spacing w:val="-7"/>
        </w:rPr>
        <w:t>En</w:t>
      </w:r>
    </w:p>
    <w:p w14:paraId="42EF2083"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9834E93" w14:textId="77777777" w:rsidR="001E7CD5" w:rsidRDefault="00B35527">
      <w:pPr>
        <w:pStyle w:val="Textoindependiente"/>
        <w:spacing w:before="60" w:line="360" w:lineRule="auto"/>
        <w:ind w:left="360"/>
      </w:pPr>
      <w:r>
        <w:lastRenderedPageBreak/>
        <w:t>definitiva,</w:t>
      </w:r>
      <w:r>
        <w:rPr>
          <w:spacing w:val="40"/>
        </w:rPr>
        <w:t xml:space="preserve"> </w:t>
      </w:r>
      <w:r>
        <w:t>el</w:t>
      </w:r>
      <w:r>
        <w:rPr>
          <w:spacing w:val="40"/>
        </w:rPr>
        <w:t xml:space="preserve"> </w:t>
      </w:r>
      <w:r>
        <w:t>punto</w:t>
      </w:r>
      <w:r>
        <w:rPr>
          <w:spacing w:val="40"/>
        </w:rPr>
        <w:t xml:space="preserve"> </w:t>
      </w:r>
      <w:r>
        <w:t>de</w:t>
      </w:r>
      <w:r>
        <w:rPr>
          <w:spacing w:val="40"/>
        </w:rPr>
        <w:t xml:space="preserve"> </w:t>
      </w:r>
      <w:r>
        <w:t>equilibrio</w:t>
      </w:r>
      <w:r>
        <w:rPr>
          <w:spacing w:val="40"/>
        </w:rPr>
        <w:t xml:space="preserve"> </w:t>
      </w:r>
      <w:r>
        <w:t>es</w:t>
      </w:r>
      <w:r>
        <w:rPr>
          <w:spacing w:val="40"/>
        </w:rPr>
        <w:t xml:space="preserve"> </w:t>
      </w:r>
      <w:r>
        <w:t>un</w:t>
      </w:r>
      <w:r>
        <w:rPr>
          <w:spacing w:val="40"/>
        </w:rPr>
        <w:t xml:space="preserve"> </w:t>
      </w:r>
      <w:r>
        <w:t>barómetro</w:t>
      </w:r>
      <w:r>
        <w:rPr>
          <w:spacing w:val="40"/>
        </w:rPr>
        <w:t xml:space="preserve"> </w:t>
      </w:r>
      <w:r>
        <w:t>crucial</w:t>
      </w:r>
      <w:r>
        <w:rPr>
          <w:spacing w:val="40"/>
        </w:rPr>
        <w:t xml:space="preserve"> </w:t>
      </w:r>
      <w:r>
        <w:t>de</w:t>
      </w:r>
      <w:r>
        <w:rPr>
          <w:spacing w:val="40"/>
        </w:rPr>
        <w:t xml:space="preserve"> </w:t>
      </w:r>
      <w:r>
        <w:t>la</w:t>
      </w:r>
      <w:r>
        <w:rPr>
          <w:spacing w:val="40"/>
        </w:rPr>
        <w:t xml:space="preserve"> </w:t>
      </w:r>
      <w:r>
        <w:t>viabilidad</w:t>
      </w:r>
      <w:r>
        <w:rPr>
          <w:spacing w:val="40"/>
        </w:rPr>
        <w:t xml:space="preserve"> </w:t>
      </w:r>
      <w:r>
        <w:t>económica</w:t>
      </w:r>
      <w:r>
        <w:rPr>
          <w:spacing w:val="40"/>
        </w:rPr>
        <w:t xml:space="preserve"> </w:t>
      </w:r>
      <w:r>
        <w:t>de</w:t>
      </w:r>
      <w:r>
        <w:rPr>
          <w:spacing w:val="40"/>
        </w:rPr>
        <w:t xml:space="preserve"> </w:t>
      </w:r>
      <w:r>
        <w:t>las operaciones de una empresa en un nivel de actividad determinado.</w:t>
      </w:r>
    </w:p>
    <w:p w14:paraId="134FEB0C" w14:textId="6E119998" w:rsidR="001E7CD5" w:rsidRDefault="003B7235" w:rsidP="003B7235">
      <w:pPr>
        <w:pStyle w:val="Ttulo3"/>
      </w:pPr>
      <w:bookmarkStart w:id="43" w:name="_bookmark43"/>
      <w:bookmarkEnd w:id="43"/>
      <w:r>
        <w:t xml:space="preserve">2.2.11 </w:t>
      </w:r>
      <w:r w:rsidR="00B35527">
        <w:t>CAPM</w:t>
      </w:r>
      <w:r w:rsidR="00B35527">
        <w:rPr>
          <w:spacing w:val="-4"/>
        </w:rPr>
        <w:t xml:space="preserve"> </w:t>
      </w:r>
      <w:r w:rsidR="00B35527">
        <w:t>(MODELO</w:t>
      </w:r>
      <w:r w:rsidR="00B35527">
        <w:rPr>
          <w:spacing w:val="-4"/>
        </w:rPr>
        <w:t xml:space="preserve"> </w:t>
      </w:r>
      <w:r w:rsidR="00B35527">
        <w:t>DE</w:t>
      </w:r>
      <w:r w:rsidR="00B35527">
        <w:rPr>
          <w:spacing w:val="-3"/>
        </w:rPr>
        <w:t xml:space="preserve"> </w:t>
      </w:r>
      <w:r w:rsidR="00B35527">
        <w:t>PRECIOS</w:t>
      </w:r>
      <w:r w:rsidR="00B35527">
        <w:rPr>
          <w:spacing w:val="-3"/>
        </w:rPr>
        <w:t xml:space="preserve"> </w:t>
      </w:r>
      <w:r w:rsidR="00B35527">
        <w:t>DE</w:t>
      </w:r>
      <w:r w:rsidR="00B35527">
        <w:rPr>
          <w:spacing w:val="-3"/>
        </w:rPr>
        <w:t xml:space="preserve"> </w:t>
      </w:r>
      <w:r w:rsidR="00B35527">
        <w:t>ACTIVOS</w:t>
      </w:r>
      <w:r w:rsidR="00B35527">
        <w:rPr>
          <w:spacing w:val="-4"/>
        </w:rPr>
        <w:t xml:space="preserve"> </w:t>
      </w:r>
      <w:r w:rsidR="00B35527">
        <w:t>DE</w:t>
      </w:r>
      <w:r w:rsidR="00B35527">
        <w:rPr>
          <w:spacing w:val="-2"/>
        </w:rPr>
        <w:t xml:space="preserve"> CAPITAL)</w:t>
      </w:r>
    </w:p>
    <w:p w14:paraId="57239AA1" w14:textId="77777777" w:rsidR="001E7CD5" w:rsidRDefault="00B35527">
      <w:pPr>
        <w:pStyle w:val="Textoindependiente"/>
        <w:spacing w:before="138" w:line="360" w:lineRule="auto"/>
        <w:ind w:left="360" w:right="357" w:firstLine="720"/>
        <w:jc w:val="both"/>
      </w:pPr>
      <w:r>
        <w:t>Ríos (2020) describe el CAPM como un modelo financiero esencial que facilita la evaluación de inversiones al correlacionar el retorno esperado de un activo con su riesgo sistemático.</w:t>
      </w:r>
      <w:r>
        <w:rPr>
          <w:spacing w:val="-10"/>
        </w:rPr>
        <w:t xml:space="preserve"> </w:t>
      </w:r>
      <w:r>
        <w:t>Este</w:t>
      </w:r>
      <w:r>
        <w:rPr>
          <w:spacing w:val="-10"/>
        </w:rPr>
        <w:t xml:space="preserve"> </w:t>
      </w:r>
      <w:r>
        <w:t>modelo</w:t>
      </w:r>
      <w:r>
        <w:rPr>
          <w:spacing w:val="-10"/>
        </w:rPr>
        <w:t xml:space="preserve"> </w:t>
      </w:r>
      <w:r>
        <w:t>permite</w:t>
      </w:r>
      <w:r>
        <w:rPr>
          <w:spacing w:val="-10"/>
        </w:rPr>
        <w:t xml:space="preserve"> </w:t>
      </w:r>
      <w:r>
        <w:t>a</w:t>
      </w:r>
      <w:r>
        <w:rPr>
          <w:spacing w:val="-10"/>
        </w:rPr>
        <w:t xml:space="preserve"> </w:t>
      </w:r>
      <w:r>
        <w:t>los</w:t>
      </w:r>
      <w:r>
        <w:rPr>
          <w:spacing w:val="-10"/>
        </w:rPr>
        <w:t xml:space="preserve"> </w:t>
      </w:r>
      <w:r>
        <w:t>inversores</w:t>
      </w:r>
      <w:r>
        <w:rPr>
          <w:spacing w:val="-10"/>
        </w:rPr>
        <w:t xml:space="preserve"> </w:t>
      </w:r>
      <w:r>
        <w:t>identificar</w:t>
      </w:r>
      <w:r>
        <w:rPr>
          <w:spacing w:val="-10"/>
        </w:rPr>
        <w:t xml:space="preserve"> </w:t>
      </w:r>
      <w:r>
        <w:t>las</w:t>
      </w:r>
      <w:r>
        <w:rPr>
          <w:spacing w:val="-10"/>
        </w:rPr>
        <w:t xml:space="preserve"> </w:t>
      </w:r>
      <w:r>
        <w:t>opciones</w:t>
      </w:r>
      <w:r>
        <w:rPr>
          <w:spacing w:val="-10"/>
        </w:rPr>
        <w:t xml:space="preserve"> </w:t>
      </w:r>
      <w:r>
        <w:t>de</w:t>
      </w:r>
      <w:r>
        <w:rPr>
          <w:spacing w:val="-10"/>
        </w:rPr>
        <w:t xml:space="preserve"> </w:t>
      </w:r>
      <w:r>
        <w:t>inversión</w:t>
      </w:r>
      <w:r>
        <w:rPr>
          <w:spacing w:val="-10"/>
        </w:rPr>
        <w:t xml:space="preserve"> </w:t>
      </w:r>
      <w:r>
        <w:t>que</w:t>
      </w:r>
      <w:r>
        <w:rPr>
          <w:spacing w:val="-10"/>
        </w:rPr>
        <w:t xml:space="preserve"> </w:t>
      </w:r>
      <w:r>
        <w:t>ofrecen el</w:t>
      </w:r>
      <w:r>
        <w:rPr>
          <w:spacing w:val="-15"/>
        </w:rPr>
        <w:t xml:space="preserve"> </w:t>
      </w:r>
      <w:r>
        <w:t>mayor</w:t>
      </w:r>
      <w:r>
        <w:rPr>
          <w:spacing w:val="-15"/>
        </w:rPr>
        <w:t xml:space="preserve"> </w:t>
      </w:r>
      <w:r>
        <w:t>retorno</w:t>
      </w:r>
      <w:r>
        <w:rPr>
          <w:spacing w:val="-15"/>
        </w:rPr>
        <w:t xml:space="preserve"> </w:t>
      </w:r>
      <w:r>
        <w:t>por</w:t>
      </w:r>
      <w:r>
        <w:rPr>
          <w:spacing w:val="-15"/>
        </w:rPr>
        <w:t xml:space="preserve"> </w:t>
      </w:r>
      <w:r>
        <w:t>unidad</w:t>
      </w:r>
      <w:r>
        <w:rPr>
          <w:spacing w:val="-15"/>
        </w:rPr>
        <w:t xml:space="preserve"> </w:t>
      </w:r>
      <w:r>
        <w:t>de</w:t>
      </w:r>
      <w:r>
        <w:rPr>
          <w:spacing w:val="-15"/>
        </w:rPr>
        <w:t xml:space="preserve"> </w:t>
      </w:r>
      <w:r>
        <w:t>riesgo,</w:t>
      </w:r>
      <w:r>
        <w:rPr>
          <w:spacing w:val="-15"/>
        </w:rPr>
        <w:t xml:space="preserve"> </w:t>
      </w:r>
      <w:r>
        <w:t>estableciendo</w:t>
      </w:r>
      <w:r>
        <w:rPr>
          <w:spacing w:val="-15"/>
        </w:rPr>
        <w:t xml:space="preserve"> </w:t>
      </w:r>
      <w:r>
        <w:t>así</w:t>
      </w:r>
      <w:r>
        <w:rPr>
          <w:spacing w:val="-15"/>
        </w:rPr>
        <w:t xml:space="preserve"> </w:t>
      </w:r>
      <w:r>
        <w:t>lo</w:t>
      </w:r>
      <w:r>
        <w:rPr>
          <w:spacing w:val="-15"/>
        </w:rPr>
        <w:t xml:space="preserve"> </w:t>
      </w:r>
      <w:r>
        <w:t>que</w:t>
      </w:r>
      <w:r>
        <w:rPr>
          <w:spacing w:val="-15"/>
        </w:rPr>
        <w:t xml:space="preserve"> </w:t>
      </w:r>
      <w:r>
        <w:t>se</w:t>
      </w:r>
      <w:r>
        <w:rPr>
          <w:spacing w:val="-15"/>
        </w:rPr>
        <w:t xml:space="preserve"> </w:t>
      </w:r>
      <w:r>
        <w:t>conoce</w:t>
      </w:r>
      <w:r>
        <w:rPr>
          <w:spacing w:val="-15"/>
        </w:rPr>
        <w:t xml:space="preserve"> </w:t>
      </w:r>
      <w:r>
        <w:t>como</w:t>
      </w:r>
      <w:r>
        <w:rPr>
          <w:spacing w:val="-15"/>
        </w:rPr>
        <w:t xml:space="preserve"> </w:t>
      </w:r>
      <w:r>
        <w:t>la</w:t>
      </w:r>
      <w:r>
        <w:rPr>
          <w:spacing w:val="-15"/>
        </w:rPr>
        <w:t xml:space="preserve"> </w:t>
      </w:r>
      <w:r>
        <w:t>frontera</w:t>
      </w:r>
      <w:r>
        <w:rPr>
          <w:spacing w:val="-15"/>
        </w:rPr>
        <w:t xml:space="preserve"> </w:t>
      </w:r>
      <w:r>
        <w:t>eficiente de riesgo-retorno. Dicha frontera representa el conjunto óptimo de oportunidades de inversión donde cada opción equilibra adecuadamente el riesgo asumido con el rendimiento esperado. La utilización del CAPM es importante para los inversores que buscan maximizar sus retornos ajustados al riesgo en diversas clases de activos.</w:t>
      </w:r>
    </w:p>
    <w:p w14:paraId="26D5B39A" w14:textId="37570E84" w:rsidR="001E7CD5" w:rsidRDefault="003B7235" w:rsidP="003B7235">
      <w:pPr>
        <w:pStyle w:val="Ttulo3"/>
      </w:pPr>
      <w:bookmarkStart w:id="44" w:name="_bookmark44"/>
      <w:bookmarkEnd w:id="44"/>
      <w:r>
        <w:t xml:space="preserve">2.2.12 </w:t>
      </w:r>
      <w:r w:rsidR="00B35527">
        <w:t>APT</w:t>
      </w:r>
      <w:r w:rsidR="00B35527">
        <w:rPr>
          <w:spacing w:val="-3"/>
        </w:rPr>
        <w:t xml:space="preserve"> </w:t>
      </w:r>
      <w:r w:rsidR="00B35527">
        <w:t>(TEORÍA</w:t>
      </w:r>
      <w:r w:rsidR="00B35527">
        <w:rPr>
          <w:spacing w:val="-3"/>
        </w:rPr>
        <w:t xml:space="preserve"> </w:t>
      </w:r>
      <w:r w:rsidR="00B35527">
        <w:t>DE</w:t>
      </w:r>
      <w:r w:rsidR="00B35527">
        <w:rPr>
          <w:spacing w:val="-3"/>
        </w:rPr>
        <w:t xml:space="preserve"> </w:t>
      </w:r>
      <w:r w:rsidR="00B35527">
        <w:t>PRECIOS</w:t>
      </w:r>
      <w:r w:rsidR="00B35527">
        <w:rPr>
          <w:spacing w:val="-3"/>
        </w:rPr>
        <w:t xml:space="preserve"> </w:t>
      </w:r>
      <w:r w:rsidR="00B35527">
        <w:t>DE</w:t>
      </w:r>
      <w:r w:rsidR="00B35527">
        <w:rPr>
          <w:spacing w:val="-2"/>
        </w:rPr>
        <w:t xml:space="preserve"> ARBITRAJE)</w:t>
      </w:r>
    </w:p>
    <w:p w14:paraId="2FC735F0" w14:textId="77777777" w:rsidR="001E7CD5" w:rsidRDefault="00B35527" w:rsidP="003B7235">
      <w:pPr>
        <w:pStyle w:val="Textoindependiente"/>
        <w:spacing w:before="138" w:line="360" w:lineRule="auto"/>
        <w:ind w:left="360" w:right="357" w:firstLine="720"/>
      </w:pPr>
      <w:r>
        <w:t>Cubillos</w:t>
      </w:r>
      <w:r>
        <w:rPr>
          <w:spacing w:val="-15"/>
        </w:rPr>
        <w:t xml:space="preserve"> </w:t>
      </w:r>
      <w:r>
        <w:t>(2013)</w:t>
      </w:r>
      <w:r>
        <w:rPr>
          <w:spacing w:val="-15"/>
        </w:rPr>
        <w:t xml:space="preserve"> </w:t>
      </w:r>
      <w:r>
        <w:t>explica</w:t>
      </w:r>
      <w:r>
        <w:rPr>
          <w:spacing w:val="-15"/>
        </w:rPr>
        <w:t xml:space="preserve"> </w:t>
      </w:r>
      <w:r>
        <w:t>que</w:t>
      </w:r>
      <w:r>
        <w:rPr>
          <w:spacing w:val="-15"/>
        </w:rPr>
        <w:t xml:space="preserve"> </w:t>
      </w:r>
      <w:r>
        <w:t>la</w:t>
      </w:r>
      <w:r>
        <w:rPr>
          <w:spacing w:val="-15"/>
        </w:rPr>
        <w:t xml:space="preserve"> </w:t>
      </w:r>
      <w:r>
        <w:t>Teoría</w:t>
      </w:r>
      <w:r>
        <w:rPr>
          <w:spacing w:val="-15"/>
        </w:rPr>
        <w:t xml:space="preserve"> </w:t>
      </w:r>
      <w:r>
        <w:t>de</w:t>
      </w:r>
      <w:r>
        <w:rPr>
          <w:spacing w:val="-15"/>
        </w:rPr>
        <w:t xml:space="preserve"> </w:t>
      </w:r>
      <w:r>
        <w:t>Precios</w:t>
      </w:r>
      <w:r>
        <w:rPr>
          <w:spacing w:val="-15"/>
        </w:rPr>
        <w:t xml:space="preserve"> </w:t>
      </w:r>
      <w:r>
        <w:t>de</w:t>
      </w:r>
      <w:r>
        <w:rPr>
          <w:spacing w:val="-15"/>
        </w:rPr>
        <w:t xml:space="preserve"> </w:t>
      </w:r>
      <w:r>
        <w:t>Arbitraje</w:t>
      </w:r>
      <w:r>
        <w:rPr>
          <w:spacing w:val="-15"/>
        </w:rPr>
        <w:t xml:space="preserve"> </w:t>
      </w:r>
      <w:r>
        <w:t>(APT)</w:t>
      </w:r>
      <w:r>
        <w:rPr>
          <w:spacing w:val="-15"/>
        </w:rPr>
        <w:t xml:space="preserve"> </w:t>
      </w:r>
      <w:r>
        <w:t>se</w:t>
      </w:r>
      <w:r>
        <w:rPr>
          <w:spacing w:val="-15"/>
        </w:rPr>
        <w:t xml:space="preserve"> </w:t>
      </w:r>
      <w:r>
        <w:t>emplea</w:t>
      </w:r>
      <w:r>
        <w:rPr>
          <w:spacing w:val="-15"/>
        </w:rPr>
        <w:t xml:space="preserve"> </w:t>
      </w:r>
      <w:r>
        <w:t>para</w:t>
      </w:r>
      <w:r>
        <w:rPr>
          <w:spacing w:val="-15"/>
        </w:rPr>
        <w:t xml:space="preserve"> </w:t>
      </w:r>
      <w:r>
        <w:t>calcular las rentabilidades esperadas en los portafolios de inversión, destacando la diversificación de activos</w:t>
      </w:r>
      <w:r>
        <w:rPr>
          <w:spacing w:val="-2"/>
        </w:rPr>
        <w:t xml:space="preserve"> </w:t>
      </w:r>
      <w:r>
        <w:t>como</w:t>
      </w:r>
      <w:r>
        <w:rPr>
          <w:spacing w:val="-2"/>
        </w:rPr>
        <w:t xml:space="preserve"> </w:t>
      </w:r>
      <w:r>
        <w:t>uno</w:t>
      </w:r>
      <w:r>
        <w:rPr>
          <w:spacing w:val="-2"/>
        </w:rPr>
        <w:t xml:space="preserve"> </w:t>
      </w:r>
      <w:r>
        <w:t>de</w:t>
      </w:r>
      <w:r>
        <w:rPr>
          <w:spacing w:val="-2"/>
        </w:rPr>
        <w:t xml:space="preserve"> </w:t>
      </w:r>
      <w:r>
        <w:t>sus</w:t>
      </w:r>
      <w:r>
        <w:rPr>
          <w:spacing w:val="-2"/>
        </w:rPr>
        <w:t xml:space="preserve"> </w:t>
      </w:r>
      <w:r>
        <w:t>supuestos</w:t>
      </w:r>
      <w:r>
        <w:rPr>
          <w:spacing w:val="-2"/>
        </w:rPr>
        <w:t xml:space="preserve"> </w:t>
      </w:r>
      <w:r>
        <w:t>esenciales.</w:t>
      </w:r>
      <w:r>
        <w:rPr>
          <w:spacing w:val="-2"/>
        </w:rPr>
        <w:t xml:space="preserve"> </w:t>
      </w:r>
      <w:r>
        <w:t>Este</w:t>
      </w:r>
      <w:r>
        <w:rPr>
          <w:spacing w:val="-2"/>
        </w:rPr>
        <w:t xml:space="preserve"> </w:t>
      </w:r>
      <w:r>
        <w:t>principio</w:t>
      </w:r>
      <w:r>
        <w:rPr>
          <w:spacing w:val="-2"/>
        </w:rPr>
        <w:t xml:space="preserve"> </w:t>
      </w:r>
      <w:r>
        <w:t>de</w:t>
      </w:r>
      <w:r>
        <w:rPr>
          <w:spacing w:val="-2"/>
        </w:rPr>
        <w:t xml:space="preserve"> </w:t>
      </w:r>
      <w:r>
        <w:t>diversificación</w:t>
      </w:r>
      <w:r>
        <w:rPr>
          <w:spacing w:val="-2"/>
        </w:rPr>
        <w:t xml:space="preserve"> </w:t>
      </w:r>
      <w:r>
        <w:t>es</w:t>
      </w:r>
      <w:r>
        <w:rPr>
          <w:spacing w:val="-2"/>
        </w:rPr>
        <w:t xml:space="preserve"> </w:t>
      </w:r>
      <w:r>
        <w:t>crucial</w:t>
      </w:r>
      <w:r>
        <w:rPr>
          <w:spacing w:val="-2"/>
        </w:rPr>
        <w:t xml:space="preserve"> </w:t>
      </w:r>
      <w:r>
        <w:t>no</w:t>
      </w:r>
      <w:r>
        <w:rPr>
          <w:spacing w:val="-2"/>
        </w:rPr>
        <w:t xml:space="preserve"> </w:t>
      </w:r>
      <w:r>
        <w:t>solo para mitigar el riesgo específico de cada activo sino también para identificar oportunidades de arbitraje. La APT sostiene que el riesgo idiosincrático, o riesgo específico de un activo, se minimiza</w:t>
      </w:r>
      <w:r>
        <w:rPr>
          <w:spacing w:val="-3"/>
        </w:rPr>
        <w:t xml:space="preserve"> </w:t>
      </w:r>
      <w:r>
        <w:t>efectivamente</w:t>
      </w:r>
      <w:r>
        <w:rPr>
          <w:spacing w:val="-3"/>
        </w:rPr>
        <w:t xml:space="preserve"> </w:t>
      </w:r>
      <w:r>
        <w:t>a</w:t>
      </w:r>
      <w:r>
        <w:rPr>
          <w:spacing w:val="-3"/>
        </w:rPr>
        <w:t xml:space="preserve"> </w:t>
      </w:r>
      <w:r>
        <w:t>través</w:t>
      </w:r>
      <w:r>
        <w:rPr>
          <w:spacing w:val="-3"/>
        </w:rPr>
        <w:t xml:space="preserve"> </w:t>
      </w:r>
      <w:r>
        <w:t>de</w:t>
      </w:r>
      <w:r>
        <w:rPr>
          <w:spacing w:val="-3"/>
        </w:rPr>
        <w:t xml:space="preserve"> </w:t>
      </w:r>
      <w:r>
        <w:t>la</w:t>
      </w:r>
      <w:r>
        <w:rPr>
          <w:spacing w:val="-3"/>
        </w:rPr>
        <w:t xml:space="preserve"> </w:t>
      </w:r>
      <w:r>
        <w:t>diversificación</w:t>
      </w:r>
      <w:r>
        <w:rPr>
          <w:spacing w:val="-3"/>
        </w:rPr>
        <w:t xml:space="preserve"> </w:t>
      </w:r>
      <w:r>
        <w:t>de</w:t>
      </w:r>
      <w:r>
        <w:rPr>
          <w:spacing w:val="-3"/>
        </w:rPr>
        <w:t xml:space="preserve"> </w:t>
      </w:r>
      <w:r>
        <w:t>los</w:t>
      </w:r>
      <w:r>
        <w:rPr>
          <w:spacing w:val="-3"/>
        </w:rPr>
        <w:t xml:space="preserve"> </w:t>
      </w:r>
      <w:r>
        <w:t>activos</w:t>
      </w:r>
      <w:r>
        <w:rPr>
          <w:spacing w:val="-3"/>
        </w:rPr>
        <w:t xml:space="preserve"> </w:t>
      </w:r>
      <w:r>
        <w:t>en</w:t>
      </w:r>
      <w:r>
        <w:rPr>
          <w:spacing w:val="-3"/>
        </w:rPr>
        <w:t xml:space="preserve"> </w:t>
      </w:r>
      <w:r>
        <w:t>un</w:t>
      </w:r>
      <w:r>
        <w:rPr>
          <w:spacing w:val="-3"/>
        </w:rPr>
        <w:t xml:space="preserve"> </w:t>
      </w:r>
      <w:r>
        <w:t>portafolio,</w:t>
      </w:r>
      <w:r>
        <w:rPr>
          <w:spacing w:val="-3"/>
        </w:rPr>
        <w:t xml:space="preserve"> </w:t>
      </w:r>
      <w:r>
        <w:t>permitiendo que el rendimiento de cada activo esté influenciado principalmente por factores relacionados con el riesgo sistemático.</w:t>
      </w:r>
    </w:p>
    <w:p w14:paraId="7B40C951" w14:textId="77777777" w:rsidR="001E7CD5" w:rsidRDefault="001E7CD5">
      <w:pPr>
        <w:pStyle w:val="Textoindependiente"/>
        <w:spacing w:before="137"/>
      </w:pPr>
    </w:p>
    <w:p w14:paraId="57A1DF74" w14:textId="29D302FC" w:rsidR="001E7CD5" w:rsidRDefault="003B7235" w:rsidP="003B7235">
      <w:pPr>
        <w:pStyle w:val="Ttulo2"/>
      </w:pPr>
      <w:bookmarkStart w:id="45" w:name="_bookmark45"/>
      <w:bookmarkEnd w:id="45"/>
      <w:r>
        <w:t xml:space="preserve">     2.3 </w:t>
      </w:r>
      <w:r w:rsidR="00B35527">
        <w:t>TEORIAS</w:t>
      </w:r>
      <w:r w:rsidR="00B35527">
        <w:rPr>
          <w:spacing w:val="-4"/>
        </w:rPr>
        <w:t xml:space="preserve"> </w:t>
      </w:r>
      <w:r w:rsidR="00B35527">
        <w:t>DE</w:t>
      </w:r>
      <w:r w:rsidR="00B35527">
        <w:rPr>
          <w:spacing w:val="-3"/>
        </w:rPr>
        <w:t xml:space="preserve"> </w:t>
      </w:r>
      <w:r w:rsidR="00B35527" w:rsidRPr="003B7235">
        <w:t>SUSTENTO</w:t>
      </w:r>
    </w:p>
    <w:p w14:paraId="5A244F9C" w14:textId="77777777" w:rsidR="001E7CD5" w:rsidRDefault="00B35527">
      <w:pPr>
        <w:pStyle w:val="Textoindependiente"/>
        <w:spacing w:before="138" w:line="360" w:lineRule="auto"/>
        <w:ind w:left="360" w:right="358" w:firstLine="720"/>
        <w:jc w:val="both"/>
      </w:pPr>
      <w:r>
        <w:t>Las</w:t>
      </w:r>
      <w:r>
        <w:rPr>
          <w:spacing w:val="-3"/>
        </w:rPr>
        <w:t xml:space="preserve"> </w:t>
      </w:r>
      <w:r>
        <w:t>teorías</w:t>
      </w:r>
      <w:r>
        <w:rPr>
          <w:spacing w:val="-3"/>
        </w:rPr>
        <w:t xml:space="preserve"> </w:t>
      </w:r>
      <w:r>
        <w:t>de</w:t>
      </w:r>
      <w:r>
        <w:rPr>
          <w:spacing w:val="-3"/>
        </w:rPr>
        <w:t xml:space="preserve"> </w:t>
      </w:r>
      <w:r>
        <w:t>sustento</w:t>
      </w:r>
      <w:r>
        <w:rPr>
          <w:spacing w:val="-3"/>
        </w:rPr>
        <w:t xml:space="preserve"> </w:t>
      </w:r>
      <w:r>
        <w:t>son</w:t>
      </w:r>
      <w:r>
        <w:rPr>
          <w:spacing w:val="-3"/>
        </w:rPr>
        <w:t xml:space="preserve"> </w:t>
      </w:r>
      <w:r>
        <w:t>fundamentales</w:t>
      </w:r>
      <w:r>
        <w:rPr>
          <w:spacing w:val="-3"/>
        </w:rPr>
        <w:t xml:space="preserve"> </w:t>
      </w:r>
      <w:r>
        <w:t>para</w:t>
      </w:r>
      <w:r>
        <w:rPr>
          <w:spacing w:val="-3"/>
        </w:rPr>
        <w:t xml:space="preserve"> </w:t>
      </w:r>
      <w:r>
        <w:t>proporcionar</w:t>
      </w:r>
      <w:r>
        <w:rPr>
          <w:spacing w:val="-3"/>
        </w:rPr>
        <w:t xml:space="preserve"> </w:t>
      </w:r>
      <w:r>
        <w:t>marcos</w:t>
      </w:r>
      <w:r>
        <w:rPr>
          <w:spacing w:val="-3"/>
        </w:rPr>
        <w:t xml:space="preserve"> </w:t>
      </w:r>
      <w:r>
        <w:t>teóricos</w:t>
      </w:r>
      <w:r>
        <w:rPr>
          <w:spacing w:val="-3"/>
        </w:rPr>
        <w:t xml:space="preserve"> </w:t>
      </w:r>
      <w:r>
        <w:t>que</w:t>
      </w:r>
      <w:r>
        <w:rPr>
          <w:spacing w:val="-2"/>
        </w:rPr>
        <w:t xml:space="preserve"> </w:t>
      </w:r>
      <w:r>
        <w:t>orienten la investigación, la práctica y la toma de decisiones en diversas disciplinas. Estos marcos conceptuales ofrecen explicaciones sistemáticas sobre la ocurrencia de ciertos fenómenos, ayudando a profesionales y académicos a formular estrategias basadas en principios bien establecidos y análisis detallados.</w:t>
      </w:r>
    </w:p>
    <w:p w14:paraId="30DF8D06" w14:textId="77777777" w:rsidR="001E7CD5" w:rsidRDefault="00B35527">
      <w:pPr>
        <w:pStyle w:val="Textoindependiente"/>
        <w:spacing w:line="360" w:lineRule="auto"/>
        <w:ind w:left="360" w:right="358" w:firstLine="780"/>
        <w:jc w:val="both"/>
      </w:pPr>
      <w:r>
        <w:t>Al cubrir desde los aspectos más elementales hasta los más complejos de un campo de estudio,</w:t>
      </w:r>
      <w:r>
        <w:rPr>
          <w:spacing w:val="-7"/>
        </w:rPr>
        <w:t xml:space="preserve"> </w:t>
      </w:r>
      <w:r>
        <w:t>las</w:t>
      </w:r>
      <w:r>
        <w:rPr>
          <w:spacing w:val="-7"/>
        </w:rPr>
        <w:t xml:space="preserve"> </w:t>
      </w:r>
      <w:r>
        <w:t>teorías</w:t>
      </w:r>
      <w:r>
        <w:rPr>
          <w:spacing w:val="-7"/>
        </w:rPr>
        <w:t xml:space="preserve"> </w:t>
      </w:r>
      <w:r>
        <w:t>de</w:t>
      </w:r>
      <w:r>
        <w:rPr>
          <w:spacing w:val="-7"/>
        </w:rPr>
        <w:t xml:space="preserve"> </w:t>
      </w:r>
      <w:r>
        <w:t>sustento</w:t>
      </w:r>
      <w:r>
        <w:rPr>
          <w:spacing w:val="-7"/>
        </w:rPr>
        <w:t xml:space="preserve"> </w:t>
      </w:r>
      <w:r>
        <w:t>no</w:t>
      </w:r>
      <w:r>
        <w:rPr>
          <w:spacing w:val="-7"/>
        </w:rPr>
        <w:t xml:space="preserve"> </w:t>
      </w:r>
      <w:r>
        <w:t>solo</w:t>
      </w:r>
      <w:r>
        <w:rPr>
          <w:spacing w:val="-7"/>
        </w:rPr>
        <w:t xml:space="preserve"> </w:t>
      </w:r>
      <w:r>
        <w:t>profundizan</w:t>
      </w:r>
      <w:r>
        <w:rPr>
          <w:spacing w:val="-7"/>
        </w:rPr>
        <w:t xml:space="preserve"> </w:t>
      </w:r>
      <w:r>
        <w:t>la</w:t>
      </w:r>
      <w:r>
        <w:rPr>
          <w:spacing w:val="-7"/>
        </w:rPr>
        <w:t xml:space="preserve"> </w:t>
      </w:r>
      <w:r>
        <w:t>comprensión,</w:t>
      </w:r>
      <w:r>
        <w:rPr>
          <w:spacing w:val="-7"/>
        </w:rPr>
        <w:t xml:space="preserve"> </w:t>
      </w:r>
      <w:r>
        <w:t>sino</w:t>
      </w:r>
      <w:r>
        <w:rPr>
          <w:spacing w:val="-7"/>
        </w:rPr>
        <w:t xml:space="preserve"> </w:t>
      </w:r>
      <w:r>
        <w:t>que</w:t>
      </w:r>
      <w:r>
        <w:rPr>
          <w:spacing w:val="-7"/>
        </w:rPr>
        <w:t xml:space="preserve"> </w:t>
      </w:r>
      <w:r>
        <w:t>también</w:t>
      </w:r>
      <w:r>
        <w:rPr>
          <w:spacing w:val="-7"/>
        </w:rPr>
        <w:t xml:space="preserve"> </w:t>
      </w:r>
      <w:r>
        <w:t>aumentan</w:t>
      </w:r>
      <w:r>
        <w:rPr>
          <w:spacing w:val="-7"/>
        </w:rPr>
        <w:t xml:space="preserve"> </w:t>
      </w:r>
      <w:r>
        <w:t>la efectividad</w:t>
      </w:r>
      <w:r>
        <w:rPr>
          <w:spacing w:val="55"/>
        </w:rPr>
        <w:t xml:space="preserve"> </w:t>
      </w:r>
      <w:r>
        <w:t>de</w:t>
      </w:r>
      <w:r>
        <w:rPr>
          <w:spacing w:val="57"/>
        </w:rPr>
        <w:t xml:space="preserve"> </w:t>
      </w:r>
      <w:r>
        <w:t>las</w:t>
      </w:r>
      <w:r>
        <w:rPr>
          <w:spacing w:val="57"/>
        </w:rPr>
        <w:t xml:space="preserve"> </w:t>
      </w:r>
      <w:r>
        <w:t>intervenciones</w:t>
      </w:r>
      <w:r>
        <w:rPr>
          <w:spacing w:val="57"/>
        </w:rPr>
        <w:t xml:space="preserve"> </w:t>
      </w:r>
      <w:r>
        <w:t>aplicadas</w:t>
      </w:r>
      <w:r>
        <w:rPr>
          <w:spacing w:val="57"/>
        </w:rPr>
        <w:t xml:space="preserve"> </w:t>
      </w:r>
      <w:r>
        <w:t>en</w:t>
      </w:r>
      <w:r>
        <w:rPr>
          <w:spacing w:val="58"/>
        </w:rPr>
        <w:t xml:space="preserve"> </w:t>
      </w:r>
      <w:r>
        <w:t>contextos</w:t>
      </w:r>
      <w:r>
        <w:rPr>
          <w:spacing w:val="57"/>
        </w:rPr>
        <w:t xml:space="preserve"> </w:t>
      </w:r>
      <w:r>
        <w:t>reales.</w:t>
      </w:r>
      <w:r>
        <w:rPr>
          <w:spacing w:val="57"/>
        </w:rPr>
        <w:t xml:space="preserve"> </w:t>
      </w:r>
      <w:r>
        <w:t>Esta</w:t>
      </w:r>
      <w:r>
        <w:rPr>
          <w:spacing w:val="57"/>
        </w:rPr>
        <w:t xml:space="preserve"> </w:t>
      </w:r>
      <w:r>
        <w:t>sección</w:t>
      </w:r>
      <w:r>
        <w:rPr>
          <w:spacing w:val="57"/>
        </w:rPr>
        <w:t xml:space="preserve"> </w:t>
      </w:r>
      <w:r>
        <w:t>delibera</w:t>
      </w:r>
      <w:r>
        <w:rPr>
          <w:spacing w:val="58"/>
        </w:rPr>
        <w:t xml:space="preserve"> </w:t>
      </w:r>
      <w:r>
        <w:rPr>
          <w:spacing w:val="-2"/>
        </w:rPr>
        <w:t>sobre</w:t>
      </w:r>
    </w:p>
    <w:p w14:paraId="4B4D7232"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25DD1A5A" w14:textId="77777777" w:rsidR="001E7CD5" w:rsidRDefault="00B35527">
      <w:pPr>
        <w:pStyle w:val="Textoindependiente"/>
        <w:spacing w:before="60" w:line="360" w:lineRule="auto"/>
        <w:ind w:left="360"/>
      </w:pPr>
      <w:r>
        <w:lastRenderedPageBreak/>
        <w:t>diversas</w:t>
      </w:r>
      <w:r>
        <w:rPr>
          <w:spacing w:val="-13"/>
        </w:rPr>
        <w:t xml:space="preserve"> </w:t>
      </w:r>
      <w:r>
        <w:t>teorías</w:t>
      </w:r>
      <w:r>
        <w:rPr>
          <w:spacing w:val="-13"/>
        </w:rPr>
        <w:t xml:space="preserve"> </w:t>
      </w:r>
      <w:r>
        <w:t>de</w:t>
      </w:r>
      <w:r>
        <w:rPr>
          <w:spacing w:val="-13"/>
        </w:rPr>
        <w:t xml:space="preserve"> </w:t>
      </w:r>
      <w:r>
        <w:t>sustento,</w:t>
      </w:r>
      <w:r>
        <w:rPr>
          <w:spacing w:val="-13"/>
        </w:rPr>
        <w:t xml:space="preserve"> </w:t>
      </w:r>
      <w:r>
        <w:t>examinando</w:t>
      </w:r>
      <w:r>
        <w:rPr>
          <w:spacing w:val="-13"/>
        </w:rPr>
        <w:t xml:space="preserve"> </w:t>
      </w:r>
      <w:r>
        <w:t>su</w:t>
      </w:r>
      <w:r>
        <w:rPr>
          <w:spacing w:val="-13"/>
        </w:rPr>
        <w:t xml:space="preserve"> </w:t>
      </w:r>
      <w:r>
        <w:t>relevancia</w:t>
      </w:r>
      <w:r>
        <w:rPr>
          <w:spacing w:val="-13"/>
        </w:rPr>
        <w:t xml:space="preserve"> </w:t>
      </w:r>
      <w:r>
        <w:t>y</w:t>
      </w:r>
      <w:r>
        <w:rPr>
          <w:spacing w:val="-13"/>
        </w:rPr>
        <w:t xml:space="preserve"> </w:t>
      </w:r>
      <w:r>
        <w:t>utilidad</w:t>
      </w:r>
      <w:r>
        <w:rPr>
          <w:spacing w:val="-13"/>
        </w:rPr>
        <w:t xml:space="preserve"> </w:t>
      </w:r>
      <w:r>
        <w:t>en</w:t>
      </w:r>
      <w:r>
        <w:rPr>
          <w:spacing w:val="-13"/>
        </w:rPr>
        <w:t xml:space="preserve"> </w:t>
      </w:r>
      <w:r>
        <w:t>aplicaciones</w:t>
      </w:r>
      <w:r>
        <w:rPr>
          <w:spacing w:val="-13"/>
        </w:rPr>
        <w:t xml:space="preserve"> </w:t>
      </w:r>
      <w:r>
        <w:t>prácticas,</w:t>
      </w:r>
      <w:r>
        <w:rPr>
          <w:spacing w:val="-13"/>
        </w:rPr>
        <w:t xml:space="preserve"> </w:t>
      </w:r>
      <w:r>
        <w:t>y</w:t>
      </w:r>
      <w:r>
        <w:rPr>
          <w:spacing w:val="-13"/>
        </w:rPr>
        <w:t xml:space="preserve"> </w:t>
      </w:r>
      <w:r>
        <w:t>cómo estas teorías pueden impulsar avances significativos en la materia tratada.</w:t>
      </w:r>
    </w:p>
    <w:p w14:paraId="2093CA67" w14:textId="77777777" w:rsidR="001E7CD5" w:rsidRDefault="001E7CD5">
      <w:pPr>
        <w:pStyle w:val="Textoindependiente"/>
        <w:spacing w:before="137"/>
      </w:pPr>
    </w:p>
    <w:p w14:paraId="23FE0645" w14:textId="0CE27610" w:rsidR="001E7CD5" w:rsidRDefault="003B7235" w:rsidP="003B7235">
      <w:pPr>
        <w:pStyle w:val="Ttulo3"/>
      </w:pPr>
      <w:bookmarkStart w:id="46" w:name="_bookmark46"/>
      <w:bookmarkEnd w:id="46"/>
      <w:r>
        <w:t xml:space="preserve">2.3.1 </w:t>
      </w:r>
      <w:r w:rsidR="00B35527">
        <w:t>TEORIA</w:t>
      </w:r>
      <w:r w:rsidR="00B35527">
        <w:rPr>
          <w:spacing w:val="-4"/>
        </w:rPr>
        <w:t xml:space="preserve"> </w:t>
      </w:r>
      <w:r w:rsidR="00B35527">
        <w:t>COSTO</w:t>
      </w:r>
      <w:r w:rsidR="00B35527">
        <w:rPr>
          <w:spacing w:val="-4"/>
        </w:rPr>
        <w:t xml:space="preserve"> </w:t>
      </w:r>
      <w:r w:rsidR="00B35527">
        <w:t>–</w:t>
      </w:r>
      <w:r w:rsidR="00B35527">
        <w:rPr>
          <w:spacing w:val="-3"/>
        </w:rPr>
        <w:t xml:space="preserve"> </w:t>
      </w:r>
      <w:r w:rsidR="00B35527">
        <w:rPr>
          <w:spacing w:val="-2"/>
        </w:rPr>
        <w:t>BENEFICIO</w:t>
      </w:r>
    </w:p>
    <w:p w14:paraId="188592AB" w14:textId="77777777" w:rsidR="001E7CD5" w:rsidRDefault="00B35527">
      <w:pPr>
        <w:pStyle w:val="Textoindependiente"/>
        <w:spacing w:before="138" w:line="360" w:lineRule="auto"/>
        <w:ind w:left="360" w:right="357" w:firstLine="720"/>
        <w:jc w:val="both"/>
      </w:pPr>
      <w:r>
        <w:t xml:space="preserve">La teoría del análisis costo-beneficio (ACB) tiene su origen en la obra de </w:t>
      </w:r>
      <w:r>
        <w:rPr>
          <w:b/>
        </w:rPr>
        <w:t>Jules Dupuit, un</w:t>
      </w:r>
      <w:r>
        <w:rPr>
          <w:b/>
          <w:spacing w:val="-15"/>
        </w:rPr>
        <w:t xml:space="preserve"> </w:t>
      </w:r>
      <w:r>
        <w:rPr>
          <w:b/>
        </w:rPr>
        <w:t>ingeniero</w:t>
      </w:r>
      <w:r>
        <w:rPr>
          <w:b/>
          <w:spacing w:val="-15"/>
        </w:rPr>
        <w:t xml:space="preserve"> </w:t>
      </w:r>
      <w:r>
        <w:rPr>
          <w:b/>
        </w:rPr>
        <w:t>civil</w:t>
      </w:r>
      <w:r>
        <w:rPr>
          <w:b/>
          <w:spacing w:val="-15"/>
        </w:rPr>
        <w:t xml:space="preserve"> </w:t>
      </w:r>
      <w:r>
        <w:rPr>
          <w:b/>
        </w:rPr>
        <w:t>francés,</w:t>
      </w:r>
      <w:r>
        <w:rPr>
          <w:b/>
          <w:spacing w:val="-15"/>
        </w:rPr>
        <w:t xml:space="preserve"> </w:t>
      </w:r>
      <w:r>
        <w:t>quien</w:t>
      </w:r>
      <w:r>
        <w:rPr>
          <w:spacing w:val="-15"/>
        </w:rPr>
        <w:t xml:space="preserve"> </w:t>
      </w:r>
      <w:r>
        <w:t>en</w:t>
      </w:r>
      <w:r>
        <w:rPr>
          <w:spacing w:val="-15"/>
        </w:rPr>
        <w:t xml:space="preserve"> </w:t>
      </w:r>
      <w:r>
        <w:t>1844</w:t>
      </w:r>
      <w:r>
        <w:rPr>
          <w:spacing w:val="-15"/>
        </w:rPr>
        <w:t xml:space="preserve"> </w:t>
      </w:r>
      <w:r>
        <w:t>presentó</w:t>
      </w:r>
      <w:r>
        <w:rPr>
          <w:spacing w:val="-15"/>
        </w:rPr>
        <w:t xml:space="preserve"> </w:t>
      </w:r>
      <w:r>
        <w:t>las</w:t>
      </w:r>
      <w:r>
        <w:rPr>
          <w:spacing w:val="-15"/>
        </w:rPr>
        <w:t xml:space="preserve"> </w:t>
      </w:r>
      <w:r>
        <w:t>primeras</w:t>
      </w:r>
      <w:r>
        <w:rPr>
          <w:spacing w:val="-15"/>
        </w:rPr>
        <w:t xml:space="preserve"> </w:t>
      </w:r>
      <w:r>
        <w:t>ideas</w:t>
      </w:r>
      <w:r>
        <w:rPr>
          <w:spacing w:val="-15"/>
        </w:rPr>
        <w:t xml:space="preserve"> </w:t>
      </w:r>
      <w:r>
        <w:t>sobre</w:t>
      </w:r>
      <w:r>
        <w:rPr>
          <w:spacing w:val="-15"/>
        </w:rPr>
        <w:t xml:space="preserve"> </w:t>
      </w:r>
      <w:r>
        <w:t>la</w:t>
      </w:r>
      <w:r>
        <w:rPr>
          <w:spacing w:val="-15"/>
        </w:rPr>
        <w:t xml:space="preserve"> </w:t>
      </w:r>
      <w:r>
        <w:t>evaluación</w:t>
      </w:r>
      <w:r>
        <w:rPr>
          <w:spacing w:val="-15"/>
        </w:rPr>
        <w:t xml:space="preserve"> </w:t>
      </w:r>
      <w:r>
        <w:t>de</w:t>
      </w:r>
      <w:r>
        <w:rPr>
          <w:spacing w:val="-15"/>
        </w:rPr>
        <w:t xml:space="preserve"> </w:t>
      </w:r>
      <w:r>
        <w:t>costos y</w:t>
      </w:r>
      <w:r>
        <w:rPr>
          <w:spacing w:val="-1"/>
        </w:rPr>
        <w:t xml:space="preserve"> </w:t>
      </w:r>
      <w:r>
        <w:t>beneficios</w:t>
      </w:r>
      <w:r>
        <w:rPr>
          <w:spacing w:val="-1"/>
        </w:rPr>
        <w:t xml:space="preserve"> </w:t>
      </w:r>
      <w:r>
        <w:t>de</w:t>
      </w:r>
      <w:r>
        <w:rPr>
          <w:spacing w:val="-1"/>
        </w:rPr>
        <w:t xml:space="preserve"> </w:t>
      </w:r>
      <w:r>
        <w:t>los proyectos públicos,</w:t>
      </w:r>
      <w:r>
        <w:rPr>
          <w:spacing w:val="-1"/>
        </w:rPr>
        <w:t xml:space="preserve"> </w:t>
      </w:r>
      <w:r>
        <w:t>enfocándose</w:t>
      </w:r>
      <w:r>
        <w:rPr>
          <w:spacing w:val="-1"/>
        </w:rPr>
        <w:t xml:space="preserve"> </w:t>
      </w:r>
      <w:r>
        <w:t>en</w:t>
      </w:r>
      <w:r>
        <w:rPr>
          <w:spacing w:val="-1"/>
        </w:rPr>
        <w:t xml:space="preserve"> </w:t>
      </w:r>
      <w:r>
        <w:t>los peajes de</w:t>
      </w:r>
      <w:r>
        <w:rPr>
          <w:spacing w:val="-1"/>
        </w:rPr>
        <w:t xml:space="preserve"> </w:t>
      </w:r>
      <w:r>
        <w:t>carreteras</w:t>
      </w:r>
      <w:r>
        <w:rPr>
          <w:spacing w:val="-1"/>
        </w:rPr>
        <w:t xml:space="preserve"> </w:t>
      </w:r>
      <w:r>
        <w:t>y la</w:t>
      </w:r>
      <w:r>
        <w:rPr>
          <w:spacing w:val="-1"/>
        </w:rPr>
        <w:t xml:space="preserve"> </w:t>
      </w:r>
      <w:r>
        <w:t>relación entre utilidad y costos. Dupuit fue uno de los pioneros en proponer que las decisiones de inversión pública debían basarse en una comparación sistemática entre los beneficios sociales y los costos involucrados,</w:t>
      </w:r>
      <w:r>
        <w:rPr>
          <w:spacing w:val="-9"/>
        </w:rPr>
        <w:t xml:space="preserve"> </w:t>
      </w:r>
      <w:r>
        <w:t>y</w:t>
      </w:r>
      <w:r>
        <w:rPr>
          <w:spacing w:val="-9"/>
        </w:rPr>
        <w:t xml:space="preserve"> </w:t>
      </w:r>
      <w:r>
        <w:t>que</w:t>
      </w:r>
      <w:r>
        <w:rPr>
          <w:spacing w:val="-9"/>
        </w:rPr>
        <w:t xml:space="preserve"> </w:t>
      </w:r>
      <w:r>
        <w:t>los</w:t>
      </w:r>
      <w:r>
        <w:rPr>
          <w:spacing w:val="-9"/>
        </w:rPr>
        <w:t xml:space="preserve"> </w:t>
      </w:r>
      <w:r>
        <w:t>proyectos</w:t>
      </w:r>
      <w:r>
        <w:rPr>
          <w:spacing w:val="-9"/>
        </w:rPr>
        <w:t xml:space="preserve"> </w:t>
      </w:r>
      <w:r>
        <w:t>con</w:t>
      </w:r>
      <w:r>
        <w:rPr>
          <w:spacing w:val="-9"/>
        </w:rPr>
        <w:t xml:space="preserve"> </w:t>
      </w:r>
      <w:r>
        <w:t>mayores</w:t>
      </w:r>
      <w:r>
        <w:rPr>
          <w:spacing w:val="-9"/>
        </w:rPr>
        <w:t xml:space="preserve"> </w:t>
      </w:r>
      <w:r>
        <w:t>beneficios</w:t>
      </w:r>
      <w:r>
        <w:rPr>
          <w:spacing w:val="-9"/>
        </w:rPr>
        <w:t xml:space="preserve"> </w:t>
      </w:r>
      <w:r>
        <w:t>que</w:t>
      </w:r>
      <w:r>
        <w:rPr>
          <w:spacing w:val="-9"/>
        </w:rPr>
        <w:t xml:space="preserve"> </w:t>
      </w:r>
      <w:r>
        <w:t>costos</w:t>
      </w:r>
      <w:r>
        <w:rPr>
          <w:spacing w:val="-9"/>
        </w:rPr>
        <w:t xml:space="preserve"> </w:t>
      </w:r>
      <w:r>
        <w:t>eran</w:t>
      </w:r>
      <w:r>
        <w:rPr>
          <w:spacing w:val="-9"/>
        </w:rPr>
        <w:t xml:space="preserve"> </w:t>
      </w:r>
      <w:r>
        <w:t>los</w:t>
      </w:r>
      <w:r>
        <w:rPr>
          <w:spacing w:val="-9"/>
        </w:rPr>
        <w:t xml:space="preserve"> </w:t>
      </w:r>
      <w:r>
        <w:t>más</w:t>
      </w:r>
      <w:r>
        <w:rPr>
          <w:spacing w:val="-9"/>
        </w:rPr>
        <w:t xml:space="preserve"> </w:t>
      </w:r>
      <w:r>
        <w:t>recomendables. Alfred Marshall, otro influyente economista, complementó estas ideas al integrar el concepto de excedente</w:t>
      </w:r>
      <w:r>
        <w:rPr>
          <w:spacing w:val="-13"/>
        </w:rPr>
        <w:t xml:space="preserve"> </w:t>
      </w:r>
      <w:r>
        <w:t>del</w:t>
      </w:r>
      <w:r>
        <w:rPr>
          <w:spacing w:val="-13"/>
        </w:rPr>
        <w:t xml:space="preserve"> </w:t>
      </w:r>
      <w:r>
        <w:t>consumidor</w:t>
      </w:r>
      <w:r>
        <w:rPr>
          <w:spacing w:val="-13"/>
        </w:rPr>
        <w:t xml:space="preserve"> </w:t>
      </w:r>
      <w:r>
        <w:t>en</w:t>
      </w:r>
      <w:r>
        <w:rPr>
          <w:spacing w:val="-13"/>
        </w:rPr>
        <w:t xml:space="preserve"> </w:t>
      </w:r>
      <w:r>
        <w:t>su</w:t>
      </w:r>
      <w:r>
        <w:rPr>
          <w:spacing w:val="-13"/>
        </w:rPr>
        <w:t xml:space="preserve"> </w:t>
      </w:r>
      <w:r>
        <w:t>obra</w:t>
      </w:r>
      <w:r>
        <w:rPr>
          <w:spacing w:val="-13"/>
        </w:rPr>
        <w:t xml:space="preserve"> </w:t>
      </w:r>
      <w:r>
        <w:t>"Principles</w:t>
      </w:r>
      <w:r>
        <w:rPr>
          <w:spacing w:val="-13"/>
        </w:rPr>
        <w:t xml:space="preserve"> </w:t>
      </w:r>
      <w:r>
        <w:t>of</w:t>
      </w:r>
      <w:r>
        <w:rPr>
          <w:spacing w:val="-13"/>
        </w:rPr>
        <w:t xml:space="preserve"> </w:t>
      </w:r>
      <w:r>
        <w:t>Economics"</w:t>
      </w:r>
      <w:r>
        <w:rPr>
          <w:spacing w:val="-13"/>
        </w:rPr>
        <w:t xml:space="preserve"> </w:t>
      </w:r>
      <w:r>
        <w:t>(1890),</w:t>
      </w:r>
      <w:r>
        <w:rPr>
          <w:spacing w:val="-13"/>
        </w:rPr>
        <w:t xml:space="preserve"> </w:t>
      </w:r>
      <w:r>
        <w:t>ofreciendo</w:t>
      </w:r>
      <w:r>
        <w:rPr>
          <w:spacing w:val="-13"/>
        </w:rPr>
        <w:t xml:space="preserve"> </w:t>
      </w:r>
      <w:r>
        <w:t>una</w:t>
      </w:r>
      <w:r>
        <w:rPr>
          <w:spacing w:val="-13"/>
        </w:rPr>
        <w:t xml:space="preserve"> </w:t>
      </w:r>
      <w:r>
        <w:t>forma</w:t>
      </w:r>
      <w:r>
        <w:rPr>
          <w:spacing w:val="-13"/>
        </w:rPr>
        <w:t xml:space="preserve"> </w:t>
      </w:r>
      <w:r>
        <w:t>más precisa de medir los beneficios sociales y contribuir al desarrollo del ACB moderno.</w:t>
      </w:r>
    </w:p>
    <w:p w14:paraId="4C0113D2" w14:textId="77777777" w:rsidR="001E7CD5" w:rsidRDefault="00B35527">
      <w:pPr>
        <w:pStyle w:val="Textoindependiente"/>
        <w:spacing w:line="360" w:lineRule="auto"/>
        <w:ind w:left="360" w:right="357" w:firstLine="720"/>
        <w:jc w:val="both"/>
      </w:pPr>
      <w:r>
        <w:t>Jules Dupuit: Como se mencionó anteriormente, Dupuit fue el pionero de la teoría, y su obra ha sido la base para la implementación de proyectos de infraestructura pública, sugiriendo que los beneficios se deben medir en términos de utilidad social.</w:t>
      </w:r>
    </w:p>
    <w:p w14:paraId="34F1369D" w14:textId="77777777" w:rsidR="001E7CD5" w:rsidRDefault="00B35527">
      <w:pPr>
        <w:pStyle w:val="Textoindependiente"/>
        <w:spacing w:line="360" w:lineRule="auto"/>
        <w:ind w:left="360" w:right="357" w:firstLine="720"/>
        <w:jc w:val="both"/>
      </w:pPr>
      <w:r>
        <w:t>Alfred Marshall: Marshall introdujo el concepto del excedente del consumidor, proporcionando</w:t>
      </w:r>
      <w:r>
        <w:rPr>
          <w:spacing w:val="-5"/>
        </w:rPr>
        <w:t xml:space="preserve"> </w:t>
      </w:r>
      <w:r>
        <w:t>una</w:t>
      </w:r>
      <w:r>
        <w:rPr>
          <w:spacing w:val="-5"/>
        </w:rPr>
        <w:t xml:space="preserve"> </w:t>
      </w:r>
      <w:r>
        <w:t>herramienta</w:t>
      </w:r>
      <w:r>
        <w:rPr>
          <w:spacing w:val="-5"/>
        </w:rPr>
        <w:t xml:space="preserve"> </w:t>
      </w:r>
      <w:r>
        <w:t>cuantitativa</w:t>
      </w:r>
      <w:r>
        <w:rPr>
          <w:spacing w:val="-5"/>
        </w:rPr>
        <w:t xml:space="preserve"> </w:t>
      </w:r>
      <w:r>
        <w:t>para</w:t>
      </w:r>
      <w:r>
        <w:rPr>
          <w:spacing w:val="-5"/>
        </w:rPr>
        <w:t xml:space="preserve"> </w:t>
      </w:r>
      <w:r>
        <w:t>medir</w:t>
      </w:r>
      <w:r>
        <w:rPr>
          <w:spacing w:val="-5"/>
        </w:rPr>
        <w:t xml:space="preserve"> </w:t>
      </w:r>
      <w:r>
        <w:t>los</w:t>
      </w:r>
      <w:r>
        <w:rPr>
          <w:spacing w:val="-5"/>
        </w:rPr>
        <w:t xml:space="preserve"> </w:t>
      </w:r>
      <w:r>
        <w:t>beneficios,</w:t>
      </w:r>
      <w:r>
        <w:rPr>
          <w:spacing w:val="-5"/>
        </w:rPr>
        <w:t xml:space="preserve"> </w:t>
      </w:r>
      <w:r>
        <w:t>lo</w:t>
      </w:r>
      <w:r>
        <w:rPr>
          <w:spacing w:val="-5"/>
        </w:rPr>
        <w:t xml:space="preserve"> </w:t>
      </w:r>
      <w:r>
        <w:t>que</w:t>
      </w:r>
      <w:r>
        <w:rPr>
          <w:spacing w:val="-5"/>
        </w:rPr>
        <w:t xml:space="preserve"> </w:t>
      </w:r>
      <w:r>
        <w:t>reforzó</w:t>
      </w:r>
      <w:r>
        <w:rPr>
          <w:spacing w:val="-5"/>
        </w:rPr>
        <w:t xml:space="preserve"> </w:t>
      </w:r>
      <w:r>
        <w:t>la</w:t>
      </w:r>
      <w:r>
        <w:rPr>
          <w:spacing w:val="-5"/>
        </w:rPr>
        <w:t xml:space="preserve"> </w:t>
      </w:r>
      <w:r>
        <w:t>teoría</w:t>
      </w:r>
      <w:r>
        <w:rPr>
          <w:spacing w:val="-5"/>
        </w:rPr>
        <w:t xml:space="preserve"> </w:t>
      </w:r>
      <w:r>
        <w:t>de Dupuit y sentó las bases para el análisis económico moderno que se utiliza en el ACB.</w:t>
      </w:r>
    </w:p>
    <w:p w14:paraId="2503B197" w14:textId="77777777" w:rsidR="001E7CD5" w:rsidRDefault="001E7CD5">
      <w:pPr>
        <w:pStyle w:val="Textoindependiente"/>
        <w:spacing w:before="137"/>
      </w:pPr>
    </w:p>
    <w:p w14:paraId="7CD59B91" w14:textId="77777777" w:rsidR="001E7CD5" w:rsidRDefault="00B35527">
      <w:pPr>
        <w:pStyle w:val="Textoindependiente"/>
        <w:spacing w:before="1" w:line="360" w:lineRule="auto"/>
        <w:ind w:left="360" w:right="357" w:firstLine="720"/>
        <w:jc w:val="both"/>
      </w:pPr>
      <w:r>
        <w:t>Aguaza (2012) describe detalladamente que el análisis costo-beneficio (ACB) es una metodología exhaustiva utilizada para evaluar los costos y beneficios asociados con un proyecto, ya sea un programa, intervención o medida de política. Este análisis es vital para determinar si el proyecto</w:t>
      </w:r>
      <w:r>
        <w:rPr>
          <w:spacing w:val="-10"/>
        </w:rPr>
        <w:t xml:space="preserve"> </w:t>
      </w:r>
      <w:r>
        <w:t>es</w:t>
      </w:r>
      <w:r>
        <w:rPr>
          <w:spacing w:val="-10"/>
        </w:rPr>
        <w:t xml:space="preserve"> </w:t>
      </w:r>
      <w:r>
        <w:t>deseable</w:t>
      </w:r>
      <w:r>
        <w:rPr>
          <w:spacing w:val="-9"/>
        </w:rPr>
        <w:t xml:space="preserve"> </w:t>
      </w:r>
      <w:r>
        <w:t>desde</w:t>
      </w:r>
      <w:r>
        <w:rPr>
          <w:spacing w:val="-10"/>
        </w:rPr>
        <w:t xml:space="preserve"> </w:t>
      </w:r>
      <w:r>
        <w:t>una</w:t>
      </w:r>
      <w:r>
        <w:rPr>
          <w:spacing w:val="-9"/>
        </w:rPr>
        <w:t xml:space="preserve"> </w:t>
      </w:r>
      <w:r>
        <w:t>perspectiva</w:t>
      </w:r>
      <w:r>
        <w:rPr>
          <w:spacing w:val="-10"/>
        </w:rPr>
        <w:t xml:space="preserve"> </w:t>
      </w:r>
      <w:r>
        <w:t>de</w:t>
      </w:r>
      <w:r>
        <w:rPr>
          <w:spacing w:val="-9"/>
        </w:rPr>
        <w:t xml:space="preserve"> </w:t>
      </w:r>
      <w:r>
        <w:t>bienestar</w:t>
      </w:r>
      <w:r>
        <w:rPr>
          <w:spacing w:val="-9"/>
        </w:rPr>
        <w:t xml:space="preserve"> </w:t>
      </w:r>
      <w:r>
        <w:t>social</w:t>
      </w:r>
      <w:r>
        <w:rPr>
          <w:spacing w:val="-9"/>
        </w:rPr>
        <w:t xml:space="preserve"> </w:t>
      </w:r>
      <w:r>
        <w:t>y,</w:t>
      </w:r>
      <w:r>
        <w:rPr>
          <w:spacing w:val="-9"/>
        </w:rPr>
        <w:t xml:space="preserve"> </w:t>
      </w:r>
      <w:r>
        <w:t>si</w:t>
      </w:r>
      <w:r>
        <w:rPr>
          <w:spacing w:val="-9"/>
        </w:rPr>
        <w:t xml:space="preserve"> </w:t>
      </w:r>
      <w:r>
        <w:t>es</w:t>
      </w:r>
      <w:r>
        <w:rPr>
          <w:spacing w:val="-10"/>
        </w:rPr>
        <w:t xml:space="preserve"> </w:t>
      </w:r>
      <w:r>
        <w:t>así,</w:t>
      </w:r>
      <w:r>
        <w:rPr>
          <w:spacing w:val="-9"/>
        </w:rPr>
        <w:t xml:space="preserve"> </w:t>
      </w:r>
      <w:r>
        <w:t>en</w:t>
      </w:r>
      <w:r>
        <w:rPr>
          <w:spacing w:val="-9"/>
        </w:rPr>
        <w:t xml:space="preserve"> </w:t>
      </w:r>
      <w:r>
        <w:t>qué</w:t>
      </w:r>
      <w:r>
        <w:rPr>
          <w:spacing w:val="-9"/>
        </w:rPr>
        <w:t xml:space="preserve"> </w:t>
      </w:r>
      <w:r>
        <w:t>medida.</w:t>
      </w:r>
      <w:r>
        <w:rPr>
          <w:spacing w:val="-9"/>
        </w:rPr>
        <w:t xml:space="preserve"> </w:t>
      </w:r>
      <w:r>
        <w:t>Además de cuantificar los costos y beneficios en unidades monetarias para calcular los beneficios netos para la sociedad en su conjunto, este enfoque proporciona una clara visión de los beneficiarios y las partes afectadas negativamente por el proyecto, lo que ayuda a una comprensión integral de sus impactos socioeconómicos.</w:t>
      </w:r>
    </w:p>
    <w:p w14:paraId="5C2857CA" w14:textId="77777777" w:rsidR="001E7CD5" w:rsidRDefault="00B35527">
      <w:pPr>
        <w:pStyle w:val="Textoindependiente"/>
        <w:spacing w:line="360" w:lineRule="auto"/>
        <w:ind w:left="360" w:right="357" w:firstLine="720"/>
        <w:jc w:val="both"/>
      </w:pPr>
      <w:r>
        <w:t>Lara</w:t>
      </w:r>
      <w:r>
        <w:rPr>
          <w:spacing w:val="-8"/>
        </w:rPr>
        <w:t xml:space="preserve"> </w:t>
      </w:r>
      <w:r>
        <w:t>y</w:t>
      </w:r>
      <w:r>
        <w:rPr>
          <w:spacing w:val="-8"/>
        </w:rPr>
        <w:t xml:space="preserve"> </w:t>
      </w:r>
      <w:r>
        <w:t>Franco</w:t>
      </w:r>
      <w:r>
        <w:rPr>
          <w:spacing w:val="-8"/>
        </w:rPr>
        <w:t xml:space="preserve"> </w:t>
      </w:r>
      <w:r>
        <w:t>(2020)</w:t>
      </w:r>
      <w:r>
        <w:rPr>
          <w:spacing w:val="-8"/>
        </w:rPr>
        <w:t xml:space="preserve"> </w:t>
      </w:r>
      <w:r>
        <w:t>subrayan</w:t>
      </w:r>
      <w:r>
        <w:rPr>
          <w:spacing w:val="-8"/>
        </w:rPr>
        <w:t xml:space="preserve"> </w:t>
      </w:r>
      <w:r>
        <w:t>la</w:t>
      </w:r>
      <w:r>
        <w:rPr>
          <w:spacing w:val="-8"/>
        </w:rPr>
        <w:t xml:space="preserve"> </w:t>
      </w:r>
      <w:r>
        <w:t>importancia</w:t>
      </w:r>
      <w:r>
        <w:rPr>
          <w:spacing w:val="-8"/>
        </w:rPr>
        <w:t xml:space="preserve"> </w:t>
      </w:r>
      <w:r>
        <w:t>crítica</w:t>
      </w:r>
      <w:r>
        <w:rPr>
          <w:spacing w:val="-8"/>
        </w:rPr>
        <w:t xml:space="preserve"> </w:t>
      </w:r>
      <w:r>
        <w:t>de</w:t>
      </w:r>
      <w:r>
        <w:rPr>
          <w:spacing w:val="-8"/>
        </w:rPr>
        <w:t xml:space="preserve"> </w:t>
      </w:r>
      <w:r>
        <w:t>evaluar</w:t>
      </w:r>
      <w:r>
        <w:rPr>
          <w:spacing w:val="-8"/>
        </w:rPr>
        <w:t xml:space="preserve"> </w:t>
      </w:r>
      <w:r>
        <w:t>meticulosamente</w:t>
      </w:r>
      <w:r>
        <w:rPr>
          <w:spacing w:val="-8"/>
        </w:rPr>
        <w:t xml:space="preserve"> </w:t>
      </w:r>
      <w:r>
        <w:t>tanto</w:t>
      </w:r>
      <w:r>
        <w:rPr>
          <w:spacing w:val="-8"/>
        </w:rPr>
        <w:t xml:space="preserve"> </w:t>
      </w:r>
      <w:r>
        <w:t>los beneficios como los costos de un proyecto, realizando una identificación detallada y un estudio exhaustivo</w:t>
      </w:r>
      <w:r>
        <w:rPr>
          <w:spacing w:val="-5"/>
        </w:rPr>
        <w:t xml:space="preserve"> </w:t>
      </w:r>
      <w:r>
        <w:t>de</w:t>
      </w:r>
      <w:r>
        <w:rPr>
          <w:spacing w:val="-6"/>
        </w:rPr>
        <w:t xml:space="preserve"> </w:t>
      </w:r>
      <w:r>
        <w:t>sus</w:t>
      </w:r>
      <w:r>
        <w:rPr>
          <w:spacing w:val="-5"/>
        </w:rPr>
        <w:t xml:space="preserve"> </w:t>
      </w:r>
      <w:r>
        <w:t>características</w:t>
      </w:r>
      <w:r>
        <w:rPr>
          <w:spacing w:val="-5"/>
        </w:rPr>
        <w:t xml:space="preserve"> </w:t>
      </w:r>
      <w:r>
        <w:t>y</w:t>
      </w:r>
      <w:r>
        <w:rPr>
          <w:spacing w:val="-5"/>
        </w:rPr>
        <w:t xml:space="preserve"> </w:t>
      </w:r>
      <w:r>
        <w:t>límites</w:t>
      </w:r>
      <w:r>
        <w:rPr>
          <w:spacing w:val="-5"/>
        </w:rPr>
        <w:t xml:space="preserve"> </w:t>
      </w:r>
      <w:r>
        <w:t>para</w:t>
      </w:r>
      <w:r>
        <w:rPr>
          <w:spacing w:val="-4"/>
        </w:rPr>
        <w:t xml:space="preserve"> </w:t>
      </w:r>
      <w:r>
        <w:t>garantizar</w:t>
      </w:r>
      <w:r>
        <w:rPr>
          <w:spacing w:val="-5"/>
        </w:rPr>
        <w:t xml:space="preserve"> </w:t>
      </w:r>
      <w:r>
        <w:t>un</w:t>
      </w:r>
      <w:r>
        <w:rPr>
          <w:spacing w:val="-5"/>
        </w:rPr>
        <w:t xml:space="preserve"> </w:t>
      </w:r>
      <w:r>
        <w:t>desarrollo</w:t>
      </w:r>
      <w:r>
        <w:rPr>
          <w:spacing w:val="-5"/>
        </w:rPr>
        <w:t xml:space="preserve"> </w:t>
      </w:r>
      <w:r>
        <w:t>eficiente</w:t>
      </w:r>
      <w:r>
        <w:rPr>
          <w:spacing w:val="-5"/>
        </w:rPr>
        <w:t xml:space="preserve"> </w:t>
      </w:r>
      <w:r>
        <w:t>del</w:t>
      </w:r>
      <w:r>
        <w:rPr>
          <w:spacing w:val="-5"/>
        </w:rPr>
        <w:t xml:space="preserve"> </w:t>
      </w:r>
      <w:r>
        <w:t>mismo.</w:t>
      </w:r>
      <w:r>
        <w:rPr>
          <w:spacing w:val="-4"/>
        </w:rPr>
        <w:t xml:space="preserve"> </w:t>
      </w:r>
      <w:r>
        <w:rPr>
          <w:spacing w:val="-2"/>
        </w:rPr>
        <w:t>Estos</w:t>
      </w:r>
    </w:p>
    <w:p w14:paraId="38288749"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1C43C6A7" w14:textId="77777777" w:rsidR="001E7CD5" w:rsidRDefault="00B35527">
      <w:pPr>
        <w:pStyle w:val="Textoindependiente"/>
        <w:spacing w:before="60" w:line="360" w:lineRule="auto"/>
        <w:ind w:left="360" w:right="357"/>
        <w:jc w:val="both"/>
      </w:pPr>
      <w:r>
        <w:lastRenderedPageBreak/>
        <w:t>análisis</w:t>
      </w:r>
      <w:r>
        <w:rPr>
          <w:spacing w:val="-12"/>
        </w:rPr>
        <w:t xml:space="preserve"> </w:t>
      </w:r>
      <w:r>
        <w:t>contemporáneos</w:t>
      </w:r>
      <w:r>
        <w:rPr>
          <w:spacing w:val="-12"/>
        </w:rPr>
        <w:t xml:space="preserve"> </w:t>
      </w:r>
      <w:r>
        <w:t>de</w:t>
      </w:r>
      <w:r>
        <w:rPr>
          <w:spacing w:val="-12"/>
        </w:rPr>
        <w:t xml:space="preserve"> </w:t>
      </w:r>
      <w:r>
        <w:t>costo-beneficio</w:t>
      </w:r>
      <w:r>
        <w:rPr>
          <w:spacing w:val="-12"/>
        </w:rPr>
        <w:t xml:space="preserve"> </w:t>
      </w:r>
      <w:r>
        <w:t>reflejan</w:t>
      </w:r>
      <w:r>
        <w:rPr>
          <w:spacing w:val="-12"/>
        </w:rPr>
        <w:t xml:space="preserve"> </w:t>
      </w:r>
      <w:r>
        <w:t>una</w:t>
      </w:r>
      <w:r>
        <w:rPr>
          <w:spacing w:val="-12"/>
        </w:rPr>
        <w:t xml:space="preserve"> </w:t>
      </w:r>
      <w:r>
        <w:t>evolución</w:t>
      </w:r>
      <w:r>
        <w:rPr>
          <w:spacing w:val="-12"/>
        </w:rPr>
        <w:t xml:space="preserve"> </w:t>
      </w:r>
      <w:r>
        <w:t>en</w:t>
      </w:r>
      <w:r>
        <w:rPr>
          <w:spacing w:val="-12"/>
        </w:rPr>
        <w:t xml:space="preserve"> </w:t>
      </w:r>
      <w:r>
        <w:t>la</w:t>
      </w:r>
      <w:r>
        <w:rPr>
          <w:spacing w:val="-12"/>
        </w:rPr>
        <w:t xml:space="preserve"> </w:t>
      </w:r>
      <w:r>
        <w:t>metodología</w:t>
      </w:r>
      <w:r>
        <w:rPr>
          <w:spacing w:val="-12"/>
        </w:rPr>
        <w:t xml:space="preserve"> </w:t>
      </w:r>
      <w:r>
        <w:t>que</w:t>
      </w:r>
      <w:r>
        <w:rPr>
          <w:spacing w:val="-12"/>
        </w:rPr>
        <w:t xml:space="preserve"> </w:t>
      </w:r>
      <w:r>
        <w:t>se</w:t>
      </w:r>
      <w:r>
        <w:rPr>
          <w:spacing w:val="-12"/>
        </w:rPr>
        <w:t xml:space="preserve"> </w:t>
      </w:r>
      <w:r>
        <w:t>alinea con</w:t>
      </w:r>
      <w:r>
        <w:rPr>
          <w:spacing w:val="-15"/>
        </w:rPr>
        <w:t xml:space="preserve"> </w:t>
      </w:r>
      <w:r>
        <w:t>las</w:t>
      </w:r>
      <w:r>
        <w:rPr>
          <w:spacing w:val="-15"/>
        </w:rPr>
        <w:t xml:space="preserve"> </w:t>
      </w:r>
      <w:r>
        <w:t>ideas</w:t>
      </w:r>
      <w:r>
        <w:rPr>
          <w:spacing w:val="-15"/>
        </w:rPr>
        <w:t xml:space="preserve"> </w:t>
      </w:r>
      <w:r>
        <w:t>originalmente</w:t>
      </w:r>
      <w:r>
        <w:rPr>
          <w:spacing w:val="-15"/>
        </w:rPr>
        <w:t xml:space="preserve"> </w:t>
      </w:r>
      <w:r>
        <w:t>propuestas</w:t>
      </w:r>
      <w:r>
        <w:rPr>
          <w:spacing w:val="-15"/>
        </w:rPr>
        <w:t xml:space="preserve"> </w:t>
      </w:r>
      <w:r>
        <w:t>por</w:t>
      </w:r>
      <w:r>
        <w:rPr>
          <w:spacing w:val="-15"/>
        </w:rPr>
        <w:t xml:space="preserve"> </w:t>
      </w:r>
      <w:r>
        <w:t>Dupuit,</w:t>
      </w:r>
      <w:r>
        <w:rPr>
          <w:spacing w:val="-15"/>
        </w:rPr>
        <w:t xml:space="preserve"> </w:t>
      </w:r>
      <w:r>
        <w:t>enfatizando</w:t>
      </w:r>
      <w:r>
        <w:rPr>
          <w:spacing w:val="-15"/>
        </w:rPr>
        <w:t xml:space="preserve"> </w:t>
      </w:r>
      <w:r>
        <w:t>la</w:t>
      </w:r>
      <w:r>
        <w:rPr>
          <w:spacing w:val="-15"/>
        </w:rPr>
        <w:t xml:space="preserve"> </w:t>
      </w:r>
      <w:r>
        <w:t>preponderancia</w:t>
      </w:r>
      <w:r>
        <w:rPr>
          <w:spacing w:val="-15"/>
        </w:rPr>
        <w:t xml:space="preserve"> </w:t>
      </w:r>
      <w:r>
        <w:t>de</w:t>
      </w:r>
      <w:r>
        <w:rPr>
          <w:spacing w:val="-15"/>
        </w:rPr>
        <w:t xml:space="preserve"> </w:t>
      </w:r>
      <w:r>
        <w:t>los</w:t>
      </w:r>
      <w:r>
        <w:rPr>
          <w:spacing w:val="-15"/>
        </w:rPr>
        <w:t xml:space="preserve"> </w:t>
      </w:r>
      <w:r>
        <w:t>beneficios sobre</w:t>
      </w:r>
      <w:r>
        <w:rPr>
          <w:spacing w:val="-10"/>
        </w:rPr>
        <w:t xml:space="preserve"> </w:t>
      </w:r>
      <w:r>
        <w:t>los</w:t>
      </w:r>
      <w:r>
        <w:rPr>
          <w:spacing w:val="-10"/>
        </w:rPr>
        <w:t xml:space="preserve"> </w:t>
      </w:r>
      <w:r>
        <w:t>costos</w:t>
      </w:r>
      <w:r>
        <w:rPr>
          <w:spacing w:val="-10"/>
        </w:rPr>
        <w:t xml:space="preserve"> </w:t>
      </w:r>
      <w:r>
        <w:t>asociados,</w:t>
      </w:r>
      <w:r>
        <w:rPr>
          <w:spacing w:val="-10"/>
        </w:rPr>
        <w:t xml:space="preserve"> </w:t>
      </w:r>
      <w:r>
        <w:t>lo</w:t>
      </w:r>
      <w:r>
        <w:rPr>
          <w:spacing w:val="-10"/>
        </w:rPr>
        <w:t xml:space="preserve"> </w:t>
      </w:r>
      <w:r>
        <w:t>que</w:t>
      </w:r>
      <w:r>
        <w:rPr>
          <w:spacing w:val="-10"/>
        </w:rPr>
        <w:t xml:space="preserve"> </w:t>
      </w:r>
      <w:r>
        <w:t>permite</w:t>
      </w:r>
      <w:r>
        <w:rPr>
          <w:spacing w:val="-10"/>
        </w:rPr>
        <w:t xml:space="preserve"> </w:t>
      </w:r>
      <w:r>
        <w:t>una</w:t>
      </w:r>
      <w:r>
        <w:rPr>
          <w:spacing w:val="-10"/>
        </w:rPr>
        <w:t xml:space="preserve"> </w:t>
      </w:r>
      <w:r>
        <w:t>más</w:t>
      </w:r>
      <w:r>
        <w:rPr>
          <w:spacing w:val="-10"/>
        </w:rPr>
        <w:t xml:space="preserve"> </w:t>
      </w:r>
      <w:r>
        <w:t>amplia</w:t>
      </w:r>
      <w:r>
        <w:rPr>
          <w:spacing w:val="-10"/>
        </w:rPr>
        <w:t xml:space="preserve"> </w:t>
      </w:r>
      <w:r>
        <w:t>valoración</w:t>
      </w:r>
      <w:r>
        <w:rPr>
          <w:spacing w:val="-10"/>
        </w:rPr>
        <w:t xml:space="preserve"> </w:t>
      </w:r>
      <w:r>
        <w:t>de</w:t>
      </w:r>
      <w:r>
        <w:rPr>
          <w:spacing w:val="-10"/>
        </w:rPr>
        <w:t xml:space="preserve"> </w:t>
      </w:r>
      <w:r>
        <w:t>los</w:t>
      </w:r>
      <w:r>
        <w:rPr>
          <w:spacing w:val="-10"/>
        </w:rPr>
        <w:t xml:space="preserve"> </w:t>
      </w:r>
      <w:r>
        <w:t>proyectos</w:t>
      </w:r>
      <w:r>
        <w:rPr>
          <w:spacing w:val="-10"/>
        </w:rPr>
        <w:t xml:space="preserve"> </w:t>
      </w:r>
      <w:r>
        <w:t>en</w:t>
      </w:r>
      <w:r>
        <w:rPr>
          <w:spacing w:val="-10"/>
        </w:rPr>
        <w:t xml:space="preserve"> </w:t>
      </w:r>
      <w:r>
        <w:t>términos de su contribución al bienestar social.</w:t>
      </w:r>
    </w:p>
    <w:p w14:paraId="034877D3" w14:textId="77777777" w:rsidR="001E7CD5" w:rsidRDefault="00B35527">
      <w:pPr>
        <w:pStyle w:val="Textoindependiente"/>
        <w:spacing w:line="360" w:lineRule="auto"/>
        <w:ind w:left="360" w:right="357" w:firstLine="720"/>
        <w:jc w:val="both"/>
      </w:pPr>
      <w:r>
        <w:t>Según Dupuit (2015), la evaluación de un proyecto no debe limitarse a las actividades inmediatas</w:t>
      </w:r>
      <w:r>
        <w:rPr>
          <w:spacing w:val="-9"/>
        </w:rPr>
        <w:t xml:space="preserve"> </w:t>
      </w:r>
      <w:r>
        <w:t>vinculadas</w:t>
      </w:r>
      <w:r>
        <w:rPr>
          <w:spacing w:val="-9"/>
        </w:rPr>
        <w:t xml:space="preserve"> </w:t>
      </w:r>
      <w:r>
        <w:t>a</w:t>
      </w:r>
      <w:r>
        <w:rPr>
          <w:spacing w:val="-9"/>
        </w:rPr>
        <w:t xml:space="preserve"> </w:t>
      </w:r>
      <w:r>
        <w:t>su</w:t>
      </w:r>
      <w:r>
        <w:rPr>
          <w:spacing w:val="-9"/>
        </w:rPr>
        <w:t xml:space="preserve"> </w:t>
      </w:r>
      <w:r>
        <w:t>ejecución,</w:t>
      </w:r>
      <w:r>
        <w:rPr>
          <w:spacing w:val="-9"/>
        </w:rPr>
        <w:t xml:space="preserve"> </w:t>
      </w:r>
      <w:r>
        <w:t>sino</w:t>
      </w:r>
      <w:r>
        <w:rPr>
          <w:spacing w:val="-9"/>
        </w:rPr>
        <w:t xml:space="preserve"> </w:t>
      </w:r>
      <w:r>
        <w:t>también</w:t>
      </w:r>
      <w:r>
        <w:rPr>
          <w:spacing w:val="-9"/>
        </w:rPr>
        <w:t xml:space="preserve"> </w:t>
      </w:r>
      <w:r>
        <w:t>incorporar</w:t>
      </w:r>
      <w:r>
        <w:rPr>
          <w:spacing w:val="-9"/>
        </w:rPr>
        <w:t xml:space="preserve"> </w:t>
      </w:r>
      <w:r>
        <w:t>una</w:t>
      </w:r>
      <w:r>
        <w:rPr>
          <w:spacing w:val="-9"/>
        </w:rPr>
        <w:t xml:space="preserve"> </w:t>
      </w:r>
      <w:r>
        <w:t>consideración</w:t>
      </w:r>
      <w:r>
        <w:rPr>
          <w:spacing w:val="-9"/>
        </w:rPr>
        <w:t xml:space="preserve"> </w:t>
      </w:r>
      <w:r>
        <w:t>de</w:t>
      </w:r>
      <w:r>
        <w:rPr>
          <w:spacing w:val="-9"/>
        </w:rPr>
        <w:t xml:space="preserve"> </w:t>
      </w:r>
      <w:r>
        <w:t>los</w:t>
      </w:r>
      <w:r>
        <w:rPr>
          <w:spacing w:val="-9"/>
        </w:rPr>
        <w:t xml:space="preserve"> </w:t>
      </w:r>
      <w:r>
        <w:t>beneficios derivados</w:t>
      </w:r>
      <w:r>
        <w:rPr>
          <w:spacing w:val="-8"/>
        </w:rPr>
        <w:t xml:space="preserve"> </w:t>
      </w:r>
      <w:r>
        <w:t>de</w:t>
      </w:r>
      <w:r>
        <w:rPr>
          <w:spacing w:val="-8"/>
        </w:rPr>
        <w:t xml:space="preserve"> </w:t>
      </w:r>
      <w:r>
        <w:t>las</w:t>
      </w:r>
      <w:r>
        <w:rPr>
          <w:spacing w:val="-8"/>
        </w:rPr>
        <w:t xml:space="preserve"> </w:t>
      </w:r>
      <w:r>
        <w:t>actividades</w:t>
      </w:r>
      <w:r>
        <w:rPr>
          <w:spacing w:val="-8"/>
        </w:rPr>
        <w:t xml:space="preserve"> </w:t>
      </w:r>
      <w:r>
        <w:t>futuras</w:t>
      </w:r>
      <w:r>
        <w:rPr>
          <w:spacing w:val="-8"/>
        </w:rPr>
        <w:t xml:space="preserve"> </w:t>
      </w:r>
      <w:r>
        <w:t>que</w:t>
      </w:r>
      <w:r>
        <w:rPr>
          <w:spacing w:val="-8"/>
        </w:rPr>
        <w:t xml:space="preserve"> </w:t>
      </w:r>
      <w:r>
        <w:t>el</w:t>
      </w:r>
      <w:r>
        <w:rPr>
          <w:spacing w:val="-8"/>
        </w:rPr>
        <w:t xml:space="preserve"> </w:t>
      </w:r>
      <w:r>
        <w:t>proyecto</w:t>
      </w:r>
      <w:r>
        <w:rPr>
          <w:spacing w:val="-8"/>
        </w:rPr>
        <w:t xml:space="preserve"> </w:t>
      </w:r>
      <w:r>
        <w:t>facilitará</w:t>
      </w:r>
      <w:r>
        <w:rPr>
          <w:spacing w:val="-8"/>
        </w:rPr>
        <w:t xml:space="preserve"> </w:t>
      </w:r>
      <w:r>
        <w:t>o</w:t>
      </w:r>
      <w:r>
        <w:rPr>
          <w:spacing w:val="-8"/>
        </w:rPr>
        <w:t xml:space="preserve"> </w:t>
      </w:r>
      <w:r>
        <w:t>potenciará.</w:t>
      </w:r>
      <w:r>
        <w:rPr>
          <w:spacing w:val="-8"/>
        </w:rPr>
        <w:t xml:space="preserve"> </w:t>
      </w:r>
      <w:r>
        <w:t>Este</w:t>
      </w:r>
      <w:r>
        <w:rPr>
          <w:spacing w:val="-8"/>
        </w:rPr>
        <w:t xml:space="preserve"> </w:t>
      </w:r>
      <w:r>
        <w:t>enfoque</w:t>
      </w:r>
      <w:r>
        <w:rPr>
          <w:spacing w:val="-8"/>
        </w:rPr>
        <w:t xml:space="preserve"> </w:t>
      </w:r>
      <w:r>
        <w:t>ampliado sugiere que la verdadera medida del éxito de un proyecto reside en su capacidad para generar un valor agregado sostenible más allá de su implementación inicial, teniendo en cuenta el impacto duradero y multifacético que puede tener en su entorno y en la sociedad en general.</w:t>
      </w:r>
    </w:p>
    <w:p w14:paraId="189867FA" w14:textId="77777777" w:rsidR="001E7CD5" w:rsidRDefault="00B35527">
      <w:pPr>
        <w:pStyle w:val="Textoindependiente"/>
        <w:spacing w:line="360" w:lineRule="auto"/>
        <w:ind w:left="360" w:right="356" w:firstLine="720"/>
        <w:jc w:val="both"/>
      </w:pPr>
      <w:r>
        <w:t>Desde una perspectiva empresarial, Aguilera (2017) sostiene que, aunque la rentabilidad es</w:t>
      </w:r>
      <w:r>
        <w:rPr>
          <w:spacing w:val="-2"/>
        </w:rPr>
        <w:t xml:space="preserve"> </w:t>
      </w:r>
      <w:r>
        <w:t>un</w:t>
      </w:r>
      <w:r>
        <w:rPr>
          <w:spacing w:val="-2"/>
        </w:rPr>
        <w:t xml:space="preserve"> </w:t>
      </w:r>
      <w:r>
        <w:t>pilar</w:t>
      </w:r>
      <w:r>
        <w:rPr>
          <w:spacing w:val="-2"/>
        </w:rPr>
        <w:t xml:space="preserve"> </w:t>
      </w:r>
      <w:r>
        <w:t>fundamental</w:t>
      </w:r>
      <w:r>
        <w:rPr>
          <w:spacing w:val="-2"/>
        </w:rPr>
        <w:t xml:space="preserve"> </w:t>
      </w:r>
      <w:r>
        <w:t>en</w:t>
      </w:r>
      <w:r>
        <w:rPr>
          <w:spacing w:val="-2"/>
        </w:rPr>
        <w:t xml:space="preserve"> </w:t>
      </w:r>
      <w:r>
        <w:t>la</w:t>
      </w:r>
      <w:r>
        <w:rPr>
          <w:spacing w:val="-2"/>
        </w:rPr>
        <w:t xml:space="preserve"> </w:t>
      </w:r>
      <w:r>
        <w:t>evaluación</w:t>
      </w:r>
      <w:r>
        <w:rPr>
          <w:spacing w:val="-2"/>
        </w:rPr>
        <w:t xml:space="preserve"> </w:t>
      </w:r>
      <w:r>
        <w:t>de</w:t>
      </w:r>
      <w:r>
        <w:rPr>
          <w:spacing w:val="-2"/>
        </w:rPr>
        <w:t xml:space="preserve"> </w:t>
      </w:r>
      <w:r>
        <w:t>cualquier</w:t>
      </w:r>
      <w:r>
        <w:rPr>
          <w:spacing w:val="-2"/>
        </w:rPr>
        <w:t xml:space="preserve"> </w:t>
      </w:r>
      <w:r>
        <w:t>proyecto</w:t>
      </w:r>
      <w:r>
        <w:rPr>
          <w:spacing w:val="-2"/>
        </w:rPr>
        <w:t xml:space="preserve"> </w:t>
      </w:r>
      <w:r>
        <w:t>o</w:t>
      </w:r>
      <w:r>
        <w:rPr>
          <w:spacing w:val="-2"/>
        </w:rPr>
        <w:t xml:space="preserve"> </w:t>
      </w:r>
      <w:r>
        <w:t>empresa,</w:t>
      </w:r>
      <w:r>
        <w:rPr>
          <w:spacing w:val="-2"/>
        </w:rPr>
        <w:t xml:space="preserve"> </w:t>
      </w:r>
      <w:r>
        <w:t>no</w:t>
      </w:r>
      <w:r>
        <w:rPr>
          <w:spacing w:val="-2"/>
        </w:rPr>
        <w:t xml:space="preserve"> </w:t>
      </w:r>
      <w:r>
        <w:t>es</w:t>
      </w:r>
      <w:r>
        <w:rPr>
          <w:spacing w:val="-2"/>
        </w:rPr>
        <w:t xml:space="preserve"> </w:t>
      </w:r>
      <w:r>
        <w:t>el</w:t>
      </w:r>
      <w:r>
        <w:rPr>
          <w:spacing w:val="-2"/>
        </w:rPr>
        <w:t xml:space="preserve"> </w:t>
      </w:r>
      <w:r>
        <w:t>único</w:t>
      </w:r>
      <w:r>
        <w:rPr>
          <w:spacing w:val="-2"/>
        </w:rPr>
        <w:t xml:space="preserve"> </w:t>
      </w:r>
      <w:r>
        <w:t>objetivo por considerar. Metas como el crecimiento sostenido, la creación de valor a largo plazo para la entidad,</w:t>
      </w:r>
      <w:r>
        <w:rPr>
          <w:spacing w:val="-4"/>
        </w:rPr>
        <w:t xml:space="preserve"> </w:t>
      </w:r>
      <w:r>
        <w:t>y</w:t>
      </w:r>
      <w:r>
        <w:rPr>
          <w:spacing w:val="-4"/>
        </w:rPr>
        <w:t xml:space="preserve"> </w:t>
      </w:r>
      <w:r>
        <w:t>la</w:t>
      </w:r>
      <w:r>
        <w:rPr>
          <w:spacing w:val="-4"/>
        </w:rPr>
        <w:t xml:space="preserve"> </w:t>
      </w:r>
      <w:r>
        <w:t>mejora</w:t>
      </w:r>
      <w:r>
        <w:rPr>
          <w:spacing w:val="-4"/>
        </w:rPr>
        <w:t xml:space="preserve"> </w:t>
      </w:r>
      <w:r>
        <w:t>continua</w:t>
      </w:r>
      <w:r>
        <w:rPr>
          <w:spacing w:val="-4"/>
        </w:rPr>
        <w:t xml:space="preserve"> </w:t>
      </w:r>
      <w:r>
        <w:t>en</w:t>
      </w:r>
      <w:r>
        <w:rPr>
          <w:spacing w:val="-4"/>
        </w:rPr>
        <w:t xml:space="preserve"> </w:t>
      </w:r>
      <w:r>
        <w:t>procesos</w:t>
      </w:r>
      <w:r>
        <w:rPr>
          <w:spacing w:val="-4"/>
        </w:rPr>
        <w:t xml:space="preserve"> </w:t>
      </w:r>
      <w:r>
        <w:t>y</w:t>
      </w:r>
      <w:r>
        <w:rPr>
          <w:spacing w:val="-4"/>
        </w:rPr>
        <w:t xml:space="preserve"> </w:t>
      </w:r>
      <w:r>
        <w:t>servicios</w:t>
      </w:r>
      <w:r>
        <w:rPr>
          <w:spacing w:val="-4"/>
        </w:rPr>
        <w:t xml:space="preserve"> </w:t>
      </w:r>
      <w:r>
        <w:t>son</w:t>
      </w:r>
      <w:r>
        <w:rPr>
          <w:spacing w:val="-4"/>
        </w:rPr>
        <w:t xml:space="preserve"> </w:t>
      </w:r>
      <w:r>
        <w:t>igualmente</w:t>
      </w:r>
      <w:r>
        <w:rPr>
          <w:spacing w:val="-4"/>
        </w:rPr>
        <w:t xml:space="preserve"> </w:t>
      </w:r>
      <w:r>
        <w:t>importantes.</w:t>
      </w:r>
      <w:r>
        <w:rPr>
          <w:spacing w:val="-4"/>
        </w:rPr>
        <w:t xml:space="preserve"> </w:t>
      </w:r>
      <w:r>
        <w:t>Estos</w:t>
      </w:r>
      <w:r>
        <w:rPr>
          <w:spacing w:val="-4"/>
        </w:rPr>
        <w:t xml:space="preserve"> </w:t>
      </w:r>
      <w:r>
        <w:t>objetivos se</w:t>
      </w:r>
      <w:r>
        <w:rPr>
          <w:spacing w:val="-10"/>
        </w:rPr>
        <w:t xml:space="preserve"> </w:t>
      </w:r>
      <w:r>
        <w:t>interrelacionan</w:t>
      </w:r>
      <w:r>
        <w:rPr>
          <w:spacing w:val="-10"/>
        </w:rPr>
        <w:t xml:space="preserve"> </w:t>
      </w:r>
      <w:r>
        <w:t>y,</w:t>
      </w:r>
      <w:r>
        <w:rPr>
          <w:spacing w:val="-10"/>
        </w:rPr>
        <w:t xml:space="preserve"> </w:t>
      </w:r>
      <w:r>
        <w:t>en</w:t>
      </w:r>
      <w:r>
        <w:rPr>
          <w:spacing w:val="-10"/>
        </w:rPr>
        <w:t xml:space="preserve"> </w:t>
      </w:r>
      <w:r>
        <w:t>conjunto,</w:t>
      </w:r>
      <w:r>
        <w:rPr>
          <w:spacing w:val="-10"/>
        </w:rPr>
        <w:t xml:space="preserve"> </w:t>
      </w:r>
      <w:r>
        <w:t>construyen</w:t>
      </w:r>
      <w:r>
        <w:rPr>
          <w:spacing w:val="-10"/>
        </w:rPr>
        <w:t xml:space="preserve"> </w:t>
      </w:r>
      <w:r>
        <w:t>la</w:t>
      </w:r>
      <w:r>
        <w:rPr>
          <w:spacing w:val="-10"/>
        </w:rPr>
        <w:t xml:space="preserve"> </w:t>
      </w:r>
      <w:r>
        <w:t>viabilidad</w:t>
      </w:r>
      <w:r>
        <w:rPr>
          <w:spacing w:val="-10"/>
        </w:rPr>
        <w:t xml:space="preserve"> </w:t>
      </w:r>
      <w:r>
        <w:t>a</w:t>
      </w:r>
      <w:r>
        <w:rPr>
          <w:spacing w:val="-10"/>
        </w:rPr>
        <w:t xml:space="preserve"> </w:t>
      </w:r>
      <w:r>
        <w:t>largo</w:t>
      </w:r>
      <w:r>
        <w:rPr>
          <w:spacing w:val="-10"/>
        </w:rPr>
        <w:t xml:space="preserve"> </w:t>
      </w:r>
      <w:r>
        <w:t>plazo</w:t>
      </w:r>
      <w:r>
        <w:rPr>
          <w:spacing w:val="-10"/>
        </w:rPr>
        <w:t xml:space="preserve"> </w:t>
      </w:r>
      <w:r>
        <w:t>de</w:t>
      </w:r>
      <w:r>
        <w:rPr>
          <w:spacing w:val="-10"/>
        </w:rPr>
        <w:t xml:space="preserve"> </w:t>
      </w:r>
      <w:r>
        <w:t>cualquier</w:t>
      </w:r>
      <w:r>
        <w:rPr>
          <w:spacing w:val="-10"/>
        </w:rPr>
        <w:t xml:space="preserve"> </w:t>
      </w:r>
      <w:r>
        <w:t xml:space="preserve">organización, poniendo la rentabilidad como una base sobre la cual se desarrollan otras estrategias corporativas </w:t>
      </w:r>
      <w:r>
        <w:rPr>
          <w:spacing w:val="-2"/>
        </w:rPr>
        <w:t>esenciales.</w:t>
      </w:r>
    </w:p>
    <w:p w14:paraId="79EBD4B8" w14:textId="77777777" w:rsidR="001E7CD5" w:rsidRDefault="00B35527">
      <w:pPr>
        <w:pStyle w:val="Textoindependiente"/>
        <w:spacing w:line="360" w:lineRule="auto"/>
        <w:ind w:left="360" w:right="357" w:firstLine="720"/>
        <w:jc w:val="both"/>
      </w:pPr>
      <w:r>
        <w:t>Llocclla</w:t>
      </w:r>
      <w:r>
        <w:rPr>
          <w:spacing w:val="-7"/>
        </w:rPr>
        <w:t xml:space="preserve"> </w:t>
      </w:r>
      <w:r>
        <w:t>y</w:t>
      </w:r>
      <w:r>
        <w:rPr>
          <w:spacing w:val="-7"/>
        </w:rPr>
        <w:t xml:space="preserve"> </w:t>
      </w:r>
      <w:r>
        <w:t>Toledo</w:t>
      </w:r>
      <w:r>
        <w:rPr>
          <w:spacing w:val="-7"/>
        </w:rPr>
        <w:t xml:space="preserve"> </w:t>
      </w:r>
      <w:r>
        <w:t>(2020)</w:t>
      </w:r>
      <w:r>
        <w:rPr>
          <w:spacing w:val="-7"/>
        </w:rPr>
        <w:t xml:space="preserve"> </w:t>
      </w:r>
      <w:r>
        <w:t>afirman</w:t>
      </w:r>
      <w:r>
        <w:rPr>
          <w:spacing w:val="-7"/>
        </w:rPr>
        <w:t xml:space="preserve"> </w:t>
      </w:r>
      <w:r>
        <w:t>que</w:t>
      </w:r>
      <w:r>
        <w:rPr>
          <w:spacing w:val="-7"/>
        </w:rPr>
        <w:t xml:space="preserve"> </w:t>
      </w:r>
      <w:r>
        <w:t>la</w:t>
      </w:r>
      <w:r>
        <w:rPr>
          <w:spacing w:val="-7"/>
        </w:rPr>
        <w:t xml:space="preserve"> </w:t>
      </w:r>
      <w:r>
        <w:t>supervivencia</w:t>
      </w:r>
      <w:r>
        <w:rPr>
          <w:spacing w:val="-7"/>
        </w:rPr>
        <w:t xml:space="preserve"> </w:t>
      </w:r>
      <w:r>
        <w:t>y</w:t>
      </w:r>
      <w:r>
        <w:rPr>
          <w:spacing w:val="-7"/>
        </w:rPr>
        <w:t xml:space="preserve"> </w:t>
      </w:r>
      <w:r>
        <w:t>prosperidad</w:t>
      </w:r>
      <w:r>
        <w:rPr>
          <w:spacing w:val="-7"/>
        </w:rPr>
        <w:t xml:space="preserve"> </w:t>
      </w:r>
      <w:r>
        <w:t>de</w:t>
      </w:r>
      <w:r>
        <w:rPr>
          <w:spacing w:val="-7"/>
        </w:rPr>
        <w:t xml:space="preserve"> </w:t>
      </w:r>
      <w:r>
        <w:t>una</w:t>
      </w:r>
      <w:r>
        <w:rPr>
          <w:spacing w:val="-7"/>
        </w:rPr>
        <w:t xml:space="preserve"> </w:t>
      </w:r>
      <w:r>
        <w:t>empresa</w:t>
      </w:r>
      <w:r>
        <w:rPr>
          <w:spacing w:val="-7"/>
        </w:rPr>
        <w:t xml:space="preserve"> </w:t>
      </w:r>
      <w:r>
        <w:t>en</w:t>
      </w:r>
      <w:r>
        <w:rPr>
          <w:spacing w:val="-7"/>
        </w:rPr>
        <w:t xml:space="preserve"> </w:t>
      </w:r>
      <w:r>
        <w:t>el mercado dependen crucialmente de su capacidad para generar ingresos que superen sus costos operativos.</w:t>
      </w:r>
      <w:r>
        <w:rPr>
          <w:spacing w:val="-2"/>
        </w:rPr>
        <w:t xml:space="preserve"> </w:t>
      </w:r>
      <w:r>
        <w:t>Este</w:t>
      </w:r>
      <w:r>
        <w:rPr>
          <w:spacing w:val="-2"/>
        </w:rPr>
        <w:t xml:space="preserve"> </w:t>
      </w:r>
      <w:r>
        <w:t>enfoque,</w:t>
      </w:r>
      <w:r>
        <w:rPr>
          <w:spacing w:val="-2"/>
        </w:rPr>
        <w:t xml:space="preserve"> </w:t>
      </w:r>
      <w:r>
        <w:t>que</w:t>
      </w:r>
      <w:r>
        <w:rPr>
          <w:spacing w:val="-2"/>
        </w:rPr>
        <w:t xml:space="preserve"> </w:t>
      </w:r>
      <w:r>
        <w:t>va</w:t>
      </w:r>
      <w:r>
        <w:rPr>
          <w:spacing w:val="-2"/>
        </w:rPr>
        <w:t xml:space="preserve"> </w:t>
      </w:r>
      <w:r>
        <w:t>más</w:t>
      </w:r>
      <w:r>
        <w:rPr>
          <w:spacing w:val="-2"/>
        </w:rPr>
        <w:t xml:space="preserve"> </w:t>
      </w:r>
      <w:r>
        <w:t>allá</w:t>
      </w:r>
      <w:r>
        <w:rPr>
          <w:spacing w:val="-2"/>
        </w:rPr>
        <w:t xml:space="preserve"> </w:t>
      </w:r>
      <w:r>
        <w:t>de</w:t>
      </w:r>
      <w:r>
        <w:rPr>
          <w:spacing w:val="-2"/>
        </w:rPr>
        <w:t xml:space="preserve"> </w:t>
      </w:r>
      <w:r>
        <w:t>la</w:t>
      </w:r>
      <w:r>
        <w:rPr>
          <w:spacing w:val="-2"/>
        </w:rPr>
        <w:t xml:space="preserve"> </w:t>
      </w:r>
      <w:r>
        <w:t>simple</w:t>
      </w:r>
      <w:r>
        <w:rPr>
          <w:spacing w:val="-2"/>
        </w:rPr>
        <w:t xml:space="preserve"> </w:t>
      </w:r>
      <w:r>
        <w:t>cobertura</w:t>
      </w:r>
      <w:r>
        <w:rPr>
          <w:spacing w:val="-2"/>
        </w:rPr>
        <w:t xml:space="preserve"> </w:t>
      </w:r>
      <w:r>
        <w:t>de</w:t>
      </w:r>
      <w:r>
        <w:rPr>
          <w:spacing w:val="-2"/>
        </w:rPr>
        <w:t xml:space="preserve"> </w:t>
      </w:r>
      <w:r>
        <w:t>gastos,</w:t>
      </w:r>
      <w:r>
        <w:rPr>
          <w:spacing w:val="-2"/>
        </w:rPr>
        <w:t xml:space="preserve"> </w:t>
      </w:r>
      <w:r>
        <w:t>implica</w:t>
      </w:r>
      <w:r>
        <w:rPr>
          <w:spacing w:val="-2"/>
        </w:rPr>
        <w:t xml:space="preserve"> </w:t>
      </w:r>
      <w:r>
        <w:t>que</w:t>
      </w:r>
      <w:r>
        <w:rPr>
          <w:spacing w:val="-2"/>
        </w:rPr>
        <w:t xml:space="preserve"> </w:t>
      </w:r>
      <w:r>
        <w:t>las</w:t>
      </w:r>
      <w:r>
        <w:rPr>
          <w:spacing w:val="-2"/>
        </w:rPr>
        <w:t xml:space="preserve"> </w:t>
      </w:r>
      <w:r>
        <w:t xml:space="preserve">ventas deben no solo cubrir los gastos operativos sino también permitir reinversiones, innovaciones y expansiones estratégicas. Una empresa que no logra ser rentable, aunque pueda alcanzar otros objetivos, enfrenta una existencia incierta y restringida en el tiempo, ya que la sostenibilidad financiera es el cimiento que permite alcanzar todas las demás metas estratégicas de la </w:t>
      </w:r>
      <w:r>
        <w:rPr>
          <w:spacing w:val="-2"/>
        </w:rPr>
        <w:t>organización.</w:t>
      </w:r>
    </w:p>
    <w:p w14:paraId="20BD9A1A" w14:textId="77777777" w:rsidR="001E7CD5" w:rsidRDefault="001E7CD5">
      <w:pPr>
        <w:pStyle w:val="Textoindependiente"/>
        <w:spacing w:before="137"/>
      </w:pPr>
    </w:p>
    <w:p w14:paraId="68E6F900" w14:textId="23B22C26" w:rsidR="001E7CD5" w:rsidRDefault="003B7235" w:rsidP="003B7235">
      <w:pPr>
        <w:pStyle w:val="Ttulo3"/>
      </w:pPr>
      <w:bookmarkStart w:id="47" w:name="_bookmark47"/>
      <w:bookmarkEnd w:id="47"/>
      <w:r>
        <w:t xml:space="preserve">2.3.2 </w:t>
      </w:r>
      <w:r w:rsidR="00B35527">
        <w:t>TEORIA</w:t>
      </w:r>
      <w:r w:rsidR="00B35527">
        <w:rPr>
          <w:spacing w:val="-3"/>
        </w:rPr>
        <w:t xml:space="preserve"> </w:t>
      </w:r>
      <w:r w:rsidR="00B35527">
        <w:t>DE</w:t>
      </w:r>
      <w:r w:rsidR="00B35527">
        <w:rPr>
          <w:spacing w:val="-3"/>
        </w:rPr>
        <w:t xml:space="preserve"> </w:t>
      </w:r>
      <w:r w:rsidR="00B35527">
        <w:t>LA</w:t>
      </w:r>
      <w:r w:rsidR="00B35527">
        <w:rPr>
          <w:spacing w:val="-2"/>
        </w:rPr>
        <w:t xml:space="preserve"> INVERSIÓN</w:t>
      </w:r>
    </w:p>
    <w:p w14:paraId="666E5B26" w14:textId="77777777" w:rsidR="001E7CD5" w:rsidRDefault="00B35527">
      <w:pPr>
        <w:pStyle w:val="Textoindependiente"/>
        <w:spacing w:before="138" w:line="360" w:lineRule="auto"/>
        <w:ind w:left="360" w:right="357" w:firstLine="720"/>
        <w:jc w:val="both"/>
      </w:pPr>
      <w:r>
        <w:t>La</w:t>
      </w:r>
      <w:r>
        <w:rPr>
          <w:spacing w:val="-14"/>
        </w:rPr>
        <w:t xml:space="preserve"> </w:t>
      </w:r>
      <w:r>
        <w:t>teoría</w:t>
      </w:r>
      <w:r>
        <w:rPr>
          <w:spacing w:val="-14"/>
        </w:rPr>
        <w:t xml:space="preserve"> </w:t>
      </w:r>
      <w:r>
        <w:t>de</w:t>
      </w:r>
      <w:r>
        <w:rPr>
          <w:spacing w:val="-14"/>
        </w:rPr>
        <w:t xml:space="preserve"> </w:t>
      </w:r>
      <w:r>
        <w:t>la</w:t>
      </w:r>
      <w:r>
        <w:rPr>
          <w:spacing w:val="-14"/>
        </w:rPr>
        <w:t xml:space="preserve"> </w:t>
      </w:r>
      <w:r>
        <w:t>inversión</w:t>
      </w:r>
      <w:r>
        <w:rPr>
          <w:spacing w:val="-14"/>
        </w:rPr>
        <w:t xml:space="preserve"> </w:t>
      </w:r>
      <w:r>
        <w:t>tiene</w:t>
      </w:r>
      <w:r>
        <w:rPr>
          <w:spacing w:val="-14"/>
        </w:rPr>
        <w:t xml:space="preserve"> </w:t>
      </w:r>
      <w:r>
        <w:t>sus</w:t>
      </w:r>
      <w:r>
        <w:rPr>
          <w:spacing w:val="-14"/>
        </w:rPr>
        <w:t xml:space="preserve"> </w:t>
      </w:r>
      <w:r>
        <w:t>raíces</w:t>
      </w:r>
      <w:r>
        <w:rPr>
          <w:spacing w:val="-14"/>
        </w:rPr>
        <w:t xml:space="preserve"> </w:t>
      </w:r>
      <w:r>
        <w:t>en</w:t>
      </w:r>
      <w:r>
        <w:rPr>
          <w:spacing w:val="-14"/>
        </w:rPr>
        <w:t xml:space="preserve"> </w:t>
      </w:r>
      <w:r>
        <w:t>el</w:t>
      </w:r>
      <w:r>
        <w:rPr>
          <w:spacing w:val="-14"/>
        </w:rPr>
        <w:t xml:space="preserve"> </w:t>
      </w:r>
      <w:r>
        <w:t>pensamiento</w:t>
      </w:r>
      <w:r>
        <w:rPr>
          <w:spacing w:val="-14"/>
        </w:rPr>
        <w:t xml:space="preserve"> </w:t>
      </w:r>
      <w:r>
        <w:t>económico</w:t>
      </w:r>
      <w:r>
        <w:rPr>
          <w:spacing w:val="-14"/>
        </w:rPr>
        <w:t xml:space="preserve"> </w:t>
      </w:r>
      <w:r>
        <w:t>clásico</w:t>
      </w:r>
      <w:r>
        <w:rPr>
          <w:spacing w:val="-14"/>
        </w:rPr>
        <w:t xml:space="preserve"> </w:t>
      </w:r>
      <w:r>
        <w:t>y</w:t>
      </w:r>
      <w:r>
        <w:rPr>
          <w:spacing w:val="-14"/>
        </w:rPr>
        <w:t xml:space="preserve"> </w:t>
      </w:r>
      <w:r>
        <w:t xml:space="preserve">neoclásico. </w:t>
      </w:r>
      <w:r>
        <w:rPr>
          <w:b/>
        </w:rPr>
        <w:t xml:space="preserve">John Maynard Keynes </w:t>
      </w:r>
      <w:r>
        <w:t>fue uno de los principales promotores de la teoría de la inversión, introduciendo la noción de la eficiencia marginal del capital en su obra “The General Theory of Employment,</w:t>
      </w:r>
      <w:r>
        <w:rPr>
          <w:spacing w:val="41"/>
        </w:rPr>
        <w:t xml:space="preserve"> </w:t>
      </w:r>
      <w:r>
        <w:t>Interest</w:t>
      </w:r>
      <w:r>
        <w:rPr>
          <w:spacing w:val="43"/>
        </w:rPr>
        <w:t xml:space="preserve"> </w:t>
      </w:r>
      <w:r>
        <w:t>and</w:t>
      </w:r>
      <w:r>
        <w:rPr>
          <w:spacing w:val="42"/>
        </w:rPr>
        <w:t xml:space="preserve"> </w:t>
      </w:r>
      <w:r>
        <w:t>Money”</w:t>
      </w:r>
      <w:r>
        <w:rPr>
          <w:spacing w:val="43"/>
        </w:rPr>
        <w:t xml:space="preserve"> </w:t>
      </w:r>
      <w:r>
        <w:t>(1936).</w:t>
      </w:r>
      <w:r>
        <w:rPr>
          <w:spacing w:val="42"/>
        </w:rPr>
        <w:t xml:space="preserve"> </w:t>
      </w:r>
      <w:r>
        <w:t>Según</w:t>
      </w:r>
      <w:r>
        <w:rPr>
          <w:spacing w:val="43"/>
        </w:rPr>
        <w:t xml:space="preserve"> </w:t>
      </w:r>
      <w:r w:rsidRPr="003B7235">
        <w:t>Keynes,</w:t>
      </w:r>
      <w:r>
        <w:rPr>
          <w:spacing w:val="42"/>
        </w:rPr>
        <w:t xml:space="preserve"> </w:t>
      </w:r>
      <w:r>
        <w:t>las</w:t>
      </w:r>
      <w:r>
        <w:rPr>
          <w:spacing w:val="43"/>
        </w:rPr>
        <w:t xml:space="preserve"> </w:t>
      </w:r>
      <w:r>
        <w:t>decisiones</w:t>
      </w:r>
      <w:r>
        <w:rPr>
          <w:spacing w:val="43"/>
        </w:rPr>
        <w:t xml:space="preserve"> </w:t>
      </w:r>
      <w:r>
        <w:t>de</w:t>
      </w:r>
      <w:r>
        <w:rPr>
          <w:spacing w:val="42"/>
        </w:rPr>
        <w:t xml:space="preserve"> </w:t>
      </w:r>
      <w:r>
        <w:t>inversión</w:t>
      </w:r>
      <w:r>
        <w:rPr>
          <w:spacing w:val="42"/>
        </w:rPr>
        <w:t xml:space="preserve"> </w:t>
      </w:r>
      <w:r>
        <w:t>de</w:t>
      </w:r>
      <w:r>
        <w:rPr>
          <w:spacing w:val="44"/>
        </w:rPr>
        <w:t xml:space="preserve"> </w:t>
      </w:r>
      <w:r>
        <w:rPr>
          <w:spacing w:val="-5"/>
        </w:rPr>
        <w:t>las</w:t>
      </w:r>
    </w:p>
    <w:p w14:paraId="0C136CF1"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03243062" w14:textId="77777777" w:rsidR="001E7CD5" w:rsidRDefault="00B35527">
      <w:pPr>
        <w:pStyle w:val="Textoindependiente"/>
        <w:spacing w:before="60" w:line="360" w:lineRule="auto"/>
        <w:ind w:left="360" w:right="358"/>
        <w:jc w:val="both"/>
      </w:pPr>
      <w:r>
        <w:lastRenderedPageBreak/>
        <w:t>empresas están influenciadas por las expectativas sobre los rendimientos futuros y el costo del capital.</w:t>
      </w:r>
      <w:r>
        <w:rPr>
          <w:spacing w:val="-15"/>
        </w:rPr>
        <w:t xml:space="preserve"> </w:t>
      </w:r>
      <w:r>
        <w:t>Esta</w:t>
      </w:r>
      <w:r>
        <w:rPr>
          <w:spacing w:val="-15"/>
        </w:rPr>
        <w:t xml:space="preserve"> </w:t>
      </w:r>
      <w:r>
        <w:t>teoría</w:t>
      </w:r>
      <w:r>
        <w:rPr>
          <w:spacing w:val="-15"/>
        </w:rPr>
        <w:t xml:space="preserve"> </w:t>
      </w:r>
      <w:r>
        <w:t>establece</w:t>
      </w:r>
      <w:r>
        <w:rPr>
          <w:spacing w:val="-15"/>
        </w:rPr>
        <w:t xml:space="preserve"> </w:t>
      </w:r>
      <w:r>
        <w:t>que,</w:t>
      </w:r>
      <w:r>
        <w:rPr>
          <w:spacing w:val="-15"/>
        </w:rPr>
        <w:t xml:space="preserve"> </w:t>
      </w:r>
      <w:r>
        <w:t>cuando</w:t>
      </w:r>
      <w:r>
        <w:rPr>
          <w:spacing w:val="-15"/>
        </w:rPr>
        <w:t xml:space="preserve"> </w:t>
      </w:r>
      <w:r>
        <w:t>las</w:t>
      </w:r>
      <w:r>
        <w:rPr>
          <w:spacing w:val="-15"/>
        </w:rPr>
        <w:t xml:space="preserve"> </w:t>
      </w:r>
      <w:r>
        <w:t>expectativas</w:t>
      </w:r>
      <w:r>
        <w:rPr>
          <w:spacing w:val="-15"/>
        </w:rPr>
        <w:t xml:space="preserve"> </w:t>
      </w:r>
      <w:r>
        <w:t>sobre</w:t>
      </w:r>
      <w:r>
        <w:rPr>
          <w:spacing w:val="-14"/>
        </w:rPr>
        <w:t xml:space="preserve"> </w:t>
      </w:r>
      <w:r>
        <w:t>el</w:t>
      </w:r>
      <w:r>
        <w:rPr>
          <w:spacing w:val="-15"/>
        </w:rPr>
        <w:t xml:space="preserve"> </w:t>
      </w:r>
      <w:r>
        <w:t>retorno</w:t>
      </w:r>
      <w:r>
        <w:rPr>
          <w:spacing w:val="-15"/>
        </w:rPr>
        <w:t xml:space="preserve"> </w:t>
      </w:r>
      <w:r>
        <w:t>de</w:t>
      </w:r>
      <w:r>
        <w:rPr>
          <w:spacing w:val="-15"/>
        </w:rPr>
        <w:t xml:space="preserve"> </w:t>
      </w:r>
      <w:r>
        <w:t>una</w:t>
      </w:r>
      <w:r>
        <w:rPr>
          <w:spacing w:val="-14"/>
        </w:rPr>
        <w:t xml:space="preserve"> </w:t>
      </w:r>
      <w:r>
        <w:t>inversión</w:t>
      </w:r>
      <w:r>
        <w:rPr>
          <w:spacing w:val="-15"/>
        </w:rPr>
        <w:t xml:space="preserve"> </w:t>
      </w:r>
      <w:r>
        <w:t>superan el costo de financiamiento, se incentiva la inversión, lo cual impulsa el crecimiento económico.</w:t>
      </w:r>
    </w:p>
    <w:p w14:paraId="3AE17BC9" w14:textId="77777777" w:rsidR="001E7CD5" w:rsidRDefault="00B35527">
      <w:pPr>
        <w:pStyle w:val="Textoindependiente"/>
        <w:spacing w:line="360" w:lineRule="auto"/>
        <w:ind w:left="360" w:right="357" w:firstLine="720"/>
        <w:jc w:val="both"/>
      </w:pPr>
      <w:r>
        <w:t>Otro promotor clave de la teoría de la inversión es Irving Fisher, quien en su obra "The Theory</w:t>
      </w:r>
      <w:r>
        <w:rPr>
          <w:spacing w:val="-2"/>
        </w:rPr>
        <w:t xml:space="preserve"> </w:t>
      </w:r>
      <w:r>
        <w:t>of</w:t>
      </w:r>
      <w:r>
        <w:rPr>
          <w:spacing w:val="-2"/>
        </w:rPr>
        <w:t xml:space="preserve"> </w:t>
      </w:r>
      <w:r>
        <w:t>Interest"</w:t>
      </w:r>
      <w:r>
        <w:rPr>
          <w:spacing w:val="-2"/>
        </w:rPr>
        <w:t xml:space="preserve"> </w:t>
      </w:r>
      <w:r>
        <w:t>(1930),</w:t>
      </w:r>
      <w:r>
        <w:rPr>
          <w:spacing w:val="-2"/>
        </w:rPr>
        <w:t xml:space="preserve"> </w:t>
      </w:r>
      <w:r>
        <w:t>desarrolló</w:t>
      </w:r>
      <w:r>
        <w:rPr>
          <w:spacing w:val="-2"/>
        </w:rPr>
        <w:t xml:space="preserve"> </w:t>
      </w:r>
      <w:r>
        <w:t>el</w:t>
      </w:r>
      <w:r>
        <w:rPr>
          <w:spacing w:val="-2"/>
        </w:rPr>
        <w:t xml:space="preserve"> </w:t>
      </w:r>
      <w:r>
        <w:t>concepto</w:t>
      </w:r>
      <w:r>
        <w:rPr>
          <w:spacing w:val="-2"/>
        </w:rPr>
        <w:t xml:space="preserve"> </w:t>
      </w:r>
      <w:r>
        <w:t>de</w:t>
      </w:r>
      <w:r>
        <w:rPr>
          <w:spacing w:val="-2"/>
        </w:rPr>
        <w:t xml:space="preserve"> </w:t>
      </w:r>
      <w:r>
        <w:t>la</w:t>
      </w:r>
      <w:r>
        <w:rPr>
          <w:spacing w:val="-2"/>
        </w:rPr>
        <w:t xml:space="preserve"> </w:t>
      </w:r>
      <w:r>
        <w:t>tasa</w:t>
      </w:r>
      <w:r>
        <w:rPr>
          <w:spacing w:val="-2"/>
        </w:rPr>
        <w:t xml:space="preserve"> </w:t>
      </w:r>
      <w:r>
        <w:t>de</w:t>
      </w:r>
      <w:r>
        <w:rPr>
          <w:spacing w:val="-2"/>
        </w:rPr>
        <w:t xml:space="preserve"> </w:t>
      </w:r>
      <w:r>
        <w:t>retorno</w:t>
      </w:r>
      <w:r>
        <w:rPr>
          <w:spacing w:val="-2"/>
        </w:rPr>
        <w:t xml:space="preserve"> </w:t>
      </w:r>
      <w:r>
        <w:t>interna</w:t>
      </w:r>
      <w:r>
        <w:rPr>
          <w:spacing w:val="-2"/>
        </w:rPr>
        <w:t xml:space="preserve"> </w:t>
      </w:r>
      <w:r>
        <w:t>(TRI)</w:t>
      </w:r>
      <w:r>
        <w:rPr>
          <w:spacing w:val="-2"/>
        </w:rPr>
        <w:t xml:space="preserve"> </w:t>
      </w:r>
      <w:r>
        <w:t>y</w:t>
      </w:r>
      <w:r>
        <w:rPr>
          <w:spacing w:val="-2"/>
        </w:rPr>
        <w:t xml:space="preserve"> </w:t>
      </w:r>
      <w:r>
        <w:t>el</w:t>
      </w:r>
      <w:r>
        <w:rPr>
          <w:spacing w:val="-2"/>
        </w:rPr>
        <w:t xml:space="preserve"> </w:t>
      </w:r>
      <w:r>
        <w:t>enfoque intertemporal en la inversión. Fisher propuso que las decisiones de inversión están basadas en la comparación de los retornos futuros esperados y los costos de oportunidad actuales, permitiendo que los inversores elijan entre alternativas de inversión a lo largo del tiempo.</w:t>
      </w:r>
    </w:p>
    <w:p w14:paraId="7D27742A" w14:textId="77777777" w:rsidR="001E7CD5" w:rsidRDefault="00B35527">
      <w:pPr>
        <w:pStyle w:val="Textoindependiente"/>
        <w:spacing w:line="360" w:lineRule="auto"/>
        <w:ind w:left="360" w:right="357" w:firstLine="720"/>
        <w:jc w:val="both"/>
      </w:pPr>
      <w:r>
        <w:t>John Maynard Keynes: Keynes fue pionero en proponer que la inversión depende de las expectativas</w:t>
      </w:r>
      <w:r>
        <w:rPr>
          <w:spacing w:val="-5"/>
        </w:rPr>
        <w:t xml:space="preserve"> </w:t>
      </w:r>
      <w:r>
        <w:t>empresariales</w:t>
      </w:r>
      <w:r>
        <w:rPr>
          <w:spacing w:val="-5"/>
        </w:rPr>
        <w:t xml:space="preserve"> </w:t>
      </w:r>
      <w:r>
        <w:t>y</w:t>
      </w:r>
      <w:r>
        <w:rPr>
          <w:spacing w:val="-5"/>
        </w:rPr>
        <w:t xml:space="preserve"> </w:t>
      </w:r>
      <w:r>
        <w:t>del</w:t>
      </w:r>
      <w:r>
        <w:rPr>
          <w:spacing w:val="-5"/>
        </w:rPr>
        <w:t xml:space="preserve"> </w:t>
      </w:r>
      <w:r>
        <w:t>costo</w:t>
      </w:r>
      <w:r>
        <w:rPr>
          <w:spacing w:val="-5"/>
        </w:rPr>
        <w:t xml:space="preserve"> </w:t>
      </w:r>
      <w:r>
        <w:t>de</w:t>
      </w:r>
      <w:r>
        <w:rPr>
          <w:spacing w:val="-5"/>
        </w:rPr>
        <w:t xml:space="preserve"> </w:t>
      </w:r>
      <w:r>
        <w:t>financiamiento.</w:t>
      </w:r>
      <w:r>
        <w:rPr>
          <w:spacing w:val="-5"/>
        </w:rPr>
        <w:t xml:space="preserve"> </w:t>
      </w:r>
      <w:r>
        <w:t>Su</w:t>
      </w:r>
      <w:r>
        <w:rPr>
          <w:spacing w:val="-5"/>
        </w:rPr>
        <w:t xml:space="preserve"> </w:t>
      </w:r>
      <w:r>
        <w:t>enfoque</w:t>
      </w:r>
      <w:r>
        <w:rPr>
          <w:spacing w:val="-5"/>
        </w:rPr>
        <w:t xml:space="preserve"> </w:t>
      </w:r>
      <w:r>
        <w:t>sobre</w:t>
      </w:r>
      <w:r>
        <w:rPr>
          <w:spacing w:val="-5"/>
        </w:rPr>
        <w:t xml:space="preserve"> </w:t>
      </w:r>
      <w:r>
        <w:t>la</w:t>
      </w:r>
      <w:r>
        <w:rPr>
          <w:spacing w:val="-5"/>
        </w:rPr>
        <w:t xml:space="preserve"> </w:t>
      </w:r>
      <w:r>
        <w:t>eficiencia</w:t>
      </w:r>
      <w:r>
        <w:rPr>
          <w:spacing w:val="-5"/>
        </w:rPr>
        <w:t xml:space="preserve"> </w:t>
      </w:r>
      <w:r>
        <w:t>marginal del capital revolucionó el análisis de la inversión en economías modernas.</w:t>
      </w:r>
    </w:p>
    <w:p w14:paraId="71A52DB6" w14:textId="77777777" w:rsidR="001E7CD5" w:rsidRDefault="00B35527">
      <w:pPr>
        <w:pStyle w:val="Textoindependiente"/>
        <w:spacing w:line="360" w:lineRule="auto"/>
        <w:ind w:left="360" w:right="358" w:firstLine="720"/>
        <w:jc w:val="both"/>
      </w:pPr>
      <w:r>
        <w:t>Irving</w:t>
      </w:r>
      <w:r>
        <w:rPr>
          <w:spacing w:val="-2"/>
        </w:rPr>
        <w:t xml:space="preserve"> </w:t>
      </w:r>
      <w:r>
        <w:t>Fisher:</w:t>
      </w:r>
      <w:r>
        <w:rPr>
          <w:spacing w:val="-1"/>
        </w:rPr>
        <w:t xml:space="preserve"> </w:t>
      </w:r>
      <w:r>
        <w:t>Fisher</w:t>
      </w:r>
      <w:r>
        <w:rPr>
          <w:spacing w:val="-2"/>
        </w:rPr>
        <w:t xml:space="preserve"> </w:t>
      </w:r>
      <w:r>
        <w:t>introdujo</w:t>
      </w:r>
      <w:r>
        <w:rPr>
          <w:spacing w:val="-1"/>
        </w:rPr>
        <w:t xml:space="preserve"> </w:t>
      </w:r>
      <w:r>
        <w:t>el</w:t>
      </w:r>
      <w:r>
        <w:rPr>
          <w:spacing w:val="-1"/>
        </w:rPr>
        <w:t xml:space="preserve"> </w:t>
      </w:r>
      <w:r>
        <w:t>análisis</w:t>
      </w:r>
      <w:r>
        <w:rPr>
          <w:spacing w:val="-1"/>
        </w:rPr>
        <w:t xml:space="preserve"> </w:t>
      </w:r>
      <w:r>
        <w:t>intertemporal</w:t>
      </w:r>
      <w:r>
        <w:rPr>
          <w:spacing w:val="-2"/>
        </w:rPr>
        <w:t xml:space="preserve"> </w:t>
      </w:r>
      <w:r>
        <w:t>y</w:t>
      </w:r>
      <w:r>
        <w:rPr>
          <w:spacing w:val="-1"/>
        </w:rPr>
        <w:t xml:space="preserve"> </w:t>
      </w:r>
      <w:r>
        <w:t>el</w:t>
      </w:r>
      <w:r>
        <w:rPr>
          <w:spacing w:val="-2"/>
        </w:rPr>
        <w:t xml:space="preserve"> </w:t>
      </w:r>
      <w:r>
        <w:t>concepto</w:t>
      </w:r>
      <w:r>
        <w:rPr>
          <w:spacing w:val="-1"/>
        </w:rPr>
        <w:t xml:space="preserve"> </w:t>
      </w:r>
      <w:r>
        <w:t>de</w:t>
      </w:r>
      <w:r>
        <w:rPr>
          <w:spacing w:val="-2"/>
        </w:rPr>
        <w:t xml:space="preserve"> </w:t>
      </w:r>
      <w:r>
        <w:t>la</w:t>
      </w:r>
      <w:r>
        <w:rPr>
          <w:spacing w:val="-1"/>
        </w:rPr>
        <w:t xml:space="preserve"> </w:t>
      </w:r>
      <w:r>
        <w:t>tasa</w:t>
      </w:r>
      <w:r>
        <w:rPr>
          <w:spacing w:val="-1"/>
        </w:rPr>
        <w:t xml:space="preserve"> </w:t>
      </w:r>
      <w:r>
        <w:t>de</w:t>
      </w:r>
      <w:r>
        <w:rPr>
          <w:spacing w:val="-2"/>
        </w:rPr>
        <w:t xml:space="preserve"> </w:t>
      </w:r>
      <w:r>
        <w:t xml:space="preserve">retorno interna, ayudando a los inversores a tomar decisiones con base en los flujos futuros y el valor </w:t>
      </w:r>
      <w:r>
        <w:rPr>
          <w:spacing w:val="-2"/>
        </w:rPr>
        <w:t>presente.</w:t>
      </w:r>
    </w:p>
    <w:p w14:paraId="120001D5" w14:textId="77777777" w:rsidR="001E7CD5" w:rsidRDefault="00B35527">
      <w:pPr>
        <w:pStyle w:val="Textoindependiente"/>
        <w:spacing w:line="360" w:lineRule="auto"/>
        <w:ind w:left="360" w:right="357" w:firstLine="720"/>
        <w:jc w:val="both"/>
      </w:pPr>
      <w:r>
        <w:t>Milei</w:t>
      </w:r>
      <w:r>
        <w:rPr>
          <w:spacing w:val="-11"/>
        </w:rPr>
        <w:t xml:space="preserve"> </w:t>
      </w:r>
      <w:r>
        <w:t>(2007)</w:t>
      </w:r>
      <w:r>
        <w:rPr>
          <w:spacing w:val="-10"/>
        </w:rPr>
        <w:t xml:space="preserve"> </w:t>
      </w:r>
      <w:r>
        <w:t>discute</w:t>
      </w:r>
      <w:r>
        <w:rPr>
          <w:spacing w:val="-10"/>
        </w:rPr>
        <w:t xml:space="preserve"> </w:t>
      </w:r>
      <w:r>
        <w:t>la</w:t>
      </w:r>
      <w:r>
        <w:rPr>
          <w:spacing w:val="-11"/>
        </w:rPr>
        <w:t xml:space="preserve"> </w:t>
      </w:r>
      <w:r>
        <w:t>importancia</w:t>
      </w:r>
      <w:r>
        <w:rPr>
          <w:spacing w:val="-10"/>
        </w:rPr>
        <w:t xml:space="preserve"> </w:t>
      </w:r>
      <w:r>
        <w:t>fundamental</w:t>
      </w:r>
      <w:r>
        <w:rPr>
          <w:spacing w:val="-10"/>
        </w:rPr>
        <w:t xml:space="preserve"> </w:t>
      </w:r>
      <w:r>
        <w:t>de</w:t>
      </w:r>
      <w:r>
        <w:rPr>
          <w:spacing w:val="-10"/>
        </w:rPr>
        <w:t xml:space="preserve"> </w:t>
      </w:r>
      <w:r>
        <w:t>la</w:t>
      </w:r>
      <w:r>
        <w:rPr>
          <w:spacing w:val="-10"/>
        </w:rPr>
        <w:t xml:space="preserve"> </w:t>
      </w:r>
      <w:r>
        <w:t>inversión</w:t>
      </w:r>
      <w:r>
        <w:rPr>
          <w:spacing w:val="-10"/>
        </w:rPr>
        <w:t xml:space="preserve"> </w:t>
      </w:r>
      <w:r>
        <w:t>en</w:t>
      </w:r>
      <w:r>
        <w:rPr>
          <w:spacing w:val="-10"/>
        </w:rPr>
        <w:t xml:space="preserve"> </w:t>
      </w:r>
      <w:r>
        <w:t>la</w:t>
      </w:r>
      <w:r>
        <w:rPr>
          <w:spacing w:val="-11"/>
        </w:rPr>
        <w:t xml:space="preserve"> </w:t>
      </w:r>
      <w:r>
        <w:t>economía,</w:t>
      </w:r>
      <w:r>
        <w:rPr>
          <w:spacing w:val="-11"/>
        </w:rPr>
        <w:t xml:space="preserve"> </w:t>
      </w:r>
      <w:r>
        <w:t>señalando su impacto directo en la creación de empleo y en la capacidad de crecimiento futuro de la economía. La teoría de la inversión sugiere que el gasto en activos físicos no sólo distribuye el consumo a lo largo del tiempo, sino que también actúa como una alternativa viable al ahorro financiero.</w:t>
      </w:r>
      <w:r>
        <w:rPr>
          <w:spacing w:val="-11"/>
        </w:rPr>
        <w:t xml:space="preserve"> </w:t>
      </w:r>
      <w:r>
        <w:t>Para</w:t>
      </w:r>
      <w:r>
        <w:rPr>
          <w:spacing w:val="-11"/>
        </w:rPr>
        <w:t xml:space="preserve"> </w:t>
      </w:r>
      <w:r>
        <w:t>que</w:t>
      </w:r>
      <w:r>
        <w:rPr>
          <w:spacing w:val="-11"/>
        </w:rPr>
        <w:t xml:space="preserve"> </w:t>
      </w:r>
      <w:r>
        <w:t>una</w:t>
      </w:r>
      <w:r>
        <w:rPr>
          <w:spacing w:val="-11"/>
        </w:rPr>
        <w:t xml:space="preserve"> </w:t>
      </w:r>
      <w:r>
        <w:t>inversión</w:t>
      </w:r>
      <w:r>
        <w:rPr>
          <w:spacing w:val="-11"/>
        </w:rPr>
        <w:t xml:space="preserve"> </w:t>
      </w:r>
      <w:r>
        <w:t>sea</w:t>
      </w:r>
      <w:r>
        <w:rPr>
          <w:spacing w:val="-11"/>
        </w:rPr>
        <w:t xml:space="preserve"> </w:t>
      </w:r>
      <w:r>
        <w:t>considerada</w:t>
      </w:r>
      <w:r>
        <w:rPr>
          <w:spacing w:val="-11"/>
        </w:rPr>
        <w:t xml:space="preserve"> </w:t>
      </w:r>
      <w:r>
        <w:t>atractiva,</w:t>
      </w:r>
      <w:r>
        <w:rPr>
          <w:spacing w:val="-11"/>
        </w:rPr>
        <w:t xml:space="preserve"> </w:t>
      </w:r>
      <w:r>
        <w:t>el</w:t>
      </w:r>
      <w:r>
        <w:rPr>
          <w:spacing w:val="-11"/>
        </w:rPr>
        <w:t xml:space="preserve"> </w:t>
      </w:r>
      <w:r>
        <w:t>retorno</w:t>
      </w:r>
      <w:r>
        <w:rPr>
          <w:spacing w:val="-11"/>
        </w:rPr>
        <w:t xml:space="preserve"> </w:t>
      </w:r>
      <w:r>
        <w:t>esperado</w:t>
      </w:r>
      <w:r>
        <w:rPr>
          <w:spacing w:val="-11"/>
        </w:rPr>
        <w:t xml:space="preserve"> </w:t>
      </w:r>
      <w:r>
        <w:t>debe</w:t>
      </w:r>
      <w:r>
        <w:rPr>
          <w:spacing w:val="-11"/>
        </w:rPr>
        <w:t xml:space="preserve"> </w:t>
      </w:r>
      <w:r>
        <w:t>ser</w:t>
      </w:r>
      <w:r>
        <w:rPr>
          <w:spacing w:val="-11"/>
        </w:rPr>
        <w:t xml:space="preserve"> </w:t>
      </w:r>
      <w:r>
        <w:t>al</w:t>
      </w:r>
      <w:r>
        <w:rPr>
          <w:spacing w:val="-11"/>
        </w:rPr>
        <w:t xml:space="preserve"> </w:t>
      </w:r>
      <w:r>
        <w:t>menos igual</w:t>
      </w:r>
      <w:r>
        <w:rPr>
          <w:spacing w:val="-1"/>
        </w:rPr>
        <w:t xml:space="preserve"> </w:t>
      </w:r>
      <w:r>
        <w:t>al</w:t>
      </w:r>
      <w:r>
        <w:rPr>
          <w:spacing w:val="-1"/>
        </w:rPr>
        <w:t xml:space="preserve"> </w:t>
      </w:r>
      <w:r>
        <w:t>que</w:t>
      </w:r>
      <w:r>
        <w:rPr>
          <w:spacing w:val="-1"/>
        </w:rPr>
        <w:t xml:space="preserve"> </w:t>
      </w:r>
      <w:r>
        <w:t>se</w:t>
      </w:r>
      <w:r>
        <w:rPr>
          <w:spacing w:val="-1"/>
        </w:rPr>
        <w:t xml:space="preserve"> </w:t>
      </w:r>
      <w:r>
        <w:t>podría</w:t>
      </w:r>
      <w:r>
        <w:rPr>
          <w:spacing w:val="-1"/>
        </w:rPr>
        <w:t xml:space="preserve"> </w:t>
      </w:r>
      <w:r>
        <w:t>obtener</w:t>
      </w:r>
      <w:r>
        <w:rPr>
          <w:spacing w:val="-1"/>
        </w:rPr>
        <w:t xml:space="preserve"> </w:t>
      </w:r>
      <w:r>
        <w:t>mediante</w:t>
      </w:r>
      <w:r>
        <w:rPr>
          <w:spacing w:val="-1"/>
        </w:rPr>
        <w:t xml:space="preserve"> </w:t>
      </w:r>
      <w:r>
        <w:t>el</w:t>
      </w:r>
      <w:r>
        <w:rPr>
          <w:spacing w:val="-1"/>
        </w:rPr>
        <w:t xml:space="preserve"> </w:t>
      </w:r>
      <w:r>
        <w:t>ahorro</w:t>
      </w:r>
      <w:r>
        <w:rPr>
          <w:spacing w:val="-1"/>
        </w:rPr>
        <w:t xml:space="preserve"> </w:t>
      </w:r>
      <w:r>
        <w:t>en</w:t>
      </w:r>
      <w:r>
        <w:rPr>
          <w:spacing w:val="-1"/>
        </w:rPr>
        <w:t xml:space="preserve"> </w:t>
      </w:r>
      <w:r>
        <w:t>instrumentos</w:t>
      </w:r>
      <w:r>
        <w:rPr>
          <w:spacing w:val="-1"/>
        </w:rPr>
        <w:t xml:space="preserve"> </w:t>
      </w:r>
      <w:r>
        <w:t>financieros,</w:t>
      </w:r>
      <w:r>
        <w:rPr>
          <w:spacing w:val="-1"/>
        </w:rPr>
        <w:t xml:space="preserve"> </w:t>
      </w:r>
      <w:r>
        <w:t>garantizando</w:t>
      </w:r>
      <w:r>
        <w:rPr>
          <w:spacing w:val="-1"/>
        </w:rPr>
        <w:t xml:space="preserve"> </w:t>
      </w:r>
      <w:r>
        <w:t>así</w:t>
      </w:r>
      <w:r>
        <w:rPr>
          <w:spacing w:val="-1"/>
        </w:rPr>
        <w:t xml:space="preserve"> </w:t>
      </w:r>
      <w:r>
        <w:t>la eficiencia en el uso de los recursos.</w:t>
      </w:r>
    </w:p>
    <w:p w14:paraId="7D86C6A4" w14:textId="77777777" w:rsidR="001E7CD5" w:rsidRDefault="00B35527">
      <w:pPr>
        <w:pStyle w:val="Textoindependiente"/>
        <w:spacing w:line="360" w:lineRule="auto"/>
        <w:ind w:left="360" w:right="357" w:firstLine="720"/>
        <w:jc w:val="both"/>
      </w:pPr>
      <w:r>
        <w:t>La inversión es un motor para el desarrollo económico, al proporcionar los medios para mejorar la infraestructura y la tecnología, facilitando un desarrollo y expansión económicos más amplios a largo plazo. La inversión efectiva no solo mejora la productividad, sino que también impulsa</w:t>
      </w:r>
      <w:r>
        <w:rPr>
          <w:spacing w:val="-12"/>
        </w:rPr>
        <w:t xml:space="preserve"> </w:t>
      </w:r>
      <w:r>
        <w:t>el</w:t>
      </w:r>
      <w:r>
        <w:rPr>
          <w:spacing w:val="-12"/>
        </w:rPr>
        <w:t xml:space="preserve"> </w:t>
      </w:r>
      <w:r>
        <w:t>crecimiento</w:t>
      </w:r>
      <w:r>
        <w:rPr>
          <w:spacing w:val="-12"/>
        </w:rPr>
        <w:t xml:space="preserve"> </w:t>
      </w:r>
      <w:r>
        <w:t>económico</w:t>
      </w:r>
      <w:r>
        <w:rPr>
          <w:spacing w:val="-12"/>
        </w:rPr>
        <w:t xml:space="preserve"> </w:t>
      </w:r>
      <w:r>
        <w:t>sostenible.</w:t>
      </w:r>
      <w:r>
        <w:rPr>
          <w:spacing w:val="-12"/>
        </w:rPr>
        <w:t xml:space="preserve"> </w:t>
      </w:r>
      <w:r>
        <w:t>Además,</w:t>
      </w:r>
      <w:r>
        <w:rPr>
          <w:spacing w:val="-12"/>
        </w:rPr>
        <w:t xml:space="preserve"> </w:t>
      </w:r>
      <w:r>
        <w:t>la</w:t>
      </w:r>
      <w:r>
        <w:rPr>
          <w:spacing w:val="-12"/>
        </w:rPr>
        <w:t xml:space="preserve"> </w:t>
      </w:r>
      <w:r>
        <w:t>teoría</w:t>
      </w:r>
      <w:r>
        <w:rPr>
          <w:spacing w:val="-12"/>
        </w:rPr>
        <w:t xml:space="preserve"> </w:t>
      </w:r>
      <w:r>
        <w:t>enfatiza</w:t>
      </w:r>
      <w:r>
        <w:rPr>
          <w:spacing w:val="-12"/>
        </w:rPr>
        <w:t xml:space="preserve"> </w:t>
      </w:r>
      <w:r>
        <w:t>la</w:t>
      </w:r>
      <w:r>
        <w:rPr>
          <w:spacing w:val="-12"/>
        </w:rPr>
        <w:t xml:space="preserve"> </w:t>
      </w:r>
      <w:r>
        <w:t>necesidad</w:t>
      </w:r>
      <w:r>
        <w:rPr>
          <w:spacing w:val="-12"/>
        </w:rPr>
        <w:t xml:space="preserve"> </w:t>
      </w:r>
      <w:r>
        <w:t>de</w:t>
      </w:r>
      <w:r>
        <w:rPr>
          <w:spacing w:val="-12"/>
        </w:rPr>
        <w:t xml:space="preserve"> </w:t>
      </w:r>
      <w:r>
        <w:t>equilibrar la inversión y el ahorro para maximizar los beneficios futuros, asegurando que la economía mantenga un desarrollo equilibrado y sostenible (Milei, 2007).</w:t>
      </w:r>
    </w:p>
    <w:p w14:paraId="4242CD54" w14:textId="77777777" w:rsidR="001E7CD5" w:rsidRDefault="00B35527">
      <w:pPr>
        <w:pStyle w:val="Textoindependiente"/>
        <w:spacing w:line="360" w:lineRule="auto"/>
        <w:ind w:left="360" w:right="357" w:firstLine="720"/>
        <w:jc w:val="both"/>
      </w:pPr>
      <w:r>
        <w:t>También, la teoría aborda el concepto de externalidades positivas generadas por la inversión</w:t>
      </w:r>
      <w:r>
        <w:rPr>
          <w:spacing w:val="-2"/>
        </w:rPr>
        <w:t xml:space="preserve"> </w:t>
      </w:r>
      <w:r>
        <w:t>en</w:t>
      </w:r>
      <w:r>
        <w:rPr>
          <w:spacing w:val="-2"/>
        </w:rPr>
        <w:t xml:space="preserve"> </w:t>
      </w:r>
      <w:r>
        <w:t>sectores</w:t>
      </w:r>
      <w:r>
        <w:rPr>
          <w:spacing w:val="-2"/>
        </w:rPr>
        <w:t xml:space="preserve"> </w:t>
      </w:r>
      <w:r>
        <w:t>claves,</w:t>
      </w:r>
      <w:r>
        <w:rPr>
          <w:spacing w:val="-2"/>
        </w:rPr>
        <w:t xml:space="preserve"> </w:t>
      </w:r>
      <w:r>
        <w:t>como</w:t>
      </w:r>
      <w:r>
        <w:rPr>
          <w:spacing w:val="-2"/>
        </w:rPr>
        <w:t xml:space="preserve"> </w:t>
      </w:r>
      <w:r>
        <w:t>la</w:t>
      </w:r>
      <w:r>
        <w:rPr>
          <w:spacing w:val="-2"/>
        </w:rPr>
        <w:t xml:space="preserve"> </w:t>
      </w:r>
      <w:r>
        <w:t>tecnología</w:t>
      </w:r>
      <w:r>
        <w:rPr>
          <w:spacing w:val="-2"/>
        </w:rPr>
        <w:t xml:space="preserve"> </w:t>
      </w:r>
      <w:r>
        <w:t>y</w:t>
      </w:r>
      <w:r>
        <w:rPr>
          <w:spacing w:val="-2"/>
        </w:rPr>
        <w:t xml:space="preserve"> </w:t>
      </w:r>
      <w:r>
        <w:t>la</w:t>
      </w:r>
      <w:r>
        <w:rPr>
          <w:spacing w:val="-2"/>
        </w:rPr>
        <w:t xml:space="preserve"> </w:t>
      </w:r>
      <w:r>
        <w:t>infraestructura</w:t>
      </w:r>
      <w:r>
        <w:rPr>
          <w:spacing w:val="-2"/>
        </w:rPr>
        <w:t xml:space="preserve"> </w:t>
      </w:r>
      <w:r>
        <w:t>pública.</w:t>
      </w:r>
      <w:r>
        <w:rPr>
          <w:spacing w:val="-2"/>
        </w:rPr>
        <w:t xml:space="preserve"> </w:t>
      </w:r>
      <w:r>
        <w:t>Estas</w:t>
      </w:r>
      <w:r>
        <w:rPr>
          <w:spacing w:val="-2"/>
        </w:rPr>
        <w:t xml:space="preserve"> </w:t>
      </w:r>
      <w:r>
        <w:t>inversiones</w:t>
      </w:r>
      <w:r>
        <w:rPr>
          <w:spacing w:val="-2"/>
        </w:rPr>
        <w:t xml:space="preserve"> </w:t>
      </w:r>
      <w:r>
        <w:t>no solo benefician directamente a la empresa o sector que las realiza, sino que también tienen un impacto</w:t>
      </w:r>
      <w:r>
        <w:rPr>
          <w:spacing w:val="61"/>
        </w:rPr>
        <w:t xml:space="preserve"> </w:t>
      </w:r>
      <w:r>
        <w:t>positivo</w:t>
      </w:r>
      <w:r>
        <w:rPr>
          <w:spacing w:val="64"/>
        </w:rPr>
        <w:t xml:space="preserve"> </w:t>
      </w:r>
      <w:r>
        <w:t>en</w:t>
      </w:r>
      <w:r>
        <w:rPr>
          <w:spacing w:val="64"/>
        </w:rPr>
        <w:t xml:space="preserve"> </w:t>
      </w:r>
      <w:r>
        <w:t>la</w:t>
      </w:r>
      <w:r>
        <w:rPr>
          <w:spacing w:val="63"/>
        </w:rPr>
        <w:t xml:space="preserve"> </w:t>
      </w:r>
      <w:r>
        <w:t>economía</w:t>
      </w:r>
      <w:r>
        <w:rPr>
          <w:spacing w:val="64"/>
        </w:rPr>
        <w:t xml:space="preserve"> </w:t>
      </w:r>
      <w:r>
        <w:t>en</w:t>
      </w:r>
      <w:r>
        <w:rPr>
          <w:spacing w:val="64"/>
        </w:rPr>
        <w:t xml:space="preserve"> </w:t>
      </w:r>
      <w:r>
        <w:t>general,</w:t>
      </w:r>
      <w:r>
        <w:rPr>
          <w:spacing w:val="63"/>
        </w:rPr>
        <w:t xml:space="preserve"> </w:t>
      </w:r>
      <w:r>
        <w:t>fomentando</w:t>
      </w:r>
      <w:r>
        <w:rPr>
          <w:spacing w:val="64"/>
        </w:rPr>
        <w:t xml:space="preserve"> </w:t>
      </w:r>
      <w:r>
        <w:t>un</w:t>
      </w:r>
      <w:r>
        <w:rPr>
          <w:spacing w:val="64"/>
        </w:rPr>
        <w:t xml:space="preserve"> </w:t>
      </w:r>
      <w:r>
        <w:t>ciclo</w:t>
      </w:r>
      <w:r>
        <w:rPr>
          <w:spacing w:val="63"/>
        </w:rPr>
        <w:t xml:space="preserve"> </w:t>
      </w:r>
      <w:r>
        <w:t>virtuoso</w:t>
      </w:r>
      <w:r>
        <w:rPr>
          <w:spacing w:val="64"/>
        </w:rPr>
        <w:t xml:space="preserve"> </w:t>
      </w:r>
      <w:r>
        <w:t>de</w:t>
      </w:r>
      <w:r>
        <w:rPr>
          <w:spacing w:val="64"/>
        </w:rPr>
        <w:t xml:space="preserve"> </w:t>
      </w:r>
      <w:r>
        <w:rPr>
          <w:spacing w:val="-2"/>
        </w:rPr>
        <w:t>crecimiento</w:t>
      </w:r>
    </w:p>
    <w:p w14:paraId="0A392C6A"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6101B49" w14:textId="77777777" w:rsidR="001E7CD5" w:rsidRDefault="00B35527">
      <w:pPr>
        <w:pStyle w:val="Textoindependiente"/>
        <w:spacing w:before="60" w:line="360" w:lineRule="auto"/>
        <w:ind w:left="360" w:right="357"/>
        <w:jc w:val="both"/>
      </w:pPr>
      <w:r>
        <w:lastRenderedPageBreak/>
        <w:t>económico y desarrollo social. Al invertir en tecnología, por ejemplo, las empresas pueden aumentar significativamente su eficiencia operativa y capacidad de innovación, lo que a su vez puede llevar a una mayor competitividad en el mercado global (Milei, 2007).</w:t>
      </w:r>
    </w:p>
    <w:p w14:paraId="1A00F1C6" w14:textId="77777777" w:rsidR="001E7CD5" w:rsidRDefault="00B35527">
      <w:pPr>
        <w:pStyle w:val="Textoindependiente"/>
        <w:spacing w:line="360" w:lineRule="auto"/>
        <w:ind w:left="360" w:right="357" w:firstLine="720"/>
        <w:jc w:val="both"/>
      </w:pPr>
      <w:r>
        <w:t>La importancia de la estabilidad macroeconómica como un factor que influye en las decisiones de inversión. En un entorno económico estable, las empresas y los inversores tienen mayor confianza para comprometer recursos a largo plazo, lo que es esencial para proyectos que requieren</w:t>
      </w:r>
      <w:r>
        <w:rPr>
          <w:spacing w:val="-8"/>
        </w:rPr>
        <w:t xml:space="preserve"> </w:t>
      </w:r>
      <w:r>
        <w:t>grandes</w:t>
      </w:r>
      <w:r>
        <w:rPr>
          <w:spacing w:val="-8"/>
        </w:rPr>
        <w:t xml:space="preserve"> </w:t>
      </w:r>
      <w:r>
        <w:t>inversiones</w:t>
      </w:r>
      <w:r>
        <w:rPr>
          <w:spacing w:val="-8"/>
        </w:rPr>
        <w:t xml:space="preserve"> </w:t>
      </w:r>
      <w:r>
        <w:t>iniciales</w:t>
      </w:r>
      <w:r>
        <w:rPr>
          <w:spacing w:val="-8"/>
        </w:rPr>
        <w:t xml:space="preserve"> </w:t>
      </w:r>
      <w:r>
        <w:t>y</w:t>
      </w:r>
      <w:r>
        <w:rPr>
          <w:spacing w:val="-9"/>
        </w:rPr>
        <w:t xml:space="preserve"> </w:t>
      </w:r>
      <w:r>
        <w:t>que</w:t>
      </w:r>
      <w:r>
        <w:rPr>
          <w:spacing w:val="-8"/>
        </w:rPr>
        <w:t xml:space="preserve"> </w:t>
      </w:r>
      <w:r>
        <w:t>tienen</w:t>
      </w:r>
      <w:r>
        <w:rPr>
          <w:spacing w:val="-8"/>
        </w:rPr>
        <w:t xml:space="preserve"> </w:t>
      </w:r>
      <w:r>
        <w:t>un</w:t>
      </w:r>
      <w:r>
        <w:rPr>
          <w:spacing w:val="-9"/>
        </w:rPr>
        <w:t xml:space="preserve"> </w:t>
      </w:r>
      <w:r>
        <w:t>período</w:t>
      </w:r>
      <w:r>
        <w:rPr>
          <w:spacing w:val="-8"/>
        </w:rPr>
        <w:t xml:space="preserve"> </w:t>
      </w:r>
      <w:r>
        <w:t>de</w:t>
      </w:r>
      <w:r>
        <w:rPr>
          <w:spacing w:val="-8"/>
        </w:rPr>
        <w:t xml:space="preserve"> </w:t>
      </w:r>
      <w:r>
        <w:t>maduración</w:t>
      </w:r>
      <w:r>
        <w:rPr>
          <w:spacing w:val="-8"/>
        </w:rPr>
        <w:t xml:space="preserve"> </w:t>
      </w:r>
      <w:r>
        <w:t>largo.</w:t>
      </w:r>
      <w:r>
        <w:rPr>
          <w:spacing w:val="-9"/>
        </w:rPr>
        <w:t xml:space="preserve"> </w:t>
      </w:r>
      <w:r>
        <w:t>Las</w:t>
      </w:r>
      <w:r>
        <w:rPr>
          <w:spacing w:val="-8"/>
        </w:rPr>
        <w:t xml:space="preserve"> </w:t>
      </w:r>
      <w:r>
        <w:t>políticas gubernamentales que promueven la estabilidad económica y reducen la incertidumbre, como las regulaciones claras y consistentes y la política monetaria predecible, son fundamentales para fomentar un ambiente favorable para la inversión (Milei, 2007).</w:t>
      </w:r>
    </w:p>
    <w:p w14:paraId="290583F9" w14:textId="77777777" w:rsidR="001E7CD5" w:rsidRDefault="001E7CD5">
      <w:pPr>
        <w:pStyle w:val="Textoindependiente"/>
        <w:spacing w:before="137"/>
      </w:pPr>
    </w:p>
    <w:p w14:paraId="3E8E37FF" w14:textId="626D9B1B" w:rsidR="001E7CD5" w:rsidRDefault="00B35527" w:rsidP="003B7235">
      <w:pPr>
        <w:pStyle w:val="Prrafodelista"/>
        <w:numPr>
          <w:ilvl w:val="3"/>
          <w:numId w:val="30"/>
        </w:numPr>
        <w:tabs>
          <w:tab w:val="left" w:pos="967"/>
        </w:tabs>
        <w:spacing w:before="1"/>
        <w:rPr>
          <w:sz w:val="24"/>
        </w:rPr>
      </w:pPr>
      <w:r>
        <w:rPr>
          <w:sz w:val="24"/>
        </w:rPr>
        <w:t>TEORÍA</w:t>
      </w:r>
      <w:r>
        <w:rPr>
          <w:spacing w:val="-5"/>
          <w:sz w:val="24"/>
        </w:rPr>
        <w:t xml:space="preserve"> </w:t>
      </w:r>
      <w:r>
        <w:rPr>
          <w:sz w:val="24"/>
        </w:rPr>
        <w:t>DE</w:t>
      </w:r>
      <w:r>
        <w:rPr>
          <w:spacing w:val="-3"/>
          <w:sz w:val="24"/>
        </w:rPr>
        <w:t xml:space="preserve"> </w:t>
      </w:r>
      <w:r>
        <w:rPr>
          <w:sz w:val="24"/>
        </w:rPr>
        <w:t>LA</w:t>
      </w:r>
      <w:r>
        <w:rPr>
          <w:spacing w:val="-4"/>
          <w:sz w:val="24"/>
        </w:rPr>
        <w:t xml:space="preserve"> </w:t>
      </w:r>
      <w:r>
        <w:rPr>
          <w:sz w:val="24"/>
        </w:rPr>
        <w:t>ACUMULACIÓN</w:t>
      </w:r>
      <w:r>
        <w:rPr>
          <w:spacing w:val="-4"/>
          <w:sz w:val="24"/>
        </w:rPr>
        <w:t xml:space="preserve"> </w:t>
      </w:r>
      <w:r>
        <w:rPr>
          <w:sz w:val="24"/>
        </w:rPr>
        <w:t>ÓPTIMA</w:t>
      </w:r>
      <w:r>
        <w:rPr>
          <w:spacing w:val="-3"/>
          <w:sz w:val="24"/>
        </w:rPr>
        <w:t xml:space="preserve"> </w:t>
      </w:r>
      <w:r>
        <w:rPr>
          <w:sz w:val="24"/>
        </w:rPr>
        <w:t>DEL</w:t>
      </w:r>
      <w:r>
        <w:rPr>
          <w:spacing w:val="-4"/>
          <w:sz w:val="24"/>
        </w:rPr>
        <w:t xml:space="preserve"> </w:t>
      </w:r>
      <w:r>
        <w:rPr>
          <w:spacing w:val="-2"/>
          <w:sz w:val="24"/>
        </w:rPr>
        <w:t>CAPITAL</w:t>
      </w:r>
    </w:p>
    <w:p w14:paraId="71DA012B" w14:textId="77777777" w:rsidR="001E7CD5" w:rsidRDefault="00B35527">
      <w:pPr>
        <w:pStyle w:val="Textoindependiente"/>
        <w:spacing w:before="138" w:line="360" w:lineRule="auto"/>
        <w:ind w:left="360" w:right="357" w:firstLine="720"/>
        <w:jc w:val="both"/>
      </w:pPr>
      <w:r>
        <w:t>La</w:t>
      </w:r>
      <w:r>
        <w:rPr>
          <w:spacing w:val="-15"/>
        </w:rPr>
        <w:t xml:space="preserve"> </w:t>
      </w:r>
      <w:r>
        <w:t>teoría</w:t>
      </w:r>
      <w:r>
        <w:rPr>
          <w:spacing w:val="-15"/>
        </w:rPr>
        <w:t xml:space="preserve"> </w:t>
      </w:r>
      <w:r>
        <w:t>de</w:t>
      </w:r>
      <w:r>
        <w:rPr>
          <w:spacing w:val="-15"/>
        </w:rPr>
        <w:t xml:space="preserve"> </w:t>
      </w:r>
      <w:r>
        <w:t>la</w:t>
      </w:r>
      <w:r>
        <w:rPr>
          <w:spacing w:val="-15"/>
        </w:rPr>
        <w:t xml:space="preserve"> </w:t>
      </w:r>
      <w:r>
        <w:t>acumulación</w:t>
      </w:r>
      <w:r>
        <w:rPr>
          <w:spacing w:val="-15"/>
        </w:rPr>
        <w:t xml:space="preserve"> </w:t>
      </w:r>
      <w:r>
        <w:t>óptima</w:t>
      </w:r>
      <w:r>
        <w:rPr>
          <w:spacing w:val="-15"/>
        </w:rPr>
        <w:t xml:space="preserve"> </w:t>
      </w:r>
      <w:r>
        <w:t>del</w:t>
      </w:r>
      <w:r>
        <w:rPr>
          <w:spacing w:val="-15"/>
        </w:rPr>
        <w:t xml:space="preserve"> </w:t>
      </w:r>
      <w:r>
        <w:t>capital</w:t>
      </w:r>
      <w:r>
        <w:rPr>
          <w:spacing w:val="-15"/>
        </w:rPr>
        <w:t xml:space="preserve"> </w:t>
      </w:r>
      <w:r>
        <w:t>tiene</w:t>
      </w:r>
      <w:r>
        <w:rPr>
          <w:spacing w:val="-15"/>
        </w:rPr>
        <w:t xml:space="preserve"> </w:t>
      </w:r>
      <w:r>
        <w:t>sus</w:t>
      </w:r>
      <w:r>
        <w:rPr>
          <w:spacing w:val="-15"/>
        </w:rPr>
        <w:t xml:space="preserve"> </w:t>
      </w:r>
      <w:r>
        <w:t>raíces</w:t>
      </w:r>
      <w:r>
        <w:rPr>
          <w:spacing w:val="-15"/>
        </w:rPr>
        <w:t xml:space="preserve"> </w:t>
      </w:r>
      <w:r>
        <w:t>en</w:t>
      </w:r>
      <w:r>
        <w:rPr>
          <w:spacing w:val="-15"/>
        </w:rPr>
        <w:t xml:space="preserve"> </w:t>
      </w:r>
      <w:r>
        <w:t>los</w:t>
      </w:r>
      <w:r>
        <w:rPr>
          <w:spacing w:val="-15"/>
        </w:rPr>
        <w:t xml:space="preserve"> </w:t>
      </w:r>
      <w:r>
        <w:t>principios</w:t>
      </w:r>
      <w:r>
        <w:rPr>
          <w:spacing w:val="-15"/>
        </w:rPr>
        <w:t xml:space="preserve"> </w:t>
      </w:r>
      <w:r>
        <w:t>económicos desarrollados</w:t>
      </w:r>
      <w:r>
        <w:rPr>
          <w:spacing w:val="-2"/>
        </w:rPr>
        <w:t xml:space="preserve"> </w:t>
      </w:r>
      <w:r>
        <w:t>por</w:t>
      </w:r>
      <w:r>
        <w:rPr>
          <w:spacing w:val="-2"/>
        </w:rPr>
        <w:t xml:space="preserve"> </w:t>
      </w:r>
      <w:r>
        <w:t>autores</w:t>
      </w:r>
      <w:r>
        <w:rPr>
          <w:spacing w:val="-2"/>
        </w:rPr>
        <w:t xml:space="preserve"> </w:t>
      </w:r>
      <w:r>
        <w:t>como</w:t>
      </w:r>
      <w:r>
        <w:rPr>
          <w:spacing w:val="-2"/>
        </w:rPr>
        <w:t xml:space="preserve"> </w:t>
      </w:r>
      <w:r>
        <w:t>Robert</w:t>
      </w:r>
      <w:r>
        <w:rPr>
          <w:spacing w:val="-2"/>
        </w:rPr>
        <w:t xml:space="preserve"> </w:t>
      </w:r>
      <w:r>
        <w:t>Solow</w:t>
      </w:r>
      <w:r>
        <w:rPr>
          <w:spacing w:val="-2"/>
        </w:rPr>
        <w:t xml:space="preserve"> </w:t>
      </w:r>
      <w:r>
        <w:t>y</w:t>
      </w:r>
      <w:r>
        <w:rPr>
          <w:spacing w:val="-2"/>
        </w:rPr>
        <w:t xml:space="preserve"> </w:t>
      </w:r>
      <w:r>
        <w:t>Dale</w:t>
      </w:r>
      <w:r>
        <w:rPr>
          <w:spacing w:val="-2"/>
        </w:rPr>
        <w:t xml:space="preserve"> </w:t>
      </w:r>
      <w:r>
        <w:t>Jorgenson.</w:t>
      </w:r>
      <w:r>
        <w:rPr>
          <w:spacing w:val="-2"/>
        </w:rPr>
        <w:t xml:space="preserve"> </w:t>
      </w:r>
      <w:r>
        <w:t>Solow,</w:t>
      </w:r>
      <w:r>
        <w:rPr>
          <w:spacing w:val="-2"/>
        </w:rPr>
        <w:t xml:space="preserve"> </w:t>
      </w:r>
      <w:r>
        <w:t>a</w:t>
      </w:r>
      <w:r>
        <w:rPr>
          <w:spacing w:val="-2"/>
        </w:rPr>
        <w:t xml:space="preserve"> </w:t>
      </w:r>
      <w:r>
        <w:t>través</w:t>
      </w:r>
      <w:r>
        <w:rPr>
          <w:spacing w:val="-2"/>
        </w:rPr>
        <w:t xml:space="preserve"> </w:t>
      </w:r>
      <w:r>
        <w:t>de</w:t>
      </w:r>
      <w:r>
        <w:rPr>
          <w:spacing w:val="-2"/>
        </w:rPr>
        <w:t xml:space="preserve"> </w:t>
      </w:r>
      <w:r>
        <w:t>su</w:t>
      </w:r>
      <w:r>
        <w:rPr>
          <w:spacing w:val="-2"/>
        </w:rPr>
        <w:t xml:space="preserve"> </w:t>
      </w:r>
      <w:r>
        <w:t>modelo</w:t>
      </w:r>
      <w:r>
        <w:rPr>
          <w:spacing w:val="-2"/>
        </w:rPr>
        <w:t xml:space="preserve"> </w:t>
      </w:r>
      <w:r>
        <w:t>de crecimiento</w:t>
      </w:r>
      <w:r>
        <w:rPr>
          <w:spacing w:val="-15"/>
        </w:rPr>
        <w:t xml:space="preserve"> </w:t>
      </w:r>
      <w:r>
        <w:t>económico</w:t>
      </w:r>
      <w:r>
        <w:rPr>
          <w:spacing w:val="-15"/>
        </w:rPr>
        <w:t xml:space="preserve"> </w:t>
      </w:r>
      <w:r>
        <w:t>en</w:t>
      </w:r>
      <w:r>
        <w:rPr>
          <w:spacing w:val="-15"/>
        </w:rPr>
        <w:t xml:space="preserve"> </w:t>
      </w:r>
      <w:r>
        <w:t>1956,</w:t>
      </w:r>
      <w:r>
        <w:rPr>
          <w:spacing w:val="-15"/>
        </w:rPr>
        <w:t xml:space="preserve"> </w:t>
      </w:r>
      <w:r>
        <w:t>introdujo</w:t>
      </w:r>
      <w:r>
        <w:rPr>
          <w:spacing w:val="-15"/>
        </w:rPr>
        <w:t xml:space="preserve"> </w:t>
      </w:r>
      <w:r>
        <w:t>el</w:t>
      </w:r>
      <w:r>
        <w:rPr>
          <w:spacing w:val="-15"/>
        </w:rPr>
        <w:t xml:space="preserve"> </w:t>
      </w:r>
      <w:r>
        <w:t>concepto</w:t>
      </w:r>
      <w:r>
        <w:rPr>
          <w:spacing w:val="-15"/>
        </w:rPr>
        <w:t xml:space="preserve"> </w:t>
      </w:r>
      <w:r>
        <w:t>de</w:t>
      </w:r>
      <w:r>
        <w:rPr>
          <w:spacing w:val="-15"/>
        </w:rPr>
        <w:t xml:space="preserve"> </w:t>
      </w:r>
      <w:r>
        <w:t>la</w:t>
      </w:r>
      <w:r>
        <w:rPr>
          <w:spacing w:val="-15"/>
        </w:rPr>
        <w:t xml:space="preserve"> </w:t>
      </w:r>
      <w:r>
        <w:t>acumulación</w:t>
      </w:r>
      <w:r>
        <w:rPr>
          <w:spacing w:val="-15"/>
        </w:rPr>
        <w:t xml:space="preserve"> </w:t>
      </w:r>
      <w:r>
        <w:t>de</w:t>
      </w:r>
      <w:r>
        <w:rPr>
          <w:spacing w:val="-15"/>
        </w:rPr>
        <w:t xml:space="preserve"> </w:t>
      </w:r>
      <w:r>
        <w:t>capital</w:t>
      </w:r>
      <w:r>
        <w:rPr>
          <w:spacing w:val="-15"/>
        </w:rPr>
        <w:t xml:space="preserve"> </w:t>
      </w:r>
      <w:r>
        <w:t>como</w:t>
      </w:r>
      <w:r>
        <w:rPr>
          <w:spacing w:val="-15"/>
        </w:rPr>
        <w:t xml:space="preserve"> </w:t>
      </w:r>
      <w:r>
        <w:t>un</w:t>
      </w:r>
      <w:r>
        <w:rPr>
          <w:spacing w:val="-15"/>
        </w:rPr>
        <w:t xml:space="preserve"> </w:t>
      </w:r>
      <w:r>
        <w:t>factor clave</w:t>
      </w:r>
      <w:r>
        <w:rPr>
          <w:spacing w:val="-3"/>
        </w:rPr>
        <w:t xml:space="preserve"> </w:t>
      </w:r>
      <w:r>
        <w:t>para</w:t>
      </w:r>
      <w:r>
        <w:rPr>
          <w:spacing w:val="-3"/>
        </w:rPr>
        <w:t xml:space="preserve"> </w:t>
      </w:r>
      <w:r>
        <w:t>el</w:t>
      </w:r>
      <w:r>
        <w:rPr>
          <w:spacing w:val="-3"/>
        </w:rPr>
        <w:t xml:space="preserve"> </w:t>
      </w:r>
      <w:r>
        <w:t>crecimiento</w:t>
      </w:r>
      <w:r>
        <w:rPr>
          <w:spacing w:val="-3"/>
        </w:rPr>
        <w:t xml:space="preserve"> </w:t>
      </w:r>
      <w:r>
        <w:t>a</w:t>
      </w:r>
      <w:r>
        <w:rPr>
          <w:spacing w:val="-3"/>
        </w:rPr>
        <w:t xml:space="preserve"> </w:t>
      </w:r>
      <w:r>
        <w:t>largo</w:t>
      </w:r>
      <w:r>
        <w:rPr>
          <w:spacing w:val="-3"/>
        </w:rPr>
        <w:t xml:space="preserve"> </w:t>
      </w:r>
      <w:r>
        <w:t>plazo</w:t>
      </w:r>
      <w:r>
        <w:rPr>
          <w:spacing w:val="-3"/>
        </w:rPr>
        <w:t xml:space="preserve"> </w:t>
      </w:r>
      <w:r>
        <w:t>de</w:t>
      </w:r>
      <w:r>
        <w:rPr>
          <w:spacing w:val="-3"/>
        </w:rPr>
        <w:t xml:space="preserve"> </w:t>
      </w:r>
      <w:r>
        <w:t>una</w:t>
      </w:r>
      <w:r>
        <w:rPr>
          <w:spacing w:val="-3"/>
        </w:rPr>
        <w:t xml:space="preserve"> </w:t>
      </w:r>
      <w:r>
        <w:t>economía.</w:t>
      </w:r>
      <w:r>
        <w:rPr>
          <w:spacing w:val="-3"/>
        </w:rPr>
        <w:t xml:space="preserve"> </w:t>
      </w:r>
      <w:r>
        <w:t>En</w:t>
      </w:r>
      <w:r>
        <w:rPr>
          <w:spacing w:val="-3"/>
        </w:rPr>
        <w:t xml:space="preserve"> </w:t>
      </w:r>
      <w:r>
        <w:t>su</w:t>
      </w:r>
      <w:r>
        <w:rPr>
          <w:spacing w:val="-3"/>
        </w:rPr>
        <w:t xml:space="preserve"> </w:t>
      </w:r>
      <w:r>
        <w:t>modelo,</w:t>
      </w:r>
      <w:r>
        <w:rPr>
          <w:spacing w:val="-3"/>
        </w:rPr>
        <w:t xml:space="preserve"> </w:t>
      </w:r>
      <w:r>
        <w:t>el</w:t>
      </w:r>
      <w:r>
        <w:rPr>
          <w:spacing w:val="-3"/>
        </w:rPr>
        <w:t xml:space="preserve"> </w:t>
      </w:r>
      <w:r>
        <w:t>crecimiento</w:t>
      </w:r>
      <w:r>
        <w:rPr>
          <w:spacing w:val="-3"/>
        </w:rPr>
        <w:t xml:space="preserve"> </w:t>
      </w:r>
      <w:r>
        <w:t>del</w:t>
      </w:r>
      <w:r>
        <w:rPr>
          <w:spacing w:val="-3"/>
        </w:rPr>
        <w:t xml:space="preserve"> </w:t>
      </w:r>
      <w:r>
        <w:t>capital junto con el progreso tecnológico explicaba las diferencias en el crecimiento económico entre países y empresas. Este modelo postulaba que las empresas acumulan capital hasta alcanzar un estado</w:t>
      </w:r>
      <w:r>
        <w:rPr>
          <w:spacing w:val="-1"/>
        </w:rPr>
        <w:t xml:space="preserve"> </w:t>
      </w:r>
      <w:r>
        <w:t>estacionario donde</w:t>
      </w:r>
      <w:r>
        <w:rPr>
          <w:spacing w:val="-1"/>
        </w:rPr>
        <w:t xml:space="preserve"> </w:t>
      </w:r>
      <w:r>
        <w:t>la</w:t>
      </w:r>
      <w:r>
        <w:rPr>
          <w:spacing w:val="-1"/>
        </w:rPr>
        <w:t xml:space="preserve"> </w:t>
      </w:r>
      <w:r>
        <w:t>inversión</w:t>
      </w:r>
      <w:r>
        <w:rPr>
          <w:spacing w:val="-1"/>
        </w:rPr>
        <w:t xml:space="preserve"> </w:t>
      </w:r>
      <w:r>
        <w:t>neta</w:t>
      </w:r>
      <w:r>
        <w:rPr>
          <w:spacing w:val="-1"/>
        </w:rPr>
        <w:t xml:space="preserve"> </w:t>
      </w:r>
      <w:r>
        <w:t>se</w:t>
      </w:r>
      <w:r>
        <w:rPr>
          <w:spacing w:val="-1"/>
        </w:rPr>
        <w:t xml:space="preserve"> </w:t>
      </w:r>
      <w:r>
        <w:t>detiene,</w:t>
      </w:r>
      <w:r>
        <w:rPr>
          <w:spacing w:val="-1"/>
        </w:rPr>
        <w:t xml:space="preserve"> </w:t>
      </w:r>
      <w:r>
        <w:t>ya</w:t>
      </w:r>
      <w:r>
        <w:rPr>
          <w:spacing w:val="-1"/>
        </w:rPr>
        <w:t xml:space="preserve"> </w:t>
      </w:r>
      <w:r>
        <w:t>que</w:t>
      </w:r>
      <w:r>
        <w:rPr>
          <w:spacing w:val="-1"/>
        </w:rPr>
        <w:t xml:space="preserve"> </w:t>
      </w:r>
      <w:r>
        <w:t>el</w:t>
      </w:r>
      <w:r>
        <w:rPr>
          <w:spacing w:val="-1"/>
        </w:rPr>
        <w:t xml:space="preserve"> </w:t>
      </w:r>
      <w:r>
        <w:t>retorno sobre</w:t>
      </w:r>
      <w:r>
        <w:rPr>
          <w:spacing w:val="-1"/>
        </w:rPr>
        <w:t xml:space="preserve"> </w:t>
      </w:r>
      <w:r>
        <w:t>el</w:t>
      </w:r>
      <w:r>
        <w:rPr>
          <w:spacing w:val="-1"/>
        </w:rPr>
        <w:t xml:space="preserve"> </w:t>
      </w:r>
      <w:r>
        <w:t>capital</w:t>
      </w:r>
      <w:r>
        <w:rPr>
          <w:spacing w:val="-1"/>
        </w:rPr>
        <w:t xml:space="preserve"> </w:t>
      </w:r>
      <w:r>
        <w:t>adicional tiende a disminuir.</w:t>
      </w:r>
    </w:p>
    <w:p w14:paraId="0C8A7D1B" w14:textId="77777777" w:rsidR="001E7CD5" w:rsidRDefault="00B35527">
      <w:pPr>
        <w:pStyle w:val="Textoindependiente"/>
        <w:spacing w:line="360" w:lineRule="auto"/>
        <w:ind w:left="360" w:right="357" w:firstLine="720"/>
        <w:jc w:val="both"/>
      </w:pPr>
      <w:r>
        <w:t>Por</w:t>
      </w:r>
      <w:r>
        <w:rPr>
          <w:spacing w:val="-8"/>
        </w:rPr>
        <w:t xml:space="preserve"> </w:t>
      </w:r>
      <w:r>
        <w:t>su</w:t>
      </w:r>
      <w:r>
        <w:rPr>
          <w:spacing w:val="-8"/>
        </w:rPr>
        <w:t xml:space="preserve"> </w:t>
      </w:r>
      <w:r>
        <w:t>parte,</w:t>
      </w:r>
      <w:r>
        <w:rPr>
          <w:spacing w:val="-8"/>
        </w:rPr>
        <w:t xml:space="preserve"> </w:t>
      </w:r>
      <w:r>
        <w:t>Dale</w:t>
      </w:r>
      <w:r>
        <w:rPr>
          <w:spacing w:val="-8"/>
        </w:rPr>
        <w:t xml:space="preserve"> </w:t>
      </w:r>
      <w:r>
        <w:t>Jorgenson</w:t>
      </w:r>
      <w:r>
        <w:rPr>
          <w:spacing w:val="-8"/>
        </w:rPr>
        <w:t xml:space="preserve"> </w:t>
      </w:r>
      <w:r>
        <w:t>en</w:t>
      </w:r>
      <w:r>
        <w:rPr>
          <w:spacing w:val="-8"/>
        </w:rPr>
        <w:t xml:space="preserve"> </w:t>
      </w:r>
      <w:r>
        <w:t>1963</w:t>
      </w:r>
      <w:r>
        <w:rPr>
          <w:spacing w:val="-8"/>
        </w:rPr>
        <w:t xml:space="preserve"> </w:t>
      </w:r>
      <w:r>
        <w:t>complementó</w:t>
      </w:r>
      <w:r>
        <w:rPr>
          <w:spacing w:val="-8"/>
        </w:rPr>
        <w:t xml:space="preserve"> </w:t>
      </w:r>
      <w:r>
        <w:t>esta</w:t>
      </w:r>
      <w:r>
        <w:rPr>
          <w:spacing w:val="-8"/>
        </w:rPr>
        <w:t xml:space="preserve"> </w:t>
      </w:r>
      <w:r>
        <w:t>teoría,</w:t>
      </w:r>
      <w:r>
        <w:rPr>
          <w:spacing w:val="-8"/>
        </w:rPr>
        <w:t xml:space="preserve"> </w:t>
      </w:r>
      <w:r>
        <w:t>proponiendo</w:t>
      </w:r>
      <w:r>
        <w:rPr>
          <w:spacing w:val="-8"/>
        </w:rPr>
        <w:t xml:space="preserve"> </w:t>
      </w:r>
      <w:r>
        <w:t>la</w:t>
      </w:r>
      <w:r>
        <w:rPr>
          <w:spacing w:val="-8"/>
        </w:rPr>
        <w:t xml:space="preserve"> </w:t>
      </w:r>
      <w:r>
        <w:t>idea</w:t>
      </w:r>
      <w:r>
        <w:rPr>
          <w:spacing w:val="-8"/>
        </w:rPr>
        <w:t xml:space="preserve"> </w:t>
      </w:r>
      <w:r>
        <w:t>de</w:t>
      </w:r>
      <w:r>
        <w:rPr>
          <w:spacing w:val="-8"/>
        </w:rPr>
        <w:t xml:space="preserve"> </w:t>
      </w:r>
      <w:r>
        <w:t>que las</w:t>
      </w:r>
      <w:r>
        <w:rPr>
          <w:spacing w:val="-7"/>
        </w:rPr>
        <w:t xml:space="preserve"> </w:t>
      </w:r>
      <w:r>
        <w:t>decisiones</w:t>
      </w:r>
      <w:r>
        <w:rPr>
          <w:spacing w:val="-7"/>
        </w:rPr>
        <w:t xml:space="preserve"> </w:t>
      </w:r>
      <w:r>
        <w:t>de</w:t>
      </w:r>
      <w:r>
        <w:rPr>
          <w:spacing w:val="-7"/>
        </w:rPr>
        <w:t xml:space="preserve"> </w:t>
      </w:r>
      <w:r>
        <w:t>inversión</w:t>
      </w:r>
      <w:r>
        <w:rPr>
          <w:spacing w:val="-6"/>
        </w:rPr>
        <w:t xml:space="preserve"> </w:t>
      </w:r>
      <w:r>
        <w:t>están</w:t>
      </w:r>
      <w:r>
        <w:rPr>
          <w:spacing w:val="-6"/>
        </w:rPr>
        <w:t xml:space="preserve"> </w:t>
      </w:r>
      <w:r>
        <w:t>profundamente</w:t>
      </w:r>
      <w:r>
        <w:rPr>
          <w:spacing w:val="-7"/>
        </w:rPr>
        <w:t xml:space="preserve"> </w:t>
      </w:r>
      <w:r>
        <w:t>ligadas</w:t>
      </w:r>
      <w:r>
        <w:rPr>
          <w:spacing w:val="-7"/>
        </w:rPr>
        <w:t xml:space="preserve"> </w:t>
      </w:r>
      <w:r>
        <w:t>a</w:t>
      </w:r>
      <w:r>
        <w:rPr>
          <w:spacing w:val="-7"/>
        </w:rPr>
        <w:t xml:space="preserve"> </w:t>
      </w:r>
      <w:r>
        <w:t>los</w:t>
      </w:r>
      <w:r>
        <w:rPr>
          <w:spacing w:val="-6"/>
        </w:rPr>
        <w:t xml:space="preserve"> </w:t>
      </w:r>
      <w:r>
        <w:t>costos</w:t>
      </w:r>
      <w:r>
        <w:rPr>
          <w:spacing w:val="-7"/>
        </w:rPr>
        <w:t xml:space="preserve"> </w:t>
      </w:r>
      <w:r>
        <w:t>de</w:t>
      </w:r>
      <w:r>
        <w:rPr>
          <w:spacing w:val="-7"/>
        </w:rPr>
        <w:t xml:space="preserve"> </w:t>
      </w:r>
      <w:r>
        <w:t>capital</w:t>
      </w:r>
      <w:r>
        <w:rPr>
          <w:spacing w:val="-7"/>
        </w:rPr>
        <w:t xml:space="preserve"> </w:t>
      </w:r>
      <w:r>
        <w:t>y</w:t>
      </w:r>
      <w:r>
        <w:rPr>
          <w:spacing w:val="-7"/>
        </w:rPr>
        <w:t xml:space="preserve"> </w:t>
      </w:r>
      <w:r>
        <w:t>al</w:t>
      </w:r>
      <w:r>
        <w:rPr>
          <w:spacing w:val="-7"/>
        </w:rPr>
        <w:t xml:space="preserve"> </w:t>
      </w:r>
      <w:r>
        <w:t>valor</w:t>
      </w:r>
      <w:r>
        <w:rPr>
          <w:spacing w:val="-7"/>
        </w:rPr>
        <w:t xml:space="preserve"> </w:t>
      </w:r>
      <w:r>
        <w:t>que</w:t>
      </w:r>
      <w:r>
        <w:rPr>
          <w:spacing w:val="-6"/>
        </w:rPr>
        <w:t xml:space="preserve"> </w:t>
      </w:r>
      <w:r>
        <w:t>estas inversiones</w:t>
      </w:r>
      <w:r>
        <w:rPr>
          <w:spacing w:val="-11"/>
        </w:rPr>
        <w:t xml:space="preserve"> </w:t>
      </w:r>
      <w:r>
        <w:t>agregan</w:t>
      </w:r>
      <w:r>
        <w:rPr>
          <w:spacing w:val="-11"/>
        </w:rPr>
        <w:t xml:space="preserve"> </w:t>
      </w:r>
      <w:r>
        <w:t>a</w:t>
      </w:r>
      <w:r>
        <w:rPr>
          <w:spacing w:val="-11"/>
        </w:rPr>
        <w:t xml:space="preserve"> </w:t>
      </w:r>
      <w:r>
        <w:t>la</w:t>
      </w:r>
      <w:r>
        <w:rPr>
          <w:spacing w:val="-12"/>
        </w:rPr>
        <w:t xml:space="preserve"> </w:t>
      </w:r>
      <w:r>
        <w:t>empresa.</w:t>
      </w:r>
      <w:r>
        <w:rPr>
          <w:spacing w:val="-11"/>
        </w:rPr>
        <w:t xml:space="preserve"> </w:t>
      </w:r>
      <w:r>
        <w:t>Jorgenson</w:t>
      </w:r>
      <w:r>
        <w:rPr>
          <w:spacing w:val="-11"/>
        </w:rPr>
        <w:t xml:space="preserve"> </w:t>
      </w:r>
      <w:r>
        <w:t>integró</w:t>
      </w:r>
      <w:r>
        <w:rPr>
          <w:spacing w:val="-12"/>
        </w:rPr>
        <w:t xml:space="preserve"> </w:t>
      </w:r>
      <w:r>
        <w:t>los</w:t>
      </w:r>
      <w:r>
        <w:rPr>
          <w:spacing w:val="-11"/>
        </w:rPr>
        <w:t xml:space="preserve"> </w:t>
      </w:r>
      <w:r>
        <w:t>objetivos</w:t>
      </w:r>
      <w:r>
        <w:rPr>
          <w:spacing w:val="-11"/>
        </w:rPr>
        <w:t xml:space="preserve"> </w:t>
      </w:r>
      <w:r>
        <w:t>empresariales</w:t>
      </w:r>
      <w:r>
        <w:rPr>
          <w:spacing w:val="-11"/>
        </w:rPr>
        <w:t xml:space="preserve"> </w:t>
      </w:r>
      <w:r>
        <w:t>dentro</w:t>
      </w:r>
      <w:r>
        <w:rPr>
          <w:spacing w:val="-11"/>
        </w:rPr>
        <w:t xml:space="preserve"> </w:t>
      </w:r>
      <w:r>
        <w:t>de</w:t>
      </w:r>
      <w:r>
        <w:rPr>
          <w:spacing w:val="-11"/>
        </w:rPr>
        <w:t xml:space="preserve"> </w:t>
      </w:r>
      <w:r>
        <w:t>la</w:t>
      </w:r>
      <w:r>
        <w:rPr>
          <w:spacing w:val="-11"/>
        </w:rPr>
        <w:t xml:space="preserve"> </w:t>
      </w:r>
      <w:r>
        <w:t>teoría de inversión, destacando que las empresas invierten con el objetivo de maximizar su valor mediante la diferencia entre ingresos y costos.</w:t>
      </w:r>
    </w:p>
    <w:p w14:paraId="4A65D3B0" w14:textId="77777777" w:rsidR="001E7CD5" w:rsidRDefault="00B35527">
      <w:pPr>
        <w:pStyle w:val="Textoindependiente"/>
        <w:spacing w:line="360" w:lineRule="auto"/>
        <w:ind w:left="360" w:right="357" w:firstLine="720"/>
        <w:jc w:val="both"/>
      </w:pPr>
      <w:r>
        <w:t>Palenzuela</w:t>
      </w:r>
      <w:r>
        <w:rPr>
          <w:spacing w:val="-5"/>
        </w:rPr>
        <w:t xml:space="preserve"> </w:t>
      </w:r>
      <w:r>
        <w:t>y</w:t>
      </w:r>
      <w:r>
        <w:rPr>
          <w:spacing w:val="-5"/>
        </w:rPr>
        <w:t xml:space="preserve"> </w:t>
      </w:r>
      <w:r>
        <w:t>Iturriaga</w:t>
      </w:r>
      <w:r>
        <w:rPr>
          <w:spacing w:val="-5"/>
        </w:rPr>
        <w:t xml:space="preserve"> </w:t>
      </w:r>
      <w:r>
        <w:t>(2020)</w:t>
      </w:r>
      <w:r>
        <w:rPr>
          <w:spacing w:val="-5"/>
        </w:rPr>
        <w:t xml:space="preserve"> </w:t>
      </w:r>
      <w:r>
        <w:t>explican</w:t>
      </w:r>
      <w:r>
        <w:rPr>
          <w:spacing w:val="-5"/>
        </w:rPr>
        <w:t xml:space="preserve"> </w:t>
      </w:r>
      <w:r>
        <w:t>que</w:t>
      </w:r>
      <w:r>
        <w:rPr>
          <w:spacing w:val="-5"/>
        </w:rPr>
        <w:t xml:space="preserve"> </w:t>
      </w:r>
      <w:r>
        <w:t>la</w:t>
      </w:r>
      <w:r>
        <w:rPr>
          <w:spacing w:val="-5"/>
        </w:rPr>
        <w:t xml:space="preserve"> </w:t>
      </w:r>
      <w:r>
        <w:t>teoría</w:t>
      </w:r>
      <w:r>
        <w:rPr>
          <w:spacing w:val="-5"/>
        </w:rPr>
        <w:t xml:space="preserve"> </w:t>
      </w:r>
      <w:r>
        <w:t>neoclásica</w:t>
      </w:r>
      <w:r>
        <w:rPr>
          <w:spacing w:val="-5"/>
        </w:rPr>
        <w:t xml:space="preserve"> </w:t>
      </w:r>
      <w:r>
        <w:t>de</w:t>
      </w:r>
      <w:r>
        <w:rPr>
          <w:spacing w:val="-5"/>
        </w:rPr>
        <w:t xml:space="preserve"> </w:t>
      </w:r>
      <w:r>
        <w:t>la</w:t>
      </w:r>
      <w:r>
        <w:rPr>
          <w:spacing w:val="-5"/>
        </w:rPr>
        <w:t xml:space="preserve"> </w:t>
      </w:r>
      <w:r>
        <w:t>inversión</w:t>
      </w:r>
      <w:r>
        <w:rPr>
          <w:spacing w:val="-5"/>
        </w:rPr>
        <w:t xml:space="preserve"> </w:t>
      </w:r>
      <w:r>
        <w:t>se</w:t>
      </w:r>
      <w:r>
        <w:rPr>
          <w:spacing w:val="-5"/>
        </w:rPr>
        <w:t xml:space="preserve"> </w:t>
      </w:r>
      <w:r>
        <w:t>distingue de otros enfoques por su sólida base microeconómica, ya que incorpora explícitamente los objetivos de la empresa dentro de su modelo. Basándose en la idea propuesta por Jorgenson en 1963, que sugiere que el valor de una empresa se determina por la diferencia entre sus ingresos y gastos,</w:t>
      </w:r>
      <w:r>
        <w:rPr>
          <w:spacing w:val="-3"/>
        </w:rPr>
        <w:t xml:space="preserve"> </w:t>
      </w:r>
      <w:r>
        <w:t>este enfoque predice que</w:t>
      </w:r>
      <w:r>
        <w:rPr>
          <w:spacing w:val="1"/>
        </w:rPr>
        <w:t xml:space="preserve"> </w:t>
      </w:r>
      <w:r>
        <w:t>el comportamiento</w:t>
      </w:r>
      <w:r>
        <w:rPr>
          <w:spacing w:val="-1"/>
        </w:rPr>
        <w:t xml:space="preserve"> </w:t>
      </w:r>
      <w:r>
        <w:t xml:space="preserve">empresarial se orienta hacia la </w:t>
      </w:r>
      <w:r>
        <w:rPr>
          <w:spacing w:val="-2"/>
        </w:rPr>
        <w:t>maximización</w:t>
      </w:r>
    </w:p>
    <w:p w14:paraId="68F21D90"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4CBE3EF" w14:textId="77777777" w:rsidR="001E7CD5" w:rsidRDefault="00B35527">
      <w:pPr>
        <w:pStyle w:val="Textoindependiente"/>
        <w:spacing w:before="60" w:line="360" w:lineRule="auto"/>
        <w:ind w:left="360" w:right="359"/>
        <w:jc w:val="both"/>
      </w:pPr>
      <w:r>
        <w:rPr>
          <w:spacing w:val="-2"/>
        </w:rPr>
        <w:lastRenderedPageBreak/>
        <w:t>de</w:t>
      </w:r>
      <w:r>
        <w:rPr>
          <w:spacing w:val="-6"/>
        </w:rPr>
        <w:t xml:space="preserve"> </w:t>
      </w:r>
      <w:r>
        <w:rPr>
          <w:spacing w:val="-2"/>
        </w:rPr>
        <w:t>este</w:t>
      </w:r>
      <w:r>
        <w:rPr>
          <w:spacing w:val="-7"/>
        </w:rPr>
        <w:t xml:space="preserve"> </w:t>
      </w:r>
      <w:r>
        <w:rPr>
          <w:spacing w:val="-2"/>
        </w:rPr>
        <w:t>valor.</w:t>
      </w:r>
      <w:r>
        <w:rPr>
          <w:spacing w:val="-6"/>
        </w:rPr>
        <w:t xml:space="preserve"> </w:t>
      </w:r>
      <w:r>
        <w:rPr>
          <w:spacing w:val="-2"/>
        </w:rPr>
        <w:t>Este</w:t>
      </w:r>
      <w:r>
        <w:rPr>
          <w:spacing w:val="-6"/>
        </w:rPr>
        <w:t xml:space="preserve"> </w:t>
      </w:r>
      <w:r>
        <w:rPr>
          <w:spacing w:val="-2"/>
        </w:rPr>
        <w:t>modelo</w:t>
      </w:r>
      <w:r>
        <w:rPr>
          <w:spacing w:val="-6"/>
        </w:rPr>
        <w:t xml:space="preserve"> </w:t>
      </w:r>
      <w:r>
        <w:rPr>
          <w:spacing w:val="-2"/>
        </w:rPr>
        <w:t>resalta</w:t>
      </w:r>
      <w:r>
        <w:rPr>
          <w:spacing w:val="-6"/>
        </w:rPr>
        <w:t xml:space="preserve"> </w:t>
      </w:r>
      <w:r>
        <w:rPr>
          <w:spacing w:val="-2"/>
        </w:rPr>
        <w:t>la</w:t>
      </w:r>
      <w:r>
        <w:rPr>
          <w:spacing w:val="-6"/>
        </w:rPr>
        <w:t xml:space="preserve"> </w:t>
      </w:r>
      <w:r>
        <w:rPr>
          <w:spacing w:val="-2"/>
        </w:rPr>
        <w:t>importancia</w:t>
      </w:r>
      <w:r>
        <w:rPr>
          <w:spacing w:val="-6"/>
        </w:rPr>
        <w:t xml:space="preserve"> </w:t>
      </w:r>
      <w:r>
        <w:rPr>
          <w:spacing w:val="-2"/>
        </w:rPr>
        <w:t>de</w:t>
      </w:r>
      <w:r>
        <w:rPr>
          <w:spacing w:val="-7"/>
        </w:rPr>
        <w:t xml:space="preserve"> </w:t>
      </w:r>
      <w:r>
        <w:rPr>
          <w:spacing w:val="-2"/>
        </w:rPr>
        <w:t>los</w:t>
      </w:r>
      <w:r>
        <w:rPr>
          <w:spacing w:val="-6"/>
        </w:rPr>
        <w:t xml:space="preserve"> </w:t>
      </w:r>
      <w:r>
        <w:rPr>
          <w:spacing w:val="-2"/>
        </w:rPr>
        <w:t>objetivos</w:t>
      </w:r>
      <w:r>
        <w:rPr>
          <w:spacing w:val="-6"/>
        </w:rPr>
        <w:t xml:space="preserve"> </w:t>
      </w:r>
      <w:r>
        <w:rPr>
          <w:spacing w:val="-2"/>
        </w:rPr>
        <w:t>financieros</w:t>
      </w:r>
      <w:r>
        <w:rPr>
          <w:spacing w:val="-6"/>
        </w:rPr>
        <w:t xml:space="preserve"> </w:t>
      </w:r>
      <w:r>
        <w:rPr>
          <w:spacing w:val="-2"/>
        </w:rPr>
        <w:t>claros</w:t>
      </w:r>
      <w:r>
        <w:rPr>
          <w:spacing w:val="-6"/>
        </w:rPr>
        <w:t xml:space="preserve"> </w:t>
      </w:r>
      <w:r>
        <w:rPr>
          <w:spacing w:val="-2"/>
        </w:rPr>
        <w:t>y</w:t>
      </w:r>
      <w:r>
        <w:rPr>
          <w:spacing w:val="-7"/>
        </w:rPr>
        <w:t xml:space="preserve"> </w:t>
      </w:r>
      <w:r>
        <w:rPr>
          <w:spacing w:val="-2"/>
        </w:rPr>
        <w:t>bien</w:t>
      </w:r>
      <w:r>
        <w:rPr>
          <w:spacing w:val="-6"/>
        </w:rPr>
        <w:t xml:space="preserve"> </w:t>
      </w:r>
      <w:r>
        <w:rPr>
          <w:spacing w:val="-2"/>
        </w:rPr>
        <w:t xml:space="preserve">definidos </w:t>
      </w:r>
      <w:r>
        <w:t>como un pilar fundamental para la toma de decisiones estratégicas en las empresas.</w:t>
      </w:r>
    </w:p>
    <w:p w14:paraId="6234B715" w14:textId="77777777" w:rsidR="001E7CD5" w:rsidRDefault="00B35527">
      <w:pPr>
        <w:pStyle w:val="Textoindependiente"/>
        <w:spacing w:line="360" w:lineRule="auto"/>
        <w:ind w:left="360" w:right="357" w:firstLine="720"/>
        <w:jc w:val="both"/>
      </w:pPr>
      <w:r>
        <w:t>En cuanto al modelo de acumulación de capital, este busca explicar los mecanismos de inversión</w:t>
      </w:r>
      <w:r>
        <w:rPr>
          <w:spacing w:val="-12"/>
        </w:rPr>
        <w:t xml:space="preserve"> </w:t>
      </w:r>
      <w:r>
        <w:t>a</w:t>
      </w:r>
      <w:r>
        <w:rPr>
          <w:spacing w:val="-12"/>
        </w:rPr>
        <w:t xml:space="preserve"> </w:t>
      </w:r>
      <w:r>
        <w:t>través</w:t>
      </w:r>
      <w:r>
        <w:rPr>
          <w:spacing w:val="-12"/>
        </w:rPr>
        <w:t xml:space="preserve"> </w:t>
      </w:r>
      <w:r>
        <w:t>de</w:t>
      </w:r>
      <w:r>
        <w:rPr>
          <w:spacing w:val="-12"/>
        </w:rPr>
        <w:t xml:space="preserve"> </w:t>
      </w:r>
      <w:r>
        <w:t>la</w:t>
      </w:r>
      <w:r>
        <w:rPr>
          <w:spacing w:val="-12"/>
        </w:rPr>
        <w:t xml:space="preserve"> </w:t>
      </w:r>
      <w:r>
        <w:t>función</w:t>
      </w:r>
      <w:r>
        <w:rPr>
          <w:spacing w:val="-12"/>
        </w:rPr>
        <w:t xml:space="preserve"> </w:t>
      </w:r>
      <w:r>
        <w:t>de</w:t>
      </w:r>
      <w:r>
        <w:rPr>
          <w:spacing w:val="-12"/>
        </w:rPr>
        <w:t xml:space="preserve"> </w:t>
      </w:r>
      <w:r>
        <w:t>producción.</w:t>
      </w:r>
      <w:r>
        <w:rPr>
          <w:spacing w:val="-12"/>
        </w:rPr>
        <w:t xml:space="preserve"> </w:t>
      </w:r>
      <w:r>
        <w:t>Esta</w:t>
      </w:r>
      <w:r>
        <w:rPr>
          <w:spacing w:val="-12"/>
        </w:rPr>
        <w:t xml:space="preserve"> </w:t>
      </w:r>
      <w:r>
        <w:t>función</w:t>
      </w:r>
      <w:r>
        <w:rPr>
          <w:spacing w:val="-12"/>
        </w:rPr>
        <w:t xml:space="preserve"> </w:t>
      </w:r>
      <w:r>
        <w:t>se</w:t>
      </w:r>
      <w:r>
        <w:rPr>
          <w:spacing w:val="-12"/>
        </w:rPr>
        <w:t xml:space="preserve"> </w:t>
      </w:r>
      <w:r>
        <w:t>ve</w:t>
      </w:r>
      <w:r>
        <w:rPr>
          <w:spacing w:val="-12"/>
        </w:rPr>
        <w:t xml:space="preserve"> </w:t>
      </w:r>
      <w:r>
        <w:t>como</w:t>
      </w:r>
      <w:r>
        <w:rPr>
          <w:spacing w:val="-12"/>
        </w:rPr>
        <w:t xml:space="preserve"> </w:t>
      </w:r>
      <w:r>
        <w:t>un</w:t>
      </w:r>
      <w:r>
        <w:rPr>
          <w:spacing w:val="-12"/>
        </w:rPr>
        <w:t xml:space="preserve"> </w:t>
      </w:r>
      <w:r>
        <w:t>proceso</w:t>
      </w:r>
      <w:r>
        <w:rPr>
          <w:spacing w:val="-12"/>
        </w:rPr>
        <w:t xml:space="preserve"> </w:t>
      </w:r>
      <w:r>
        <w:t>que</w:t>
      </w:r>
      <w:r>
        <w:rPr>
          <w:spacing w:val="-12"/>
        </w:rPr>
        <w:t xml:space="preserve"> </w:t>
      </w:r>
      <w:r>
        <w:t>transforma un</w:t>
      </w:r>
      <w:r>
        <w:rPr>
          <w:spacing w:val="-5"/>
        </w:rPr>
        <w:t xml:space="preserve"> </w:t>
      </w:r>
      <w:r>
        <w:t>flujo</w:t>
      </w:r>
      <w:r>
        <w:rPr>
          <w:spacing w:val="-5"/>
        </w:rPr>
        <w:t xml:space="preserve"> </w:t>
      </w:r>
      <w:r>
        <w:t>de</w:t>
      </w:r>
      <w:r>
        <w:rPr>
          <w:spacing w:val="-6"/>
        </w:rPr>
        <w:t xml:space="preserve"> </w:t>
      </w:r>
      <w:r>
        <w:t>factores</w:t>
      </w:r>
      <w:r>
        <w:rPr>
          <w:spacing w:val="-5"/>
        </w:rPr>
        <w:t xml:space="preserve"> </w:t>
      </w:r>
      <w:r>
        <w:t>productivos</w:t>
      </w:r>
      <w:r>
        <w:rPr>
          <w:spacing w:val="-5"/>
        </w:rPr>
        <w:t xml:space="preserve"> </w:t>
      </w:r>
      <w:r>
        <w:t>en</w:t>
      </w:r>
      <w:r>
        <w:rPr>
          <w:spacing w:val="-5"/>
        </w:rPr>
        <w:t xml:space="preserve"> </w:t>
      </w:r>
      <w:r>
        <w:t>un</w:t>
      </w:r>
      <w:r>
        <w:rPr>
          <w:spacing w:val="-6"/>
        </w:rPr>
        <w:t xml:space="preserve"> </w:t>
      </w:r>
      <w:r>
        <w:t>flujo</w:t>
      </w:r>
      <w:r>
        <w:rPr>
          <w:spacing w:val="-5"/>
        </w:rPr>
        <w:t xml:space="preserve"> </w:t>
      </w:r>
      <w:r>
        <w:t>de</w:t>
      </w:r>
      <w:r>
        <w:rPr>
          <w:spacing w:val="-6"/>
        </w:rPr>
        <w:t xml:space="preserve"> </w:t>
      </w:r>
      <w:r>
        <w:t>servicios</w:t>
      </w:r>
      <w:r>
        <w:rPr>
          <w:spacing w:val="-6"/>
        </w:rPr>
        <w:t xml:space="preserve"> </w:t>
      </w:r>
      <w:r>
        <w:t>de</w:t>
      </w:r>
      <w:r>
        <w:rPr>
          <w:spacing w:val="-5"/>
        </w:rPr>
        <w:t xml:space="preserve"> </w:t>
      </w:r>
      <w:r>
        <w:t>trabajo</w:t>
      </w:r>
      <w:r>
        <w:rPr>
          <w:spacing w:val="-5"/>
        </w:rPr>
        <w:t xml:space="preserve"> </w:t>
      </w:r>
      <w:r>
        <w:t>y</w:t>
      </w:r>
      <w:r>
        <w:rPr>
          <w:spacing w:val="-5"/>
        </w:rPr>
        <w:t xml:space="preserve"> </w:t>
      </w:r>
      <w:r>
        <w:t>de</w:t>
      </w:r>
      <w:r>
        <w:rPr>
          <w:spacing w:val="-6"/>
        </w:rPr>
        <w:t xml:space="preserve"> </w:t>
      </w:r>
      <w:r>
        <w:t>capital,</w:t>
      </w:r>
      <w:r>
        <w:rPr>
          <w:spacing w:val="-5"/>
        </w:rPr>
        <w:t xml:space="preserve"> </w:t>
      </w:r>
      <w:r>
        <w:t>actuando</w:t>
      </w:r>
      <w:r>
        <w:rPr>
          <w:spacing w:val="-5"/>
        </w:rPr>
        <w:t xml:space="preserve"> </w:t>
      </w:r>
      <w:r>
        <w:t>como</w:t>
      </w:r>
      <w:r>
        <w:rPr>
          <w:spacing w:val="-5"/>
        </w:rPr>
        <w:t xml:space="preserve"> </w:t>
      </w:r>
      <w:r>
        <w:t>un medio</w:t>
      </w:r>
      <w:r>
        <w:rPr>
          <w:spacing w:val="-4"/>
        </w:rPr>
        <w:t xml:space="preserve"> </w:t>
      </w:r>
      <w:r>
        <w:t>para</w:t>
      </w:r>
      <w:r>
        <w:rPr>
          <w:spacing w:val="-4"/>
        </w:rPr>
        <w:t xml:space="preserve"> </w:t>
      </w:r>
      <w:r>
        <w:t>que</w:t>
      </w:r>
      <w:r>
        <w:rPr>
          <w:spacing w:val="-4"/>
        </w:rPr>
        <w:t xml:space="preserve"> </w:t>
      </w:r>
      <w:r>
        <w:t>la</w:t>
      </w:r>
      <w:r>
        <w:rPr>
          <w:spacing w:val="-4"/>
        </w:rPr>
        <w:t xml:space="preserve"> </w:t>
      </w:r>
      <w:r>
        <w:t>empresa</w:t>
      </w:r>
      <w:r>
        <w:rPr>
          <w:spacing w:val="-4"/>
        </w:rPr>
        <w:t xml:space="preserve"> </w:t>
      </w:r>
      <w:r>
        <w:t>se</w:t>
      </w:r>
      <w:r>
        <w:rPr>
          <w:spacing w:val="-3"/>
        </w:rPr>
        <w:t xml:space="preserve"> </w:t>
      </w:r>
      <w:r>
        <w:t>proporcione</w:t>
      </w:r>
      <w:r>
        <w:rPr>
          <w:spacing w:val="-3"/>
        </w:rPr>
        <w:t xml:space="preserve"> </w:t>
      </w:r>
      <w:r>
        <w:t>a</w:t>
      </w:r>
      <w:r>
        <w:rPr>
          <w:spacing w:val="-4"/>
        </w:rPr>
        <w:t xml:space="preserve"> </w:t>
      </w:r>
      <w:r>
        <w:t>sí</w:t>
      </w:r>
      <w:r>
        <w:rPr>
          <w:spacing w:val="-4"/>
        </w:rPr>
        <w:t xml:space="preserve"> </w:t>
      </w:r>
      <w:r>
        <w:t>misma</w:t>
      </w:r>
      <w:r>
        <w:rPr>
          <w:spacing w:val="-4"/>
        </w:rPr>
        <w:t xml:space="preserve"> </w:t>
      </w:r>
      <w:r>
        <w:t>servicios</w:t>
      </w:r>
      <w:r>
        <w:rPr>
          <w:spacing w:val="-4"/>
        </w:rPr>
        <w:t xml:space="preserve"> </w:t>
      </w:r>
      <w:r>
        <w:t>de</w:t>
      </w:r>
      <w:r>
        <w:rPr>
          <w:spacing w:val="-3"/>
        </w:rPr>
        <w:t xml:space="preserve"> </w:t>
      </w:r>
      <w:r>
        <w:t>capital</w:t>
      </w:r>
      <w:r>
        <w:rPr>
          <w:spacing w:val="-4"/>
        </w:rPr>
        <w:t xml:space="preserve"> </w:t>
      </w:r>
      <w:r>
        <w:t>mediante</w:t>
      </w:r>
      <w:r>
        <w:rPr>
          <w:spacing w:val="-4"/>
        </w:rPr>
        <w:t xml:space="preserve"> </w:t>
      </w:r>
      <w:r>
        <w:t>la</w:t>
      </w:r>
      <w:r>
        <w:rPr>
          <w:spacing w:val="-3"/>
        </w:rPr>
        <w:t xml:space="preserve"> </w:t>
      </w:r>
      <w:r>
        <w:t>adquisición de bienes de equipo. Esta inversión se traduce en una utilidad que se refleja en el valor de la producción generada, destacando la inversión como un catalizador clave para el incremento de la productividad</w:t>
      </w:r>
      <w:r>
        <w:rPr>
          <w:spacing w:val="-7"/>
        </w:rPr>
        <w:t xml:space="preserve"> </w:t>
      </w:r>
      <w:r>
        <w:t>y</w:t>
      </w:r>
      <w:r>
        <w:rPr>
          <w:spacing w:val="-7"/>
        </w:rPr>
        <w:t xml:space="preserve"> </w:t>
      </w:r>
      <w:r>
        <w:t>la</w:t>
      </w:r>
      <w:r>
        <w:rPr>
          <w:spacing w:val="-7"/>
        </w:rPr>
        <w:t xml:space="preserve"> </w:t>
      </w:r>
      <w:r>
        <w:t>expansión</w:t>
      </w:r>
      <w:r>
        <w:rPr>
          <w:spacing w:val="-7"/>
        </w:rPr>
        <w:t xml:space="preserve"> </w:t>
      </w:r>
      <w:r>
        <w:t>de</w:t>
      </w:r>
      <w:r>
        <w:rPr>
          <w:spacing w:val="-7"/>
        </w:rPr>
        <w:t xml:space="preserve"> </w:t>
      </w:r>
      <w:r>
        <w:t>las</w:t>
      </w:r>
      <w:r>
        <w:rPr>
          <w:spacing w:val="-7"/>
        </w:rPr>
        <w:t xml:space="preserve"> </w:t>
      </w:r>
      <w:r>
        <w:t>capacidades</w:t>
      </w:r>
      <w:r>
        <w:rPr>
          <w:spacing w:val="-7"/>
        </w:rPr>
        <w:t xml:space="preserve"> </w:t>
      </w:r>
      <w:r>
        <w:t>operativas</w:t>
      </w:r>
      <w:r>
        <w:rPr>
          <w:spacing w:val="-7"/>
        </w:rPr>
        <w:t xml:space="preserve"> </w:t>
      </w:r>
      <w:r>
        <w:t>de</w:t>
      </w:r>
      <w:r>
        <w:rPr>
          <w:spacing w:val="-7"/>
        </w:rPr>
        <w:t xml:space="preserve"> </w:t>
      </w:r>
      <w:r>
        <w:t>la</w:t>
      </w:r>
      <w:r>
        <w:rPr>
          <w:spacing w:val="-7"/>
        </w:rPr>
        <w:t xml:space="preserve"> </w:t>
      </w:r>
      <w:r>
        <w:t>empresa</w:t>
      </w:r>
      <w:r>
        <w:rPr>
          <w:spacing w:val="-7"/>
        </w:rPr>
        <w:t xml:space="preserve"> </w:t>
      </w:r>
      <w:r>
        <w:t>(Palenzuela</w:t>
      </w:r>
      <w:r>
        <w:rPr>
          <w:spacing w:val="-7"/>
        </w:rPr>
        <w:t xml:space="preserve"> </w:t>
      </w:r>
      <w:r>
        <w:t>&amp;</w:t>
      </w:r>
      <w:r>
        <w:rPr>
          <w:spacing w:val="-7"/>
        </w:rPr>
        <w:t xml:space="preserve"> </w:t>
      </w:r>
      <w:r>
        <w:t xml:space="preserve">Iturriaga, </w:t>
      </w:r>
      <w:r>
        <w:rPr>
          <w:spacing w:val="-2"/>
        </w:rPr>
        <w:t>2020).</w:t>
      </w:r>
    </w:p>
    <w:p w14:paraId="1455A7A4" w14:textId="77777777" w:rsidR="001E7CD5" w:rsidRDefault="00B35527">
      <w:pPr>
        <w:pStyle w:val="Textoindependiente"/>
        <w:spacing w:line="360" w:lineRule="auto"/>
        <w:ind w:left="360" w:right="357" w:firstLine="720"/>
        <w:jc w:val="both"/>
      </w:pPr>
      <w:r>
        <w:t>Además, desde esta perspectiva teórica, la empresa toma decisiones de consumo que son peculiares</w:t>
      </w:r>
      <w:r>
        <w:rPr>
          <w:spacing w:val="-13"/>
        </w:rPr>
        <w:t xml:space="preserve"> </w:t>
      </w:r>
      <w:r>
        <w:t>en</w:t>
      </w:r>
      <w:r>
        <w:rPr>
          <w:spacing w:val="-13"/>
        </w:rPr>
        <w:t xml:space="preserve"> </w:t>
      </w:r>
      <w:r>
        <w:t>el</w:t>
      </w:r>
      <w:r>
        <w:rPr>
          <w:spacing w:val="-13"/>
        </w:rPr>
        <w:t xml:space="preserve"> </w:t>
      </w:r>
      <w:r>
        <w:t>sentido</w:t>
      </w:r>
      <w:r>
        <w:rPr>
          <w:spacing w:val="-13"/>
        </w:rPr>
        <w:t xml:space="preserve"> </w:t>
      </w:r>
      <w:r>
        <w:t>de</w:t>
      </w:r>
      <w:r>
        <w:rPr>
          <w:spacing w:val="-13"/>
        </w:rPr>
        <w:t xml:space="preserve"> </w:t>
      </w:r>
      <w:r>
        <w:t>que</w:t>
      </w:r>
      <w:r>
        <w:rPr>
          <w:spacing w:val="-13"/>
        </w:rPr>
        <w:t xml:space="preserve"> </w:t>
      </w:r>
      <w:r>
        <w:t>la</w:t>
      </w:r>
      <w:r>
        <w:rPr>
          <w:spacing w:val="-13"/>
        </w:rPr>
        <w:t xml:space="preserve"> </w:t>
      </w:r>
      <w:r>
        <w:t>inversión</w:t>
      </w:r>
      <w:r>
        <w:rPr>
          <w:spacing w:val="-13"/>
        </w:rPr>
        <w:t xml:space="preserve"> </w:t>
      </w:r>
      <w:r>
        <w:t>en</w:t>
      </w:r>
      <w:r>
        <w:rPr>
          <w:spacing w:val="-13"/>
        </w:rPr>
        <w:t xml:space="preserve"> </w:t>
      </w:r>
      <w:r>
        <w:t>activos</w:t>
      </w:r>
      <w:r>
        <w:rPr>
          <w:spacing w:val="-13"/>
        </w:rPr>
        <w:t xml:space="preserve"> </w:t>
      </w:r>
      <w:r>
        <w:t>fijos</w:t>
      </w:r>
      <w:r>
        <w:rPr>
          <w:spacing w:val="-13"/>
        </w:rPr>
        <w:t xml:space="preserve"> </w:t>
      </w:r>
      <w:r>
        <w:t>no</w:t>
      </w:r>
      <w:r>
        <w:rPr>
          <w:spacing w:val="-13"/>
        </w:rPr>
        <w:t xml:space="preserve"> </w:t>
      </w:r>
      <w:r>
        <w:t>solo</w:t>
      </w:r>
      <w:r>
        <w:rPr>
          <w:spacing w:val="-13"/>
        </w:rPr>
        <w:t xml:space="preserve"> </w:t>
      </w:r>
      <w:r>
        <w:t>proporciona</w:t>
      </w:r>
      <w:r>
        <w:rPr>
          <w:spacing w:val="-13"/>
        </w:rPr>
        <w:t xml:space="preserve"> </w:t>
      </w:r>
      <w:r>
        <w:t>servicios</w:t>
      </w:r>
      <w:r>
        <w:rPr>
          <w:spacing w:val="-13"/>
        </w:rPr>
        <w:t xml:space="preserve"> </w:t>
      </w:r>
      <w:r>
        <w:t>de</w:t>
      </w:r>
      <w:r>
        <w:rPr>
          <w:spacing w:val="-13"/>
        </w:rPr>
        <w:t xml:space="preserve"> </w:t>
      </w:r>
      <w:r>
        <w:t>capital y de trabajo, sino que también implica un costo que se considera como el gasto asociado a este consumo.</w:t>
      </w:r>
      <w:r>
        <w:rPr>
          <w:spacing w:val="-11"/>
        </w:rPr>
        <w:t xml:space="preserve"> </w:t>
      </w:r>
      <w:r>
        <w:t>De</w:t>
      </w:r>
      <w:r>
        <w:rPr>
          <w:spacing w:val="-11"/>
        </w:rPr>
        <w:t xml:space="preserve"> </w:t>
      </w:r>
      <w:r>
        <w:t>este</w:t>
      </w:r>
      <w:r>
        <w:rPr>
          <w:spacing w:val="-11"/>
        </w:rPr>
        <w:t xml:space="preserve"> </w:t>
      </w:r>
      <w:r>
        <w:t>modo,</w:t>
      </w:r>
      <w:r>
        <w:rPr>
          <w:spacing w:val="-11"/>
        </w:rPr>
        <w:t xml:space="preserve"> </w:t>
      </w:r>
      <w:r>
        <w:t>el</w:t>
      </w:r>
      <w:r>
        <w:rPr>
          <w:spacing w:val="-11"/>
        </w:rPr>
        <w:t xml:space="preserve"> </w:t>
      </w:r>
      <w:r>
        <w:t>gasto</w:t>
      </w:r>
      <w:r>
        <w:rPr>
          <w:spacing w:val="-11"/>
        </w:rPr>
        <w:t xml:space="preserve"> </w:t>
      </w:r>
      <w:r>
        <w:t>en</w:t>
      </w:r>
      <w:r>
        <w:rPr>
          <w:spacing w:val="-11"/>
        </w:rPr>
        <w:t xml:space="preserve"> </w:t>
      </w:r>
      <w:r>
        <w:t>inversión</w:t>
      </w:r>
      <w:r>
        <w:rPr>
          <w:spacing w:val="-11"/>
        </w:rPr>
        <w:t xml:space="preserve"> </w:t>
      </w:r>
      <w:r>
        <w:t>se</w:t>
      </w:r>
      <w:r>
        <w:rPr>
          <w:spacing w:val="-11"/>
        </w:rPr>
        <w:t xml:space="preserve"> </w:t>
      </w:r>
      <w:r>
        <w:t>ve</w:t>
      </w:r>
      <w:r>
        <w:rPr>
          <w:spacing w:val="-11"/>
        </w:rPr>
        <w:t xml:space="preserve"> </w:t>
      </w:r>
      <w:r>
        <w:t>como</w:t>
      </w:r>
      <w:r>
        <w:rPr>
          <w:spacing w:val="-11"/>
        </w:rPr>
        <w:t xml:space="preserve"> </w:t>
      </w:r>
      <w:r>
        <w:t>una</w:t>
      </w:r>
      <w:r>
        <w:rPr>
          <w:spacing w:val="-11"/>
        </w:rPr>
        <w:t xml:space="preserve"> </w:t>
      </w:r>
      <w:r>
        <w:t>inversión</w:t>
      </w:r>
      <w:r>
        <w:rPr>
          <w:spacing w:val="-11"/>
        </w:rPr>
        <w:t xml:space="preserve"> </w:t>
      </w:r>
      <w:r>
        <w:t>en</w:t>
      </w:r>
      <w:r>
        <w:rPr>
          <w:spacing w:val="-11"/>
        </w:rPr>
        <w:t xml:space="preserve"> </w:t>
      </w:r>
      <w:r>
        <w:t>el</w:t>
      </w:r>
      <w:r>
        <w:rPr>
          <w:spacing w:val="-11"/>
        </w:rPr>
        <w:t xml:space="preserve"> </w:t>
      </w:r>
      <w:r>
        <w:t>futuro</w:t>
      </w:r>
      <w:r>
        <w:rPr>
          <w:spacing w:val="-11"/>
        </w:rPr>
        <w:t xml:space="preserve"> </w:t>
      </w:r>
      <w:r>
        <w:t>de</w:t>
      </w:r>
      <w:r>
        <w:rPr>
          <w:spacing w:val="-11"/>
        </w:rPr>
        <w:t xml:space="preserve"> </w:t>
      </w:r>
      <w:r>
        <w:t>la</w:t>
      </w:r>
      <w:r>
        <w:rPr>
          <w:spacing w:val="-11"/>
        </w:rPr>
        <w:t xml:space="preserve"> </w:t>
      </w:r>
      <w:r>
        <w:t>empresa, permitiendo una expansión continua y el mantenimiento de la competitividad en el mercado. La teoría</w:t>
      </w:r>
      <w:r>
        <w:rPr>
          <w:spacing w:val="-12"/>
        </w:rPr>
        <w:t xml:space="preserve"> </w:t>
      </w:r>
      <w:r>
        <w:t>pone</w:t>
      </w:r>
      <w:r>
        <w:rPr>
          <w:spacing w:val="-12"/>
        </w:rPr>
        <w:t xml:space="preserve"> </w:t>
      </w:r>
      <w:r>
        <w:t>de</w:t>
      </w:r>
      <w:r>
        <w:rPr>
          <w:spacing w:val="-12"/>
        </w:rPr>
        <w:t xml:space="preserve"> </w:t>
      </w:r>
      <w:r>
        <w:t>manifiesto</w:t>
      </w:r>
      <w:r>
        <w:rPr>
          <w:spacing w:val="-12"/>
        </w:rPr>
        <w:t xml:space="preserve"> </w:t>
      </w:r>
      <w:r>
        <w:t>la</w:t>
      </w:r>
      <w:r>
        <w:rPr>
          <w:spacing w:val="-12"/>
        </w:rPr>
        <w:t xml:space="preserve"> </w:t>
      </w:r>
      <w:r>
        <w:t>interrelación</w:t>
      </w:r>
      <w:r>
        <w:rPr>
          <w:spacing w:val="-11"/>
        </w:rPr>
        <w:t xml:space="preserve"> </w:t>
      </w:r>
      <w:r>
        <w:t>entre</w:t>
      </w:r>
      <w:r>
        <w:rPr>
          <w:spacing w:val="-12"/>
        </w:rPr>
        <w:t xml:space="preserve"> </w:t>
      </w:r>
      <w:r>
        <w:t>la</w:t>
      </w:r>
      <w:r>
        <w:rPr>
          <w:spacing w:val="-12"/>
        </w:rPr>
        <w:t xml:space="preserve"> </w:t>
      </w:r>
      <w:r>
        <w:t>inversión</w:t>
      </w:r>
      <w:r>
        <w:rPr>
          <w:spacing w:val="-12"/>
        </w:rPr>
        <w:t xml:space="preserve"> </w:t>
      </w:r>
      <w:r>
        <w:t>y</w:t>
      </w:r>
      <w:r>
        <w:rPr>
          <w:spacing w:val="-12"/>
        </w:rPr>
        <w:t xml:space="preserve"> </w:t>
      </w:r>
      <w:r>
        <w:t>el</w:t>
      </w:r>
      <w:r>
        <w:rPr>
          <w:spacing w:val="-12"/>
        </w:rPr>
        <w:t xml:space="preserve"> </w:t>
      </w:r>
      <w:r>
        <w:t>consumo</w:t>
      </w:r>
      <w:r>
        <w:rPr>
          <w:spacing w:val="-12"/>
        </w:rPr>
        <w:t xml:space="preserve"> </w:t>
      </w:r>
      <w:r>
        <w:t>dentro</w:t>
      </w:r>
      <w:r>
        <w:rPr>
          <w:spacing w:val="-12"/>
        </w:rPr>
        <w:t xml:space="preserve"> </w:t>
      </w:r>
      <w:r>
        <w:t>de</w:t>
      </w:r>
      <w:r>
        <w:rPr>
          <w:spacing w:val="-12"/>
        </w:rPr>
        <w:t xml:space="preserve"> </w:t>
      </w:r>
      <w:r>
        <w:t>las</w:t>
      </w:r>
      <w:r>
        <w:rPr>
          <w:spacing w:val="-11"/>
        </w:rPr>
        <w:t xml:space="preserve"> </w:t>
      </w:r>
      <w:r>
        <w:t>operaciones corporativas,</w:t>
      </w:r>
      <w:r>
        <w:rPr>
          <w:spacing w:val="-5"/>
        </w:rPr>
        <w:t xml:space="preserve"> </w:t>
      </w:r>
      <w:r>
        <w:t>enfatizando</w:t>
      </w:r>
      <w:r>
        <w:rPr>
          <w:spacing w:val="-5"/>
        </w:rPr>
        <w:t xml:space="preserve"> </w:t>
      </w:r>
      <w:r>
        <w:t>cómo</w:t>
      </w:r>
      <w:r>
        <w:rPr>
          <w:spacing w:val="-6"/>
        </w:rPr>
        <w:t xml:space="preserve"> </w:t>
      </w:r>
      <w:r>
        <w:t>las</w:t>
      </w:r>
      <w:r>
        <w:rPr>
          <w:spacing w:val="-5"/>
        </w:rPr>
        <w:t xml:space="preserve"> </w:t>
      </w:r>
      <w:r>
        <w:t>decisiones</w:t>
      </w:r>
      <w:r>
        <w:rPr>
          <w:spacing w:val="-5"/>
        </w:rPr>
        <w:t xml:space="preserve"> </w:t>
      </w:r>
      <w:r>
        <w:t>estratégicas</w:t>
      </w:r>
      <w:r>
        <w:rPr>
          <w:spacing w:val="-5"/>
        </w:rPr>
        <w:t xml:space="preserve"> </w:t>
      </w:r>
      <w:r>
        <w:t>sobre</w:t>
      </w:r>
      <w:r>
        <w:rPr>
          <w:spacing w:val="-6"/>
        </w:rPr>
        <w:t xml:space="preserve"> </w:t>
      </w:r>
      <w:r>
        <w:t>inversiones</w:t>
      </w:r>
      <w:r>
        <w:rPr>
          <w:spacing w:val="-5"/>
        </w:rPr>
        <w:t xml:space="preserve"> </w:t>
      </w:r>
      <w:r>
        <w:t>afectan</w:t>
      </w:r>
      <w:r>
        <w:rPr>
          <w:spacing w:val="-6"/>
        </w:rPr>
        <w:t xml:space="preserve"> </w:t>
      </w:r>
      <w:r>
        <w:t>directamente la sostenibilidad y el crecimiento a largo plazo de la empresa.</w:t>
      </w:r>
    </w:p>
    <w:p w14:paraId="13C326F3" w14:textId="77777777" w:rsidR="001E7CD5" w:rsidRDefault="001E7CD5">
      <w:pPr>
        <w:pStyle w:val="Textoindependiente"/>
        <w:spacing w:before="137"/>
      </w:pPr>
    </w:p>
    <w:p w14:paraId="2DDE8879" w14:textId="77777777" w:rsidR="001E7CD5" w:rsidRDefault="00B35527" w:rsidP="003B7235">
      <w:pPr>
        <w:pStyle w:val="Prrafodelista"/>
        <w:numPr>
          <w:ilvl w:val="3"/>
          <w:numId w:val="30"/>
        </w:numPr>
        <w:tabs>
          <w:tab w:val="left" w:pos="684"/>
        </w:tabs>
        <w:spacing w:before="1"/>
        <w:ind w:left="684" w:right="361" w:hanging="684"/>
        <w:jc w:val="center"/>
        <w:rPr>
          <w:sz w:val="24"/>
        </w:rPr>
      </w:pPr>
      <w:r>
        <w:rPr>
          <w:sz w:val="24"/>
        </w:rPr>
        <w:t>TEORÍA</w:t>
      </w:r>
      <w:r>
        <w:rPr>
          <w:spacing w:val="-4"/>
          <w:sz w:val="24"/>
        </w:rPr>
        <w:t xml:space="preserve"> </w:t>
      </w:r>
      <w:r>
        <w:rPr>
          <w:sz w:val="24"/>
        </w:rPr>
        <w:t>“Q”</w:t>
      </w:r>
      <w:r>
        <w:rPr>
          <w:spacing w:val="-2"/>
          <w:sz w:val="24"/>
        </w:rPr>
        <w:t xml:space="preserve"> </w:t>
      </w:r>
      <w:r>
        <w:rPr>
          <w:sz w:val="24"/>
        </w:rPr>
        <w:t>DE</w:t>
      </w:r>
      <w:r>
        <w:rPr>
          <w:spacing w:val="-3"/>
          <w:sz w:val="24"/>
        </w:rPr>
        <w:t xml:space="preserve"> </w:t>
      </w:r>
      <w:r>
        <w:rPr>
          <w:sz w:val="24"/>
        </w:rPr>
        <w:t>LA</w:t>
      </w:r>
      <w:r>
        <w:rPr>
          <w:spacing w:val="-3"/>
          <w:sz w:val="24"/>
        </w:rPr>
        <w:t xml:space="preserve"> </w:t>
      </w:r>
      <w:r>
        <w:rPr>
          <w:sz w:val="24"/>
        </w:rPr>
        <w:t>INVERSIÓN</w:t>
      </w:r>
      <w:r>
        <w:rPr>
          <w:spacing w:val="-4"/>
          <w:sz w:val="24"/>
        </w:rPr>
        <w:t xml:space="preserve"> </w:t>
      </w:r>
      <w:r>
        <w:rPr>
          <w:sz w:val="24"/>
        </w:rPr>
        <w:t>DE</w:t>
      </w:r>
      <w:r>
        <w:rPr>
          <w:spacing w:val="-3"/>
          <w:sz w:val="24"/>
        </w:rPr>
        <w:t xml:space="preserve"> </w:t>
      </w:r>
      <w:r>
        <w:rPr>
          <w:sz w:val="24"/>
        </w:rPr>
        <w:t>JAMES</w:t>
      </w:r>
      <w:r>
        <w:rPr>
          <w:spacing w:val="-3"/>
          <w:sz w:val="24"/>
        </w:rPr>
        <w:t xml:space="preserve"> </w:t>
      </w:r>
      <w:r>
        <w:rPr>
          <w:spacing w:val="-2"/>
          <w:sz w:val="24"/>
        </w:rPr>
        <w:t>TOBIN</w:t>
      </w:r>
    </w:p>
    <w:p w14:paraId="53D9BC2D" w14:textId="77777777" w:rsidR="001E7CD5" w:rsidRDefault="00B35527">
      <w:pPr>
        <w:pStyle w:val="Textoindependiente"/>
        <w:spacing w:before="138" w:line="360" w:lineRule="auto"/>
        <w:ind w:left="360" w:right="357" w:firstLine="720"/>
        <w:jc w:val="both"/>
      </w:pPr>
      <w:r>
        <w:t>La Teoría “q” de la Inversión fue desarrollada por James Tobin en los años 1960 y es una de las teorías más influyentes en el análisis de las decisiones de inversión empresarial. James Tobin, un economista galardonado con el Premio Nobel en 1981, propuso esta teoría como una manera</w:t>
      </w:r>
      <w:r>
        <w:rPr>
          <w:spacing w:val="-4"/>
        </w:rPr>
        <w:t xml:space="preserve"> </w:t>
      </w:r>
      <w:r>
        <w:t>de</w:t>
      </w:r>
      <w:r>
        <w:rPr>
          <w:spacing w:val="-4"/>
        </w:rPr>
        <w:t xml:space="preserve"> </w:t>
      </w:r>
      <w:r>
        <w:t>entender</w:t>
      </w:r>
      <w:r>
        <w:rPr>
          <w:spacing w:val="-4"/>
        </w:rPr>
        <w:t xml:space="preserve"> </w:t>
      </w:r>
      <w:r>
        <w:t>el</w:t>
      </w:r>
      <w:r>
        <w:rPr>
          <w:spacing w:val="-4"/>
        </w:rPr>
        <w:t xml:space="preserve"> </w:t>
      </w:r>
      <w:r>
        <w:t>comportamiento</w:t>
      </w:r>
      <w:r>
        <w:rPr>
          <w:spacing w:val="-4"/>
        </w:rPr>
        <w:t xml:space="preserve"> </w:t>
      </w:r>
      <w:r>
        <w:t>de</w:t>
      </w:r>
      <w:r>
        <w:rPr>
          <w:spacing w:val="-4"/>
        </w:rPr>
        <w:t xml:space="preserve"> </w:t>
      </w:r>
      <w:r>
        <w:t>las</w:t>
      </w:r>
      <w:r>
        <w:rPr>
          <w:spacing w:val="-4"/>
        </w:rPr>
        <w:t xml:space="preserve"> </w:t>
      </w:r>
      <w:r>
        <w:t>empresas</w:t>
      </w:r>
      <w:r>
        <w:rPr>
          <w:spacing w:val="-4"/>
        </w:rPr>
        <w:t xml:space="preserve"> </w:t>
      </w:r>
      <w:r>
        <w:t>en</w:t>
      </w:r>
      <w:r>
        <w:rPr>
          <w:spacing w:val="-4"/>
        </w:rPr>
        <w:t xml:space="preserve"> </w:t>
      </w:r>
      <w:r>
        <w:t>relación</w:t>
      </w:r>
      <w:r>
        <w:rPr>
          <w:spacing w:val="-4"/>
        </w:rPr>
        <w:t xml:space="preserve"> </w:t>
      </w:r>
      <w:r>
        <w:t>con</w:t>
      </w:r>
      <w:r>
        <w:rPr>
          <w:spacing w:val="-4"/>
        </w:rPr>
        <w:t xml:space="preserve"> </w:t>
      </w:r>
      <w:r>
        <w:t>la</w:t>
      </w:r>
      <w:r>
        <w:rPr>
          <w:spacing w:val="-4"/>
        </w:rPr>
        <w:t xml:space="preserve"> </w:t>
      </w:r>
      <w:r>
        <w:t>inversión</w:t>
      </w:r>
      <w:r>
        <w:rPr>
          <w:spacing w:val="-4"/>
        </w:rPr>
        <w:t xml:space="preserve"> </w:t>
      </w:r>
      <w:r>
        <w:t>en</w:t>
      </w:r>
      <w:r>
        <w:rPr>
          <w:spacing w:val="-4"/>
        </w:rPr>
        <w:t xml:space="preserve"> </w:t>
      </w:r>
      <w:r>
        <w:t>capital.</w:t>
      </w:r>
      <w:r>
        <w:rPr>
          <w:spacing w:val="-4"/>
        </w:rPr>
        <w:t xml:space="preserve"> </w:t>
      </w:r>
      <w:r>
        <w:t>La teoría se fundamenta en la relación entre el valor de mercado de una empresa y el costo de reposición</w:t>
      </w:r>
      <w:r>
        <w:rPr>
          <w:spacing w:val="-9"/>
        </w:rPr>
        <w:t xml:space="preserve"> </w:t>
      </w:r>
      <w:r>
        <w:t>de</w:t>
      </w:r>
      <w:r>
        <w:rPr>
          <w:spacing w:val="-9"/>
        </w:rPr>
        <w:t xml:space="preserve"> </w:t>
      </w:r>
      <w:r>
        <w:t>sus</w:t>
      </w:r>
      <w:r>
        <w:rPr>
          <w:spacing w:val="-9"/>
        </w:rPr>
        <w:t xml:space="preserve"> </w:t>
      </w:r>
      <w:r>
        <w:t>activos,</w:t>
      </w:r>
      <w:r>
        <w:rPr>
          <w:spacing w:val="-8"/>
        </w:rPr>
        <w:t xml:space="preserve"> </w:t>
      </w:r>
      <w:r>
        <w:t>expresado</w:t>
      </w:r>
      <w:r>
        <w:rPr>
          <w:spacing w:val="-8"/>
        </w:rPr>
        <w:t xml:space="preserve"> </w:t>
      </w:r>
      <w:r>
        <w:t>a</w:t>
      </w:r>
      <w:r>
        <w:rPr>
          <w:spacing w:val="-9"/>
        </w:rPr>
        <w:t xml:space="preserve"> </w:t>
      </w:r>
      <w:r>
        <w:t>través</w:t>
      </w:r>
      <w:r>
        <w:rPr>
          <w:spacing w:val="-9"/>
        </w:rPr>
        <w:t xml:space="preserve"> </w:t>
      </w:r>
      <w:r>
        <w:t>del</w:t>
      </w:r>
      <w:r>
        <w:rPr>
          <w:spacing w:val="-9"/>
        </w:rPr>
        <w:t xml:space="preserve"> </w:t>
      </w:r>
      <w:r>
        <w:t>indicador</w:t>
      </w:r>
      <w:r>
        <w:rPr>
          <w:spacing w:val="-9"/>
        </w:rPr>
        <w:t xml:space="preserve"> </w:t>
      </w:r>
      <w:r>
        <w:t>"q".</w:t>
      </w:r>
      <w:r>
        <w:rPr>
          <w:spacing w:val="-9"/>
        </w:rPr>
        <w:t xml:space="preserve"> </w:t>
      </w:r>
      <w:r>
        <w:t>Este</w:t>
      </w:r>
      <w:r>
        <w:rPr>
          <w:spacing w:val="-9"/>
        </w:rPr>
        <w:t xml:space="preserve"> </w:t>
      </w:r>
      <w:r>
        <w:t>cociente</w:t>
      </w:r>
      <w:r>
        <w:rPr>
          <w:spacing w:val="-8"/>
        </w:rPr>
        <w:t xml:space="preserve"> </w:t>
      </w:r>
      <w:r>
        <w:t>ayuda</w:t>
      </w:r>
      <w:r>
        <w:rPr>
          <w:spacing w:val="-8"/>
        </w:rPr>
        <w:t xml:space="preserve"> </w:t>
      </w:r>
      <w:r>
        <w:t>a</w:t>
      </w:r>
      <w:r>
        <w:rPr>
          <w:spacing w:val="-9"/>
        </w:rPr>
        <w:t xml:space="preserve"> </w:t>
      </w:r>
      <w:r>
        <w:t>las</w:t>
      </w:r>
      <w:r>
        <w:rPr>
          <w:spacing w:val="-9"/>
        </w:rPr>
        <w:t xml:space="preserve"> </w:t>
      </w:r>
      <w:r>
        <w:t>empresas a determinar cuándo es óptimo invertir en nuevos activos para maximizar su valor.</w:t>
      </w:r>
    </w:p>
    <w:p w14:paraId="7E038738" w14:textId="77777777" w:rsidR="001E7CD5" w:rsidRDefault="00B35527">
      <w:pPr>
        <w:pStyle w:val="Textoindependiente"/>
        <w:spacing w:line="360" w:lineRule="auto"/>
        <w:ind w:left="360" w:right="357" w:firstLine="720"/>
        <w:jc w:val="both"/>
      </w:pPr>
      <w:r>
        <w:t>La</w:t>
      </w:r>
      <w:r>
        <w:rPr>
          <w:spacing w:val="-6"/>
        </w:rPr>
        <w:t xml:space="preserve"> </w:t>
      </w:r>
      <w:r>
        <w:t>idea</w:t>
      </w:r>
      <w:r>
        <w:rPr>
          <w:spacing w:val="-6"/>
        </w:rPr>
        <w:t xml:space="preserve"> </w:t>
      </w:r>
      <w:r>
        <w:t>central</w:t>
      </w:r>
      <w:r>
        <w:rPr>
          <w:spacing w:val="-6"/>
        </w:rPr>
        <w:t xml:space="preserve"> </w:t>
      </w:r>
      <w:r>
        <w:t>es</w:t>
      </w:r>
      <w:r>
        <w:rPr>
          <w:spacing w:val="-6"/>
        </w:rPr>
        <w:t xml:space="preserve"> </w:t>
      </w:r>
      <w:r>
        <w:t>que</w:t>
      </w:r>
      <w:r>
        <w:rPr>
          <w:spacing w:val="-6"/>
        </w:rPr>
        <w:t xml:space="preserve"> </w:t>
      </w:r>
      <w:r>
        <w:t>si</w:t>
      </w:r>
      <w:r>
        <w:rPr>
          <w:spacing w:val="-6"/>
        </w:rPr>
        <w:t xml:space="preserve"> </w:t>
      </w:r>
      <w:r>
        <w:t>el</w:t>
      </w:r>
      <w:r>
        <w:rPr>
          <w:spacing w:val="-6"/>
        </w:rPr>
        <w:t xml:space="preserve"> </w:t>
      </w:r>
      <w:r>
        <w:t>valor</w:t>
      </w:r>
      <w:r>
        <w:rPr>
          <w:spacing w:val="-6"/>
        </w:rPr>
        <w:t xml:space="preserve"> </w:t>
      </w:r>
      <w:r>
        <w:t>de</w:t>
      </w:r>
      <w:r>
        <w:rPr>
          <w:spacing w:val="-6"/>
        </w:rPr>
        <w:t xml:space="preserve"> </w:t>
      </w:r>
      <w:r>
        <w:t>mercado</w:t>
      </w:r>
      <w:r>
        <w:rPr>
          <w:spacing w:val="-6"/>
        </w:rPr>
        <w:t xml:space="preserve"> </w:t>
      </w:r>
      <w:r>
        <w:t>de</w:t>
      </w:r>
      <w:r>
        <w:rPr>
          <w:spacing w:val="-6"/>
        </w:rPr>
        <w:t xml:space="preserve"> </w:t>
      </w:r>
      <w:r>
        <w:t>una</w:t>
      </w:r>
      <w:r>
        <w:rPr>
          <w:spacing w:val="-6"/>
        </w:rPr>
        <w:t xml:space="preserve"> </w:t>
      </w:r>
      <w:r>
        <w:t>empresa</w:t>
      </w:r>
      <w:r>
        <w:rPr>
          <w:spacing w:val="-6"/>
        </w:rPr>
        <w:t xml:space="preserve"> </w:t>
      </w:r>
      <w:r>
        <w:t>excede</w:t>
      </w:r>
      <w:r>
        <w:rPr>
          <w:spacing w:val="-6"/>
        </w:rPr>
        <w:t xml:space="preserve"> </w:t>
      </w:r>
      <w:r>
        <w:t>el</w:t>
      </w:r>
      <w:r>
        <w:rPr>
          <w:spacing w:val="-6"/>
        </w:rPr>
        <w:t xml:space="preserve"> </w:t>
      </w:r>
      <w:r>
        <w:t>costo</w:t>
      </w:r>
      <w:r>
        <w:rPr>
          <w:spacing w:val="-6"/>
        </w:rPr>
        <w:t xml:space="preserve"> </w:t>
      </w:r>
      <w:r>
        <w:t>de</w:t>
      </w:r>
      <w:r>
        <w:rPr>
          <w:spacing w:val="-6"/>
        </w:rPr>
        <w:t xml:space="preserve"> </w:t>
      </w:r>
      <w:r>
        <w:t>reposición de</w:t>
      </w:r>
      <w:r>
        <w:rPr>
          <w:spacing w:val="-15"/>
        </w:rPr>
        <w:t xml:space="preserve"> </w:t>
      </w:r>
      <w:r>
        <w:t>sus</w:t>
      </w:r>
      <w:r>
        <w:rPr>
          <w:spacing w:val="-15"/>
        </w:rPr>
        <w:t xml:space="preserve"> </w:t>
      </w:r>
      <w:r>
        <w:t>activos</w:t>
      </w:r>
      <w:r>
        <w:rPr>
          <w:spacing w:val="-15"/>
        </w:rPr>
        <w:t xml:space="preserve"> </w:t>
      </w:r>
      <w:r>
        <w:t>(es</w:t>
      </w:r>
      <w:r>
        <w:rPr>
          <w:spacing w:val="-15"/>
        </w:rPr>
        <w:t xml:space="preserve"> </w:t>
      </w:r>
      <w:r>
        <w:t>decir,</w:t>
      </w:r>
      <w:r>
        <w:rPr>
          <w:spacing w:val="-15"/>
        </w:rPr>
        <w:t xml:space="preserve"> </w:t>
      </w:r>
      <w:r>
        <w:t>si</w:t>
      </w:r>
      <w:r>
        <w:rPr>
          <w:spacing w:val="-15"/>
        </w:rPr>
        <w:t xml:space="preserve"> </w:t>
      </w:r>
      <w:r>
        <w:t>"q"</w:t>
      </w:r>
      <w:r>
        <w:rPr>
          <w:spacing w:val="-15"/>
        </w:rPr>
        <w:t xml:space="preserve"> </w:t>
      </w:r>
      <w:r>
        <w:t>es</w:t>
      </w:r>
      <w:r>
        <w:rPr>
          <w:spacing w:val="-15"/>
        </w:rPr>
        <w:t xml:space="preserve"> </w:t>
      </w:r>
      <w:r>
        <w:t>mayor</w:t>
      </w:r>
      <w:r>
        <w:rPr>
          <w:spacing w:val="-15"/>
        </w:rPr>
        <w:t xml:space="preserve"> </w:t>
      </w:r>
      <w:r>
        <w:t>que</w:t>
      </w:r>
      <w:r>
        <w:rPr>
          <w:spacing w:val="-15"/>
        </w:rPr>
        <w:t xml:space="preserve"> </w:t>
      </w:r>
      <w:r>
        <w:t>uno),</w:t>
      </w:r>
      <w:r>
        <w:rPr>
          <w:spacing w:val="-15"/>
        </w:rPr>
        <w:t xml:space="preserve"> </w:t>
      </w:r>
      <w:r>
        <w:t>la</w:t>
      </w:r>
      <w:r>
        <w:rPr>
          <w:spacing w:val="-15"/>
        </w:rPr>
        <w:t xml:space="preserve"> </w:t>
      </w:r>
      <w:r>
        <w:t>empresa</w:t>
      </w:r>
      <w:r>
        <w:rPr>
          <w:spacing w:val="-15"/>
        </w:rPr>
        <w:t xml:space="preserve"> </w:t>
      </w:r>
      <w:r>
        <w:t>debe</w:t>
      </w:r>
      <w:r>
        <w:rPr>
          <w:spacing w:val="-15"/>
        </w:rPr>
        <w:t xml:space="preserve"> </w:t>
      </w:r>
      <w:r>
        <w:t>aumentar</w:t>
      </w:r>
      <w:r>
        <w:rPr>
          <w:spacing w:val="-15"/>
        </w:rPr>
        <w:t xml:space="preserve"> </w:t>
      </w:r>
      <w:r>
        <w:t>su</w:t>
      </w:r>
      <w:r>
        <w:rPr>
          <w:spacing w:val="-15"/>
        </w:rPr>
        <w:t xml:space="preserve"> </w:t>
      </w:r>
      <w:r>
        <w:t>inversión</w:t>
      </w:r>
      <w:r>
        <w:rPr>
          <w:spacing w:val="-15"/>
        </w:rPr>
        <w:t xml:space="preserve"> </w:t>
      </w:r>
      <w:r>
        <w:t>en</w:t>
      </w:r>
      <w:r>
        <w:rPr>
          <w:spacing w:val="-15"/>
        </w:rPr>
        <w:t xml:space="preserve"> </w:t>
      </w:r>
      <w:r>
        <w:t>capital, ya</w:t>
      </w:r>
      <w:r>
        <w:rPr>
          <w:spacing w:val="-6"/>
        </w:rPr>
        <w:t xml:space="preserve"> </w:t>
      </w:r>
      <w:r>
        <w:t>que</w:t>
      </w:r>
      <w:r>
        <w:rPr>
          <w:spacing w:val="-6"/>
        </w:rPr>
        <w:t xml:space="preserve"> </w:t>
      </w:r>
      <w:r>
        <w:t>su</w:t>
      </w:r>
      <w:r>
        <w:rPr>
          <w:spacing w:val="-6"/>
        </w:rPr>
        <w:t xml:space="preserve"> </w:t>
      </w:r>
      <w:r>
        <w:t>valor</w:t>
      </w:r>
      <w:r>
        <w:rPr>
          <w:spacing w:val="-6"/>
        </w:rPr>
        <w:t xml:space="preserve"> </w:t>
      </w:r>
      <w:r>
        <w:t>se</w:t>
      </w:r>
      <w:r>
        <w:rPr>
          <w:spacing w:val="-6"/>
        </w:rPr>
        <w:t xml:space="preserve"> </w:t>
      </w:r>
      <w:r>
        <w:t>incrementará</w:t>
      </w:r>
      <w:r>
        <w:rPr>
          <w:spacing w:val="-6"/>
        </w:rPr>
        <w:t xml:space="preserve"> </w:t>
      </w:r>
      <w:r>
        <w:t>aún</w:t>
      </w:r>
      <w:r>
        <w:rPr>
          <w:spacing w:val="-6"/>
        </w:rPr>
        <w:t xml:space="preserve"> </w:t>
      </w:r>
      <w:r>
        <w:t>más.</w:t>
      </w:r>
      <w:r>
        <w:rPr>
          <w:spacing w:val="-6"/>
        </w:rPr>
        <w:t xml:space="preserve"> </w:t>
      </w:r>
      <w:r>
        <w:t>Tobin</w:t>
      </w:r>
      <w:r>
        <w:rPr>
          <w:spacing w:val="-6"/>
        </w:rPr>
        <w:t xml:space="preserve"> </w:t>
      </w:r>
      <w:r>
        <w:t>argumentaba</w:t>
      </w:r>
      <w:r>
        <w:rPr>
          <w:spacing w:val="-6"/>
        </w:rPr>
        <w:t xml:space="preserve"> </w:t>
      </w:r>
      <w:r>
        <w:t>que</w:t>
      </w:r>
      <w:r>
        <w:rPr>
          <w:spacing w:val="-6"/>
        </w:rPr>
        <w:t xml:space="preserve"> </w:t>
      </w:r>
      <w:r>
        <w:t>esta</w:t>
      </w:r>
      <w:r>
        <w:rPr>
          <w:spacing w:val="-6"/>
        </w:rPr>
        <w:t xml:space="preserve"> </w:t>
      </w:r>
      <w:r>
        <w:t>relación</w:t>
      </w:r>
      <w:r>
        <w:rPr>
          <w:spacing w:val="-6"/>
        </w:rPr>
        <w:t xml:space="preserve"> </w:t>
      </w:r>
      <w:r>
        <w:t>era</w:t>
      </w:r>
      <w:r>
        <w:rPr>
          <w:spacing w:val="-6"/>
        </w:rPr>
        <w:t xml:space="preserve"> </w:t>
      </w:r>
      <w:r>
        <w:t>un</w:t>
      </w:r>
      <w:r>
        <w:rPr>
          <w:spacing w:val="-6"/>
        </w:rPr>
        <w:t xml:space="preserve"> </w:t>
      </w:r>
      <w:r>
        <w:t>reflejo</w:t>
      </w:r>
      <w:r>
        <w:rPr>
          <w:spacing w:val="-6"/>
        </w:rPr>
        <w:t xml:space="preserve"> </w:t>
      </w:r>
      <w:r>
        <w:t>de</w:t>
      </w:r>
      <w:r>
        <w:rPr>
          <w:spacing w:val="-6"/>
        </w:rPr>
        <w:t xml:space="preserve"> </w:t>
      </w:r>
      <w:r>
        <w:t>la confianza</w:t>
      </w:r>
      <w:r>
        <w:rPr>
          <w:spacing w:val="41"/>
        </w:rPr>
        <w:t xml:space="preserve"> </w:t>
      </w:r>
      <w:r>
        <w:t>del</w:t>
      </w:r>
      <w:r>
        <w:rPr>
          <w:spacing w:val="44"/>
        </w:rPr>
        <w:t xml:space="preserve"> </w:t>
      </w:r>
      <w:r>
        <w:t>mercado</w:t>
      </w:r>
      <w:r>
        <w:rPr>
          <w:spacing w:val="44"/>
        </w:rPr>
        <w:t xml:space="preserve"> </w:t>
      </w:r>
      <w:r>
        <w:t>en</w:t>
      </w:r>
      <w:r>
        <w:rPr>
          <w:spacing w:val="43"/>
        </w:rPr>
        <w:t xml:space="preserve"> </w:t>
      </w:r>
      <w:r>
        <w:t>la</w:t>
      </w:r>
      <w:r>
        <w:rPr>
          <w:spacing w:val="44"/>
        </w:rPr>
        <w:t xml:space="preserve"> </w:t>
      </w:r>
      <w:r>
        <w:t>capacidad</w:t>
      </w:r>
      <w:r>
        <w:rPr>
          <w:spacing w:val="44"/>
        </w:rPr>
        <w:t xml:space="preserve"> </w:t>
      </w:r>
      <w:r>
        <w:t>futura</w:t>
      </w:r>
      <w:r>
        <w:rPr>
          <w:spacing w:val="44"/>
        </w:rPr>
        <w:t xml:space="preserve"> </w:t>
      </w:r>
      <w:r>
        <w:t>de</w:t>
      </w:r>
      <w:r>
        <w:rPr>
          <w:spacing w:val="43"/>
        </w:rPr>
        <w:t xml:space="preserve"> </w:t>
      </w:r>
      <w:r>
        <w:t>la</w:t>
      </w:r>
      <w:r>
        <w:rPr>
          <w:spacing w:val="44"/>
        </w:rPr>
        <w:t xml:space="preserve"> </w:t>
      </w:r>
      <w:r>
        <w:t>empresa</w:t>
      </w:r>
      <w:r>
        <w:rPr>
          <w:spacing w:val="44"/>
        </w:rPr>
        <w:t xml:space="preserve"> </w:t>
      </w:r>
      <w:r>
        <w:t>para</w:t>
      </w:r>
      <w:r>
        <w:rPr>
          <w:spacing w:val="43"/>
        </w:rPr>
        <w:t xml:space="preserve"> </w:t>
      </w:r>
      <w:r>
        <w:t>generar</w:t>
      </w:r>
      <w:r>
        <w:rPr>
          <w:spacing w:val="44"/>
        </w:rPr>
        <w:t xml:space="preserve"> </w:t>
      </w:r>
      <w:r>
        <w:t>beneficios,</w:t>
      </w:r>
      <w:r>
        <w:rPr>
          <w:spacing w:val="44"/>
        </w:rPr>
        <w:t xml:space="preserve"> </w:t>
      </w:r>
      <w:r>
        <w:t>lo</w:t>
      </w:r>
      <w:r>
        <w:rPr>
          <w:spacing w:val="44"/>
        </w:rPr>
        <w:t xml:space="preserve"> </w:t>
      </w:r>
      <w:r>
        <w:rPr>
          <w:spacing w:val="-5"/>
        </w:rPr>
        <w:t>que</w:t>
      </w:r>
    </w:p>
    <w:p w14:paraId="4853B841"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7FD3E4B0" w14:textId="77777777" w:rsidR="001E7CD5" w:rsidRDefault="00B35527">
      <w:pPr>
        <w:pStyle w:val="Textoindependiente"/>
        <w:spacing w:before="60" w:line="360" w:lineRule="auto"/>
        <w:ind w:left="360" w:right="358"/>
        <w:jc w:val="both"/>
      </w:pPr>
      <w:r>
        <w:lastRenderedPageBreak/>
        <w:t>incentivaba nuevas inversiones. Sin embargo, cuando "q" es menor que uno, los costos de reemplazo superan los beneficios esperados, lo que desincentiva la inversión.</w:t>
      </w:r>
    </w:p>
    <w:p w14:paraId="74F81497" w14:textId="77777777" w:rsidR="001E7CD5" w:rsidRDefault="00B35527">
      <w:pPr>
        <w:pStyle w:val="Textoindependiente"/>
        <w:spacing w:line="360" w:lineRule="auto"/>
        <w:ind w:left="360" w:right="358" w:firstLine="720"/>
        <w:jc w:val="both"/>
      </w:pPr>
      <w:r>
        <w:t>Andrew Abel: Un economista que expandió la teoría "q" de Tobin, integrando aspectos como los costos de ajuste y las fricciones en los mercados de capital, mejorando el análisis sobre cómo las empresas enfrentan restricciones en su capacidad para invertir.</w:t>
      </w:r>
    </w:p>
    <w:p w14:paraId="50125231" w14:textId="77777777" w:rsidR="001E7CD5" w:rsidRDefault="001E7CD5">
      <w:pPr>
        <w:pStyle w:val="Textoindependiente"/>
        <w:spacing w:before="137"/>
      </w:pPr>
    </w:p>
    <w:p w14:paraId="0B9E1808" w14:textId="77777777" w:rsidR="001E7CD5" w:rsidRDefault="00B35527">
      <w:pPr>
        <w:pStyle w:val="Textoindependiente"/>
        <w:spacing w:before="1" w:line="360" w:lineRule="auto"/>
        <w:ind w:left="360" w:right="357" w:firstLine="720"/>
        <w:jc w:val="both"/>
      </w:pPr>
      <w:r>
        <w:t>Milei (2007) profundiza en la Teoría "q" de la Inversión, ideada por el economista James Tobin,</w:t>
      </w:r>
      <w:r>
        <w:rPr>
          <w:spacing w:val="-1"/>
        </w:rPr>
        <w:t xml:space="preserve"> </w:t>
      </w:r>
      <w:r>
        <w:t>como</w:t>
      </w:r>
      <w:r>
        <w:rPr>
          <w:spacing w:val="-1"/>
        </w:rPr>
        <w:t xml:space="preserve"> </w:t>
      </w:r>
      <w:r>
        <w:t>un</w:t>
      </w:r>
      <w:r>
        <w:rPr>
          <w:spacing w:val="-1"/>
        </w:rPr>
        <w:t xml:space="preserve"> </w:t>
      </w:r>
      <w:r>
        <w:t>marco</w:t>
      </w:r>
      <w:r>
        <w:rPr>
          <w:spacing w:val="-1"/>
        </w:rPr>
        <w:t xml:space="preserve"> </w:t>
      </w:r>
      <w:r>
        <w:t>crucial</w:t>
      </w:r>
      <w:r>
        <w:rPr>
          <w:spacing w:val="-1"/>
        </w:rPr>
        <w:t xml:space="preserve"> </w:t>
      </w:r>
      <w:r>
        <w:t>para</w:t>
      </w:r>
      <w:r>
        <w:rPr>
          <w:spacing w:val="-1"/>
        </w:rPr>
        <w:t xml:space="preserve"> </w:t>
      </w:r>
      <w:r>
        <w:t>entender</w:t>
      </w:r>
      <w:r>
        <w:rPr>
          <w:spacing w:val="-1"/>
        </w:rPr>
        <w:t xml:space="preserve"> </w:t>
      </w:r>
      <w:r>
        <w:t>cómo</w:t>
      </w:r>
      <w:r>
        <w:rPr>
          <w:spacing w:val="-1"/>
        </w:rPr>
        <w:t xml:space="preserve"> </w:t>
      </w:r>
      <w:r>
        <w:t>las</w:t>
      </w:r>
      <w:r>
        <w:rPr>
          <w:spacing w:val="-1"/>
        </w:rPr>
        <w:t xml:space="preserve"> </w:t>
      </w:r>
      <w:r>
        <w:t>empresas</w:t>
      </w:r>
      <w:r>
        <w:rPr>
          <w:spacing w:val="-1"/>
        </w:rPr>
        <w:t xml:space="preserve"> </w:t>
      </w:r>
      <w:r>
        <w:t>deciden</w:t>
      </w:r>
      <w:r>
        <w:rPr>
          <w:spacing w:val="-1"/>
        </w:rPr>
        <w:t xml:space="preserve"> </w:t>
      </w:r>
      <w:r>
        <w:t>sobre</w:t>
      </w:r>
      <w:r>
        <w:rPr>
          <w:spacing w:val="-1"/>
        </w:rPr>
        <w:t xml:space="preserve"> </w:t>
      </w:r>
      <w:r>
        <w:t>sus</w:t>
      </w:r>
      <w:r>
        <w:rPr>
          <w:spacing w:val="-1"/>
        </w:rPr>
        <w:t xml:space="preserve"> </w:t>
      </w:r>
      <w:r>
        <w:t>inversiones</w:t>
      </w:r>
      <w:r>
        <w:rPr>
          <w:spacing w:val="-1"/>
        </w:rPr>
        <w:t xml:space="preserve"> </w:t>
      </w:r>
      <w:r>
        <w:t>en función del valor de sus activos. Esta teoría utiliza el indicador "q", que es el cociente entre el valor</w:t>
      </w:r>
      <w:r>
        <w:rPr>
          <w:spacing w:val="-7"/>
        </w:rPr>
        <w:t xml:space="preserve"> </w:t>
      </w:r>
      <w:r>
        <w:t>de</w:t>
      </w:r>
      <w:r>
        <w:rPr>
          <w:spacing w:val="-7"/>
        </w:rPr>
        <w:t xml:space="preserve"> </w:t>
      </w:r>
      <w:r>
        <w:t>mercado</w:t>
      </w:r>
      <w:r>
        <w:rPr>
          <w:spacing w:val="-7"/>
        </w:rPr>
        <w:t xml:space="preserve"> </w:t>
      </w:r>
      <w:r>
        <w:t>de</w:t>
      </w:r>
      <w:r>
        <w:rPr>
          <w:spacing w:val="-7"/>
        </w:rPr>
        <w:t xml:space="preserve"> </w:t>
      </w:r>
      <w:r>
        <w:t>la</w:t>
      </w:r>
      <w:r>
        <w:rPr>
          <w:spacing w:val="-7"/>
        </w:rPr>
        <w:t xml:space="preserve"> </w:t>
      </w:r>
      <w:r>
        <w:t>empresa</w:t>
      </w:r>
      <w:r>
        <w:rPr>
          <w:spacing w:val="-7"/>
        </w:rPr>
        <w:t xml:space="preserve"> </w:t>
      </w:r>
      <w:r>
        <w:t>(VA)</w:t>
      </w:r>
      <w:r>
        <w:rPr>
          <w:spacing w:val="-7"/>
        </w:rPr>
        <w:t xml:space="preserve"> </w:t>
      </w:r>
      <w:r>
        <w:t>y</w:t>
      </w:r>
      <w:r>
        <w:rPr>
          <w:spacing w:val="-7"/>
        </w:rPr>
        <w:t xml:space="preserve"> </w:t>
      </w:r>
      <w:r>
        <w:t>el</w:t>
      </w:r>
      <w:r>
        <w:rPr>
          <w:spacing w:val="-7"/>
        </w:rPr>
        <w:t xml:space="preserve"> </w:t>
      </w:r>
      <w:r>
        <w:t>valor</w:t>
      </w:r>
      <w:r>
        <w:rPr>
          <w:spacing w:val="-7"/>
        </w:rPr>
        <w:t xml:space="preserve"> </w:t>
      </w:r>
      <w:r>
        <w:t>de</w:t>
      </w:r>
      <w:r>
        <w:rPr>
          <w:spacing w:val="-7"/>
        </w:rPr>
        <w:t xml:space="preserve"> </w:t>
      </w:r>
      <w:r>
        <w:t>reposición</w:t>
      </w:r>
      <w:r>
        <w:rPr>
          <w:spacing w:val="-7"/>
        </w:rPr>
        <w:t xml:space="preserve"> </w:t>
      </w:r>
      <w:r>
        <w:t>de</w:t>
      </w:r>
      <w:r>
        <w:rPr>
          <w:spacing w:val="-7"/>
        </w:rPr>
        <w:t xml:space="preserve"> </w:t>
      </w:r>
      <w:r>
        <w:t>sus</w:t>
      </w:r>
      <w:r>
        <w:rPr>
          <w:spacing w:val="-7"/>
        </w:rPr>
        <w:t xml:space="preserve"> </w:t>
      </w:r>
      <w:r>
        <w:t>activos</w:t>
      </w:r>
      <w:r>
        <w:rPr>
          <w:spacing w:val="-7"/>
        </w:rPr>
        <w:t xml:space="preserve"> </w:t>
      </w:r>
      <w:r>
        <w:t>(A).</w:t>
      </w:r>
      <w:r>
        <w:rPr>
          <w:spacing w:val="-7"/>
        </w:rPr>
        <w:t xml:space="preserve"> </w:t>
      </w:r>
      <w:r>
        <w:t>Cuando</w:t>
      </w:r>
      <w:r>
        <w:rPr>
          <w:spacing w:val="-7"/>
        </w:rPr>
        <w:t xml:space="preserve"> </w:t>
      </w:r>
      <w:r>
        <w:t>la</w:t>
      </w:r>
      <w:r>
        <w:rPr>
          <w:spacing w:val="-7"/>
        </w:rPr>
        <w:t xml:space="preserve"> </w:t>
      </w:r>
      <w:r>
        <w:t>"q"</w:t>
      </w:r>
      <w:r>
        <w:rPr>
          <w:spacing w:val="-7"/>
        </w:rPr>
        <w:t xml:space="preserve"> </w:t>
      </w:r>
      <w:r>
        <w:t>es superior</w:t>
      </w:r>
      <w:r>
        <w:rPr>
          <w:spacing w:val="-3"/>
        </w:rPr>
        <w:t xml:space="preserve"> </w:t>
      </w:r>
      <w:r>
        <w:t>a</w:t>
      </w:r>
      <w:r>
        <w:rPr>
          <w:spacing w:val="-3"/>
        </w:rPr>
        <w:t xml:space="preserve"> </w:t>
      </w:r>
      <w:r>
        <w:t>uno,</w:t>
      </w:r>
      <w:r>
        <w:rPr>
          <w:spacing w:val="-3"/>
        </w:rPr>
        <w:t xml:space="preserve"> </w:t>
      </w:r>
      <w:r>
        <w:t>sugiere</w:t>
      </w:r>
      <w:r>
        <w:rPr>
          <w:spacing w:val="-3"/>
        </w:rPr>
        <w:t xml:space="preserve"> </w:t>
      </w:r>
      <w:r>
        <w:t>que</w:t>
      </w:r>
      <w:r>
        <w:rPr>
          <w:spacing w:val="-3"/>
        </w:rPr>
        <w:t xml:space="preserve"> </w:t>
      </w:r>
      <w:r>
        <w:t>el</w:t>
      </w:r>
      <w:r>
        <w:rPr>
          <w:spacing w:val="-3"/>
        </w:rPr>
        <w:t xml:space="preserve"> </w:t>
      </w:r>
      <w:r>
        <w:t>mercado</w:t>
      </w:r>
      <w:r>
        <w:rPr>
          <w:spacing w:val="-3"/>
        </w:rPr>
        <w:t xml:space="preserve"> </w:t>
      </w:r>
      <w:r>
        <w:t>valora</w:t>
      </w:r>
      <w:r>
        <w:rPr>
          <w:spacing w:val="-3"/>
        </w:rPr>
        <w:t xml:space="preserve"> </w:t>
      </w:r>
      <w:r>
        <w:t>los</w:t>
      </w:r>
      <w:r>
        <w:rPr>
          <w:spacing w:val="-3"/>
        </w:rPr>
        <w:t xml:space="preserve"> </w:t>
      </w:r>
      <w:r>
        <w:t>activos</w:t>
      </w:r>
      <w:r>
        <w:rPr>
          <w:spacing w:val="-3"/>
        </w:rPr>
        <w:t xml:space="preserve"> </w:t>
      </w:r>
      <w:r>
        <w:t>de</w:t>
      </w:r>
      <w:r>
        <w:rPr>
          <w:spacing w:val="-3"/>
        </w:rPr>
        <w:t xml:space="preserve"> </w:t>
      </w:r>
      <w:r>
        <w:t>la</w:t>
      </w:r>
      <w:r>
        <w:rPr>
          <w:spacing w:val="-3"/>
        </w:rPr>
        <w:t xml:space="preserve"> </w:t>
      </w:r>
      <w:r>
        <w:t>empresa</w:t>
      </w:r>
      <w:r>
        <w:rPr>
          <w:spacing w:val="-3"/>
        </w:rPr>
        <w:t xml:space="preserve"> </w:t>
      </w:r>
      <w:r>
        <w:t>por</w:t>
      </w:r>
      <w:r>
        <w:rPr>
          <w:spacing w:val="-3"/>
        </w:rPr>
        <w:t xml:space="preserve"> </w:t>
      </w:r>
      <w:r>
        <w:t>encima</w:t>
      </w:r>
      <w:r>
        <w:rPr>
          <w:spacing w:val="-3"/>
        </w:rPr>
        <w:t xml:space="preserve"> </w:t>
      </w:r>
      <w:r>
        <w:t>de</w:t>
      </w:r>
      <w:r>
        <w:rPr>
          <w:spacing w:val="-3"/>
        </w:rPr>
        <w:t xml:space="preserve"> </w:t>
      </w:r>
      <w:r>
        <w:t>su</w:t>
      </w:r>
      <w:r>
        <w:rPr>
          <w:spacing w:val="-3"/>
        </w:rPr>
        <w:t xml:space="preserve"> </w:t>
      </w:r>
      <w:r>
        <w:t>costo</w:t>
      </w:r>
      <w:r>
        <w:rPr>
          <w:spacing w:val="-3"/>
        </w:rPr>
        <w:t xml:space="preserve"> </w:t>
      </w:r>
      <w:r>
        <w:t>de reposición, lo que puede motivar a la empresa a aumentar su inversión en capital, puesto que se espera que tal inversión potencie aún más el valor de la firma.</w:t>
      </w:r>
    </w:p>
    <w:p w14:paraId="3DAEB1B4" w14:textId="77777777" w:rsidR="001E7CD5" w:rsidRDefault="00B35527">
      <w:pPr>
        <w:pStyle w:val="Textoindependiente"/>
        <w:spacing w:line="360" w:lineRule="auto"/>
        <w:ind w:left="360" w:right="357" w:firstLine="720"/>
        <w:jc w:val="both"/>
      </w:pPr>
      <w:r>
        <w:t>Además, Tobin articuló que las decisiones de inversión deberían basarse en la relación de este</w:t>
      </w:r>
      <w:r>
        <w:rPr>
          <w:spacing w:val="-6"/>
        </w:rPr>
        <w:t xml:space="preserve"> </w:t>
      </w:r>
      <w:r>
        <w:t>cociente</w:t>
      </w:r>
      <w:r>
        <w:rPr>
          <w:spacing w:val="-6"/>
        </w:rPr>
        <w:t xml:space="preserve"> </w:t>
      </w:r>
      <w:r>
        <w:t>con</w:t>
      </w:r>
      <w:r>
        <w:rPr>
          <w:spacing w:val="-6"/>
        </w:rPr>
        <w:t xml:space="preserve"> </w:t>
      </w:r>
      <w:r>
        <w:t>la</w:t>
      </w:r>
      <w:r>
        <w:rPr>
          <w:spacing w:val="-6"/>
        </w:rPr>
        <w:t xml:space="preserve"> </w:t>
      </w:r>
      <w:r>
        <w:t>unidad.</w:t>
      </w:r>
      <w:r>
        <w:rPr>
          <w:spacing w:val="-6"/>
        </w:rPr>
        <w:t xml:space="preserve"> </w:t>
      </w:r>
      <w:r>
        <w:t>Si</w:t>
      </w:r>
      <w:r>
        <w:rPr>
          <w:spacing w:val="-6"/>
        </w:rPr>
        <w:t xml:space="preserve"> </w:t>
      </w:r>
      <w:r>
        <w:t>"q"</w:t>
      </w:r>
      <w:r>
        <w:rPr>
          <w:spacing w:val="-6"/>
        </w:rPr>
        <w:t xml:space="preserve"> </w:t>
      </w:r>
      <w:r>
        <w:t>es</w:t>
      </w:r>
      <w:r>
        <w:rPr>
          <w:spacing w:val="-6"/>
        </w:rPr>
        <w:t xml:space="preserve"> </w:t>
      </w:r>
      <w:r>
        <w:t>mayor</w:t>
      </w:r>
      <w:r>
        <w:rPr>
          <w:spacing w:val="-6"/>
        </w:rPr>
        <w:t xml:space="preserve"> </w:t>
      </w:r>
      <w:r>
        <w:t>que</w:t>
      </w:r>
      <w:r>
        <w:rPr>
          <w:spacing w:val="-6"/>
        </w:rPr>
        <w:t xml:space="preserve"> </w:t>
      </w:r>
      <w:r>
        <w:t>uno,</w:t>
      </w:r>
      <w:r>
        <w:rPr>
          <w:spacing w:val="-6"/>
        </w:rPr>
        <w:t xml:space="preserve"> </w:t>
      </w:r>
      <w:r>
        <w:t>indica</w:t>
      </w:r>
      <w:r>
        <w:rPr>
          <w:spacing w:val="-6"/>
        </w:rPr>
        <w:t xml:space="preserve"> </w:t>
      </w:r>
      <w:r>
        <w:t>una</w:t>
      </w:r>
      <w:r>
        <w:rPr>
          <w:spacing w:val="-6"/>
        </w:rPr>
        <w:t xml:space="preserve"> </w:t>
      </w:r>
      <w:r>
        <w:t>oportunidad</w:t>
      </w:r>
      <w:r>
        <w:rPr>
          <w:spacing w:val="-6"/>
        </w:rPr>
        <w:t xml:space="preserve"> </w:t>
      </w:r>
      <w:r>
        <w:t>para</w:t>
      </w:r>
      <w:r>
        <w:rPr>
          <w:spacing w:val="-6"/>
        </w:rPr>
        <w:t xml:space="preserve"> </w:t>
      </w:r>
      <w:r>
        <w:t>las</w:t>
      </w:r>
      <w:r>
        <w:rPr>
          <w:spacing w:val="-6"/>
        </w:rPr>
        <w:t xml:space="preserve"> </w:t>
      </w:r>
      <w:r>
        <w:t>empresas</w:t>
      </w:r>
      <w:r>
        <w:rPr>
          <w:spacing w:val="-6"/>
        </w:rPr>
        <w:t xml:space="preserve"> </w:t>
      </w:r>
      <w:r>
        <w:t>de invertir</w:t>
      </w:r>
      <w:r>
        <w:rPr>
          <w:spacing w:val="-15"/>
        </w:rPr>
        <w:t xml:space="preserve"> </w:t>
      </w:r>
      <w:r>
        <w:t>más,</w:t>
      </w:r>
      <w:r>
        <w:rPr>
          <w:spacing w:val="-15"/>
        </w:rPr>
        <w:t xml:space="preserve"> </w:t>
      </w:r>
      <w:r>
        <w:t>ya</w:t>
      </w:r>
      <w:r>
        <w:rPr>
          <w:spacing w:val="-15"/>
        </w:rPr>
        <w:t xml:space="preserve"> </w:t>
      </w:r>
      <w:r>
        <w:t>que</w:t>
      </w:r>
      <w:r>
        <w:rPr>
          <w:spacing w:val="-15"/>
        </w:rPr>
        <w:t xml:space="preserve"> </w:t>
      </w:r>
      <w:r>
        <w:t>el</w:t>
      </w:r>
      <w:r>
        <w:rPr>
          <w:spacing w:val="-15"/>
        </w:rPr>
        <w:t xml:space="preserve"> </w:t>
      </w:r>
      <w:r>
        <w:t>capital</w:t>
      </w:r>
      <w:r>
        <w:rPr>
          <w:spacing w:val="-15"/>
        </w:rPr>
        <w:t xml:space="preserve"> </w:t>
      </w:r>
      <w:r>
        <w:t>existente</w:t>
      </w:r>
      <w:r>
        <w:rPr>
          <w:spacing w:val="-15"/>
        </w:rPr>
        <w:t xml:space="preserve"> </w:t>
      </w:r>
      <w:r>
        <w:t>se</w:t>
      </w:r>
      <w:r>
        <w:rPr>
          <w:spacing w:val="-15"/>
        </w:rPr>
        <w:t xml:space="preserve"> </w:t>
      </w:r>
      <w:r>
        <w:t>valora</w:t>
      </w:r>
      <w:r>
        <w:rPr>
          <w:spacing w:val="-15"/>
        </w:rPr>
        <w:t xml:space="preserve"> </w:t>
      </w:r>
      <w:r>
        <w:t>más</w:t>
      </w:r>
      <w:r>
        <w:rPr>
          <w:spacing w:val="-15"/>
        </w:rPr>
        <w:t xml:space="preserve"> </w:t>
      </w:r>
      <w:r>
        <w:t>alto</w:t>
      </w:r>
      <w:r>
        <w:rPr>
          <w:spacing w:val="-15"/>
        </w:rPr>
        <w:t xml:space="preserve"> </w:t>
      </w:r>
      <w:r>
        <w:t>que</w:t>
      </w:r>
      <w:r>
        <w:rPr>
          <w:spacing w:val="-15"/>
        </w:rPr>
        <w:t xml:space="preserve"> </w:t>
      </w:r>
      <w:r>
        <w:t>el</w:t>
      </w:r>
      <w:r>
        <w:rPr>
          <w:spacing w:val="-15"/>
        </w:rPr>
        <w:t xml:space="preserve"> </w:t>
      </w:r>
      <w:r>
        <w:t>costo</w:t>
      </w:r>
      <w:r>
        <w:rPr>
          <w:spacing w:val="-15"/>
        </w:rPr>
        <w:t xml:space="preserve"> </w:t>
      </w:r>
      <w:r>
        <w:t>necesario</w:t>
      </w:r>
      <w:r>
        <w:rPr>
          <w:spacing w:val="-15"/>
        </w:rPr>
        <w:t xml:space="preserve"> </w:t>
      </w:r>
      <w:r>
        <w:t>para</w:t>
      </w:r>
      <w:r>
        <w:rPr>
          <w:spacing w:val="-15"/>
        </w:rPr>
        <w:t xml:space="preserve"> </w:t>
      </w:r>
      <w:r>
        <w:t>reemplazarlo. Esto actúa como un incentivo para expandir las instalaciones o comprar más equipos, esperando que tales inversiones incrementen aún más el valor de la empresa. Esta perspectiva es esencialmente un reflejo de la confianza del mercado en la capacidad de la empresa para generar retornos futuros superiores.</w:t>
      </w:r>
    </w:p>
    <w:p w14:paraId="392BDCF6" w14:textId="77777777" w:rsidR="001E7CD5" w:rsidRDefault="00B35527">
      <w:pPr>
        <w:pStyle w:val="Textoindependiente"/>
        <w:spacing w:line="360" w:lineRule="auto"/>
        <w:ind w:left="360" w:right="357" w:firstLine="720"/>
        <w:jc w:val="both"/>
      </w:pPr>
      <w:r>
        <w:t>Este enfoque se relaciona estrechamente con la teoría neoclásica por la manera en que la "q" de Tobin se basa en las ganancias esperadas del capital, tanto presentes como futuras. Si el valor de la productividad marginal del capital (pPMgK) es superior al costo del capital (rA), entonces</w:t>
      </w:r>
      <w:r>
        <w:rPr>
          <w:spacing w:val="-3"/>
        </w:rPr>
        <w:t xml:space="preserve"> </w:t>
      </w:r>
      <w:r>
        <w:t>el</w:t>
      </w:r>
      <w:r>
        <w:rPr>
          <w:spacing w:val="-3"/>
        </w:rPr>
        <w:t xml:space="preserve"> </w:t>
      </w:r>
      <w:r>
        <w:t>capital</w:t>
      </w:r>
      <w:r>
        <w:rPr>
          <w:spacing w:val="-3"/>
        </w:rPr>
        <w:t xml:space="preserve"> </w:t>
      </w:r>
      <w:r>
        <w:t>instalado</w:t>
      </w:r>
      <w:r>
        <w:rPr>
          <w:spacing w:val="-3"/>
        </w:rPr>
        <w:t xml:space="preserve"> </w:t>
      </w:r>
      <w:r>
        <w:t>está</w:t>
      </w:r>
      <w:r>
        <w:rPr>
          <w:spacing w:val="-3"/>
        </w:rPr>
        <w:t xml:space="preserve"> </w:t>
      </w:r>
      <w:r>
        <w:t>generando</w:t>
      </w:r>
      <w:r>
        <w:rPr>
          <w:spacing w:val="-3"/>
        </w:rPr>
        <w:t xml:space="preserve"> </w:t>
      </w:r>
      <w:r>
        <w:t>beneficios</w:t>
      </w:r>
      <w:r>
        <w:rPr>
          <w:spacing w:val="-4"/>
        </w:rPr>
        <w:t xml:space="preserve"> </w:t>
      </w:r>
      <w:r>
        <w:t>adicionales,</w:t>
      </w:r>
      <w:r>
        <w:rPr>
          <w:spacing w:val="-3"/>
        </w:rPr>
        <w:t xml:space="preserve"> </w:t>
      </w:r>
      <w:r>
        <w:t>reflejados</w:t>
      </w:r>
      <w:r>
        <w:rPr>
          <w:spacing w:val="-3"/>
        </w:rPr>
        <w:t xml:space="preserve"> </w:t>
      </w:r>
      <w:r>
        <w:t>en</w:t>
      </w:r>
      <w:r>
        <w:rPr>
          <w:spacing w:val="-3"/>
        </w:rPr>
        <w:t xml:space="preserve"> </w:t>
      </w:r>
      <w:r>
        <w:t>una</w:t>
      </w:r>
      <w:r>
        <w:rPr>
          <w:spacing w:val="-3"/>
        </w:rPr>
        <w:t xml:space="preserve"> </w:t>
      </w:r>
      <w:r>
        <w:t>"q"</w:t>
      </w:r>
      <w:r>
        <w:rPr>
          <w:spacing w:val="-3"/>
        </w:rPr>
        <w:t xml:space="preserve"> </w:t>
      </w:r>
      <w:r>
        <w:t>superior a uno. Esto incentiva a las empresas a continuar o aumentar su nivel de inversión.</w:t>
      </w:r>
    </w:p>
    <w:p w14:paraId="1832F058" w14:textId="77777777" w:rsidR="001E7CD5" w:rsidRDefault="00B35527">
      <w:pPr>
        <w:pStyle w:val="Textoindependiente"/>
        <w:spacing w:line="360" w:lineRule="auto"/>
        <w:ind w:left="360" w:right="357" w:firstLine="720"/>
        <w:jc w:val="both"/>
      </w:pPr>
      <w:r>
        <w:t>Cuando</w:t>
      </w:r>
      <w:r>
        <w:rPr>
          <w:spacing w:val="-15"/>
        </w:rPr>
        <w:t xml:space="preserve"> </w:t>
      </w:r>
      <w:r>
        <w:t>el</w:t>
      </w:r>
      <w:r>
        <w:rPr>
          <w:spacing w:val="-15"/>
        </w:rPr>
        <w:t xml:space="preserve"> </w:t>
      </w:r>
      <w:r>
        <w:t>"pPMgK"</w:t>
      </w:r>
      <w:r>
        <w:rPr>
          <w:spacing w:val="-15"/>
        </w:rPr>
        <w:t xml:space="preserve"> </w:t>
      </w:r>
      <w:r>
        <w:t>es</w:t>
      </w:r>
      <w:r>
        <w:rPr>
          <w:spacing w:val="-15"/>
        </w:rPr>
        <w:t xml:space="preserve"> </w:t>
      </w:r>
      <w:r>
        <w:t>menor</w:t>
      </w:r>
      <w:r>
        <w:rPr>
          <w:spacing w:val="-15"/>
        </w:rPr>
        <w:t xml:space="preserve"> </w:t>
      </w:r>
      <w:r>
        <w:t>que</w:t>
      </w:r>
      <w:r>
        <w:rPr>
          <w:spacing w:val="-15"/>
        </w:rPr>
        <w:t xml:space="preserve"> </w:t>
      </w:r>
      <w:r>
        <w:t>el</w:t>
      </w:r>
      <w:r>
        <w:rPr>
          <w:spacing w:val="-15"/>
        </w:rPr>
        <w:t xml:space="preserve"> </w:t>
      </w:r>
      <w:r>
        <w:t>costo</w:t>
      </w:r>
      <w:r>
        <w:rPr>
          <w:spacing w:val="-15"/>
        </w:rPr>
        <w:t xml:space="preserve"> </w:t>
      </w:r>
      <w:r>
        <w:t>del</w:t>
      </w:r>
      <w:r>
        <w:rPr>
          <w:spacing w:val="-15"/>
        </w:rPr>
        <w:t xml:space="preserve"> </w:t>
      </w:r>
      <w:r>
        <w:t>capital,</w:t>
      </w:r>
      <w:r>
        <w:rPr>
          <w:spacing w:val="-15"/>
        </w:rPr>
        <w:t xml:space="preserve"> </w:t>
      </w:r>
      <w:r>
        <w:t>la</w:t>
      </w:r>
      <w:r>
        <w:rPr>
          <w:spacing w:val="-15"/>
        </w:rPr>
        <w:t xml:space="preserve"> </w:t>
      </w:r>
      <w:r>
        <w:t>"q"</w:t>
      </w:r>
      <w:r>
        <w:rPr>
          <w:spacing w:val="-15"/>
        </w:rPr>
        <w:t xml:space="preserve"> </w:t>
      </w:r>
      <w:r>
        <w:t>de</w:t>
      </w:r>
      <w:r>
        <w:rPr>
          <w:spacing w:val="-15"/>
        </w:rPr>
        <w:t xml:space="preserve"> </w:t>
      </w:r>
      <w:r>
        <w:t>Tobin</w:t>
      </w:r>
      <w:r>
        <w:rPr>
          <w:spacing w:val="-15"/>
        </w:rPr>
        <w:t xml:space="preserve"> </w:t>
      </w:r>
      <w:r>
        <w:t>desciende</w:t>
      </w:r>
      <w:r>
        <w:rPr>
          <w:spacing w:val="-15"/>
        </w:rPr>
        <w:t xml:space="preserve"> </w:t>
      </w:r>
      <w:r>
        <w:t>por</w:t>
      </w:r>
      <w:r>
        <w:rPr>
          <w:spacing w:val="-15"/>
        </w:rPr>
        <w:t xml:space="preserve"> </w:t>
      </w:r>
      <w:r>
        <w:t>debajo de uno, indicando que el capital existente no está generando suficientes beneficios para justificar su</w:t>
      </w:r>
      <w:r>
        <w:rPr>
          <w:spacing w:val="-8"/>
        </w:rPr>
        <w:t xml:space="preserve"> </w:t>
      </w:r>
      <w:r>
        <w:t>costo</w:t>
      </w:r>
      <w:r>
        <w:rPr>
          <w:spacing w:val="-8"/>
        </w:rPr>
        <w:t xml:space="preserve"> </w:t>
      </w:r>
      <w:r>
        <w:t>de</w:t>
      </w:r>
      <w:r>
        <w:rPr>
          <w:spacing w:val="-8"/>
        </w:rPr>
        <w:t xml:space="preserve"> </w:t>
      </w:r>
      <w:r>
        <w:t>reposición.</w:t>
      </w:r>
      <w:r>
        <w:rPr>
          <w:spacing w:val="-8"/>
        </w:rPr>
        <w:t xml:space="preserve"> </w:t>
      </w:r>
      <w:r>
        <w:t>Esto</w:t>
      </w:r>
      <w:r>
        <w:rPr>
          <w:spacing w:val="-8"/>
        </w:rPr>
        <w:t xml:space="preserve"> </w:t>
      </w:r>
      <w:r>
        <w:t>puede</w:t>
      </w:r>
      <w:r>
        <w:rPr>
          <w:spacing w:val="-8"/>
        </w:rPr>
        <w:t xml:space="preserve"> </w:t>
      </w:r>
      <w:r>
        <w:t>llevar</w:t>
      </w:r>
      <w:r>
        <w:rPr>
          <w:spacing w:val="-8"/>
        </w:rPr>
        <w:t xml:space="preserve"> </w:t>
      </w:r>
      <w:r>
        <w:t>a</w:t>
      </w:r>
      <w:r>
        <w:rPr>
          <w:spacing w:val="-8"/>
        </w:rPr>
        <w:t xml:space="preserve"> </w:t>
      </w:r>
      <w:r>
        <w:t>las</w:t>
      </w:r>
      <w:r>
        <w:rPr>
          <w:spacing w:val="-8"/>
        </w:rPr>
        <w:t xml:space="preserve"> </w:t>
      </w:r>
      <w:r>
        <w:t>empresas</w:t>
      </w:r>
      <w:r>
        <w:rPr>
          <w:spacing w:val="-8"/>
        </w:rPr>
        <w:t xml:space="preserve"> </w:t>
      </w:r>
      <w:r>
        <w:t>a</w:t>
      </w:r>
      <w:r>
        <w:rPr>
          <w:spacing w:val="-8"/>
        </w:rPr>
        <w:t xml:space="preserve"> </w:t>
      </w:r>
      <w:r>
        <w:t>desinvertir</w:t>
      </w:r>
      <w:r>
        <w:rPr>
          <w:spacing w:val="-8"/>
        </w:rPr>
        <w:t xml:space="preserve"> </w:t>
      </w:r>
      <w:r>
        <w:t>o</w:t>
      </w:r>
      <w:r>
        <w:rPr>
          <w:spacing w:val="-8"/>
        </w:rPr>
        <w:t xml:space="preserve"> </w:t>
      </w:r>
      <w:r>
        <w:t>a</w:t>
      </w:r>
      <w:r>
        <w:rPr>
          <w:spacing w:val="-8"/>
        </w:rPr>
        <w:t xml:space="preserve"> </w:t>
      </w:r>
      <w:r>
        <w:t>evitar</w:t>
      </w:r>
      <w:r>
        <w:rPr>
          <w:spacing w:val="-8"/>
        </w:rPr>
        <w:t xml:space="preserve"> </w:t>
      </w:r>
      <w:r>
        <w:t>nuevas</w:t>
      </w:r>
      <w:r>
        <w:rPr>
          <w:spacing w:val="-8"/>
        </w:rPr>
        <w:t xml:space="preserve"> </w:t>
      </w:r>
      <w:r>
        <w:t>inversiones en capital, lo que a su vez podría llevar a una contracción en el stock de capital disponible en la economía. Este mecanismo subraya la importancia de los costos del capital y las expectativas de rendimiento en la toma de decisiones de inversión.</w:t>
      </w:r>
    </w:p>
    <w:p w14:paraId="5A25747A"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60E8AAA7" w14:textId="77777777" w:rsidR="001E7CD5" w:rsidRDefault="00B35527">
      <w:pPr>
        <w:pStyle w:val="Textoindependiente"/>
        <w:spacing w:before="60" w:line="360" w:lineRule="auto"/>
        <w:ind w:left="360" w:right="358" w:firstLine="720"/>
        <w:jc w:val="both"/>
      </w:pPr>
      <w:r>
        <w:lastRenderedPageBreak/>
        <w:t>La aplicación de la Teoría "q" de Tobin ofrece una lente poderosa a través de la cual los economistas y los gestores pueden evaluar la viabilidad y la potencial rentabilidad de las inversiones en activos corporativos. Proporciona un modelo analítico que no solo mide la efectividad</w:t>
      </w:r>
      <w:r>
        <w:rPr>
          <w:spacing w:val="-3"/>
        </w:rPr>
        <w:t xml:space="preserve"> </w:t>
      </w:r>
      <w:r>
        <w:t>del</w:t>
      </w:r>
      <w:r>
        <w:rPr>
          <w:spacing w:val="-3"/>
        </w:rPr>
        <w:t xml:space="preserve"> </w:t>
      </w:r>
      <w:r>
        <w:t>capital</w:t>
      </w:r>
      <w:r>
        <w:rPr>
          <w:spacing w:val="-3"/>
        </w:rPr>
        <w:t xml:space="preserve"> </w:t>
      </w:r>
      <w:r>
        <w:t>instalado,</w:t>
      </w:r>
      <w:r>
        <w:rPr>
          <w:spacing w:val="-3"/>
        </w:rPr>
        <w:t xml:space="preserve"> </w:t>
      </w:r>
      <w:r>
        <w:t>sino</w:t>
      </w:r>
      <w:r>
        <w:rPr>
          <w:spacing w:val="-3"/>
        </w:rPr>
        <w:t xml:space="preserve"> </w:t>
      </w:r>
      <w:r>
        <w:t>que</w:t>
      </w:r>
      <w:r>
        <w:rPr>
          <w:spacing w:val="-3"/>
        </w:rPr>
        <w:t xml:space="preserve"> </w:t>
      </w:r>
      <w:r>
        <w:t>también</w:t>
      </w:r>
      <w:r>
        <w:rPr>
          <w:spacing w:val="-3"/>
        </w:rPr>
        <w:t xml:space="preserve"> </w:t>
      </w:r>
      <w:r>
        <w:t>guía</w:t>
      </w:r>
      <w:r>
        <w:rPr>
          <w:spacing w:val="-3"/>
        </w:rPr>
        <w:t xml:space="preserve"> </w:t>
      </w:r>
      <w:r>
        <w:t>las</w:t>
      </w:r>
      <w:r>
        <w:rPr>
          <w:spacing w:val="-3"/>
        </w:rPr>
        <w:t xml:space="preserve"> </w:t>
      </w:r>
      <w:r>
        <w:t>decisiones</w:t>
      </w:r>
      <w:r>
        <w:rPr>
          <w:spacing w:val="-3"/>
        </w:rPr>
        <w:t xml:space="preserve"> </w:t>
      </w:r>
      <w:r>
        <w:t>estratégicas</w:t>
      </w:r>
      <w:r>
        <w:rPr>
          <w:spacing w:val="-3"/>
        </w:rPr>
        <w:t xml:space="preserve"> </w:t>
      </w:r>
      <w:r>
        <w:t>sobre</w:t>
      </w:r>
      <w:r>
        <w:rPr>
          <w:spacing w:val="-3"/>
        </w:rPr>
        <w:t xml:space="preserve"> </w:t>
      </w:r>
      <w:r>
        <w:t>cuándo</w:t>
      </w:r>
      <w:r>
        <w:rPr>
          <w:spacing w:val="-3"/>
        </w:rPr>
        <w:t xml:space="preserve"> </w:t>
      </w:r>
      <w:r>
        <w:t>y cómo invertir para maximizar el valor para los accionistas a largo plazo.</w:t>
      </w:r>
    </w:p>
    <w:p w14:paraId="13B3C7B5" w14:textId="77777777" w:rsidR="001E7CD5" w:rsidRDefault="00B35527">
      <w:pPr>
        <w:pStyle w:val="Textoindependiente"/>
        <w:spacing w:line="360" w:lineRule="auto"/>
        <w:ind w:left="360" w:right="358" w:firstLine="720"/>
        <w:jc w:val="both"/>
      </w:pPr>
      <w:r>
        <w:t>Adicionalmente, la Teoría "q" de Tobin proporciona un marco para evaluar cómo las condiciones</w:t>
      </w:r>
      <w:r>
        <w:rPr>
          <w:spacing w:val="-4"/>
        </w:rPr>
        <w:t xml:space="preserve"> </w:t>
      </w:r>
      <w:r>
        <w:t>macroeconómicas</w:t>
      </w:r>
      <w:r>
        <w:rPr>
          <w:spacing w:val="-4"/>
        </w:rPr>
        <w:t xml:space="preserve"> </w:t>
      </w:r>
      <w:r>
        <w:t>influyen</w:t>
      </w:r>
      <w:r>
        <w:rPr>
          <w:spacing w:val="-4"/>
        </w:rPr>
        <w:t xml:space="preserve"> </w:t>
      </w:r>
      <w:r>
        <w:t>en</w:t>
      </w:r>
      <w:r>
        <w:rPr>
          <w:spacing w:val="-4"/>
        </w:rPr>
        <w:t xml:space="preserve"> </w:t>
      </w:r>
      <w:r>
        <w:t>las</w:t>
      </w:r>
      <w:r>
        <w:rPr>
          <w:spacing w:val="-4"/>
        </w:rPr>
        <w:t xml:space="preserve"> </w:t>
      </w:r>
      <w:r>
        <w:t>decisiones</w:t>
      </w:r>
      <w:r>
        <w:rPr>
          <w:spacing w:val="-4"/>
        </w:rPr>
        <w:t xml:space="preserve"> </w:t>
      </w:r>
      <w:r>
        <w:t>de</w:t>
      </w:r>
      <w:r>
        <w:rPr>
          <w:spacing w:val="-4"/>
        </w:rPr>
        <w:t xml:space="preserve"> </w:t>
      </w:r>
      <w:r>
        <w:t>inversión</w:t>
      </w:r>
      <w:r>
        <w:rPr>
          <w:spacing w:val="-4"/>
        </w:rPr>
        <w:t xml:space="preserve"> </w:t>
      </w:r>
      <w:r>
        <w:t>corporativa.</w:t>
      </w:r>
      <w:r>
        <w:rPr>
          <w:spacing w:val="-4"/>
        </w:rPr>
        <w:t xml:space="preserve"> </w:t>
      </w:r>
      <w:r>
        <w:t>Cambios</w:t>
      </w:r>
      <w:r>
        <w:rPr>
          <w:spacing w:val="-4"/>
        </w:rPr>
        <w:t xml:space="preserve"> </w:t>
      </w:r>
      <w:r>
        <w:t>en</w:t>
      </w:r>
      <w:r>
        <w:rPr>
          <w:spacing w:val="-4"/>
        </w:rPr>
        <w:t xml:space="preserve"> </w:t>
      </w:r>
      <w:r>
        <w:t>la política</w:t>
      </w:r>
      <w:r>
        <w:rPr>
          <w:spacing w:val="-4"/>
        </w:rPr>
        <w:t xml:space="preserve"> </w:t>
      </w:r>
      <w:r>
        <w:t>monetaria,</w:t>
      </w:r>
      <w:r>
        <w:rPr>
          <w:spacing w:val="-4"/>
        </w:rPr>
        <w:t xml:space="preserve"> </w:t>
      </w:r>
      <w:r>
        <w:t>por</w:t>
      </w:r>
      <w:r>
        <w:rPr>
          <w:spacing w:val="-4"/>
        </w:rPr>
        <w:t xml:space="preserve"> </w:t>
      </w:r>
      <w:r>
        <w:t>ejemplo,</w:t>
      </w:r>
      <w:r>
        <w:rPr>
          <w:spacing w:val="-4"/>
        </w:rPr>
        <w:t xml:space="preserve"> </w:t>
      </w:r>
      <w:r>
        <w:t>pueden</w:t>
      </w:r>
      <w:r>
        <w:rPr>
          <w:spacing w:val="-4"/>
        </w:rPr>
        <w:t xml:space="preserve"> </w:t>
      </w:r>
      <w:r>
        <w:t>afectar</w:t>
      </w:r>
      <w:r>
        <w:rPr>
          <w:spacing w:val="-4"/>
        </w:rPr>
        <w:t xml:space="preserve"> </w:t>
      </w:r>
      <w:r>
        <w:t>el</w:t>
      </w:r>
      <w:r>
        <w:rPr>
          <w:spacing w:val="-4"/>
        </w:rPr>
        <w:t xml:space="preserve"> </w:t>
      </w:r>
      <w:r>
        <w:t>costo</w:t>
      </w:r>
      <w:r>
        <w:rPr>
          <w:spacing w:val="-4"/>
        </w:rPr>
        <w:t xml:space="preserve"> </w:t>
      </w:r>
      <w:r>
        <w:t>del</w:t>
      </w:r>
      <w:r>
        <w:rPr>
          <w:spacing w:val="-4"/>
        </w:rPr>
        <w:t xml:space="preserve"> </w:t>
      </w:r>
      <w:r>
        <w:t>capital</w:t>
      </w:r>
      <w:r>
        <w:rPr>
          <w:spacing w:val="-4"/>
        </w:rPr>
        <w:t xml:space="preserve"> </w:t>
      </w:r>
      <w:r>
        <w:t>y,</w:t>
      </w:r>
      <w:r>
        <w:rPr>
          <w:spacing w:val="-4"/>
        </w:rPr>
        <w:t xml:space="preserve"> </w:t>
      </w:r>
      <w:r>
        <w:t>por</w:t>
      </w:r>
      <w:r>
        <w:rPr>
          <w:spacing w:val="-4"/>
        </w:rPr>
        <w:t xml:space="preserve"> </w:t>
      </w:r>
      <w:r>
        <w:t>ende,</w:t>
      </w:r>
      <w:r>
        <w:rPr>
          <w:spacing w:val="-4"/>
        </w:rPr>
        <w:t xml:space="preserve"> </w:t>
      </w:r>
      <w:r>
        <w:t>la</w:t>
      </w:r>
      <w:r>
        <w:rPr>
          <w:spacing w:val="-4"/>
        </w:rPr>
        <w:t xml:space="preserve"> </w:t>
      </w:r>
      <w:r>
        <w:t>relación</w:t>
      </w:r>
      <w:r>
        <w:rPr>
          <w:spacing w:val="-4"/>
        </w:rPr>
        <w:t xml:space="preserve"> </w:t>
      </w:r>
      <w:r>
        <w:t>de</w:t>
      </w:r>
      <w:r>
        <w:rPr>
          <w:spacing w:val="-4"/>
        </w:rPr>
        <w:t xml:space="preserve"> </w:t>
      </w:r>
      <w:r>
        <w:t>"q". Un</w:t>
      </w:r>
      <w:r>
        <w:rPr>
          <w:spacing w:val="-3"/>
        </w:rPr>
        <w:t xml:space="preserve"> </w:t>
      </w:r>
      <w:r>
        <w:t>entorno</w:t>
      </w:r>
      <w:r>
        <w:rPr>
          <w:spacing w:val="-3"/>
        </w:rPr>
        <w:t xml:space="preserve"> </w:t>
      </w:r>
      <w:r>
        <w:t>de</w:t>
      </w:r>
      <w:r>
        <w:rPr>
          <w:spacing w:val="-3"/>
        </w:rPr>
        <w:t xml:space="preserve"> </w:t>
      </w:r>
      <w:r>
        <w:t>bajas</w:t>
      </w:r>
      <w:r>
        <w:rPr>
          <w:spacing w:val="-3"/>
        </w:rPr>
        <w:t xml:space="preserve"> </w:t>
      </w:r>
      <w:r>
        <w:t>tasas</w:t>
      </w:r>
      <w:r>
        <w:rPr>
          <w:spacing w:val="-3"/>
        </w:rPr>
        <w:t xml:space="preserve"> </w:t>
      </w:r>
      <w:r>
        <w:t>de</w:t>
      </w:r>
      <w:r>
        <w:rPr>
          <w:spacing w:val="-3"/>
        </w:rPr>
        <w:t xml:space="preserve"> </w:t>
      </w:r>
      <w:r>
        <w:t>interés</w:t>
      </w:r>
      <w:r>
        <w:rPr>
          <w:spacing w:val="-3"/>
        </w:rPr>
        <w:t xml:space="preserve"> </w:t>
      </w:r>
      <w:r>
        <w:t>tiende</w:t>
      </w:r>
      <w:r>
        <w:rPr>
          <w:spacing w:val="-3"/>
        </w:rPr>
        <w:t xml:space="preserve"> </w:t>
      </w:r>
      <w:r>
        <w:t>a</w:t>
      </w:r>
      <w:r>
        <w:rPr>
          <w:spacing w:val="-3"/>
        </w:rPr>
        <w:t xml:space="preserve"> </w:t>
      </w:r>
      <w:r>
        <w:t>reducir</w:t>
      </w:r>
      <w:r>
        <w:rPr>
          <w:spacing w:val="-3"/>
        </w:rPr>
        <w:t xml:space="preserve"> </w:t>
      </w:r>
      <w:r>
        <w:t>el</w:t>
      </w:r>
      <w:r>
        <w:rPr>
          <w:spacing w:val="-3"/>
        </w:rPr>
        <w:t xml:space="preserve"> </w:t>
      </w:r>
      <w:r>
        <w:t>costo</w:t>
      </w:r>
      <w:r>
        <w:rPr>
          <w:spacing w:val="-3"/>
        </w:rPr>
        <w:t xml:space="preserve"> </w:t>
      </w:r>
      <w:r>
        <w:t>del</w:t>
      </w:r>
      <w:r>
        <w:rPr>
          <w:spacing w:val="-3"/>
        </w:rPr>
        <w:t xml:space="preserve"> </w:t>
      </w:r>
      <w:r>
        <w:t>capital,</w:t>
      </w:r>
      <w:r>
        <w:rPr>
          <w:spacing w:val="-3"/>
        </w:rPr>
        <w:t xml:space="preserve"> </w:t>
      </w:r>
      <w:r>
        <w:t>potencialmente</w:t>
      </w:r>
      <w:r>
        <w:rPr>
          <w:spacing w:val="-3"/>
        </w:rPr>
        <w:t xml:space="preserve"> </w:t>
      </w:r>
      <w:r>
        <w:t>elevando la</w:t>
      </w:r>
      <w:r>
        <w:rPr>
          <w:spacing w:val="-15"/>
        </w:rPr>
        <w:t xml:space="preserve"> </w:t>
      </w:r>
      <w:r>
        <w:t>"q"</w:t>
      </w:r>
      <w:r>
        <w:rPr>
          <w:spacing w:val="-15"/>
        </w:rPr>
        <w:t xml:space="preserve"> </w:t>
      </w:r>
      <w:r>
        <w:t>por</w:t>
      </w:r>
      <w:r>
        <w:rPr>
          <w:spacing w:val="-15"/>
        </w:rPr>
        <w:t xml:space="preserve"> </w:t>
      </w:r>
      <w:r>
        <w:t>encima</w:t>
      </w:r>
      <w:r>
        <w:rPr>
          <w:spacing w:val="-15"/>
        </w:rPr>
        <w:t xml:space="preserve"> </w:t>
      </w:r>
      <w:r>
        <w:t>de</w:t>
      </w:r>
      <w:r>
        <w:rPr>
          <w:spacing w:val="-15"/>
        </w:rPr>
        <w:t xml:space="preserve"> </w:t>
      </w:r>
      <w:r>
        <w:t>uno</w:t>
      </w:r>
      <w:r>
        <w:rPr>
          <w:spacing w:val="-15"/>
        </w:rPr>
        <w:t xml:space="preserve"> </w:t>
      </w:r>
      <w:r>
        <w:t>y</w:t>
      </w:r>
      <w:r>
        <w:rPr>
          <w:spacing w:val="-15"/>
        </w:rPr>
        <w:t xml:space="preserve"> </w:t>
      </w:r>
      <w:r>
        <w:t>estimulando</w:t>
      </w:r>
      <w:r>
        <w:rPr>
          <w:spacing w:val="-15"/>
        </w:rPr>
        <w:t xml:space="preserve"> </w:t>
      </w:r>
      <w:r>
        <w:t>la</w:t>
      </w:r>
      <w:r>
        <w:rPr>
          <w:spacing w:val="-15"/>
        </w:rPr>
        <w:t xml:space="preserve"> </w:t>
      </w:r>
      <w:r>
        <w:t>inversión.</w:t>
      </w:r>
      <w:r>
        <w:rPr>
          <w:spacing w:val="-15"/>
        </w:rPr>
        <w:t xml:space="preserve"> </w:t>
      </w:r>
      <w:r>
        <w:t>Este</w:t>
      </w:r>
      <w:r>
        <w:rPr>
          <w:spacing w:val="-15"/>
        </w:rPr>
        <w:t xml:space="preserve"> </w:t>
      </w:r>
      <w:r>
        <w:t>análisis</w:t>
      </w:r>
      <w:r>
        <w:rPr>
          <w:spacing w:val="-15"/>
        </w:rPr>
        <w:t xml:space="preserve"> </w:t>
      </w:r>
      <w:r>
        <w:t>vincula</w:t>
      </w:r>
      <w:r>
        <w:rPr>
          <w:spacing w:val="-15"/>
        </w:rPr>
        <w:t xml:space="preserve"> </w:t>
      </w:r>
      <w:r>
        <w:t>directamente</w:t>
      </w:r>
      <w:r>
        <w:rPr>
          <w:spacing w:val="-15"/>
        </w:rPr>
        <w:t xml:space="preserve"> </w:t>
      </w:r>
      <w:r>
        <w:t>las</w:t>
      </w:r>
      <w:r>
        <w:rPr>
          <w:spacing w:val="-15"/>
        </w:rPr>
        <w:t xml:space="preserve"> </w:t>
      </w:r>
      <w:r>
        <w:t>políticas macroeconómicas con las decisiones empresariales a nivel micro, ilustrando cómo las intervenciones del banco central pueden tener efectos profundos y directos sobre la actividad económica corporativa.</w:t>
      </w:r>
    </w:p>
    <w:p w14:paraId="42CA1E3A" w14:textId="77777777" w:rsidR="001E7CD5" w:rsidRDefault="00B35527">
      <w:pPr>
        <w:pStyle w:val="Textoindependiente"/>
        <w:spacing w:line="360" w:lineRule="auto"/>
        <w:ind w:left="360" w:right="357" w:firstLine="720"/>
        <w:jc w:val="both"/>
      </w:pPr>
      <w:r>
        <w:t>Por otra parte, la relevancia de la "q" de Tobin en el contexto internacional también es significativa. En economías emergentes, donde la volatilidad del mercado puede ser mayor y los costos</w:t>
      </w:r>
      <w:r>
        <w:rPr>
          <w:spacing w:val="-3"/>
        </w:rPr>
        <w:t xml:space="preserve"> </w:t>
      </w:r>
      <w:r>
        <w:t>de</w:t>
      </w:r>
      <w:r>
        <w:rPr>
          <w:spacing w:val="-3"/>
        </w:rPr>
        <w:t xml:space="preserve"> </w:t>
      </w:r>
      <w:r>
        <w:t>reposición</w:t>
      </w:r>
      <w:r>
        <w:rPr>
          <w:spacing w:val="-3"/>
        </w:rPr>
        <w:t xml:space="preserve"> </w:t>
      </w:r>
      <w:r>
        <w:t>de</w:t>
      </w:r>
      <w:r>
        <w:rPr>
          <w:spacing w:val="-3"/>
        </w:rPr>
        <w:t xml:space="preserve"> </w:t>
      </w:r>
      <w:r>
        <w:t>los</w:t>
      </w:r>
      <w:r>
        <w:rPr>
          <w:spacing w:val="-3"/>
        </w:rPr>
        <w:t xml:space="preserve"> </w:t>
      </w:r>
      <w:r>
        <w:t>activos</w:t>
      </w:r>
      <w:r>
        <w:rPr>
          <w:spacing w:val="-3"/>
        </w:rPr>
        <w:t xml:space="preserve"> </w:t>
      </w:r>
      <w:r>
        <w:t>más</w:t>
      </w:r>
      <w:r>
        <w:rPr>
          <w:spacing w:val="-3"/>
        </w:rPr>
        <w:t xml:space="preserve"> </w:t>
      </w:r>
      <w:r>
        <w:t>inciertos,</w:t>
      </w:r>
      <w:r>
        <w:rPr>
          <w:spacing w:val="-3"/>
        </w:rPr>
        <w:t xml:space="preserve"> </w:t>
      </w:r>
      <w:r>
        <w:t>la</w:t>
      </w:r>
      <w:r>
        <w:rPr>
          <w:spacing w:val="-3"/>
        </w:rPr>
        <w:t xml:space="preserve"> </w:t>
      </w:r>
      <w:r>
        <w:t>"q"</w:t>
      </w:r>
      <w:r>
        <w:rPr>
          <w:spacing w:val="-3"/>
        </w:rPr>
        <w:t xml:space="preserve"> </w:t>
      </w:r>
      <w:r>
        <w:t>puede</w:t>
      </w:r>
      <w:r>
        <w:rPr>
          <w:spacing w:val="-3"/>
        </w:rPr>
        <w:t xml:space="preserve"> </w:t>
      </w:r>
      <w:r>
        <w:t>ser</w:t>
      </w:r>
      <w:r>
        <w:rPr>
          <w:spacing w:val="-3"/>
        </w:rPr>
        <w:t xml:space="preserve"> </w:t>
      </w:r>
      <w:r>
        <w:t>un</w:t>
      </w:r>
      <w:r>
        <w:rPr>
          <w:spacing w:val="-3"/>
        </w:rPr>
        <w:t xml:space="preserve"> </w:t>
      </w:r>
      <w:r>
        <w:t>indicador</w:t>
      </w:r>
      <w:r>
        <w:rPr>
          <w:spacing w:val="-3"/>
        </w:rPr>
        <w:t xml:space="preserve"> </w:t>
      </w:r>
      <w:r>
        <w:t>especialmente</w:t>
      </w:r>
      <w:r>
        <w:rPr>
          <w:spacing w:val="-3"/>
        </w:rPr>
        <w:t xml:space="preserve"> </w:t>
      </w:r>
      <w:r>
        <w:t>útil para medir la percepción de los inversores sobre la estabilidad y el crecimiento futuro. En estos mercados, una "q" elevada podría indicar una confianza excepcional en el sector empresarial, mientras que una "q" baja podría señalar problemas subyacentes o una percepción de riesgo elevado entre los inversores.</w:t>
      </w:r>
    </w:p>
    <w:p w14:paraId="089B16FE" w14:textId="77777777" w:rsidR="001E7CD5" w:rsidRDefault="00B35527">
      <w:pPr>
        <w:pStyle w:val="Textoindependiente"/>
        <w:spacing w:line="360" w:lineRule="auto"/>
        <w:ind w:left="360" w:right="357" w:firstLine="720"/>
        <w:jc w:val="both"/>
      </w:pPr>
      <w:r>
        <w:t>Además,</w:t>
      </w:r>
      <w:r>
        <w:rPr>
          <w:spacing w:val="-11"/>
        </w:rPr>
        <w:t xml:space="preserve"> </w:t>
      </w:r>
      <w:r>
        <w:t>la</w:t>
      </w:r>
      <w:r>
        <w:rPr>
          <w:spacing w:val="-11"/>
        </w:rPr>
        <w:t xml:space="preserve"> </w:t>
      </w:r>
      <w:r>
        <w:t>Teoría</w:t>
      </w:r>
      <w:r>
        <w:rPr>
          <w:spacing w:val="-11"/>
        </w:rPr>
        <w:t xml:space="preserve"> </w:t>
      </w:r>
      <w:r>
        <w:t>"q"</w:t>
      </w:r>
      <w:r>
        <w:rPr>
          <w:spacing w:val="-11"/>
        </w:rPr>
        <w:t xml:space="preserve"> </w:t>
      </w:r>
      <w:r>
        <w:t>de</w:t>
      </w:r>
      <w:r>
        <w:rPr>
          <w:spacing w:val="-11"/>
        </w:rPr>
        <w:t xml:space="preserve"> </w:t>
      </w:r>
      <w:r>
        <w:t>Tobin</w:t>
      </w:r>
      <w:r>
        <w:rPr>
          <w:spacing w:val="-11"/>
        </w:rPr>
        <w:t xml:space="preserve"> </w:t>
      </w:r>
      <w:r>
        <w:t>se</w:t>
      </w:r>
      <w:r>
        <w:rPr>
          <w:spacing w:val="-11"/>
        </w:rPr>
        <w:t xml:space="preserve"> </w:t>
      </w:r>
      <w:r>
        <w:t>ha</w:t>
      </w:r>
      <w:r>
        <w:rPr>
          <w:spacing w:val="-11"/>
        </w:rPr>
        <w:t xml:space="preserve"> </w:t>
      </w:r>
      <w:r>
        <w:t>expandido</w:t>
      </w:r>
      <w:r>
        <w:rPr>
          <w:spacing w:val="-11"/>
        </w:rPr>
        <w:t xml:space="preserve"> </w:t>
      </w:r>
      <w:r>
        <w:t>en</w:t>
      </w:r>
      <w:r>
        <w:rPr>
          <w:spacing w:val="-11"/>
        </w:rPr>
        <w:t xml:space="preserve"> </w:t>
      </w:r>
      <w:r>
        <w:t>la</w:t>
      </w:r>
      <w:r>
        <w:rPr>
          <w:spacing w:val="-11"/>
        </w:rPr>
        <w:t xml:space="preserve"> </w:t>
      </w:r>
      <w:r>
        <w:t>literatura</w:t>
      </w:r>
      <w:r>
        <w:rPr>
          <w:spacing w:val="-11"/>
        </w:rPr>
        <w:t xml:space="preserve"> </w:t>
      </w:r>
      <w:r>
        <w:t>económica</w:t>
      </w:r>
      <w:r>
        <w:rPr>
          <w:spacing w:val="-11"/>
        </w:rPr>
        <w:t xml:space="preserve"> </w:t>
      </w:r>
      <w:r>
        <w:t>para</w:t>
      </w:r>
      <w:r>
        <w:rPr>
          <w:spacing w:val="-11"/>
        </w:rPr>
        <w:t xml:space="preserve"> </w:t>
      </w:r>
      <w:r>
        <w:t>incorporar factores de ajuste que reflejan la realidad de que los mercados no siempre son eficientes y que existen fricciones en la inversión. Estos ajustes pueden incluir variables como los costos de transacción,</w:t>
      </w:r>
      <w:r>
        <w:rPr>
          <w:spacing w:val="-1"/>
        </w:rPr>
        <w:t xml:space="preserve"> </w:t>
      </w:r>
      <w:r>
        <w:t>los</w:t>
      </w:r>
      <w:r>
        <w:rPr>
          <w:spacing w:val="-1"/>
        </w:rPr>
        <w:t xml:space="preserve"> </w:t>
      </w:r>
      <w:r>
        <w:t>efectos</w:t>
      </w:r>
      <w:r>
        <w:rPr>
          <w:spacing w:val="-1"/>
        </w:rPr>
        <w:t xml:space="preserve"> </w:t>
      </w:r>
      <w:r>
        <w:t>fiscales,</w:t>
      </w:r>
      <w:r>
        <w:rPr>
          <w:spacing w:val="-1"/>
        </w:rPr>
        <w:t xml:space="preserve"> </w:t>
      </w:r>
      <w:r>
        <w:t>y</w:t>
      </w:r>
      <w:r>
        <w:rPr>
          <w:spacing w:val="-1"/>
        </w:rPr>
        <w:t xml:space="preserve"> </w:t>
      </w:r>
      <w:r>
        <w:t>las</w:t>
      </w:r>
      <w:r>
        <w:rPr>
          <w:spacing w:val="-1"/>
        </w:rPr>
        <w:t xml:space="preserve"> </w:t>
      </w:r>
      <w:r>
        <w:t>restricciones</w:t>
      </w:r>
      <w:r>
        <w:rPr>
          <w:spacing w:val="-1"/>
        </w:rPr>
        <w:t xml:space="preserve"> </w:t>
      </w:r>
      <w:r>
        <w:t>de</w:t>
      </w:r>
      <w:r>
        <w:rPr>
          <w:spacing w:val="-1"/>
        </w:rPr>
        <w:t xml:space="preserve"> </w:t>
      </w:r>
      <w:r>
        <w:t>financiamiento</w:t>
      </w:r>
      <w:r>
        <w:rPr>
          <w:spacing w:val="-1"/>
        </w:rPr>
        <w:t xml:space="preserve"> </w:t>
      </w:r>
      <w:r>
        <w:t>que</w:t>
      </w:r>
      <w:r>
        <w:rPr>
          <w:spacing w:val="-1"/>
        </w:rPr>
        <w:t xml:space="preserve"> </w:t>
      </w:r>
      <w:r>
        <w:t>afectan</w:t>
      </w:r>
      <w:r>
        <w:rPr>
          <w:spacing w:val="-1"/>
        </w:rPr>
        <w:t xml:space="preserve"> </w:t>
      </w:r>
      <w:r>
        <w:t>la</w:t>
      </w:r>
      <w:r>
        <w:rPr>
          <w:spacing w:val="-1"/>
        </w:rPr>
        <w:t xml:space="preserve"> </w:t>
      </w:r>
      <w:r>
        <w:t>capacidad</w:t>
      </w:r>
      <w:r>
        <w:rPr>
          <w:spacing w:val="-1"/>
        </w:rPr>
        <w:t xml:space="preserve"> </w:t>
      </w:r>
      <w:r>
        <w:t>de una empresa para realizar nuevas inversiones. Reconociendo estos factores, los economistas y analistas pueden emplear una versión más realista del modelo "q" para proporcionar análisis y predicciones más precisos sobre la actividad de inversión y su impacto en el crecimiento económico general.</w:t>
      </w:r>
    </w:p>
    <w:p w14:paraId="09B8D95D"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77ECB79" w14:textId="77777777" w:rsidR="001E7CD5" w:rsidRDefault="00B35527" w:rsidP="003B7235">
      <w:pPr>
        <w:pStyle w:val="Prrafodelista"/>
        <w:numPr>
          <w:ilvl w:val="3"/>
          <w:numId w:val="30"/>
        </w:numPr>
        <w:tabs>
          <w:tab w:val="left" w:pos="2484"/>
        </w:tabs>
        <w:spacing w:before="60"/>
        <w:ind w:left="2484" w:hanging="684"/>
        <w:rPr>
          <w:sz w:val="24"/>
        </w:rPr>
      </w:pPr>
      <w:r>
        <w:rPr>
          <w:sz w:val="24"/>
        </w:rPr>
        <w:lastRenderedPageBreak/>
        <w:t>EL</w:t>
      </w:r>
      <w:r>
        <w:rPr>
          <w:spacing w:val="-3"/>
          <w:sz w:val="24"/>
        </w:rPr>
        <w:t xml:space="preserve"> </w:t>
      </w:r>
      <w:r>
        <w:rPr>
          <w:sz w:val="24"/>
        </w:rPr>
        <w:t>PRINCIPIO</w:t>
      </w:r>
      <w:r>
        <w:rPr>
          <w:spacing w:val="-3"/>
          <w:sz w:val="24"/>
        </w:rPr>
        <w:t xml:space="preserve"> </w:t>
      </w:r>
      <w:r>
        <w:rPr>
          <w:sz w:val="24"/>
        </w:rPr>
        <w:t>DE</w:t>
      </w:r>
      <w:r>
        <w:rPr>
          <w:spacing w:val="-3"/>
          <w:sz w:val="24"/>
        </w:rPr>
        <w:t xml:space="preserve"> </w:t>
      </w:r>
      <w:r>
        <w:rPr>
          <w:sz w:val="24"/>
        </w:rPr>
        <w:t>LA</w:t>
      </w:r>
      <w:r>
        <w:rPr>
          <w:spacing w:val="-3"/>
          <w:sz w:val="24"/>
        </w:rPr>
        <w:t xml:space="preserve"> </w:t>
      </w:r>
      <w:r>
        <w:rPr>
          <w:spacing w:val="-2"/>
          <w:sz w:val="24"/>
        </w:rPr>
        <w:t>VALORACIÓN</w:t>
      </w:r>
    </w:p>
    <w:p w14:paraId="150115F5" w14:textId="77777777" w:rsidR="001E7CD5" w:rsidRDefault="00B35527">
      <w:pPr>
        <w:pStyle w:val="Textoindependiente"/>
        <w:spacing w:before="138" w:line="360" w:lineRule="auto"/>
        <w:ind w:left="360" w:right="357" w:firstLine="720"/>
        <w:jc w:val="both"/>
      </w:pPr>
      <w:r>
        <w:t>Azofra y Fernández (2010) plantean que el análisis financiero moderno se fundamenta en la teoría de la elección entre consumo e inversión. En este contexto, se observa que toda decisión de inversión está influenciada por el tipo de interés, el cual actúa como un criterio clave para la toma de decisiones en los mercados financieros. Este tipo de interés representa una tasa de equilibrio</w:t>
      </w:r>
      <w:r>
        <w:rPr>
          <w:spacing w:val="-2"/>
        </w:rPr>
        <w:t xml:space="preserve"> </w:t>
      </w:r>
      <w:r>
        <w:t>entre</w:t>
      </w:r>
      <w:r>
        <w:rPr>
          <w:spacing w:val="-2"/>
        </w:rPr>
        <w:t xml:space="preserve"> </w:t>
      </w:r>
      <w:r>
        <w:t>la</w:t>
      </w:r>
      <w:r>
        <w:rPr>
          <w:spacing w:val="-2"/>
        </w:rPr>
        <w:t xml:space="preserve"> </w:t>
      </w:r>
      <w:r>
        <w:t>inversión</w:t>
      </w:r>
      <w:r>
        <w:rPr>
          <w:spacing w:val="-2"/>
        </w:rPr>
        <w:t xml:space="preserve"> </w:t>
      </w:r>
      <w:r>
        <w:t>productiva</w:t>
      </w:r>
      <w:r>
        <w:rPr>
          <w:spacing w:val="-2"/>
        </w:rPr>
        <w:t xml:space="preserve"> </w:t>
      </w:r>
      <w:r>
        <w:t>y</w:t>
      </w:r>
      <w:r>
        <w:rPr>
          <w:spacing w:val="-2"/>
        </w:rPr>
        <w:t xml:space="preserve"> </w:t>
      </w:r>
      <w:r>
        <w:t>la</w:t>
      </w:r>
      <w:r>
        <w:rPr>
          <w:spacing w:val="-2"/>
        </w:rPr>
        <w:t xml:space="preserve"> </w:t>
      </w:r>
      <w:r>
        <w:t>asignación</w:t>
      </w:r>
      <w:r>
        <w:rPr>
          <w:spacing w:val="-2"/>
        </w:rPr>
        <w:t xml:space="preserve"> </w:t>
      </w:r>
      <w:r>
        <w:t>de</w:t>
      </w:r>
      <w:r>
        <w:rPr>
          <w:spacing w:val="-2"/>
        </w:rPr>
        <w:t xml:space="preserve"> </w:t>
      </w:r>
      <w:r>
        <w:t>recursos</w:t>
      </w:r>
      <w:r>
        <w:rPr>
          <w:spacing w:val="-2"/>
        </w:rPr>
        <w:t xml:space="preserve"> </w:t>
      </w:r>
      <w:r>
        <w:t>monetarios,</w:t>
      </w:r>
      <w:r>
        <w:rPr>
          <w:spacing w:val="-2"/>
        </w:rPr>
        <w:t xml:space="preserve"> </w:t>
      </w:r>
      <w:r>
        <w:t>así</w:t>
      </w:r>
      <w:r>
        <w:rPr>
          <w:spacing w:val="-2"/>
        </w:rPr>
        <w:t xml:space="preserve"> </w:t>
      </w:r>
      <w:r>
        <w:t>como</w:t>
      </w:r>
      <w:r>
        <w:rPr>
          <w:spacing w:val="-2"/>
        </w:rPr>
        <w:t xml:space="preserve"> </w:t>
      </w:r>
      <w:r>
        <w:t>una</w:t>
      </w:r>
      <w:r>
        <w:rPr>
          <w:spacing w:val="-2"/>
        </w:rPr>
        <w:t xml:space="preserve"> </w:t>
      </w:r>
      <w:r>
        <w:t>tasa de intercambio entre valores monetarios futuros y presentes.</w:t>
      </w:r>
    </w:p>
    <w:p w14:paraId="1B2760F9" w14:textId="77777777" w:rsidR="001E7CD5" w:rsidRDefault="00B35527">
      <w:pPr>
        <w:pStyle w:val="Textoindependiente"/>
        <w:spacing w:line="360" w:lineRule="auto"/>
        <w:ind w:left="360" w:right="357" w:firstLine="720"/>
        <w:jc w:val="both"/>
      </w:pPr>
      <w:r>
        <w:t>Para</w:t>
      </w:r>
      <w:r>
        <w:rPr>
          <w:spacing w:val="-12"/>
        </w:rPr>
        <w:t xml:space="preserve"> </w:t>
      </w:r>
      <w:r>
        <w:t>determinar</w:t>
      </w:r>
      <w:r>
        <w:rPr>
          <w:spacing w:val="-12"/>
        </w:rPr>
        <w:t xml:space="preserve"> </w:t>
      </w:r>
      <w:r>
        <w:t>la</w:t>
      </w:r>
      <w:r>
        <w:rPr>
          <w:spacing w:val="-12"/>
        </w:rPr>
        <w:t xml:space="preserve"> </w:t>
      </w:r>
      <w:r>
        <w:t>contribución</w:t>
      </w:r>
      <w:r>
        <w:rPr>
          <w:spacing w:val="-12"/>
        </w:rPr>
        <w:t xml:space="preserve"> </w:t>
      </w:r>
      <w:r>
        <w:t>de</w:t>
      </w:r>
      <w:r>
        <w:rPr>
          <w:spacing w:val="-12"/>
        </w:rPr>
        <w:t xml:space="preserve"> </w:t>
      </w:r>
      <w:r>
        <w:t>un</w:t>
      </w:r>
      <w:r>
        <w:rPr>
          <w:spacing w:val="-12"/>
        </w:rPr>
        <w:t xml:space="preserve"> </w:t>
      </w:r>
      <w:r>
        <w:t>proyecto</w:t>
      </w:r>
      <w:r>
        <w:rPr>
          <w:spacing w:val="-12"/>
        </w:rPr>
        <w:t xml:space="preserve"> </w:t>
      </w:r>
      <w:r>
        <w:t>de</w:t>
      </w:r>
      <w:r>
        <w:rPr>
          <w:spacing w:val="-12"/>
        </w:rPr>
        <w:t xml:space="preserve"> </w:t>
      </w:r>
      <w:r>
        <w:t>inversión</w:t>
      </w:r>
      <w:r>
        <w:rPr>
          <w:spacing w:val="-12"/>
        </w:rPr>
        <w:t xml:space="preserve"> </w:t>
      </w:r>
      <w:r>
        <w:t>a</w:t>
      </w:r>
      <w:r>
        <w:rPr>
          <w:spacing w:val="-12"/>
        </w:rPr>
        <w:t xml:space="preserve"> </w:t>
      </w:r>
      <w:r>
        <w:t>la</w:t>
      </w:r>
      <w:r>
        <w:rPr>
          <w:spacing w:val="-12"/>
        </w:rPr>
        <w:t xml:space="preserve"> </w:t>
      </w:r>
      <w:r>
        <w:t>creación</w:t>
      </w:r>
      <w:r>
        <w:rPr>
          <w:spacing w:val="-12"/>
        </w:rPr>
        <w:t xml:space="preserve"> </w:t>
      </w:r>
      <w:r>
        <w:t>de</w:t>
      </w:r>
      <w:r>
        <w:rPr>
          <w:spacing w:val="-12"/>
        </w:rPr>
        <w:t xml:space="preserve"> </w:t>
      </w:r>
      <w:r>
        <w:t>riqueza</w:t>
      </w:r>
      <w:r>
        <w:rPr>
          <w:spacing w:val="-12"/>
        </w:rPr>
        <w:t xml:space="preserve"> </w:t>
      </w:r>
      <w:r>
        <w:t>en</w:t>
      </w:r>
      <w:r>
        <w:rPr>
          <w:spacing w:val="-12"/>
        </w:rPr>
        <w:t xml:space="preserve"> </w:t>
      </w:r>
      <w:r>
        <w:t xml:space="preserve">una empresa, es esencial valorar todos los costos y beneficios asociados, tanto actuales como </w:t>
      </w:r>
      <w:r>
        <w:rPr>
          <w:spacing w:val="-2"/>
        </w:rPr>
        <w:t>potenciales,</w:t>
      </w:r>
      <w:r>
        <w:rPr>
          <w:spacing w:val="-6"/>
        </w:rPr>
        <w:t xml:space="preserve"> </w:t>
      </w:r>
      <w:r>
        <w:rPr>
          <w:spacing w:val="-2"/>
        </w:rPr>
        <w:t>y</w:t>
      </w:r>
      <w:r>
        <w:rPr>
          <w:spacing w:val="-6"/>
        </w:rPr>
        <w:t xml:space="preserve"> </w:t>
      </w:r>
      <w:r>
        <w:rPr>
          <w:spacing w:val="-2"/>
        </w:rPr>
        <w:t>combinarlos</w:t>
      </w:r>
      <w:r>
        <w:rPr>
          <w:spacing w:val="-6"/>
        </w:rPr>
        <w:t xml:space="preserve"> </w:t>
      </w:r>
      <w:r>
        <w:rPr>
          <w:spacing w:val="-2"/>
        </w:rPr>
        <w:t>en</w:t>
      </w:r>
      <w:r>
        <w:rPr>
          <w:spacing w:val="-6"/>
        </w:rPr>
        <w:t xml:space="preserve"> </w:t>
      </w:r>
      <w:r>
        <w:rPr>
          <w:spacing w:val="-2"/>
        </w:rPr>
        <w:t>una</w:t>
      </w:r>
      <w:r>
        <w:rPr>
          <w:spacing w:val="-6"/>
        </w:rPr>
        <w:t xml:space="preserve"> </w:t>
      </w:r>
      <w:r>
        <w:rPr>
          <w:spacing w:val="-2"/>
        </w:rPr>
        <w:t>medida</w:t>
      </w:r>
      <w:r>
        <w:rPr>
          <w:spacing w:val="-6"/>
        </w:rPr>
        <w:t xml:space="preserve"> </w:t>
      </w:r>
      <w:r>
        <w:rPr>
          <w:spacing w:val="-2"/>
        </w:rPr>
        <w:t>de</w:t>
      </w:r>
      <w:r>
        <w:rPr>
          <w:spacing w:val="-6"/>
        </w:rPr>
        <w:t xml:space="preserve"> </w:t>
      </w:r>
      <w:r>
        <w:rPr>
          <w:spacing w:val="-2"/>
        </w:rPr>
        <w:t>"valor"</w:t>
      </w:r>
      <w:r>
        <w:rPr>
          <w:spacing w:val="-6"/>
        </w:rPr>
        <w:t xml:space="preserve"> </w:t>
      </w:r>
      <w:r>
        <w:rPr>
          <w:spacing w:val="-2"/>
        </w:rPr>
        <w:t>del</w:t>
      </w:r>
      <w:r>
        <w:rPr>
          <w:spacing w:val="-6"/>
        </w:rPr>
        <w:t xml:space="preserve"> </w:t>
      </w:r>
      <w:r>
        <w:rPr>
          <w:spacing w:val="-2"/>
        </w:rPr>
        <w:t>proyecto.</w:t>
      </w:r>
      <w:r>
        <w:rPr>
          <w:spacing w:val="-6"/>
        </w:rPr>
        <w:t xml:space="preserve"> </w:t>
      </w:r>
      <w:r>
        <w:rPr>
          <w:spacing w:val="-2"/>
        </w:rPr>
        <w:t>Esta</w:t>
      </w:r>
      <w:r>
        <w:rPr>
          <w:spacing w:val="-6"/>
        </w:rPr>
        <w:t xml:space="preserve"> </w:t>
      </w:r>
      <w:r>
        <w:rPr>
          <w:spacing w:val="-2"/>
        </w:rPr>
        <w:t>evaluación</w:t>
      </w:r>
      <w:r>
        <w:rPr>
          <w:spacing w:val="-6"/>
        </w:rPr>
        <w:t xml:space="preserve"> </w:t>
      </w:r>
      <w:r>
        <w:rPr>
          <w:spacing w:val="-2"/>
        </w:rPr>
        <w:t>no</w:t>
      </w:r>
      <w:r>
        <w:rPr>
          <w:spacing w:val="-6"/>
        </w:rPr>
        <w:t xml:space="preserve"> </w:t>
      </w:r>
      <w:r>
        <w:rPr>
          <w:spacing w:val="-2"/>
        </w:rPr>
        <w:t>solo</w:t>
      </w:r>
      <w:r>
        <w:rPr>
          <w:spacing w:val="-6"/>
        </w:rPr>
        <w:t xml:space="preserve"> </w:t>
      </w:r>
      <w:r>
        <w:rPr>
          <w:spacing w:val="-2"/>
        </w:rPr>
        <w:t xml:space="preserve">depende </w:t>
      </w:r>
      <w:r>
        <w:t>de parámetros tradicionales como la rentabilidad y el riesgo, sino que también requiere la consideración de factores como la interrelación entre financiación e inversión, liquidez, riesgo, diversificación y su aportación a la estrategia general de la empresa (Fernández, 2011).</w:t>
      </w:r>
    </w:p>
    <w:p w14:paraId="17ED65B0" w14:textId="77777777" w:rsidR="001E7CD5" w:rsidRDefault="00B35527">
      <w:pPr>
        <w:pStyle w:val="Textoindependiente"/>
        <w:spacing w:line="360" w:lineRule="auto"/>
        <w:ind w:left="360" w:right="357" w:firstLine="720"/>
        <w:jc w:val="both"/>
      </w:pPr>
      <w:r>
        <w:t>En</w:t>
      </w:r>
      <w:r>
        <w:rPr>
          <w:spacing w:val="-1"/>
        </w:rPr>
        <w:t xml:space="preserve"> </w:t>
      </w:r>
      <w:r>
        <w:t>este</w:t>
      </w:r>
      <w:r>
        <w:rPr>
          <w:spacing w:val="-1"/>
        </w:rPr>
        <w:t xml:space="preserve"> </w:t>
      </w:r>
      <w:r>
        <w:t>sentido,</w:t>
      </w:r>
      <w:r>
        <w:rPr>
          <w:spacing w:val="-1"/>
        </w:rPr>
        <w:t xml:space="preserve"> </w:t>
      </w:r>
      <w:r>
        <w:t>los</w:t>
      </w:r>
      <w:r>
        <w:rPr>
          <w:spacing w:val="-1"/>
        </w:rPr>
        <w:t xml:space="preserve"> </w:t>
      </w:r>
      <w:r>
        <w:t>criterios</w:t>
      </w:r>
      <w:r>
        <w:rPr>
          <w:spacing w:val="-1"/>
        </w:rPr>
        <w:t xml:space="preserve"> </w:t>
      </w:r>
      <w:r>
        <w:t>de</w:t>
      </w:r>
      <w:r>
        <w:rPr>
          <w:spacing w:val="-1"/>
        </w:rPr>
        <w:t xml:space="preserve"> </w:t>
      </w:r>
      <w:r>
        <w:t>rentabilidad</w:t>
      </w:r>
      <w:r>
        <w:rPr>
          <w:spacing w:val="-1"/>
        </w:rPr>
        <w:t xml:space="preserve"> </w:t>
      </w:r>
      <w:r>
        <w:t>más</w:t>
      </w:r>
      <w:r>
        <w:rPr>
          <w:spacing w:val="-1"/>
        </w:rPr>
        <w:t xml:space="preserve"> </w:t>
      </w:r>
      <w:r>
        <w:t>comunes</w:t>
      </w:r>
      <w:r>
        <w:rPr>
          <w:spacing w:val="-1"/>
        </w:rPr>
        <w:t xml:space="preserve"> </w:t>
      </w:r>
      <w:r>
        <w:t>en</w:t>
      </w:r>
      <w:r>
        <w:rPr>
          <w:spacing w:val="-1"/>
        </w:rPr>
        <w:t xml:space="preserve"> </w:t>
      </w:r>
      <w:r>
        <w:t>la</w:t>
      </w:r>
      <w:r>
        <w:rPr>
          <w:spacing w:val="-1"/>
        </w:rPr>
        <w:t xml:space="preserve"> </w:t>
      </w:r>
      <w:r>
        <w:t>evaluación</w:t>
      </w:r>
      <w:r>
        <w:rPr>
          <w:spacing w:val="-1"/>
        </w:rPr>
        <w:t xml:space="preserve"> </w:t>
      </w:r>
      <w:r>
        <w:t>de</w:t>
      </w:r>
      <w:r>
        <w:rPr>
          <w:spacing w:val="-1"/>
        </w:rPr>
        <w:t xml:space="preserve"> </w:t>
      </w:r>
      <w:r>
        <w:t>inversiones son el Valor Actual Neto (VAN) y la Tasa Interna de Retorno (TIR). Ambos están basados en la maximización</w:t>
      </w:r>
      <w:r>
        <w:rPr>
          <w:spacing w:val="-12"/>
        </w:rPr>
        <w:t xml:space="preserve"> </w:t>
      </w:r>
      <w:r>
        <w:t>del</w:t>
      </w:r>
      <w:r>
        <w:rPr>
          <w:spacing w:val="-12"/>
        </w:rPr>
        <w:t xml:space="preserve"> </w:t>
      </w:r>
      <w:r>
        <w:t>valor</w:t>
      </w:r>
      <w:r>
        <w:rPr>
          <w:spacing w:val="-12"/>
        </w:rPr>
        <w:t xml:space="preserve"> </w:t>
      </w:r>
      <w:r>
        <w:t>actual</w:t>
      </w:r>
      <w:r>
        <w:rPr>
          <w:spacing w:val="-12"/>
        </w:rPr>
        <w:t xml:space="preserve"> </w:t>
      </w:r>
      <w:r>
        <w:t>y</w:t>
      </w:r>
      <w:r>
        <w:rPr>
          <w:spacing w:val="-11"/>
        </w:rPr>
        <w:t xml:space="preserve"> </w:t>
      </w:r>
      <w:r>
        <w:t>son</w:t>
      </w:r>
      <w:r>
        <w:rPr>
          <w:spacing w:val="-12"/>
        </w:rPr>
        <w:t xml:space="preserve"> </w:t>
      </w:r>
      <w:r>
        <w:t>aplicables</w:t>
      </w:r>
      <w:r>
        <w:rPr>
          <w:spacing w:val="-12"/>
        </w:rPr>
        <w:t xml:space="preserve"> </w:t>
      </w:r>
      <w:r>
        <w:t>tanto</w:t>
      </w:r>
      <w:r>
        <w:rPr>
          <w:spacing w:val="-12"/>
        </w:rPr>
        <w:t xml:space="preserve"> </w:t>
      </w:r>
      <w:r>
        <w:t>a</w:t>
      </w:r>
      <w:r>
        <w:rPr>
          <w:spacing w:val="-12"/>
        </w:rPr>
        <w:t xml:space="preserve"> </w:t>
      </w:r>
      <w:r>
        <w:t>proyectos</w:t>
      </w:r>
      <w:r>
        <w:rPr>
          <w:spacing w:val="-12"/>
        </w:rPr>
        <w:t xml:space="preserve"> </w:t>
      </w:r>
      <w:r>
        <w:t>de</w:t>
      </w:r>
      <w:r>
        <w:rPr>
          <w:spacing w:val="-12"/>
        </w:rPr>
        <w:t xml:space="preserve"> </w:t>
      </w:r>
      <w:r>
        <w:t>inversión</w:t>
      </w:r>
      <w:r>
        <w:rPr>
          <w:spacing w:val="-12"/>
        </w:rPr>
        <w:t xml:space="preserve"> </w:t>
      </w:r>
      <w:r>
        <w:t>como</w:t>
      </w:r>
      <w:r>
        <w:rPr>
          <w:spacing w:val="-12"/>
        </w:rPr>
        <w:t xml:space="preserve"> </w:t>
      </w:r>
      <w:r>
        <w:t>a</w:t>
      </w:r>
      <w:r>
        <w:rPr>
          <w:spacing w:val="-12"/>
        </w:rPr>
        <w:t xml:space="preserve"> </w:t>
      </w:r>
      <w:r>
        <w:t>la</w:t>
      </w:r>
      <w:r>
        <w:rPr>
          <w:spacing w:val="-12"/>
        </w:rPr>
        <w:t xml:space="preserve"> </w:t>
      </w:r>
      <w:r>
        <w:t>valoración de títulos-valores. Estos conceptos surgen originalmente en el contexto de mercados perfectos y eficientes, donde la ausencia de impuestos y costes de transacción, así como la simetría informativa, permiten la evaluación financiera óptima. Según este enfoque, el valor actual de un activo ya sea una empresa, proyecto o instrumento financiero, es igual al valor actualizado de los flujos futuros esperados de dicho activo (Fernández, 2011).</w:t>
      </w:r>
    </w:p>
    <w:p w14:paraId="20ACE75B" w14:textId="77777777" w:rsidR="001E7CD5" w:rsidRDefault="00B35527">
      <w:pPr>
        <w:pStyle w:val="Textoindependiente"/>
        <w:spacing w:line="360" w:lineRule="auto"/>
        <w:ind w:left="360" w:right="357" w:firstLine="720"/>
        <w:jc w:val="both"/>
      </w:pPr>
      <w:r>
        <w:t>La teoría financiera también considera las incertidumbres asociadas al riesgo. Para tomar decisiones</w:t>
      </w:r>
      <w:r>
        <w:rPr>
          <w:spacing w:val="-9"/>
        </w:rPr>
        <w:t xml:space="preserve"> </w:t>
      </w:r>
      <w:r>
        <w:t>adecuadas</w:t>
      </w:r>
      <w:r>
        <w:rPr>
          <w:spacing w:val="-9"/>
        </w:rPr>
        <w:t xml:space="preserve"> </w:t>
      </w:r>
      <w:r>
        <w:t>en</w:t>
      </w:r>
      <w:r>
        <w:rPr>
          <w:spacing w:val="-9"/>
        </w:rPr>
        <w:t xml:space="preserve"> </w:t>
      </w:r>
      <w:r>
        <w:t>un</w:t>
      </w:r>
      <w:r>
        <w:rPr>
          <w:spacing w:val="-9"/>
        </w:rPr>
        <w:t xml:space="preserve"> </w:t>
      </w:r>
      <w:r>
        <w:t>entorno</w:t>
      </w:r>
      <w:r>
        <w:rPr>
          <w:spacing w:val="-9"/>
        </w:rPr>
        <w:t xml:space="preserve"> </w:t>
      </w:r>
      <w:r>
        <w:t>de</w:t>
      </w:r>
      <w:r>
        <w:rPr>
          <w:spacing w:val="-9"/>
        </w:rPr>
        <w:t xml:space="preserve"> </w:t>
      </w:r>
      <w:r>
        <w:t>riesgo,</w:t>
      </w:r>
      <w:r>
        <w:rPr>
          <w:spacing w:val="-9"/>
        </w:rPr>
        <w:t xml:space="preserve"> </w:t>
      </w:r>
      <w:r>
        <w:t>es</w:t>
      </w:r>
      <w:r>
        <w:rPr>
          <w:spacing w:val="-9"/>
        </w:rPr>
        <w:t xml:space="preserve"> </w:t>
      </w:r>
      <w:r>
        <w:t>esencial</w:t>
      </w:r>
      <w:r>
        <w:rPr>
          <w:spacing w:val="-9"/>
        </w:rPr>
        <w:t xml:space="preserve"> </w:t>
      </w:r>
      <w:r>
        <w:t>contar</w:t>
      </w:r>
      <w:r>
        <w:rPr>
          <w:spacing w:val="-9"/>
        </w:rPr>
        <w:t xml:space="preserve"> </w:t>
      </w:r>
      <w:r>
        <w:t>con</w:t>
      </w:r>
      <w:r>
        <w:rPr>
          <w:spacing w:val="-9"/>
        </w:rPr>
        <w:t xml:space="preserve"> </w:t>
      </w:r>
      <w:r>
        <w:t>herramientas</w:t>
      </w:r>
      <w:r>
        <w:rPr>
          <w:spacing w:val="-9"/>
        </w:rPr>
        <w:t xml:space="preserve"> </w:t>
      </w:r>
      <w:r>
        <w:t>estadísticas</w:t>
      </w:r>
      <w:r>
        <w:rPr>
          <w:spacing w:val="-10"/>
        </w:rPr>
        <w:t xml:space="preserve"> </w:t>
      </w:r>
      <w:r>
        <w:t>que midan la variabilidad o volatilidad de los rendimientos, tales como la varianza o el coeficiente de variación.</w:t>
      </w:r>
      <w:r>
        <w:rPr>
          <w:spacing w:val="-9"/>
        </w:rPr>
        <w:t xml:space="preserve"> </w:t>
      </w:r>
      <w:r>
        <w:t>Estas</w:t>
      </w:r>
      <w:r>
        <w:rPr>
          <w:spacing w:val="-9"/>
        </w:rPr>
        <w:t xml:space="preserve"> </w:t>
      </w:r>
      <w:r>
        <w:t>herramientas</w:t>
      </w:r>
      <w:r>
        <w:rPr>
          <w:spacing w:val="-9"/>
        </w:rPr>
        <w:t xml:space="preserve"> </w:t>
      </w:r>
      <w:r>
        <w:t>permiten</w:t>
      </w:r>
      <w:r>
        <w:rPr>
          <w:spacing w:val="-9"/>
        </w:rPr>
        <w:t xml:space="preserve"> </w:t>
      </w:r>
      <w:r>
        <w:t>describir</w:t>
      </w:r>
      <w:r>
        <w:rPr>
          <w:spacing w:val="-9"/>
        </w:rPr>
        <w:t xml:space="preserve"> </w:t>
      </w:r>
      <w:r>
        <w:t>el</w:t>
      </w:r>
      <w:r>
        <w:rPr>
          <w:spacing w:val="-9"/>
        </w:rPr>
        <w:t xml:space="preserve"> </w:t>
      </w:r>
      <w:r>
        <w:t>riesgo,</w:t>
      </w:r>
      <w:r>
        <w:rPr>
          <w:spacing w:val="-9"/>
        </w:rPr>
        <w:t xml:space="preserve"> </w:t>
      </w:r>
      <w:r>
        <w:t>aunque</w:t>
      </w:r>
      <w:r>
        <w:rPr>
          <w:spacing w:val="-8"/>
        </w:rPr>
        <w:t xml:space="preserve"> </w:t>
      </w:r>
      <w:r>
        <w:t>no</w:t>
      </w:r>
      <w:r>
        <w:rPr>
          <w:spacing w:val="-9"/>
        </w:rPr>
        <w:t xml:space="preserve"> </w:t>
      </w:r>
      <w:r>
        <w:t>siempre</w:t>
      </w:r>
      <w:r>
        <w:rPr>
          <w:spacing w:val="-9"/>
        </w:rPr>
        <w:t xml:space="preserve"> </w:t>
      </w:r>
      <w:r>
        <w:t>proporcionan</w:t>
      </w:r>
      <w:r>
        <w:rPr>
          <w:spacing w:val="-9"/>
        </w:rPr>
        <w:t xml:space="preserve"> </w:t>
      </w:r>
      <w:r>
        <w:t>reglas de</w:t>
      </w:r>
      <w:r>
        <w:rPr>
          <w:spacing w:val="-1"/>
        </w:rPr>
        <w:t xml:space="preserve"> </w:t>
      </w:r>
      <w:r>
        <w:t>decisión</w:t>
      </w:r>
      <w:r>
        <w:rPr>
          <w:spacing w:val="-2"/>
        </w:rPr>
        <w:t xml:space="preserve"> </w:t>
      </w:r>
      <w:r>
        <w:t>claras.</w:t>
      </w:r>
      <w:r>
        <w:rPr>
          <w:spacing w:val="-2"/>
        </w:rPr>
        <w:t xml:space="preserve"> </w:t>
      </w:r>
      <w:r>
        <w:t>En</w:t>
      </w:r>
      <w:r>
        <w:rPr>
          <w:spacing w:val="-2"/>
        </w:rPr>
        <w:t xml:space="preserve"> </w:t>
      </w:r>
      <w:r>
        <w:t>este</w:t>
      </w:r>
      <w:r>
        <w:rPr>
          <w:spacing w:val="-1"/>
        </w:rPr>
        <w:t xml:space="preserve"> </w:t>
      </w:r>
      <w:r>
        <w:t>punto,</w:t>
      </w:r>
      <w:r>
        <w:rPr>
          <w:spacing w:val="-2"/>
        </w:rPr>
        <w:t xml:space="preserve"> </w:t>
      </w:r>
      <w:r>
        <w:t>la</w:t>
      </w:r>
      <w:r>
        <w:rPr>
          <w:spacing w:val="-1"/>
        </w:rPr>
        <w:t xml:space="preserve"> </w:t>
      </w:r>
      <w:r>
        <w:t>teoría</w:t>
      </w:r>
      <w:r>
        <w:rPr>
          <w:spacing w:val="-1"/>
        </w:rPr>
        <w:t xml:space="preserve"> </w:t>
      </w:r>
      <w:r>
        <w:t>de</w:t>
      </w:r>
      <w:r>
        <w:rPr>
          <w:spacing w:val="-1"/>
        </w:rPr>
        <w:t xml:space="preserve"> </w:t>
      </w:r>
      <w:r>
        <w:t>la</w:t>
      </w:r>
      <w:r>
        <w:rPr>
          <w:spacing w:val="-1"/>
        </w:rPr>
        <w:t xml:space="preserve"> </w:t>
      </w:r>
      <w:r>
        <w:t>utilidad</w:t>
      </w:r>
      <w:r>
        <w:rPr>
          <w:spacing w:val="-2"/>
        </w:rPr>
        <w:t xml:space="preserve"> </w:t>
      </w:r>
      <w:r>
        <w:t>introduce</w:t>
      </w:r>
      <w:r>
        <w:rPr>
          <w:spacing w:val="-2"/>
        </w:rPr>
        <w:t xml:space="preserve"> </w:t>
      </w:r>
      <w:r>
        <w:t>la</w:t>
      </w:r>
      <w:r>
        <w:rPr>
          <w:spacing w:val="-1"/>
        </w:rPr>
        <w:t xml:space="preserve"> </w:t>
      </w:r>
      <w:r>
        <w:t>idea</w:t>
      </w:r>
      <w:r>
        <w:rPr>
          <w:spacing w:val="-1"/>
        </w:rPr>
        <w:t xml:space="preserve"> </w:t>
      </w:r>
      <w:r>
        <w:t>de</w:t>
      </w:r>
      <w:r>
        <w:rPr>
          <w:spacing w:val="-1"/>
        </w:rPr>
        <w:t xml:space="preserve"> </w:t>
      </w:r>
      <w:r>
        <w:t>que</w:t>
      </w:r>
      <w:r>
        <w:rPr>
          <w:spacing w:val="-2"/>
        </w:rPr>
        <w:t xml:space="preserve"> </w:t>
      </w:r>
      <w:r>
        <w:t>las</w:t>
      </w:r>
      <w:r>
        <w:rPr>
          <w:spacing w:val="-2"/>
        </w:rPr>
        <w:t xml:space="preserve"> </w:t>
      </w:r>
      <w:r>
        <w:t>decisiones</w:t>
      </w:r>
      <w:r>
        <w:rPr>
          <w:spacing w:val="-2"/>
        </w:rPr>
        <w:t xml:space="preserve"> </w:t>
      </w:r>
      <w:r>
        <w:t>se basan en las preferencias individuales de consumo y riesgo, lo que se traduce en una función de utilidad que refleja una actitud hacia el riesgo.</w:t>
      </w:r>
    </w:p>
    <w:p w14:paraId="3367F9E3" w14:textId="77777777" w:rsidR="001E7CD5" w:rsidRDefault="00B35527">
      <w:pPr>
        <w:pStyle w:val="Textoindependiente"/>
        <w:spacing w:line="360" w:lineRule="auto"/>
        <w:ind w:left="360" w:right="357" w:firstLine="720"/>
        <w:jc w:val="both"/>
      </w:pPr>
      <w:r>
        <w:t>La teoría de preferencia tiempo-estado complementa este enfoque al sugerir que existen múltiples</w:t>
      </w:r>
      <w:r>
        <w:rPr>
          <w:spacing w:val="-3"/>
        </w:rPr>
        <w:t xml:space="preserve"> </w:t>
      </w:r>
      <w:r>
        <w:t>estados</w:t>
      </w:r>
      <w:r>
        <w:rPr>
          <w:spacing w:val="-3"/>
        </w:rPr>
        <w:t xml:space="preserve"> </w:t>
      </w:r>
      <w:r>
        <w:t>potenciales</w:t>
      </w:r>
      <w:r>
        <w:rPr>
          <w:spacing w:val="-3"/>
        </w:rPr>
        <w:t xml:space="preserve"> </w:t>
      </w:r>
      <w:r>
        <w:t>en</w:t>
      </w:r>
      <w:r>
        <w:rPr>
          <w:spacing w:val="-3"/>
        </w:rPr>
        <w:t xml:space="preserve"> </w:t>
      </w:r>
      <w:r>
        <w:t>el</w:t>
      </w:r>
      <w:r>
        <w:rPr>
          <w:spacing w:val="-3"/>
        </w:rPr>
        <w:t xml:space="preserve"> </w:t>
      </w:r>
      <w:r>
        <w:t>futuro,</w:t>
      </w:r>
      <w:r>
        <w:rPr>
          <w:spacing w:val="-3"/>
        </w:rPr>
        <w:t xml:space="preserve"> </w:t>
      </w:r>
      <w:r>
        <w:t>cada</w:t>
      </w:r>
      <w:r>
        <w:rPr>
          <w:spacing w:val="-3"/>
        </w:rPr>
        <w:t xml:space="preserve"> </w:t>
      </w:r>
      <w:r>
        <w:t>uno</w:t>
      </w:r>
      <w:r>
        <w:rPr>
          <w:spacing w:val="-3"/>
        </w:rPr>
        <w:t xml:space="preserve"> </w:t>
      </w:r>
      <w:r>
        <w:t>asociado</w:t>
      </w:r>
      <w:r>
        <w:rPr>
          <w:spacing w:val="-3"/>
        </w:rPr>
        <w:t xml:space="preserve"> </w:t>
      </w:r>
      <w:r>
        <w:t>a</w:t>
      </w:r>
      <w:r>
        <w:rPr>
          <w:spacing w:val="-3"/>
        </w:rPr>
        <w:t xml:space="preserve"> </w:t>
      </w:r>
      <w:r>
        <w:t>un</w:t>
      </w:r>
      <w:r>
        <w:rPr>
          <w:spacing w:val="-3"/>
        </w:rPr>
        <w:t xml:space="preserve"> </w:t>
      </w:r>
      <w:r>
        <w:t>activo</w:t>
      </w:r>
      <w:r>
        <w:rPr>
          <w:spacing w:val="-3"/>
        </w:rPr>
        <w:t xml:space="preserve"> </w:t>
      </w:r>
      <w:r>
        <w:t>específico</w:t>
      </w:r>
      <w:r>
        <w:rPr>
          <w:spacing w:val="-3"/>
        </w:rPr>
        <w:t xml:space="preserve"> </w:t>
      </w:r>
      <w:r>
        <w:t>que</w:t>
      </w:r>
      <w:r>
        <w:rPr>
          <w:spacing w:val="-3"/>
        </w:rPr>
        <w:t xml:space="preserve"> </w:t>
      </w:r>
      <w:r>
        <w:t>ofrece</w:t>
      </w:r>
      <w:r>
        <w:rPr>
          <w:spacing w:val="-3"/>
        </w:rPr>
        <w:t xml:space="preserve"> </w:t>
      </w:r>
      <w:r>
        <w:t>un rendimiento</w:t>
      </w:r>
      <w:r>
        <w:rPr>
          <w:spacing w:val="7"/>
        </w:rPr>
        <w:t xml:space="preserve"> </w:t>
      </w:r>
      <w:r>
        <w:t>particular.</w:t>
      </w:r>
      <w:r>
        <w:rPr>
          <w:spacing w:val="8"/>
        </w:rPr>
        <w:t xml:space="preserve"> </w:t>
      </w:r>
      <w:r>
        <w:t>Las</w:t>
      </w:r>
      <w:r>
        <w:rPr>
          <w:spacing w:val="7"/>
        </w:rPr>
        <w:t xml:space="preserve"> </w:t>
      </w:r>
      <w:r>
        <w:t>decisiones</w:t>
      </w:r>
      <w:r>
        <w:rPr>
          <w:spacing w:val="7"/>
        </w:rPr>
        <w:t xml:space="preserve"> </w:t>
      </w:r>
      <w:r>
        <w:t>de</w:t>
      </w:r>
      <w:r>
        <w:rPr>
          <w:spacing w:val="7"/>
        </w:rPr>
        <w:t xml:space="preserve"> </w:t>
      </w:r>
      <w:r>
        <w:t>inversión</w:t>
      </w:r>
      <w:r>
        <w:rPr>
          <w:spacing w:val="7"/>
        </w:rPr>
        <w:t xml:space="preserve"> </w:t>
      </w:r>
      <w:r>
        <w:t>se</w:t>
      </w:r>
      <w:r>
        <w:rPr>
          <w:spacing w:val="7"/>
        </w:rPr>
        <w:t xml:space="preserve"> </w:t>
      </w:r>
      <w:r>
        <w:t>toman</w:t>
      </w:r>
      <w:r>
        <w:rPr>
          <w:spacing w:val="8"/>
        </w:rPr>
        <w:t xml:space="preserve"> </w:t>
      </w:r>
      <w:r>
        <w:t>considerando</w:t>
      </w:r>
      <w:r>
        <w:rPr>
          <w:spacing w:val="8"/>
        </w:rPr>
        <w:t xml:space="preserve"> </w:t>
      </w:r>
      <w:r>
        <w:t>las</w:t>
      </w:r>
      <w:r>
        <w:rPr>
          <w:spacing w:val="8"/>
        </w:rPr>
        <w:t xml:space="preserve"> </w:t>
      </w:r>
      <w:r>
        <w:t>probabilidades</w:t>
      </w:r>
      <w:r>
        <w:rPr>
          <w:spacing w:val="9"/>
        </w:rPr>
        <w:t xml:space="preserve"> </w:t>
      </w:r>
      <w:r>
        <w:rPr>
          <w:spacing w:val="-5"/>
        </w:rPr>
        <w:t>de</w:t>
      </w:r>
    </w:p>
    <w:p w14:paraId="78BEFD2A"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5AE493F" w14:textId="77777777" w:rsidR="001E7CD5" w:rsidRDefault="00B35527">
      <w:pPr>
        <w:pStyle w:val="Textoindependiente"/>
        <w:spacing w:before="60" w:line="360" w:lineRule="auto"/>
        <w:ind w:left="360" w:right="358"/>
        <w:jc w:val="both"/>
      </w:pPr>
      <w:r>
        <w:lastRenderedPageBreak/>
        <w:t>que ocurran estos estados, lo que lleva al uso de metodologías como la valoración de activos condicionales (Contingent Claims), que permiten valorar activos en función de estos posibles escenarios futuros (Azofra &amp; Fernández, 2010)</w:t>
      </w:r>
    </w:p>
    <w:p w14:paraId="27A76422" w14:textId="77777777" w:rsidR="001E7CD5" w:rsidRDefault="001E7CD5">
      <w:pPr>
        <w:pStyle w:val="Textoindependiente"/>
        <w:spacing w:before="137"/>
      </w:pPr>
    </w:p>
    <w:p w14:paraId="7B1F8E9D" w14:textId="77777777" w:rsidR="001E7CD5" w:rsidRDefault="00B35527" w:rsidP="003B7235">
      <w:pPr>
        <w:pStyle w:val="Prrafodelista"/>
        <w:numPr>
          <w:ilvl w:val="3"/>
          <w:numId w:val="30"/>
        </w:numPr>
        <w:tabs>
          <w:tab w:val="left" w:pos="2484"/>
        </w:tabs>
        <w:spacing w:before="1"/>
        <w:ind w:left="2484" w:hanging="684"/>
        <w:rPr>
          <w:sz w:val="24"/>
        </w:rPr>
      </w:pPr>
      <w:r>
        <w:rPr>
          <w:sz w:val="24"/>
        </w:rPr>
        <w:t>TEORIA</w:t>
      </w:r>
      <w:r>
        <w:rPr>
          <w:spacing w:val="-4"/>
          <w:sz w:val="24"/>
        </w:rPr>
        <w:t xml:space="preserve"> </w:t>
      </w:r>
      <w:r>
        <w:rPr>
          <w:sz w:val="24"/>
        </w:rPr>
        <w:t>DE</w:t>
      </w:r>
      <w:r>
        <w:rPr>
          <w:spacing w:val="-2"/>
          <w:sz w:val="24"/>
        </w:rPr>
        <w:t xml:space="preserve"> </w:t>
      </w:r>
      <w:r>
        <w:rPr>
          <w:sz w:val="24"/>
        </w:rPr>
        <w:t>LAS</w:t>
      </w:r>
      <w:r>
        <w:rPr>
          <w:spacing w:val="-3"/>
          <w:sz w:val="24"/>
        </w:rPr>
        <w:t xml:space="preserve"> </w:t>
      </w:r>
      <w:r>
        <w:rPr>
          <w:spacing w:val="-2"/>
          <w:sz w:val="24"/>
        </w:rPr>
        <w:t>CARTERAS</w:t>
      </w:r>
    </w:p>
    <w:p w14:paraId="1BBBEE70" w14:textId="0F333301" w:rsidR="001E7CD5" w:rsidRDefault="00B35527">
      <w:pPr>
        <w:pStyle w:val="Textoindependiente"/>
        <w:spacing w:before="138" w:line="360" w:lineRule="auto"/>
        <w:ind w:left="360" w:right="357" w:firstLine="720"/>
        <w:jc w:val="both"/>
      </w:pPr>
      <w:r>
        <w:t>La teorí</w:t>
      </w:r>
      <w:r w:rsidR="003B7235">
        <w:t xml:space="preserve">a de carteras, desarrollada por </w:t>
      </w:r>
      <w:r>
        <w:t>Markowitz (1958), propone ideas clave para comprender</w:t>
      </w:r>
      <w:r>
        <w:rPr>
          <w:spacing w:val="-9"/>
        </w:rPr>
        <w:t xml:space="preserve"> </w:t>
      </w:r>
      <w:r>
        <w:t>los</w:t>
      </w:r>
      <w:r>
        <w:rPr>
          <w:spacing w:val="-10"/>
        </w:rPr>
        <w:t xml:space="preserve"> </w:t>
      </w:r>
      <w:r>
        <w:t>conceptos</w:t>
      </w:r>
      <w:r>
        <w:rPr>
          <w:spacing w:val="-10"/>
        </w:rPr>
        <w:t xml:space="preserve"> </w:t>
      </w:r>
      <w:r>
        <w:t>de</w:t>
      </w:r>
      <w:r>
        <w:rPr>
          <w:spacing w:val="-9"/>
        </w:rPr>
        <w:t xml:space="preserve"> </w:t>
      </w:r>
      <w:r>
        <w:t>rentabilidad</w:t>
      </w:r>
      <w:r>
        <w:rPr>
          <w:spacing w:val="-9"/>
        </w:rPr>
        <w:t xml:space="preserve"> </w:t>
      </w:r>
      <w:r>
        <w:t>y</w:t>
      </w:r>
      <w:r>
        <w:rPr>
          <w:spacing w:val="-9"/>
        </w:rPr>
        <w:t xml:space="preserve"> </w:t>
      </w:r>
      <w:r>
        <w:t>riesgo</w:t>
      </w:r>
      <w:r>
        <w:rPr>
          <w:spacing w:val="-9"/>
        </w:rPr>
        <w:t xml:space="preserve"> </w:t>
      </w:r>
      <w:r>
        <w:t>en</w:t>
      </w:r>
      <w:r>
        <w:rPr>
          <w:spacing w:val="-9"/>
        </w:rPr>
        <w:t xml:space="preserve"> </w:t>
      </w:r>
      <w:r>
        <w:t>las</w:t>
      </w:r>
      <w:r>
        <w:rPr>
          <w:spacing w:val="-9"/>
        </w:rPr>
        <w:t xml:space="preserve"> </w:t>
      </w:r>
      <w:r>
        <w:t>inversiones</w:t>
      </w:r>
      <w:r>
        <w:rPr>
          <w:spacing w:val="-9"/>
        </w:rPr>
        <w:t xml:space="preserve"> </w:t>
      </w:r>
      <w:r>
        <w:t>financieras.</w:t>
      </w:r>
      <w:r>
        <w:rPr>
          <w:spacing w:val="-9"/>
        </w:rPr>
        <w:t xml:space="preserve"> </w:t>
      </w:r>
      <w:r>
        <w:t>La</w:t>
      </w:r>
      <w:r>
        <w:rPr>
          <w:spacing w:val="-9"/>
        </w:rPr>
        <w:t xml:space="preserve"> </w:t>
      </w:r>
      <w:r>
        <w:t>teoría</w:t>
      </w:r>
      <w:r>
        <w:rPr>
          <w:spacing w:val="-9"/>
        </w:rPr>
        <w:t xml:space="preserve"> </w:t>
      </w:r>
      <w:r>
        <w:t>sugiere que la diversificación de inversiones en valores mobiliarios puede reducir el riesgo total de una cartera, incluso si los activos individuales que la componen tienen un riesgo más alto cuando se consideran</w:t>
      </w:r>
      <w:r>
        <w:rPr>
          <w:spacing w:val="-6"/>
        </w:rPr>
        <w:t xml:space="preserve"> </w:t>
      </w:r>
      <w:r>
        <w:t>de</w:t>
      </w:r>
      <w:r>
        <w:rPr>
          <w:spacing w:val="-6"/>
        </w:rPr>
        <w:t xml:space="preserve"> </w:t>
      </w:r>
      <w:r>
        <w:t>forma</w:t>
      </w:r>
      <w:r>
        <w:rPr>
          <w:spacing w:val="-6"/>
        </w:rPr>
        <w:t xml:space="preserve"> </w:t>
      </w:r>
      <w:r>
        <w:t>aislada.</w:t>
      </w:r>
      <w:r>
        <w:rPr>
          <w:spacing w:val="-6"/>
        </w:rPr>
        <w:t xml:space="preserve"> </w:t>
      </w:r>
      <w:r>
        <w:t>El</w:t>
      </w:r>
      <w:r>
        <w:rPr>
          <w:spacing w:val="-6"/>
        </w:rPr>
        <w:t xml:space="preserve"> </w:t>
      </w:r>
      <w:r>
        <w:t>principio</w:t>
      </w:r>
      <w:r>
        <w:rPr>
          <w:spacing w:val="-6"/>
        </w:rPr>
        <w:t xml:space="preserve"> </w:t>
      </w:r>
      <w:r>
        <w:t>fundamental</w:t>
      </w:r>
      <w:r>
        <w:rPr>
          <w:spacing w:val="-6"/>
        </w:rPr>
        <w:t xml:space="preserve"> </w:t>
      </w:r>
      <w:r>
        <w:t>es</w:t>
      </w:r>
      <w:r>
        <w:rPr>
          <w:spacing w:val="-6"/>
        </w:rPr>
        <w:t xml:space="preserve"> </w:t>
      </w:r>
      <w:r>
        <w:t>que</w:t>
      </w:r>
      <w:r>
        <w:rPr>
          <w:spacing w:val="-6"/>
        </w:rPr>
        <w:t xml:space="preserve"> </w:t>
      </w:r>
      <w:r>
        <w:t>una</w:t>
      </w:r>
      <w:r>
        <w:rPr>
          <w:spacing w:val="-6"/>
        </w:rPr>
        <w:t xml:space="preserve"> </w:t>
      </w:r>
      <w:r>
        <w:t>cartera</w:t>
      </w:r>
      <w:r>
        <w:rPr>
          <w:spacing w:val="-6"/>
        </w:rPr>
        <w:t xml:space="preserve"> </w:t>
      </w:r>
      <w:r>
        <w:t>bien</w:t>
      </w:r>
      <w:r>
        <w:rPr>
          <w:spacing w:val="-6"/>
        </w:rPr>
        <w:t xml:space="preserve"> </w:t>
      </w:r>
      <w:r>
        <w:t>diversificada</w:t>
      </w:r>
      <w:r>
        <w:rPr>
          <w:spacing w:val="-6"/>
        </w:rPr>
        <w:t xml:space="preserve"> </w:t>
      </w:r>
      <w:r>
        <w:t xml:space="preserve">puede presentar un nivel de riesgo menor que el de cualquiera de sus componentes, mientras que su rendimiento sigue siendo una combinación ponderada de los rendimientos esperados de los </w:t>
      </w:r>
      <w:r>
        <w:rPr>
          <w:spacing w:val="-2"/>
        </w:rPr>
        <w:t>activos.</w:t>
      </w:r>
    </w:p>
    <w:p w14:paraId="5EF49AF2" w14:textId="77777777" w:rsidR="001E7CD5" w:rsidRDefault="00B35527">
      <w:pPr>
        <w:pStyle w:val="Textoindependiente"/>
        <w:spacing w:line="360" w:lineRule="auto"/>
        <w:ind w:left="360" w:right="356" w:firstLine="720"/>
        <w:jc w:val="both"/>
      </w:pPr>
      <w:r>
        <w:t>Markowitz</w:t>
      </w:r>
      <w:r>
        <w:rPr>
          <w:spacing w:val="-4"/>
        </w:rPr>
        <w:t xml:space="preserve"> </w:t>
      </w:r>
      <w:r>
        <w:t>(1958)</w:t>
      </w:r>
      <w:r>
        <w:rPr>
          <w:spacing w:val="-4"/>
        </w:rPr>
        <w:t xml:space="preserve"> </w:t>
      </w:r>
      <w:r>
        <w:t>también</w:t>
      </w:r>
      <w:r>
        <w:rPr>
          <w:spacing w:val="-4"/>
        </w:rPr>
        <w:t xml:space="preserve"> </w:t>
      </w:r>
      <w:r>
        <w:t>introduce</w:t>
      </w:r>
      <w:r>
        <w:rPr>
          <w:spacing w:val="-4"/>
        </w:rPr>
        <w:t xml:space="preserve"> </w:t>
      </w:r>
      <w:r>
        <w:t>el</w:t>
      </w:r>
      <w:r>
        <w:rPr>
          <w:spacing w:val="-4"/>
        </w:rPr>
        <w:t xml:space="preserve"> </w:t>
      </w:r>
      <w:r>
        <w:t>concepto</w:t>
      </w:r>
      <w:r>
        <w:rPr>
          <w:spacing w:val="-4"/>
        </w:rPr>
        <w:t xml:space="preserve"> </w:t>
      </w:r>
      <w:r>
        <w:t>de</w:t>
      </w:r>
      <w:r>
        <w:rPr>
          <w:spacing w:val="-4"/>
        </w:rPr>
        <w:t xml:space="preserve"> </w:t>
      </w:r>
      <w:r>
        <w:t>la</w:t>
      </w:r>
      <w:r>
        <w:rPr>
          <w:spacing w:val="-4"/>
        </w:rPr>
        <w:t xml:space="preserve"> </w:t>
      </w:r>
      <w:r>
        <w:t>"frontera</w:t>
      </w:r>
      <w:r>
        <w:rPr>
          <w:spacing w:val="-4"/>
        </w:rPr>
        <w:t xml:space="preserve"> </w:t>
      </w:r>
      <w:r>
        <w:t>eficiente",</w:t>
      </w:r>
      <w:r>
        <w:rPr>
          <w:spacing w:val="-4"/>
        </w:rPr>
        <w:t xml:space="preserve"> </w:t>
      </w:r>
      <w:r>
        <w:t>que</w:t>
      </w:r>
      <w:r>
        <w:rPr>
          <w:spacing w:val="-4"/>
        </w:rPr>
        <w:t xml:space="preserve"> </w:t>
      </w:r>
      <w:r>
        <w:t>representa el</w:t>
      </w:r>
      <w:r>
        <w:rPr>
          <w:spacing w:val="-9"/>
        </w:rPr>
        <w:t xml:space="preserve"> </w:t>
      </w:r>
      <w:r>
        <w:t>conjunto</w:t>
      </w:r>
      <w:r>
        <w:rPr>
          <w:spacing w:val="-9"/>
        </w:rPr>
        <w:t xml:space="preserve"> </w:t>
      </w:r>
      <w:r>
        <w:t>de</w:t>
      </w:r>
      <w:r>
        <w:rPr>
          <w:spacing w:val="-9"/>
        </w:rPr>
        <w:t xml:space="preserve"> </w:t>
      </w:r>
      <w:r>
        <w:t>carteras</w:t>
      </w:r>
      <w:r>
        <w:rPr>
          <w:spacing w:val="-9"/>
        </w:rPr>
        <w:t xml:space="preserve"> </w:t>
      </w:r>
      <w:r>
        <w:t>óptimas</w:t>
      </w:r>
      <w:r>
        <w:rPr>
          <w:spacing w:val="-9"/>
        </w:rPr>
        <w:t xml:space="preserve"> </w:t>
      </w:r>
      <w:r>
        <w:t>que</w:t>
      </w:r>
      <w:r>
        <w:rPr>
          <w:spacing w:val="-9"/>
        </w:rPr>
        <w:t xml:space="preserve"> </w:t>
      </w:r>
      <w:r>
        <w:t>ofrecen</w:t>
      </w:r>
      <w:r>
        <w:rPr>
          <w:spacing w:val="-9"/>
        </w:rPr>
        <w:t xml:space="preserve"> </w:t>
      </w:r>
      <w:r>
        <w:t>el</w:t>
      </w:r>
      <w:r>
        <w:rPr>
          <w:spacing w:val="-9"/>
        </w:rPr>
        <w:t xml:space="preserve"> </w:t>
      </w:r>
      <w:r>
        <w:t>mayor</w:t>
      </w:r>
      <w:r>
        <w:rPr>
          <w:spacing w:val="-9"/>
        </w:rPr>
        <w:t xml:space="preserve"> </w:t>
      </w:r>
      <w:r>
        <w:t>rendimiento</w:t>
      </w:r>
      <w:r>
        <w:rPr>
          <w:spacing w:val="-9"/>
        </w:rPr>
        <w:t xml:space="preserve"> </w:t>
      </w:r>
      <w:r>
        <w:t>esperado</w:t>
      </w:r>
      <w:r>
        <w:rPr>
          <w:spacing w:val="-9"/>
        </w:rPr>
        <w:t xml:space="preserve"> </w:t>
      </w:r>
      <w:r>
        <w:t>para</w:t>
      </w:r>
      <w:r>
        <w:rPr>
          <w:spacing w:val="-9"/>
        </w:rPr>
        <w:t xml:space="preserve"> </w:t>
      </w:r>
      <w:r>
        <w:t>un</w:t>
      </w:r>
      <w:r>
        <w:rPr>
          <w:spacing w:val="-9"/>
        </w:rPr>
        <w:t xml:space="preserve"> </w:t>
      </w:r>
      <w:r>
        <w:t>nivel</w:t>
      </w:r>
      <w:r>
        <w:rPr>
          <w:spacing w:val="-9"/>
        </w:rPr>
        <w:t xml:space="preserve"> </w:t>
      </w:r>
      <w:r>
        <w:t>de</w:t>
      </w:r>
      <w:r>
        <w:rPr>
          <w:spacing w:val="-9"/>
        </w:rPr>
        <w:t xml:space="preserve"> </w:t>
      </w:r>
      <w:r>
        <w:t>riesgo dado.</w:t>
      </w:r>
      <w:r>
        <w:rPr>
          <w:spacing w:val="-4"/>
        </w:rPr>
        <w:t xml:space="preserve"> </w:t>
      </w:r>
      <w:r>
        <w:t>La</w:t>
      </w:r>
      <w:r>
        <w:rPr>
          <w:spacing w:val="-4"/>
        </w:rPr>
        <w:t xml:space="preserve"> </w:t>
      </w:r>
      <w:r>
        <w:t>elección</w:t>
      </w:r>
      <w:r>
        <w:rPr>
          <w:spacing w:val="-4"/>
        </w:rPr>
        <w:t xml:space="preserve"> </w:t>
      </w:r>
      <w:r>
        <w:t>de</w:t>
      </w:r>
      <w:r>
        <w:rPr>
          <w:spacing w:val="-4"/>
        </w:rPr>
        <w:t xml:space="preserve"> </w:t>
      </w:r>
      <w:r>
        <w:t>una</w:t>
      </w:r>
      <w:r>
        <w:rPr>
          <w:spacing w:val="-4"/>
        </w:rPr>
        <w:t xml:space="preserve"> </w:t>
      </w:r>
      <w:r>
        <w:t>cartera</w:t>
      </w:r>
      <w:r>
        <w:rPr>
          <w:spacing w:val="-4"/>
        </w:rPr>
        <w:t xml:space="preserve"> </w:t>
      </w:r>
      <w:r>
        <w:t>específica</w:t>
      </w:r>
      <w:r>
        <w:rPr>
          <w:spacing w:val="-4"/>
        </w:rPr>
        <w:t xml:space="preserve"> </w:t>
      </w:r>
      <w:r>
        <w:t>dentro</w:t>
      </w:r>
      <w:r>
        <w:rPr>
          <w:spacing w:val="-4"/>
        </w:rPr>
        <w:t xml:space="preserve"> </w:t>
      </w:r>
      <w:r>
        <w:t>de</w:t>
      </w:r>
      <w:r>
        <w:rPr>
          <w:spacing w:val="-4"/>
        </w:rPr>
        <w:t xml:space="preserve"> </w:t>
      </w:r>
      <w:r>
        <w:t>la</w:t>
      </w:r>
      <w:r>
        <w:rPr>
          <w:spacing w:val="-4"/>
        </w:rPr>
        <w:t xml:space="preserve"> </w:t>
      </w:r>
      <w:r>
        <w:t>frontera</w:t>
      </w:r>
      <w:r>
        <w:rPr>
          <w:spacing w:val="-4"/>
        </w:rPr>
        <w:t xml:space="preserve"> </w:t>
      </w:r>
      <w:r>
        <w:t>eficiente</w:t>
      </w:r>
      <w:r>
        <w:rPr>
          <w:spacing w:val="-4"/>
        </w:rPr>
        <w:t xml:space="preserve"> </w:t>
      </w:r>
      <w:r>
        <w:t>dependerá</w:t>
      </w:r>
      <w:r>
        <w:rPr>
          <w:spacing w:val="-4"/>
        </w:rPr>
        <w:t xml:space="preserve"> </w:t>
      </w:r>
      <w:r>
        <w:t>de</w:t>
      </w:r>
      <w:r>
        <w:rPr>
          <w:spacing w:val="-4"/>
        </w:rPr>
        <w:t xml:space="preserve"> </w:t>
      </w:r>
      <w:r>
        <w:t>la</w:t>
      </w:r>
      <w:r>
        <w:rPr>
          <w:spacing w:val="-4"/>
        </w:rPr>
        <w:t xml:space="preserve"> </w:t>
      </w:r>
      <w:r>
        <w:t>función de</w:t>
      </w:r>
      <w:r>
        <w:rPr>
          <w:spacing w:val="-5"/>
        </w:rPr>
        <w:t xml:space="preserve"> </w:t>
      </w:r>
      <w:r>
        <w:t>utilidad</w:t>
      </w:r>
      <w:r>
        <w:rPr>
          <w:spacing w:val="-5"/>
        </w:rPr>
        <w:t xml:space="preserve"> </w:t>
      </w:r>
      <w:r>
        <w:t>del</w:t>
      </w:r>
      <w:r>
        <w:rPr>
          <w:spacing w:val="-5"/>
        </w:rPr>
        <w:t xml:space="preserve"> </w:t>
      </w:r>
      <w:r>
        <w:t>inversor,</w:t>
      </w:r>
      <w:r>
        <w:rPr>
          <w:spacing w:val="-5"/>
        </w:rPr>
        <w:t xml:space="preserve"> </w:t>
      </w:r>
      <w:r>
        <w:t>es</w:t>
      </w:r>
      <w:r>
        <w:rPr>
          <w:spacing w:val="-5"/>
        </w:rPr>
        <w:t xml:space="preserve"> </w:t>
      </w:r>
      <w:r>
        <w:t>decir,</w:t>
      </w:r>
      <w:r>
        <w:rPr>
          <w:spacing w:val="-5"/>
        </w:rPr>
        <w:t xml:space="preserve"> </w:t>
      </w:r>
      <w:r>
        <w:t>de</w:t>
      </w:r>
      <w:r>
        <w:rPr>
          <w:spacing w:val="-5"/>
        </w:rPr>
        <w:t xml:space="preserve"> </w:t>
      </w:r>
      <w:r>
        <w:t>su</w:t>
      </w:r>
      <w:r>
        <w:rPr>
          <w:spacing w:val="-5"/>
        </w:rPr>
        <w:t xml:space="preserve"> </w:t>
      </w:r>
      <w:r>
        <w:t>tolerancia</w:t>
      </w:r>
      <w:r>
        <w:rPr>
          <w:spacing w:val="-5"/>
        </w:rPr>
        <w:t xml:space="preserve"> </w:t>
      </w:r>
      <w:r>
        <w:t>al</w:t>
      </w:r>
      <w:r>
        <w:rPr>
          <w:spacing w:val="-5"/>
        </w:rPr>
        <w:t xml:space="preserve"> </w:t>
      </w:r>
      <w:r>
        <w:t>riesgo</w:t>
      </w:r>
      <w:r>
        <w:rPr>
          <w:spacing w:val="-5"/>
        </w:rPr>
        <w:t xml:space="preserve"> </w:t>
      </w:r>
      <w:r>
        <w:t>y</w:t>
      </w:r>
      <w:r>
        <w:rPr>
          <w:spacing w:val="-5"/>
        </w:rPr>
        <w:t xml:space="preserve"> </w:t>
      </w:r>
      <w:r>
        <w:t>sus</w:t>
      </w:r>
      <w:r>
        <w:rPr>
          <w:spacing w:val="-5"/>
        </w:rPr>
        <w:t xml:space="preserve"> </w:t>
      </w:r>
      <w:r>
        <w:t>expectativas</w:t>
      </w:r>
      <w:r>
        <w:rPr>
          <w:spacing w:val="-5"/>
        </w:rPr>
        <w:t xml:space="preserve"> </w:t>
      </w:r>
      <w:r>
        <w:t>de</w:t>
      </w:r>
      <w:r>
        <w:rPr>
          <w:spacing w:val="-5"/>
        </w:rPr>
        <w:t xml:space="preserve"> </w:t>
      </w:r>
      <w:r>
        <w:t>rentabilidad.</w:t>
      </w:r>
      <w:r>
        <w:rPr>
          <w:spacing w:val="-5"/>
        </w:rPr>
        <w:t xml:space="preserve"> </w:t>
      </w:r>
      <w:r>
        <w:t>Este enfoque permite a los inversores optimizar su combinación de activos, maximizando su rentabilidad potencial mientras minimizan el riesgo asumido.</w:t>
      </w:r>
    </w:p>
    <w:p w14:paraId="6C67EFC9" w14:textId="77777777" w:rsidR="001E7CD5" w:rsidRDefault="00B35527">
      <w:pPr>
        <w:pStyle w:val="Textoindependiente"/>
        <w:spacing w:line="360" w:lineRule="auto"/>
        <w:ind w:left="360" w:right="358" w:firstLine="720"/>
        <w:jc w:val="both"/>
      </w:pPr>
      <w:r>
        <w:t>La aplicación de la teoría de carteras ha tenido un impacto significativo en la economía financiera corporativa, especialmente en el análisis de mercados de valores y en la toma de decisiones de inversión. Según esta teoría, las empresas deben evaluar sus oportunidades de inversión</w:t>
      </w:r>
      <w:r>
        <w:rPr>
          <w:spacing w:val="-5"/>
        </w:rPr>
        <w:t xml:space="preserve"> </w:t>
      </w:r>
      <w:r>
        <w:t>de</w:t>
      </w:r>
      <w:r>
        <w:rPr>
          <w:spacing w:val="-5"/>
        </w:rPr>
        <w:t xml:space="preserve"> </w:t>
      </w:r>
      <w:r>
        <w:t>manera</w:t>
      </w:r>
      <w:r>
        <w:rPr>
          <w:spacing w:val="-5"/>
        </w:rPr>
        <w:t xml:space="preserve"> </w:t>
      </w:r>
      <w:r>
        <w:t>similar</w:t>
      </w:r>
      <w:r>
        <w:rPr>
          <w:spacing w:val="-5"/>
        </w:rPr>
        <w:t xml:space="preserve"> </w:t>
      </w:r>
      <w:r>
        <w:t>a</w:t>
      </w:r>
      <w:r>
        <w:rPr>
          <w:spacing w:val="-5"/>
        </w:rPr>
        <w:t xml:space="preserve"> </w:t>
      </w:r>
      <w:r>
        <w:t>cómo</w:t>
      </w:r>
      <w:r>
        <w:rPr>
          <w:spacing w:val="-5"/>
        </w:rPr>
        <w:t xml:space="preserve"> </w:t>
      </w:r>
      <w:r>
        <w:t>los</w:t>
      </w:r>
      <w:r>
        <w:rPr>
          <w:spacing w:val="-5"/>
        </w:rPr>
        <w:t xml:space="preserve"> </w:t>
      </w:r>
      <w:r>
        <w:t>inversores</w:t>
      </w:r>
      <w:r>
        <w:rPr>
          <w:spacing w:val="-5"/>
        </w:rPr>
        <w:t xml:space="preserve"> </w:t>
      </w:r>
      <w:r>
        <w:t>evalúan</w:t>
      </w:r>
      <w:r>
        <w:rPr>
          <w:spacing w:val="-5"/>
        </w:rPr>
        <w:t xml:space="preserve"> </w:t>
      </w:r>
      <w:r>
        <w:t>los</w:t>
      </w:r>
      <w:r>
        <w:rPr>
          <w:spacing w:val="-5"/>
        </w:rPr>
        <w:t xml:space="preserve"> </w:t>
      </w:r>
      <w:r>
        <w:t>títulos</w:t>
      </w:r>
      <w:r>
        <w:rPr>
          <w:spacing w:val="-5"/>
        </w:rPr>
        <w:t xml:space="preserve"> </w:t>
      </w:r>
      <w:r>
        <w:t>financieros.</w:t>
      </w:r>
      <w:r>
        <w:rPr>
          <w:spacing w:val="-5"/>
        </w:rPr>
        <w:t xml:space="preserve"> </w:t>
      </w:r>
      <w:r>
        <w:t>Sin</w:t>
      </w:r>
      <w:r>
        <w:rPr>
          <w:spacing w:val="-5"/>
        </w:rPr>
        <w:t xml:space="preserve"> </w:t>
      </w:r>
      <w:r>
        <w:t>embargo,</w:t>
      </w:r>
      <w:r>
        <w:rPr>
          <w:spacing w:val="-5"/>
        </w:rPr>
        <w:t xml:space="preserve"> </w:t>
      </w:r>
      <w:r>
        <w:t>el valor</w:t>
      </w:r>
      <w:r>
        <w:rPr>
          <w:spacing w:val="-10"/>
        </w:rPr>
        <w:t xml:space="preserve"> </w:t>
      </w:r>
      <w:r>
        <w:t>de</w:t>
      </w:r>
      <w:r>
        <w:rPr>
          <w:spacing w:val="-10"/>
        </w:rPr>
        <w:t xml:space="preserve"> </w:t>
      </w:r>
      <w:r>
        <w:t>una</w:t>
      </w:r>
      <w:r>
        <w:rPr>
          <w:spacing w:val="-10"/>
        </w:rPr>
        <w:t xml:space="preserve"> </w:t>
      </w:r>
      <w:r>
        <w:t>empresa</w:t>
      </w:r>
      <w:r>
        <w:rPr>
          <w:spacing w:val="-10"/>
        </w:rPr>
        <w:t xml:space="preserve"> </w:t>
      </w:r>
      <w:r>
        <w:t>en</w:t>
      </w:r>
      <w:r>
        <w:rPr>
          <w:spacing w:val="-10"/>
        </w:rPr>
        <w:t xml:space="preserve"> </w:t>
      </w:r>
      <w:r>
        <w:t>el</w:t>
      </w:r>
      <w:r>
        <w:rPr>
          <w:spacing w:val="-10"/>
        </w:rPr>
        <w:t xml:space="preserve"> </w:t>
      </w:r>
      <w:r>
        <w:t>mercado</w:t>
      </w:r>
      <w:r>
        <w:rPr>
          <w:spacing w:val="-10"/>
        </w:rPr>
        <w:t xml:space="preserve"> </w:t>
      </w:r>
      <w:r>
        <w:t>no</w:t>
      </w:r>
      <w:r>
        <w:rPr>
          <w:spacing w:val="-10"/>
        </w:rPr>
        <w:t xml:space="preserve"> </w:t>
      </w:r>
      <w:r>
        <w:t>está</w:t>
      </w:r>
      <w:r>
        <w:rPr>
          <w:spacing w:val="-10"/>
        </w:rPr>
        <w:t xml:space="preserve"> </w:t>
      </w:r>
      <w:r>
        <w:t>directamente</w:t>
      </w:r>
      <w:r>
        <w:rPr>
          <w:spacing w:val="-10"/>
        </w:rPr>
        <w:t xml:space="preserve"> </w:t>
      </w:r>
      <w:r>
        <w:t>vinculado</w:t>
      </w:r>
      <w:r>
        <w:rPr>
          <w:spacing w:val="-10"/>
        </w:rPr>
        <w:t xml:space="preserve"> </w:t>
      </w:r>
      <w:r>
        <w:t>a</w:t>
      </w:r>
      <w:r>
        <w:rPr>
          <w:spacing w:val="-10"/>
        </w:rPr>
        <w:t xml:space="preserve"> </w:t>
      </w:r>
      <w:r>
        <w:t>las</w:t>
      </w:r>
      <w:r>
        <w:rPr>
          <w:spacing w:val="-10"/>
        </w:rPr>
        <w:t xml:space="preserve"> </w:t>
      </w:r>
      <w:r>
        <w:t>preferencias</w:t>
      </w:r>
      <w:r>
        <w:rPr>
          <w:spacing w:val="-10"/>
        </w:rPr>
        <w:t xml:space="preserve"> </w:t>
      </w:r>
      <w:r>
        <w:t>individuales de los inversores, sino que depende de las condiciones generales del mercado y de la diversificación del riesgo que estos puedan realizar en sus carteras.</w:t>
      </w:r>
    </w:p>
    <w:p w14:paraId="5047DBB7" w14:textId="77777777" w:rsidR="001E7CD5" w:rsidRDefault="00B35527">
      <w:pPr>
        <w:pStyle w:val="Textoindependiente"/>
        <w:spacing w:line="360" w:lineRule="auto"/>
        <w:ind w:left="360" w:right="357" w:firstLine="720"/>
        <w:jc w:val="both"/>
      </w:pPr>
      <w:r>
        <w:t>Una implicación crucial de la teoría es que gran parte del riesgo asociado a los títulos financieros</w:t>
      </w:r>
      <w:r>
        <w:rPr>
          <w:spacing w:val="-5"/>
        </w:rPr>
        <w:t xml:space="preserve"> </w:t>
      </w:r>
      <w:r>
        <w:t>puede</w:t>
      </w:r>
      <w:r>
        <w:rPr>
          <w:spacing w:val="-5"/>
        </w:rPr>
        <w:t xml:space="preserve"> </w:t>
      </w:r>
      <w:r>
        <w:t>eliminarse</w:t>
      </w:r>
      <w:r>
        <w:rPr>
          <w:spacing w:val="-5"/>
        </w:rPr>
        <w:t xml:space="preserve"> </w:t>
      </w:r>
      <w:r>
        <w:t>mediante</w:t>
      </w:r>
      <w:r>
        <w:rPr>
          <w:spacing w:val="-5"/>
        </w:rPr>
        <w:t xml:space="preserve"> </w:t>
      </w:r>
      <w:r>
        <w:t>la</w:t>
      </w:r>
      <w:r>
        <w:rPr>
          <w:spacing w:val="-6"/>
        </w:rPr>
        <w:t xml:space="preserve"> </w:t>
      </w:r>
      <w:r>
        <w:t>diversificación.</w:t>
      </w:r>
      <w:r>
        <w:rPr>
          <w:spacing w:val="-5"/>
        </w:rPr>
        <w:t xml:space="preserve"> </w:t>
      </w:r>
      <w:r>
        <w:t>Para</w:t>
      </w:r>
      <w:r>
        <w:rPr>
          <w:spacing w:val="-5"/>
        </w:rPr>
        <w:t xml:space="preserve"> </w:t>
      </w:r>
      <w:r>
        <w:t>los</w:t>
      </w:r>
      <w:r>
        <w:rPr>
          <w:spacing w:val="-5"/>
        </w:rPr>
        <w:t xml:space="preserve"> </w:t>
      </w:r>
      <w:r>
        <w:t>inversores,</w:t>
      </w:r>
      <w:r>
        <w:rPr>
          <w:spacing w:val="-5"/>
        </w:rPr>
        <w:t xml:space="preserve"> </w:t>
      </w:r>
      <w:r>
        <w:t>esto</w:t>
      </w:r>
      <w:r>
        <w:rPr>
          <w:spacing w:val="-5"/>
        </w:rPr>
        <w:t xml:space="preserve"> </w:t>
      </w:r>
      <w:r>
        <w:t>significa</w:t>
      </w:r>
      <w:r>
        <w:rPr>
          <w:spacing w:val="-5"/>
        </w:rPr>
        <w:t xml:space="preserve"> </w:t>
      </w:r>
      <w:r>
        <w:t>que</w:t>
      </w:r>
      <w:r>
        <w:rPr>
          <w:spacing w:val="-6"/>
        </w:rPr>
        <w:t xml:space="preserve"> </w:t>
      </w:r>
      <w:r>
        <w:t>el riesgo idiosincrático de una empresa no es relevante si puede ser mitigado a través de una cartera diversificada.</w:t>
      </w:r>
      <w:r>
        <w:rPr>
          <w:spacing w:val="-2"/>
        </w:rPr>
        <w:t xml:space="preserve"> </w:t>
      </w:r>
      <w:r>
        <w:t>Por</w:t>
      </w:r>
      <w:r>
        <w:rPr>
          <w:spacing w:val="-2"/>
        </w:rPr>
        <w:t xml:space="preserve"> </w:t>
      </w:r>
      <w:r>
        <w:t>lo</w:t>
      </w:r>
      <w:r>
        <w:rPr>
          <w:spacing w:val="-2"/>
        </w:rPr>
        <w:t xml:space="preserve"> </w:t>
      </w:r>
      <w:r>
        <w:t>tanto,</w:t>
      </w:r>
      <w:r>
        <w:rPr>
          <w:spacing w:val="-2"/>
        </w:rPr>
        <w:t xml:space="preserve"> </w:t>
      </w:r>
      <w:r>
        <w:t>el</w:t>
      </w:r>
      <w:r>
        <w:rPr>
          <w:spacing w:val="-1"/>
        </w:rPr>
        <w:t xml:space="preserve"> </w:t>
      </w:r>
      <w:r>
        <w:t>coste</w:t>
      </w:r>
      <w:r>
        <w:rPr>
          <w:spacing w:val="-2"/>
        </w:rPr>
        <w:t xml:space="preserve"> </w:t>
      </w:r>
      <w:r>
        <w:t>del</w:t>
      </w:r>
      <w:r>
        <w:rPr>
          <w:spacing w:val="-1"/>
        </w:rPr>
        <w:t xml:space="preserve"> </w:t>
      </w:r>
      <w:r>
        <w:t>capital</w:t>
      </w:r>
      <w:r>
        <w:rPr>
          <w:spacing w:val="-1"/>
        </w:rPr>
        <w:t xml:space="preserve"> </w:t>
      </w:r>
      <w:r>
        <w:t>de</w:t>
      </w:r>
      <w:r>
        <w:rPr>
          <w:spacing w:val="-1"/>
        </w:rPr>
        <w:t xml:space="preserve"> </w:t>
      </w:r>
      <w:r>
        <w:t>la</w:t>
      </w:r>
      <w:r>
        <w:rPr>
          <w:spacing w:val="-1"/>
        </w:rPr>
        <w:t xml:space="preserve"> </w:t>
      </w:r>
      <w:r>
        <w:t>empresa</w:t>
      </w:r>
      <w:r>
        <w:rPr>
          <w:spacing w:val="-1"/>
        </w:rPr>
        <w:t xml:space="preserve"> </w:t>
      </w:r>
      <w:r>
        <w:t>no</w:t>
      </w:r>
      <w:r>
        <w:rPr>
          <w:spacing w:val="-2"/>
        </w:rPr>
        <w:t xml:space="preserve"> </w:t>
      </w:r>
      <w:r>
        <w:t>solo</w:t>
      </w:r>
      <w:r>
        <w:rPr>
          <w:spacing w:val="-2"/>
        </w:rPr>
        <w:t xml:space="preserve"> </w:t>
      </w:r>
      <w:r>
        <w:t>refleja</w:t>
      </w:r>
      <w:r>
        <w:rPr>
          <w:spacing w:val="-1"/>
        </w:rPr>
        <w:t xml:space="preserve"> </w:t>
      </w:r>
      <w:r>
        <w:t>la</w:t>
      </w:r>
      <w:r>
        <w:rPr>
          <w:spacing w:val="-2"/>
        </w:rPr>
        <w:t xml:space="preserve"> </w:t>
      </w:r>
      <w:r>
        <w:t>tasa</w:t>
      </w:r>
      <w:r>
        <w:rPr>
          <w:spacing w:val="-1"/>
        </w:rPr>
        <w:t xml:space="preserve"> </w:t>
      </w:r>
      <w:r>
        <w:t>de</w:t>
      </w:r>
      <w:r>
        <w:rPr>
          <w:spacing w:val="-1"/>
        </w:rPr>
        <w:t xml:space="preserve"> </w:t>
      </w:r>
      <w:r>
        <w:t>interés</w:t>
      </w:r>
      <w:r>
        <w:rPr>
          <w:spacing w:val="-2"/>
        </w:rPr>
        <w:t xml:space="preserve"> </w:t>
      </w:r>
      <w:r>
        <w:t>libre de</w:t>
      </w:r>
      <w:r>
        <w:rPr>
          <w:spacing w:val="55"/>
        </w:rPr>
        <w:t xml:space="preserve"> </w:t>
      </w:r>
      <w:r>
        <w:t>riesgo,</w:t>
      </w:r>
      <w:r>
        <w:rPr>
          <w:spacing w:val="56"/>
        </w:rPr>
        <w:t xml:space="preserve"> </w:t>
      </w:r>
      <w:r>
        <w:t>sino</w:t>
      </w:r>
      <w:r>
        <w:rPr>
          <w:spacing w:val="55"/>
        </w:rPr>
        <w:t xml:space="preserve"> </w:t>
      </w:r>
      <w:r>
        <w:t>también</w:t>
      </w:r>
      <w:r>
        <w:rPr>
          <w:spacing w:val="55"/>
        </w:rPr>
        <w:t xml:space="preserve"> </w:t>
      </w:r>
      <w:r>
        <w:t>una</w:t>
      </w:r>
      <w:r>
        <w:rPr>
          <w:spacing w:val="56"/>
        </w:rPr>
        <w:t xml:space="preserve"> </w:t>
      </w:r>
      <w:r>
        <w:t>prima</w:t>
      </w:r>
      <w:r>
        <w:rPr>
          <w:spacing w:val="56"/>
        </w:rPr>
        <w:t xml:space="preserve"> </w:t>
      </w:r>
      <w:r>
        <w:t>que</w:t>
      </w:r>
      <w:r>
        <w:rPr>
          <w:spacing w:val="55"/>
        </w:rPr>
        <w:t xml:space="preserve"> </w:t>
      </w:r>
      <w:r>
        <w:t>compensa</w:t>
      </w:r>
      <w:r>
        <w:rPr>
          <w:spacing w:val="56"/>
        </w:rPr>
        <w:t xml:space="preserve"> </w:t>
      </w:r>
      <w:r>
        <w:t>a</w:t>
      </w:r>
      <w:r>
        <w:rPr>
          <w:spacing w:val="56"/>
        </w:rPr>
        <w:t xml:space="preserve"> </w:t>
      </w:r>
      <w:r>
        <w:t>los</w:t>
      </w:r>
      <w:r>
        <w:rPr>
          <w:spacing w:val="56"/>
        </w:rPr>
        <w:t xml:space="preserve"> </w:t>
      </w:r>
      <w:r>
        <w:t>inversores</w:t>
      </w:r>
      <w:r>
        <w:rPr>
          <w:spacing w:val="56"/>
        </w:rPr>
        <w:t xml:space="preserve"> </w:t>
      </w:r>
      <w:r>
        <w:t>por</w:t>
      </w:r>
      <w:r>
        <w:rPr>
          <w:spacing w:val="55"/>
        </w:rPr>
        <w:t xml:space="preserve"> </w:t>
      </w:r>
      <w:r>
        <w:t>asumir</w:t>
      </w:r>
      <w:r>
        <w:rPr>
          <w:spacing w:val="55"/>
        </w:rPr>
        <w:t xml:space="preserve"> </w:t>
      </w:r>
      <w:r>
        <w:t>el</w:t>
      </w:r>
      <w:r>
        <w:rPr>
          <w:spacing w:val="56"/>
        </w:rPr>
        <w:t xml:space="preserve"> </w:t>
      </w:r>
      <w:r>
        <w:t>riesgo</w:t>
      </w:r>
      <w:r>
        <w:rPr>
          <w:spacing w:val="56"/>
        </w:rPr>
        <w:t xml:space="preserve"> </w:t>
      </w:r>
      <w:r>
        <w:rPr>
          <w:spacing w:val="-5"/>
        </w:rPr>
        <w:t>no</w:t>
      </w:r>
    </w:p>
    <w:p w14:paraId="49206A88"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E21C7F0" w14:textId="77777777" w:rsidR="001E7CD5" w:rsidRDefault="00B35527">
      <w:pPr>
        <w:pStyle w:val="Textoindependiente"/>
        <w:spacing w:before="60" w:line="360" w:lineRule="auto"/>
        <w:ind w:left="360"/>
      </w:pPr>
      <w:r>
        <w:lastRenderedPageBreak/>
        <w:t>diversificable,</w:t>
      </w:r>
      <w:r>
        <w:rPr>
          <w:spacing w:val="80"/>
        </w:rPr>
        <w:t xml:space="preserve"> </w:t>
      </w:r>
      <w:r>
        <w:t>es</w:t>
      </w:r>
      <w:r>
        <w:rPr>
          <w:spacing w:val="80"/>
        </w:rPr>
        <w:t xml:space="preserve"> </w:t>
      </w:r>
      <w:r>
        <w:t>decir,</w:t>
      </w:r>
      <w:r>
        <w:rPr>
          <w:spacing w:val="80"/>
        </w:rPr>
        <w:t xml:space="preserve"> </w:t>
      </w:r>
      <w:r>
        <w:t>el</w:t>
      </w:r>
      <w:r>
        <w:rPr>
          <w:spacing w:val="80"/>
        </w:rPr>
        <w:t xml:space="preserve"> </w:t>
      </w:r>
      <w:r>
        <w:t>riesgo</w:t>
      </w:r>
      <w:r>
        <w:rPr>
          <w:spacing w:val="80"/>
        </w:rPr>
        <w:t xml:space="preserve"> </w:t>
      </w:r>
      <w:r>
        <w:t>sistemático</w:t>
      </w:r>
      <w:r>
        <w:rPr>
          <w:spacing w:val="80"/>
        </w:rPr>
        <w:t xml:space="preserve"> </w:t>
      </w:r>
      <w:r>
        <w:t>que</w:t>
      </w:r>
      <w:r>
        <w:rPr>
          <w:spacing w:val="80"/>
        </w:rPr>
        <w:t xml:space="preserve"> </w:t>
      </w:r>
      <w:r>
        <w:t>no</w:t>
      </w:r>
      <w:r>
        <w:rPr>
          <w:spacing w:val="80"/>
        </w:rPr>
        <w:t xml:space="preserve"> </w:t>
      </w:r>
      <w:r>
        <w:t>puede</w:t>
      </w:r>
      <w:r>
        <w:rPr>
          <w:spacing w:val="80"/>
        </w:rPr>
        <w:t xml:space="preserve"> </w:t>
      </w:r>
      <w:r>
        <w:t>ser</w:t>
      </w:r>
      <w:r>
        <w:rPr>
          <w:spacing w:val="80"/>
        </w:rPr>
        <w:t xml:space="preserve"> </w:t>
      </w:r>
      <w:r>
        <w:t>eliminado</w:t>
      </w:r>
      <w:r>
        <w:rPr>
          <w:spacing w:val="80"/>
        </w:rPr>
        <w:t xml:space="preserve"> </w:t>
      </w:r>
      <w:r>
        <w:t>mediante</w:t>
      </w:r>
      <w:r>
        <w:rPr>
          <w:spacing w:val="80"/>
        </w:rPr>
        <w:t xml:space="preserve"> </w:t>
      </w:r>
      <w:r>
        <w:t>la</w:t>
      </w:r>
      <w:r>
        <w:rPr>
          <w:spacing w:val="80"/>
        </w:rPr>
        <w:t xml:space="preserve"> </w:t>
      </w:r>
      <w:r>
        <w:rPr>
          <w:spacing w:val="-2"/>
        </w:rPr>
        <w:t>diversificación.</w:t>
      </w:r>
    </w:p>
    <w:p w14:paraId="67B7A70C" w14:textId="77777777" w:rsidR="001E7CD5" w:rsidRDefault="001E7CD5">
      <w:pPr>
        <w:pStyle w:val="Textoindependiente"/>
        <w:spacing w:before="137"/>
      </w:pPr>
    </w:p>
    <w:p w14:paraId="36B8A68F" w14:textId="77777777" w:rsidR="001E7CD5" w:rsidRDefault="00B35527" w:rsidP="003B7235">
      <w:pPr>
        <w:pStyle w:val="Prrafodelista"/>
        <w:numPr>
          <w:ilvl w:val="3"/>
          <w:numId w:val="30"/>
        </w:numPr>
        <w:tabs>
          <w:tab w:val="left" w:pos="2544"/>
        </w:tabs>
        <w:spacing w:before="1"/>
        <w:ind w:left="2544" w:hanging="744"/>
        <w:rPr>
          <w:sz w:val="24"/>
        </w:rPr>
      </w:pPr>
      <w:r>
        <w:rPr>
          <w:sz w:val="24"/>
        </w:rPr>
        <w:t>TEORÍA</w:t>
      </w:r>
      <w:r>
        <w:rPr>
          <w:spacing w:val="-5"/>
          <w:sz w:val="24"/>
        </w:rPr>
        <w:t xml:space="preserve"> </w:t>
      </w:r>
      <w:r>
        <w:rPr>
          <w:sz w:val="24"/>
        </w:rPr>
        <w:t>DE</w:t>
      </w:r>
      <w:r>
        <w:rPr>
          <w:spacing w:val="-3"/>
          <w:sz w:val="24"/>
        </w:rPr>
        <w:t xml:space="preserve"> </w:t>
      </w:r>
      <w:r>
        <w:rPr>
          <w:sz w:val="24"/>
        </w:rPr>
        <w:t>LA</w:t>
      </w:r>
      <w:r>
        <w:rPr>
          <w:spacing w:val="-4"/>
          <w:sz w:val="24"/>
        </w:rPr>
        <w:t xml:space="preserve"> </w:t>
      </w:r>
      <w:r>
        <w:rPr>
          <w:sz w:val="24"/>
        </w:rPr>
        <w:t>VALORACIÓN</w:t>
      </w:r>
      <w:r>
        <w:rPr>
          <w:spacing w:val="-4"/>
          <w:sz w:val="24"/>
        </w:rPr>
        <w:t xml:space="preserve"> </w:t>
      </w:r>
      <w:r>
        <w:rPr>
          <w:sz w:val="24"/>
        </w:rPr>
        <w:t>DE</w:t>
      </w:r>
      <w:r>
        <w:rPr>
          <w:spacing w:val="-3"/>
          <w:sz w:val="24"/>
        </w:rPr>
        <w:t xml:space="preserve"> </w:t>
      </w:r>
      <w:r>
        <w:rPr>
          <w:sz w:val="24"/>
        </w:rPr>
        <w:t>ACTIVOS</w:t>
      </w:r>
      <w:r>
        <w:rPr>
          <w:spacing w:val="-4"/>
          <w:sz w:val="24"/>
        </w:rPr>
        <w:t xml:space="preserve"> </w:t>
      </w:r>
      <w:r>
        <w:rPr>
          <w:spacing w:val="-2"/>
          <w:sz w:val="24"/>
        </w:rPr>
        <w:t>FINANCIEROS</w:t>
      </w:r>
    </w:p>
    <w:p w14:paraId="44C81C49" w14:textId="77777777" w:rsidR="001E7CD5" w:rsidRDefault="00B35527">
      <w:pPr>
        <w:pStyle w:val="Textoindependiente"/>
        <w:spacing w:before="138" w:line="360" w:lineRule="auto"/>
        <w:ind w:left="360" w:right="357" w:firstLine="720"/>
        <w:jc w:val="both"/>
      </w:pPr>
      <w:r>
        <w:t>Azofra y Fernández (2010) explican que la teoría de valoración de activos financieros se basa en la lógica de que el riesgo de un activo debe medirse en relación con su contribución marginal al riesgo total de una cartera, y no simplemente en función de las desviaciones de su rentabilidad esperada. Este enfoque llevó al desarrollo del modelo de precios de equilibrio de activos</w:t>
      </w:r>
      <w:r>
        <w:rPr>
          <w:spacing w:val="16"/>
        </w:rPr>
        <w:t xml:space="preserve"> </w:t>
      </w:r>
      <w:r>
        <w:t>financieros,</w:t>
      </w:r>
      <w:r>
        <w:rPr>
          <w:spacing w:val="16"/>
        </w:rPr>
        <w:t xml:space="preserve"> </w:t>
      </w:r>
      <w:r>
        <w:t>conocido</w:t>
      </w:r>
      <w:r>
        <w:rPr>
          <w:spacing w:val="16"/>
        </w:rPr>
        <w:t xml:space="preserve"> </w:t>
      </w:r>
      <w:r>
        <w:t>como</w:t>
      </w:r>
      <w:r>
        <w:rPr>
          <w:spacing w:val="16"/>
        </w:rPr>
        <w:t xml:space="preserve"> </w:t>
      </w:r>
      <w:r>
        <w:t>el</w:t>
      </w:r>
      <w:r>
        <w:rPr>
          <w:spacing w:val="17"/>
        </w:rPr>
        <w:t xml:space="preserve"> </w:t>
      </w:r>
      <w:r>
        <w:t>Capital</w:t>
      </w:r>
      <w:r>
        <w:rPr>
          <w:spacing w:val="16"/>
        </w:rPr>
        <w:t xml:space="preserve"> </w:t>
      </w:r>
      <w:r>
        <w:t>Asset</w:t>
      </w:r>
      <w:r>
        <w:rPr>
          <w:spacing w:val="16"/>
        </w:rPr>
        <w:t xml:space="preserve"> </w:t>
      </w:r>
      <w:r>
        <w:t>Pricing</w:t>
      </w:r>
      <w:r>
        <w:rPr>
          <w:spacing w:val="16"/>
        </w:rPr>
        <w:t xml:space="preserve"> </w:t>
      </w:r>
      <w:r>
        <w:t>Model</w:t>
      </w:r>
      <w:r>
        <w:rPr>
          <w:spacing w:val="17"/>
        </w:rPr>
        <w:t xml:space="preserve"> </w:t>
      </w:r>
      <w:r>
        <w:t>(CAPM),</w:t>
      </w:r>
      <w:r>
        <w:rPr>
          <w:spacing w:val="16"/>
        </w:rPr>
        <w:t xml:space="preserve"> </w:t>
      </w:r>
      <w:r>
        <w:t>que</w:t>
      </w:r>
      <w:r>
        <w:rPr>
          <w:spacing w:val="16"/>
        </w:rPr>
        <w:t xml:space="preserve"> </w:t>
      </w:r>
      <w:r>
        <w:t>utiliza</w:t>
      </w:r>
      <w:r>
        <w:rPr>
          <w:spacing w:val="16"/>
        </w:rPr>
        <w:t xml:space="preserve"> </w:t>
      </w:r>
      <w:r>
        <w:t>la</w:t>
      </w:r>
      <w:r>
        <w:rPr>
          <w:spacing w:val="17"/>
        </w:rPr>
        <w:t xml:space="preserve"> </w:t>
      </w:r>
      <w:r>
        <w:rPr>
          <w:spacing w:val="-4"/>
        </w:rPr>
        <w:t>beta</w:t>
      </w:r>
    </w:p>
    <w:p w14:paraId="32DFF34F" w14:textId="77777777" w:rsidR="001E7CD5" w:rsidRDefault="00B35527">
      <w:pPr>
        <w:pStyle w:val="Textoindependiente"/>
        <w:spacing w:line="360" w:lineRule="auto"/>
        <w:ind w:left="360" w:right="357"/>
        <w:jc w:val="both"/>
      </w:pPr>
      <w:r>
        <w:t>(B) como una medida clave de la volatilidad relativa de un título en comparación con el mercado financiero en general.</w:t>
      </w:r>
    </w:p>
    <w:p w14:paraId="034A70BD" w14:textId="77777777" w:rsidR="001E7CD5" w:rsidRDefault="00B35527">
      <w:pPr>
        <w:pStyle w:val="Textoindependiente"/>
        <w:spacing w:line="360" w:lineRule="auto"/>
        <w:ind w:left="360" w:right="357" w:firstLine="720"/>
        <w:jc w:val="both"/>
      </w:pPr>
      <w:r>
        <w:t>Azofra Palenzuela y Fernández Álvarez (2010) explican que la teoría de valoración de activos</w:t>
      </w:r>
      <w:r>
        <w:rPr>
          <w:spacing w:val="-4"/>
        </w:rPr>
        <w:t xml:space="preserve"> </w:t>
      </w:r>
      <w:r>
        <w:t>financieros</w:t>
      </w:r>
      <w:r>
        <w:rPr>
          <w:spacing w:val="-4"/>
        </w:rPr>
        <w:t xml:space="preserve"> </w:t>
      </w:r>
      <w:r>
        <w:t>se</w:t>
      </w:r>
      <w:r>
        <w:rPr>
          <w:spacing w:val="-4"/>
        </w:rPr>
        <w:t xml:space="preserve"> </w:t>
      </w:r>
      <w:r>
        <w:t>basa</w:t>
      </w:r>
      <w:r>
        <w:rPr>
          <w:spacing w:val="-4"/>
        </w:rPr>
        <w:t xml:space="preserve"> </w:t>
      </w:r>
      <w:r>
        <w:t>en</w:t>
      </w:r>
      <w:r>
        <w:rPr>
          <w:spacing w:val="-4"/>
        </w:rPr>
        <w:t xml:space="preserve"> </w:t>
      </w:r>
      <w:r>
        <w:t>la</w:t>
      </w:r>
      <w:r>
        <w:rPr>
          <w:spacing w:val="-4"/>
        </w:rPr>
        <w:t xml:space="preserve"> </w:t>
      </w:r>
      <w:r>
        <w:t>lógica</w:t>
      </w:r>
      <w:r>
        <w:rPr>
          <w:spacing w:val="-4"/>
        </w:rPr>
        <w:t xml:space="preserve"> </w:t>
      </w:r>
      <w:r>
        <w:t>de</w:t>
      </w:r>
      <w:r>
        <w:rPr>
          <w:spacing w:val="-4"/>
        </w:rPr>
        <w:t xml:space="preserve"> </w:t>
      </w:r>
      <w:r>
        <w:t>que</w:t>
      </w:r>
      <w:r>
        <w:rPr>
          <w:spacing w:val="-4"/>
        </w:rPr>
        <w:t xml:space="preserve"> </w:t>
      </w:r>
      <w:r>
        <w:t>el</w:t>
      </w:r>
      <w:r>
        <w:rPr>
          <w:spacing w:val="-4"/>
        </w:rPr>
        <w:t xml:space="preserve"> </w:t>
      </w:r>
      <w:r>
        <w:t>riesgo</w:t>
      </w:r>
      <w:r>
        <w:rPr>
          <w:spacing w:val="-4"/>
        </w:rPr>
        <w:t xml:space="preserve"> </w:t>
      </w:r>
      <w:r>
        <w:t>de</w:t>
      </w:r>
      <w:r>
        <w:rPr>
          <w:spacing w:val="-4"/>
        </w:rPr>
        <w:t xml:space="preserve"> </w:t>
      </w:r>
      <w:r>
        <w:t>un</w:t>
      </w:r>
      <w:r>
        <w:rPr>
          <w:spacing w:val="-4"/>
        </w:rPr>
        <w:t xml:space="preserve"> </w:t>
      </w:r>
      <w:r>
        <w:t>activo</w:t>
      </w:r>
      <w:r>
        <w:rPr>
          <w:spacing w:val="-4"/>
        </w:rPr>
        <w:t xml:space="preserve"> </w:t>
      </w:r>
      <w:r>
        <w:t>debe</w:t>
      </w:r>
      <w:r>
        <w:rPr>
          <w:spacing w:val="-4"/>
        </w:rPr>
        <w:t xml:space="preserve"> </w:t>
      </w:r>
      <w:r>
        <w:t>medirse</w:t>
      </w:r>
      <w:r>
        <w:rPr>
          <w:spacing w:val="-4"/>
        </w:rPr>
        <w:t xml:space="preserve"> </w:t>
      </w:r>
      <w:r>
        <w:t>en</w:t>
      </w:r>
      <w:r>
        <w:rPr>
          <w:spacing w:val="-4"/>
        </w:rPr>
        <w:t xml:space="preserve"> </w:t>
      </w:r>
      <w:r>
        <w:t>relación</w:t>
      </w:r>
      <w:r>
        <w:rPr>
          <w:spacing w:val="-4"/>
        </w:rPr>
        <w:t xml:space="preserve"> </w:t>
      </w:r>
      <w:r>
        <w:t>con su contribución marginal al riesgo total de una cartera, y no simplemente en función de las desviaciones de su rentabilidad esperada. Este enfoque llevó al desarrollo del modelo de precios de</w:t>
      </w:r>
      <w:r>
        <w:rPr>
          <w:spacing w:val="-3"/>
        </w:rPr>
        <w:t xml:space="preserve"> </w:t>
      </w:r>
      <w:r>
        <w:t>equilibrio</w:t>
      </w:r>
      <w:r>
        <w:rPr>
          <w:spacing w:val="-3"/>
        </w:rPr>
        <w:t xml:space="preserve"> </w:t>
      </w:r>
      <w:r>
        <w:t>de</w:t>
      </w:r>
      <w:r>
        <w:rPr>
          <w:spacing w:val="-3"/>
        </w:rPr>
        <w:t xml:space="preserve"> </w:t>
      </w:r>
      <w:r>
        <w:t>activos</w:t>
      </w:r>
      <w:r>
        <w:rPr>
          <w:spacing w:val="-3"/>
        </w:rPr>
        <w:t xml:space="preserve"> </w:t>
      </w:r>
      <w:r>
        <w:t>financieros,</w:t>
      </w:r>
      <w:r>
        <w:rPr>
          <w:spacing w:val="-3"/>
        </w:rPr>
        <w:t xml:space="preserve"> </w:t>
      </w:r>
      <w:r>
        <w:t>conocido</w:t>
      </w:r>
      <w:r>
        <w:rPr>
          <w:spacing w:val="-3"/>
        </w:rPr>
        <w:t xml:space="preserve"> </w:t>
      </w:r>
      <w:r>
        <w:t>como</w:t>
      </w:r>
      <w:r>
        <w:rPr>
          <w:spacing w:val="-3"/>
        </w:rPr>
        <w:t xml:space="preserve"> </w:t>
      </w:r>
      <w:r>
        <w:t>el</w:t>
      </w:r>
      <w:r>
        <w:rPr>
          <w:spacing w:val="-3"/>
        </w:rPr>
        <w:t xml:space="preserve"> </w:t>
      </w:r>
      <w:r>
        <w:t>Capital</w:t>
      </w:r>
      <w:r>
        <w:rPr>
          <w:spacing w:val="-3"/>
        </w:rPr>
        <w:t xml:space="preserve"> </w:t>
      </w:r>
      <w:r>
        <w:t>Asset</w:t>
      </w:r>
      <w:r>
        <w:rPr>
          <w:spacing w:val="-3"/>
        </w:rPr>
        <w:t xml:space="preserve"> </w:t>
      </w:r>
      <w:r>
        <w:t>Pricing</w:t>
      </w:r>
      <w:r>
        <w:rPr>
          <w:spacing w:val="-3"/>
        </w:rPr>
        <w:t xml:space="preserve"> </w:t>
      </w:r>
      <w:r>
        <w:t>Model</w:t>
      </w:r>
      <w:r>
        <w:rPr>
          <w:spacing w:val="-3"/>
        </w:rPr>
        <w:t xml:space="preserve"> </w:t>
      </w:r>
      <w:r>
        <w:t>(CAPM),</w:t>
      </w:r>
      <w:r>
        <w:rPr>
          <w:spacing w:val="-3"/>
        </w:rPr>
        <w:t xml:space="preserve"> </w:t>
      </w:r>
      <w:r>
        <w:t>que utiliza la beta (B) como una medida clave de la volatilidad relativa de un título en comparación con el mercado financiero en general.</w:t>
      </w:r>
    </w:p>
    <w:p w14:paraId="61BB68F6" w14:textId="77777777" w:rsidR="001E7CD5" w:rsidRDefault="00B35527">
      <w:pPr>
        <w:pStyle w:val="Textoindependiente"/>
        <w:spacing w:line="360" w:lineRule="auto"/>
        <w:ind w:left="360" w:right="357" w:firstLine="720"/>
        <w:jc w:val="both"/>
      </w:pPr>
      <w:r>
        <w:t>El impacto del CAPM en la economía financiera empresarial ha sido considerable. En primer lugar, ha unido la teoría del mercado de capitales con la financiación corporativa, permitiendo a las empresas evaluar sus decisiones financieras en términos de su contribución al riesgo</w:t>
      </w:r>
      <w:r>
        <w:rPr>
          <w:spacing w:val="-2"/>
        </w:rPr>
        <w:t xml:space="preserve"> </w:t>
      </w:r>
      <w:r>
        <w:t>y</w:t>
      </w:r>
      <w:r>
        <w:rPr>
          <w:spacing w:val="-2"/>
        </w:rPr>
        <w:t xml:space="preserve"> </w:t>
      </w:r>
      <w:r>
        <w:t>la</w:t>
      </w:r>
      <w:r>
        <w:rPr>
          <w:spacing w:val="-2"/>
        </w:rPr>
        <w:t xml:space="preserve"> </w:t>
      </w:r>
      <w:r>
        <w:t>rentabilidad</w:t>
      </w:r>
      <w:r>
        <w:rPr>
          <w:spacing w:val="-2"/>
        </w:rPr>
        <w:t xml:space="preserve"> </w:t>
      </w:r>
      <w:r>
        <w:t>global.</w:t>
      </w:r>
      <w:r>
        <w:rPr>
          <w:spacing w:val="-2"/>
        </w:rPr>
        <w:t xml:space="preserve"> </w:t>
      </w:r>
      <w:r>
        <w:t>En</w:t>
      </w:r>
      <w:r>
        <w:rPr>
          <w:spacing w:val="-2"/>
        </w:rPr>
        <w:t xml:space="preserve"> </w:t>
      </w:r>
      <w:r>
        <w:t>segundo</w:t>
      </w:r>
      <w:r>
        <w:rPr>
          <w:spacing w:val="-2"/>
        </w:rPr>
        <w:t xml:space="preserve"> </w:t>
      </w:r>
      <w:r>
        <w:t>lugar,</w:t>
      </w:r>
      <w:r>
        <w:rPr>
          <w:spacing w:val="-2"/>
        </w:rPr>
        <w:t xml:space="preserve"> </w:t>
      </w:r>
      <w:r>
        <w:t>el</w:t>
      </w:r>
      <w:r>
        <w:rPr>
          <w:spacing w:val="-2"/>
        </w:rPr>
        <w:t xml:space="preserve"> </w:t>
      </w:r>
      <w:r>
        <w:t>modelo</w:t>
      </w:r>
      <w:r>
        <w:rPr>
          <w:spacing w:val="-2"/>
        </w:rPr>
        <w:t xml:space="preserve"> </w:t>
      </w:r>
      <w:r>
        <w:t>ha</w:t>
      </w:r>
      <w:r>
        <w:rPr>
          <w:spacing w:val="-2"/>
        </w:rPr>
        <w:t xml:space="preserve"> </w:t>
      </w:r>
      <w:r>
        <w:t>desplazado</w:t>
      </w:r>
      <w:r>
        <w:rPr>
          <w:spacing w:val="-2"/>
        </w:rPr>
        <w:t xml:space="preserve"> </w:t>
      </w:r>
      <w:r>
        <w:t>el</w:t>
      </w:r>
      <w:r>
        <w:rPr>
          <w:spacing w:val="-2"/>
        </w:rPr>
        <w:t xml:space="preserve"> </w:t>
      </w:r>
      <w:r>
        <w:t>enfoque</w:t>
      </w:r>
      <w:r>
        <w:rPr>
          <w:spacing w:val="-2"/>
        </w:rPr>
        <w:t xml:space="preserve"> </w:t>
      </w:r>
      <w:r>
        <w:t>del</w:t>
      </w:r>
      <w:r>
        <w:rPr>
          <w:spacing w:val="-2"/>
        </w:rPr>
        <w:t xml:space="preserve"> </w:t>
      </w:r>
      <w:r>
        <w:t>análisis fundamental</w:t>
      </w:r>
      <w:r>
        <w:rPr>
          <w:spacing w:val="-10"/>
        </w:rPr>
        <w:t xml:space="preserve"> </w:t>
      </w:r>
      <w:r>
        <w:t>hacia</w:t>
      </w:r>
      <w:r>
        <w:rPr>
          <w:spacing w:val="-10"/>
        </w:rPr>
        <w:t xml:space="preserve"> </w:t>
      </w:r>
      <w:r>
        <w:t>un</w:t>
      </w:r>
      <w:r>
        <w:rPr>
          <w:spacing w:val="-10"/>
        </w:rPr>
        <w:t xml:space="preserve"> </w:t>
      </w:r>
      <w:r>
        <w:t>marco</w:t>
      </w:r>
      <w:r>
        <w:rPr>
          <w:spacing w:val="-10"/>
        </w:rPr>
        <w:t xml:space="preserve"> </w:t>
      </w:r>
      <w:r>
        <w:t>más</w:t>
      </w:r>
      <w:r>
        <w:rPr>
          <w:spacing w:val="-10"/>
        </w:rPr>
        <w:t xml:space="preserve"> </w:t>
      </w:r>
      <w:r>
        <w:t>amplio</w:t>
      </w:r>
      <w:r>
        <w:rPr>
          <w:spacing w:val="-10"/>
        </w:rPr>
        <w:t xml:space="preserve"> </w:t>
      </w:r>
      <w:r>
        <w:t>de</w:t>
      </w:r>
      <w:r>
        <w:rPr>
          <w:spacing w:val="-10"/>
        </w:rPr>
        <w:t xml:space="preserve"> </w:t>
      </w:r>
      <w:r>
        <w:t>equilibrio</w:t>
      </w:r>
      <w:r>
        <w:rPr>
          <w:spacing w:val="-10"/>
        </w:rPr>
        <w:t xml:space="preserve"> </w:t>
      </w:r>
      <w:r>
        <w:t>general</w:t>
      </w:r>
      <w:r>
        <w:rPr>
          <w:spacing w:val="-10"/>
        </w:rPr>
        <w:t xml:space="preserve"> </w:t>
      </w:r>
      <w:r>
        <w:t>de</w:t>
      </w:r>
      <w:r>
        <w:rPr>
          <w:spacing w:val="-10"/>
        </w:rPr>
        <w:t xml:space="preserve"> </w:t>
      </w:r>
      <w:r>
        <w:t>mercado,</w:t>
      </w:r>
      <w:r>
        <w:rPr>
          <w:spacing w:val="-10"/>
        </w:rPr>
        <w:t xml:space="preserve"> </w:t>
      </w:r>
      <w:r>
        <w:t>lo</w:t>
      </w:r>
      <w:r>
        <w:rPr>
          <w:spacing w:val="-10"/>
        </w:rPr>
        <w:t xml:space="preserve"> </w:t>
      </w:r>
      <w:r>
        <w:t>que</w:t>
      </w:r>
      <w:r>
        <w:rPr>
          <w:spacing w:val="-10"/>
        </w:rPr>
        <w:t xml:space="preserve"> </w:t>
      </w:r>
      <w:r>
        <w:t>ha</w:t>
      </w:r>
      <w:r>
        <w:rPr>
          <w:spacing w:val="-10"/>
        </w:rPr>
        <w:t xml:space="preserve"> </w:t>
      </w:r>
      <w:r>
        <w:t>transformado la forma en que las empresas valoran sus activos y toman decisiones financieras estratégicas. Además, el CAPM ha facilitado la evaluación del impacto de las decisiones financieras sobre el valor de mercado de la empresa, estableciendo una relación clara entre el riesgo asumido y la rentabilidad esperada.</w:t>
      </w:r>
    </w:p>
    <w:p w14:paraId="01092DF6" w14:textId="77777777" w:rsidR="001E7CD5" w:rsidRDefault="00B35527">
      <w:pPr>
        <w:pStyle w:val="Textoindependiente"/>
        <w:spacing w:line="360" w:lineRule="auto"/>
        <w:ind w:left="360" w:right="357" w:firstLine="720"/>
        <w:jc w:val="both"/>
      </w:pPr>
      <w:r>
        <w:t>Una extensión de esta teoría se encuentra en el modelo de valoración por arbitraje (Arbitrage</w:t>
      </w:r>
      <w:r>
        <w:rPr>
          <w:spacing w:val="-11"/>
        </w:rPr>
        <w:t xml:space="preserve"> </w:t>
      </w:r>
      <w:r>
        <w:t>Pricing</w:t>
      </w:r>
      <w:r>
        <w:rPr>
          <w:spacing w:val="-11"/>
        </w:rPr>
        <w:t xml:space="preserve"> </w:t>
      </w:r>
      <w:r>
        <w:t>Model,</w:t>
      </w:r>
      <w:r>
        <w:rPr>
          <w:spacing w:val="-11"/>
        </w:rPr>
        <w:t xml:space="preserve"> </w:t>
      </w:r>
      <w:r>
        <w:t>APM),</w:t>
      </w:r>
      <w:r>
        <w:rPr>
          <w:spacing w:val="-11"/>
        </w:rPr>
        <w:t xml:space="preserve"> </w:t>
      </w:r>
      <w:r>
        <w:t>que</w:t>
      </w:r>
      <w:r>
        <w:rPr>
          <w:spacing w:val="-11"/>
        </w:rPr>
        <w:t xml:space="preserve"> </w:t>
      </w:r>
      <w:r>
        <w:t>plantea</w:t>
      </w:r>
      <w:r>
        <w:rPr>
          <w:spacing w:val="-11"/>
        </w:rPr>
        <w:t xml:space="preserve"> </w:t>
      </w:r>
      <w:r>
        <w:t>que</w:t>
      </w:r>
      <w:r>
        <w:rPr>
          <w:spacing w:val="-11"/>
        </w:rPr>
        <w:t xml:space="preserve"> </w:t>
      </w:r>
      <w:r>
        <w:t>la</w:t>
      </w:r>
      <w:r>
        <w:rPr>
          <w:spacing w:val="-11"/>
        </w:rPr>
        <w:t xml:space="preserve"> </w:t>
      </w:r>
      <w:r>
        <w:t>rentabilidad</w:t>
      </w:r>
      <w:r>
        <w:rPr>
          <w:spacing w:val="-11"/>
        </w:rPr>
        <w:t xml:space="preserve"> </w:t>
      </w:r>
      <w:r>
        <w:t>requerida</w:t>
      </w:r>
      <w:r>
        <w:rPr>
          <w:spacing w:val="-11"/>
        </w:rPr>
        <w:t xml:space="preserve"> </w:t>
      </w:r>
      <w:r>
        <w:t>de</w:t>
      </w:r>
      <w:r>
        <w:rPr>
          <w:spacing w:val="-11"/>
        </w:rPr>
        <w:t xml:space="preserve"> </w:t>
      </w:r>
      <w:r>
        <w:t>un</w:t>
      </w:r>
      <w:r>
        <w:rPr>
          <w:spacing w:val="-11"/>
        </w:rPr>
        <w:t xml:space="preserve"> </w:t>
      </w:r>
      <w:r>
        <w:t>activo</w:t>
      </w:r>
      <w:r>
        <w:rPr>
          <w:spacing w:val="-11"/>
        </w:rPr>
        <w:t xml:space="preserve"> </w:t>
      </w:r>
      <w:r>
        <w:t>financiero con riesgo depende de múltiples factores, cada uno de los cuales está relacionado con un coeficiente</w:t>
      </w:r>
      <w:r>
        <w:rPr>
          <w:spacing w:val="-4"/>
        </w:rPr>
        <w:t xml:space="preserve"> </w:t>
      </w:r>
      <w:r>
        <w:t>beta</w:t>
      </w:r>
      <w:r>
        <w:rPr>
          <w:spacing w:val="-2"/>
        </w:rPr>
        <w:t xml:space="preserve"> </w:t>
      </w:r>
      <w:r>
        <w:t>específico.</w:t>
      </w:r>
      <w:r>
        <w:rPr>
          <w:spacing w:val="-1"/>
        </w:rPr>
        <w:t xml:space="preserve"> </w:t>
      </w:r>
      <w:r>
        <w:t>Este</w:t>
      </w:r>
      <w:r>
        <w:rPr>
          <w:spacing w:val="-2"/>
        </w:rPr>
        <w:t xml:space="preserve"> </w:t>
      </w:r>
      <w:r>
        <w:t>enfoque</w:t>
      </w:r>
      <w:r>
        <w:rPr>
          <w:spacing w:val="-2"/>
        </w:rPr>
        <w:t xml:space="preserve"> </w:t>
      </w:r>
      <w:r>
        <w:t>multifactorial</w:t>
      </w:r>
      <w:r>
        <w:rPr>
          <w:spacing w:val="-1"/>
        </w:rPr>
        <w:t xml:space="preserve"> </w:t>
      </w:r>
      <w:r>
        <w:t>permite</w:t>
      </w:r>
      <w:r>
        <w:rPr>
          <w:spacing w:val="-2"/>
        </w:rPr>
        <w:t xml:space="preserve"> </w:t>
      </w:r>
      <w:r>
        <w:t>una</w:t>
      </w:r>
      <w:r>
        <w:rPr>
          <w:spacing w:val="-2"/>
        </w:rPr>
        <w:t xml:space="preserve"> </w:t>
      </w:r>
      <w:r>
        <w:t>valoración</w:t>
      </w:r>
      <w:r>
        <w:rPr>
          <w:spacing w:val="-1"/>
        </w:rPr>
        <w:t xml:space="preserve"> </w:t>
      </w:r>
      <w:r>
        <w:t>más</w:t>
      </w:r>
      <w:r>
        <w:rPr>
          <w:spacing w:val="-2"/>
        </w:rPr>
        <w:t xml:space="preserve"> </w:t>
      </w:r>
      <w:r>
        <w:t>precisa</w:t>
      </w:r>
      <w:r>
        <w:rPr>
          <w:spacing w:val="-2"/>
        </w:rPr>
        <w:t xml:space="preserve"> </w:t>
      </w:r>
      <w:r>
        <w:t>de</w:t>
      </w:r>
      <w:r>
        <w:rPr>
          <w:spacing w:val="-1"/>
        </w:rPr>
        <w:t xml:space="preserve"> </w:t>
      </w:r>
      <w:r>
        <w:rPr>
          <w:spacing w:val="-5"/>
        </w:rPr>
        <w:t>los</w:t>
      </w:r>
    </w:p>
    <w:p w14:paraId="71887C79"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9729831" w14:textId="77777777" w:rsidR="001E7CD5" w:rsidRDefault="00B35527">
      <w:pPr>
        <w:pStyle w:val="Textoindependiente"/>
        <w:spacing w:before="60" w:line="360" w:lineRule="auto"/>
        <w:ind w:left="360"/>
      </w:pPr>
      <w:r>
        <w:lastRenderedPageBreak/>
        <w:t>activos financieros al considerar una gama más amplia de riesgos sistémicos, en contraste con el CAPM, que solo se enfoca en el riesgo de mercado.</w:t>
      </w:r>
    </w:p>
    <w:p w14:paraId="3B7FD67C" w14:textId="77777777" w:rsidR="001E7CD5" w:rsidRDefault="001E7CD5">
      <w:pPr>
        <w:pStyle w:val="Textoindependiente"/>
        <w:spacing w:before="137"/>
      </w:pPr>
    </w:p>
    <w:p w14:paraId="513BEBBD" w14:textId="77777777" w:rsidR="001E7CD5" w:rsidRDefault="00B35527" w:rsidP="003B7235">
      <w:pPr>
        <w:pStyle w:val="Prrafodelista"/>
        <w:numPr>
          <w:ilvl w:val="3"/>
          <w:numId w:val="30"/>
        </w:numPr>
        <w:tabs>
          <w:tab w:val="left" w:pos="2544"/>
        </w:tabs>
        <w:spacing w:before="1"/>
        <w:ind w:left="2544" w:hanging="744"/>
        <w:rPr>
          <w:sz w:val="24"/>
        </w:rPr>
      </w:pPr>
      <w:r>
        <w:rPr>
          <w:sz w:val="24"/>
        </w:rPr>
        <w:t>TEORÍA</w:t>
      </w:r>
      <w:r>
        <w:rPr>
          <w:spacing w:val="-4"/>
          <w:sz w:val="24"/>
        </w:rPr>
        <w:t xml:space="preserve"> </w:t>
      </w:r>
      <w:r>
        <w:rPr>
          <w:sz w:val="24"/>
        </w:rPr>
        <w:t>DE</w:t>
      </w:r>
      <w:r>
        <w:rPr>
          <w:spacing w:val="-2"/>
          <w:sz w:val="24"/>
        </w:rPr>
        <w:t xml:space="preserve"> OPCIONES</w:t>
      </w:r>
    </w:p>
    <w:p w14:paraId="14C6A9BF" w14:textId="21FB89BA" w:rsidR="001E7CD5" w:rsidRDefault="00B35527">
      <w:pPr>
        <w:pStyle w:val="Textoindependiente"/>
        <w:spacing w:before="138" w:line="360" w:lineRule="auto"/>
        <w:ind w:left="360" w:right="357" w:firstLine="720"/>
        <w:jc w:val="both"/>
      </w:pPr>
      <w:r>
        <w:t>El</w:t>
      </w:r>
      <w:r>
        <w:rPr>
          <w:spacing w:val="-9"/>
        </w:rPr>
        <w:t xml:space="preserve"> </w:t>
      </w:r>
      <w:r>
        <w:t>modelo</w:t>
      </w:r>
      <w:r>
        <w:rPr>
          <w:spacing w:val="-9"/>
        </w:rPr>
        <w:t xml:space="preserve"> </w:t>
      </w:r>
      <w:r>
        <w:t>de</w:t>
      </w:r>
      <w:r>
        <w:rPr>
          <w:spacing w:val="-9"/>
        </w:rPr>
        <w:t xml:space="preserve"> </w:t>
      </w:r>
      <w:r>
        <w:t>valoración</w:t>
      </w:r>
      <w:r>
        <w:rPr>
          <w:spacing w:val="-9"/>
        </w:rPr>
        <w:t xml:space="preserve"> </w:t>
      </w:r>
      <w:r>
        <w:t>de</w:t>
      </w:r>
      <w:r>
        <w:rPr>
          <w:spacing w:val="-9"/>
        </w:rPr>
        <w:t xml:space="preserve"> </w:t>
      </w:r>
      <w:r>
        <w:t>opciones</w:t>
      </w:r>
      <w:r>
        <w:rPr>
          <w:spacing w:val="-9"/>
        </w:rPr>
        <w:t xml:space="preserve"> </w:t>
      </w:r>
      <w:r>
        <w:t>desarrollado</w:t>
      </w:r>
      <w:r>
        <w:rPr>
          <w:spacing w:val="-9"/>
        </w:rPr>
        <w:t xml:space="preserve"> </w:t>
      </w:r>
      <w:r>
        <w:t>por</w:t>
      </w:r>
      <w:r>
        <w:rPr>
          <w:spacing w:val="-9"/>
        </w:rPr>
        <w:t xml:space="preserve"> </w:t>
      </w:r>
      <w:r>
        <w:rPr>
          <w:b/>
        </w:rPr>
        <w:t>Black</w:t>
      </w:r>
      <w:r>
        <w:rPr>
          <w:b/>
          <w:spacing w:val="-9"/>
        </w:rPr>
        <w:t xml:space="preserve"> </w:t>
      </w:r>
      <w:r>
        <w:rPr>
          <w:b/>
        </w:rPr>
        <w:t>y</w:t>
      </w:r>
      <w:r>
        <w:rPr>
          <w:b/>
          <w:spacing w:val="-9"/>
        </w:rPr>
        <w:t xml:space="preserve"> </w:t>
      </w:r>
      <w:r>
        <w:rPr>
          <w:b/>
        </w:rPr>
        <w:t>Scholes</w:t>
      </w:r>
      <w:r>
        <w:rPr>
          <w:b/>
          <w:spacing w:val="-9"/>
        </w:rPr>
        <w:t xml:space="preserve"> </w:t>
      </w:r>
      <w:r>
        <w:rPr>
          <w:b/>
        </w:rPr>
        <w:t>en</w:t>
      </w:r>
      <w:r>
        <w:rPr>
          <w:b/>
          <w:spacing w:val="-9"/>
        </w:rPr>
        <w:t xml:space="preserve"> </w:t>
      </w:r>
      <w:r>
        <w:rPr>
          <w:b/>
        </w:rPr>
        <w:t>1973</w:t>
      </w:r>
      <w:r>
        <w:rPr>
          <w:b/>
          <w:spacing w:val="-9"/>
        </w:rPr>
        <w:t xml:space="preserve"> </w:t>
      </w:r>
      <w:r>
        <w:t>fue</w:t>
      </w:r>
      <w:r>
        <w:rPr>
          <w:spacing w:val="-9"/>
        </w:rPr>
        <w:t xml:space="preserve"> </w:t>
      </w:r>
      <w:r>
        <w:t>una</w:t>
      </w:r>
      <w:r>
        <w:rPr>
          <w:spacing w:val="-9"/>
        </w:rPr>
        <w:t xml:space="preserve"> </w:t>
      </w:r>
      <w:r>
        <w:t>de las contribuciones más importantes a la teoría financiera moderna durante los años setenta. Este modelo proporciona un enfoque relativo para la evaluación de derechos financieros, permitiendo a los inversores alcanzar una posición sin riesgo mediante la compra de acciones y la suscripción de</w:t>
      </w:r>
      <w:r>
        <w:rPr>
          <w:spacing w:val="-6"/>
        </w:rPr>
        <w:t xml:space="preserve"> </w:t>
      </w:r>
      <w:r>
        <w:t>opciones</w:t>
      </w:r>
      <w:r>
        <w:rPr>
          <w:spacing w:val="-6"/>
        </w:rPr>
        <w:t xml:space="preserve"> </w:t>
      </w:r>
      <w:r>
        <w:t>sobre</w:t>
      </w:r>
      <w:r>
        <w:rPr>
          <w:spacing w:val="-6"/>
        </w:rPr>
        <w:t xml:space="preserve"> </w:t>
      </w:r>
      <w:r>
        <w:t>esas</w:t>
      </w:r>
      <w:r>
        <w:rPr>
          <w:spacing w:val="-6"/>
        </w:rPr>
        <w:t xml:space="preserve"> </w:t>
      </w:r>
      <w:r>
        <w:t>mismas</w:t>
      </w:r>
      <w:r>
        <w:rPr>
          <w:spacing w:val="-6"/>
        </w:rPr>
        <w:t xml:space="preserve"> </w:t>
      </w:r>
      <w:r>
        <w:t>acciones.</w:t>
      </w:r>
      <w:r>
        <w:rPr>
          <w:spacing w:val="-6"/>
        </w:rPr>
        <w:t xml:space="preserve"> </w:t>
      </w:r>
      <w:r>
        <w:t>En</w:t>
      </w:r>
      <w:r>
        <w:rPr>
          <w:spacing w:val="-6"/>
        </w:rPr>
        <w:t xml:space="preserve"> </w:t>
      </w:r>
      <w:r>
        <w:t>un</w:t>
      </w:r>
      <w:r>
        <w:rPr>
          <w:spacing w:val="-6"/>
        </w:rPr>
        <w:t xml:space="preserve"> </w:t>
      </w:r>
      <w:r>
        <w:t>mercado</w:t>
      </w:r>
      <w:r>
        <w:rPr>
          <w:spacing w:val="-6"/>
        </w:rPr>
        <w:t xml:space="preserve"> </w:t>
      </w:r>
      <w:r>
        <w:t>eficiente,</w:t>
      </w:r>
      <w:r>
        <w:rPr>
          <w:spacing w:val="-6"/>
        </w:rPr>
        <w:t xml:space="preserve"> </w:t>
      </w:r>
      <w:r>
        <w:t>la</w:t>
      </w:r>
      <w:r>
        <w:rPr>
          <w:spacing w:val="-6"/>
        </w:rPr>
        <w:t xml:space="preserve"> </w:t>
      </w:r>
      <w:r>
        <w:t>rentabilidad</w:t>
      </w:r>
      <w:r>
        <w:rPr>
          <w:spacing w:val="-6"/>
        </w:rPr>
        <w:t xml:space="preserve"> </w:t>
      </w:r>
      <w:r>
        <w:t>obtenida</w:t>
      </w:r>
      <w:r>
        <w:rPr>
          <w:spacing w:val="-6"/>
        </w:rPr>
        <w:t xml:space="preserve"> </w:t>
      </w:r>
      <w:r>
        <w:t>de</w:t>
      </w:r>
      <w:r>
        <w:rPr>
          <w:spacing w:val="-6"/>
        </w:rPr>
        <w:t xml:space="preserve"> </w:t>
      </w:r>
      <w:r>
        <w:t>una posición de este tipo debería coincidir con la tasa de interés libre de riesgo. En estas condiciones, la valoración de las distintas opciones se convierte en un problema matemático que puede resolverse mediante formulaciones precisas (Luna</w:t>
      </w:r>
      <w:r w:rsidR="00537770">
        <w:t xml:space="preserve">, et al., </w:t>
      </w:r>
      <w:r>
        <w:t>2021).</w:t>
      </w:r>
    </w:p>
    <w:p w14:paraId="28E71101" w14:textId="77777777" w:rsidR="001E7CD5" w:rsidRDefault="00B35527">
      <w:pPr>
        <w:pStyle w:val="Textoindependiente"/>
        <w:spacing w:line="360" w:lineRule="auto"/>
        <w:ind w:left="360" w:right="357" w:firstLine="720"/>
        <w:jc w:val="both"/>
      </w:pPr>
      <w:r>
        <w:t>Desde la introducción del modelo de Black y Scholes, diversas investigaciones han ampliado su aplicación a la valoración de otros instrumentos financieros como los títulos convertibles y los warrants. Incluso, aspectos de la estructura de capital de las empresas y las decisiones</w:t>
      </w:r>
      <w:r>
        <w:rPr>
          <w:spacing w:val="-6"/>
        </w:rPr>
        <w:t xml:space="preserve"> </w:t>
      </w:r>
      <w:r>
        <w:t>de</w:t>
      </w:r>
      <w:r>
        <w:rPr>
          <w:spacing w:val="-7"/>
        </w:rPr>
        <w:t xml:space="preserve"> </w:t>
      </w:r>
      <w:r>
        <w:t>los</w:t>
      </w:r>
      <w:r>
        <w:rPr>
          <w:spacing w:val="-6"/>
        </w:rPr>
        <w:t xml:space="preserve"> </w:t>
      </w:r>
      <w:r>
        <w:t>prestamistas</w:t>
      </w:r>
      <w:r>
        <w:rPr>
          <w:spacing w:val="-7"/>
        </w:rPr>
        <w:t xml:space="preserve"> </w:t>
      </w:r>
      <w:r>
        <w:t>sobre</w:t>
      </w:r>
      <w:r>
        <w:rPr>
          <w:spacing w:val="-7"/>
        </w:rPr>
        <w:t xml:space="preserve"> </w:t>
      </w:r>
      <w:r>
        <w:t>limitar</w:t>
      </w:r>
      <w:r>
        <w:rPr>
          <w:spacing w:val="-7"/>
        </w:rPr>
        <w:t xml:space="preserve"> </w:t>
      </w:r>
      <w:r>
        <w:t>el</w:t>
      </w:r>
      <w:r>
        <w:rPr>
          <w:spacing w:val="-7"/>
        </w:rPr>
        <w:t xml:space="preserve"> </w:t>
      </w:r>
      <w:r>
        <w:t>endeudamiento</w:t>
      </w:r>
      <w:r>
        <w:rPr>
          <w:spacing w:val="-7"/>
        </w:rPr>
        <w:t xml:space="preserve"> </w:t>
      </w:r>
      <w:r>
        <w:t>o</w:t>
      </w:r>
      <w:r>
        <w:rPr>
          <w:spacing w:val="-7"/>
        </w:rPr>
        <w:t xml:space="preserve"> </w:t>
      </w:r>
      <w:r>
        <w:t>introducir</w:t>
      </w:r>
      <w:r>
        <w:rPr>
          <w:spacing w:val="-7"/>
        </w:rPr>
        <w:t xml:space="preserve"> </w:t>
      </w:r>
      <w:r>
        <w:t>cláusulas</w:t>
      </w:r>
      <w:r>
        <w:rPr>
          <w:spacing w:val="-7"/>
        </w:rPr>
        <w:t xml:space="preserve"> </w:t>
      </w:r>
      <w:r>
        <w:t>de</w:t>
      </w:r>
      <w:r>
        <w:rPr>
          <w:spacing w:val="-7"/>
        </w:rPr>
        <w:t xml:space="preserve"> </w:t>
      </w:r>
      <w:r>
        <w:t>protección en los contratos de deuda han sido tratados como si fueran opciones financieras. Este enfoque ha revolucionado la manera en que se valora el riesgo y la incertidumbre en la economía financiera, proporcionando nuevas herramientas para abordar problemas complejos (González, 2021).</w:t>
      </w:r>
    </w:p>
    <w:p w14:paraId="52401934" w14:textId="2DEF66AD" w:rsidR="001E7CD5" w:rsidRDefault="00B35527">
      <w:pPr>
        <w:pStyle w:val="Textoindependiente"/>
        <w:spacing w:line="360" w:lineRule="auto"/>
        <w:ind w:left="360" w:right="357" w:firstLine="720"/>
        <w:jc w:val="both"/>
      </w:pPr>
      <w:r>
        <w:t>Las</w:t>
      </w:r>
      <w:r>
        <w:rPr>
          <w:spacing w:val="-5"/>
        </w:rPr>
        <w:t xml:space="preserve"> </w:t>
      </w:r>
      <w:r>
        <w:t>implicaciones</w:t>
      </w:r>
      <w:r>
        <w:rPr>
          <w:spacing w:val="-5"/>
        </w:rPr>
        <w:t xml:space="preserve"> </w:t>
      </w:r>
      <w:r>
        <w:t>del</w:t>
      </w:r>
      <w:r>
        <w:rPr>
          <w:spacing w:val="-5"/>
        </w:rPr>
        <w:t xml:space="preserve"> </w:t>
      </w:r>
      <w:r>
        <w:t>modelo</w:t>
      </w:r>
      <w:r>
        <w:rPr>
          <w:spacing w:val="-5"/>
        </w:rPr>
        <w:t xml:space="preserve"> </w:t>
      </w:r>
      <w:r>
        <w:t>de</w:t>
      </w:r>
      <w:r>
        <w:rPr>
          <w:spacing w:val="-5"/>
        </w:rPr>
        <w:t xml:space="preserve"> </w:t>
      </w:r>
      <w:r>
        <w:t>valoración</w:t>
      </w:r>
      <w:r>
        <w:rPr>
          <w:spacing w:val="-5"/>
        </w:rPr>
        <w:t xml:space="preserve"> </w:t>
      </w:r>
      <w:r>
        <w:t>de</w:t>
      </w:r>
      <w:r>
        <w:rPr>
          <w:spacing w:val="-5"/>
        </w:rPr>
        <w:t xml:space="preserve"> </w:t>
      </w:r>
      <w:r>
        <w:t>opciones</w:t>
      </w:r>
      <w:r>
        <w:rPr>
          <w:spacing w:val="-5"/>
        </w:rPr>
        <w:t xml:space="preserve"> </w:t>
      </w:r>
      <w:r>
        <w:t>para</w:t>
      </w:r>
      <w:r>
        <w:rPr>
          <w:spacing w:val="-5"/>
        </w:rPr>
        <w:t xml:space="preserve"> </w:t>
      </w:r>
      <w:r>
        <w:t>la</w:t>
      </w:r>
      <w:r>
        <w:rPr>
          <w:spacing w:val="-6"/>
        </w:rPr>
        <w:t xml:space="preserve"> </w:t>
      </w:r>
      <w:r>
        <w:t>teoría</w:t>
      </w:r>
      <w:r>
        <w:rPr>
          <w:spacing w:val="-5"/>
        </w:rPr>
        <w:t xml:space="preserve"> </w:t>
      </w:r>
      <w:r>
        <w:t>financiera</w:t>
      </w:r>
      <w:r>
        <w:rPr>
          <w:spacing w:val="-5"/>
        </w:rPr>
        <w:t xml:space="preserve"> </w:t>
      </w:r>
      <w:r>
        <w:t>moderna de la empresa son amplias. En primer lugar, permite la valoración de títulos complejos, lo que facilita el análisis de la estructura financiera de una empresa al tratar tanto las acciones como la deuda como formas especiales de opciones. En segundo lugar, este modelo ayuda a resolver algunos</w:t>
      </w:r>
      <w:r>
        <w:rPr>
          <w:spacing w:val="-11"/>
        </w:rPr>
        <w:t xml:space="preserve"> </w:t>
      </w:r>
      <w:r>
        <w:t>de</w:t>
      </w:r>
      <w:r>
        <w:rPr>
          <w:spacing w:val="-11"/>
        </w:rPr>
        <w:t xml:space="preserve"> </w:t>
      </w:r>
      <w:r>
        <w:t>los</w:t>
      </w:r>
      <w:r>
        <w:rPr>
          <w:spacing w:val="-11"/>
        </w:rPr>
        <w:t xml:space="preserve"> </w:t>
      </w:r>
      <w:r>
        <w:t>problemas</w:t>
      </w:r>
      <w:r>
        <w:rPr>
          <w:spacing w:val="-11"/>
        </w:rPr>
        <w:t xml:space="preserve"> </w:t>
      </w:r>
      <w:r>
        <w:t>inherentes</w:t>
      </w:r>
      <w:r>
        <w:rPr>
          <w:spacing w:val="-11"/>
        </w:rPr>
        <w:t xml:space="preserve"> </w:t>
      </w:r>
      <w:r>
        <w:t>a</w:t>
      </w:r>
      <w:r>
        <w:rPr>
          <w:spacing w:val="-11"/>
        </w:rPr>
        <w:t xml:space="preserve"> </w:t>
      </w:r>
      <w:r>
        <w:t>la</w:t>
      </w:r>
      <w:r>
        <w:rPr>
          <w:spacing w:val="-11"/>
        </w:rPr>
        <w:t xml:space="preserve"> </w:t>
      </w:r>
      <w:r>
        <w:t>utilización</w:t>
      </w:r>
      <w:r>
        <w:rPr>
          <w:spacing w:val="-11"/>
        </w:rPr>
        <w:t xml:space="preserve"> </w:t>
      </w:r>
      <w:r>
        <w:t>del</w:t>
      </w:r>
      <w:r>
        <w:rPr>
          <w:spacing w:val="-11"/>
        </w:rPr>
        <w:t xml:space="preserve"> </w:t>
      </w:r>
      <w:r>
        <w:t>Valor</w:t>
      </w:r>
      <w:r>
        <w:rPr>
          <w:spacing w:val="-11"/>
        </w:rPr>
        <w:t xml:space="preserve"> </w:t>
      </w:r>
      <w:r>
        <w:t>Actual</w:t>
      </w:r>
      <w:r>
        <w:rPr>
          <w:spacing w:val="-11"/>
        </w:rPr>
        <w:t xml:space="preserve"> </w:t>
      </w:r>
      <w:r>
        <w:t>Neto</w:t>
      </w:r>
      <w:r>
        <w:rPr>
          <w:spacing w:val="-11"/>
        </w:rPr>
        <w:t xml:space="preserve"> </w:t>
      </w:r>
      <w:r>
        <w:t>(VAN)</w:t>
      </w:r>
      <w:r>
        <w:rPr>
          <w:spacing w:val="-11"/>
        </w:rPr>
        <w:t xml:space="preserve"> </w:t>
      </w:r>
      <w:r>
        <w:t>en</w:t>
      </w:r>
      <w:r>
        <w:rPr>
          <w:spacing w:val="-11"/>
        </w:rPr>
        <w:t xml:space="preserve"> </w:t>
      </w:r>
      <w:r>
        <w:t>la</w:t>
      </w:r>
      <w:r>
        <w:rPr>
          <w:spacing w:val="-11"/>
        </w:rPr>
        <w:t xml:space="preserve"> </w:t>
      </w:r>
      <w:r>
        <w:t xml:space="preserve">asignación del presupuesto de capital, especialmente en lo que respecta a los factores estratégicos que no se consideran al descontar los flujos de caja esperados. Por último, el modelo de opciones establece las bases para el estudio conjunto de la interrelación entre la planificación estratégica y el presupuesto de capital, integrando aspectos clave de la toma de decisiones empresariales en un contexto de incertidumbre (Maldonado, </w:t>
      </w:r>
      <w:r w:rsidR="00537770">
        <w:t>et al.</w:t>
      </w:r>
      <w:r>
        <w:t>, 2017).</w:t>
      </w:r>
    </w:p>
    <w:p w14:paraId="38D6B9B6"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3141C406" w14:textId="3CEE520D" w:rsidR="001E7CD5" w:rsidRDefault="003B7235" w:rsidP="003B7235">
      <w:pPr>
        <w:pStyle w:val="Ttulo3"/>
      </w:pPr>
      <w:bookmarkStart w:id="48" w:name="_bookmark48"/>
      <w:bookmarkEnd w:id="48"/>
      <w:r>
        <w:lastRenderedPageBreak/>
        <w:t xml:space="preserve">2.3.3 </w:t>
      </w:r>
      <w:r w:rsidR="00B35527">
        <w:t>ANÁLISIS</w:t>
      </w:r>
      <w:r w:rsidR="00B35527">
        <w:rPr>
          <w:spacing w:val="-6"/>
        </w:rPr>
        <w:t xml:space="preserve"> </w:t>
      </w:r>
      <w:r w:rsidR="00B35527">
        <w:rPr>
          <w:spacing w:val="-5"/>
        </w:rPr>
        <w:t>ABC</w:t>
      </w:r>
    </w:p>
    <w:p w14:paraId="3D9982E4" w14:textId="77777777" w:rsidR="001E7CD5" w:rsidRDefault="00B35527">
      <w:pPr>
        <w:pStyle w:val="Textoindependiente"/>
        <w:spacing w:before="138" w:line="360" w:lineRule="auto"/>
        <w:ind w:left="360" w:right="358" w:firstLine="720"/>
        <w:jc w:val="both"/>
      </w:pPr>
      <w:r>
        <w:t>Francis (1976) introduce el análisis costo-beneficio como una metodología esencial en la toma de decisiones, diseñada para cuantificar los beneficios que se derivan de una acción específica y expresarlos en términos financieros o sus equivalentes. Esta técnica permite una evaluación objetiva al traducir beneficios y costos en términos monetarios, lo que facilita la comparación y la evaluación exhaustiva de diferentes opciones de acción. La intención es proporcionar una base sólida para la toma de decisiones al restar los costos tanto sociales como financieros de los beneficios estimados, permitiendo así una valoración integral y precisa del rendimiento neto de las inversiones o intervenciones (González, 2021).</w:t>
      </w:r>
    </w:p>
    <w:p w14:paraId="321041DD" w14:textId="77777777" w:rsidR="001E7CD5" w:rsidRDefault="00B35527">
      <w:pPr>
        <w:pStyle w:val="Textoindependiente"/>
        <w:spacing w:line="360" w:lineRule="auto"/>
        <w:ind w:left="360" w:right="357" w:firstLine="720"/>
        <w:jc w:val="both"/>
      </w:pPr>
      <w:r>
        <w:t xml:space="preserve">Se destaca que el proceso de análisis costo-beneficio no solo se enfoca en los resultados financieros inmediatos, sino que también considera los impactos sociales a largo plazo. Este enfoque dual asegura que las decisiones tomadas no solo sean rentables desde el punto de vista financiero, sino también sostenibles y beneficiosas desde una perspectiva social más amplia. Al </w:t>
      </w:r>
      <w:r>
        <w:rPr>
          <w:spacing w:val="-2"/>
        </w:rPr>
        <w:t xml:space="preserve">incorporar evaluaciones de costos sociales, el análisis costo-beneficio proporciona una herramienta </w:t>
      </w:r>
      <w:r>
        <w:t>valiosa para políticas públicas y estrategias corporativas que buscan equilibrar beneficios económicos con responsabilidad social (González, 2021).</w:t>
      </w:r>
    </w:p>
    <w:p w14:paraId="7B47A8C0" w14:textId="77777777" w:rsidR="001E7CD5" w:rsidRDefault="00B35527">
      <w:pPr>
        <w:pStyle w:val="Textoindependiente"/>
        <w:spacing w:line="360" w:lineRule="auto"/>
        <w:ind w:left="360" w:right="357" w:firstLine="720"/>
        <w:jc w:val="both"/>
      </w:pPr>
      <w:r>
        <w:t>Para aplicar de manera eficiente el análisis costo-beneficio, se utiliza una fórmula específica</w:t>
      </w:r>
      <w:r>
        <w:rPr>
          <w:spacing w:val="-15"/>
        </w:rPr>
        <w:t xml:space="preserve"> </w:t>
      </w:r>
      <w:r>
        <w:t>que</w:t>
      </w:r>
      <w:r>
        <w:rPr>
          <w:spacing w:val="-15"/>
        </w:rPr>
        <w:t xml:space="preserve"> </w:t>
      </w:r>
      <w:r>
        <w:t>sintetiza</w:t>
      </w:r>
      <w:r>
        <w:rPr>
          <w:spacing w:val="-15"/>
        </w:rPr>
        <w:t xml:space="preserve"> </w:t>
      </w:r>
      <w:r>
        <w:t>los</w:t>
      </w:r>
      <w:r>
        <w:rPr>
          <w:spacing w:val="-15"/>
        </w:rPr>
        <w:t xml:space="preserve"> </w:t>
      </w:r>
      <w:r>
        <w:t>beneficios</w:t>
      </w:r>
      <w:r>
        <w:rPr>
          <w:spacing w:val="-15"/>
        </w:rPr>
        <w:t xml:space="preserve"> </w:t>
      </w:r>
      <w:r>
        <w:t>totales</w:t>
      </w:r>
      <w:r>
        <w:rPr>
          <w:spacing w:val="-15"/>
        </w:rPr>
        <w:t xml:space="preserve"> </w:t>
      </w:r>
      <w:r>
        <w:t>y</w:t>
      </w:r>
      <w:r>
        <w:rPr>
          <w:spacing w:val="-15"/>
        </w:rPr>
        <w:t xml:space="preserve"> </w:t>
      </w:r>
      <w:r>
        <w:t>los</w:t>
      </w:r>
      <w:r>
        <w:rPr>
          <w:spacing w:val="-15"/>
        </w:rPr>
        <w:t xml:space="preserve"> </w:t>
      </w:r>
      <w:r>
        <w:t>costos</w:t>
      </w:r>
      <w:r>
        <w:rPr>
          <w:spacing w:val="-15"/>
        </w:rPr>
        <w:t xml:space="preserve"> </w:t>
      </w:r>
      <w:r>
        <w:t>totales</w:t>
      </w:r>
      <w:r>
        <w:rPr>
          <w:spacing w:val="-15"/>
        </w:rPr>
        <w:t xml:space="preserve"> </w:t>
      </w:r>
      <w:r>
        <w:t>asociados</w:t>
      </w:r>
      <w:r>
        <w:rPr>
          <w:spacing w:val="-15"/>
        </w:rPr>
        <w:t xml:space="preserve"> </w:t>
      </w:r>
      <w:r>
        <w:t>a</w:t>
      </w:r>
      <w:r>
        <w:rPr>
          <w:spacing w:val="-15"/>
        </w:rPr>
        <w:t xml:space="preserve"> </w:t>
      </w:r>
      <w:r>
        <w:t>una</w:t>
      </w:r>
      <w:r>
        <w:rPr>
          <w:spacing w:val="-15"/>
        </w:rPr>
        <w:t xml:space="preserve"> </w:t>
      </w:r>
      <w:r>
        <w:t>acción</w:t>
      </w:r>
      <w:r>
        <w:rPr>
          <w:spacing w:val="-15"/>
        </w:rPr>
        <w:t xml:space="preserve"> </w:t>
      </w:r>
      <w:r>
        <w:t>o</w:t>
      </w:r>
      <w:r>
        <w:rPr>
          <w:spacing w:val="-15"/>
        </w:rPr>
        <w:t xml:space="preserve"> </w:t>
      </w:r>
      <w:r>
        <w:t>proyecto. Esta fórmula facilita la comparación objetiva entre diversas alternativas, permitiendo a los decisores</w:t>
      </w:r>
      <w:r>
        <w:rPr>
          <w:spacing w:val="-3"/>
        </w:rPr>
        <w:t xml:space="preserve"> </w:t>
      </w:r>
      <w:r>
        <w:t>identificar</w:t>
      </w:r>
      <w:r>
        <w:rPr>
          <w:spacing w:val="-3"/>
        </w:rPr>
        <w:t xml:space="preserve"> </w:t>
      </w:r>
      <w:r>
        <w:t>la</w:t>
      </w:r>
      <w:r>
        <w:rPr>
          <w:spacing w:val="-3"/>
        </w:rPr>
        <w:t xml:space="preserve"> </w:t>
      </w:r>
      <w:r>
        <w:t>opción</w:t>
      </w:r>
      <w:r>
        <w:rPr>
          <w:spacing w:val="-3"/>
        </w:rPr>
        <w:t xml:space="preserve"> </w:t>
      </w:r>
      <w:r>
        <w:t>que</w:t>
      </w:r>
      <w:r>
        <w:rPr>
          <w:spacing w:val="-3"/>
        </w:rPr>
        <w:t xml:space="preserve"> </w:t>
      </w:r>
      <w:r>
        <w:t>maximiza</w:t>
      </w:r>
      <w:r>
        <w:rPr>
          <w:spacing w:val="-3"/>
        </w:rPr>
        <w:t xml:space="preserve"> </w:t>
      </w:r>
      <w:r>
        <w:t>el</w:t>
      </w:r>
      <w:r>
        <w:rPr>
          <w:spacing w:val="-3"/>
        </w:rPr>
        <w:t xml:space="preserve"> </w:t>
      </w:r>
      <w:r>
        <w:t>valor</w:t>
      </w:r>
      <w:r>
        <w:rPr>
          <w:spacing w:val="-3"/>
        </w:rPr>
        <w:t xml:space="preserve"> </w:t>
      </w:r>
      <w:r>
        <w:t>neto.</w:t>
      </w:r>
      <w:r>
        <w:rPr>
          <w:spacing w:val="-3"/>
        </w:rPr>
        <w:t xml:space="preserve"> </w:t>
      </w:r>
      <w:r>
        <w:t>La</w:t>
      </w:r>
      <w:r>
        <w:rPr>
          <w:spacing w:val="-3"/>
        </w:rPr>
        <w:t xml:space="preserve"> </w:t>
      </w:r>
      <w:r>
        <w:t>aplicación</w:t>
      </w:r>
      <w:r>
        <w:rPr>
          <w:spacing w:val="-3"/>
        </w:rPr>
        <w:t xml:space="preserve"> </w:t>
      </w:r>
      <w:r>
        <w:t>de</w:t>
      </w:r>
      <w:r>
        <w:rPr>
          <w:spacing w:val="-3"/>
        </w:rPr>
        <w:t xml:space="preserve"> </w:t>
      </w:r>
      <w:r>
        <w:t>esta</w:t>
      </w:r>
      <w:r>
        <w:rPr>
          <w:spacing w:val="-3"/>
        </w:rPr>
        <w:t xml:space="preserve"> </w:t>
      </w:r>
      <w:r>
        <w:t>fórmula</w:t>
      </w:r>
      <w:r>
        <w:rPr>
          <w:spacing w:val="-3"/>
        </w:rPr>
        <w:t xml:space="preserve"> </w:t>
      </w:r>
      <w:r>
        <w:t>requiere una comprensión detallada de todos los costos y beneficios asociados, así como una evaluación precisa de cómo estos factores se traducen en términos monetarios (Francis,1976).</w:t>
      </w:r>
    </w:p>
    <w:p w14:paraId="39DDB0E1" w14:textId="40F6EE31" w:rsidR="001E7CD5" w:rsidRDefault="003B7235">
      <w:pPr>
        <w:pStyle w:val="Textoindependiente"/>
        <w:spacing w:line="360" w:lineRule="auto"/>
        <w:ind w:left="360" w:right="356" w:firstLine="720"/>
        <w:jc w:val="both"/>
      </w:pPr>
      <w:r>
        <w:t>E</w:t>
      </w:r>
      <w:r w:rsidR="00B35527">
        <w:t>l</w:t>
      </w:r>
      <w:r w:rsidR="00B35527">
        <w:rPr>
          <w:spacing w:val="-5"/>
        </w:rPr>
        <w:t xml:space="preserve"> </w:t>
      </w:r>
      <w:r w:rsidR="00B35527">
        <w:t>análisis</w:t>
      </w:r>
      <w:r w:rsidR="00B35527">
        <w:rPr>
          <w:spacing w:val="-5"/>
        </w:rPr>
        <w:t xml:space="preserve"> </w:t>
      </w:r>
      <w:r w:rsidR="00B35527">
        <w:t>costo-beneficio</w:t>
      </w:r>
      <w:r w:rsidR="00B35527">
        <w:rPr>
          <w:spacing w:val="-5"/>
        </w:rPr>
        <w:t xml:space="preserve"> </w:t>
      </w:r>
      <w:r w:rsidR="00B35527">
        <w:t>se</w:t>
      </w:r>
      <w:r w:rsidR="00B35527">
        <w:rPr>
          <w:spacing w:val="-5"/>
        </w:rPr>
        <w:t xml:space="preserve"> </w:t>
      </w:r>
      <w:r w:rsidR="00B35527">
        <w:t>convierte</w:t>
      </w:r>
      <w:r w:rsidR="00B35527">
        <w:rPr>
          <w:spacing w:val="-5"/>
        </w:rPr>
        <w:t xml:space="preserve"> </w:t>
      </w:r>
      <w:r w:rsidR="00B35527">
        <w:t>en</w:t>
      </w:r>
      <w:r w:rsidR="00B35527">
        <w:rPr>
          <w:spacing w:val="-5"/>
        </w:rPr>
        <w:t xml:space="preserve"> </w:t>
      </w:r>
      <w:r w:rsidR="00B35527">
        <w:t>una</w:t>
      </w:r>
      <w:r w:rsidR="00B35527">
        <w:rPr>
          <w:spacing w:val="-5"/>
        </w:rPr>
        <w:t xml:space="preserve"> </w:t>
      </w:r>
      <w:r w:rsidR="00B35527">
        <w:t>herramienta</w:t>
      </w:r>
      <w:r w:rsidR="00B35527">
        <w:rPr>
          <w:spacing w:val="-5"/>
        </w:rPr>
        <w:t xml:space="preserve"> </w:t>
      </w:r>
      <w:r w:rsidR="00B35527">
        <w:t>transversal</w:t>
      </w:r>
      <w:r w:rsidR="00B35527">
        <w:rPr>
          <w:spacing w:val="-5"/>
        </w:rPr>
        <w:t xml:space="preserve"> </w:t>
      </w:r>
      <w:r w:rsidR="00B35527">
        <w:t>que</w:t>
      </w:r>
      <w:r w:rsidR="00B35527">
        <w:rPr>
          <w:spacing w:val="-5"/>
        </w:rPr>
        <w:t xml:space="preserve"> </w:t>
      </w:r>
      <w:r w:rsidR="00B35527">
        <w:t>puede</w:t>
      </w:r>
      <w:r w:rsidR="00B35527">
        <w:rPr>
          <w:spacing w:val="-5"/>
        </w:rPr>
        <w:t xml:space="preserve"> </w:t>
      </w:r>
      <w:r w:rsidR="00B35527">
        <w:t>aplicarse en una variedad de contextos, desde la planificación de infraestructuras hasta la evaluación de políticas de salud pública y proyectos de inversión empresarial. Al proporcionar un marco para valorar tanto los costos directos como los indirectos y los beneficios a corto y largo plazo, el análisis</w:t>
      </w:r>
      <w:r w:rsidR="00B35527">
        <w:rPr>
          <w:spacing w:val="-7"/>
        </w:rPr>
        <w:t xml:space="preserve"> </w:t>
      </w:r>
      <w:r w:rsidR="00B35527">
        <w:t>ABC</w:t>
      </w:r>
      <w:r w:rsidR="00B35527">
        <w:rPr>
          <w:spacing w:val="-7"/>
        </w:rPr>
        <w:t xml:space="preserve"> </w:t>
      </w:r>
      <w:r w:rsidR="00B35527">
        <w:t>permite</w:t>
      </w:r>
      <w:r w:rsidR="00B35527">
        <w:rPr>
          <w:spacing w:val="-8"/>
        </w:rPr>
        <w:t xml:space="preserve"> </w:t>
      </w:r>
      <w:r w:rsidR="00B35527">
        <w:t>una</w:t>
      </w:r>
      <w:r w:rsidR="00B35527">
        <w:rPr>
          <w:spacing w:val="-7"/>
        </w:rPr>
        <w:t xml:space="preserve"> </w:t>
      </w:r>
      <w:r w:rsidR="00B35527">
        <w:t>toma</w:t>
      </w:r>
      <w:r w:rsidR="00B35527">
        <w:rPr>
          <w:spacing w:val="-7"/>
        </w:rPr>
        <w:t xml:space="preserve"> </w:t>
      </w:r>
      <w:r w:rsidR="00B35527">
        <w:t>de</w:t>
      </w:r>
      <w:r w:rsidR="00B35527">
        <w:rPr>
          <w:spacing w:val="-7"/>
        </w:rPr>
        <w:t xml:space="preserve"> </w:t>
      </w:r>
      <w:r w:rsidR="00B35527">
        <w:t>decisiones</w:t>
      </w:r>
      <w:r w:rsidR="00B35527">
        <w:rPr>
          <w:spacing w:val="-7"/>
        </w:rPr>
        <w:t xml:space="preserve"> </w:t>
      </w:r>
      <w:r w:rsidR="00B35527">
        <w:t>más</w:t>
      </w:r>
      <w:r w:rsidR="00B35527">
        <w:rPr>
          <w:spacing w:val="-7"/>
        </w:rPr>
        <w:t xml:space="preserve"> </w:t>
      </w:r>
      <w:r w:rsidR="00B35527">
        <w:t>informada</w:t>
      </w:r>
      <w:r w:rsidR="00B35527">
        <w:rPr>
          <w:spacing w:val="-8"/>
        </w:rPr>
        <w:t xml:space="preserve"> </w:t>
      </w:r>
      <w:r w:rsidR="00B35527">
        <w:t>y</w:t>
      </w:r>
      <w:r w:rsidR="00B35527">
        <w:rPr>
          <w:spacing w:val="-7"/>
        </w:rPr>
        <w:t xml:space="preserve"> </w:t>
      </w:r>
      <w:r w:rsidR="00B35527">
        <w:t>fundamentada,</w:t>
      </w:r>
      <w:r w:rsidR="00B35527">
        <w:rPr>
          <w:spacing w:val="-7"/>
        </w:rPr>
        <w:t xml:space="preserve"> </w:t>
      </w:r>
      <w:r w:rsidR="00B35527">
        <w:t>asegurando</w:t>
      </w:r>
      <w:r w:rsidR="00B35527">
        <w:rPr>
          <w:spacing w:val="-8"/>
        </w:rPr>
        <w:t xml:space="preserve"> </w:t>
      </w:r>
      <w:r w:rsidR="00B35527">
        <w:t>que</w:t>
      </w:r>
      <w:r w:rsidR="00B35527">
        <w:rPr>
          <w:spacing w:val="-7"/>
        </w:rPr>
        <w:t xml:space="preserve"> </w:t>
      </w:r>
      <w:r w:rsidR="00B35527">
        <w:t>los recursos se asignen de manera que generen el máximo retorno posible tanto en beneficios económicos como sociales (González, 2021).</w:t>
      </w:r>
    </w:p>
    <w:p w14:paraId="22F860BB"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61C988F9" w14:textId="625893CE" w:rsidR="001E7CD5" w:rsidRPr="00537770" w:rsidRDefault="00B35527" w:rsidP="00537770">
      <w:pPr>
        <w:pStyle w:val="Textoindependiente"/>
        <w:ind w:left="2302"/>
        <w:rPr>
          <w:sz w:val="20"/>
          <w:szCs w:val="20"/>
        </w:rPr>
      </w:pPr>
      <w:r>
        <w:rPr>
          <w:noProof/>
          <w:lang w:val="es-HN" w:eastAsia="es-HN"/>
        </w:rPr>
        <w:lastRenderedPageBreak/>
        <w:drawing>
          <wp:inline distT="0" distB="0" distL="0" distR="0" wp14:anchorId="2EEA10AA" wp14:editId="62189404">
            <wp:extent cx="3268970" cy="1308353"/>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pic:cNvPicPr/>
                  </pic:nvPicPr>
                  <pic:blipFill>
                    <a:blip r:embed="rId23">
                      <a:extLst>
                        <a:ext uri="{28A0092B-C50C-407E-A947-70E740481C1C}">
                          <a14:useLocalDpi xmlns:a14="http://schemas.microsoft.com/office/drawing/2010/main" val="0"/>
                        </a:ext>
                      </a:extLst>
                    </a:blip>
                    <a:stretch>
                      <a:fillRect/>
                    </a:stretch>
                  </pic:blipFill>
                  <pic:spPr>
                    <a:xfrm>
                      <a:off x="0" y="0"/>
                      <a:ext cx="3268970" cy="1308353"/>
                    </a:xfrm>
                    <a:prstGeom prst="rect">
                      <a:avLst/>
                    </a:prstGeom>
                  </pic:spPr>
                </pic:pic>
              </a:graphicData>
            </a:graphic>
          </wp:inline>
        </w:drawing>
      </w:r>
    </w:p>
    <w:p w14:paraId="3A7F0678" w14:textId="77777777" w:rsidR="003B7235" w:rsidRDefault="003B7235" w:rsidP="003B7235">
      <w:pPr>
        <w:pStyle w:val="Ttulo3"/>
        <w:spacing w:before="0"/>
        <w:ind w:firstLine="0"/>
      </w:pPr>
      <w:bookmarkStart w:id="49" w:name="_bookmark49"/>
      <w:bookmarkEnd w:id="49"/>
      <w:r>
        <w:t xml:space="preserve">      </w:t>
      </w:r>
    </w:p>
    <w:p w14:paraId="1314C165" w14:textId="53BD483B" w:rsidR="001E7CD5" w:rsidRPr="003B7235" w:rsidRDefault="003B7235" w:rsidP="003B7235">
      <w:pPr>
        <w:pStyle w:val="Ttulo3"/>
        <w:spacing w:before="0"/>
        <w:ind w:firstLine="0"/>
        <w:rPr>
          <w:b/>
        </w:rPr>
      </w:pPr>
      <w:r>
        <w:t xml:space="preserve">      </w:t>
      </w:r>
      <w:r w:rsidR="00B35527" w:rsidRPr="003B7235">
        <w:rPr>
          <w:b/>
        </w:rPr>
        <w:t>Figura</w:t>
      </w:r>
      <w:r w:rsidR="00B35527" w:rsidRPr="003B7235">
        <w:rPr>
          <w:b/>
          <w:spacing w:val="-2"/>
        </w:rPr>
        <w:t xml:space="preserve"> </w:t>
      </w:r>
      <w:r w:rsidR="00B35527" w:rsidRPr="003B7235">
        <w:rPr>
          <w:b/>
        </w:rPr>
        <w:t>2</w:t>
      </w:r>
      <w:r w:rsidR="000229F5" w:rsidRPr="003B7235">
        <w:rPr>
          <w:b/>
        </w:rPr>
        <w:t>.</w:t>
      </w:r>
      <w:r w:rsidR="00B35527" w:rsidRPr="003B7235">
        <w:rPr>
          <w:b/>
          <w:spacing w:val="-1"/>
        </w:rPr>
        <w:t xml:space="preserve"> </w:t>
      </w:r>
      <w:r w:rsidR="00B35527" w:rsidRPr="003B7235">
        <w:rPr>
          <w:b/>
        </w:rPr>
        <w:t>Fórmula</w:t>
      </w:r>
      <w:r w:rsidR="00B35527" w:rsidRPr="003B7235">
        <w:rPr>
          <w:b/>
          <w:spacing w:val="-1"/>
        </w:rPr>
        <w:t xml:space="preserve"> </w:t>
      </w:r>
      <w:r w:rsidR="00B35527" w:rsidRPr="003B7235">
        <w:rPr>
          <w:b/>
        </w:rPr>
        <w:t>Análisis</w:t>
      </w:r>
      <w:r w:rsidR="00B35527" w:rsidRPr="003B7235">
        <w:rPr>
          <w:b/>
          <w:spacing w:val="-2"/>
        </w:rPr>
        <w:t xml:space="preserve"> </w:t>
      </w:r>
      <w:r w:rsidR="00B35527" w:rsidRPr="003B7235">
        <w:rPr>
          <w:b/>
        </w:rPr>
        <w:t>Beneficio</w:t>
      </w:r>
      <w:r w:rsidR="00B35527" w:rsidRPr="003B7235">
        <w:rPr>
          <w:b/>
          <w:spacing w:val="-1"/>
        </w:rPr>
        <w:t xml:space="preserve"> </w:t>
      </w:r>
      <w:r w:rsidR="00B35527" w:rsidRPr="003B7235">
        <w:rPr>
          <w:b/>
        </w:rPr>
        <w:t>–</w:t>
      </w:r>
      <w:r w:rsidR="00B35527" w:rsidRPr="003B7235">
        <w:rPr>
          <w:b/>
          <w:spacing w:val="-1"/>
        </w:rPr>
        <w:t xml:space="preserve"> </w:t>
      </w:r>
      <w:r w:rsidR="00B35527" w:rsidRPr="003B7235">
        <w:rPr>
          <w:b/>
          <w:spacing w:val="-2"/>
        </w:rPr>
        <w:t>Costo</w:t>
      </w:r>
      <w:r w:rsidR="00721A63" w:rsidRPr="003B7235">
        <w:rPr>
          <w:b/>
          <w:spacing w:val="-2"/>
        </w:rPr>
        <w:t>.</w:t>
      </w:r>
    </w:p>
    <w:p w14:paraId="0628ECE5" w14:textId="28841780" w:rsidR="001E7CD5" w:rsidRDefault="00B35527">
      <w:pPr>
        <w:pStyle w:val="Textoindependiente"/>
        <w:spacing w:before="200"/>
        <w:ind w:left="360"/>
      </w:pPr>
      <w:r>
        <w:t>Fuente:</w:t>
      </w:r>
      <w:r>
        <w:rPr>
          <w:spacing w:val="-3"/>
        </w:rPr>
        <w:t xml:space="preserve"> </w:t>
      </w:r>
      <w:r w:rsidR="00362E0D">
        <w:t>(</w:t>
      </w:r>
      <w:r>
        <w:t>Teoría</w:t>
      </w:r>
      <w:r>
        <w:rPr>
          <w:spacing w:val="-1"/>
        </w:rPr>
        <w:t xml:space="preserve"> </w:t>
      </w:r>
      <w:r>
        <w:t>y</w:t>
      </w:r>
      <w:r>
        <w:rPr>
          <w:spacing w:val="-1"/>
        </w:rPr>
        <w:t xml:space="preserve"> </w:t>
      </w:r>
      <w:r>
        <w:t>práctica</w:t>
      </w:r>
      <w:r>
        <w:rPr>
          <w:spacing w:val="-1"/>
        </w:rPr>
        <w:t xml:space="preserve"> </w:t>
      </w:r>
      <w:r>
        <w:t>del</w:t>
      </w:r>
      <w:r>
        <w:rPr>
          <w:spacing w:val="-1"/>
        </w:rPr>
        <w:t xml:space="preserve"> </w:t>
      </w:r>
      <w:r>
        <w:t>análisis</w:t>
      </w:r>
      <w:r>
        <w:rPr>
          <w:spacing w:val="-1"/>
        </w:rPr>
        <w:t xml:space="preserve"> </w:t>
      </w:r>
      <w:r>
        <w:t>costo-</w:t>
      </w:r>
      <w:r>
        <w:rPr>
          <w:spacing w:val="-2"/>
        </w:rPr>
        <w:t>beneficio</w:t>
      </w:r>
      <w:r w:rsidR="00362E0D">
        <w:rPr>
          <w:spacing w:val="-2"/>
        </w:rPr>
        <w:t>, 1976)</w:t>
      </w:r>
      <w:r>
        <w:rPr>
          <w:spacing w:val="-2"/>
        </w:rPr>
        <w:t>.</w:t>
      </w:r>
    </w:p>
    <w:p w14:paraId="3B22BB7D" w14:textId="77777777" w:rsidR="001E7CD5" w:rsidRDefault="001E7CD5">
      <w:pPr>
        <w:pStyle w:val="Textoindependiente"/>
      </w:pPr>
    </w:p>
    <w:p w14:paraId="17B246DD" w14:textId="77777777" w:rsidR="001E7CD5" w:rsidRDefault="001E7CD5">
      <w:pPr>
        <w:pStyle w:val="Textoindependiente"/>
      </w:pPr>
    </w:p>
    <w:p w14:paraId="3F7324BE" w14:textId="4FAB7C1D" w:rsidR="001E7CD5" w:rsidRDefault="003B7235" w:rsidP="003B7235">
      <w:pPr>
        <w:pStyle w:val="Ttulo3"/>
        <w:rPr>
          <w:b/>
        </w:rPr>
      </w:pPr>
      <w:bookmarkStart w:id="50" w:name="_bookmark50"/>
      <w:bookmarkEnd w:id="50"/>
      <w:r>
        <w:t xml:space="preserve">2.3.4 </w:t>
      </w:r>
      <w:r w:rsidR="00B35527">
        <w:t>METODOLOGÍA</w:t>
      </w:r>
      <w:r w:rsidR="00B35527">
        <w:rPr>
          <w:spacing w:val="-8"/>
        </w:rPr>
        <w:t xml:space="preserve"> </w:t>
      </w:r>
      <w:r w:rsidR="00B35527">
        <w:t>CAPM</w:t>
      </w:r>
      <w:r w:rsidR="00B35527">
        <w:rPr>
          <w:spacing w:val="-6"/>
        </w:rPr>
        <w:t xml:space="preserve"> </w:t>
      </w:r>
      <w:r w:rsidR="00B35527">
        <w:t>(CAPITAL</w:t>
      </w:r>
      <w:r w:rsidR="00B35527">
        <w:rPr>
          <w:spacing w:val="-6"/>
        </w:rPr>
        <w:t xml:space="preserve"> </w:t>
      </w:r>
      <w:r w:rsidR="00B35527">
        <w:t>ASSET</w:t>
      </w:r>
      <w:r w:rsidR="00B35527">
        <w:rPr>
          <w:spacing w:val="-5"/>
        </w:rPr>
        <w:t xml:space="preserve"> </w:t>
      </w:r>
      <w:r w:rsidR="00B35527">
        <w:t>PRICING</w:t>
      </w:r>
      <w:r w:rsidR="00B35527">
        <w:rPr>
          <w:spacing w:val="-5"/>
        </w:rPr>
        <w:t xml:space="preserve"> </w:t>
      </w:r>
      <w:r w:rsidR="00B35527">
        <w:rPr>
          <w:spacing w:val="-2"/>
        </w:rPr>
        <w:t>MODEL)</w:t>
      </w:r>
    </w:p>
    <w:p w14:paraId="6BF89DA3" w14:textId="77777777" w:rsidR="001E7CD5" w:rsidRDefault="001E7CD5">
      <w:pPr>
        <w:pStyle w:val="Textoindependiente"/>
      </w:pPr>
    </w:p>
    <w:p w14:paraId="5C3E0E74" w14:textId="77777777" w:rsidR="001E7CD5" w:rsidRDefault="001E7CD5">
      <w:pPr>
        <w:pStyle w:val="Textoindependiente"/>
      </w:pPr>
    </w:p>
    <w:p w14:paraId="063C54B1" w14:textId="77777777" w:rsidR="001E7CD5" w:rsidRDefault="00B35527">
      <w:pPr>
        <w:pStyle w:val="Textoindependiente"/>
        <w:spacing w:line="360" w:lineRule="auto"/>
        <w:ind w:left="360" w:right="357" w:firstLine="720"/>
        <w:jc w:val="both"/>
      </w:pPr>
      <w:r>
        <w:t>Ríos</w:t>
      </w:r>
      <w:r>
        <w:rPr>
          <w:spacing w:val="-8"/>
        </w:rPr>
        <w:t xml:space="preserve"> </w:t>
      </w:r>
      <w:r>
        <w:t>(2020)</w:t>
      </w:r>
      <w:r>
        <w:rPr>
          <w:spacing w:val="-8"/>
        </w:rPr>
        <w:t xml:space="preserve"> </w:t>
      </w:r>
      <w:r>
        <w:t>explica</w:t>
      </w:r>
      <w:r>
        <w:rPr>
          <w:spacing w:val="-8"/>
        </w:rPr>
        <w:t xml:space="preserve"> </w:t>
      </w:r>
      <w:r>
        <w:t>que</w:t>
      </w:r>
      <w:r>
        <w:rPr>
          <w:spacing w:val="-8"/>
        </w:rPr>
        <w:t xml:space="preserve"> </w:t>
      </w:r>
      <w:r>
        <w:t>el</w:t>
      </w:r>
      <w:r>
        <w:rPr>
          <w:spacing w:val="-8"/>
        </w:rPr>
        <w:t xml:space="preserve"> </w:t>
      </w:r>
      <w:r>
        <w:t>modelo</w:t>
      </w:r>
      <w:r>
        <w:rPr>
          <w:spacing w:val="-8"/>
        </w:rPr>
        <w:t xml:space="preserve"> </w:t>
      </w:r>
      <w:r>
        <w:t>CAPM,</w:t>
      </w:r>
      <w:r>
        <w:rPr>
          <w:spacing w:val="-8"/>
        </w:rPr>
        <w:t xml:space="preserve"> </w:t>
      </w:r>
      <w:r>
        <w:t>desarrollado</w:t>
      </w:r>
      <w:r>
        <w:rPr>
          <w:spacing w:val="-8"/>
        </w:rPr>
        <w:t xml:space="preserve"> </w:t>
      </w:r>
      <w:r>
        <w:t>por</w:t>
      </w:r>
      <w:r>
        <w:rPr>
          <w:spacing w:val="-8"/>
        </w:rPr>
        <w:t xml:space="preserve"> </w:t>
      </w:r>
      <w:r>
        <w:rPr>
          <w:b/>
        </w:rPr>
        <w:t>William</w:t>
      </w:r>
      <w:r>
        <w:rPr>
          <w:b/>
          <w:spacing w:val="-8"/>
        </w:rPr>
        <w:t xml:space="preserve"> </w:t>
      </w:r>
      <w:r>
        <w:rPr>
          <w:b/>
        </w:rPr>
        <w:t>Sharpe</w:t>
      </w:r>
      <w:r>
        <w:rPr>
          <w:b/>
          <w:spacing w:val="-8"/>
        </w:rPr>
        <w:t xml:space="preserve"> </w:t>
      </w:r>
      <w:r>
        <w:rPr>
          <w:b/>
        </w:rPr>
        <w:t>(1964),</w:t>
      </w:r>
      <w:r>
        <w:rPr>
          <w:b/>
          <w:spacing w:val="-8"/>
        </w:rPr>
        <w:t xml:space="preserve"> </w:t>
      </w:r>
      <w:r>
        <w:t>John Lintner</w:t>
      </w:r>
      <w:r>
        <w:rPr>
          <w:spacing w:val="-6"/>
        </w:rPr>
        <w:t xml:space="preserve"> </w:t>
      </w:r>
      <w:r>
        <w:t>(1965)</w:t>
      </w:r>
      <w:r>
        <w:rPr>
          <w:spacing w:val="-6"/>
        </w:rPr>
        <w:t xml:space="preserve"> </w:t>
      </w:r>
      <w:r>
        <w:t>y</w:t>
      </w:r>
      <w:r>
        <w:rPr>
          <w:spacing w:val="-6"/>
        </w:rPr>
        <w:t xml:space="preserve"> </w:t>
      </w:r>
      <w:r>
        <w:t>Jan</w:t>
      </w:r>
      <w:r>
        <w:rPr>
          <w:spacing w:val="-6"/>
        </w:rPr>
        <w:t xml:space="preserve"> </w:t>
      </w:r>
      <w:r>
        <w:t>Mossin</w:t>
      </w:r>
      <w:r>
        <w:rPr>
          <w:spacing w:val="-6"/>
        </w:rPr>
        <w:t xml:space="preserve"> </w:t>
      </w:r>
      <w:r>
        <w:t>(1966),</w:t>
      </w:r>
      <w:r>
        <w:rPr>
          <w:spacing w:val="-6"/>
        </w:rPr>
        <w:t xml:space="preserve"> </w:t>
      </w:r>
      <w:r>
        <w:t>se</w:t>
      </w:r>
      <w:r>
        <w:rPr>
          <w:spacing w:val="-6"/>
        </w:rPr>
        <w:t xml:space="preserve"> </w:t>
      </w:r>
      <w:r>
        <w:t>basa</w:t>
      </w:r>
      <w:r>
        <w:rPr>
          <w:spacing w:val="-6"/>
        </w:rPr>
        <w:t xml:space="preserve"> </w:t>
      </w:r>
      <w:r>
        <w:t>en</w:t>
      </w:r>
      <w:r>
        <w:rPr>
          <w:spacing w:val="-6"/>
        </w:rPr>
        <w:t xml:space="preserve"> </w:t>
      </w:r>
      <w:r>
        <w:t>la</w:t>
      </w:r>
      <w:r>
        <w:rPr>
          <w:spacing w:val="-6"/>
        </w:rPr>
        <w:t xml:space="preserve"> </w:t>
      </w:r>
      <w:r>
        <w:t>premisa</w:t>
      </w:r>
      <w:r>
        <w:rPr>
          <w:spacing w:val="-6"/>
        </w:rPr>
        <w:t xml:space="preserve"> </w:t>
      </w:r>
      <w:r>
        <w:t>de</w:t>
      </w:r>
      <w:r>
        <w:rPr>
          <w:spacing w:val="-6"/>
        </w:rPr>
        <w:t xml:space="preserve"> </w:t>
      </w:r>
      <w:r>
        <w:t>que</w:t>
      </w:r>
      <w:r>
        <w:rPr>
          <w:spacing w:val="-6"/>
        </w:rPr>
        <w:t xml:space="preserve"> </w:t>
      </w:r>
      <w:r>
        <w:t>los</w:t>
      </w:r>
      <w:r>
        <w:rPr>
          <w:spacing w:val="-6"/>
        </w:rPr>
        <w:t xml:space="preserve"> </w:t>
      </w:r>
      <w:r>
        <w:t>inversores</w:t>
      </w:r>
      <w:r>
        <w:rPr>
          <w:spacing w:val="-6"/>
        </w:rPr>
        <w:t xml:space="preserve"> </w:t>
      </w:r>
      <w:r>
        <w:t>eligen</w:t>
      </w:r>
      <w:r>
        <w:rPr>
          <w:spacing w:val="-6"/>
        </w:rPr>
        <w:t xml:space="preserve"> </w:t>
      </w:r>
      <w:r>
        <w:t>portafolios diversificados,</w:t>
      </w:r>
      <w:r>
        <w:rPr>
          <w:spacing w:val="-2"/>
        </w:rPr>
        <w:t xml:space="preserve"> </w:t>
      </w:r>
      <w:r>
        <w:t>de</w:t>
      </w:r>
      <w:r>
        <w:rPr>
          <w:spacing w:val="-3"/>
        </w:rPr>
        <w:t xml:space="preserve"> </w:t>
      </w:r>
      <w:r>
        <w:t>manera</w:t>
      </w:r>
      <w:r>
        <w:rPr>
          <w:spacing w:val="-2"/>
        </w:rPr>
        <w:t xml:space="preserve"> </w:t>
      </w:r>
      <w:r>
        <w:t>que</w:t>
      </w:r>
      <w:r>
        <w:rPr>
          <w:spacing w:val="-3"/>
        </w:rPr>
        <w:t xml:space="preserve"> </w:t>
      </w:r>
      <w:r>
        <w:t>el</w:t>
      </w:r>
      <w:r>
        <w:rPr>
          <w:spacing w:val="-3"/>
        </w:rPr>
        <w:t xml:space="preserve"> </w:t>
      </w:r>
      <w:r>
        <w:t>único</w:t>
      </w:r>
      <w:r>
        <w:rPr>
          <w:spacing w:val="-2"/>
        </w:rPr>
        <w:t xml:space="preserve"> </w:t>
      </w:r>
      <w:r>
        <w:t>riesgo</w:t>
      </w:r>
      <w:r>
        <w:rPr>
          <w:spacing w:val="-3"/>
        </w:rPr>
        <w:t xml:space="preserve"> </w:t>
      </w:r>
      <w:r>
        <w:t>que</w:t>
      </w:r>
      <w:r>
        <w:rPr>
          <w:spacing w:val="-3"/>
        </w:rPr>
        <w:t xml:space="preserve"> </w:t>
      </w:r>
      <w:r>
        <w:t>se</w:t>
      </w:r>
      <w:r>
        <w:rPr>
          <w:spacing w:val="-3"/>
        </w:rPr>
        <w:t xml:space="preserve"> </w:t>
      </w:r>
      <w:r>
        <w:t>refleja</w:t>
      </w:r>
      <w:r>
        <w:rPr>
          <w:spacing w:val="-3"/>
        </w:rPr>
        <w:t xml:space="preserve"> </w:t>
      </w:r>
      <w:r>
        <w:t>en</w:t>
      </w:r>
      <w:r>
        <w:rPr>
          <w:spacing w:val="-3"/>
        </w:rPr>
        <w:t xml:space="preserve"> </w:t>
      </w:r>
      <w:r>
        <w:t>el</w:t>
      </w:r>
      <w:r>
        <w:rPr>
          <w:spacing w:val="-3"/>
        </w:rPr>
        <w:t xml:space="preserve"> </w:t>
      </w:r>
      <w:r>
        <w:t>precio</w:t>
      </w:r>
      <w:r>
        <w:rPr>
          <w:spacing w:val="-3"/>
        </w:rPr>
        <w:t xml:space="preserve"> </w:t>
      </w:r>
      <w:r>
        <w:t>de</w:t>
      </w:r>
      <w:r>
        <w:rPr>
          <w:spacing w:val="-3"/>
        </w:rPr>
        <w:t xml:space="preserve"> </w:t>
      </w:r>
      <w:r>
        <w:t>los</w:t>
      </w:r>
      <w:r>
        <w:rPr>
          <w:spacing w:val="-3"/>
        </w:rPr>
        <w:t xml:space="preserve"> </w:t>
      </w:r>
      <w:r>
        <w:t>activos</w:t>
      </w:r>
      <w:r>
        <w:rPr>
          <w:spacing w:val="-3"/>
        </w:rPr>
        <w:t xml:space="preserve"> </w:t>
      </w:r>
      <w:r>
        <w:t>es</w:t>
      </w:r>
      <w:r>
        <w:rPr>
          <w:spacing w:val="-3"/>
        </w:rPr>
        <w:t xml:space="preserve"> </w:t>
      </w:r>
      <w:r>
        <w:t>el</w:t>
      </w:r>
      <w:r>
        <w:rPr>
          <w:spacing w:val="-3"/>
        </w:rPr>
        <w:t xml:space="preserve"> </w:t>
      </w:r>
      <w:r>
        <w:t>riesgo de</w:t>
      </w:r>
      <w:r>
        <w:rPr>
          <w:spacing w:val="-3"/>
        </w:rPr>
        <w:t xml:space="preserve"> </w:t>
      </w:r>
      <w:r>
        <w:t>mercado.</w:t>
      </w:r>
      <w:r>
        <w:rPr>
          <w:spacing w:val="-3"/>
        </w:rPr>
        <w:t xml:space="preserve"> </w:t>
      </w:r>
      <w:r>
        <w:t>Este</w:t>
      </w:r>
      <w:r>
        <w:rPr>
          <w:spacing w:val="-3"/>
        </w:rPr>
        <w:t xml:space="preserve"> </w:t>
      </w:r>
      <w:r>
        <w:t>riesgo</w:t>
      </w:r>
      <w:r>
        <w:rPr>
          <w:spacing w:val="-3"/>
        </w:rPr>
        <w:t xml:space="preserve"> </w:t>
      </w:r>
      <w:r>
        <w:t>se</w:t>
      </w:r>
      <w:r>
        <w:rPr>
          <w:spacing w:val="-3"/>
        </w:rPr>
        <w:t xml:space="preserve"> </w:t>
      </w:r>
      <w:r>
        <w:t>mide</w:t>
      </w:r>
      <w:r>
        <w:rPr>
          <w:spacing w:val="-2"/>
        </w:rPr>
        <w:t xml:space="preserve"> </w:t>
      </w:r>
      <w:r>
        <w:t>a</w:t>
      </w:r>
      <w:r>
        <w:rPr>
          <w:spacing w:val="-3"/>
        </w:rPr>
        <w:t xml:space="preserve"> </w:t>
      </w:r>
      <w:r>
        <w:t>través</w:t>
      </w:r>
      <w:r>
        <w:rPr>
          <w:spacing w:val="-3"/>
        </w:rPr>
        <w:t xml:space="preserve"> </w:t>
      </w:r>
      <w:r>
        <w:t>de</w:t>
      </w:r>
      <w:r>
        <w:rPr>
          <w:spacing w:val="-3"/>
        </w:rPr>
        <w:t xml:space="preserve"> </w:t>
      </w:r>
      <w:r>
        <w:t>la</w:t>
      </w:r>
      <w:r>
        <w:rPr>
          <w:spacing w:val="-3"/>
        </w:rPr>
        <w:t xml:space="preserve"> </w:t>
      </w:r>
      <w:r>
        <w:t>beta</w:t>
      </w:r>
      <w:r>
        <w:rPr>
          <w:spacing w:val="-3"/>
        </w:rPr>
        <w:t xml:space="preserve"> </w:t>
      </w:r>
      <w:r>
        <w:t>del</w:t>
      </w:r>
      <w:r>
        <w:rPr>
          <w:spacing w:val="-3"/>
        </w:rPr>
        <w:t xml:space="preserve"> </w:t>
      </w:r>
      <w:r>
        <w:t>activo,</w:t>
      </w:r>
      <w:r>
        <w:rPr>
          <w:spacing w:val="-3"/>
        </w:rPr>
        <w:t xml:space="preserve"> </w:t>
      </w:r>
      <w:r>
        <w:t>la</w:t>
      </w:r>
      <w:r>
        <w:rPr>
          <w:spacing w:val="-3"/>
        </w:rPr>
        <w:t xml:space="preserve"> </w:t>
      </w:r>
      <w:r>
        <w:t>cual</w:t>
      </w:r>
      <w:r>
        <w:rPr>
          <w:spacing w:val="-3"/>
        </w:rPr>
        <w:t xml:space="preserve"> </w:t>
      </w:r>
      <w:r>
        <w:t>refleja</w:t>
      </w:r>
      <w:r>
        <w:rPr>
          <w:spacing w:val="-3"/>
        </w:rPr>
        <w:t xml:space="preserve"> </w:t>
      </w:r>
      <w:r>
        <w:t>la</w:t>
      </w:r>
      <w:r>
        <w:rPr>
          <w:spacing w:val="-3"/>
        </w:rPr>
        <w:t xml:space="preserve"> </w:t>
      </w:r>
      <w:r>
        <w:t>sensibilidad</w:t>
      </w:r>
      <w:r>
        <w:rPr>
          <w:spacing w:val="-2"/>
        </w:rPr>
        <w:t xml:space="preserve"> </w:t>
      </w:r>
      <w:r>
        <w:t>de</w:t>
      </w:r>
      <w:r>
        <w:rPr>
          <w:spacing w:val="-3"/>
        </w:rPr>
        <w:t xml:space="preserve"> </w:t>
      </w:r>
      <w:r>
        <w:t>los rendimientos del activo ante variaciones en los rendimientos generales del mercado. La beta, en este sentido, es un indicador clave que permite a los inversores comprender cómo un activo se comportará en relación con las fluctuaciones del mercado, diferenciándolo del riesgo específico de la empresa, el cual se mitiga a través de la diversificación.</w:t>
      </w:r>
    </w:p>
    <w:p w14:paraId="185D90E2" w14:textId="77777777" w:rsidR="001E7CD5" w:rsidRDefault="00B35527">
      <w:pPr>
        <w:pStyle w:val="Textoindependiente"/>
        <w:spacing w:line="360" w:lineRule="auto"/>
        <w:ind w:left="360" w:right="357" w:firstLine="720"/>
        <w:jc w:val="both"/>
      </w:pPr>
      <w:r>
        <w:t>Santana (2020) detalla que el CAPM se basa en el principio de que los inversores eligen aquellas inversiones que ofrecen el mayor retorno esperado para un nivel de riesgo específico, medido</w:t>
      </w:r>
      <w:r>
        <w:rPr>
          <w:spacing w:val="-10"/>
        </w:rPr>
        <w:t xml:space="preserve"> </w:t>
      </w:r>
      <w:r>
        <w:t>por</w:t>
      </w:r>
      <w:r>
        <w:rPr>
          <w:spacing w:val="-9"/>
        </w:rPr>
        <w:t xml:space="preserve"> </w:t>
      </w:r>
      <w:r>
        <w:t>la</w:t>
      </w:r>
      <w:r>
        <w:rPr>
          <w:spacing w:val="-9"/>
        </w:rPr>
        <w:t xml:space="preserve"> </w:t>
      </w:r>
      <w:r>
        <w:t>volatilidad</w:t>
      </w:r>
      <w:r>
        <w:rPr>
          <w:spacing w:val="-9"/>
        </w:rPr>
        <w:t xml:space="preserve"> </w:t>
      </w:r>
      <w:r>
        <w:t>de</w:t>
      </w:r>
      <w:r>
        <w:rPr>
          <w:spacing w:val="-10"/>
        </w:rPr>
        <w:t xml:space="preserve"> </w:t>
      </w:r>
      <w:r>
        <w:t>los</w:t>
      </w:r>
      <w:r>
        <w:rPr>
          <w:spacing w:val="-10"/>
        </w:rPr>
        <w:t xml:space="preserve"> </w:t>
      </w:r>
      <w:r>
        <w:t>retornos.</w:t>
      </w:r>
      <w:r>
        <w:rPr>
          <w:spacing w:val="-9"/>
        </w:rPr>
        <w:t xml:space="preserve"> </w:t>
      </w:r>
      <w:r>
        <w:t>Este</w:t>
      </w:r>
      <w:r>
        <w:rPr>
          <w:spacing w:val="-9"/>
        </w:rPr>
        <w:t xml:space="preserve"> </w:t>
      </w:r>
      <w:r>
        <w:t>modelo</w:t>
      </w:r>
      <w:r>
        <w:rPr>
          <w:spacing w:val="-9"/>
        </w:rPr>
        <w:t xml:space="preserve"> </w:t>
      </w:r>
      <w:r>
        <w:t>ayuda</w:t>
      </w:r>
      <w:r>
        <w:rPr>
          <w:spacing w:val="-9"/>
        </w:rPr>
        <w:t xml:space="preserve"> </w:t>
      </w:r>
      <w:r>
        <w:t>a</w:t>
      </w:r>
      <w:r>
        <w:rPr>
          <w:spacing w:val="-10"/>
        </w:rPr>
        <w:t xml:space="preserve"> </w:t>
      </w:r>
      <w:r>
        <w:t>los</w:t>
      </w:r>
      <w:r>
        <w:rPr>
          <w:spacing w:val="-10"/>
        </w:rPr>
        <w:t xml:space="preserve"> </w:t>
      </w:r>
      <w:r>
        <w:t>inversores</w:t>
      </w:r>
      <w:r>
        <w:rPr>
          <w:spacing w:val="-10"/>
        </w:rPr>
        <w:t xml:space="preserve"> </w:t>
      </w:r>
      <w:r>
        <w:t>a</w:t>
      </w:r>
      <w:r>
        <w:rPr>
          <w:spacing w:val="-9"/>
        </w:rPr>
        <w:t xml:space="preserve"> </w:t>
      </w:r>
      <w:r>
        <w:t>identificar</w:t>
      </w:r>
      <w:r>
        <w:rPr>
          <w:spacing w:val="-9"/>
        </w:rPr>
        <w:t xml:space="preserve"> </w:t>
      </w:r>
      <w:r>
        <w:t>aquellas opciones</w:t>
      </w:r>
      <w:r>
        <w:rPr>
          <w:spacing w:val="-15"/>
        </w:rPr>
        <w:t xml:space="preserve"> </w:t>
      </w:r>
      <w:r>
        <w:t>de</w:t>
      </w:r>
      <w:r>
        <w:rPr>
          <w:spacing w:val="-15"/>
        </w:rPr>
        <w:t xml:space="preserve"> </w:t>
      </w:r>
      <w:r>
        <w:t>inversión</w:t>
      </w:r>
      <w:r>
        <w:rPr>
          <w:spacing w:val="-15"/>
        </w:rPr>
        <w:t xml:space="preserve"> </w:t>
      </w:r>
      <w:r>
        <w:t>que</w:t>
      </w:r>
      <w:r>
        <w:rPr>
          <w:spacing w:val="-15"/>
        </w:rPr>
        <w:t xml:space="preserve"> </w:t>
      </w:r>
      <w:r>
        <w:t>se</w:t>
      </w:r>
      <w:r>
        <w:rPr>
          <w:spacing w:val="-15"/>
        </w:rPr>
        <w:t xml:space="preserve"> </w:t>
      </w:r>
      <w:r>
        <w:t>ubican</w:t>
      </w:r>
      <w:r>
        <w:rPr>
          <w:spacing w:val="-15"/>
        </w:rPr>
        <w:t xml:space="preserve"> </w:t>
      </w:r>
      <w:r>
        <w:t>en</w:t>
      </w:r>
      <w:r>
        <w:rPr>
          <w:spacing w:val="-15"/>
        </w:rPr>
        <w:t xml:space="preserve"> </w:t>
      </w:r>
      <w:r>
        <w:t>la</w:t>
      </w:r>
      <w:r>
        <w:rPr>
          <w:spacing w:val="-15"/>
        </w:rPr>
        <w:t xml:space="preserve"> </w:t>
      </w:r>
      <w:r>
        <w:t>denominada</w:t>
      </w:r>
      <w:r>
        <w:rPr>
          <w:spacing w:val="-15"/>
        </w:rPr>
        <w:t xml:space="preserve"> </w:t>
      </w:r>
      <w:r>
        <w:t>"frontera</w:t>
      </w:r>
      <w:r>
        <w:rPr>
          <w:spacing w:val="-15"/>
        </w:rPr>
        <w:t xml:space="preserve"> </w:t>
      </w:r>
      <w:r>
        <w:t>eficiente",</w:t>
      </w:r>
      <w:r>
        <w:rPr>
          <w:spacing w:val="-15"/>
        </w:rPr>
        <w:t xml:space="preserve"> </w:t>
      </w:r>
      <w:r>
        <w:t>que</w:t>
      </w:r>
      <w:r>
        <w:rPr>
          <w:spacing w:val="-15"/>
        </w:rPr>
        <w:t xml:space="preserve"> </w:t>
      </w:r>
      <w:r>
        <w:t>optimiza</w:t>
      </w:r>
      <w:r>
        <w:rPr>
          <w:spacing w:val="-15"/>
        </w:rPr>
        <w:t xml:space="preserve"> </w:t>
      </w:r>
      <w:r>
        <w:t>la</w:t>
      </w:r>
      <w:r>
        <w:rPr>
          <w:spacing w:val="-15"/>
        </w:rPr>
        <w:t xml:space="preserve"> </w:t>
      </w:r>
      <w:r>
        <w:t>relación riesgo-retorno. Además, el modelo considera la existencia de una opción de inversión libre de riesgo,</w:t>
      </w:r>
      <w:r>
        <w:rPr>
          <w:spacing w:val="-13"/>
        </w:rPr>
        <w:t xml:space="preserve"> </w:t>
      </w:r>
      <w:r>
        <w:t>generalmente</w:t>
      </w:r>
      <w:r>
        <w:rPr>
          <w:spacing w:val="-13"/>
        </w:rPr>
        <w:t xml:space="preserve"> </w:t>
      </w:r>
      <w:r>
        <w:t>representada</w:t>
      </w:r>
      <w:r>
        <w:rPr>
          <w:spacing w:val="-13"/>
        </w:rPr>
        <w:t xml:space="preserve"> </w:t>
      </w:r>
      <w:r>
        <w:t>por</w:t>
      </w:r>
      <w:r>
        <w:rPr>
          <w:spacing w:val="-13"/>
        </w:rPr>
        <w:t xml:space="preserve"> </w:t>
      </w:r>
      <w:r>
        <w:t>bonos</w:t>
      </w:r>
      <w:r>
        <w:rPr>
          <w:spacing w:val="-13"/>
        </w:rPr>
        <w:t xml:space="preserve"> </w:t>
      </w:r>
      <w:r>
        <w:t>del</w:t>
      </w:r>
      <w:r>
        <w:rPr>
          <w:spacing w:val="-13"/>
        </w:rPr>
        <w:t xml:space="preserve"> </w:t>
      </w:r>
      <w:r>
        <w:t>tesoro</w:t>
      </w:r>
      <w:r>
        <w:rPr>
          <w:spacing w:val="-13"/>
        </w:rPr>
        <w:t xml:space="preserve"> </w:t>
      </w:r>
      <w:r>
        <w:t>o</w:t>
      </w:r>
      <w:r>
        <w:rPr>
          <w:spacing w:val="-13"/>
        </w:rPr>
        <w:t xml:space="preserve"> </w:t>
      </w:r>
      <w:r>
        <w:t>instrumentos</w:t>
      </w:r>
      <w:r>
        <w:rPr>
          <w:spacing w:val="-13"/>
        </w:rPr>
        <w:t xml:space="preserve"> </w:t>
      </w:r>
      <w:r>
        <w:t>financieros</w:t>
      </w:r>
      <w:r>
        <w:rPr>
          <w:spacing w:val="-13"/>
        </w:rPr>
        <w:t xml:space="preserve"> </w:t>
      </w:r>
      <w:r>
        <w:t>respaldados</w:t>
      </w:r>
      <w:r>
        <w:rPr>
          <w:spacing w:val="-13"/>
        </w:rPr>
        <w:t xml:space="preserve"> </w:t>
      </w:r>
      <w:r>
        <w:t>por el</w:t>
      </w:r>
      <w:r>
        <w:rPr>
          <w:spacing w:val="-10"/>
        </w:rPr>
        <w:t xml:space="preserve"> </w:t>
      </w:r>
      <w:r>
        <w:t>gobierno,</w:t>
      </w:r>
      <w:r>
        <w:rPr>
          <w:spacing w:val="-10"/>
        </w:rPr>
        <w:t xml:space="preserve"> </w:t>
      </w:r>
      <w:r>
        <w:t>que</w:t>
      </w:r>
      <w:r>
        <w:rPr>
          <w:spacing w:val="-10"/>
        </w:rPr>
        <w:t xml:space="preserve"> </w:t>
      </w:r>
      <w:r>
        <w:t>no</w:t>
      </w:r>
      <w:r>
        <w:rPr>
          <w:spacing w:val="-10"/>
        </w:rPr>
        <w:t xml:space="preserve"> </w:t>
      </w:r>
      <w:r>
        <w:t>presentan</w:t>
      </w:r>
      <w:r>
        <w:rPr>
          <w:spacing w:val="-10"/>
        </w:rPr>
        <w:t xml:space="preserve"> </w:t>
      </w:r>
      <w:r>
        <w:t>riesgo</w:t>
      </w:r>
      <w:r>
        <w:rPr>
          <w:spacing w:val="-10"/>
        </w:rPr>
        <w:t xml:space="preserve"> </w:t>
      </w:r>
      <w:r>
        <w:t>de</w:t>
      </w:r>
      <w:r>
        <w:rPr>
          <w:spacing w:val="-10"/>
        </w:rPr>
        <w:t xml:space="preserve"> </w:t>
      </w:r>
      <w:r>
        <w:t>incumplimiento,</w:t>
      </w:r>
      <w:r>
        <w:rPr>
          <w:spacing w:val="-10"/>
        </w:rPr>
        <w:t xml:space="preserve"> </w:t>
      </w:r>
      <w:r>
        <w:t>sirviendo</w:t>
      </w:r>
      <w:r>
        <w:rPr>
          <w:spacing w:val="-10"/>
        </w:rPr>
        <w:t xml:space="preserve"> </w:t>
      </w:r>
      <w:r>
        <w:t>como</w:t>
      </w:r>
      <w:r>
        <w:rPr>
          <w:spacing w:val="-10"/>
        </w:rPr>
        <w:t xml:space="preserve"> </w:t>
      </w:r>
      <w:r>
        <w:t>base</w:t>
      </w:r>
      <w:r>
        <w:rPr>
          <w:spacing w:val="-10"/>
        </w:rPr>
        <w:t xml:space="preserve"> </w:t>
      </w:r>
      <w:r>
        <w:t>para</w:t>
      </w:r>
      <w:r>
        <w:rPr>
          <w:spacing w:val="-10"/>
        </w:rPr>
        <w:t xml:space="preserve"> </w:t>
      </w:r>
      <w:r>
        <w:t>la</w:t>
      </w:r>
      <w:r>
        <w:rPr>
          <w:spacing w:val="-10"/>
        </w:rPr>
        <w:t xml:space="preserve"> </w:t>
      </w:r>
      <w:r>
        <w:t>comparación con otras inversiones más arriesgadas.</w:t>
      </w:r>
    </w:p>
    <w:p w14:paraId="500B6457" w14:textId="77777777" w:rsidR="001E7CD5" w:rsidRDefault="00B35527">
      <w:pPr>
        <w:pStyle w:val="Textoindependiente"/>
        <w:spacing w:line="360" w:lineRule="auto"/>
        <w:ind w:left="360" w:right="357" w:firstLine="720"/>
        <w:jc w:val="both"/>
      </w:pPr>
      <w:r>
        <w:t>Por</w:t>
      </w:r>
      <w:r>
        <w:rPr>
          <w:spacing w:val="-2"/>
        </w:rPr>
        <w:t xml:space="preserve"> </w:t>
      </w:r>
      <w:r>
        <w:t>su</w:t>
      </w:r>
      <w:r>
        <w:rPr>
          <w:spacing w:val="-2"/>
        </w:rPr>
        <w:t xml:space="preserve"> </w:t>
      </w:r>
      <w:r>
        <w:t>precisión</w:t>
      </w:r>
      <w:r>
        <w:rPr>
          <w:spacing w:val="-2"/>
        </w:rPr>
        <w:t xml:space="preserve"> </w:t>
      </w:r>
      <w:r>
        <w:t>y</w:t>
      </w:r>
      <w:r>
        <w:rPr>
          <w:spacing w:val="-2"/>
        </w:rPr>
        <w:t xml:space="preserve"> </w:t>
      </w:r>
      <w:r>
        <w:t>utilidad</w:t>
      </w:r>
      <w:r>
        <w:rPr>
          <w:spacing w:val="-2"/>
        </w:rPr>
        <w:t xml:space="preserve"> </w:t>
      </w:r>
      <w:r>
        <w:t>en</w:t>
      </w:r>
      <w:r>
        <w:rPr>
          <w:spacing w:val="-2"/>
        </w:rPr>
        <w:t xml:space="preserve"> </w:t>
      </w:r>
      <w:r>
        <w:t>una</w:t>
      </w:r>
      <w:r>
        <w:rPr>
          <w:spacing w:val="-2"/>
        </w:rPr>
        <w:t xml:space="preserve"> </w:t>
      </w:r>
      <w:r>
        <w:t>variedad</w:t>
      </w:r>
      <w:r>
        <w:rPr>
          <w:spacing w:val="-2"/>
        </w:rPr>
        <w:t xml:space="preserve"> </w:t>
      </w:r>
      <w:r>
        <w:t>de</w:t>
      </w:r>
      <w:r>
        <w:rPr>
          <w:spacing w:val="-2"/>
        </w:rPr>
        <w:t xml:space="preserve"> </w:t>
      </w:r>
      <w:r>
        <w:t>aplicaciones,</w:t>
      </w:r>
      <w:r>
        <w:rPr>
          <w:spacing w:val="-2"/>
        </w:rPr>
        <w:t xml:space="preserve"> </w:t>
      </w:r>
      <w:r>
        <w:t>Santana</w:t>
      </w:r>
      <w:r>
        <w:rPr>
          <w:spacing w:val="-2"/>
        </w:rPr>
        <w:t xml:space="preserve"> </w:t>
      </w:r>
      <w:r>
        <w:t>(2020)</w:t>
      </w:r>
      <w:r>
        <w:rPr>
          <w:spacing w:val="-2"/>
        </w:rPr>
        <w:t xml:space="preserve"> </w:t>
      </w:r>
      <w:r>
        <w:t>destaca</w:t>
      </w:r>
      <w:r>
        <w:rPr>
          <w:spacing w:val="-2"/>
        </w:rPr>
        <w:t xml:space="preserve"> </w:t>
      </w:r>
      <w:r>
        <w:t>que</w:t>
      </w:r>
      <w:r>
        <w:rPr>
          <w:spacing w:val="-2"/>
        </w:rPr>
        <w:t xml:space="preserve"> </w:t>
      </w:r>
      <w:r>
        <w:t>el CAPM</w:t>
      </w:r>
      <w:r>
        <w:rPr>
          <w:spacing w:val="-6"/>
        </w:rPr>
        <w:t xml:space="preserve"> </w:t>
      </w:r>
      <w:r>
        <w:t>es</w:t>
      </w:r>
      <w:r>
        <w:rPr>
          <w:spacing w:val="-4"/>
        </w:rPr>
        <w:t xml:space="preserve"> </w:t>
      </w:r>
      <w:r>
        <w:t>ampliamente</w:t>
      </w:r>
      <w:r>
        <w:rPr>
          <w:spacing w:val="-4"/>
        </w:rPr>
        <w:t xml:space="preserve"> </w:t>
      </w:r>
      <w:r>
        <w:t>aceptado</w:t>
      </w:r>
      <w:r>
        <w:rPr>
          <w:spacing w:val="-4"/>
        </w:rPr>
        <w:t xml:space="preserve"> </w:t>
      </w:r>
      <w:r>
        <w:t>como</w:t>
      </w:r>
      <w:r>
        <w:rPr>
          <w:spacing w:val="-3"/>
        </w:rPr>
        <w:t xml:space="preserve"> </w:t>
      </w:r>
      <w:r>
        <w:t>una</w:t>
      </w:r>
      <w:r>
        <w:rPr>
          <w:spacing w:val="-4"/>
        </w:rPr>
        <w:t xml:space="preserve"> </w:t>
      </w:r>
      <w:r>
        <w:t>herramienta</w:t>
      </w:r>
      <w:r>
        <w:rPr>
          <w:spacing w:val="-4"/>
        </w:rPr>
        <w:t xml:space="preserve"> </w:t>
      </w:r>
      <w:r>
        <w:t>esencial</w:t>
      </w:r>
      <w:r>
        <w:rPr>
          <w:spacing w:val="-4"/>
        </w:rPr>
        <w:t xml:space="preserve"> </w:t>
      </w:r>
      <w:r>
        <w:t>para</w:t>
      </w:r>
      <w:r>
        <w:rPr>
          <w:spacing w:val="-4"/>
        </w:rPr>
        <w:t xml:space="preserve"> </w:t>
      </w:r>
      <w:r>
        <w:t>estimar</w:t>
      </w:r>
      <w:r>
        <w:rPr>
          <w:spacing w:val="-3"/>
        </w:rPr>
        <w:t xml:space="preserve"> </w:t>
      </w:r>
      <w:r>
        <w:t>el</w:t>
      </w:r>
      <w:r>
        <w:rPr>
          <w:spacing w:val="-4"/>
        </w:rPr>
        <w:t xml:space="preserve"> </w:t>
      </w:r>
      <w:r>
        <w:t>costo</w:t>
      </w:r>
      <w:r>
        <w:rPr>
          <w:spacing w:val="-4"/>
        </w:rPr>
        <w:t xml:space="preserve"> </w:t>
      </w:r>
      <w:r>
        <w:t>de</w:t>
      </w:r>
      <w:r>
        <w:rPr>
          <w:spacing w:val="-4"/>
        </w:rPr>
        <w:t xml:space="preserve"> </w:t>
      </w:r>
      <w:r>
        <w:t>capital</w:t>
      </w:r>
      <w:r>
        <w:rPr>
          <w:spacing w:val="-3"/>
        </w:rPr>
        <w:t xml:space="preserve"> </w:t>
      </w:r>
      <w:r>
        <w:rPr>
          <w:spacing w:val="-10"/>
        </w:rPr>
        <w:t>y</w:t>
      </w:r>
    </w:p>
    <w:p w14:paraId="66A1FAB9" w14:textId="77777777" w:rsidR="001E7CD5" w:rsidRDefault="001E7CD5">
      <w:pPr>
        <w:pStyle w:val="Textoindependiente"/>
        <w:spacing w:line="360" w:lineRule="auto"/>
        <w:jc w:val="both"/>
        <w:sectPr w:rsidR="001E7CD5">
          <w:pgSz w:w="12240" w:h="15840"/>
          <w:pgMar w:top="1760" w:right="1080" w:bottom="1240" w:left="1080" w:header="0" w:footer="1050" w:gutter="0"/>
          <w:cols w:space="720"/>
        </w:sectPr>
      </w:pPr>
    </w:p>
    <w:p w14:paraId="7CCD0E72" w14:textId="77777777" w:rsidR="001E7CD5" w:rsidRDefault="00B35527">
      <w:pPr>
        <w:pStyle w:val="Textoindependiente"/>
        <w:spacing w:before="60" w:line="360" w:lineRule="auto"/>
        <w:ind w:left="360" w:right="357"/>
        <w:jc w:val="both"/>
      </w:pPr>
      <w:r>
        <w:lastRenderedPageBreak/>
        <w:t>medir</w:t>
      </w:r>
      <w:r>
        <w:rPr>
          <w:spacing w:val="-11"/>
        </w:rPr>
        <w:t xml:space="preserve"> </w:t>
      </w:r>
      <w:r>
        <w:t>el</w:t>
      </w:r>
      <w:r>
        <w:rPr>
          <w:spacing w:val="-11"/>
        </w:rPr>
        <w:t xml:space="preserve"> </w:t>
      </w:r>
      <w:r>
        <w:t>riesgo</w:t>
      </w:r>
      <w:r>
        <w:rPr>
          <w:spacing w:val="-11"/>
        </w:rPr>
        <w:t xml:space="preserve"> </w:t>
      </w:r>
      <w:r>
        <w:t>inherente</w:t>
      </w:r>
      <w:r>
        <w:rPr>
          <w:spacing w:val="-11"/>
        </w:rPr>
        <w:t xml:space="preserve"> </w:t>
      </w:r>
      <w:r>
        <w:t>a</w:t>
      </w:r>
      <w:r>
        <w:rPr>
          <w:spacing w:val="-11"/>
        </w:rPr>
        <w:t xml:space="preserve"> </w:t>
      </w:r>
      <w:r>
        <w:t>un</w:t>
      </w:r>
      <w:r>
        <w:rPr>
          <w:spacing w:val="-11"/>
        </w:rPr>
        <w:t xml:space="preserve"> </w:t>
      </w:r>
      <w:r>
        <w:t>proyecto</w:t>
      </w:r>
      <w:r>
        <w:rPr>
          <w:spacing w:val="-11"/>
        </w:rPr>
        <w:t xml:space="preserve"> </w:t>
      </w:r>
      <w:r>
        <w:t>o</w:t>
      </w:r>
      <w:r>
        <w:rPr>
          <w:spacing w:val="-11"/>
        </w:rPr>
        <w:t xml:space="preserve"> </w:t>
      </w:r>
      <w:r>
        <w:t>activo.</w:t>
      </w:r>
      <w:r>
        <w:rPr>
          <w:spacing w:val="-11"/>
        </w:rPr>
        <w:t xml:space="preserve"> </w:t>
      </w:r>
      <w:r>
        <w:t>Este</w:t>
      </w:r>
      <w:r>
        <w:rPr>
          <w:spacing w:val="-11"/>
        </w:rPr>
        <w:t xml:space="preserve"> </w:t>
      </w:r>
      <w:r>
        <w:t>modelo</w:t>
      </w:r>
      <w:r>
        <w:rPr>
          <w:spacing w:val="-11"/>
        </w:rPr>
        <w:t xml:space="preserve"> </w:t>
      </w:r>
      <w:r>
        <w:t>ha</w:t>
      </w:r>
      <w:r>
        <w:rPr>
          <w:spacing w:val="-11"/>
        </w:rPr>
        <w:t xml:space="preserve"> </w:t>
      </w:r>
      <w:r>
        <w:t>revolucionado</w:t>
      </w:r>
      <w:r>
        <w:rPr>
          <w:spacing w:val="-11"/>
        </w:rPr>
        <w:t xml:space="preserve"> </w:t>
      </w:r>
      <w:r>
        <w:t>la</w:t>
      </w:r>
      <w:r>
        <w:rPr>
          <w:spacing w:val="-11"/>
        </w:rPr>
        <w:t xml:space="preserve"> </w:t>
      </w:r>
      <w:r>
        <w:t>teoría</w:t>
      </w:r>
      <w:r>
        <w:rPr>
          <w:spacing w:val="-11"/>
        </w:rPr>
        <w:t xml:space="preserve"> </w:t>
      </w:r>
      <w:r>
        <w:t>financiera y se utiliza en diversos contextos, tales como la evaluación del impacto del riesgo de un nuevo proyecto en el valor de una empresa, la determinación del precio de activos no negociados en el mercado, y la verificación de la razonabilidad del retorno esperado de ciertos activos. El CAPM, por</w:t>
      </w:r>
      <w:r>
        <w:rPr>
          <w:spacing w:val="-13"/>
        </w:rPr>
        <w:t xml:space="preserve"> </w:t>
      </w:r>
      <w:r>
        <w:t>tanto,</w:t>
      </w:r>
      <w:r>
        <w:rPr>
          <w:spacing w:val="-13"/>
        </w:rPr>
        <w:t xml:space="preserve"> </w:t>
      </w:r>
      <w:r>
        <w:t>se</w:t>
      </w:r>
      <w:r>
        <w:rPr>
          <w:spacing w:val="-13"/>
        </w:rPr>
        <w:t xml:space="preserve"> </w:t>
      </w:r>
      <w:r>
        <w:t>ha</w:t>
      </w:r>
      <w:r>
        <w:rPr>
          <w:spacing w:val="-13"/>
        </w:rPr>
        <w:t xml:space="preserve"> </w:t>
      </w:r>
      <w:r>
        <w:t>consolidado</w:t>
      </w:r>
      <w:r>
        <w:rPr>
          <w:spacing w:val="-13"/>
        </w:rPr>
        <w:t xml:space="preserve"> </w:t>
      </w:r>
      <w:r>
        <w:t>como</w:t>
      </w:r>
      <w:r>
        <w:rPr>
          <w:spacing w:val="-13"/>
        </w:rPr>
        <w:t xml:space="preserve"> </w:t>
      </w:r>
      <w:r>
        <w:t>una</w:t>
      </w:r>
      <w:r>
        <w:rPr>
          <w:spacing w:val="-13"/>
        </w:rPr>
        <w:t xml:space="preserve"> </w:t>
      </w:r>
      <w:r>
        <w:t>herramienta</w:t>
      </w:r>
      <w:r>
        <w:rPr>
          <w:spacing w:val="-13"/>
        </w:rPr>
        <w:t xml:space="preserve"> </w:t>
      </w:r>
      <w:r>
        <w:t>central</w:t>
      </w:r>
      <w:r>
        <w:rPr>
          <w:spacing w:val="-13"/>
        </w:rPr>
        <w:t xml:space="preserve"> </w:t>
      </w:r>
      <w:r>
        <w:t>para</w:t>
      </w:r>
      <w:r>
        <w:rPr>
          <w:spacing w:val="-13"/>
        </w:rPr>
        <w:t xml:space="preserve"> </w:t>
      </w:r>
      <w:r>
        <w:t>los</w:t>
      </w:r>
      <w:r>
        <w:rPr>
          <w:spacing w:val="-13"/>
        </w:rPr>
        <w:t xml:space="preserve"> </w:t>
      </w:r>
      <w:r>
        <w:t>inversores</w:t>
      </w:r>
      <w:r>
        <w:rPr>
          <w:spacing w:val="-13"/>
        </w:rPr>
        <w:t xml:space="preserve"> </w:t>
      </w:r>
      <w:r>
        <w:t>y</w:t>
      </w:r>
      <w:r>
        <w:rPr>
          <w:spacing w:val="-13"/>
        </w:rPr>
        <w:t xml:space="preserve"> </w:t>
      </w:r>
      <w:r>
        <w:t>gestores</w:t>
      </w:r>
      <w:r>
        <w:rPr>
          <w:spacing w:val="-13"/>
        </w:rPr>
        <w:t xml:space="preserve"> </w:t>
      </w:r>
      <w:r>
        <w:t>de</w:t>
      </w:r>
      <w:r>
        <w:rPr>
          <w:spacing w:val="-13"/>
        </w:rPr>
        <w:t xml:space="preserve"> </w:t>
      </w:r>
      <w:r>
        <w:t xml:space="preserve">activos al facilitar la toma de decisiones estratégicas basadas en el análisis cuantitativo del riesgo y el </w:t>
      </w:r>
      <w:r>
        <w:rPr>
          <w:spacing w:val="-2"/>
        </w:rPr>
        <w:t>rendimiento.</w:t>
      </w:r>
    </w:p>
    <w:p w14:paraId="5DAB7125" w14:textId="77777777" w:rsidR="001E7CD5" w:rsidRDefault="00B35527">
      <w:pPr>
        <w:pStyle w:val="Textoindependiente"/>
        <w:spacing w:line="360" w:lineRule="auto"/>
        <w:ind w:left="360" w:right="357" w:firstLine="720"/>
        <w:jc w:val="both"/>
      </w:pPr>
      <w:r>
        <w:t>A continuación, se muestra, en la ecuación siguiente, como calcular de forma correcta el análisis CAPM</w:t>
      </w:r>
    </w:p>
    <w:p w14:paraId="76BB753C" w14:textId="77777777" w:rsidR="001E7CD5" w:rsidRDefault="001E7CD5">
      <w:pPr>
        <w:pStyle w:val="Textoindependiente"/>
        <w:spacing w:before="67"/>
        <w:rPr>
          <w:sz w:val="19"/>
        </w:rPr>
      </w:pPr>
    </w:p>
    <w:p w14:paraId="322ACBA8" w14:textId="77777777" w:rsidR="001E7CD5" w:rsidRDefault="00B35527">
      <w:pPr>
        <w:spacing w:line="535" w:lineRule="auto"/>
        <w:ind w:left="3693" w:right="3681" w:firstLine="726"/>
        <w:rPr>
          <w:b/>
          <w:sz w:val="19"/>
        </w:rPr>
      </w:pPr>
      <w:r>
        <w:rPr>
          <w:b/>
          <w:sz w:val="19"/>
        </w:rPr>
        <w:t>Modelo CAPM Formula:</w:t>
      </w:r>
      <w:r>
        <w:rPr>
          <w:b/>
          <w:spacing w:val="-12"/>
          <w:sz w:val="19"/>
        </w:rPr>
        <w:t xml:space="preserve"> </w:t>
      </w:r>
      <w:r>
        <w:rPr>
          <w:b/>
          <w:sz w:val="19"/>
        </w:rPr>
        <w:t>E(ri)=</w:t>
      </w:r>
      <w:r>
        <w:rPr>
          <w:b/>
          <w:spacing w:val="-9"/>
          <w:sz w:val="19"/>
        </w:rPr>
        <w:t xml:space="preserve"> </w:t>
      </w:r>
      <w:r>
        <w:rPr>
          <w:b/>
          <w:sz w:val="19"/>
        </w:rPr>
        <w:t>rf</w:t>
      </w:r>
      <w:r>
        <w:rPr>
          <w:b/>
          <w:spacing w:val="-12"/>
          <w:sz w:val="19"/>
        </w:rPr>
        <w:t xml:space="preserve"> </w:t>
      </w:r>
      <w:r>
        <w:rPr>
          <w:sz w:val="19"/>
        </w:rPr>
        <w:t>+</w:t>
      </w:r>
      <w:r>
        <w:rPr>
          <w:spacing w:val="-7"/>
          <w:sz w:val="19"/>
        </w:rPr>
        <w:t xml:space="preserve"> </w:t>
      </w:r>
      <w:r>
        <w:rPr>
          <w:b/>
          <w:sz w:val="19"/>
        </w:rPr>
        <w:t>β</w:t>
      </w:r>
      <w:r>
        <w:rPr>
          <w:b/>
          <w:spacing w:val="-8"/>
          <w:sz w:val="19"/>
        </w:rPr>
        <w:t xml:space="preserve"> </w:t>
      </w:r>
      <w:r>
        <w:rPr>
          <w:b/>
          <w:sz w:val="19"/>
        </w:rPr>
        <w:t>[E(rm)-rf]</w:t>
      </w:r>
    </w:p>
    <w:p w14:paraId="56CC3222" w14:textId="77777777" w:rsidR="001E7CD5" w:rsidRDefault="00B35527">
      <w:pPr>
        <w:tabs>
          <w:tab w:val="left" w:pos="1623"/>
        </w:tabs>
        <w:spacing w:before="2"/>
        <w:ind w:left="391"/>
        <w:rPr>
          <w:sz w:val="19"/>
        </w:rPr>
      </w:pPr>
      <w:r>
        <w:rPr>
          <w:b/>
          <w:spacing w:val="-2"/>
          <w:sz w:val="19"/>
        </w:rPr>
        <w:t>E(ri):</w:t>
      </w:r>
      <w:r>
        <w:rPr>
          <w:b/>
          <w:sz w:val="19"/>
        </w:rPr>
        <w:tab/>
      </w:r>
      <w:r>
        <w:rPr>
          <w:sz w:val="19"/>
        </w:rPr>
        <w:t>Tasa</w:t>
      </w:r>
      <w:r>
        <w:rPr>
          <w:spacing w:val="-5"/>
          <w:sz w:val="19"/>
        </w:rPr>
        <w:t xml:space="preserve"> </w:t>
      </w:r>
      <w:r>
        <w:rPr>
          <w:sz w:val="19"/>
        </w:rPr>
        <w:t>de</w:t>
      </w:r>
      <w:r>
        <w:rPr>
          <w:spacing w:val="-5"/>
          <w:sz w:val="19"/>
        </w:rPr>
        <w:t xml:space="preserve"> </w:t>
      </w:r>
      <w:r>
        <w:rPr>
          <w:sz w:val="19"/>
        </w:rPr>
        <w:t>rentabilidad</w:t>
      </w:r>
      <w:r>
        <w:rPr>
          <w:spacing w:val="-8"/>
          <w:sz w:val="19"/>
        </w:rPr>
        <w:t xml:space="preserve"> </w:t>
      </w:r>
      <w:r>
        <w:rPr>
          <w:sz w:val="19"/>
        </w:rPr>
        <w:t>de</w:t>
      </w:r>
      <w:r>
        <w:rPr>
          <w:spacing w:val="-4"/>
          <w:sz w:val="19"/>
        </w:rPr>
        <w:t xml:space="preserve"> </w:t>
      </w:r>
      <w:r>
        <w:rPr>
          <w:sz w:val="19"/>
        </w:rPr>
        <w:t>un</w:t>
      </w:r>
      <w:r>
        <w:rPr>
          <w:spacing w:val="-8"/>
          <w:sz w:val="19"/>
        </w:rPr>
        <w:t xml:space="preserve"> </w:t>
      </w:r>
      <w:r>
        <w:rPr>
          <w:sz w:val="19"/>
        </w:rPr>
        <w:t>activo</w:t>
      </w:r>
      <w:r>
        <w:rPr>
          <w:spacing w:val="-7"/>
          <w:sz w:val="19"/>
        </w:rPr>
        <w:t xml:space="preserve"> </w:t>
      </w:r>
      <w:r>
        <w:rPr>
          <w:spacing w:val="-2"/>
          <w:sz w:val="19"/>
        </w:rPr>
        <w:t>esperado</w:t>
      </w:r>
    </w:p>
    <w:p w14:paraId="2D77B3A1" w14:textId="77777777" w:rsidR="001E7CD5" w:rsidRDefault="00B35527">
      <w:pPr>
        <w:tabs>
          <w:tab w:val="left" w:pos="1623"/>
        </w:tabs>
        <w:spacing w:before="26"/>
        <w:ind w:left="391"/>
        <w:rPr>
          <w:sz w:val="19"/>
        </w:rPr>
      </w:pPr>
      <w:r>
        <w:rPr>
          <w:b/>
          <w:spacing w:val="-5"/>
          <w:sz w:val="19"/>
        </w:rPr>
        <w:t>rf:</w:t>
      </w:r>
      <w:r>
        <w:rPr>
          <w:b/>
          <w:sz w:val="19"/>
        </w:rPr>
        <w:tab/>
      </w:r>
      <w:r>
        <w:rPr>
          <w:sz w:val="19"/>
        </w:rPr>
        <w:t>Tasa</w:t>
      </w:r>
      <w:r>
        <w:rPr>
          <w:spacing w:val="-8"/>
          <w:sz w:val="19"/>
        </w:rPr>
        <w:t xml:space="preserve"> </w:t>
      </w:r>
      <w:r>
        <w:rPr>
          <w:sz w:val="19"/>
        </w:rPr>
        <w:t>libre</w:t>
      </w:r>
      <w:r>
        <w:rPr>
          <w:spacing w:val="-7"/>
          <w:sz w:val="19"/>
        </w:rPr>
        <w:t xml:space="preserve"> </w:t>
      </w:r>
      <w:r>
        <w:rPr>
          <w:sz w:val="19"/>
        </w:rPr>
        <w:t>de</w:t>
      </w:r>
      <w:r>
        <w:rPr>
          <w:spacing w:val="-7"/>
          <w:sz w:val="19"/>
        </w:rPr>
        <w:t xml:space="preserve"> </w:t>
      </w:r>
      <w:r>
        <w:rPr>
          <w:spacing w:val="-2"/>
          <w:sz w:val="19"/>
        </w:rPr>
        <w:t>riesgo</w:t>
      </w:r>
    </w:p>
    <w:p w14:paraId="5E8C0E67" w14:textId="77777777" w:rsidR="001E7CD5" w:rsidRDefault="00B35527">
      <w:pPr>
        <w:tabs>
          <w:tab w:val="left" w:pos="1623"/>
        </w:tabs>
        <w:spacing w:before="25" w:line="268" w:lineRule="auto"/>
        <w:ind w:left="391" w:right="539"/>
        <w:rPr>
          <w:sz w:val="19"/>
        </w:rPr>
      </w:pPr>
      <w:r>
        <w:rPr>
          <w:b/>
          <w:spacing w:val="-6"/>
          <w:sz w:val="19"/>
        </w:rPr>
        <w:t>β:</w:t>
      </w:r>
      <w:r>
        <w:rPr>
          <w:b/>
          <w:sz w:val="19"/>
        </w:rPr>
        <w:tab/>
      </w:r>
      <w:r>
        <w:rPr>
          <w:sz w:val="19"/>
        </w:rPr>
        <w:t xml:space="preserve">Coeficiente beta del activo, que mide la sensibilidad del rendimiento del activo respecto al mercado </w:t>
      </w:r>
      <w:r>
        <w:rPr>
          <w:b/>
          <w:spacing w:val="-2"/>
          <w:sz w:val="19"/>
        </w:rPr>
        <w:t>E(rm):</w:t>
      </w:r>
      <w:r>
        <w:rPr>
          <w:b/>
          <w:sz w:val="19"/>
        </w:rPr>
        <w:tab/>
      </w:r>
      <w:r>
        <w:rPr>
          <w:sz w:val="19"/>
        </w:rPr>
        <w:t>Es</w:t>
      </w:r>
      <w:r>
        <w:rPr>
          <w:spacing w:val="-6"/>
          <w:sz w:val="19"/>
        </w:rPr>
        <w:t xml:space="preserve"> </w:t>
      </w:r>
      <w:r>
        <w:rPr>
          <w:sz w:val="19"/>
        </w:rPr>
        <w:t>el</w:t>
      </w:r>
      <w:r>
        <w:rPr>
          <w:spacing w:val="-9"/>
          <w:sz w:val="19"/>
        </w:rPr>
        <w:t xml:space="preserve"> </w:t>
      </w:r>
      <w:r>
        <w:rPr>
          <w:sz w:val="19"/>
        </w:rPr>
        <w:t>coeficiente</w:t>
      </w:r>
      <w:r>
        <w:rPr>
          <w:spacing w:val="-2"/>
          <w:sz w:val="19"/>
        </w:rPr>
        <w:t xml:space="preserve"> </w:t>
      </w:r>
      <w:r>
        <w:rPr>
          <w:sz w:val="19"/>
        </w:rPr>
        <w:t>beta</w:t>
      </w:r>
      <w:r>
        <w:rPr>
          <w:spacing w:val="-2"/>
          <w:sz w:val="19"/>
        </w:rPr>
        <w:t xml:space="preserve"> </w:t>
      </w:r>
      <w:r>
        <w:rPr>
          <w:sz w:val="19"/>
        </w:rPr>
        <w:t>del</w:t>
      </w:r>
      <w:r>
        <w:rPr>
          <w:spacing w:val="-9"/>
          <w:sz w:val="19"/>
        </w:rPr>
        <w:t xml:space="preserve"> </w:t>
      </w:r>
      <w:r>
        <w:rPr>
          <w:sz w:val="19"/>
        </w:rPr>
        <w:t>activo,</w:t>
      </w:r>
      <w:r>
        <w:rPr>
          <w:spacing w:val="-4"/>
          <w:sz w:val="19"/>
        </w:rPr>
        <w:t xml:space="preserve"> </w:t>
      </w:r>
      <w:r>
        <w:rPr>
          <w:sz w:val="19"/>
        </w:rPr>
        <w:t>que</w:t>
      </w:r>
      <w:r>
        <w:rPr>
          <w:spacing w:val="-2"/>
          <w:sz w:val="19"/>
        </w:rPr>
        <w:t xml:space="preserve"> </w:t>
      </w:r>
      <w:r>
        <w:rPr>
          <w:sz w:val="19"/>
        </w:rPr>
        <w:t>mide</w:t>
      </w:r>
      <w:r>
        <w:rPr>
          <w:spacing w:val="-2"/>
          <w:sz w:val="19"/>
        </w:rPr>
        <w:t xml:space="preserve"> </w:t>
      </w:r>
      <w:r>
        <w:rPr>
          <w:sz w:val="19"/>
        </w:rPr>
        <w:t>la</w:t>
      </w:r>
      <w:r>
        <w:rPr>
          <w:spacing w:val="-2"/>
          <w:sz w:val="19"/>
        </w:rPr>
        <w:t xml:space="preserve"> </w:t>
      </w:r>
      <w:r>
        <w:rPr>
          <w:sz w:val="19"/>
        </w:rPr>
        <w:t>sensibilidad</w:t>
      </w:r>
      <w:r>
        <w:rPr>
          <w:spacing w:val="-4"/>
          <w:sz w:val="19"/>
        </w:rPr>
        <w:t xml:space="preserve"> </w:t>
      </w:r>
      <w:r>
        <w:rPr>
          <w:sz w:val="19"/>
        </w:rPr>
        <w:t>del</w:t>
      </w:r>
      <w:r>
        <w:rPr>
          <w:spacing w:val="-9"/>
          <w:sz w:val="19"/>
        </w:rPr>
        <w:t xml:space="preserve"> </w:t>
      </w:r>
      <w:r>
        <w:rPr>
          <w:sz w:val="19"/>
        </w:rPr>
        <w:t>rendimiento</w:t>
      </w:r>
      <w:r>
        <w:rPr>
          <w:spacing w:val="-4"/>
          <w:sz w:val="19"/>
        </w:rPr>
        <w:t xml:space="preserve"> </w:t>
      </w:r>
      <w:r>
        <w:rPr>
          <w:sz w:val="19"/>
        </w:rPr>
        <w:t>del</w:t>
      </w:r>
      <w:r>
        <w:rPr>
          <w:spacing w:val="-9"/>
          <w:sz w:val="19"/>
        </w:rPr>
        <w:t xml:space="preserve"> </w:t>
      </w:r>
      <w:r>
        <w:rPr>
          <w:sz w:val="19"/>
        </w:rPr>
        <w:t>activo</w:t>
      </w:r>
      <w:r>
        <w:rPr>
          <w:spacing w:val="-4"/>
          <w:sz w:val="19"/>
        </w:rPr>
        <w:t xml:space="preserve"> </w:t>
      </w:r>
      <w:r>
        <w:rPr>
          <w:sz w:val="19"/>
        </w:rPr>
        <w:t>respecto</w:t>
      </w:r>
      <w:r>
        <w:rPr>
          <w:spacing w:val="-4"/>
          <w:sz w:val="19"/>
        </w:rPr>
        <w:t xml:space="preserve"> </w:t>
      </w:r>
      <w:r>
        <w:rPr>
          <w:sz w:val="19"/>
        </w:rPr>
        <w:t>al</w:t>
      </w:r>
      <w:r>
        <w:rPr>
          <w:spacing w:val="-9"/>
          <w:sz w:val="19"/>
        </w:rPr>
        <w:t xml:space="preserve"> </w:t>
      </w:r>
      <w:r>
        <w:rPr>
          <w:sz w:val="19"/>
        </w:rPr>
        <w:t xml:space="preserve">mercado </w:t>
      </w:r>
      <w:r>
        <w:rPr>
          <w:b/>
          <w:spacing w:val="-2"/>
          <w:sz w:val="19"/>
        </w:rPr>
        <w:t>E(rm)-rf:</w:t>
      </w:r>
      <w:r>
        <w:rPr>
          <w:b/>
          <w:sz w:val="19"/>
        </w:rPr>
        <w:tab/>
      </w:r>
      <w:r>
        <w:rPr>
          <w:sz w:val="19"/>
        </w:rPr>
        <w:t>Es la prima de riesgo del mercado.</w:t>
      </w:r>
    </w:p>
    <w:p w14:paraId="214005E9" w14:textId="32395D40" w:rsidR="001E7CD5" w:rsidRPr="003B7235" w:rsidRDefault="003B7235" w:rsidP="003B7235">
      <w:pPr>
        <w:pStyle w:val="Ttulo3"/>
        <w:spacing w:before="209"/>
        <w:ind w:firstLine="0"/>
        <w:rPr>
          <w:b/>
        </w:rPr>
      </w:pPr>
      <w:bookmarkStart w:id="51" w:name="_bookmark51"/>
      <w:bookmarkEnd w:id="51"/>
      <w:r>
        <w:t xml:space="preserve">     </w:t>
      </w:r>
      <w:r w:rsidR="00B35527" w:rsidRPr="003B7235">
        <w:rPr>
          <w:b/>
        </w:rPr>
        <w:t>Figura</w:t>
      </w:r>
      <w:r w:rsidR="00B35527" w:rsidRPr="003B7235">
        <w:rPr>
          <w:b/>
          <w:spacing w:val="-1"/>
        </w:rPr>
        <w:t xml:space="preserve"> </w:t>
      </w:r>
      <w:r w:rsidR="00B35527" w:rsidRPr="003B7235">
        <w:rPr>
          <w:b/>
        </w:rPr>
        <w:t>3</w:t>
      </w:r>
      <w:r w:rsidR="00362E0D" w:rsidRPr="003B7235">
        <w:rPr>
          <w:b/>
        </w:rPr>
        <w:t xml:space="preserve">. </w:t>
      </w:r>
      <w:r w:rsidR="00B35527" w:rsidRPr="003B7235">
        <w:rPr>
          <w:b/>
        </w:rPr>
        <w:t xml:space="preserve">Modelo </w:t>
      </w:r>
      <w:r w:rsidR="00B35527" w:rsidRPr="003B7235">
        <w:rPr>
          <w:b/>
          <w:spacing w:val="-4"/>
        </w:rPr>
        <w:t>CAPM</w:t>
      </w:r>
      <w:r w:rsidR="00362E0D" w:rsidRPr="003B7235">
        <w:rPr>
          <w:b/>
          <w:spacing w:val="-4"/>
        </w:rPr>
        <w:t>.</w:t>
      </w:r>
    </w:p>
    <w:p w14:paraId="4FF8BAED" w14:textId="35ED6561" w:rsidR="001E7CD5" w:rsidRDefault="003B7235">
      <w:pPr>
        <w:pStyle w:val="Textoindependiente"/>
        <w:ind w:left="360"/>
      </w:pPr>
      <w:r>
        <w:t>F</w:t>
      </w:r>
      <w:r w:rsidR="00B35527">
        <w:t>uente:</w:t>
      </w:r>
      <w:r w:rsidR="00B35527">
        <w:rPr>
          <w:spacing w:val="-3"/>
        </w:rPr>
        <w:t xml:space="preserve"> </w:t>
      </w:r>
      <w:r w:rsidR="00EF0278">
        <w:rPr>
          <w:spacing w:val="-3"/>
        </w:rPr>
        <w:t>(</w:t>
      </w:r>
      <w:r w:rsidR="00B35527">
        <w:t>Francis,</w:t>
      </w:r>
      <w:r w:rsidR="0086110B">
        <w:t xml:space="preserve"> </w:t>
      </w:r>
      <w:r w:rsidR="00B35527">
        <w:t xml:space="preserve">Teoría y </w:t>
      </w:r>
      <w:r w:rsidR="00B35527">
        <w:rPr>
          <w:spacing w:val="-2"/>
        </w:rPr>
        <w:t>práctica</w:t>
      </w:r>
      <w:r w:rsidR="0086110B">
        <w:rPr>
          <w:spacing w:val="-2"/>
        </w:rPr>
        <w:t>, 1976).</w:t>
      </w:r>
    </w:p>
    <w:p w14:paraId="75CAC6F5" w14:textId="77777777" w:rsidR="001E7CD5" w:rsidRDefault="001E7CD5">
      <w:pPr>
        <w:pStyle w:val="Textoindependiente"/>
      </w:pPr>
    </w:p>
    <w:p w14:paraId="66060428" w14:textId="77777777" w:rsidR="001E7CD5" w:rsidRDefault="001E7CD5">
      <w:pPr>
        <w:pStyle w:val="Textoindependiente"/>
      </w:pPr>
    </w:p>
    <w:p w14:paraId="52136B51" w14:textId="03632B2B" w:rsidR="001E7CD5" w:rsidRDefault="003B7235" w:rsidP="003B7235">
      <w:pPr>
        <w:pStyle w:val="Ttulo2"/>
      </w:pPr>
      <w:bookmarkStart w:id="52" w:name="_bookmark52"/>
      <w:bookmarkEnd w:id="52"/>
      <w:r>
        <w:t xml:space="preserve">     2.4 </w:t>
      </w:r>
      <w:r w:rsidR="00B35527" w:rsidRPr="003B7235">
        <w:t>MARCO</w:t>
      </w:r>
      <w:r w:rsidR="00B35527">
        <w:t xml:space="preserve"> </w:t>
      </w:r>
      <w:r w:rsidR="00B35527">
        <w:rPr>
          <w:spacing w:val="-2"/>
        </w:rPr>
        <w:t>LEGAL</w:t>
      </w:r>
    </w:p>
    <w:p w14:paraId="1E6EEFA5" w14:textId="600FB936" w:rsidR="001E7CD5" w:rsidRDefault="003B7235" w:rsidP="000F262C">
      <w:pPr>
        <w:spacing w:before="138"/>
        <w:rPr>
          <w:b/>
          <w:sz w:val="24"/>
        </w:rPr>
      </w:pPr>
      <w:r>
        <w:rPr>
          <w:b/>
          <w:spacing w:val="-2"/>
          <w:sz w:val="24"/>
        </w:rPr>
        <w:t xml:space="preserve">     </w:t>
      </w:r>
      <w:r w:rsidR="00B35527">
        <w:rPr>
          <w:b/>
          <w:spacing w:val="-2"/>
          <w:sz w:val="24"/>
        </w:rPr>
        <w:t>TRATADOS</w:t>
      </w:r>
    </w:p>
    <w:p w14:paraId="6F9CDCF2" w14:textId="77777777" w:rsidR="001E7CD5" w:rsidRDefault="00B35527" w:rsidP="009F05F5">
      <w:pPr>
        <w:pStyle w:val="Ttulo3"/>
        <w:spacing w:before="138"/>
        <w:jc w:val="both"/>
      </w:pPr>
      <w:r>
        <w:t>Organización</w:t>
      </w:r>
      <w:r>
        <w:rPr>
          <w:spacing w:val="-4"/>
        </w:rPr>
        <w:t xml:space="preserve"> </w:t>
      </w:r>
      <w:r>
        <w:t>Mundial</w:t>
      </w:r>
      <w:r>
        <w:rPr>
          <w:spacing w:val="-2"/>
        </w:rPr>
        <w:t xml:space="preserve"> </w:t>
      </w:r>
      <w:r>
        <w:t>de</w:t>
      </w:r>
      <w:r>
        <w:rPr>
          <w:spacing w:val="-2"/>
        </w:rPr>
        <w:t xml:space="preserve"> </w:t>
      </w:r>
      <w:r>
        <w:t>la</w:t>
      </w:r>
      <w:r>
        <w:rPr>
          <w:spacing w:val="-2"/>
        </w:rPr>
        <w:t xml:space="preserve"> </w:t>
      </w:r>
      <w:r>
        <w:t>Salud</w:t>
      </w:r>
      <w:r>
        <w:rPr>
          <w:spacing w:val="-3"/>
        </w:rPr>
        <w:t xml:space="preserve"> </w:t>
      </w:r>
      <w:r>
        <w:rPr>
          <w:spacing w:val="-2"/>
        </w:rPr>
        <w:t>(OMS)</w:t>
      </w:r>
    </w:p>
    <w:p w14:paraId="296FC34F" w14:textId="77777777" w:rsidR="001E7CD5" w:rsidRDefault="00B35527">
      <w:pPr>
        <w:pStyle w:val="Textoindependiente"/>
        <w:spacing w:before="138" w:line="360" w:lineRule="auto"/>
        <w:ind w:left="360" w:right="358" w:firstLine="720"/>
        <w:jc w:val="both"/>
      </w:pPr>
      <w:r>
        <w:t>Honduras es miembro de la OMS, lo que significa que está comprometida a seguir las directrices y recomendaciones que esta organización establece en materia de salud pública. La OMS trabaja en la promoción de la salud, prevención de enfermedades y atención sanitaria. Los compromisos</w:t>
      </w:r>
      <w:r>
        <w:rPr>
          <w:spacing w:val="-9"/>
        </w:rPr>
        <w:t xml:space="preserve"> </w:t>
      </w:r>
      <w:r>
        <w:t>incluyen</w:t>
      </w:r>
      <w:r>
        <w:rPr>
          <w:spacing w:val="-9"/>
        </w:rPr>
        <w:t xml:space="preserve"> </w:t>
      </w:r>
      <w:r>
        <w:t>la</w:t>
      </w:r>
      <w:r>
        <w:rPr>
          <w:spacing w:val="-9"/>
        </w:rPr>
        <w:t xml:space="preserve"> </w:t>
      </w:r>
      <w:r>
        <w:t>implementación</w:t>
      </w:r>
      <w:r>
        <w:rPr>
          <w:spacing w:val="-9"/>
        </w:rPr>
        <w:t xml:space="preserve"> </w:t>
      </w:r>
      <w:r>
        <w:t>de</w:t>
      </w:r>
      <w:r>
        <w:rPr>
          <w:spacing w:val="-9"/>
        </w:rPr>
        <w:t xml:space="preserve"> </w:t>
      </w:r>
      <w:r>
        <w:t>políticas</w:t>
      </w:r>
      <w:r>
        <w:rPr>
          <w:spacing w:val="-9"/>
        </w:rPr>
        <w:t xml:space="preserve"> </w:t>
      </w:r>
      <w:r>
        <w:t>de</w:t>
      </w:r>
      <w:r>
        <w:rPr>
          <w:spacing w:val="-9"/>
        </w:rPr>
        <w:t xml:space="preserve"> </w:t>
      </w:r>
      <w:r>
        <w:t>salud</w:t>
      </w:r>
      <w:r>
        <w:rPr>
          <w:spacing w:val="-9"/>
        </w:rPr>
        <w:t xml:space="preserve"> </w:t>
      </w:r>
      <w:r>
        <w:t>y</w:t>
      </w:r>
      <w:r>
        <w:rPr>
          <w:spacing w:val="-9"/>
        </w:rPr>
        <w:t xml:space="preserve"> </w:t>
      </w:r>
      <w:r>
        <w:t>sistemas</w:t>
      </w:r>
      <w:r>
        <w:rPr>
          <w:spacing w:val="-9"/>
        </w:rPr>
        <w:t xml:space="preserve"> </w:t>
      </w:r>
      <w:r>
        <w:t>que</w:t>
      </w:r>
      <w:r>
        <w:rPr>
          <w:spacing w:val="-9"/>
        </w:rPr>
        <w:t xml:space="preserve"> </w:t>
      </w:r>
      <w:r>
        <w:t>garanticen</w:t>
      </w:r>
      <w:r>
        <w:rPr>
          <w:spacing w:val="-9"/>
        </w:rPr>
        <w:t xml:space="preserve"> </w:t>
      </w:r>
      <w:r>
        <w:t>atención accesible y de calidad.</w:t>
      </w:r>
    </w:p>
    <w:p w14:paraId="3EC95657" w14:textId="77777777" w:rsidR="001E7CD5" w:rsidRDefault="00B35527">
      <w:pPr>
        <w:pStyle w:val="Textoindependiente"/>
        <w:spacing w:line="360" w:lineRule="auto"/>
        <w:ind w:left="360" w:right="358" w:firstLine="720"/>
        <w:jc w:val="both"/>
      </w:pPr>
      <w:r>
        <w:rPr>
          <w:b/>
        </w:rPr>
        <w:t>Alcance:</w:t>
      </w:r>
      <w:r>
        <w:rPr>
          <w:b/>
          <w:spacing w:val="-4"/>
        </w:rPr>
        <w:t xml:space="preserve"> </w:t>
      </w:r>
      <w:r>
        <w:t>Promoción</w:t>
      </w:r>
      <w:r>
        <w:rPr>
          <w:spacing w:val="-2"/>
        </w:rPr>
        <w:t xml:space="preserve"> </w:t>
      </w:r>
      <w:r>
        <w:t>de</w:t>
      </w:r>
      <w:r>
        <w:rPr>
          <w:spacing w:val="-2"/>
        </w:rPr>
        <w:t xml:space="preserve"> </w:t>
      </w:r>
      <w:r>
        <w:t>campañas</w:t>
      </w:r>
      <w:r>
        <w:rPr>
          <w:spacing w:val="-2"/>
        </w:rPr>
        <w:t xml:space="preserve"> </w:t>
      </w:r>
      <w:r>
        <w:t>de</w:t>
      </w:r>
      <w:r>
        <w:rPr>
          <w:spacing w:val="-2"/>
        </w:rPr>
        <w:t xml:space="preserve"> </w:t>
      </w:r>
      <w:r>
        <w:t>vacunación,</w:t>
      </w:r>
      <w:r>
        <w:rPr>
          <w:spacing w:val="-2"/>
        </w:rPr>
        <w:t xml:space="preserve"> </w:t>
      </w:r>
      <w:r>
        <w:t>respuesta</w:t>
      </w:r>
      <w:r>
        <w:rPr>
          <w:spacing w:val="-2"/>
        </w:rPr>
        <w:t xml:space="preserve"> </w:t>
      </w:r>
      <w:r>
        <w:t>ante</w:t>
      </w:r>
      <w:r>
        <w:rPr>
          <w:spacing w:val="-2"/>
        </w:rPr>
        <w:t xml:space="preserve"> </w:t>
      </w:r>
      <w:r>
        <w:t>emergencias</w:t>
      </w:r>
      <w:r>
        <w:rPr>
          <w:spacing w:val="-2"/>
        </w:rPr>
        <w:t xml:space="preserve"> </w:t>
      </w:r>
      <w:r>
        <w:t>sanitarias</w:t>
      </w:r>
      <w:r>
        <w:rPr>
          <w:spacing w:val="-2"/>
        </w:rPr>
        <w:t xml:space="preserve"> </w:t>
      </w:r>
      <w:r>
        <w:t>y salud pública, entre otros.</w:t>
      </w:r>
    </w:p>
    <w:p w14:paraId="12E4E695" w14:textId="77777777" w:rsidR="001E7CD5" w:rsidRDefault="00B35527">
      <w:pPr>
        <w:pStyle w:val="Textoindependiente"/>
        <w:spacing w:line="360" w:lineRule="auto"/>
        <w:ind w:left="360" w:right="358" w:firstLine="720"/>
        <w:jc w:val="both"/>
      </w:pPr>
      <w:r>
        <w:rPr>
          <w:b/>
        </w:rPr>
        <w:t>Aplicabilidad:</w:t>
      </w:r>
      <w:r>
        <w:rPr>
          <w:b/>
          <w:spacing w:val="-3"/>
        </w:rPr>
        <w:t xml:space="preserve"> </w:t>
      </w:r>
      <w:r>
        <w:t>Las políticas y programas de salud en Honduras deben alinearse con los estándares y recomendaciones de la OMS.</w:t>
      </w:r>
    </w:p>
    <w:p w14:paraId="1D0656FE"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6CEB2DE2" w14:textId="77777777" w:rsidR="001E7CD5" w:rsidRDefault="00B35527" w:rsidP="009F05F5">
      <w:pPr>
        <w:pStyle w:val="Ttulo3"/>
        <w:spacing w:before="74"/>
        <w:jc w:val="both"/>
      </w:pPr>
      <w:r>
        <w:lastRenderedPageBreak/>
        <w:t>Acuerdo</w:t>
      </w:r>
      <w:r>
        <w:rPr>
          <w:spacing w:val="-3"/>
        </w:rPr>
        <w:t xml:space="preserve"> </w:t>
      </w:r>
      <w:r>
        <w:t>Regional</w:t>
      </w:r>
      <w:r>
        <w:rPr>
          <w:spacing w:val="-1"/>
        </w:rPr>
        <w:t xml:space="preserve"> </w:t>
      </w:r>
      <w:r>
        <w:t>de</w:t>
      </w:r>
      <w:r>
        <w:rPr>
          <w:spacing w:val="-1"/>
        </w:rPr>
        <w:t xml:space="preserve"> </w:t>
      </w:r>
      <w:r>
        <w:t>Salud</w:t>
      </w:r>
      <w:r>
        <w:rPr>
          <w:spacing w:val="-2"/>
        </w:rPr>
        <w:t xml:space="preserve"> </w:t>
      </w:r>
      <w:r>
        <w:t xml:space="preserve">de </w:t>
      </w:r>
      <w:r>
        <w:rPr>
          <w:spacing w:val="-2"/>
        </w:rPr>
        <w:t>Centroamérica</w:t>
      </w:r>
    </w:p>
    <w:p w14:paraId="7CB41CC4" w14:textId="77777777" w:rsidR="001E7CD5" w:rsidRDefault="00B35527">
      <w:pPr>
        <w:pStyle w:val="Textoindependiente"/>
        <w:spacing w:before="138" w:line="360" w:lineRule="auto"/>
        <w:ind w:left="360" w:right="358" w:firstLine="720"/>
        <w:jc w:val="both"/>
      </w:pPr>
      <w:r>
        <w:t>Honduras forma parte de varios acuerdos regionales en el ámbito de la salud. Estos acuerdos facilitan la cooperación en salud pública, la vigilancia epidemiológica y la respuesta a emergencias sanitarias.</w:t>
      </w:r>
    </w:p>
    <w:p w14:paraId="7B37605A" w14:textId="77777777" w:rsidR="001E7CD5" w:rsidRDefault="001E7CD5">
      <w:pPr>
        <w:pStyle w:val="Textoindependiente"/>
        <w:spacing w:before="137"/>
      </w:pPr>
    </w:p>
    <w:p w14:paraId="6D0D481C" w14:textId="77777777" w:rsidR="001E7CD5" w:rsidRDefault="00B35527">
      <w:pPr>
        <w:pStyle w:val="Textoindependiente"/>
        <w:spacing w:before="1" w:line="360" w:lineRule="auto"/>
        <w:ind w:left="360" w:right="358" w:firstLine="720"/>
        <w:jc w:val="both"/>
      </w:pPr>
      <w:r>
        <w:rPr>
          <w:b/>
        </w:rPr>
        <w:t>Alcance:</w:t>
      </w:r>
      <w:r>
        <w:rPr>
          <w:b/>
          <w:spacing w:val="-12"/>
        </w:rPr>
        <w:t xml:space="preserve"> </w:t>
      </w:r>
      <w:r>
        <w:t>Intercambio</w:t>
      </w:r>
      <w:r>
        <w:rPr>
          <w:spacing w:val="-12"/>
        </w:rPr>
        <w:t xml:space="preserve"> </w:t>
      </w:r>
      <w:r>
        <w:t>de</w:t>
      </w:r>
      <w:r>
        <w:rPr>
          <w:spacing w:val="-12"/>
        </w:rPr>
        <w:t xml:space="preserve"> </w:t>
      </w:r>
      <w:r>
        <w:t>información,</w:t>
      </w:r>
      <w:r>
        <w:rPr>
          <w:spacing w:val="-12"/>
        </w:rPr>
        <w:t xml:space="preserve"> </w:t>
      </w:r>
      <w:r>
        <w:t>cooperación</w:t>
      </w:r>
      <w:r>
        <w:rPr>
          <w:spacing w:val="-12"/>
        </w:rPr>
        <w:t xml:space="preserve"> </w:t>
      </w:r>
      <w:r>
        <w:t>en</w:t>
      </w:r>
      <w:r>
        <w:rPr>
          <w:spacing w:val="-12"/>
        </w:rPr>
        <w:t xml:space="preserve"> </w:t>
      </w:r>
      <w:r>
        <w:t>la</w:t>
      </w:r>
      <w:r>
        <w:rPr>
          <w:spacing w:val="-12"/>
        </w:rPr>
        <w:t xml:space="preserve"> </w:t>
      </w:r>
      <w:r>
        <w:t>investigación</w:t>
      </w:r>
      <w:r>
        <w:rPr>
          <w:spacing w:val="-12"/>
        </w:rPr>
        <w:t xml:space="preserve"> </w:t>
      </w:r>
      <w:r>
        <w:t>y</w:t>
      </w:r>
      <w:r>
        <w:rPr>
          <w:spacing w:val="-12"/>
        </w:rPr>
        <w:t xml:space="preserve"> </w:t>
      </w:r>
      <w:r>
        <w:t>respuesta</w:t>
      </w:r>
      <w:r>
        <w:rPr>
          <w:spacing w:val="-12"/>
        </w:rPr>
        <w:t xml:space="preserve"> </w:t>
      </w:r>
      <w:r>
        <w:t>a</w:t>
      </w:r>
      <w:r>
        <w:rPr>
          <w:spacing w:val="-12"/>
        </w:rPr>
        <w:t xml:space="preserve"> </w:t>
      </w:r>
      <w:r>
        <w:t>brotes de enfermedades.</w:t>
      </w:r>
    </w:p>
    <w:p w14:paraId="394798F2" w14:textId="77777777" w:rsidR="001E7CD5" w:rsidRDefault="001E7CD5">
      <w:pPr>
        <w:pStyle w:val="Textoindependiente"/>
        <w:spacing w:before="137"/>
      </w:pPr>
    </w:p>
    <w:p w14:paraId="2D9306CD" w14:textId="77777777" w:rsidR="001E7CD5" w:rsidRDefault="00B35527">
      <w:pPr>
        <w:pStyle w:val="Textoindependiente"/>
        <w:spacing w:before="1" w:line="360" w:lineRule="auto"/>
        <w:ind w:left="360" w:right="358" w:firstLine="720"/>
        <w:jc w:val="both"/>
        <w:rPr>
          <w:b/>
        </w:rPr>
      </w:pPr>
      <w:r>
        <w:rPr>
          <w:b/>
        </w:rPr>
        <w:t xml:space="preserve">Aplicabilidad: </w:t>
      </w:r>
      <w:r>
        <w:t>Las autoridades de salud deben coordinarse con otros países de la región para abordar problemas comunes de salud</w:t>
      </w:r>
      <w:r>
        <w:rPr>
          <w:b/>
        </w:rPr>
        <w:t>.</w:t>
      </w:r>
    </w:p>
    <w:p w14:paraId="3889A505" w14:textId="77777777" w:rsidR="001E7CD5" w:rsidRDefault="001E7CD5">
      <w:pPr>
        <w:pStyle w:val="Textoindependiente"/>
        <w:spacing w:before="137"/>
        <w:rPr>
          <w:b/>
        </w:rPr>
      </w:pPr>
    </w:p>
    <w:p w14:paraId="208322C0" w14:textId="77777777" w:rsidR="001E7CD5" w:rsidRDefault="00B35527">
      <w:pPr>
        <w:pStyle w:val="Textoindependiente"/>
        <w:spacing w:before="1" w:line="360" w:lineRule="auto"/>
        <w:ind w:left="360" w:right="357" w:firstLine="720"/>
        <w:jc w:val="both"/>
      </w:pPr>
      <w:r>
        <w:t>Honduras,</w:t>
      </w:r>
      <w:r>
        <w:rPr>
          <w:spacing w:val="-9"/>
        </w:rPr>
        <w:t xml:space="preserve"> </w:t>
      </w:r>
      <w:r>
        <w:t>al</w:t>
      </w:r>
      <w:r>
        <w:rPr>
          <w:spacing w:val="-9"/>
        </w:rPr>
        <w:t xml:space="preserve"> </w:t>
      </w:r>
      <w:r>
        <w:t>ser</w:t>
      </w:r>
      <w:r>
        <w:rPr>
          <w:spacing w:val="-9"/>
        </w:rPr>
        <w:t xml:space="preserve"> </w:t>
      </w:r>
      <w:r>
        <w:t>parte</w:t>
      </w:r>
      <w:r>
        <w:rPr>
          <w:spacing w:val="-9"/>
        </w:rPr>
        <w:t xml:space="preserve"> </w:t>
      </w:r>
      <w:r>
        <w:t>de</w:t>
      </w:r>
      <w:r>
        <w:rPr>
          <w:spacing w:val="-9"/>
        </w:rPr>
        <w:t xml:space="preserve"> </w:t>
      </w:r>
      <w:r>
        <w:t>diversos</w:t>
      </w:r>
      <w:r>
        <w:rPr>
          <w:spacing w:val="-9"/>
        </w:rPr>
        <w:t xml:space="preserve"> </w:t>
      </w:r>
      <w:r>
        <w:t>tratados</w:t>
      </w:r>
      <w:r>
        <w:rPr>
          <w:spacing w:val="-9"/>
        </w:rPr>
        <w:t xml:space="preserve"> </w:t>
      </w:r>
      <w:r>
        <w:t>internacionales</w:t>
      </w:r>
      <w:r>
        <w:rPr>
          <w:spacing w:val="-9"/>
        </w:rPr>
        <w:t xml:space="preserve"> </w:t>
      </w:r>
      <w:r>
        <w:t>y</w:t>
      </w:r>
      <w:r>
        <w:rPr>
          <w:spacing w:val="-9"/>
        </w:rPr>
        <w:t xml:space="preserve"> </w:t>
      </w:r>
      <w:r>
        <w:t>regionales,</w:t>
      </w:r>
      <w:r>
        <w:rPr>
          <w:spacing w:val="-9"/>
        </w:rPr>
        <w:t xml:space="preserve"> </w:t>
      </w:r>
      <w:r>
        <w:t>tiene</w:t>
      </w:r>
      <w:r>
        <w:rPr>
          <w:spacing w:val="-9"/>
        </w:rPr>
        <w:t xml:space="preserve"> </w:t>
      </w:r>
      <w:r>
        <w:t>la</w:t>
      </w:r>
      <w:r>
        <w:rPr>
          <w:spacing w:val="-9"/>
        </w:rPr>
        <w:t xml:space="preserve"> </w:t>
      </w:r>
      <w:r>
        <w:t>obligación de</w:t>
      </w:r>
      <w:r>
        <w:rPr>
          <w:spacing w:val="-7"/>
        </w:rPr>
        <w:t xml:space="preserve"> </w:t>
      </w:r>
      <w:r>
        <w:t>implementar</w:t>
      </w:r>
      <w:r>
        <w:rPr>
          <w:spacing w:val="-7"/>
        </w:rPr>
        <w:t xml:space="preserve"> </w:t>
      </w:r>
      <w:r>
        <w:t>leyes</w:t>
      </w:r>
      <w:r>
        <w:rPr>
          <w:spacing w:val="-7"/>
        </w:rPr>
        <w:t xml:space="preserve"> </w:t>
      </w:r>
      <w:r>
        <w:t>y</w:t>
      </w:r>
      <w:r>
        <w:rPr>
          <w:spacing w:val="-7"/>
        </w:rPr>
        <w:t xml:space="preserve"> </w:t>
      </w:r>
      <w:r>
        <w:t>políticas</w:t>
      </w:r>
      <w:r>
        <w:rPr>
          <w:spacing w:val="-7"/>
        </w:rPr>
        <w:t xml:space="preserve"> </w:t>
      </w:r>
      <w:r>
        <w:t>que</w:t>
      </w:r>
      <w:r>
        <w:rPr>
          <w:spacing w:val="-7"/>
        </w:rPr>
        <w:t xml:space="preserve"> </w:t>
      </w:r>
      <w:r>
        <w:t>respeten</w:t>
      </w:r>
      <w:r>
        <w:rPr>
          <w:spacing w:val="-7"/>
        </w:rPr>
        <w:t xml:space="preserve"> </w:t>
      </w:r>
      <w:r>
        <w:t>y</w:t>
      </w:r>
      <w:r>
        <w:rPr>
          <w:spacing w:val="-7"/>
        </w:rPr>
        <w:t xml:space="preserve"> </w:t>
      </w:r>
      <w:r>
        <w:t>promuevan</w:t>
      </w:r>
      <w:r>
        <w:rPr>
          <w:spacing w:val="-7"/>
        </w:rPr>
        <w:t xml:space="preserve"> </w:t>
      </w:r>
      <w:r>
        <w:t>los</w:t>
      </w:r>
      <w:r>
        <w:rPr>
          <w:spacing w:val="-7"/>
        </w:rPr>
        <w:t xml:space="preserve"> </w:t>
      </w:r>
      <w:r>
        <w:t>derechos</w:t>
      </w:r>
      <w:r>
        <w:rPr>
          <w:spacing w:val="-7"/>
        </w:rPr>
        <w:t xml:space="preserve"> </w:t>
      </w:r>
      <w:r>
        <w:t>de</w:t>
      </w:r>
      <w:r>
        <w:rPr>
          <w:spacing w:val="-7"/>
        </w:rPr>
        <w:t xml:space="preserve"> </w:t>
      </w:r>
      <w:r>
        <w:t>salud</w:t>
      </w:r>
      <w:r>
        <w:rPr>
          <w:spacing w:val="-7"/>
        </w:rPr>
        <w:t xml:space="preserve"> </w:t>
      </w:r>
      <w:r>
        <w:t>de</w:t>
      </w:r>
      <w:r>
        <w:rPr>
          <w:spacing w:val="-7"/>
        </w:rPr>
        <w:t xml:space="preserve"> </w:t>
      </w:r>
      <w:r>
        <w:t>su</w:t>
      </w:r>
      <w:r>
        <w:rPr>
          <w:spacing w:val="-7"/>
        </w:rPr>
        <w:t xml:space="preserve"> </w:t>
      </w:r>
      <w:r>
        <w:t xml:space="preserve">población. Esto incluye la adaptación de servicios de salud accesibles, eficientes y libres de discriminación, así como la colaboración con entidades internacionales para el fortalecimiento del sistema de </w:t>
      </w:r>
      <w:r>
        <w:rPr>
          <w:spacing w:val="-2"/>
        </w:rPr>
        <w:t>salud.</w:t>
      </w:r>
    </w:p>
    <w:p w14:paraId="29079D35" w14:textId="77777777" w:rsidR="001E7CD5" w:rsidRDefault="001E7CD5">
      <w:pPr>
        <w:pStyle w:val="Textoindependiente"/>
        <w:spacing w:before="137"/>
      </w:pPr>
    </w:p>
    <w:p w14:paraId="4FB1F406" w14:textId="6BDED06A" w:rsidR="001E7CD5" w:rsidRDefault="003B7235" w:rsidP="009F05F5">
      <w:pPr>
        <w:pStyle w:val="Ttulo2"/>
      </w:pPr>
      <w:r>
        <w:rPr>
          <w:spacing w:val="-2"/>
        </w:rPr>
        <w:t xml:space="preserve">     </w:t>
      </w:r>
      <w:r w:rsidR="00B35527">
        <w:rPr>
          <w:spacing w:val="-2"/>
        </w:rPr>
        <w:t>ARTICULOS</w:t>
      </w:r>
    </w:p>
    <w:p w14:paraId="05BA7B46" w14:textId="77777777" w:rsidR="001E7CD5" w:rsidRDefault="00B35527">
      <w:pPr>
        <w:pStyle w:val="Textoindependiente"/>
        <w:spacing w:line="360" w:lineRule="auto"/>
        <w:ind w:left="360" w:right="357" w:firstLine="720"/>
        <w:jc w:val="both"/>
      </w:pPr>
      <w:r>
        <w:t>El</w:t>
      </w:r>
      <w:r>
        <w:rPr>
          <w:spacing w:val="-12"/>
        </w:rPr>
        <w:t xml:space="preserve"> </w:t>
      </w:r>
      <w:r>
        <w:t>Acuerdo</w:t>
      </w:r>
      <w:r>
        <w:rPr>
          <w:spacing w:val="-12"/>
        </w:rPr>
        <w:t xml:space="preserve"> </w:t>
      </w:r>
      <w:r>
        <w:t>06-2005</w:t>
      </w:r>
      <w:r>
        <w:rPr>
          <w:spacing w:val="-12"/>
        </w:rPr>
        <w:t xml:space="preserve"> </w:t>
      </w:r>
      <w:r>
        <w:t>del</w:t>
      </w:r>
      <w:r>
        <w:rPr>
          <w:spacing w:val="-12"/>
        </w:rPr>
        <w:t xml:space="preserve"> </w:t>
      </w:r>
      <w:r>
        <w:t>reglamento</w:t>
      </w:r>
      <w:r>
        <w:rPr>
          <w:spacing w:val="-12"/>
        </w:rPr>
        <w:t xml:space="preserve"> </w:t>
      </w:r>
      <w:r>
        <w:t>del</w:t>
      </w:r>
      <w:r>
        <w:rPr>
          <w:spacing w:val="-12"/>
        </w:rPr>
        <w:t xml:space="preserve"> </w:t>
      </w:r>
      <w:r>
        <w:t>Congreso</w:t>
      </w:r>
      <w:r>
        <w:rPr>
          <w:spacing w:val="-12"/>
        </w:rPr>
        <w:t xml:space="preserve"> </w:t>
      </w:r>
      <w:r>
        <w:t>Nacional</w:t>
      </w:r>
      <w:r>
        <w:rPr>
          <w:spacing w:val="-12"/>
        </w:rPr>
        <w:t xml:space="preserve"> </w:t>
      </w:r>
      <w:r>
        <w:t>(2005)</w:t>
      </w:r>
      <w:r>
        <w:rPr>
          <w:spacing w:val="-12"/>
        </w:rPr>
        <w:t xml:space="preserve"> </w:t>
      </w:r>
      <w:r>
        <w:t>para</w:t>
      </w:r>
      <w:r>
        <w:rPr>
          <w:spacing w:val="-12"/>
        </w:rPr>
        <w:t xml:space="preserve"> </w:t>
      </w:r>
      <w:r>
        <w:t>el</w:t>
      </w:r>
      <w:r>
        <w:rPr>
          <w:spacing w:val="-12"/>
        </w:rPr>
        <w:t xml:space="preserve"> </w:t>
      </w:r>
      <w:r>
        <w:t>control</w:t>
      </w:r>
      <w:r>
        <w:rPr>
          <w:spacing w:val="-12"/>
        </w:rPr>
        <w:t xml:space="preserve"> </w:t>
      </w:r>
      <w:r>
        <w:t>sanitario de productos, servicios y establecimiento de interés sanitario contiene los siguientes artículos:</w:t>
      </w:r>
    </w:p>
    <w:p w14:paraId="72D4BF9E" w14:textId="77777777" w:rsidR="001E7CD5" w:rsidRDefault="00B35527">
      <w:pPr>
        <w:pStyle w:val="Textoindependiente"/>
        <w:spacing w:line="360" w:lineRule="auto"/>
        <w:ind w:left="360" w:right="358" w:firstLine="720"/>
        <w:jc w:val="both"/>
      </w:pPr>
      <w:r>
        <w:t>El Artículo 6 del Acuerdo 06-2005 establece que los hospitales deben cumplir con requisitos específicos para el control sanitario, que incluyen mantener una infraestructura adecuada, disponer de equipos médicos necesarios y asegurar la capacitación del personal en el uso de estos recursos.</w:t>
      </w:r>
    </w:p>
    <w:p w14:paraId="0AD6CB8C" w14:textId="77777777" w:rsidR="001E7CD5" w:rsidRDefault="00B35527">
      <w:pPr>
        <w:pStyle w:val="Textoindependiente"/>
        <w:spacing w:line="360" w:lineRule="auto"/>
        <w:ind w:left="360" w:right="357" w:firstLine="720"/>
        <w:jc w:val="both"/>
      </w:pPr>
      <w:r>
        <w:t>Este artículo tiene una implicación directa en la gestión financiera hospitalaria, ya que el cumplimiento de las normas sanitarias requiere una inversión considerable en infraestructura y equipamiento. La administración hospitalaria debe asignar presupuestos adecuados para asegurar la compra y mantenimiento de equipos médicos de alta calidad y garantizar que las instalaciones cumplan</w:t>
      </w:r>
      <w:r>
        <w:rPr>
          <w:spacing w:val="-15"/>
        </w:rPr>
        <w:t xml:space="preserve"> </w:t>
      </w:r>
      <w:r>
        <w:t>con</w:t>
      </w:r>
      <w:r>
        <w:rPr>
          <w:spacing w:val="-15"/>
        </w:rPr>
        <w:t xml:space="preserve"> </w:t>
      </w:r>
      <w:r>
        <w:t>los</w:t>
      </w:r>
      <w:r>
        <w:rPr>
          <w:spacing w:val="-15"/>
        </w:rPr>
        <w:t xml:space="preserve"> </w:t>
      </w:r>
      <w:r>
        <w:t>requisitos</w:t>
      </w:r>
      <w:r>
        <w:rPr>
          <w:spacing w:val="-15"/>
        </w:rPr>
        <w:t xml:space="preserve"> </w:t>
      </w:r>
      <w:r>
        <w:t>sanitarios.</w:t>
      </w:r>
      <w:r>
        <w:rPr>
          <w:spacing w:val="-15"/>
        </w:rPr>
        <w:t xml:space="preserve"> </w:t>
      </w:r>
      <w:r>
        <w:t>Esto</w:t>
      </w:r>
      <w:r>
        <w:rPr>
          <w:spacing w:val="-15"/>
        </w:rPr>
        <w:t xml:space="preserve"> </w:t>
      </w:r>
      <w:r>
        <w:t>implica</w:t>
      </w:r>
      <w:r>
        <w:rPr>
          <w:spacing w:val="-15"/>
        </w:rPr>
        <w:t xml:space="preserve"> </w:t>
      </w:r>
      <w:r>
        <w:t>un</w:t>
      </w:r>
      <w:r>
        <w:rPr>
          <w:spacing w:val="-15"/>
        </w:rPr>
        <w:t xml:space="preserve"> </w:t>
      </w:r>
      <w:r>
        <w:t>desafío</w:t>
      </w:r>
      <w:r>
        <w:rPr>
          <w:spacing w:val="-15"/>
        </w:rPr>
        <w:t xml:space="preserve"> </w:t>
      </w:r>
      <w:r>
        <w:t>financiero,</w:t>
      </w:r>
      <w:r>
        <w:rPr>
          <w:spacing w:val="-14"/>
        </w:rPr>
        <w:t xml:space="preserve"> </w:t>
      </w:r>
      <w:r>
        <w:t>ya</w:t>
      </w:r>
      <w:r>
        <w:rPr>
          <w:spacing w:val="-15"/>
        </w:rPr>
        <w:t xml:space="preserve"> </w:t>
      </w:r>
      <w:r>
        <w:t>que</w:t>
      </w:r>
      <w:r>
        <w:rPr>
          <w:spacing w:val="-15"/>
        </w:rPr>
        <w:t xml:space="preserve"> </w:t>
      </w:r>
      <w:r>
        <w:t>los</w:t>
      </w:r>
      <w:r>
        <w:rPr>
          <w:spacing w:val="-15"/>
        </w:rPr>
        <w:t xml:space="preserve"> </w:t>
      </w:r>
      <w:r>
        <w:t>recursos</w:t>
      </w:r>
      <w:r>
        <w:rPr>
          <w:spacing w:val="-15"/>
        </w:rPr>
        <w:t xml:space="preserve"> </w:t>
      </w:r>
      <w:r>
        <w:rPr>
          <w:spacing w:val="-2"/>
        </w:rPr>
        <w:t>deben</w:t>
      </w:r>
    </w:p>
    <w:p w14:paraId="53BD644D" w14:textId="77777777" w:rsidR="001E7CD5" w:rsidRDefault="001E7CD5">
      <w:pPr>
        <w:pStyle w:val="Textoindependiente"/>
        <w:spacing w:line="360" w:lineRule="auto"/>
        <w:jc w:val="both"/>
        <w:sectPr w:rsidR="001E7CD5">
          <w:pgSz w:w="12240" w:h="15840"/>
          <w:pgMar w:top="1780" w:right="1080" w:bottom="1240" w:left="1080" w:header="0" w:footer="1050" w:gutter="0"/>
          <w:cols w:space="720"/>
        </w:sectPr>
      </w:pPr>
    </w:p>
    <w:p w14:paraId="7CB93455" w14:textId="77777777" w:rsidR="001E7CD5" w:rsidRDefault="00B35527">
      <w:pPr>
        <w:pStyle w:val="Textoindependiente"/>
        <w:spacing w:before="60" w:line="360" w:lineRule="auto"/>
        <w:ind w:left="360" w:right="358"/>
        <w:jc w:val="both"/>
      </w:pPr>
      <w:r>
        <w:lastRenderedPageBreak/>
        <w:t>ser</w:t>
      </w:r>
      <w:r>
        <w:rPr>
          <w:spacing w:val="-11"/>
        </w:rPr>
        <w:t xml:space="preserve"> </w:t>
      </w:r>
      <w:r>
        <w:t>gestionados</w:t>
      </w:r>
      <w:r>
        <w:rPr>
          <w:spacing w:val="-11"/>
        </w:rPr>
        <w:t xml:space="preserve"> </w:t>
      </w:r>
      <w:r>
        <w:t>eficientemente</w:t>
      </w:r>
      <w:r>
        <w:rPr>
          <w:spacing w:val="-12"/>
        </w:rPr>
        <w:t xml:space="preserve"> </w:t>
      </w:r>
      <w:r>
        <w:t>para</w:t>
      </w:r>
      <w:r>
        <w:rPr>
          <w:spacing w:val="-11"/>
        </w:rPr>
        <w:t xml:space="preserve"> </w:t>
      </w:r>
      <w:r>
        <w:t>equilibrar</w:t>
      </w:r>
      <w:r>
        <w:rPr>
          <w:spacing w:val="-12"/>
        </w:rPr>
        <w:t xml:space="preserve"> </w:t>
      </w:r>
      <w:r>
        <w:t>el</w:t>
      </w:r>
      <w:r>
        <w:rPr>
          <w:spacing w:val="-11"/>
        </w:rPr>
        <w:t xml:space="preserve"> </w:t>
      </w:r>
      <w:r>
        <w:t>costo</w:t>
      </w:r>
      <w:r>
        <w:rPr>
          <w:spacing w:val="-12"/>
        </w:rPr>
        <w:t xml:space="preserve"> </w:t>
      </w:r>
      <w:r>
        <w:t>de</w:t>
      </w:r>
      <w:r>
        <w:rPr>
          <w:spacing w:val="-11"/>
        </w:rPr>
        <w:t xml:space="preserve"> </w:t>
      </w:r>
      <w:r>
        <w:t>las</w:t>
      </w:r>
      <w:r>
        <w:rPr>
          <w:spacing w:val="-11"/>
        </w:rPr>
        <w:t xml:space="preserve"> </w:t>
      </w:r>
      <w:r>
        <w:t>mejoras</w:t>
      </w:r>
      <w:r>
        <w:rPr>
          <w:spacing w:val="-11"/>
        </w:rPr>
        <w:t xml:space="preserve"> </w:t>
      </w:r>
      <w:r>
        <w:t>con</w:t>
      </w:r>
      <w:r>
        <w:rPr>
          <w:spacing w:val="-12"/>
        </w:rPr>
        <w:t xml:space="preserve"> </w:t>
      </w:r>
      <w:r>
        <w:t>los</w:t>
      </w:r>
      <w:r>
        <w:rPr>
          <w:spacing w:val="-11"/>
        </w:rPr>
        <w:t xml:space="preserve"> </w:t>
      </w:r>
      <w:r>
        <w:t>ingresos</w:t>
      </w:r>
      <w:r>
        <w:rPr>
          <w:spacing w:val="-11"/>
        </w:rPr>
        <w:t xml:space="preserve"> </w:t>
      </w:r>
      <w:r>
        <w:t>disponibles, manteniendo la sostenibilidad a largo plazo del hospital.</w:t>
      </w:r>
    </w:p>
    <w:p w14:paraId="27024CFA" w14:textId="77777777" w:rsidR="001E7CD5" w:rsidRDefault="00B35527">
      <w:pPr>
        <w:pStyle w:val="Textoindependiente"/>
        <w:spacing w:line="360" w:lineRule="auto"/>
        <w:ind w:left="360" w:right="357" w:firstLine="720"/>
        <w:jc w:val="both"/>
      </w:pPr>
      <w:r>
        <w:t>El Artículo 12 del Acuerdo 06-2005 establece que se deben realizar auditorías y supervisiones periódicas para asegurar el cumplimiento de las normas sanitarias y el manejo adecuado de los recursos hospitalarios.</w:t>
      </w:r>
    </w:p>
    <w:p w14:paraId="660A9B4F" w14:textId="77777777" w:rsidR="001E7CD5" w:rsidRDefault="00B35527">
      <w:pPr>
        <w:pStyle w:val="Textoindependiente"/>
        <w:spacing w:line="360" w:lineRule="auto"/>
        <w:ind w:left="360" w:right="357" w:firstLine="720"/>
        <w:jc w:val="both"/>
      </w:pPr>
      <w:r>
        <w:t>En el contexto de la gestión financiera hospitalaria, este artículo se refiere a la necesidad de destinar recursos financieros para la implementación de sistemas de auditoría y evaluación continua.</w:t>
      </w:r>
      <w:r>
        <w:rPr>
          <w:spacing w:val="-15"/>
        </w:rPr>
        <w:t xml:space="preserve"> </w:t>
      </w:r>
      <w:r>
        <w:t>Las</w:t>
      </w:r>
      <w:r>
        <w:rPr>
          <w:spacing w:val="-15"/>
        </w:rPr>
        <w:t xml:space="preserve"> </w:t>
      </w:r>
      <w:r>
        <w:t>auditorías</w:t>
      </w:r>
      <w:r>
        <w:rPr>
          <w:spacing w:val="-15"/>
        </w:rPr>
        <w:t xml:space="preserve"> </w:t>
      </w:r>
      <w:r>
        <w:t>son</w:t>
      </w:r>
      <w:r>
        <w:rPr>
          <w:spacing w:val="-15"/>
        </w:rPr>
        <w:t xml:space="preserve"> </w:t>
      </w:r>
      <w:r>
        <w:t>esenciales</w:t>
      </w:r>
      <w:r>
        <w:rPr>
          <w:spacing w:val="-15"/>
        </w:rPr>
        <w:t xml:space="preserve"> </w:t>
      </w:r>
      <w:r>
        <w:t>para</w:t>
      </w:r>
      <w:r>
        <w:rPr>
          <w:spacing w:val="-15"/>
        </w:rPr>
        <w:t xml:space="preserve"> </w:t>
      </w:r>
      <w:r>
        <w:t>verificar</w:t>
      </w:r>
      <w:r>
        <w:rPr>
          <w:spacing w:val="-15"/>
        </w:rPr>
        <w:t xml:space="preserve"> </w:t>
      </w:r>
      <w:r>
        <w:t>que</w:t>
      </w:r>
      <w:r>
        <w:rPr>
          <w:spacing w:val="-15"/>
        </w:rPr>
        <w:t xml:space="preserve"> </w:t>
      </w:r>
      <w:r>
        <w:t>los</w:t>
      </w:r>
      <w:r>
        <w:rPr>
          <w:spacing w:val="-15"/>
        </w:rPr>
        <w:t xml:space="preserve"> </w:t>
      </w:r>
      <w:r>
        <w:t>fondos</w:t>
      </w:r>
      <w:r>
        <w:rPr>
          <w:spacing w:val="-15"/>
        </w:rPr>
        <w:t xml:space="preserve"> </w:t>
      </w:r>
      <w:r>
        <w:t>asignados</w:t>
      </w:r>
      <w:r>
        <w:rPr>
          <w:spacing w:val="-15"/>
        </w:rPr>
        <w:t xml:space="preserve"> </w:t>
      </w:r>
      <w:r>
        <w:t>para</w:t>
      </w:r>
      <w:r>
        <w:rPr>
          <w:spacing w:val="-15"/>
        </w:rPr>
        <w:t xml:space="preserve"> </w:t>
      </w:r>
      <w:r>
        <w:t>infraestructura, tecnología y personal se utilicen de manera eficiente y adecuada. Además, estas auditorías permiten</w:t>
      </w:r>
      <w:r>
        <w:rPr>
          <w:spacing w:val="-7"/>
        </w:rPr>
        <w:t xml:space="preserve"> </w:t>
      </w:r>
      <w:r>
        <w:t>identificar</w:t>
      </w:r>
      <w:r>
        <w:rPr>
          <w:spacing w:val="-6"/>
        </w:rPr>
        <w:t xml:space="preserve"> </w:t>
      </w:r>
      <w:r>
        <w:t>áreas</w:t>
      </w:r>
      <w:r>
        <w:rPr>
          <w:spacing w:val="-6"/>
        </w:rPr>
        <w:t xml:space="preserve"> </w:t>
      </w:r>
      <w:r>
        <w:t>donde</w:t>
      </w:r>
      <w:r>
        <w:rPr>
          <w:spacing w:val="-7"/>
        </w:rPr>
        <w:t xml:space="preserve"> </w:t>
      </w:r>
      <w:r>
        <w:t>pueden</w:t>
      </w:r>
      <w:r>
        <w:rPr>
          <w:spacing w:val="-6"/>
        </w:rPr>
        <w:t xml:space="preserve"> </w:t>
      </w:r>
      <w:r>
        <w:t>existir</w:t>
      </w:r>
      <w:r>
        <w:rPr>
          <w:spacing w:val="-7"/>
        </w:rPr>
        <w:t xml:space="preserve"> </w:t>
      </w:r>
      <w:r>
        <w:t>ineficiencias</w:t>
      </w:r>
      <w:r>
        <w:rPr>
          <w:spacing w:val="-7"/>
        </w:rPr>
        <w:t xml:space="preserve"> </w:t>
      </w:r>
      <w:r>
        <w:t>o</w:t>
      </w:r>
      <w:r>
        <w:rPr>
          <w:spacing w:val="-6"/>
        </w:rPr>
        <w:t xml:space="preserve"> </w:t>
      </w:r>
      <w:r>
        <w:t>desvíos</w:t>
      </w:r>
      <w:r>
        <w:rPr>
          <w:spacing w:val="-6"/>
        </w:rPr>
        <w:t xml:space="preserve"> </w:t>
      </w:r>
      <w:r>
        <w:t>de</w:t>
      </w:r>
      <w:r>
        <w:rPr>
          <w:spacing w:val="-7"/>
        </w:rPr>
        <w:t xml:space="preserve"> </w:t>
      </w:r>
      <w:r>
        <w:t>recursos,</w:t>
      </w:r>
      <w:r>
        <w:rPr>
          <w:spacing w:val="-7"/>
        </w:rPr>
        <w:t xml:space="preserve"> </w:t>
      </w:r>
      <w:r>
        <w:t>lo</w:t>
      </w:r>
      <w:r>
        <w:rPr>
          <w:spacing w:val="-7"/>
        </w:rPr>
        <w:t xml:space="preserve"> </w:t>
      </w:r>
      <w:r>
        <w:t>que</w:t>
      </w:r>
      <w:r>
        <w:rPr>
          <w:spacing w:val="-7"/>
        </w:rPr>
        <w:t xml:space="preserve"> </w:t>
      </w:r>
      <w:r>
        <w:t>ayuda</w:t>
      </w:r>
      <w:r>
        <w:rPr>
          <w:spacing w:val="-7"/>
        </w:rPr>
        <w:t xml:space="preserve"> </w:t>
      </w:r>
      <w:r>
        <w:t>a la administración hospitalaria a tomar decisiones informadas sobre futuras inversiones o ajustes financieros. Al mismo tiempo, garantizar el cumplimiento de las normativas sanitarias requiere una planificación financiera robusta para sostener el monitoreo constante de los recursos.</w:t>
      </w:r>
    </w:p>
    <w:p w14:paraId="3B706900" w14:textId="77777777" w:rsidR="001E7CD5" w:rsidRDefault="00B35527">
      <w:pPr>
        <w:pStyle w:val="Textoindependiente"/>
        <w:spacing w:line="360" w:lineRule="auto"/>
        <w:ind w:left="360" w:right="358" w:firstLine="720"/>
        <w:jc w:val="both"/>
      </w:pPr>
      <w:r>
        <w:t>El</w:t>
      </w:r>
      <w:r>
        <w:rPr>
          <w:spacing w:val="-2"/>
        </w:rPr>
        <w:t xml:space="preserve"> </w:t>
      </w:r>
      <w:r>
        <w:t>Artículo</w:t>
      </w:r>
      <w:r>
        <w:rPr>
          <w:spacing w:val="-2"/>
        </w:rPr>
        <w:t xml:space="preserve"> </w:t>
      </w:r>
      <w:r>
        <w:t>15</w:t>
      </w:r>
      <w:r>
        <w:rPr>
          <w:spacing w:val="-1"/>
        </w:rPr>
        <w:t xml:space="preserve"> </w:t>
      </w:r>
      <w:r>
        <w:t>establece</w:t>
      </w:r>
      <w:r>
        <w:rPr>
          <w:spacing w:val="-2"/>
        </w:rPr>
        <w:t xml:space="preserve"> </w:t>
      </w:r>
      <w:r>
        <w:t>que</w:t>
      </w:r>
      <w:r>
        <w:rPr>
          <w:spacing w:val="-1"/>
        </w:rPr>
        <w:t xml:space="preserve"> </w:t>
      </w:r>
      <w:r>
        <w:t>los</w:t>
      </w:r>
      <w:r>
        <w:rPr>
          <w:spacing w:val="-1"/>
        </w:rPr>
        <w:t xml:space="preserve"> </w:t>
      </w:r>
      <w:r>
        <w:t>equipos</w:t>
      </w:r>
      <w:r>
        <w:rPr>
          <w:spacing w:val="-2"/>
        </w:rPr>
        <w:t xml:space="preserve"> </w:t>
      </w:r>
      <w:r>
        <w:t>médicos</w:t>
      </w:r>
      <w:r>
        <w:rPr>
          <w:spacing w:val="-2"/>
        </w:rPr>
        <w:t xml:space="preserve"> </w:t>
      </w:r>
      <w:r>
        <w:t>deben</w:t>
      </w:r>
      <w:r>
        <w:rPr>
          <w:spacing w:val="-1"/>
        </w:rPr>
        <w:t xml:space="preserve"> </w:t>
      </w:r>
      <w:r>
        <w:t>ser</w:t>
      </w:r>
      <w:r>
        <w:rPr>
          <w:spacing w:val="-2"/>
        </w:rPr>
        <w:t xml:space="preserve"> </w:t>
      </w:r>
      <w:r>
        <w:t>monitoreados</w:t>
      </w:r>
      <w:r>
        <w:rPr>
          <w:spacing w:val="-1"/>
        </w:rPr>
        <w:t xml:space="preserve"> </w:t>
      </w:r>
      <w:r>
        <w:t>constantemente y evaluados periódicamente para asegurar su funcionalidad y seguridad.</w:t>
      </w:r>
    </w:p>
    <w:p w14:paraId="4934E1F4" w14:textId="77777777" w:rsidR="001E7CD5" w:rsidRDefault="00B35527">
      <w:pPr>
        <w:pStyle w:val="Textoindependiente"/>
        <w:spacing w:line="360" w:lineRule="auto"/>
        <w:ind w:left="360" w:right="357" w:firstLine="720"/>
        <w:jc w:val="both"/>
      </w:pPr>
      <w:r>
        <w:t>En</w:t>
      </w:r>
      <w:r>
        <w:rPr>
          <w:spacing w:val="-6"/>
        </w:rPr>
        <w:t xml:space="preserve"> </w:t>
      </w:r>
      <w:r>
        <w:t>términos</w:t>
      </w:r>
      <w:r>
        <w:rPr>
          <w:spacing w:val="-6"/>
        </w:rPr>
        <w:t xml:space="preserve"> </w:t>
      </w:r>
      <w:r>
        <w:t>de</w:t>
      </w:r>
      <w:r>
        <w:rPr>
          <w:spacing w:val="-6"/>
        </w:rPr>
        <w:t xml:space="preserve"> </w:t>
      </w:r>
      <w:r>
        <w:t>gestión</w:t>
      </w:r>
      <w:r>
        <w:rPr>
          <w:spacing w:val="-6"/>
        </w:rPr>
        <w:t xml:space="preserve"> </w:t>
      </w:r>
      <w:r>
        <w:t>financiera</w:t>
      </w:r>
      <w:r>
        <w:rPr>
          <w:spacing w:val="-6"/>
        </w:rPr>
        <w:t xml:space="preserve"> </w:t>
      </w:r>
      <w:r>
        <w:t>hospitalaria,</w:t>
      </w:r>
      <w:r>
        <w:rPr>
          <w:spacing w:val="-6"/>
        </w:rPr>
        <w:t xml:space="preserve"> </w:t>
      </w:r>
      <w:r>
        <w:t>este</w:t>
      </w:r>
      <w:r>
        <w:rPr>
          <w:spacing w:val="-6"/>
        </w:rPr>
        <w:t xml:space="preserve"> </w:t>
      </w:r>
      <w:r>
        <w:t>artículo</w:t>
      </w:r>
      <w:r>
        <w:rPr>
          <w:spacing w:val="-6"/>
        </w:rPr>
        <w:t xml:space="preserve"> </w:t>
      </w:r>
      <w:r>
        <w:t>implica</w:t>
      </w:r>
      <w:r>
        <w:rPr>
          <w:spacing w:val="-6"/>
        </w:rPr>
        <w:t xml:space="preserve"> </w:t>
      </w:r>
      <w:r>
        <w:t>la</w:t>
      </w:r>
      <w:r>
        <w:rPr>
          <w:spacing w:val="-6"/>
        </w:rPr>
        <w:t xml:space="preserve"> </w:t>
      </w:r>
      <w:r>
        <w:t>necesidad</w:t>
      </w:r>
      <w:r>
        <w:rPr>
          <w:spacing w:val="-6"/>
        </w:rPr>
        <w:t xml:space="preserve"> </w:t>
      </w:r>
      <w:r>
        <w:t>de</w:t>
      </w:r>
      <w:r>
        <w:rPr>
          <w:spacing w:val="-6"/>
        </w:rPr>
        <w:t xml:space="preserve"> </w:t>
      </w:r>
      <w:r>
        <w:t>prever en el presupuesto hospitalario recursos suficientes para la mantenimiento preventivo y correctivo de</w:t>
      </w:r>
      <w:r>
        <w:rPr>
          <w:spacing w:val="-11"/>
        </w:rPr>
        <w:t xml:space="preserve"> </w:t>
      </w:r>
      <w:r>
        <w:t>los</w:t>
      </w:r>
      <w:r>
        <w:rPr>
          <w:spacing w:val="-11"/>
        </w:rPr>
        <w:t xml:space="preserve"> </w:t>
      </w:r>
      <w:r>
        <w:t>equipos</w:t>
      </w:r>
      <w:r>
        <w:rPr>
          <w:spacing w:val="-11"/>
        </w:rPr>
        <w:t xml:space="preserve"> </w:t>
      </w:r>
      <w:r>
        <w:t>médicos.</w:t>
      </w:r>
      <w:r>
        <w:rPr>
          <w:spacing w:val="-11"/>
        </w:rPr>
        <w:t xml:space="preserve"> </w:t>
      </w:r>
      <w:r>
        <w:t>Estos</w:t>
      </w:r>
      <w:r>
        <w:rPr>
          <w:spacing w:val="-11"/>
        </w:rPr>
        <w:t xml:space="preserve"> </w:t>
      </w:r>
      <w:r>
        <w:t>gastos</w:t>
      </w:r>
      <w:r>
        <w:rPr>
          <w:spacing w:val="-11"/>
        </w:rPr>
        <w:t xml:space="preserve"> </w:t>
      </w:r>
      <w:r>
        <w:t>son</w:t>
      </w:r>
      <w:r>
        <w:rPr>
          <w:spacing w:val="-11"/>
        </w:rPr>
        <w:t xml:space="preserve"> </w:t>
      </w:r>
      <w:r>
        <w:t>esenciales</w:t>
      </w:r>
      <w:r>
        <w:rPr>
          <w:spacing w:val="-11"/>
        </w:rPr>
        <w:t xml:space="preserve"> </w:t>
      </w:r>
      <w:r>
        <w:t>para</w:t>
      </w:r>
      <w:r>
        <w:rPr>
          <w:spacing w:val="-11"/>
        </w:rPr>
        <w:t xml:space="preserve"> </w:t>
      </w:r>
      <w:r>
        <w:t>evitar</w:t>
      </w:r>
      <w:r>
        <w:rPr>
          <w:spacing w:val="-11"/>
        </w:rPr>
        <w:t xml:space="preserve"> </w:t>
      </w:r>
      <w:r>
        <w:t>averías</w:t>
      </w:r>
      <w:r>
        <w:rPr>
          <w:spacing w:val="-11"/>
        </w:rPr>
        <w:t xml:space="preserve"> </w:t>
      </w:r>
      <w:r>
        <w:t>que</w:t>
      </w:r>
      <w:r>
        <w:rPr>
          <w:spacing w:val="-11"/>
        </w:rPr>
        <w:t xml:space="preserve"> </w:t>
      </w:r>
      <w:r>
        <w:t>podrían</w:t>
      </w:r>
      <w:r>
        <w:rPr>
          <w:spacing w:val="-11"/>
        </w:rPr>
        <w:t xml:space="preserve"> </w:t>
      </w:r>
      <w:r>
        <w:t>interrumpir</w:t>
      </w:r>
      <w:r>
        <w:rPr>
          <w:spacing w:val="-11"/>
        </w:rPr>
        <w:t xml:space="preserve"> </w:t>
      </w:r>
      <w:r>
        <w:t>los servicios</w:t>
      </w:r>
      <w:r>
        <w:rPr>
          <w:spacing w:val="-4"/>
        </w:rPr>
        <w:t xml:space="preserve"> </w:t>
      </w:r>
      <w:r>
        <w:t>médicos,</w:t>
      </w:r>
      <w:r>
        <w:rPr>
          <w:spacing w:val="-4"/>
        </w:rPr>
        <w:t xml:space="preserve"> </w:t>
      </w:r>
      <w:r>
        <w:t>lo</w:t>
      </w:r>
      <w:r>
        <w:rPr>
          <w:spacing w:val="-3"/>
        </w:rPr>
        <w:t xml:space="preserve"> </w:t>
      </w:r>
      <w:r>
        <w:t>cual</w:t>
      </w:r>
      <w:r>
        <w:rPr>
          <w:spacing w:val="-4"/>
        </w:rPr>
        <w:t xml:space="preserve"> </w:t>
      </w:r>
      <w:r>
        <w:t>tendría</w:t>
      </w:r>
      <w:r>
        <w:rPr>
          <w:spacing w:val="-4"/>
        </w:rPr>
        <w:t xml:space="preserve"> </w:t>
      </w:r>
      <w:r>
        <w:t>un</w:t>
      </w:r>
      <w:r>
        <w:rPr>
          <w:spacing w:val="-3"/>
        </w:rPr>
        <w:t xml:space="preserve"> </w:t>
      </w:r>
      <w:r>
        <w:t>impacto</w:t>
      </w:r>
      <w:r>
        <w:rPr>
          <w:spacing w:val="-4"/>
        </w:rPr>
        <w:t xml:space="preserve"> </w:t>
      </w:r>
      <w:r>
        <w:t>directo</w:t>
      </w:r>
      <w:r>
        <w:rPr>
          <w:spacing w:val="-4"/>
        </w:rPr>
        <w:t xml:space="preserve"> </w:t>
      </w:r>
      <w:r>
        <w:t>tanto</w:t>
      </w:r>
      <w:r>
        <w:rPr>
          <w:spacing w:val="-4"/>
        </w:rPr>
        <w:t xml:space="preserve"> </w:t>
      </w:r>
      <w:r>
        <w:t>en</w:t>
      </w:r>
      <w:r>
        <w:rPr>
          <w:spacing w:val="-3"/>
        </w:rPr>
        <w:t xml:space="preserve"> </w:t>
      </w:r>
      <w:r>
        <w:t>los</w:t>
      </w:r>
      <w:r>
        <w:rPr>
          <w:spacing w:val="-3"/>
        </w:rPr>
        <w:t xml:space="preserve"> </w:t>
      </w:r>
      <w:r>
        <w:t>ingresos</w:t>
      </w:r>
      <w:r>
        <w:rPr>
          <w:spacing w:val="-3"/>
        </w:rPr>
        <w:t xml:space="preserve"> </w:t>
      </w:r>
      <w:r>
        <w:t>del</w:t>
      </w:r>
      <w:r>
        <w:rPr>
          <w:spacing w:val="-4"/>
        </w:rPr>
        <w:t xml:space="preserve"> </w:t>
      </w:r>
      <w:r>
        <w:t>hospital</w:t>
      </w:r>
      <w:r>
        <w:rPr>
          <w:spacing w:val="-4"/>
        </w:rPr>
        <w:t xml:space="preserve"> </w:t>
      </w:r>
      <w:r>
        <w:t>como</w:t>
      </w:r>
      <w:r>
        <w:rPr>
          <w:spacing w:val="-4"/>
        </w:rPr>
        <w:t xml:space="preserve"> </w:t>
      </w:r>
      <w:r>
        <w:t>en</w:t>
      </w:r>
      <w:r>
        <w:rPr>
          <w:spacing w:val="-4"/>
        </w:rPr>
        <w:t xml:space="preserve"> </w:t>
      </w:r>
      <w:r>
        <w:t>la calidad de los servicios. Además, el costo de adquisición de nuevos equipos debe ser evaluado cuidadosamente, considerando el ciclo de vida de los equipos actuales y las necesidades tecnológicas del hospital. La planificación financiera para el mantenimiento de equipos asegura una continuidad en la operación y mejora la eficiencia del hospital.</w:t>
      </w:r>
    </w:p>
    <w:p w14:paraId="1A3FAC43" w14:textId="77777777" w:rsidR="001E7CD5" w:rsidRDefault="001E7CD5">
      <w:pPr>
        <w:pStyle w:val="Textoindependiente"/>
        <w:spacing w:before="137"/>
      </w:pPr>
    </w:p>
    <w:p w14:paraId="707EFDE6" w14:textId="0295E087" w:rsidR="001E7CD5" w:rsidRDefault="003B7235" w:rsidP="009F05F5">
      <w:pPr>
        <w:pStyle w:val="Ttulo2"/>
      </w:pPr>
      <w:r>
        <w:t xml:space="preserve">      </w:t>
      </w:r>
      <w:r w:rsidR="00B35527">
        <w:t>CODIGO</w:t>
      </w:r>
      <w:r w:rsidR="00B35527">
        <w:rPr>
          <w:spacing w:val="-1"/>
        </w:rPr>
        <w:t xml:space="preserve"> </w:t>
      </w:r>
      <w:r w:rsidR="00B35527">
        <w:t>DE LA</w:t>
      </w:r>
      <w:r w:rsidR="00B35527">
        <w:rPr>
          <w:spacing w:val="-1"/>
        </w:rPr>
        <w:t xml:space="preserve"> </w:t>
      </w:r>
      <w:r w:rsidR="00B35527">
        <w:rPr>
          <w:spacing w:val="-2"/>
        </w:rPr>
        <w:t>SALUD</w:t>
      </w:r>
    </w:p>
    <w:p w14:paraId="7C011560" w14:textId="77777777" w:rsidR="001E7CD5" w:rsidRDefault="00B35527">
      <w:pPr>
        <w:pStyle w:val="Textoindependiente"/>
        <w:spacing w:before="138" w:line="360" w:lineRule="auto"/>
        <w:ind w:left="360" w:right="357" w:firstLine="720"/>
        <w:jc w:val="both"/>
      </w:pPr>
      <w:r>
        <w:t>Para</w:t>
      </w:r>
      <w:r>
        <w:rPr>
          <w:spacing w:val="-12"/>
        </w:rPr>
        <w:t xml:space="preserve"> </w:t>
      </w:r>
      <w:r>
        <w:t>el</w:t>
      </w:r>
      <w:r>
        <w:rPr>
          <w:spacing w:val="-12"/>
        </w:rPr>
        <w:t xml:space="preserve"> </w:t>
      </w:r>
      <w:r>
        <w:t>código</w:t>
      </w:r>
      <w:r>
        <w:rPr>
          <w:spacing w:val="-12"/>
        </w:rPr>
        <w:t xml:space="preserve"> </w:t>
      </w:r>
      <w:r>
        <w:t>de</w:t>
      </w:r>
      <w:r>
        <w:rPr>
          <w:spacing w:val="-12"/>
        </w:rPr>
        <w:t xml:space="preserve"> </w:t>
      </w:r>
      <w:r>
        <w:t>salud,</w:t>
      </w:r>
      <w:r>
        <w:rPr>
          <w:spacing w:val="-12"/>
        </w:rPr>
        <w:t xml:space="preserve"> </w:t>
      </w:r>
      <w:r>
        <w:t>norma</w:t>
      </w:r>
      <w:r>
        <w:rPr>
          <w:spacing w:val="-12"/>
        </w:rPr>
        <w:t xml:space="preserve"> </w:t>
      </w:r>
      <w:r>
        <w:t>65-91del</w:t>
      </w:r>
      <w:r>
        <w:rPr>
          <w:spacing w:val="-12"/>
        </w:rPr>
        <w:t xml:space="preserve"> </w:t>
      </w:r>
      <w:r>
        <w:t>Congreso</w:t>
      </w:r>
      <w:r>
        <w:rPr>
          <w:spacing w:val="-12"/>
        </w:rPr>
        <w:t xml:space="preserve"> </w:t>
      </w:r>
      <w:r>
        <w:t>Nacional</w:t>
      </w:r>
      <w:r>
        <w:rPr>
          <w:spacing w:val="-12"/>
        </w:rPr>
        <w:t xml:space="preserve"> </w:t>
      </w:r>
      <w:r>
        <w:t>(2020)</w:t>
      </w:r>
      <w:r>
        <w:rPr>
          <w:spacing w:val="-12"/>
        </w:rPr>
        <w:t xml:space="preserve"> </w:t>
      </w:r>
      <w:r>
        <w:t>se</w:t>
      </w:r>
      <w:r>
        <w:rPr>
          <w:spacing w:val="-12"/>
        </w:rPr>
        <w:t xml:space="preserve"> </w:t>
      </w:r>
      <w:r>
        <w:t>toman</w:t>
      </w:r>
      <w:r>
        <w:rPr>
          <w:spacing w:val="-12"/>
        </w:rPr>
        <w:t xml:space="preserve"> </w:t>
      </w:r>
      <w:r>
        <w:t>los</w:t>
      </w:r>
      <w:r>
        <w:rPr>
          <w:spacing w:val="-12"/>
        </w:rPr>
        <w:t xml:space="preserve"> </w:t>
      </w:r>
      <w:r>
        <w:t xml:space="preserve">siguientes </w:t>
      </w:r>
      <w:r>
        <w:rPr>
          <w:spacing w:val="-2"/>
        </w:rPr>
        <w:t>artículos:</w:t>
      </w:r>
    </w:p>
    <w:p w14:paraId="56FF66FB" w14:textId="77777777" w:rsidR="001E7CD5" w:rsidRDefault="00B35527">
      <w:pPr>
        <w:pStyle w:val="Textoindependiente"/>
        <w:spacing w:line="360" w:lineRule="auto"/>
        <w:ind w:left="360" w:right="358" w:firstLine="720"/>
        <w:jc w:val="both"/>
      </w:pPr>
      <w:r>
        <w:t>Artículo 157: Se establece que la instalación, ampliación, modificación, traslado y funcionamiento</w:t>
      </w:r>
      <w:r>
        <w:rPr>
          <w:spacing w:val="-11"/>
        </w:rPr>
        <w:t xml:space="preserve"> </w:t>
      </w:r>
      <w:r>
        <w:t>de</w:t>
      </w:r>
      <w:r>
        <w:rPr>
          <w:spacing w:val="-12"/>
        </w:rPr>
        <w:t xml:space="preserve"> </w:t>
      </w:r>
      <w:r>
        <w:t>los</w:t>
      </w:r>
      <w:r>
        <w:rPr>
          <w:spacing w:val="-11"/>
        </w:rPr>
        <w:t xml:space="preserve"> </w:t>
      </w:r>
      <w:r>
        <w:t>establecimientos</w:t>
      </w:r>
      <w:r>
        <w:rPr>
          <w:spacing w:val="-11"/>
        </w:rPr>
        <w:t xml:space="preserve"> </w:t>
      </w:r>
      <w:r>
        <w:t>públicos</w:t>
      </w:r>
      <w:r>
        <w:rPr>
          <w:spacing w:val="-12"/>
        </w:rPr>
        <w:t xml:space="preserve"> </w:t>
      </w:r>
      <w:r>
        <w:t>y</w:t>
      </w:r>
      <w:r>
        <w:rPr>
          <w:spacing w:val="-11"/>
        </w:rPr>
        <w:t xml:space="preserve"> </w:t>
      </w:r>
      <w:r>
        <w:t>privados</w:t>
      </w:r>
      <w:r>
        <w:rPr>
          <w:spacing w:val="-11"/>
        </w:rPr>
        <w:t xml:space="preserve"> </w:t>
      </w:r>
      <w:r>
        <w:t>de</w:t>
      </w:r>
      <w:r>
        <w:rPr>
          <w:spacing w:val="-12"/>
        </w:rPr>
        <w:t xml:space="preserve"> </w:t>
      </w:r>
      <w:r>
        <w:t>asistencia</w:t>
      </w:r>
      <w:r>
        <w:rPr>
          <w:spacing w:val="-11"/>
        </w:rPr>
        <w:t xml:space="preserve"> </w:t>
      </w:r>
      <w:r>
        <w:t>médica,</w:t>
      </w:r>
      <w:r>
        <w:rPr>
          <w:spacing w:val="-11"/>
        </w:rPr>
        <w:t xml:space="preserve"> </w:t>
      </w:r>
      <w:r>
        <w:t>como</w:t>
      </w:r>
      <w:r>
        <w:rPr>
          <w:spacing w:val="-11"/>
        </w:rPr>
        <w:t xml:space="preserve"> </w:t>
      </w:r>
      <w:r>
        <w:t>hospitales y</w:t>
      </w:r>
      <w:r>
        <w:rPr>
          <w:spacing w:val="30"/>
        </w:rPr>
        <w:t xml:space="preserve"> </w:t>
      </w:r>
      <w:r>
        <w:t>clínicas,</w:t>
      </w:r>
      <w:r>
        <w:rPr>
          <w:spacing w:val="32"/>
        </w:rPr>
        <w:t xml:space="preserve"> </w:t>
      </w:r>
      <w:r>
        <w:t>deben</w:t>
      </w:r>
      <w:r>
        <w:rPr>
          <w:spacing w:val="32"/>
        </w:rPr>
        <w:t xml:space="preserve"> </w:t>
      </w:r>
      <w:r>
        <w:t>ser</w:t>
      </w:r>
      <w:r>
        <w:rPr>
          <w:spacing w:val="32"/>
        </w:rPr>
        <w:t xml:space="preserve"> </w:t>
      </w:r>
      <w:r>
        <w:t>autorizados</w:t>
      </w:r>
      <w:r>
        <w:rPr>
          <w:spacing w:val="32"/>
        </w:rPr>
        <w:t xml:space="preserve"> </w:t>
      </w:r>
      <w:r>
        <w:t>por</w:t>
      </w:r>
      <w:r>
        <w:rPr>
          <w:spacing w:val="32"/>
        </w:rPr>
        <w:t xml:space="preserve"> </w:t>
      </w:r>
      <w:r>
        <w:t>la</w:t>
      </w:r>
      <w:r>
        <w:rPr>
          <w:spacing w:val="32"/>
        </w:rPr>
        <w:t xml:space="preserve"> </w:t>
      </w:r>
      <w:r>
        <w:t>Secretaría</w:t>
      </w:r>
      <w:r>
        <w:rPr>
          <w:spacing w:val="32"/>
        </w:rPr>
        <w:t xml:space="preserve"> </w:t>
      </w:r>
      <w:r>
        <w:t>de</w:t>
      </w:r>
      <w:r>
        <w:rPr>
          <w:spacing w:val="32"/>
        </w:rPr>
        <w:t xml:space="preserve"> </w:t>
      </w:r>
      <w:r>
        <w:t>Salud.</w:t>
      </w:r>
      <w:r>
        <w:rPr>
          <w:spacing w:val="32"/>
        </w:rPr>
        <w:t xml:space="preserve"> </w:t>
      </w:r>
      <w:r>
        <w:t>Esta</w:t>
      </w:r>
      <w:r>
        <w:rPr>
          <w:spacing w:val="32"/>
        </w:rPr>
        <w:t xml:space="preserve"> </w:t>
      </w:r>
      <w:r>
        <w:t>regulación</w:t>
      </w:r>
      <w:r>
        <w:rPr>
          <w:spacing w:val="32"/>
        </w:rPr>
        <w:t xml:space="preserve"> </w:t>
      </w:r>
      <w:r>
        <w:t>es</w:t>
      </w:r>
      <w:r>
        <w:rPr>
          <w:spacing w:val="32"/>
        </w:rPr>
        <w:t xml:space="preserve"> </w:t>
      </w:r>
      <w:r>
        <w:t>esencial</w:t>
      </w:r>
      <w:r>
        <w:rPr>
          <w:spacing w:val="32"/>
        </w:rPr>
        <w:t xml:space="preserve"> </w:t>
      </w:r>
      <w:r>
        <w:t>en</w:t>
      </w:r>
      <w:r>
        <w:rPr>
          <w:spacing w:val="32"/>
        </w:rPr>
        <w:t xml:space="preserve"> </w:t>
      </w:r>
      <w:r>
        <w:rPr>
          <w:spacing w:val="-5"/>
        </w:rPr>
        <w:t>la</w:t>
      </w:r>
    </w:p>
    <w:p w14:paraId="2BBD94B2"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5D6F27B7" w14:textId="77777777" w:rsidR="001E7CD5" w:rsidRDefault="00B35527">
      <w:pPr>
        <w:pStyle w:val="Textoindependiente"/>
        <w:spacing w:before="60" w:line="360" w:lineRule="auto"/>
        <w:ind w:left="360" w:right="358"/>
        <w:jc w:val="both"/>
      </w:pPr>
      <w:r>
        <w:lastRenderedPageBreak/>
        <w:t>gestión financiera hospitalaria, ya que implica costos y la necesidad de cumplir con normas estrictas para la operación eficiente.</w:t>
      </w:r>
    </w:p>
    <w:p w14:paraId="4740740A" w14:textId="77777777" w:rsidR="001E7CD5" w:rsidRDefault="00B35527">
      <w:pPr>
        <w:pStyle w:val="Textoindependiente"/>
        <w:spacing w:line="360" w:lineRule="auto"/>
        <w:ind w:left="360" w:right="358" w:firstLine="720"/>
        <w:jc w:val="both"/>
      </w:pPr>
      <w:r>
        <w:t>Cualquier inversión o cambio en las instalaciones hospitalarias necesita cumplir con requisitos legales, lo que puede involucrar inversiones significativas en equipamiento, personal y tecnología. La correcta gestión de estas inversiones garantiza que los hospitales operen dentro de los márgenes establecidos por la ley, evitando sanciones y optimizando el uso de recursos.</w:t>
      </w:r>
    </w:p>
    <w:p w14:paraId="4EAB8AD8" w14:textId="77777777" w:rsidR="001E7CD5" w:rsidRDefault="00B35527">
      <w:pPr>
        <w:pStyle w:val="Textoindependiente"/>
        <w:spacing w:line="360" w:lineRule="auto"/>
        <w:ind w:left="360" w:right="358" w:firstLine="720"/>
        <w:jc w:val="both"/>
      </w:pPr>
      <w:r>
        <w:t>Artículo</w:t>
      </w:r>
      <w:r>
        <w:rPr>
          <w:spacing w:val="-7"/>
        </w:rPr>
        <w:t xml:space="preserve"> </w:t>
      </w:r>
      <w:r>
        <w:t>161:</w:t>
      </w:r>
      <w:r>
        <w:rPr>
          <w:spacing w:val="-6"/>
        </w:rPr>
        <w:t xml:space="preserve"> </w:t>
      </w:r>
      <w:r>
        <w:t>Regula</w:t>
      </w:r>
      <w:r>
        <w:rPr>
          <w:spacing w:val="-6"/>
        </w:rPr>
        <w:t xml:space="preserve"> </w:t>
      </w:r>
      <w:r>
        <w:t>las</w:t>
      </w:r>
      <w:r>
        <w:rPr>
          <w:spacing w:val="-6"/>
        </w:rPr>
        <w:t xml:space="preserve"> </w:t>
      </w:r>
      <w:r>
        <w:t>tarifas</w:t>
      </w:r>
      <w:r>
        <w:rPr>
          <w:spacing w:val="-6"/>
        </w:rPr>
        <w:t xml:space="preserve"> </w:t>
      </w:r>
      <w:r>
        <w:t>por</w:t>
      </w:r>
      <w:r>
        <w:rPr>
          <w:spacing w:val="-6"/>
        </w:rPr>
        <w:t xml:space="preserve"> </w:t>
      </w:r>
      <w:r>
        <w:t>servicios</w:t>
      </w:r>
      <w:r>
        <w:rPr>
          <w:spacing w:val="-6"/>
        </w:rPr>
        <w:t xml:space="preserve"> </w:t>
      </w:r>
      <w:r>
        <w:t>no</w:t>
      </w:r>
      <w:r>
        <w:rPr>
          <w:spacing w:val="-6"/>
        </w:rPr>
        <w:t xml:space="preserve"> </w:t>
      </w:r>
      <w:r>
        <w:t>médicos</w:t>
      </w:r>
      <w:r>
        <w:rPr>
          <w:spacing w:val="-6"/>
        </w:rPr>
        <w:t xml:space="preserve"> </w:t>
      </w:r>
      <w:r>
        <w:t>en</w:t>
      </w:r>
      <w:r>
        <w:rPr>
          <w:spacing w:val="-6"/>
        </w:rPr>
        <w:t xml:space="preserve"> </w:t>
      </w:r>
      <w:r>
        <w:t>hospitales</w:t>
      </w:r>
      <w:r>
        <w:rPr>
          <w:spacing w:val="-6"/>
        </w:rPr>
        <w:t xml:space="preserve"> </w:t>
      </w:r>
      <w:r>
        <w:t>y</w:t>
      </w:r>
      <w:r>
        <w:rPr>
          <w:spacing w:val="-6"/>
        </w:rPr>
        <w:t xml:space="preserve"> </w:t>
      </w:r>
      <w:r>
        <w:t>clínicas</w:t>
      </w:r>
      <w:r>
        <w:rPr>
          <w:spacing w:val="-6"/>
        </w:rPr>
        <w:t xml:space="preserve"> </w:t>
      </w:r>
      <w:r>
        <w:t xml:space="preserve">privadas, indicando que deben estar reguladas por la Secretaría de Economía y Comercio. Esto afecta directamente la gestión financiera, ya que establece límites y controles sobre los costos administrativos y operativos, necesarios para mantener la viabilidad económica de las </w:t>
      </w:r>
      <w:r>
        <w:rPr>
          <w:spacing w:val="-2"/>
        </w:rPr>
        <w:t>instituciones.</w:t>
      </w:r>
    </w:p>
    <w:p w14:paraId="4BD31170" w14:textId="77777777" w:rsidR="001E7CD5" w:rsidRDefault="00B35527">
      <w:pPr>
        <w:pStyle w:val="Textoindependiente"/>
        <w:spacing w:line="360" w:lineRule="auto"/>
        <w:ind w:left="360" w:right="357" w:firstLine="720"/>
        <w:jc w:val="both"/>
      </w:pPr>
      <w:r>
        <w:t>Este</w:t>
      </w:r>
      <w:r>
        <w:rPr>
          <w:spacing w:val="-9"/>
        </w:rPr>
        <w:t xml:space="preserve"> </w:t>
      </w:r>
      <w:r>
        <w:t>control</w:t>
      </w:r>
      <w:r>
        <w:rPr>
          <w:spacing w:val="-9"/>
        </w:rPr>
        <w:t xml:space="preserve"> </w:t>
      </w:r>
      <w:r>
        <w:t>tarifario</w:t>
      </w:r>
      <w:r>
        <w:rPr>
          <w:spacing w:val="-9"/>
        </w:rPr>
        <w:t xml:space="preserve"> </w:t>
      </w:r>
      <w:r>
        <w:t>afecta</w:t>
      </w:r>
      <w:r>
        <w:rPr>
          <w:spacing w:val="-9"/>
        </w:rPr>
        <w:t xml:space="preserve"> </w:t>
      </w:r>
      <w:r>
        <w:t>la</w:t>
      </w:r>
      <w:r>
        <w:rPr>
          <w:spacing w:val="-9"/>
        </w:rPr>
        <w:t xml:space="preserve"> </w:t>
      </w:r>
      <w:r>
        <w:t>estructura</w:t>
      </w:r>
      <w:r>
        <w:rPr>
          <w:spacing w:val="-9"/>
        </w:rPr>
        <w:t xml:space="preserve"> </w:t>
      </w:r>
      <w:r>
        <w:t>de</w:t>
      </w:r>
      <w:r>
        <w:rPr>
          <w:spacing w:val="-9"/>
        </w:rPr>
        <w:t xml:space="preserve"> </w:t>
      </w:r>
      <w:r>
        <w:t>ingresos</w:t>
      </w:r>
      <w:r>
        <w:rPr>
          <w:spacing w:val="-10"/>
        </w:rPr>
        <w:t xml:space="preserve"> </w:t>
      </w:r>
      <w:r>
        <w:t>de</w:t>
      </w:r>
      <w:r>
        <w:rPr>
          <w:spacing w:val="-9"/>
        </w:rPr>
        <w:t xml:space="preserve"> </w:t>
      </w:r>
      <w:r>
        <w:t>los</w:t>
      </w:r>
      <w:r>
        <w:rPr>
          <w:spacing w:val="-10"/>
        </w:rPr>
        <w:t xml:space="preserve"> </w:t>
      </w:r>
      <w:r>
        <w:t>hospitales,</w:t>
      </w:r>
      <w:r>
        <w:rPr>
          <w:spacing w:val="-9"/>
        </w:rPr>
        <w:t xml:space="preserve"> </w:t>
      </w:r>
      <w:r>
        <w:t>ya</w:t>
      </w:r>
      <w:r>
        <w:rPr>
          <w:spacing w:val="-9"/>
        </w:rPr>
        <w:t xml:space="preserve"> </w:t>
      </w:r>
      <w:r>
        <w:t>que</w:t>
      </w:r>
      <w:r>
        <w:rPr>
          <w:spacing w:val="-9"/>
        </w:rPr>
        <w:t xml:space="preserve"> </w:t>
      </w:r>
      <w:r>
        <w:t>limita</w:t>
      </w:r>
      <w:r>
        <w:rPr>
          <w:spacing w:val="-9"/>
        </w:rPr>
        <w:t xml:space="preserve"> </w:t>
      </w:r>
      <w:r>
        <w:t>cuánto pueden cobrar por estos servicios, impactando directamente en sus ingresos. Las instituciones deben manejar eficientemente sus costos operativos para asegurar que, incluso con limitaciones tarifarias, los hospitales sigan siendo sostenibles económicamente y puedan generar los recursos necesarios para mantener la calidad de los servicios.</w:t>
      </w:r>
    </w:p>
    <w:p w14:paraId="5854DE7F" w14:textId="77777777" w:rsidR="001E7CD5" w:rsidRDefault="001E7CD5">
      <w:pPr>
        <w:pStyle w:val="Textoindependiente"/>
        <w:spacing w:before="137"/>
      </w:pPr>
    </w:p>
    <w:p w14:paraId="06F499F2" w14:textId="17998E4C" w:rsidR="001E7CD5" w:rsidRDefault="003B7235" w:rsidP="009F05F5">
      <w:pPr>
        <w:pStyle w:val="Ttulo2"/>
      </w:pPr>
      <w:r>
        <w:rPr>
          <w:spacing w:val="-2"/>
        </w:rPr>
        <w:t xml:space="preserve">     </w:t>
      </w:r>
      <w:r w:rsidR="00B35527">
        <w:rPr>
          <w:spacing w:val="-2"/>
        </w:rPr>
        <w:t>REGLAMENTO</w:t>
      </w:r>
    </w:p>
    <w:p w14:paraId="1F2A9EEA" w14:textId="77777777" w:rsidR="001E7CD5" w:rsidRDefault="00B35527">
      <w:pPr>
        <w:pStyle w:val="Textoindependiente"/>
        <w:spacing w:before="138" w:line="360" w:lineRule="auto"/>
        <w:ind w:left="360" w:right="358" w:firstLine="720"/>
        <w:jc w:val="both"/>
      </w:pPr>
      <w:r>
        <w:t>Reglamento de seguros de salud: Muchos hospitales privados operan dentro de redes de seguros. Deben cumplir con los requisitos y regulaciones específicos relacionados con la facturación, la atención y la gestión de reclamaciones.</w:t>
      </w:r>
    </w:p>
    <w:p w14:paraId="2CA7ADD4"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689EEB8" w14:textId="63FF5C05" w:rsidR="001E7CD5" w:rsidRDefault="00B35527" w:rsidP="003B7235">
      <w:pPr>
        <w:pStyle w:val="Ttulo1"/>
        <w:ind w:left="2599" w:hanging="2315"/>
      </w:pPr>
      <w:bookmarkStart w:id="53" w:name="_bookmark53"/>
      <w:bookmarkEnd w:id="53"/>
      <w:r>
        <w:lastRenderedPageBreak/>
        <w:t>CAP</w:t>
      </w:r>
      <w:r w:rsidR="00551513">
        <w:t>Í</w:t>
      </w:r>
      <w:r>
        <w:t>TULO</w:t>
      </w:r>
      <w:r>
        <w:rPr>
          <w:spacing w:val="-1"/>
        </w:rPr>
        <w:t xml:space="preserve"> </w:t>
      </w:r>
      <w:r>
        <w:t xml:space="preserve">III. MARCO </w:t>
      </w:r>
      <w:r>
        <w:rPr>
          <w:spacing w:val="-2"/>
        </w:rPr>
        <w:t>METODOL</w:t>
      </w:r>
      <w:r w:rsidR="00551513">
        <w:rPr>
          <w:spacing w:val="-2"/>
        </w:rPr>
        <w:t>Ó</w:t>
      </w:r>
      <w:r>
        <w:rPr>
          <w:spacing w:val="-2"/>
        </w:rPr>
        <w:t>GICO</w:t>
      </w:r>
    </w:p>
    <w:p w14:paraId="5FE50BA0" w14:textId="77777777" w:rsidR="001E7CD5" w:rsidRDefault="00B35527">
      <w:pPr>
        <w:pStyle w:val="Textoindependiente"/>
        <w:spacing w:before="161" w:line="360" w:lineRule="auto"/>
        <w:ind w:left="360" w:right="357" w:firstLine="720"/>
        <w:jc w:val="both"/>
      </w:pPr>
      <w:r>
        <w:t>El</w:t>
      </w:r>
      <w:r>
        <w:rPr>
          <w:spacing w:val="-15"/>
        </w:rPr>
        <w:t xml:space="preserve"> </w:t>
      </w:r>
      <w:r>
        <w:t>presente</w:t>
      </w:r>
      <w:r>
        <w:rPr>
          <w:spacing w:val="-15"/>
        </w:rPr>
        <w:t xml:space="preserve"> </w:t>
      </w:r>
      <w:r>
        <w:t>apartado</w:t>
      </w:r>
      <w:r>
        <w:rPr>
          <w:spacing w:val="-15"/>
        </w:rPr>
        <w:t xml:space="preserve"> </w:t>
      </w:r>
      <w:r>
        <w:t>describe</w:t>
      </w:r>
      <w:r>
        <w:rPr>
          <w:spacing w:val="-15"/>
        </w:rPr>
        <w:t xml:space="preserve"> </w:t>
      </w:r>
      <w:r>
        <w:t>de</w:t>
      </w:r>
      <w:r>
        <w:rPr>
          <w:spacing w:val="-15"/>
        </w:rPr>
        <w:t xml:space="preserve"> </w:t>
      </w:r>
      <w:r>
        <w:t>manera</w:t>
      </w:r>
      <w:r>
        <w:rPr>
          <w:spacing w:val="-15"/>
        </w:rPr>
        <w:t xml:space="preserve"> </w:t>
      </w:r>
      <w:r>
        <w:t>detallada</w:t>
      </w:r>
      <w:r>
        <w:rPr>
          <w:spacing w:val="-15"/>
        </w:rPr>
        <w:t xml:space="preserve"> </w:t>
      </w:r>
      <w:r>
        <w:t>la</w:t>
      </w:r>
      <w:r>
        <w:rPr>
          <w:spacing w:val="-15"/>
        </w:rPr>
        <w:t xml:space="preserve"> </w:t>
      </w:r>
      <w:r>
        <w:t>metodología</w:t>
      </w:r>
      <w:r>
        <w:rPr>
          <w:spacing w:val="-15"/>
        </w:rPr>
        <w:t xml:space="preserve"> </w:t>
      </w:r>
      <w:r>
        <w:t>empleada</w:t>
      </w:r>
      <w:r>
        <w:rPr>
          <w:spacing w:val="-15"/>
        </w:rPr>
        <w:t xml:space="preserve"> </w:t>
      </w:r>
      <w:r>
        <w:t>en</w:t>
      </w:r>
      <w:r>
        <w:rPr>
          <w:spacing w:val="-15"/>
        </w:rPr>
        <w:t xml:space="preserve"> </w:t>
      </w:r>
      <w:r>
        <w:t>este</w:t>
      </w:r>
      <w:r>
        <w:rPr>
          <w:spacing w:val="-15"/>
        </w:rPr>
        <w:t xml:space="preserve"> </w:t>
      </w:r>
      <w:r>
        <w:t>estudio, organizada para asegurar la coherencia y validez en los resultados obtenidos. Se presentará una matriz metodológica que permitirá estructurar y sistematizar la información relevante de la investigación,</w:t>
      </w:r>
      <w:r>
        <w:rPr>
          <w:spacing w:val="-5"/>
        </w:rPr>
        <w:t xml:space="preserve"> </w:t>
      </w:r>
      <w:r>
        <w:t>facilitando</w:t>
      </w:r>
      <w:r>
        <w:rPr>
          <w:spacing w:val="-5"/>
        </w:rPr>
        <w:t xml:space="preserve"> </w:t>
      </w:r>
      <w:r>
        <w:t>una</w:t>
      </w:r>
      <w:r>
        <w:rPr>
          <w:spacing w:val="-6"/>
        </w:rPr>
        <w:t xml:space="preserve"> </w:t>
      </w:r>
      <w:r>
        <w:t>comprensión</w:t>
      </w:r>
      <w:r>
        <w:rPr>
          <w:spacing w:val="-5"/>
        </w:rPr>
        <w:t xml:space="preserve"> </w:t>
      </w:r>
      <w:r>
        <w:t>clara</w:t>
      </w:r>
      <w:r>
        <w:rPr>
          <w:spacing w:val="-5"/>
        </w:rPr>
        <w:t xml:space="preserve"> </w:t>
      </w:r>
      <w:r>
        <w:t>de</w:t>
      </w:r>
      <w:r>
        <w:rPr>
          <w:spacing w:val="-6"/>
        </w:rPr>
        <w:t xml:space="preserve"> </w:t>
      </w:r>
      <w:r>
        <w:t>los</w:t>
      </w:r>
      <w:r>
        <w:rPr>
          <w:spacing w:val="-5"/>
        </w:rPr>
        <w:t xml:space="preserve"> </w:t>
      </w:r>
      <w:r>
        <w:t>elementos</w:t>
      </w:r>
      <w:r>
        <w:rPr>
          <w:spacing w:val="-5"/>
        </w:rPr>
        <w:t xml:space="preserve"> </w:t>
      </w:r>
      <w:r>
        <w:t>esenciales</w:t>
      </w:r>
      <w:r>
        <w:rPr>
          <w:spacing w:val="-5"/>
        </w:rPr>
        <w:t xml:space="preserve"> </w:t>
      </w:r>
      <w:r>
        <w:t>del</w:t>
      </w:r>
      <w:r>
        <w:rPr>
          <w:spacing w:val="-5"/>
        </w:rPr>
        <w:t xml:space="preserve"> </w:t>
      </w:r>
      <w:r>
        <w:t>estudio.</w:t>
      </w:r>
      <w:r>
        <w:rPr>
          <w:spacing w:val="-6"/>
        </w:rPr>
        <w:t xml:space="preserve"> </w:t>
      </w:r>
      <w:r>
        <w:t>A</w:t>
      </w:r>
      <w:r>
        <w:rPr>
          <w:spacing w:val="-5"/>
        </w:rPr>
        <w:t xml:space="preserve"> </w:t>
      </w:r>
      <w:r>
        <w:t>través de</w:t>
      </w:r>
      <w:r>
        <w:rPr>
          <w:spacing w:val="-13"/>
        </w:rPr>
        <w:t xml:space="preserve"> </w:t>
      </w:r>
      <w:r>
        <w:t>esta</w:t>
      </w:r>
      <w:r>
        <w:rPr>
          <w:spacing w:val="-13"/>
        </w:rPr>
        <w:t xml:space="preserve"> </w:t>
      </w:r>
      <w:r>
        <w:t>herramienta,</w:t>
      </w:r>
      <w:r>
        <w:rPr>
          <w:spacing w:val="-13"/>
        </w:rPr>
        <w:t xml:space="preserve"> </w:t>
      </w:r>
      <w:r>
        <w:t>se</w:t>
      </w:r>
      <w:r>
        <w:rPr>
          <w:spacing w:val="-13"/>
        </w:rPr>
        <w:t xml:space="preserve"> </w:t>
      </w:r>
      <w:r>
        <w:t>organizará</w:t>
      </w:r>
      <w:r>
        <w:rPr>
          <w:spacing w:val="-13"/>
        </w:rPr>
        <w:t xml:space="preserve"> </w:t>
      </w:r>
      <w:r>
        <w:t>el</w:t>
      </w:r>
      <w:r>
        <w:rPr>
          <w:spacing w:val="-13"/>
        </w:rPr>
        <w:t xml:space="preserve"> </w:t>
      </w:r>
      <w:r>
        <w:t>esquema</w:t>
      </w:r>
      <w:r>
        <w:rPr>
          <w:spacing w:val="-13"/>
        </w:rPr>
        <w:t xml:space="preserve"> </w:t>
      </w:r>
      <w:r>
        <w:t>de</w:t>
      </w:r>
      <w:r>
        <w:rPr>
          <w:spacing w:val="-13"/>
        </w:rPr>
        <w:t xml:space="preserve"> </w:t>
      </w:r>
      <w:r>
        <w:t>operacionalización</w:t>
      </w:r>
      <w:r>
        <w:rPr>
          <w:spacing w:val="-13"/>
        </w:rPr>
        <w:t xml:space="preserve"> </w:t>
      </w:r>
      <w:r>
        <w:t>de</w:t>
      </w:r>
      <w:r>
        <w:rPr>
          <w:spacing w:val="-13"/>
        </w:rPr>
        <w:t xml:space="preserve"> </w:t>
      </w:r>
      <w:r>
        <w:t>las</w:t>
      </w:r>
      <w:r>
        <w:rPr>
          <w:spacing w:val="-13"/>
        </w:rPr>
        <w:t xml:space="preserve"> </w:t>
      </w:r>
      <w:r>
        <w:t>variables,</w:t>
      </w:r>
      <w:r>
        <w:rPr>
          <w:spacing w:val="-13"/>
        </w:rPr>
        <w:t xml:space="preserve"> </w:t>
      </w:r>
      <w:r>
        <w:t>identificando las</w:t>
      </w:r>
      <w:r>
        <w:rPr>
          <w:spacing w:val="-13"/>
        </w:rPr>
        <w:t xml:space="preserve"> </w:t>
      </w:r>
      <w:r>
        <w:t>variables</w:t>
      </w:r>
      <w:r>
        <w:rPr>
          <w:spacing w:val="-13"/>
        </w:rPr>
        <w:t xml:space="preserve"> </w:t>
      </w:r>
      <w:r>
        <w:t>independientes</w:t>
      </w:r>
      <w:r>
        <w:rPr>
          <w:spacing w:val="-13"/>
        </w:rPr>
        <w:t xml:space="preserve"> </w:t>
      </w:r>
      <w:r>
        <w:t>y</w:t>
      </w:r>
      <w:r>
        <w:rPr>
          <w:spacing w:val="-13"/>
        </w:rPr>
        <w:t xml:space="preserve"> </w:t>
      </w:r>
      <w:r>
        <w:t>dependientes,</w:t>
      </w:r>
      <w:r>
        <w:rPr>
          <w:spacing w:val="-13"/>
        </w:rPr>
        <w:t xml:space="preserve"> </w:t>
      </w:r>
      <w:r>
        <w:t>así</w:t>
      </w:r>
      <w:r>
        <w:rPr>
          <w:spacing w:val="-13"/>
        </w:rPr>
        <w:t xml:space="preserve"> </w:t>
      </w:r>
      <w:r>
        <w:t>como</w:t>
      </w:r>
      <w:r>
        <w:rPr>
          <w:spacing w:val="-13"/>
        </w:rPr>
        <w:t xml:space="preserve"> </w:t>
      </w:r>
      <w:r>
        <w:t>sus</w:t>
      </w:r>
      <w:r>
        <w:rPr>
          <w:spacing w:val="-13"/>
        </w:rPr>
        <w:t xml:space="preserve"> </w:t>
      </w:r>
      <w:r>
        <w:t>respectivas</w:t>
      </w:r>
      <w:r>
        <w:rPr>
          <w:spacing w:val="-13"/>
        </w:rPr>
        <w:t xml:space="preserve"> </w:t>
      </w:r>
      <w:r>
        <w:t>dimensiones</w:t>
      </w:r>
      <w:r>
        <w:rPr>
          <w:spacing w:val="-13"/>
        </w:rPr>
        <w:t xml:space="preserve"> </w:t>
      </w:r>
      <w:r>
        <w:t>para</w:t>
      </w:r>
      <w:r>
        <w:rPr>
          <w:spacing w:val="-13"/>
        </w:rPr>
        <w:t xml:space="preserve"> </w:t>
      </w:r>
      <w:r>
        <w:t>un</w:t>
      </w:r>
      <w:r>
        <w:rPr>
          <w:spacing w:val="-13"/>
        </w:rPr>
        <w:t xml:space="preserve"> </w:t>
      </w:r>
      <w:r>
        <w:t>análisis más preciso.</w:t>
      </w:r>
    </w:p>
    <w:p w14:paraId="29AC8D01" w14:textId="77777777" w:rsidR="001E7CD5" w:rsidRDefault="00B35527">
      <w:pPr>
        <w:pStyle w:val="Textoindependiente"/>
        <w:spacing w:line="360" w:lineRule="auto"/>
        <w:ind w:left="360" w:right="357" w:firstLine="720"/>
        <w:jc w:val="both"/>
      </w:pPr>
      <w:r>
        <w:t>Además, se abordarán los métodos y técnicas de investigación utilizados, detallando el alcance de la investigación, el diseño seleccionado y la población que será objeto de análisis. En este punto, se profundizará en cómo estos aspectos contribuyen a un análisis más riguroso y adecuado a los objetivos planteados. También se expondrán las técnicas de recolección de datos, explicando su relevancia para obtener información precisa y confiable.</w:t>
      </w:r>
    </w:p>
    <w:p w14:paraId="314EE24A" w14:textId="77777777" w:rsidR="001E7CD5" w:rsidRDefault="001E7CD5">
      <w:pPr>
        <w:pStyle w:val="Textoindependiente"/>
        <w:spacing w:before="137"/>
      </w:pPr>
    </w:p>
    <w:p w14:paraId="53BB7D38" w14:textId="77777777" w:rsidR="001E7CD5" w:rsidRDefault="00B35527">
      <w:pPr>
        <w:pStyle w:val="Ttulo2"/>
        <w:numPr>
          <w:ilvl w:val="1"/>
          <w:numId w:val="11"/>
        </w:numPr>
        <w:tabs>
          <w:tab w:val="left" w:pos="720"/>
        </w:tabs>
        <w:jc w:val="left"/>
      </w:pPr>
      <w:bookmarkStart w:id="54" w:name="_bookmark54"/>
      <w:bookmarkEnd w:id="54"/>
      <w:r>
        <w:t>CONGRUENCIA</w:t>
      </w:r>
      <w:r>
        <w:rPr>
          <w:spacing w:val="-10"/>
        </w:rPr>
        <w:t xml:space="preserve"> </w:t>
      </w:r>
      <w:r>
        <w:rPr>
          <w:spacing w:val="-2"/>
        </w:rPr>
        <w:t>METODOLÓGICA</w:t>
      </w:r>
    </w:p>
    <w:p w14:paraId="733ED3E3" w14:textId="77777777" w:rsidR="001E7CD5" w:rsidRDefault="00B35527">
      <w:pPr>
        <w:pStyle w:val="Textoindependiente"/>
        <w:spacing w:before="138" w:line="360" w:lineRule="auto"/>
        <w:ind w:left="360" w:right="357" w:firstLine="720"/>
        <w:jc w:val="both"/>
      </w:pPr>
      <w:r>
        <w:t>La</w:t>
      </w:r>
      <w:r>
        <w:rPr>
          <w:spacing w:val="-9"/>
        </w:rPr>
        <w:t xml:space="preserve"> </w:t>
      </w:r>
      <w:r>
        <w:t>matriz</w:t>
      </w:r>
      <w:r>
        <w:rPr>
          <w:spacing w:val="-9"/>
        </w:rPr>
        <w:t xml:space="preserve"> </w:t>
      </w:r>
      <w:r>
        <w:t>de</w:t>
      </w:r>
      <w:r>
        <w:rPr>
          <w:spacing w:val="-9"/>
        </w:rPr>
        <w:t xml:space="preserve"> </w:t>
      </w:r>
      <w:r>
        <w:t>congruencia</w:t>
      </w:r>
      <w:r>
        <w:rPr>
          <w:spacing w:val="-9"/>
        </w:rPr>
        <w:t xml:space="preserve"> </w:t>
      </w:r>
      <w:r>
        <w:t>metodológica,</w:t>
      </w:r>
      <w:r>
        <w:rPr>
          <w:spacing w:val="-9"/>
        </w:rPr>
        <w:t xml:space="preserve"> </w:t>
      </w:r>
      <w:r>
        <w:t>según</w:t>
      </w:r>
      <w:r>
        <w:rPr>
          <w:spacing w:val="-9"/>
        </w:rPr>
        <w:t xml:space="preserve"> </w:t>
      </w:r>
      <w:r>
        <w:t>Salas</w:t>
      </w:r>
      <w:r>
        <w:rPr>
          <w:spacing w:val="-9"/>
        </w:rPr>
        <w:t xml:space="preserve"> </w:t>
      </w:r>
      <w:r>
        <w:t>(2024),</w:t>
      </w:r>
      <w:r>
        <w:rPr>
          <w:spacing w:val="-9"/>
        </w:rPr>
        <w:t xml:space="preserve"> </w:t>
      </w:r>
      <w:r>
        <w:t>facilita</w:t>
      </w:r>
      <w:r>
        <w:rPr>
          <w:spacing w:val="-9"/>
        </w:rPr>
        <w:t xml:space="preserve"> </w:t>
      </w:r>
      <w:r>
        <w:t>la</w:t>
      </w:r>
      <w:r>
        <w:rPr>
          <w:spacing w:val="-9"/>
        </w:rPr>
        <w:t xml:space="preserve"> </w:t>
      </w:r>
      <w:r>
        <w:t>gestión</w:t>
      </w:r>
      <w:r>
        <w:rPr>
          <w:spacing w:val="-9"/>
        </w:rPr>
        <w:t xml:space="preserve"> </w:t>
      </w:r>
      <w:r>
        <w:t>eficiente</w:t>
      </w:r>
      <w:r>
        <w:rPr>
          <w:spacing w:val="-9"/>
        </w:rPr>
        <w:t xml:space="preserve"> </w:t>
      </w:r>
      <w:r>
        <w:t>de proyectos</w:t>
      </w:r>
      <w:r>
        <w:rPr>
          <w:spacing w:val="-15"/>
        </w:rPr>
        <w:t xml:space="preserve"> </w:t>
      </w:r>
      <w:r>
        <w:t>de</w:t>
      </w:r>
      <w:r>
        <w:rPr>
          <w:spacing w:val="-15"/>
        </w:rPr>
        <w:t xml:space="preserve"> </w:t>
      </w:r>
      <w:r>
        <w:t>investigación.</w:t>
      </w:r>
      <w:r>
        <w:rPr>
          <w:spacing w:val="-15"/>
        </w:rPr>
        <w:t xml:space="preserve"> </w:t>
      </w:r>
      <w:r>
        <w:t>Esta</w:t>
      </w:r>
      <w:r>
        <w:rPr>
          <w:spacing w:val="-15"/>
        </w:rPr>
        <w:t xml:space="preserve"> </w:t>
      </w:r>
      <w:r>
        <w:t>herramienta</w:t>
      </w:r>
      <w:r>
        <w:rPr>
          <w:spacing w:val="-15"/>
        </w:rPr>
        <w:t xml:space="preserve"> </w:t>
      </w:r>
      <w:r>
        <w:t>guía</w:t>
      </w:r>
      <w:r>
        <w:rPr>
          <w:spacing w:val="-15"/>
        </w:rPr>
        <w:t xml:space="preserve"> </w:t>
      </w:r>
      <w:r>
        <w:t>a</w:t>
      </w:r>
      <w:r>
        <w:rPr>
          <w:spacing w:val="-15"/>
        </w:rPr>
        <w:t xml:space="preserve"> </w:t>
      </w:r>
      <w:r>
        <w:t>los</w:t>
      </w:r>
      <w:r>
        <w:rPr>
          <w:spacing w:val="-15"/>
        </w:rPr>
        <w:t xml:space="preserve"> </w:t>
      </w:r>
      <w:r>
        <w:t>investigadores</w:t>
      </w:r>
      <w:r>
        <w:rPr>
          <w:spacing w:val="-15"/>
        </w:rPr>
        <w:t xml:space="preserve"> </w:t>
      </w:r>
      <w:r>
        <w:t>en</w:t>
      </w:r>
      <w:r>
        <w:rPr>
          <w:spacing w:val="-15"/>
        </w:rPr>
        <w:t xml:space="preserve"> </w:t>
      </w:r>
      <w:r>
        <w:t>la</w:t>
      </w:r>
      <w:r>
        <w:rPr>
          <w:spacing w:val="-15"/>
        </w:rPr>
        <w:t xml:space="preserve"> </w:t>
      </w:r>
      <w:r>
        <w:t>alineación</w:t>
      </w:r>
      <w:r>
        <w:rPr>
          <w:spacing w:val="-15"/>
        </w:rPr>
        <w:t xml:space="preserve"> </w:t>
      </w:r>
      <w:r>
        <w:t>estructurada de cada etapa del proceso, asegurando que todos los elementos metodológicos estén coordinados de manera lógica y coherente. Su uso promueve una organización clara en el diseño de la investigación, permitiendo que los resultados se obtengan de forma precisa y ordenada. De esta manera,</w:t>
      </w:r>
      <w:r>
        <w:rPr>
          <w:spacing w:val="-10"/>
        </w:rPr>
        <w:t xml:space="preserve"> </w:t>
      </w:r>
      <w:r>
        <w:t>se</w:t>
      </w:r>
      <w:r>
        <w:rPr>
          <w:spacing w:val="-10"/>
        </w:rPr>
        <w:t xml:space="preserve"> </w:t>
      </w:r>
      <w:r>
        <w:t>convierte</w:t>
      </w:r>
      <w:r>
        <w:rPr>
          <w:spacing w:val="-10"/>
        </w:rPr>
        <w:t xml:space="preserve"> </w:t>
      </w:r>
      <w:r>
        <w:t>en</w:t>
      </w:r>
      <w:r>
        <w:rPr>
          <w:spacing w:val="-10"/>
        </w:rPr>
        <w:t xml:space="preserve"> </w:t>
      </w:r>
      <w:r>
        <w:t>un</w:t>
      </w:r>
      <w:r>
        <w:rPr>
          <w:spacing w:val="-10"/>
        </w:rPr>
        <w:t xml:space="preserve"> </w:t>
      </w:r>
      <w:r>
        <w:t>recurso</w:t>
      </w:r>
      <w:r>
        <w:rPr>
          <w:spacing w:val="-10"/>
        </w:rPr>
        <w:t xml:space="preserve"> </w:t>
      </w:r>
      <w:r>
        <w:t>valioso</w:t>
      </w:r>
      <w:r>
        <w:rPr>
          <w:spacing w:val="-10"/>
        </w:rPr>
        <w:t xml:space="preserve"> </w:t>
      </w:r>
      <w:r>
        <w:t>para</w:t>
      </w:r>
      <w:r>
        <w:rPr>
          <w:spacing w:val="-10"/>
        </w:rPr>
        <w:t xml:space="preserve"> </w:t>
      </w:r>
      <w:r>
        <w:t>quienes</w:t>
      </w:r>
      <w:r>
        <w:rPr>
          <w:spacing w:val="-10"/>
        </w:rPr>
        <w:t xml:space="preserve"> </w:t>
      </w:r>
      <w:r>
        <w:t>buscan</w:t>
      </w:r>
      <w:r>
        <w:rPr>
          <w:spacing w:val="-10"/>
        </w:rPr>
        <w:t xml:space="preserve"> </w:t>
      </w:r>
      <w:r>
        <w:t>optimizar</w:t>
      </w:r>
      <w:r>
        <w:rPr>
          <w:spacing w:val="-10"/>
        </w:rPr>
        <w:t xml:space="preserve"> </w:t>
      </w:r>
      <w:r>
        <w:t>sus</w:t>
      </w:r>
      <w:r>
        <w:rPr>
          <w:spacing w:val="-10"/>
        </w:rPr>
        <w:t xml:space="preserve"> </w:t>
      </w:r>
      <w:r>
        <w:t>proyectos</w:t>
      </w:r>
      <w:r>
        <w:rPr>
          <w:spacing w:val="-10"/>
        </w:rPr>
        <w:t xml:space="preserve"> </w:t>
      </w:r>
      <w:r>
        <w:t>y</w:t>
      </w:r>
      <w:r>
        <w:rPr>
          <w:spacing w:val="-10"/>
        </w:rPr>
        <w:t xml:space="preserve"> </w:t>
      </w:r>
      <w:r>
        <w:t>alcanzar resultados esperados.</w:t>
      </w:r>
    </w:p>
    <w:p w14:paraId="0B88B15E" w14:textId="77777777" w:rsidR="001E7CD5" w:rsidRDefault="00B35527">
      <w:pPr>
        <w:pStyle w:val="Textoindependiente"/>
        <w:spacing w:line="360" w:lineRule="auto"/>
        <w:ind w:left="360" w:right="357" w:firstLine="720"/>
        <w:jc w:val="both"/>
      </w:pPr>
      <w:r>
        <w:t>En relación a lo mencionado anteriormente, esta investigación sobre las perspectivas financieras respecto a las inversiones en infraestructura y equipamiento en el Hospital CUH, durante</w:t>
      </w:r>
      <w:r>
        <w:rPr>
          <w:spacing w:val="-1"/>
        </w:rPr>
        <w:t xml:space="preserve"> </w:t>
      </w:r>
      <w:r>
        <w:t>el</w:t>
      </w:r>
      <w:r>
        <w:rPr>
          <w:spacing w:val="-1"/>
        </w:rPr>
        <w:t xml:space="preserve"> </w:t>
      </w:r>
      <w:r>
        <w:t>periodo 2019-2023,</w:t>
      </w:r>
      <w:r>
        <w:rPr>
          <w:spacing w:val="-1"/>
        </w:rPr>
        <w:t xml:space="preserve"> </w:t>
      </w:r>
      <w:r>
        <w:t>tiene</w:t>
      </w:r>
      <w:r>
        <w:rPr>
          <w:spacing w:val="-1"/>
        </w:rPr>
        <w:t xml:space="preserve"> </w:t>
      </w:r>
      <w:r>
        <w:t>como</w:t>
      </w:r>
      <w:r>
        <w:rPr>
          <w:spacing w:val="-1"/>
        </w:rPr>
        <w:t xml:space="preserve"> </w:t>
      </w:r>
      <w:r>
        <w:t>propósito presentar la</w:t>
      </w:r>
      <w:r>
        <w:rPr>
          <w:spacing w:val="-1"/>
        </w:rPr>
        <w:t xml:space="preserve"> </w:t>
      </w:r>
      <w:r>
        <w:t>matriz</w:t>
      </w:r>
      <w:r>
        <w:rPr>
          <w:spacing w:val="-1"/>
        </w:rPr>
        <w:t xml:space="preserve"> </w:t>
      </w:r>
      <w:r>
        <w:t>metodológica</w:t>
      </w:r>
      <w:r>
        <w:rPr>
          <w:spacing w:val="-1"/>
        </w:rPr>
        <w:t xml:space="preserve"> </w:t>
      </w:r>
      <w:r>
        <w:t>que servirá como instrumento operativo. Esta herramienta permitirá comprender mejor los aspectos presentados,</w:t>
      </w:r>
      <w:r>
        <w:rPr>
          <w:spacing w:val="-6"/>
        </w:rPr>
        <w:t xml:space="preserve"> </w:t>
      </w:r>
      <w:r>
        <w:t>tales</w:t>
      </w:r>
      <w:r>
        <w:rPr>
          <w:spacing w:val="-6"/>
        </w:rPr>
        <w:t xml:space="preserve"> </w:t>
      </w:r>
      <w:r>
        <w:t>como</w:t>
      </w:r>
      <w:r>
        <w:rPr>
          <w:spacing w:val="-6"/>
        </w:rPr>
        <w:t xml:space="preserve"> </w:t>
      </w:r>
      <w:r>
        <w:t>los</w:t>
      </w:r>
      <w:r>
        <w:rPr>
          <w:spacing w:val="-6"/>
        </w:rPr>
        <w:t xml:space="preserve"> </w:t>
      </w:r>
      <w:r>
        <w:t>objetivos</w:t>
      </w:r>
      <w:r>
        <w:rPr>
          <w:spacing w:val="-6"/>
        </w:rPr>
        <w:t xml:space="preserve"> </w:t>
      </w:r>
      <w:r>
        <w:t>generales</w:t>
      </w:r>
      <w:r>
        <w:rPr>
          <w:spacing w:val="-6"/>
        </w:rPr>
        <w:t xml:space="preserve"> </w:t>
      </w:r>
      <w:r>
        <w:t>y</w:t>
      </w:r>
      <w:r>
        <w:rPr>
          <w:spacing w:val="-6"/>
        </w:rPr>
        <w:t xml:space="preserve"> </w:t>
      </w:r>
      <w:r>
        <w:t>específicos,</w:t>
      </w:r>
      <w:r>
        <w:rPr>
          <w:spacing w:val="-6"/>
        </w:rPr>
        <w:t xml:space="preserve"> </w:t>
      </w:r>
      <w:r>
        <w:t>así</w:t>
      </w:r>
      <w:r>
        <w:rPr>
          <w:spacing w:val="-6"/>
        </w:rPr>
        <w:t xml:space="preserve"> </w:t>
      </w:r>
      <w:r>
        <w:t>como</w:t>
      </w:r>
      <w:r>
        <w:rPr>
          <w:spacing w:val="-6"/>
        </w:rPr>
        <w:t xml:space="preserve"> </w:t>
      </w:r>
      <w:r>
        <w:t>las</w:t>
      </w:r>
      <w:r>
        <w:rPr>
          <w:spacing w:val="-6"/>
        </w:rPr>
        <w:t xml:space="preserve"> </w:t>
      </w:r>
      <w:r>
        <w:t>variables,</w:t>
      </w:r>
      <w:r>
        <w:rPr>
          <w:spacing w:val="-6"/>
        </w:rPr>
        <w:t xml:space="preserve"> </w:t>
      </w:r>
      <w:r>
        <w:t>subvariables y</w:t>
      </w:r>
      <w:r>
        <w:rPr>
          <w:spacing w:val="-6"/>
        </w:rPr>
        <w:t xml:space="preserve"> </w:t>
      </w:r>
      <w:r>
        <w:t>el</w:t>
      </w:r>
      <w:r>
        <w:rPr>
          <w:spacing w:val="-6"/>
        </w:rPr>
        <w:t xml:space="preserve"> </w:t>
      </w:r>
      <w:r>
        <w:t>tema</w:t>
      </w:r>
      <w:r>
        <w:rPr>
          <w:spacing w:val="-7"/>
        </w:rPr>
        <w:t xml:space="preserve"> </w:t>
      </w:r>
      <w:r>
        <w:t>central</w:t>
      </w:r>
      <w:r>
        <w:rPr>
          <w:spacing w:val="-6"/>
        </w:rPr>
        <w:t xml:space="preserve"> </w:t>
      </w:r>
      <w:r>
        <w:t>de</w:t>
      </w:r>
      <w:r>
        <w:rPr>
          <w:spacing w:val="-6"/>
        </w:rPr>
        <w:t xml:space="preserve"> </w:t>
      </w:r>
      <w:r>
        <w:t>la</w:t>
      </w:r>
      <w:r>
        <w:rPr>
          <w:spacing w:val="-6"/>
        </w:rPr>
        <w:t xml:space="preserve"> </w:t>
      </w:r>
      <w:r>
        <w:t>investigación.</w:t>
      </w:r>
      <w:r>
        <w:rPr>
          <w:spacing w:val="-6"/>
        </w:rPr>
        <w:t xml:space="preserve"> </w:t>
      </w:r>
      <w:r>
        <w:t>Asimismo,</w:t>
      </w:r>
      <w:r>
        <w:rPr>
          <w:spacing w:val="-6"/>
        </w:rPr>
        <w:t xml:space="preserve"> </w:t>
      </w:r>
      <w:r>
        <w:t>facilitará</w:t>
      </w:r>
      <w:r>
        <w:rPr>
          <w:spacing w:val="-6"/>
        </w:rPr>
        <w:t xml:space="preserve"> </w:t>
      </w:r>
      <w:r>
        <w:t>la</w:t>
      </w:r>
      <w:r>
        <w:rPr>
          <w:spacing w:val="-6"/>
        </w:rPr>
        <w:t xml:space="preserve"> </w:t>
      </w:r>
      <w:r>
        <w:t>creación</w:t>
      </w:r>
      <w:r>
        <w:rPr>
          <w:spacing w:val="-6"/>
        </w:rPr>
        <w:t xml:space="preserve"> </w:t>
      </w:r>
      <w:r>
        <w:t>de</w:t>
      </w:r>
      <w:r>
        <w:rPr>
          <w:spacing w:val="-6"/>
        </w:rPr>
        <w:t xml:space="preserve"> </w:t>
      </w:r>
      <w:r>
        <w:t>una</w:t>
      </w:r>
      <w:r>
        <w:rPr>
          <w:spacing w:val="-6"/>
        </w:rPr>
        <w:t xml:space="preserve"> </w:t>
      </w:r>
      <w:r>
        <w:t>ruta</w:t>
      </w:r>
      <w:r>
        <w:rPr>
          <w:spacing w:val="-6"/>
        </w:rPr>
        <w:t xml:space="preserve"> </w:t>
      </w:r>
      <w:r>
        <w:t>estructurada</w:t>
      </w:r>
      <w:r>
        <w:rPr>
          <w:spacing w:val="-6"/>
        </w:rPr>
        <w:t xml:space="preserve"> </w:t>
      </w:r>
      <w:r>
        <w:t>que delimite el alcance y la definición de estos elementos.</w:t>
      </w:r>
    </w:p>
    <w:p w14:paraId="76614669" w14:textId="77777777" w:rsidR="001E7CD5" w:rsidRDefault="001E7CD5">
      <w:pPr>
        <w:pStyle w:val="Textoindependiente"/>
        <w:spacing w:line="360" w:lineRule="auto"/>
        <w:jc w:val="both"/>
        <w:sectPr w:rsidR="001E7CD5">
          <w:pgSz w:w="12240" w:h="15840"/>
          <w:pgMar w:top="1380" w:right="1080" w:bottom="1240" w:left="1080" w:header="0" w:footer="1050" w:gutter="0"/>
          <w:cols w:space="720"/>
        </w:sectPr>
      </w:pPr>
    </w:p>
    <w:p w14:paraId="48EF48DC" w14:textId="04A3F2E4" w:rsidR="001E7CD5" w:rsidRPr="00A612B8" w:rsidRDefault="00B35527">
      <w:pPr>
        <w:pStyle w:val="Ttulo3"/>
        <w:spacing w:before="60"/>
        <w:rPr>
          <w:b/>
        </w:rPr>
      </w:pPr>
      <w:bookmarkStart w:id="55" w:name="_bookmark55"/>
      <w:bookmarkEnd w:id="55"/>
      <w:r w:rsidRPr="00A612B8">
        <w:rPr>
          <w:b/>
        </w:rPr>
        <w:lastRenderedPageBreak/>
        <w:t>Tabla</w:t>
      </w:r>
      <w:r w:rsidRPr="00A612B8">
        <w:rPr>
          <w:b/>
          <w:spacing w:val="-3"/>
        </w:rPr>
        <w:t xml:space="preserve"> </w:t>
      </w:r>
      <w:r w:rsidRPr="00A612B8">
        <w:rPr>
          <w:b/>
        </w:rPr>
        <w:t>9</w:t>
      </w:r>
      <w:r w:rsidR="0063106E" w:rsidRPr="00A612B8">
        <w:rPr>
          <w:b/>
        </w:rPr>
        <w:t xml:space="preserve">. </w:t>
      </w:r>
      <w:r w:rsidRPr="00A612B8">
        <w:rPr>
          <w:b/>
        </w:rPr>
        <w:t>Matriz</w:t>
      </w:r>
      <w:r w:rsidRPr="00A612B8">
        <w:rPr>
          <w:b/>
          <w:spacing w:val="-1"/>
        </w:rPr>
        <w:t xml:space="preserve"> </w:t>
      </w:r>
      <w:r w:rsidRPr="00A612B8">
        <w:rPr>
          <w:b/>
        </w:rPr>
        <w:t>de</w:t>
      </w:r>
      <w:r w:rsidRPr="00A612B8">
        <w:rPr>
          <w:b/>
          <w:spacing w:val="-1"/>
        </w:rPr>
        <w:t xml:space="preserve"> </w:t>
      </w:r>
      <w:r w:rsidRPr="00A612B8">
        <w:rPr>
          <w:b/>
        </w:rPr>
        <w:t xml:space="preserve">Congruencia </w:t>
      </w:r>
      <w:r w:rsidRPr="00A612B8">
        <w:rPr>
          <w:b/>
          <w:spacing w:val="-2"/>
        </w:rPr>
        <w:t>Metodológica</w:t>
      </w:r>
    </w:p>
    <w:p w14:paraId="57590049" w14:textId="77777777" w:rsidR="001E7CD5" w:rsidRDefault="001E7CD5">
      <w:pPr>
        <w:pStyle w:val="Textoindependiente"/>
        <w:rPr>
          <w:b/>
          <w:sz w:val="20"/>
        </w:rPr>
      </w:pPr>
    </w:p>
    <w:p w14:paraId="0C5B615A" w14:textId="77777777" w:rsidR="001E7CD5" w:rsidRDefault="001E7CD5">
      <w:pPr>
        <w:pStyle w:val="Textoindependiente"/>
        <w:spacing w:before="16"/>
        <w:rPr>
          <w:b/>
          <w:sz w:val="2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0"/>
        <w:gridCol w:w="2720"/>
        <w:gridCol w:w="3380"/>
        <w:gridCol w:w="3780"/>
        <w:gridCol w:w="2700"/>
        <w:gridCol w:w="4980"/>
      </w:tblGrid>
      <w:tr w:rsidR="001E7CD5" w14:paraId="48AEF3AC" w14:textId="77777777" w:rsidTr="00640C5E">
        <w:trPr>
          <w:trHeight w:val="310"/>
          <w:tblHeader/>
        </w:trPr>
        <w:tc>
          <w:tcPr>
            <w:tcW w:w="2760" w:type="dxa"/>
            <w:vMerge w:val="restart"/>
            <w:shd w:val="clear" w:color="auto" w:fill="B7DEE8"/>
          </w:tcPr>
          <w:p w14:paraId="46C2564B" w14:textId="77777777" w:rsidR="001E7CD5" w:rsidRDefault="00B35527">
            <w:pPr>
              <w:pStyle w:val="TableParagraph"/>
              <w:spacing w:before="39"/>
              <w:ind w:left="699" w:firstLine="93"/>
              <w:rPr>
                <w:b/>
                <w:sz w:val="24"/>
              </w:rPr>
            </w:pPr>
            <w:r>
              <w:rPr>
                <w:b/>
                <w:sz w:val="24"/>
              </w:rPr>
              <w:t xml:space="preserve">Título de la </w:t>
            </w:r>
            <w:r>
              <w:rPr>
                <w:b/>
                <w:spacing w:val="-2"/>
                <w:sz w:val="24"/>
              </w:rPr>
              <w:t>Investigación</w:t>
            </w:r>
          </w:p>
        </w:tc>
        <w:tc>
          <w:tcPr>
            <w:tcW w:w="6100" w:type="dxa"/>
            <w:gridSpan w:val="2"/>
            <w:shd w:val="clear" w:color="auto" w:fill="B7DEE8"/>
          </w:tcPr>
          <w:p w14:paraId="1889DAFE" w14:textId="77777777" w:rsidR="001E7CD5" w:rsidRDefault="00B35527">
            <w:pPr>
              <w:pStyle w:val="TableParagraph"/>
              <w:spacing w:before="34" w:line="256" w:lineRule="exact"/>
              <w:ind w:left="1696"/>
              <w:rPr>
                <w:b/>
                <w:sz w:val="24"/>
              </w:rPr>
            </w:pPr>
            <w:r>
              <w:rPr>
                <w:b/>
                <w:sz w:val="24"/>
              </w:rPr>
              <w:t>Objetivos</w:t>
            </w:r>
            <w:r>
              <w:rPr>
                <w:b/>
                <w:spacing w:val="-5"/>
                <w:sz w:val="24"/>
              </w:rPr>
              <w:t xml:space="preserve"> </w:t>
            </w:r>
            <w:r>
              <w:rPr>
                <w:b/>
                <w:sz w:val="24"/>
              </w:rPr>
              <w:t>de</w:t>
            </w:r>
            <w:r>
              <w:rPr>
                <w:b/>
                <w:spacing w:val="-4"/>
                <w:sz w:val="24"/>
              </w:rPr>
              <w:t xml:space="preserve"> </w:t>
            </w:r>
            <w:r>
              <w:rPr>
                <w:b/>
                <w:spacing w:val="-2"/>
                <w:sz w:val="24"/>
              </w:rPr>
              <w:t>Investigación</w:t>
            </w:r>
          </w:p>
        </w:tc>
        <w:tc>
          <w:tcPr>
            <w:tcW w:w="3780" w:type="dxa"/>
            <w:vMerge w:val="restart"/>
            <w:shd w:val="clear" w:color="auto" w:fill="B7DEE8"/>
          </w:tcPr>
          <w:p w14:paraId="0F252C6A" w14:textId="77777777" w:rsidR="001E7CD5" w:rsidRDefault="00B35527">
            <w:pPr>
              <w:pStyle w:val="TableParagraph"/>
              <w:spacing w:before="177"/>
              <w:ind w:left="9"/>
              <w:jc w:val="center"/>
              <w:rPr>
                <w:b/>
                <w:sz w:val="24"/>
              </w:rPr>
            </w:pPr>
            <w:r>
              <w:rPr>
                <w:b/>
                <w:spacing w:val="-2"/>
                <w:sz w:val="24"/>
              </w:rPr>
              <w:t>Variables</w:t>
            </w:r>
          </w:p>
        </w:tc>
        <w:tc>
          <w:tcPr>
            <w:tcW w:w="2700" w:type="dxa"/>
            <w:vMerge w:val="restart"/>
            <w:shd w:val="clear" w:color="auto" w:fill="B7DEE8"/>
          </w:tcPr>
          <w:p w14:paraId="017127C8" w14:textId="77777777" w:rsidR="001E7CD5" w:rsidRDefault="00B35527">
            <w:pPr>
              <w:pStyle w:val="TableParagraph"/>
              <w:spacing w:before="177"/>
              <w:ind w:left="143"/>
              <w:rPr>
                <w:b/>
                <w:sz w:val="24"/>
              </w:rPr>
            </w:pPr>
            <w:r>
              <w:rPr>
                <w:b/>
                <w:sz w:val="24"/>
              </w:rPr>
              <w:t>Dimensiones</w:t>
            </w:r>
            <w:r>
              <w:rPr>
                <w:b/>
                <w:spacing w:val="-6"/>
                <w:sz w:val="24"/>
              </w:rPr>
              <w:t xml:space="preserve"> </w:t>
            </w:r>
            <w:r>
              <w:rPr>
                <w:b/>
                <w:sz w:val="24"/>
              </w:rPr>
              <w:t>de</w:t>
            </w:r>
            <w:r>
              <w:rPr>
                <w:b/>
                <w:spacing w:val="-5"/>
                <w:sz w:val="24"/>
              </w:rPr>
              <w:t xml:space="preserve"> </w:t>
            </w:r>
            <w:r>
              <w:rPr>
                <w:b/>
                <w:spacing w:val="-2"/>
                <w:sz w:val="24"/>
              </w:rPr>
              <w:t>análisis</w:t>
            </w:r>
          </w:p>
        </w:tc>
        <w:tc>
          <w:tcPr>
            <w:tcW w:w="4980" w:type="dxa"/>
            <w:vMerge w:val="restart"/>
            <w:shd w:val="clear" w:color="auto" w:fill="B7DEE8"/>
          </w:tcPr>
          <w:p w14:paraId="1A95E82A" w14:textId="77777777" w:rsidR="001E7CD5" w:rsidRDefault="00B35527">
            <w:pPr>
              <w:pStyle w:val="TableParagraph"/>
              <w:spacing w:before="177"/>
              <w:ind w:left="10" w:right="1"/>
              <w:jc w:val="center"/>
              <w:rPr>
                <w:b/>
                <w:sz w:val="24"/>
              </w:rPr>
            </w:pPr>
            <w:r>
              <w:rPr>
                <w:b/>
                <w:spacing w:val="-2"/>
                <w:sz w:val="24"/>
              </w:rPr>
              <w:t>Indicadores</w:t>
            </w:r>
          </w:p>
        </w:tc>
      </w:tr>
      <w:tr w:rsidR="001E7CD5" w14:paraId="41FD8620" w14:textId="77777777" w:rsidTr="00640C5E">
        <w:trPr>
          <w:trHeight w:val="310"/>
          <w:tblHeader/>
        </w:trPr>
        <w:tc>
          <w:tcPr>
            <w:tcW w:w="2760" w:type="dxa"/>
            <w:vMerge/>
            <w:tcBorders>
              <w:top w:val="nil"/>
            </w:tcBorders>
            <w:shd w:val="clear" w:color="auto" w:fill="B7DEE8"/>
          </w:tcPr>
          <w:p w14:paraId="792F1AA2" w14:textId="77777777" w:rsidR="001E7CD5" w:rsidRDefault="001E7CD5">
            <w:pPr>
              <w:rPr>
                <w:sz w:val="2"/>
                <w:szCs w:val="2"/>
              </w:rPr>
            </w:pPr>
          </w:p>
        </w:tc>
        <w:tc>
          <w:tcPr>
            <w:tcW w:w="2720" w:type="dxa"/>
            <w:shd w:val="clear" w:color="auto" w:fill="B7DEE8"/>
          </w:tcPr>
          <w:p w14:paraId="00C86A37" w14:textId="77777777" w:rsidR="001E7CD5" w:rsidRDefault="00B35527">
            <w:pPr>
              <w:pStyle w:val="TableParagraph"/>
              <w:spacing w:before="34" w:line="256" w:lineRule="exact"/>
              <w:ind w:left="846"/>
              <w:rPr>
                <w:b/>
                <w:sz w:val="24"/>
              </w:rPr>
            </w:pPr>
            <w:r>
              <w:rPr>
                <w:b/>
                <w:spacing w:val="-2"/>
                <w:sz w:val="24"/>
              </w:rPr>
              <w:t>Generales</w:t>
            </w:r>
          </w:p>
        </w:tc>
        <w:tc>
          <w:tcPr>
            <w:tcW w:w="3380" w:type="dxa"/>
            <w:shd w:val="clear" w:color="auto" w:fill="B7DEE8"/>
          </w:tcPr>
          <w:p w14:paraId="0AA49CB2" w14:textId="77777777" w:rsidR="001E7CD5" w:rsidRDefault="00B35527">
            <w:pPr>
              <w:pStyle w:val="TableParagraph"/>
              <w:spacing w:before="34" w:line="256" w:lineRule="exact"/>
              <w:ind w:left="1123"/>
              <w:rPr>
                <w:b/>
                <w:sz w:val="24"/>
              </w:rPr>
            </w:pPr>
            <w:r>
              <w:rPr>
                <w:b/>
                <w:spacing w:val="-2"/>
                <w:sz w:val="24"/>
              </w:rPr>
              <w:t>Específicos</w:t>
            </w:r>
          </w:p>
        </w:tc>
        <w:tc>
          <w:tcPr>
            <w:tcW w:w="3780" w:type="dxa"/>
            <w:vMerge/>
            <w:tcBorders>
              <w:top w:val="nil"/>
            </w:tcBorders>
            <w:shd w:val="clear" w:color="auto" w:fill="B7DEE8"/>
          </w:tcPr>
          <w:p w14:paraId="1A499DFC" w14:textId="77777777" w:rsidR="001E7CD5" w:rsidRDefault="001E7CD5">
            <w:pPr>
              <w:rPr>
                <w:sz w:val="2"/>
                <w:szCs w:val="2"/>
              </w:rPr>
            </w:pPr>
          </w:p>
        </w:tc>
        <w:tc>
          <w:tcPr>
            <w:tcW w:w="2700" w:type="dxa"/>
            <w:vMerge/>
            <w:tcBorders>
              <w:top w:val="nil"/>
            </w:tcBorders>
            <w:shd w:val="clear" w:color="auto" w:fill="B7DEE8"/>
          </w:tcPr>
          <w:p w14:paraId="5E7E3C41" w14:textId="77777777" w:rsidR="001E7CD5" w:rsidRDefault="001E7CD5">
            <w:pPr>
              <w:rPr>
                <w:sz w:val="2"/>
                <w:szCs w:val="2"/>
              </w:rPr>
            </w:pPr>
          </w:p>
        </w:tc>
        <w:tc>
          <w:tcPr>
            <w:tcW w:w="4980" w:type="dxa"/>
            <w:vMerge/>
            <w:tcBorders>
              <w:top w:val="nil"/>
            </w:tcBorders>
            <w:shd w:val="clear" w:color="auto" w:fill="B7DEE8"/>
          </w:tcPr>
          <w:p w14:paraId="03F828E4" w14:textId="77777777" w:rsidR="001E7CD5" w:rsidRDefault="001E7CD5">
            <w:pPr>
              <w:rPr>
                <w:sz w:val="2"/>
                <w:szCs w:val="2"/>
              </w:rPr>
            </w:pPr>
          </w:p>
        </w:tc>
      </w:tr>
      <w:tr w:rsidR="001E7CD5" w14:paraId="1187CC4E" w14:textId="77777777">
        <w:trPr>
          <w:trHeight w:val="290"/>
        </w:trPr>
        <w:tc>
          <w:tcPr>
            <w:tcW w:w="2760" w:type="dxa"/>
            <w:vMerge w:val="restart"/>
          </w:tcPr>
          <w:p w14:paraId="2AC57CB0" w14:textId="77777777" w:rsidR="001E7CD5" w:rsidRDefault="001E7CD5">
            <w:pPr>
              <w:pStyle w:val="TableParagraph"/>
              <w:rPr>
                <w:b/>
                <w:sz w:val="24"/>
              </w:rPr>
            </w:pPr>
          </w:p>
          <w:p w14:paraId="5186B13D" w14:textId="77777777" w:rsidR="001E7CD5" w:rsidRDefault="001E7CD5">
            <w:pPr>
              <w:pStyle w:val="TableParagraph"/>
              <w:rPr>
                <w:b/>
                <w:sz w:val="24"/>
              </w:rPr>
            </w:pPr>
          </w:p>
          <w:p w14:paraId="6C57C439" w14:textId="77777777" w:rsidR="001E7CD5" w:rsidRDefault="001E7CD5">
            <w:pPr>
              <w:pStyle w:val="TableParagraph"/>
              <w:rPr>
                <w:b/>
                <w:sz w:val="24"/>
              </w:rPr>
            </w:pPr>
          </w:p>
          <w:p w14:paraId="3D404BC9" w14:textId="77777777" w:rsidR="001E7CD5" w:rsidRDefault="001E7CD5">
            <w:pPr>
              <w:pStyle w:val="TableParagraph"/>
              <w:rPr>
                <w:b/>
                <w:sz w:val="24"/>
              </w:rPr>
            </w:pPr>
          </w:p>
          <w:p w14:paraId="61319B8A" w14:textId="77777777" w:rsidR="001E7CD5" w:rsidRDefault="001E7CD5">
            <w:pPr>
              <w:pStyle w:val="TableParagraph"/>
              <w:rPr>
                <w:b/>
                <w:sz w:val="24"/>
              </w:rPr>
            </w:pPr>
          </w:p>
          <w:p w14:paraId="04CCDC4D" w14:textId="6F706FE0" w:rsidR="001E7CD5" w:rsidRDefault="00EC1768">
            <w:pPr>
              <w:pStyle w:val="TableParagraph"/>
              <w:ind w:left="113" w:right="101" w:hanging="1"/>
              <w:jc w:val="center"/>
              <w:rPr>
                <w:sz w:val="24"/>
              </w:rPr>
            </w:pPr>
            <w:r w:rsidRPr="00EC1768">
              <w:rPr>
                <w:b/>
                <w:sz w:val="24"/>
              </w:rPr>
              <w:t>SITUACIÓN FINANCIERA DEL HOSPITAL CUH EN EL PERIODO 2019-2023 LUEGO DE INVERSIONES EN INFRAESTRUCTURA Y EQUIPAMIENTO EJECUTADAS</w:t>
            </w:r>
            <w:r w:rsidR="00B35527">
              <w:rPr>
                <w:sz w:val="24"/>
              </w:rPr>
              <w:t>.</w:t>
            </w:r>
          </w:p>
        </w:tc>
        <w:tc>
          <w:tcPr>
            <w:tcW w:w="2720" w:type="dxa"/>
            <w:vMerge w:val="restart"/>
          </w:tcPr>
          <w:p w14:paraId="70DF735C" w14:textId="77777777" w:rsidR="001E7CD5" w:rsidRDefault="001E7CD5">
            <w:pPr>
              <w:pStyle w:val="TableParagraph"/>
              <w:rPr>
                <w:b/>
                <w:sz w:val="24"/>
              </w:rPr>
            </w:pPr>
          </w:p>
          <w:p w14:paraId="3A413BF6" w14:textId="77777777" w:rsidR="001E7CD5" w:rsidRDefault="001E7CD5">
            <w:pPr>
              <w:pStyle w:val="TableParagraph"/>
              <w:rPr>
                <w:b/>
                <w:sz w:val="24"/>
              </w:rPr>
            </w:pPr>
          </w:p>
          <w:p w14:paraId="33D28B4B" w14:textId="77777777" w:rsidR="001E7CD5" w:rsidRDefault="001E7CD5">
            <w:pPr>
              <w:pStyle w:val="TableParagraph"/>
              <w:rPr>
                <w:b/>
                <w:sz w:val="24"/>
              </w:rPr>
            </w:pPr>
          </w:p>
          <w:p w14:paraId="37EFA3E3" w14:textId="77777777" w:rsidR="001E7CD5" w:rsidRDefault="001E7CD5">
            <w:pPr>
              <w:pStyle w:val="TableParagraph"/>
              <w:rPr>
                <w:b/>
                <w:sz w:val="24"/>
              </w:rPr>
            </w:pPr>
          </w:p>
          <w:p w14:paraId="41C6AC2A" w14:textId="77777777" w:rsidR="001E7CD5" w:rsidRDefault="001E7CD5">
            <w:pPr>
              <w:pStyle w:val="TableParagraph"/>
              <w:rPr>
                <w:b/>
                <w:sz w:val="24"/>
              </w:rPr>
            </w:pPr>
          </w:p>
          <w:p w14:paraId="2DC44586" w14:textId="77777777" w:rsidR="001E7CD5" w:rsidRDefault="001E7CD5">
            <w:pPr>
              <w:pStyle w:val="TableParagraph"/>
              <w:rPr>
                <w:b/>
                <w:sz w:val="24"/>
              </w:rPr>
            </w:pPr>
          </w:p>
          <w:p w14:paraId="4FFCBC07" w14:textId="77777777" w:rsidR="001E7CD5" w:rsidRDefault="001E7CD5">
            <w:pPr>
              <w:pStyle w:val="TableParagraph"/>
              <w:spacing w:before="272"/>
              <w:rPr>
                <w:b/>
                <w:sz w:val="24"/>
              </w:rPr>
            </w:pPr>
          </w:p>
          <w:p w14:paraId="792CD5B4" w14:textId="77777777" w:rsidR="001E7CD5" w:rsidRDefault="00B35527">
            <w:pPr>
              <w:pStyle w:val="TableParagraph"/>
              <w:ind w:left="260" w:right="248" w:hanging="1"/>
              <w:jc w:val="center"/>
              <w:rPr>
                <w:sz w:val="24"/>
              </w:rPr>
            </w:pPr>
            <w:r>
              <w:rPr>
                <w:sz w:val="24"/>
              </w:rPr>
              <w:t>Evaluar el impacto financiero y la rentabilidad de las inversiones en infraestructura y equipamiento en el Hospital CUH en Tegucigalpa</w:t>
            </w:r>
            <w:r>
              <w:rPr>
                <w:spacing w:val="-15"/>
                <w:sz w:val="24"/>
              </w:rPr>
              <w:t xml:space="preserve"> </w:t>
            </w:r>
            <w:r>
              <w:rPr>
                <w:sz w:val="24"/>
              </w:rPr>
              <w:t>durante</w:t>
            </w:r>
            <w:r>
              <w:rPr>
                <w:spacing w:val="-15"/>
                <w:sz w:val="24"/>
              </w:rPr>
              <w:t xml:space="preserve"> </w:t>
            </w:r>
            <w:r>
              <w:rPr>
                <w:sz w:val="24"/>
              </w:rPr>
              <w:t>el período 2019-2023</w:t>
            </w:r>
          </w:p>
        </w:tc>
        <w:tc>
          <w:tcPr>
            <w:tcW w:w="3380" w:type="dxa"/>
            <w:vMerge w:val="restart"/>
          </w:tcPr>
          <w:p w14:paraId="10B7F0D3" w14:textId="77777777" w:rsidR="001E7CD5" w:rsidRDefault="00B35527">
            <w:pPr>
              <w:pStyle w:val="TableParagraph"/>
              <w:spacing w:before="237"/>
              <w:ind w:left="180" w:right="168" w:hanging="1"/>
              <w:jc w:val="center"/>
              <w:rPr>
                <w:sz w:val="24"/>
              </w:rPr>
            </w:pPr>
            <w:r>
              <w:rPr>
                <w:sz w:val="24"/>
              </w:rPr>
              <w:t>Identificar los beneficios financieros derivados de las inversiones</w:t>
            </w:r>
            <w:r>
              <w:rPr>
                <w:spacing w:val="-13"/>
                <w:sz w:val="24"/>
              </w:rPr>
              <w:t xml:space="preserve"> </w:t>
            </w:r>
            <w:r>
              <w:rPr>
                <w:sz w:val="24"/>
              </w:rPr>
              <w:t>en</w:t>
            </w:r>
            <w:r>
              <w:rPr>
                <w:spacing w:val="-13"/>
                <w:sz w:val="24"/>
              </w:rPr>
              <w:t xml:space="preserve"> </w:t>
            </w:r>
            <w:r>
              <w:rPr>
                <w:sz w:val="24"/>
              </w:rPr>
              <w:t>infraestructura</w:t>
            </w:r>
            <w:r>
              <w:rPr>
                <w:spacing w:val="-13"/>
                <w:sz w:val="24"/>
              </w:rPr>
              <w:t xml:space="preserve"> </w:t>
            </w:r>
            <w:r>
              <w:rPr>
                <w:sz w:val="24"/>
              </w:rPr>
              <w:t xml:space="preserve">y equipamiento en el Hospital CUH durante el período 2019- </w:t>
            </w:r>
            <w:r>
              <w:rPr>
                <w:spacing w:val="-2"/>
                <w:sz w:val="24"/>
              </w:rPr>
              <w:t>2023.</w:t>
            </w:r>
          </w:p>
        </w:tc>
        <w:tc>
          <w:tcPr>
            <w:tcW w:w="3780" w:type="dxa"/>
            <w:vMerge w:val="restart"/>
          </w:tcPr>
          <w:p w14:paraId="1728B4D0" w14:textId="77777777" w:rsidR="001E7CD5" w:rsidRDefault="001E7CD5">
            <w:pPr>
              <w:pStyle w:val="TableParagraph"/>
              <w:rPr>
                <w:b/>
                <w:sz w:val="24"/>
              </w:rPr>
            </w:pPr>
          </w:p>
          <w:p w14:paraId="34959D4B" w14:textId="77777777" w:rsidR="001E7CD5" w:rsidRDefault="001E7CD5">
            <w:pPr>
              <w:pStyle w:val="TableParagraph"/>
              <w:rPr>
                <w:b/>
                <w:sz w:val="24"/>
              </w:rPr>
            </w:pPr>
          </w:p>
          <w:p w14:paraId="7BD58BA2" w14:textId="77777777" w:rsidR="001E7CD5" w:rsidRDefault="001E7CD5">
            <w:pPr>
              <w:pStyle w:val="TableParagraph"/>
              <w:spacing w:before="99"/>
              <w:rPr>
                <w:b/>
                <w:sz w:val="24"/>
              </w:rPr>
            </w:pPr>
          </w:p>
          <w:p w14:paraId="1588F1DF" w14:textId="77777777" w:rsidR="001E7CD5" w:rsidRDefault="00B35527">
            <w:pPr>
              <w:pStyle w:val="TableParagraph"/>
              <w:ind w:left="786"/>
              <w:rPr>
                <w:sz w:val="24"/>
              </w:rPr>
            </w:pPr>
            <w:r>
              <w:rPr>
                <w:sz w:val="24"/>
              </w:rPr>
              <w:t>Beneficios</w:t>
            </w:r>
            <w:r>
              <w:rPr>
                <w:spacing w:val="-4"/>
                <w:sz w:val="24"/>
              </w:rPr>
              <w:t xml:space="preserve"> </w:t>
            </w:r>
            <w:r>
              <w:rPr>
                <w:spacing w:val="-2"/>
                <w:sz w:val="24"/>
              </w:rPr>
              <w:t>Financieros</w:t>
            </w:r>
          </w:p>
        </w:tc>
        <w:tc>
          <w:tcPr>
            <w:tcW w:w="2700" w:type="dxa"/>
            <w:vMerge w:val="restart"/>
          </w:tcPr>
          <w:p w14:paraId="0EE74622" w14:textId="77777777" w:rsidR="001E7CD5" w:rsidRDefault="00B35527">
            <w:pPr>
              <w:pStyle w:val="TableParagraph"/>
              <w:spacing w:before="167"/>
              <w:ind w:left="9"/>
              <w:jc w:val="center"/>
              <w:rPr>
                <w:sz w:val="24"/>
              </w:rPr>
            </w:pPr>
            <w:r>
              <w:rPr>
                <w:spacing w:val="-2"/>
                <w:sz w:val="24"/>
              </w:rPr>
              <w:t>Ingresos</w:t>
            </w:r>
          </w:p>
        </w:tc>
        <w:tc>
          <w:tcPr>
            <w:tcW w:w="4980" w:type="dxa"/>
          </w:tcPr>
          <w:p w14:paraId="6D595C14" w14:textId="77777777" w:rsidR="001E7CD5" w:rsidRDefault="00B35527">
            <w:pPr>
              <w:pStyle w:val="TableParagraph"/>
              <w:spacing w:before="14" w:line="256" w:lineRule="exact"/>
              <w:ind w:left="10" w:right="1"/>
              <w:jc w:val="center"/>
              <w:rPr>
                <w:sz w:val="24"/>
              </w:rPr>
            </w:pPr>
            <w:r>
              <w:rPr>
                <w:spacing w:val="-2"/>
                <w:sz w:val="24"/>
              </w:rPr>
              <w:t>Ventas</w:t>
            </w:r>
          </w:p>
        </w:tc>
      </w:tr>
      <w:tr w:rsidR="001E7CD5" w14:paraId="7C29E996" w14:textId="77777777">
        <w:trPr>
          <w:trHeight w:val="310"/>
        </w:trPr>
        <w:tc>
          <w:tcPr>
            <w:tcW w:w="2760" w:type="dxa"/>
            <w:vMerge/>
            <w:tcBorders>
              <w:top w:val="nil"/>
            </w:tcBorders>
          </w:tcPr>
          <w:p w14:paraId="4357A966" w14:textId="77777777" w:rsidR="001E7CD5" w:rsidRDefault="001E7CD5">
            <w:pPr>
              <w:rPr>
                <w:sz w:val="2"/>
                <w:szCs w:val="2"/>
              </w:rPr>
            </w:pPr>
          </w:p>
        </w:tc>
        <w:tc>
          <w:tcPr>
            <w:tcW w:w="2720" w:type="dxa"/>
            <w:vMerge/>
            <w:tcBorders>
              <w:top w:val="nil"/>
            </w:tcBorders>
          </w:tcPr>
          <w:p w14:paraId="44690661" w14:textId="77777777" w:rsidR="001E7CD5" w:rsidRDefault="001E7CD5">
            <w:pPr>
              <w:rPr>
                <w:sz w:val="2"/>
                <w:szCs w:val="2"/>
              </w:rPr>
            </w:pPr>
          </w:p>
        </w:tc>
        <w:tc>
          <w:tcPr>
            <w:tcW w:w="3380" w:type="dxa"/>
            <w:vMerge/>
            <w:tcBorders>
              <w:top w:val="nil"/>
            </w:tcBorders>
          </w:tcPr>
          <w:p w14:paraId="74539910" w14:textId="77777777" w:rsidR="001E7CD5" w:rsidRDefault="001E7CD5">
            <w:pPr>
              <w:rPr>
                <w:sz w:val="2"/>
                <w:szCs w:val="2"/>
              </w:rPr>
            </w:pPr>
          </w:p>
        </w:tc>
        <w:tc>
          <w:tcPr>
            <w:tcW w:w="3780" w:type="dxa"/>
            <w:vMerge/>
            <w:tcBorders>
              <w:top w:val="nil"/>
            </w:tcBorders>
          </w:tcPr>
          <w:p w14:paraId="5A7E0CF2" w14:textId="77777777" w:rsidR="001E7CD5" w:rsidRDefault="001E7CD5">
            <w:pPr>
              <w:rPr>
                <w:sz w:val="2"/>
                <w:szCs w:val="2"/>
              </w:rPr>
            </w:pPr>
          </w:p>
        </w:tc>
        <w:tc>
          <w:tcPr>
            <w:tcW w:w="2700" w:type="dxa"/>
            <w:vMerge/>
            <w:tcBorders>
              <w:top w:val="nil"/>
            </w:tcBorders>
          </w:tcPr>
          <w:p w14:paraId="60FA6563" w14:textId="77777777" w:rsidR="001E7CD5" w:rsidRDefault="001E7CD5">
            <w:pPr>
              <w:rPr>
                <w:sz w:val="2"/>
                <w:szCs w:val="2"/>
              </w:rPr>
            </w:pPr>
          </w:p>
        </w:tc>
        <w:tc>
          <w:tcPr>
            <w:tcW w:w="4980" w:type="dxa"/>
          </w:tcPr>
          <w:p w14:paraId="41A99BCE" w14:textId="77777777" w:rsidR="001E7CD5" w:rsidRDefault="00B35527">
            <w:pPr>
              <w:pStyle w:val="TableParagraph"/>
              <w:spacing w:before="34" w:line="256" w:lineRule="exact"/>
              <w:ind w:left="10"/>
              <w:jc w:val="center"/>
              <w:rPr>
                <w:sz w:val="24"/>
              </w:rPr>
            </w:pPr>
            <w:r>
              <w:rPr>
                <w:spacing w:val="-5"/>
                <w:sz w:val="24"/>
              </w:rPr>
              <w:t>TIR</w:t>
            </w:r>
          </w:p>
        </w:tc>
      </w:tr>
      <w:tr w:rsidR="001E7CD5" w14:paraId="02681CD3" w14:textId="77777777">
        <w:trPr>
          <w:trHeight w:val="310"/>
        </w:trPr>
        <w:tc>
          <w:tcPr>
            <w:tcW w:w="2760" w:type="dxa"/>
            <w:vMerge/>
            <w:tcBorders>
              <w:top w:val="nil"/>
            </w:tcBorders>
          </w:tcPr>
          <w:p w14:paraId="1AC5CDBE" w14:textId="77777777" w:rsidR="001E7CD5" w:rsidRDefault="001E7CD5">
            <w:pPr>
              <w:rPr>
                <w:sz w:val="2"/>
                <w:szCs w:val="2"/>
              </w:rPr>
            </w:pPr>
          </w:p>
        </w:tc>
        <w:tc>
          <w:tcPr>
            <w:tcW w:w="2720" w:type="dxa"/>
            <w:vMerge/>
            <w:tcBorders>
              <w:top w:val="nil"/>
            </w:tcBorders>
          </w:tcPr>
          <w:p w14:paraId="342D4C27" w14:textId="77777777" w:rsidR="001E7CD5" w:rsidRDefault="001E7CD5">
            <w:pPr>
              <w:rPr>
                <w:sz w:val="2"/>
                <w:szCs w:val="2"/>
              </w:rPr>
            </w:pPr>
          </w:p>
        </w:tc>
        <w:tc>
          <w:tcPr>
            <w:tcW w:w="3380" w:type="dxa"/>
            <w:vMerge/>
            <w:tcBorders>
              <w:top w:val="nil"/>
            </w:tcBorders>
          </w:tcPr>
          <w:p w14:paraId="3572E399" w14:textId="77777777" w:rsidR="001E7CD5" w:rsidRDefault="001E7CD5">
            <w:pPr>
              <w:rPr>
                <w:sz w:val="2"/>
                <w:szCs w:val="2"/>
              </w:rPr>
            </w:pPr>
          </w:p>
        </w:tc>
        <w:tc>
          <w:tcPr>
            <w:tcW w:w="3780" w:type="dxa"/>
            <w:vMerge/>
            <w:tcBorders>
              <w:top w:val="nil"/>
            </w:tcBorders>
          </w:tcPr>
          <w:p w14:paraId="6CEB15CE" w14:textId="77777777" w:rsidR="001E7CD5" w:rsidRDefault="001E7CD5">
            <w:pPr>
              <w:rPr>
                <w:sz w:val="2"/>
                <w:szCs w:val="2"/>
              </w:rPr>
            </w:pPr>
          </w:p>
        </w:tc>
        <w:tc>
          <w:tcPr>
            <w:tcW w:w="2700" w:type="dxa"/>
            <w:vMerge w:val="restart"/>
          </w:tcPr>
          <w:p w14:paraId="66518E39" w14:textId="77777777" w:rsidR="001E7CD5" w:rsidRDefault="001E7CD5">
            <w:pPr>
              <w:pStyle w:val="TableParagraph"/>
              <w:rPr>
                <w:b/>
                <w:sz w:val="24"/>
              </w:rPr>
            </w:pPr>
          </w:p>
          <w:p w14:paraId="7E75FCD0" w14:textId="77777777" w:rsidR="001E7CD5" w:rsidRDefault="001E7CD5">
            <w:pPr>
              <w:pStyle w:val="TableParagraph"/>
              <w:spacing w:before="65"/>
              <w:rPr>
                <w:b/>
                <w:sz w:val="24"/>
              </w:rPr>
            </w:pPr>
          </w:p>
          <w:p w14:paraId="06A74FCE" w14:textId="77777777" w:rsidR="001E7CD5" w:rsidRDefault="00B35527">
            <w:pPr>
              <w:pStyle w:val="TableParagraph"/>
              <w:ind w:left="9"/>
              <w:jc w:val="center"/>
              <w:rPr>
                <w:sz w:val="24"/>
              </w:rPr>
            </w:pPr>
            <w:r>
              <w:rPr>
                <w:spacing w:val="-2"/>
                <w:sz w:val="24"/>
              </w:rPr>
              <w:t>Costos</w:t>
            </w:r>
          </w:p>
        </w:tc>
        <w:tc>
          <w:tcPr>
            <w:tcW w:w="4980" w:type="dxa"/>
          </w:tcPr>
          <w:p w14:paraId="2EC39DDA" w14:textId="77777777" w:rsidR="001E7CD5" w:rsidRDefault="00B35527">
            <w:pPr>
              <w:pStyle w:val="TableParagraph"/>
              <w:spacing w:before="34" w:line="256" w:lineRule="exact"/>
              <w:ind w:left="10"/>
              <w:jc w:val="center"/>
              <w:rPr>
                <w:sz w:val="24"/>
              </w:rPr>
            </w:pPr>
            <w:r>
              <w:rPr>
                <w:sz w:val="24"/>
              </w:rPr>
              <w:t>Costo-</w:t>
            </w:r>
            <w:r>
              <w:rPr>
                <w:spacing w:val="-2"/>
                <w:sz w:val="24"/>
              </w:rPr>
              <w:t>beneficio</w:t>
            </w:r>
          </w:p>
        </w:tc>
      </w:tr>
      <w:tr w:rsidR="001E7CD5" w14:paraId="68C2BAE1" w14:textId="77777777">
        <w:trPr>
          <w:trHeight w:val="1190"/>
        </w:trPr>
        <w:tc>
          <w:tcPr>
            <w:tcW w:w="2760" w:type="dxa"/>
            <w:vMerge/>
            <w:tcBorders>
              <w:top w:val="nil"/>
            </w:tcBorders>
          </w:tcPr>
          <w:p w14:paraId="10FDAA0E" w14:textId="77777777" w:rsidR="001E7CD5" w:rsidRDefault="001E7CD5">
            <w:pPr>
              <w:rPr>
                <w:sz w:val="2"/>
                <w:szCs w:val="2"/>
              </w:rPr>
            </w:pPr>
          </w:p>
        </w:tc>
        <w:tc>
          <w:tcPr>
            <w:tcW w:w="2720" w:type="dxa"/>
            <w:vMerge/>
            <w:tcBorders>
              <w:top w:val="nil"/>
            </w:tcBorders>
          </w:tcPr>
          <w:p w14:paraId="774AF2BF" w14:textId="77777777" w:rsidR="001E7CD5" w:rsidRDefault="001E7CD5">
            <w:pPr>
              <w:rPr>
                <w:sz w:val="2"/>
                <w:szCs w:val="2"/>
              </w:rPr>
            </w:pPr>
          </w:p>
        </w:tc>
        <w:tc>
          <w:tcPr>
            <w:tcW w:w="3380" w:type="dxa"/>
            <w:vMerge/>
            <w:tcBorders>
              <w:top w:val="nil"/>
            </w:tcBorders>
          </w:tcPr>
          <w:p w14:paraId="7A292896" w14:textId="77777777" w:rsidR="001E7CD5" w:rsidRDefault="001E7CD5">
            <w:pPr>
              <w:rPr>
                <w:sz w:val="2"/>
                <w:szCs w:val="2"/>
              </w:rPr>
            </w:pPr>
          </w:p>
        </w:tc>
        <w:tc>
          <w:tcPr>
            <w:tcW w:w="3780" w:type="dxa"/>
            <w:vMerge/>
            <w:tcBorders>
              <w:top w:val="nil"/>
            </w:tcBorders>
          </w:tcPr>
          <w:p w14:paraId="2191599E" w14:textId="77777777" w:rsidR="001E7CD5" w:rsidRDefault="001E7CD5">
            <w:pPr>
              <w:rPr>
                <w:sz w:val="2"/>
                <w:szCs w:val="2"/>
              </w:rPr>
            </w:pPr>
          </w:p>
        </w:tc>
        <w:tc>
          <w:tcPr>
            <w:tcW w:w="2700" w:type="dxa"/>
            <w:vMerge/>
            <w:tcBorders>
              <w:top w:val="nil"/>
            </w:tcBorders>
          </w:tcPr>
          <w:p w14:paraId="7673E5AE" w14:textId="77777777" w:rsidR="001E7CD5" w:rsidRDefault="001E7CD5">
            <w:pPr>
              <w:rPr>
                <w:sz w:val="2"/>
                <w:szCs w:val="2"/>
              </w:rPr>
            </w:pPr>
          </w:p>
        </w:tc>
        <w:tc>
          <w:tcPr>
            <w:tcW w:w="4980" w:type="dxa"/>
          </w:tcPr>
          <w:p w14:paraId="041D98D7" w14:textId="77777777" w:rsidR="001E7CD5" w:rsidRDefault="001E7CD5">
            <w:pPr>
              <w:pStyle w:val="TableParagraph"/>
              <w:rPr>
                <w:b/>
                <w:sz w:val="24"/>
              </w:rPr>
            </w:pPr>
          </w:p>
          <w:p w14:paraId="5AB7C0C5" w14:textId="77777777" w:rsidR="001E7CD5" w:rsidRDefault="001E7CD5">
            <w:pPr>
              <w:pStyle w:val="TableParagraph"/>
              <w:rPr>
                <w:b/>
                <w:sz w:val="24"/>
              </w:rPr>
            </w:pPr>
          </w:p>
          <w:p w14:paraId="55B33694" w14:textId="77777777" w:rsidR="001E7CD5" w:rsidRDefault="001E7CD5">
            <w:pPr>
              <w:pStyle w:val="TableParagraph"/>
              <w:spacing w:before="86"/>
              <w:rPr>
                <w:b/>
                <w:sz w:val="24"/>
              </w:rPr>
            </w:pPr>
          </w:p>
          <w:p w14:paraId="11C6C1C3" w14:textId="77777777" w:rsidR="001E7CD5" w:rsidRDefault="00B35527">
            <w:pPr>
              <w:pStyle w:val="TableParagraph"/>
              <w:spacing w:line="256" w:lineRule="exact"/>
              <w:ind w:left="10" w:right="1"/>
              <w:jc w:val="center"/>
              <w:rPr>
                <w:sz w:val="24"/>
              </w:rPr>
            </w:pPr>
            <w:r>
              <w:rPr>
                <w:spacing w:val="-5"/>
                <w:sz w:val="24"/>
              </w:rPr>
              <w:t>VAN</w:t>
            </w:r>
          </w:p>
        </w:tc>
      </w:tr>
      <w:tr w:rsidR="001E7CD5" w14:paraId="74AA6E65" w14:textId="77777777">
        <w:trPr>
          <w:trHeight w:val="310"/>
        </w:trPr>
        <w:tc>
          <w:tcPr>
            <w:tcW w:w="2760" w:type="dxa"/>
            <w:vMerge/>
            <w:tcBorders>
              <w:top w:val="nil"/>
            </w:tcBorders>
          </w:tcPr>
          <w:p w14:paraId="4455F193" w14:textId="77777777" w:rsidR="001E7CD5" w:rsidRDefault="001E7CD5">
            <w:pPr>
              <w:rPr>
                <w:sz w:val="2"/>
                <w:szCs w:val="2"/>
              </w:rPr>
            </w:pPr>
          </w:p>
        </w:tc>
        <w:tc>
          <w:tcPr>
            <w:tcW w:w="2720" w:type="dxa"/>
            <w:vMerge/>
            <w:tcBorders>
              <w:top w:val="nil"/>
            </w:tcBorders>
          </w:tcPr>
          <w:p w14:paraId="1C2776EB" w14:textId="77777777" w:rsidR="001E7CD5" w:rsidRDefault="001E7CD5">
            <w:pPr>
              <w:rPr>
                <w:sz w:val="2"/>
                <w:szCs w:val="2"/>
              </w:rPr>
            </w:pPr>
          </w:p>
        </w:tc>
        <w:tc>
          <w:tcPr>
            <w:tcW w:w="3380" w:type="dxa"/>
            <w:vMerge w:val="restart"/>
          </w:tcPr>
          <w:p w14:paraId="15342E60" w14:textId="77777777" w:rsidR="001E7CD5" w:rsidRDefault="001E7CD5">
            <w:pPr>
              <w:pStyle w:val="TableParagraph"/>
              <w:spacing w:before="130"/>
              <w:rPr>
                <w:b/>
                <w:sz w:val="24"/>
              </w:rPr>
            </w:pPr>
          </w:p>
          <w:p w14:paraId="5BD0966A" w14:textId="77777777" w:rsidR="001E7CD5" w:rsidRDefault="00B35527">
            <w:pPr>
              <w:pStyle w:val="TableParagraph"/>
              <w:ind w:left="124" w:right="112"/>
              <w:jc w:val="center"/>
              <w:rPr>
                <w:sz w:val="24"/>
              </w:rPr>
            </w:pPr>
            <w:r>
              <w:rPr>
                <w:sz w:val="24"/>
              </w:rPr>
              <w:t>Analizar</w:t>
            </w:r>
            <w:r>
              <w:rPr>
                <w:spacing w:val="-10"/>
                <w:sz w:val="24"/>
              </w:rPr>
              <w:t xml:space="preserve"> </w:t>
            </w:r>
            <w:r>
              <w:rPr>
                <w:sz w:val="24"/>
              </w:rPr>
              <w:t>el</w:t>
            </w:r>
            <w:r>
              <w:rPr>
                <w:spacing w:val="-10"/>
                <w:sz w:val="24"/>
              </w:rPr>
              <w:t xml:space="preserve"> </w:t>
            </w:r>
            <w:r>
              <w:rPr>
                <w:sz w:val="24"/>
              </w:rPr>
              <w:t>retorno</w:t>
            </w:r>
            <w:r>
              <w:rPr>
                <w:spacing w:val="-10"/>
                <w:sz w:val="24"/>
              </w:rPr>
              <w:t xml:space="preserve"> </w:t>
            </w:r>
            <w:r>
              <w:rPr>
                <w:sz w:val="24"/>
              </w:rPr>
              <w:t>de</w:t>
            </w:r>
            <w:r>
              <w:rPr>
                <w:spacing w:val="-10"/>
                <w:sz w:val="24"/>
              </w:rPr>
              <w:t xml:space="preserve"> </w:t>
            </w:r>
            <w:r>
              <w:rPr>
                <w:sz w:val="24"/>
              </w:rPr>
              <w:t>inversión (ROI) de las mejoras en infraestructura y equipamiento en el Hospital CUH, durante el período 2019-2023.</w:t>
            </w:r>
          </w:p>
        </w:tc>
        <w:tc>
          <w:tcPr>
            <w:tcW w:w="3780" w:type="dxa"/>
            <w:vMerge w:val="restart"/>
          </w:tcPr>
          <w:p w14:paraId="5EB89DE8" w14:textId="77777777" w:rsidR="001E7CD5" w:rsidRDefault="001E7CD5">
            <w:pPr>
              <w:pStyle w:val="TableParagraph"/>
              <w:rPr>
                <w:b/>
                <w:sz w:val="24"/>
              </w:rPr>
            </w:pPr>
          </w:p>
          <w:p w14:paraId="7D62D461" w14:textId="77777777" w:rsidR="001E7CD5" w:rsidRDefault="001E7CD5">
            <w:pPr>
              <w:pStyle w:val="TableParagraph"/>
              <w:rPr>
                <w:b/>
                <w:sz w:val="24"/>
              </w:rPr>
            </w:pPr>
          </w:p>
          <w:p w14:paraId="078B034E" w14:textId="77777777" w:rsidR="001E7CD5" w:rsidRDefault="001E7CD5">
            <w:pPr>
              <w:pStyle w:val="TableParagraph"/>
              <w:spacing w:before="130"/>
              <w:rPr>
                <w:b/>
                <w:sz w:val="24"/>
              </w:rPr>
            </w:pPr>
          </w:p>
          <w:p w14:paraId="163D616C" w14:textId="77777777" w:rsidR="001E7CD5" w:rsidRDefault="00B35527">
            <w:pPr>
              <w:pStyle w:val="TableParagraph"/>
              <w:ind w:left="263"/>
              <w:rPr>
                <w:sz w:val="24"/>
              </w:rPr>
            </w:pPr>
            <w:r>
              <w:rPr>
                <w:sz w:val="24"/>
              </w:rPr>
              <w:t>Retorno</w:t>
            </w:r>
            <w:r>
              <w:rPr>
                <w:spacing w:val="-1"/>
                <w:sz w:val="24"/>
              </w:rPr>
              <w:t xml:space="preserve"> </w:t>
            </w:r>
            <w:r>
              <w:rPr>
                <w:sz w:val="24"/>
              </w:rPr>
              <w:t xml:space="preserve">sobre la Inversión </w:t>
            </w:r>
            <w:r>
              <w:rPr>
                <w:spacing w:val="-2"/>
                <w:sz w:val="24"/>
              </w:rPr>
              <w:t>(ROI):</w:t>
            </w:r>
          </w:p>
        </w:tc>
        <w:tc>
          <w:tcPr>
            <w:tcW w:w="2700" w:type="dxa"/>
            <w:vMerge w:val="restart"/>
          </w:tcPr>
          <w:p w14:paraId="492506DD" w14:textId="77777777" w:rsidR="001E7CD5" w:rsidRDefault="001E7CD5">
            <w:pPr>
              <w:pStyle w:val="TableParagraph"/>
              <w:spacing w:before="41"/>
              <w:rPr>
                <w:b/>
                <w:sz w:val="24"/>
              </w:rPr>
            </w:pPr>
          </w:p>
          <w:p w14:paraId="2B961A80" w14:textId="77777777" w:rsidR="001E7CD5" w:rsidRDefault="00B35527">
            <w:pPr>
              <w:pStyle w:val="TableParagraph"/>
              <w:ind w:left="9"/>
              <w:jc w:val="center"/>
              <w:rPr>
                <w:sz w:val="24"/>
              </w:rPr>
            </w:pPr>
            <w:r>
              <w:rPr>
                <w:spacing w:val="-2"/>
                <w:sz w:val="24"/>
              </w:rPr>
              <w:t>Ingresos</w:t>
            </w:r>
          </w:p>
        </w:tc>
        <w:tc>
          <w:tcPr>
            <w:tcW w:w="4980" w:type="dxa"/>
          </w:tcPr>
          <w:p w14:paraId="5C374635" w14:textId="77777777" w:rsidR="001E7CD5" w:rsidRDefault="00B35527">
            <w:pPr>
              <w:pStyle w:val="TableParagraph"/>
              <w:spacing w:before="34" w:line="256" w:lineRule="exact"/>
              <w:ind w:left="10" w:right="1"/>
              <w:jc w:val="center"/>
              <w:rPr>
                <w:sz w:val="24"/>
              </w:rPr>
            </w:pPr>
            <w:r>
              <w:rPr>
                <w:spacing w:val="-2"/>
                <w:sz w:val="24"/>
              </w:rPr>
              <w:t>Ventas</w:t>
            </w:r>
          </w:p>
        </w:tc>
      </w:tr>
      <w:tr w:rsidR="001E7CD5" w14:paraId="742A82A3" w14:textId="77777777">
        <w:trPr>
          <w:trHeight w:val="290"/>
        </w:trPr>
        <w:tc>
          <w:tcPr>
            <w:tcW w:w="2760" w:type="dxa"/>
            <w:vMerge/>
            <w:tcBorders>
              <w:top w:val="nil"/>
            </w:tcBorders>
          </w:tcPr>
          <w:p w14:paraId="31CD0C16" w14:textId="77777777" w:rsidR="001E7CD5" w:rsidRDefault="001E7CD5">
            <w:pPr>
              <w:rPr>
                <w:sz w:val="2"/>
                <w:szCs w:val="2"/>
              </w:rPr>
            </w:pPr>
          </w:p>
        </w:tc>
        <w:tc>
          <w:tcPr>
            <w:tcW w:w="2720" w:type="dxa"/>
            <w:vMerge/>
            <w:tcBorders>
              <w:top w:val="nil"/>
            </w:tcBorders>
          </w:tcPr>
          <w:p w14:paraId="7FD8715F" w14:textId="77777777" w:rsidR="001E7CD5" w:rsidRDefault="001E7CD5">
            <w:pPr>
              <w:rPr>
                <w:sz w:val="2"/>
                <w:szCs w:val="2"/>
              </w:rPr>
            </w:pPr>
          </w:p>
        </w:tc>
        <w:tc>
          <w:tcPr>
            <w:tcW w:w="3380" w:type="dxa"/>
            <w:vMerge/>
            <w:tcBorders>
              <w:top w:val="nil"/>
            </w:tcBorders>
          </w:tcPr>
          <w:p w14:paraId="6BDFDFC2" w14:textId="77777777" w:rsidR="001E7CD5" w:rsidRDefault="001E7CD5">
            <w:pPr>
              <w:rPr>
                <w:sz w:val="2"/>
                <w:szCs w:val="2"/>
              </w:rPr>
            </w:pPr>
          </w:p>
        </w:tc>
        <w:tc>
          <w:tcPr>
            <w:tcW w:w="3780" w:type="dxa"/>
            <w:vMerge/>
            <w:tcBorders>
              <w:top w:val="nil"/>
            </w:tcBorders>
          </w:tcPr>
          <w:p w14:paraId="41F9AE5E" w14:textId="77777777" w:rsidR="001E7CD5" w:rsidRDefault="001E7CD5">
            <w:pPr>
              <w:rPr>
                <w:sz w:val="2"/>
                <w:szCs w:val="2"/>
              </w:rPr>
            </w:pPr>
          </w:p>
        </w:tc>
        <w:tc>
          <w:tcPr>
            <w:tcW w:w="2700" w:type="dxa"/>
            <w:vMerge/>
            <w:tcBorders>
              <w:top w:val="nil"/>
            </w:tcBorders>
          </w:tcPr>
          <w:p w14:paraId="00F03A6D" w14:textId="77777777" w:rsidR="001E7CD5" w:rsidRDefault="001E7CD5">
            <w:pPr>
              <w:rPr>
                <w:sz w:val="2"/>
                <w:szCs w:val="2"/>
              </w:rPr>
            </w:pPr>
          </w:p>
        </w:tc>
        <w:tc>
          <w:tcPr>
            <w:tcW w:w="4980" w:type="dxa"/>
          </w:tcPr>
          <w:p w14:paraId="017BD840" w14:textId="77777777" w:rsidR="001E7CD5" w:rsidRDefault="00B35527">
            <w:pPr>
              <w:pStyle w:val="TableParagraph"/>
              <w:spacing w:before="14" w:line="256" w:lineRule="exact"/>
              <w:ind w:left="10" w:right="1"/>
              <w:jc w:val="center"/>
              <w:rPr>
                <w:sz w:val="24"/>
              </w:rPr>
            </w:pPr>
            <w:r>
              <w:rPr>
                <w:spacing w:val="-5"/>
                <w:sz w:val="24"/>
              </w:rPr>
              <w:t>VAN</w:t>
            </w:r>
          </w:p>
        </w:tc>
      </w:tr>
      <w:tr w:rsidR="001E7CD5" w14:paraId="4B15DE40" w14:textId="77777777">
        <w:trPr>
          <w:trHeight w:val="290"/>
        </w:trPr>
        <w:tc>
          <w:tcPr>
            <w:tcW w:w="2760" w:type="dxa"/>
            <w:vMerge/>
            <w:tcBorders>
              <w:top w:val="nil"/>
            </w:tcBorders>
          </w:tcPr>
          <w:p w14:paraId="6930E822" w14:textId="77777777" w:rsidR="001E7CD5" w:rsidRDefault="001E7CD5">
            <w:pPr>
              <w:rPr>
                <w:sz w:val="2"/>
                <w:szCs w:val="2"/>
              </w:rPr>
            </w:pPr>
          </w:p>
        </w:tc>
        <w:tc>
          <w:tcPr>
            <w:tcW w:w="2720" w:type="dxa"/>
            <w:vMerge/>
            <w:tcBorders>
              <w:top w:val="nil"/>
            </w:tcBorders>
          </w:tcPr>
          <w:p w14:paraId="20E36DAB" w14:textId="77777777" w:rsidR="001E7CD5" w:rsidRDefault="001E7CD5">
            <w:pPr>
              <w:rPr>
                <w:sz w:val="2"/>
                <w:szCs w:val="2"/>
              </w:rPr>
            </w:pPr>
          </w:p>
        </w:tc>
        <w:tc>
          <w:tcPr>
            <w:tcW w:w="3380" w:type="dxa"/>
            <w:vMerge/>
            <w:tcBorders>
              <w:top w:val="nil"/>
            </w:tcBorders>
          </w:tcPr>
          <w:p w14:paraId="32D85219" w14:textId="77777777" w:rsidR="001E7CD5" w:rsidRDefault="001E7CD5">
            <w:pPr>
              <w:rPr>
                <w:sz w:val="2"/>
                <w:szCs w:val="2"/>
              </w:rPr>
            </w:pPr>
          </w:p>
        </w:tc>
        <w:tc>
          <w:tcPr>
            <w:tcW w:w="3780" w:type="dxa"/>
            <w:vMerge/>
            <w:tcBorders>
              <w:top w:val="nil"/>
            </w:tcBorders>
          </w:tcPr>
          <w:p w14:paraId="0CE19BC3" w14:textId="77777777" w:rsidR="001E7CD5" w:rsidRDefault="001E7CD5">
            <w:pPr>
              <w:rPr>
                <w:sz w:val="2"/>
                <w:szCs w:val="2"/>
              </w:rPr>
            </w:pPr>
          </w:p>
        </w:tc>
        <w:tc>
          <w:tcPr>
            <w:tcW w:w="2700" w:type="dxa"/>
            <w:vMerge/>
            <w:tcBorders>
              <w:top w:val="nil"/>
            </w:tcBorders>
          </w:tcPr>
          <w:p w14:paraId="63966B72" w14:textId="77777777" w:rsidR="001E7CD5" w:rsidRDefault="001E7CD5">
            <w:pPr>
              <w:rPr>
                <w:sz w:val="2"/>
                <w:szCs w:val="2"/>
              </w:rPr>
            </w:pPr>
          </w:p>
        </w:tc>
        <w:tc>
          <w:tcPr>
            <w:tcW w:w="4980" w:type="dxa"/>
          </w:tcPr>
          <w:p w14:paraId="4BD7A9A5" w14:textId="77777777" w:rsidR="001E7CD5" w:rsidRDefault="00B35527">
            <w:pPr>
              <w:pStyle w:val="TableParagraph"/>
              <w:spacing w:before="14" w:line="256" w:lineRule="exact"/>
              <w:ind w:left="10"/>
              <w:jc w:val="center"/>
              <w:rPr>
                <w:sz w:val="24"/>
              </w:rPr>
            </w:pPr>
            <w:r>
              <w:rPr>
                <w:spacing w:val="-5"/>
                <w:sz w:val="24"/>
              </w:rPr>
              <w:t>TIR</w:t>
            </w:r>
          </w:p>
        </w:tc>
      </w:tr>
      <w:tr w:rsidR="001E7CD5" w14:paraId="55362DC2" w14:textId="77777777">
        <w:trPr>
          <w:trHeight w:val="551"/>
        </w:trPr>
        <w:tc>
          <w:tcPr>
            <w:tcW w:w="2760" w:type="dxa"/>
            <w:vMerge/>
            <w:tcBorders>
              <w:top w:val="nil"/>
            </w:tcBorders>
          </w:tcPr>
          <w:p w14:paraId="23536548" w14:textId="77777777" w:rsidR="001E7CD5" w:rsidRDefault="001E7CD5">
            <w:pPr>
              <w:rPr>
                <w:sz w:val="2"/>
                <w:szCs w:val="2"/>
              </w:rPr>
            </w:pPr>
          </w:p>
        </w:tc>
        <w:tc>
          <w:tcPr>
            <w:tcW w:w="2720" w:type="dxa"/>
            <w:vMerge/>
            <w:tcBorders>
              <w:top w:val="nil"/>
            </w:tcBorders>
          </w:tcPr>
          <w:p w14:paraId="271AE1F2" w14:textId="77777777" w:rsidR="001E7CD5" w:rsidRDefault="001E7CD5">
            <w:pPr>
              <w:rPr>
                <w:sz w:val="2"/>
                <w:szCs w:val="2"/>
              </w:rPr>
            </w:pPr>
          </w:p>
        </w:tc>
        <w:tc>
          <w:tcPr>
            <w:tcW w:w="3380" w:type="dxa"/>
            <w:vMerge/>
            <w:tcBorders>
              <w:top w:val="nil"/>
            </w:tcBorders>
          </w:tcPr>
          <w:p w14:paraId="4AE5B7AF" w14:textId="77777777" w:rsidR="001E7CD5" w:rsidRDefault="001E7CD5">
            <w:pPr>
              <w:rPr>
                <w:sz w:val="2"/>
                <w:szCs w:val="2"/>
              </w:rPr>
            </w:pPr>
          </w:p>
        </w:tc>
        <w:tc>
          <w:tcPr>
            <w:tcW w:w="3780" w:type="dxa"/>
            <w:vMerge/>
            <w:tcBorders>
              <w:top w:val="nil"/>
            </w:tcBorders>
          </w:tcPr>
          <w:p w14:paraId="3955E093" w14:textId="77777777" w:rsidR="001E7CD5" w:rsidRDefault="001E7CD5">
            <w:pPr>
              <w:rPr>
                <w:sz w:val="2"/>
                <w:szCs w:val="2"/>
              </w:rPr>
            </w:pPr>
          </w:p>
        </w:tc>
        <w:tc>
          <w:tcPr>
            <w:tcW w:w="2700" w:type="dxa"/>
            <w:vMerge w:val="restart"/>
          </w:tcPr>
          <w:p w14:paraId="12C42424" w14:textId="77777777" w:rsidR="001E7CD5" w:rsidRDefault="001E7CD5">
            <w:pPr>
              <w:pStyle w:val="TableParagraph"/>
              <w:spacing w:before="84"/>
              <w:rPr>
                <w:b/>
                <w:sz w:val="24"/>
              </w:rPr>
            </w:pPr>
          </w:p>
          <w:p w14:paraId="402DB51A" w14:textId="77777777" w:rsidR="001E7CD5" w:rsidRDefault="00B35527">
            <w:pPr>
              <w:pStyle w:val="TableParagraph"/>
              <w:ind w:left="1010" w:hanging="594"/>
              <w:rPr>
                <w:sz w:val="24"/>
              </w:rPr>
            </w:pPr>
            <w:r>
              <w:rPr>
                <w:sz w:val="24"/>
              </w:rPr>
              <w:t>Rendimiento</w:t>
            </w:r>
            <w:r>
              <w:rPr>
                <w:spacing w:val="-15"/>
                <w:sz w:val="24"/>
              </w:rPr>
              <w:t xml:space="preserve"> </w:t>
            </w:r>
            <w:r>
              <w:rPr>
                <w:sz w:val="24"/>
              </w:rPr>
              <w:t>de</w:t>
            </w:r>
            <w:r>
              <w:rPr>
                <w:spacing w:val="-15"/>
                <w:sz w:val="24"/>
              </w:rPr>
              <w:t xml:space="preserve"> </w:t>
            </w:r>
            <w:r>
              <w:rPr>
                <w:sz w:val="24"/>
              </w:rPr>
              <w:t xml:space="preserve">los </w:t>
            </w:r>
            <w:r>
              <w:rPr>
                <w:spacing w:val="-2"/>
                <w:sz w:val="24"/>
              </w:rPr>
              <w:t>activos</w:t>
            </w:r>
          </w:p>
        </w:tc>
        <w:tc>
          <w:tcPr>
            <w:tcW w:w="4980" w:type="dxa"/>
          </w:tcPr>
          <w:p w14:paraId="6A838820" w14:textId="77777777" w:rsidR="001E7CD5" w:rsidRDefault="00B35527">
            <w:pPr>
              <w:pStyle w:val="TableParagraph"/>
              <w:spacing w:line="270" w:lineRule="atLeast"/>
              <w:ind w:left="2070" w:right="505" w:hanging="1553"/>
              <w:rPr>
                <w:sz w:val="24"/>
              </w:rPr>
            </w:pPr>
            <w:r>
              <w:rPr>
                <w:sz w:val="24"/>
              </w:rPr>
              <w:t>Rentabilidad</w:t>
            </w:r>
            <w:r>
              <w:rPr>
                <w:spacing w:val="-10"/>
                <w:sz w:val="24"/>
              </w:rPr>
              <w:t xml:space="preserve"> </w:t>
            </w:r>
            <w:r>
              <w:rPr>
                <w:sz w:val="24"/>
              </w:rPr>
              <w:t>sobre</w:t>
            </w:r>
            <w:r>
              <w:rPr>
                <w:spacing w:val="-10"/>
                <w:sz w:val="24"/>
              </w:rPr>
              <w:t xml:space="preserve"> </w:t>
            </w:r>
            <w:r>
              <w:rPr>
                <w:sz w:val="24"/>
              </w:rPr>
              <w:t>los</w:t>
            </w:r>
            <w:r>
              <w:rPr>
                <w:spacing w:val="-10"/>
                <w:sz w:val="24"/>
              </w:rPr>
              <w:t xml:space="preserve"> </w:t>
            </w:r>
            <w:r>
              <w:rPr>
                <w:sz w:val="24"/>
              </w:rPr>
              <w:t>activos</w:t>
            </w:r>
            <w:r>
              <w:rPr>
                <w:spacing w:val="-10"/>
                <w:sz w:val="24"/>
              </w:rPr>
              <w:t xml:space="preserve"> </w:t>
            </w:r>
            <w:r>
              <w:rPr>
                <w:sz w:val="24"/>
              </w:rPr>
              <w:t xml:space="preserve">operativos </w:t>
            </w:r>
            <w:r>
              <w:rPr>
                <w:spacing w:val="-2"/>
                <w:sz w:val="24"/>
              </w:rPr>
              <w:t>(ROOA)</w:t>
            </w:r>
          </w:p>
        </w:tc>
      </w:tr>
      <w:tr w:rsidR="001E7CD5" w14:paraId="7F3174A5" w14:textId="77777777">
        <w:trPr>
          <w:trHeight w:val="710"/>
        </w:trPr>
        <w:tc>
          <w:tcPr>
            <w:tcW w:w="2760" w:type="dxa"/>
            <w:vMerge/>
            <w:tcBorders>
              <w:top w:val="nil"/>
            </w:tcBorders>
          </w:tcPr>
          <w:p w14:paraId="379CA55B" w14:textId="77777777" w:rsidR="001E7CD5" w:rsidRDefault="001E7CD5">
            <w:pPr>
              <w:rPr>
                <w:sz w:val="2"/>
                <w:szCs w:val="2"/>
              </w:rPr>
            </w:pPr>
          </w:p>
        </w:tc>
        <w:tc>
          <w:tcPr>
            <w:tcW w:w="2720" w:type="dxa"/>
            <w:vMerge/>
            <w:tcBorders>
              <w:top w:val="nil"/>
            </w:tcBorders>
          </w:tcPr>
          <w:p w14:paraId="5ABF93C4" w14:textId="77777777" w:rsidR="001E7CD5" w:rsidRDefault="001E7CD5">
            <w:pPr>
              <w:rPr>
                <w:sz w:val="2"/>
                <w:szCs w:val="2"/>
              </w:rPr>
            </w:pPr>
          </w:p>
        </w:tc>
        <w:tc>
          <w:tcPr>
            <w:tcW w:w="3380" w:type="dxa"/>
            <w:vMerge/>
            <w:tcBorders>
              <w:top w:val="nil"/>
            </w:tcBorders>
          </w:tcPr>
          <w:p w14:paraId="71DCB018" w14:textId="77777777" w:rsidR="001E7CD5" w:rsidRDefault="001E7CD5">
            <w:pPr>
              <w:rPr>
                <w:sz w:val="2"/>
                <w:szCs w:val="2"/>
              </w:rPr>
            </w:pPr>
          </w:p>
        </w:tc>
        <w:tc>
          <w:tcPr>
            <w:tcW w:w="3780" w:type="dxa"/>
            <w:vMerge/>
            <w:tcBorders>
              <w:top w:val="nil"/>
            </w:tcBorders>
          </w:tcPr>
          <w:p w14:paraId="4B644A8D" w14:textId="77777777" w:rsidR="001E7CD5" w:rsidRDefault="001E7CD5">
            <w:pPr>
              <w:rPr>
                <w:sz w:val="2"/>
                <w:szCs w:val="2"/>
              </w:rPr>
            </w:pPr>
          </w:p>
        </w:tc>
        <w:tc>
          <w:tcPr>
            <w:tcW w:w="2700" w:type="dxa"/>
            <w:vMerge/>
            <w:tcBorders>
              <w:top w:val="nil"/>
            </w:tcBorders>
          </w:tcPr>
          <w:p w14:paraId="082C48EB" w14:textId="77777777" w:rsidR="001E7CD5" w:rsidRDefault="001E7CD5">
            <w:pPr>
              <w:rPr>
                <w:sz w:val="2"/>
                <w:szCs w:val="2"/>
              </w:rPr>
            </w:pPr>
          </w:p>
        </w:tc>
        <w:tc>
          <w:tcPr>
            <w:tcW w:w="4980" w:type="dxa"/>
          </w:tcPr>
          <w:p w14:paraId="2677290C" w14:textId="77777777" w:rsidR="001E7CD5" w:rsidRDefault="001E7CD5">
            <w:pPr>
              <w:pStyle w:val="TableParagraph"/>
              <w:spacing w:before="158"/>
              <w:rPr>
                <w:b/>
                <w:sz w:val="24"/>
              </w:rPr>
            </w:pPr>
          </w:p>
          <w:p w14:paraId="0461C9EB" w14:textId="77777777" w:rsidR="001E7CD5" w:rsidRDefault="00B35527">
            <w:pPr>
              <w:pStyle w:val="TableParagraph"/>
              <w:spacing w:line="256" w:lineRule="exact"/>
              <w:ind w:left="10" w:right="1"/>
              <w:jc w:val="center"/>
              <w:rPr>
                <w:sz w:val="24"/>
              </w:rPr>
            </w:pPr>
            <w:r>
              <w:rPr>
                <w:spacing w:val="-5"/>
                <w:sz w:val="24"/>
              </w:rPr>
              <w:t>ROA</w:t>
            </w:r>
          </w:p>
        </w:tc>
      </w:tr>
      <w:tr w:rsidR="001E7CD5" w14:paraId="619143E7" w14:textId="77777777">
        <w:trPr>
          <w:trHeight w:val="310"/>
        </w:trPr>
        <w:tc>
          <w:tcPr>
            <w:tcW w:w="2760" w:type="dxa"/>
            <w:vMerge/>
            <w:tcBorders>
              <w:top w:val="nil"/>
            </w:tcBorders>
          </w:tcPr>
          <w:p w14:paraId="249BF8C6" w14:textId="77777777" w:rsidR="001E7CD5" w:rsidRDefault="001E7CD5">
            <w:pPr>
              <w:rPr>
                <w:sz w:val="2"/>
                <w:szCs w:val="2"/>
              </w:rPr>
            </w:pPr>
          </w:p>
        </w:tc>
        <w:tc>
          <w:tcPr>
            <w:tcW w:w="2720" w:type="dxa"/>
            <w:vMerge/>
            <w:tcBorders>
              <w:top w:val="nil"/>
            </w:tcBorders>
          </w:tcPr>
          <w:p w14:paraId="0EF46479" w14:textId="77777777" w:rsidR="001E7CD5" w:rsidRDefault="001E7CD5">
            <w:pPr>
              <w:rPr>
                <w:sz w:val="2"/>
                <w:szCs w:val="2"/>
              </w:rPr>
            </w:pPr>
          </w:p>
        </w:tc>
        <w:tc>
          <w:tcPr>
            <w:tcW w:w="3380" w:type="dxa"/>
            <w:vMerge w:val="restart"/>
          </w:tcPr>
          <w:p w14:paraId="3AB58C42" w14:textId="77777777" w:rsidR="001E7CD5" w:rsidRDefault="001E7CD5">
            <w:pPr>
              <w:pStyle w:val="TableParagraph"/>
              <w:spacing w:before="33"/>
              <w:rPr>
                <w:b/>
                <w:sz w:val="24"/>
              </w:rPr>
            </w:pPr>
          </w:p>
          <w:p w14:paraId="46541E1D" w14:textId="77777777" w:rsidR="001E7CD5" w:rsidRDefault="00B35527">
            <w:pPr>
              <w:pStyle w:val="TableParagraph"/>
              <w:ind w:left="217" w:right="204" w:hanging="1"/>
              <w:jc w:val="center"/>
              <w:rPr>
                <w:sz w:val="24"/>
              </w:rPr>
            </w:pPr>
            <w:r>
              <w:rPr>
                <w:sz w:val="24"/>
              </w:rPr>
              <w:t>Elaborar proyecciones financieras respecto a las utilidades que evalúen el impacto de las inversiones en infraestructura</w:t>
            </w:r>
            <w:r>
              <w:rPr>
                <w:spacing w:val="-15"/>
                <w:sz w:val="24"/>
              </w:rPr>
              <w:t xml:space="preserve"> </w:t>
            </w:r>
            <w:r>
              <w:rPr>
                <w:sz w:val="24"/>
              </w:rPr>
              <w:t>y</w:t>
            </w:r>
            <w:r>
              <w:rPr>
                <w:spacing w:val="-15"/>
                <w:sz w:val="24"/>
              </w:rPr>
              <w:t xml:space="preserve"> </w:t>
            </w:r>
            <w:r>
              <w:rPr>
                <w:sz w:val="24"/>
              </w:rPr>
              <w:t>equipamiento en el Hospital CUH, para los próximos cinco (5) años.</w:t>
            </w:r>
          </w:p>
        </w:tc>
        <w:tc>
          <w:tcPr>
            <w:tcW w:w="3780" w:type="dxa"/>
            <w:vMerge w:val="restart"/>
          </w:tcPr>
          <w:p w14:paraId="4EA9BA15" w14:textId="77777777" w:rsidR="001E7CD5" w:rsidRDefault="001E7CD5">
            <w:pPr>
              <w:pStyle w:val="TableParagraph"/>
              <w:rPr>
                <w:b/>
                <w:sz w:val="24"/>
              </w:rPr>
            </w:pPr>
          </w:p>
          <w:p w14:paraId="7332107B" w14:textId="77777777" w:rsidR="001E7CD5" w:rsidRDefault="001E7CD5">
            <w:pPr>
              <w:pStyle w:val="TableParagraph"/>
              <w:rPr>
                <w:b/>
                <w:sz w:val="24"/>
              </w:rPr>
            </w:pPr>
          </w:p>
          <w:p w14:paraId="5D98A3F1" w14:textId="77777777" w:rsidR="001E7CD5" w:rsidRDefault="001E7CD5">
            <w:pPr>
              <w:pStyle w:val="TableParagraph"/>
              <w:rPr>
                <w:b/>
                <w:sz w:val="24"/>
              </w:rPr>
            </w:pPr>
          </w:p>
          <w:p w14:paraId="50C86B8C" w14:textId="77777777" w:rsidR="001E7CD5" w:rsidRDefault="001E7CD5">
            <w:pPr>
              <w:pStyle w:val="TableParagraph"/>
              <w:spacing w:before="33"/>
              <w:rPr>
                <w:b/>
                <w:sz w:val="24"/>
              </w:rPr>
            </w:pPr>
          </w:p>
          <w:p w14:paraId="67944B3F" w14:textId="77777777" w:rsidR="001E7CD5" w:rsidRDefault="00B35527">
            <w:pPr>
              <w:pStyle w:val="TableParagraph"/>
              <w:ind w:left="9"/>
              <w:jc w:val="center"/>
              <w:rPr>
                <w:sz w:val="24"/>
              </w:rPr>
            </w:pPr>
            <w:r>
              <w:rPr>
                <w:spacing w:val="-2"/>
                <w:sz w:val="24"/>
              </w:rPr>
              <w:t>Utilidades</w:t>
            </w:r>
          </w:p>
        </w:tc>
        <w:tc>
          <w:tcPr>
            <w:tcW w:w="2700" w:type="dxa"/>
            <w:vMerge w:val="restart"/>
          </w:tcPr>
          <w:p w14:paraId="7BC9D89B" w14:textId="77777777" w:rsidR="001E7CD5" w:rsidRDefault="00B35527">
            <w:pPr>
              <w:pStyle w:val="TableParagraph"/>
              <w:spacing w:before="177"/>
              <w:ind w:left="9"/>
              <w:jc w:val="center"/>
              <w:rPr>
                <w:sz w:val="24"/>
              </w:rPr>
            </w:pPr>
            <w:r>
              <w:rPr>
                <w:spacing w:val="-2"/>
                <w:sz w:val="24"/>
              </w:rPr>
              <w:t>Ventas</w:t>
            </w:r>
          </w:p>
        </w:tc>
        <w:tc>
          <w:tcPr>
            <w:tcW w:w="4980" w:type="dxa"/>
          </w:tcPr>
          <w:p w14:paraId="0FA94F0F" w14:textId="77777777" w:rsidR="001E7CD5" w:rsidRDefault="00B35527">
            <w:pPr>
              <w:pStyle w:val="TableParagraph"/>
              <w:spacing w:before="34" w:line="256" w:lineRule="exact"/>
              <w:ind w:left="10" w:right="1"/>
              <w:jc w:val="center"/>
              <w:rPr>
                <w:sz w:val="24"/>
              </w:rPr>
            </w:pPr>
            <w:r>
              <w:rPr>
                <w:sz w:val="24"/>
              </w:rPr>
              <w:t>Ventas</w:t>
            </w:r>
            <w:r>
              <w:rPr>
                <w:spacing w:val="-6"/>
                <w:sz w:val="24"/>
              </w:rPr>
              <w:t xml:space="preserve"> </w:t>
            </w:r>
            <w:r>
              <w:rPr>
                <w:spacing w:val="-2"/>
                <w:sz w:val="24"/>
              </w:rPr>
              <w:t>Proyectadas</w:t>
            </w:r>
          </w:p>
        </w:tc>
      </w:tr>
      <w:tr w:rsidR="001E7CD5" w14:paraId="500BE7E8" w14:textId="77777777">
        <w:trPr>
          <w:trHeight w:val="310"/>
        </w:trPr>
        <w:tc>
          <w:tcPr>
            <w:tcW w:w="2760" w:type="dxa"/>
            <w:vMerge/>
            <w:tcBorders>
              <w:top w:val="nil"/>
            </w:tcBorders>
          </w:tcPr>
          <w:p w14:paraId="60EDCC55" w14:textId="77777777" w:rsidR="001E7CD5" w:rsidRDefault="001E7CD5">
            <w:pPr>
              <w:rPr>
                <w:sz w:val="2"/>
                <w:szCs w:val="2"/>
              </w:rPr>
            </w:pPr>
          </w:p>
        </w:tc>
        <w:tc>
          <w:tcPr>
            <w:tcW w:w="2720" w:type="dxa"/>
            <w:vMerge/>
            <w:tcBorders>
              <w:top w:val="nil"/>
            </w:tcBorders>
          </w:tcPr>
          <w:p w14:paraId="3BBB8815" w14:textId="77777777" w:rsidR="001E7CD5" w:rsidRDefault="001E7CD5">
            <w:pPr>
              <w:rPr>
                <w:sz w:val="2"/>
                <w:szCs w:val="2"/>
              </w:rPr>
            </w:pPr>
          </w:p>
        </w:tc>
        <w:tc>
          <w:tcPr>
            <w:tcW w:w="3380" w:type="dxa"/>
            <w:vMerge/>
            <w:tcBorders>
              <w:top w:val="nil"/>
            </w:tcBorders>
          </w:tcPr>
          <w:p w14:paraId="55B91B0D" w14:textId="77777777" w:rsidR="001E7CD5" w:rsidRDefault="001E7CD5">
            <w:pPr>
              <w:rPr>
                <w:sz w:val="2"/>
                <w:szCs w:val="2"/>
              </w:rPr>
            </w:pPr>
          </w:p>
        </w:tc>
        <w:tc>
          <w:tcPr>
            <w:tcW w:w="3780" w:type="dxa"/>
            <w:vMerge/>
            <w:tcBorders>
              <w:top w:val="nil"/>
            </w:tcBorders>
          </w:tcPr>
          <w:p w14:paraId="6810F0D1" w14:textId="77777777" w:rsidR="001E7CD5" w:rsidRDefault="001E7CD5">
            <w:pPr>
              <w:rPr>
                <w:sz w:val="2"/>
                <w:szCs w:val="2"/>
              </w:rPr>
            </w:pPr>
          </w:p>
        </w:tc>
        <w:tc>
          <w:tcPr>
            <w:tcW w:w="2700" w:type="dxa"/>
            <w:vMerge/>
            <w:tcBorders>
              <w:top w:val="nil"/>
            </w:tcBorders>
          </w:tcPr>
          <w:p w14:paraId="74E797DC" w14:textId="77777777" w:rsidR="001E7CD5" w:rsidRDefault="001E7CD5">
            <w:pPr>
              <w:rPr>
                <w:sz w:val="2"/>
                <w:szCs w:val="2"/>
              </w:rPr>
            </w:pPr>
          </w:p>
        </w:tc>
        <w:tc>
          <w:tcPr>
            <w:tcW w:w="4980" w:type="dxa"/>
          </w:tcPr>
          <w:p w14:paraId="680DA827" w14:textId="77777777" w:rsidR="001E7CD5" w:rsidRDefault="00B35527">
            <w:pPr>
              <w:pStyle w:val="TableParagraph"/>
              <w:spacing w:before="34" w:line="256" w:lineRule="exact"/>
              <w:ind w:left="10" w:right="1"/>
              <w:jc w:val="center"/>
              <w:rPr>
                <w:sz w:val="24"/>
              </w:rPr>
            </w:pPr>
            <w:r>
              <w:rPr>
                <w:spacing w:val="-5"/>
                <w:sz w:val="24"/>
              </w:rPr>
              <w:t>ROI</w:t>
            </w:r>
          </w:p>
        </w:tc>
      </w:tr>
      <w:tr w:rsidR="001E7CD5" w14:paraId="3FEA3B6A" w14:textId="77777777">
        <w:trPr>
          <w:trHeight w:val="310"/>
        </w:trPr>
        <w:tc>
          <w:tcPr>
            <w:tcW w:w="2760" w:type="dxa"/>
            <w:vMerge/>
            <w:tcBorders>
              <w:top w:val="nil"/>
            </w:tcBorders>
          </w:tcPr>
          <w:p w14:paraId="25AF7EAE" w14:textId="77777777" w:rsidR="001E7CD5" w:rsidRDefault="001E7CD5">
            <w:pPr>
              <w:rPr>
                <w:sz w:val="2"/>
                <w:szCs w:val="2"/>
              </w:rPr>
            </w:pPr>
          </w:p>
        </w:tc>
        <w:tc>
          <w:tcPr>
            <w:tcW w:w="2720" w:type="dxa"/>
            <w:vMerge/>
            <w:tcBorders>
              <w:top w:val="nil"/>
            </w:tcBorders>
          </w:tcPr>
          <w:p w14:paraId="2633CEB9" w14:textId="77777777" w:rsidR="001E7CD5" w:rsidRDefault="001E7CD5">
            <w:pPr>
              <w:rPr>
                <w:sz w:val="2"/>
                <w:szCs w:val="2"/>
              </w:rPr>
            </w:pPr>
          </w:p>
        </w:tc>
        <w:tc>
          <w:tcPr>
            <w:tcW w:w="3380" w:type="dxa"/>
            <w:vMerge/>
            <w:tcBorders>
              <w:top w:val="nil"/>
            </w:tcBorders>
          </w:tcPr>
          <w:p w14:paraId="4B1D477B" w14:textId="77777777" w:rsidR="001E7CD5" w:rsidRDefault="001E7CD5">
            <w:pPr>
              <w:rPr>
                <w:sz w:val="2"/>
                <w:szCs w:val="2"/>
              </w:rPr>
            </w:pPr>
          </w:p>
        </w:tc>
        <w:tc>
          <w:tcPr>
            <w:tcW w:w="3780" w:type="dxa"/>
            <w:vMerge/>
            <w:tcBorders>
              <w:top w:val="nil"/>
            </w:tcBorders>
          </w:tcPr>
          <w:p w14:paraId="65BE1F1D" w14:textId="77777777" w:rsidR="001E7CD5" w:rsidRDefault="001E7CD5">
            <w:pPr>
              <w:rPr>
                <w:sz w:val="2"/>
                <w:szCs w:val="2"/>
              </w:rPr>
            </w:pPr>
          </w:p>
        </w:tc>
        <w:tc>
          <w:tcPr>
            <w:tcW w:w="2700" w:type="dxa"/>
            <w:vMerge w:val="restart"/>
          </w:tcPr>
          <w:p w14:paraId="6AFAB436" w14:textId="77777777" w:rsidR="001E7CD5" w:rsidRDefault="001E7CD5">
            <w:pPr>
              <w:pStyle w:val="TableParagraph"/>
              <w:spacing w:before="221"/>
              <w:rPr>
                <w:b/>
                <w:sz w:val="24"/>
              </w:rPr>
            </w:pPr>
          </w:p>
          <w:p w14:paraId="6741BCFE" w14:textId="77777777" w:rsidR="001E7CD5" w:rsidRDefault="00B35527">
            <w:pPr>
              <w:pStyle w:val="TableParagraph"/>
              <w:ind w:left="233"/>
              <w:rPr>
                <w:sz w:val="24"/>
              </w:rPr>
            </w:pPr>
            <w:r>
              <w:rPr>
                <w:sz w:val="24"/>
              </w:rPr>
              <w:t>Rentabilidad</w:t>
            </w:r>
            <w:r>
              <w:rPr>
                <w:spacing w:val="-1"/>
                <w:sz w:val="24"/>
              </w:rPr>
              <w:t xml:space="preserve"> </w:t>
            </w:r>
            <w:r>
              <w:rPr>
                <w:spacing w:val="-2"/>
                <w:sz w:val="24"/>
              </w:rPr>
              <w:t>Operativa</w:t>
            </w:r>
          </w:p>
        </w:tc>
        <w:tc>
          <w:tcPr>
            <w:tcW w:w="4980" w:type="dxa"/>
          </w:tcPr>
          <w:p w14:paraId="784F261D" w14:textId="77777777" w:rsidR="001E7CD5" w:rsidRDefault="00B35527">
            <w:pPr>
              <w:pStyle w:val="TableParagraph"/>
              <w:spacing w:before="34" w:line="256" w:lineRule="exact"/>
              <w:ind w:left="10"/>
              <w:jc w:val="center"/>
              <w:rPr>
                <w:sz w:val="24"/>
              </w:rPr>
            </w:pPr>
            <w:r>
              <w:rPr>
                <w:sz w:val="24"/>
              </w:rPr>
              <w:t xml:space="preserve">Margen </w:t>
            </w:r>
            <w:r>
              <w:rPr>
                <w:spacing w:val="-2"/>
                <w:sz w:val="24"/>
              </w:rPr>
              <w:t>Operativo</w:t>
            </w:r>
          </w:p>
        </w:tc>
      </w:tr>
      <w:tr w:rsidR="001E7CD5" w14:paraId="76682F87" w14:textId="77777777">
        <w:trPr>
          <w:trHeight w:val="310"/>
        </w:trPr>
        <w:tc>
          <w:tcPr>
            <w:tcW w:w="2760" w:type="dxa"/>
            <w:vMerge/>
            <w:tcBorders>
              <w:top w:val="nil"/>
            </w:tcBorders>
          </w:tcPr>
          <w:p w14:paraId="042C5D41" w14:textId="77777777" w:rsidR="001E7CD5" w:rsidRDefault="001E7CD5">
            <w:pPr>
              <w:rPr>
                <w:sz w:val="2"/>
                <w:szCs w:val="2"/>
              </w:rPr>
            </w:pPr>
          </w:p>
        </w:tc>
        <w:tc>
          <w:tcPr>
            <w:tcW w:w="2720" w:type="dxa"/>
            <w:vMerge/>
            <w:tcBorders>
              <w:top w:val="nil"/>
            </w:tcBorders>
          </w:tcPr>
          <w:p w14:paraId="4D2E12B8" w14:textId="77777777" w:rsidR="001E7CD5" w:rsidRDefault="001E7CD5">
            <w:pPr>
              <w:rPr>
                <w:sz w:val="2"/>
                <w:szCs w:val="2"/>
              </w:rPr>
            </w:pPr>
          </w:p>
        </w:tc>
        <w:tc>
          <w:tcPr>
            <w:tcW w:w="3380" w:type="dxa"/>
            <w:vMerge/>
            <w:tcBorders>
              <w:top w:val="nil"/>
            </w:tcBorders>
          </w:tcPr>
          <w:p w14:paraId="308F224F" w14:textId="77777777" w:rsidR="001E7CD5" w:rsidRDefault="001E7CD5">
            <w:pPr>
              <w:rPr>
                <w:sz w:val="2"/>
                <w:szCs w:val="2"/>
              </w:rPr>
            </w:pPr>
          </w:p>
        </w:tc>
        <w:tc>
          <w:tcPr>
            <w:tcW w:w="3780" w:type="dxa"/>
            <w:vMerge/>
            <w:tcBorders>
              <w:top w:val="nil"/>
            </w:tcBorders>
          </w:tcPr>
          <w:p w14:paraId="5E6D6F63" w14:textId="77777777" w:rsidR="001E7CD5" w:rsidRDefault="001E7CD5">
            <w:pPr>
              <w:rPr>
                <w:sz w:val="2"/>
                <w:szCs w:val="2"/>
              </w:rPr>
            </w:pPr>
          </w:p>
        </w:tc>
        <w:tc>
          <w:tcPr>
            <w:tcW w:w="2700" w:type="dxa"/>
            <w:vMerge/>
            <w:tcBorders>
              <w:top w:val="nil"/>
            </w:tcBorders>
          </w:tcPr>
          <w:p w14:paraId="7B969857" w14:textId="77777777" w:rsidR="001E7CD5" w:rsidRDefault="001E7CD5">
            <w:pPr>
              <w:rPr>
                <w:sz w:val="2"/>
                <w:szCs w:val="2"/>
              </w:rPr>
            </w:pPr>
          </w:p>
        </w:tc>
        <w:tc>
          <w:tcPr>
            <w:tcW w:w="4980" w:type="dxa"/>
          </w:tcPr>
          <w:p w14:paraId="46178E8C" w14:textId="77777777" w:rsidR="001E7CD5" w:rsidRDefault="00B35527">
            <w:pPr>
              <w:pStyle w:val="TableParagraph"/>
              <w:spacing w:before="34" w:line="256" w:lineRule="exact"/>
              <w:ind w:left="10"/>
              <w:jc w:val="center"/>
              <w:rPr>
                <w:sz w:val="24"/>
              </w:rPr>
            </w:pPr>
            <w:r>
              <w:rPr>
                <w:sz w:val="24"/>
              </w:rPr>
              <w:t>Eficiencia</w:t>
            </w:r>
            <w:r>
              <w:rPr>
                <w:spacing w:val="-1"/>
                <w:sz w:val="24"/>
              </w:rPr>
              <w:t xml:space="preserve"> </w:t>
            </w:r>
            <w:r>
              <w:rPr>
                <w:spacing w:val="-2"/>
                <w:sz w:val="24"/>
              </w:rPr>
              <w:t>Operativa</w:t>
            </w:r>
          </w:p>
        </w:tc>
      </w:tr>
      <w:tr w:rsidR="001E7CD5" w14:paraId="04D7493F" w14:textId="77777777">
        <w:trPr>
          <w:trHeight w:val="310"/>
        </w:trPr>
        <w:tc>
          <w:tcPr>
            <w:tcW w:w="2760" w:type="dxa"/>
            <w:vMerge/>
            <w:tcBorders>
              <w:top w:val="nil"/>
            </w:tcBorders>
          </w:tcPr>
          <w:p w14:paraId="0FE634FD" w14:textId="77777777" w:rsidR="001E7CD5" w:rsidRDefault="001E7CD5">
            <w:pPr>
              <w:rPr>
                <w:sz w:val="2"/>
                <w:szCs w:val="2"/>
              </w:rPr>
            </w:pPr>
          </w:p>
        </w:tc>
        <w:tc>
          <w:tcPr>
            <w:tcW w:w="2720" w:type="dxa"/>
            <w:vMerge/>
            <w:tcBorders>
              <w:top w:val="nil"/>
            </w:tcBorders>
          </w:tcPr>
          <w:p w14:paraId="62A1F980" w14:textId="77777777" w:rsidR="001E7CD5" w:rsidRDefault="001E7CD5">
            <w:pPr>
              <w:rPr>
                <w:sz w:val="2"/>
                <w:szCs w:val="2"/>
              </w:rPr>
            </w:pPr>
          </w:p>
        </w:tc>
        <w:tc>
          <w:tcPr>
            <w:tcW w:w="3380" w:type="dxa"/>
            <w:vMerge/>
            <w:tcBorders>
              <w:top w:val="nil"/>
            </w:tcBorders>
          </w:tcPr>
          <w:p w14:paraId="300079F4" w14:textId="77777777" w:rsidR="001E7CD5" w:rsidRDefault="001E7CD5">
            <w:pPr>
              <w:rPr>
                <w:sz w:val="2"/>
                <w:szCs w:val="2"/>
              </w:rPr>
            </w:pPr>
          </w:p>
        </w:tc>
        <w:tc>
          <w:tcPr>
            <w:tcW w:w="3780" w:type="dxa"/>
            <w:vMerge/>
            <w:tcBorders>
              <w:top w:val="nil"/>
            </w:tcBorders>
          </w:tcPr>
          <w:p w14:paraId="299D8616" w14:textId="77777777" w:rsidR="001E7CD5" w:rsidRDefault="001E7CD5">
            <w:pPr>
              <w:rPr>
                <w:sz w:val="2"/>
                <w:szCs w:val="2"/>
              </w:rPr>
            </w:pPr>
          </w:p>
        </w:tc>
        <w:tc>
          <w:tcPr>
            <w:tcW w:w="2700" w:type="dxa"/>
            <w:vMerge/>
            <w:tcBorders>
              <w:top w:val="nil"/>
            </w:tcBorders>
          </w:tcPr>
          <w:p w14:paraId="491D2769" w14:textId="77777777" w:rsidR="001E7CD5" w:rsidRDefault="001E7CD5">
            <w:pPr>
              <w:rPr>
                <w:sz w:val="2"/>
                <w:szCs w:val="2"/>
              </w:rPr>
            </w:pPr>
          </w:p>
        </w:tc>
        <w:tc>
          <w:tcPr>
            <w:tcW w:w="4980" w:type="dxa"/>
          </w:tcPr>
          <w:p w14:paraId="12B5340B" w14:textId="77777777" w:rsidR="001E7CD5" w:rsidRDefault="00B35527">
            <w:pPr>
              <w:pStyle w:val="TableParagraph"/>
              <w:spacing w:before="34" w:line="256" w:lineRule="exact"/>
              <w:ind w:left="10" w:right="1"/>
              <w:jc w:val="center"/>
              <w:rPr>
                <w:sz w:val="24"/>
              </w:rPr>
            </w:pPr>
            <w:r>
              <w:rPr>
                <w:spacing w:val="-5"/>
                <w:sz w:val="24"/>
              </w:rPr>
              <w:t>VAN</w:t>
            </w:r>
          </w:p>
        </w:tc>
      </w:tr>
      <w:tr w:rsidR="001E7CD5" w14:paraId="234DE6FD" w14:textId="77777777">
        <w:trPr>
          <w:trHeight w:val="310"/>
        </w:trPr>
        <w:tc>
          <w:tcPr>
            <w:tcW w:w="2760" w:type="dxa"/>
            <w:vMerge/>
            <w:tcBorders>
              <w:top w:val="nil"/>
            </w:tcBorders>
          </w:tcPr>
          <w:p w14:paraId="6F5CD9ED" w14:textId="77777777" w:rsidR="001E7CD5" w:rsidRDefault="001E7CD5">
            <w:pPr>
              <w:rPr>
                <w:sz w:val="2"/>
                <w:szCs w:val="2"/>
              </w:rPr>
            </w:pPr>
          </w:p>
        </w:tc>
        <w:tc>
          <w:tcPr>
            <w:tcW w:w="2720" w:type="dxa"/>
            <w:vMerge/>
            <w:tcBorders>
              <w:top w:val="nil"/>
            </w:tcBorders>
          </w:tcPr>
          <w:p w14:paraId="4EF7FBD7" w14:textId="77777777" w:rsidR="001E7CD5" w:rsidRDefault="001E7CD5">
            <w:pPr>
              <w:rPr>
                <w:sz w:val="2"/>
                <w:szCs w:val="2"/>
              </w:rPr>
            </w:pPr>
          </w:p>
        </w:tc>
        <w:tc>
          <w:tcPr>
            <w:tcW w:w="3380" w:type="dxa"/>
            <w:vMerge/>
            <w:tcBorders>
              <w:top w:val="nil"/>
            </w:tcBorders>
          </w:tcPr>
          <w:p w14:paraId="740C982E" w14:textId="77777777" w:rsidR="001E7CD5" w:rsidRDefault="001E7CD5">
            <w:pPr>
              <w:rPr>
                <w:sz w:val="2"/>
                <w:szCs w:val="2"/>
              </w:rPr>
            </w:pPr>
          </w:p>
        </w:tc>
        <w:tc>
          <w:tcPr>
            <w:tcW w:w="3780" w:type="dxa"/>
            <w:vMerge/>
            <w:tcBorders>
              <w:top w:val="nil"/>
            </w:tcBorders>
          </w:tcPr>
          <w:p w14:paraId="15C78039" w14:textId="77777777" w:rsidR="001E7CD5" w:rsidRDefault="001E7CD5">
            <w:pPr>
              <w:rPr>
                <w:sz w:val="2"/>
                <w:szCs w:val="2"/>
              </w:rPr>
            </w:pPr>
          </w:p>
        </w:tc>
        <w:tc>
          <w:tcPr>
            <w:tcW w:w="2700" w:type="dxa"/>
            <w:vMerge/>
            <w:tcBorders>
              <w:top w:val="nil"/>
            </w:tcBorders>
          </w:tcPr>
          <w:p w14:paraId="527D639D" w14:textId="77777777" w:rsidR="001E7CD5" w:rsidRDefault="001E7CD5">
            <w:pPr>
              <w:rPr>
                <w:sz w:val="2"/>
                <w:szCs w:val="2"/>
              </w:rPr>
            </w:pPr>
          </w:p>
        </w:tc>
        <w:tc>
          <w:tcPr>
            <w:tcW w:w="4980" w:type="dxa"/>
          </w:tcPr>
          <w:p w14:paraId="3DEF317D" w14:textId="77777777" w:rsidR="001E7CD5" w:rsidRDefault="00B35527">
            <w:pPr>
              <w:pStyle w:val="TableParagraph"/>
              <w:spacing w:before="34" w:line="256" w:lineRule="exact"/>
              <w:ind w:left="10"/>
              <w:jc w:val="center"/>
              <w:rPr>
                <w:sz w:val="24"/>
              </w:rPr>
            </w:pPr>
            <w:r>
              <w:rPr>
                <w:spacing w:val="-5"/>
                <w:sz w:val="24"/>
              </w:rPr>
              <w:t>TIR</w:t>
            </w:r>
          </w:p>
        </w:tc>
      </w:tr>
      <w:tr w:rsidR="001E7CD5" w14:paraId="3C582438" w14:textId="77777777">
        <w:trPr>
          <w:trHeight w:val="310"/>
        </w:trPr>
        <w:tc>
          <w:tcPr>
            <w:tcW w:w="2760" w:type="dxa"/>
            <w:vMerge/>
            <w:tcBorders>
              <w:top w:val="nil"/>
            </w:tcBorders>
          </w:tcPr>
          <w:p w14:paraId="5101B52C" w14:textId="77777777" w:rsidR="001E7CD5" w:rsidRDefault="001E7CD5">
            <w:pPr>
              <w:rPr>
                <w:sz w:val="2"/>
                <w:szCs w:val="2"/>
              </w:rPr>
            </w:pPr>
          </w:p>
        </w:tc>
        <w:tc>
          <w:tcPr>
            <w:tcW w:w="2720" w:type="dxa"/>
            <w:vMerge/>
            <w:tcBorders>
              <w:top w:val="nil"/>
            </w:tcBorders>
          </w:tcPr>
          <w:p w14:paraId="3C8EC45C" w14:textId="77777777" w:rsidR="001E7CD5" w:rsidRDefault="001E7CD5">
            <w:pPr>
              <w:rPr>
                <w:sz w:val="2"/>
                <w:szCs w:val="2"/>
              </w:rPr>
            </w:pPr>
          </w:p>
        </w:tc>
        <w:tc>
          <w:tcPr>
            <w:tcW w:w="3380" w:type="dxa"/>
            <w:vMerge/>
            <w:tcBorders>
              <w:top w:val="nil"/>
            </w:tcBorders>
          </w:tcPr>
          <w:p w14:paraId="326DC100" w14:textId="77777777" w:rsidR="001E7CD5" w:rsidRDefault="001E7CD5">
            <w:pPr>
              <w:rPr>
                <w:sz w:val="2"/>
                <w:szCs w:val="2"/>
              </w:rPr>
            </w:pPr>
          </w:p>
        </w:tc>
        <w:tc>
          <w:tcPr>
            <w:tcW w:w="3780" w:type="dxa"/>
            <w:vMerge/>
            <w:tcBorders>
              <w:top w:val="nil"/>
            </w:tcBorders>
          </w:tcPr>
          <w:p w14:paraId="0A821549" w14:textId="77777777" w:rsidR="001E7CD5" w:rsidRDefault="001E7CD5">
            <w:pPr>
              <w:rPr>
                <w:sz w:val="2"/>
                <w:szCs w:val="2"/>
              </w:rPr>
            </w:pPr>
          </w:p>
        </w:tc>
        <w:tc>
          <w:tcPr>
            <w:tcW w:w="2700" w:type="dxa"/>
            <w:vMerge w:val="restart"/>
          </w:tcPr>
          <w:p w14:paraId="3A15BD49" w14:textId="77777777" w:rsidR="001E7CD5" w:rsidRDefault="00B35527">
            <w:pPr>
              <w:pStyle w:val="TableParagraph"/>
              <w:spacing w:before="177"/>
              <w:ind w:left="383"/>
              <w:rPr>
                <w:sz w:val="24"/>
              </w:rPr>
            </w:pPr>
            <w:r>
              <w:rPr>
                <w:sz w:val="24"/>
              </w:rPr>
              <w:t>Utilidad</w:t>
            </w:r>
            <w:r>
              <w:rPr>
                <w:spacing w:val="-1"/>
                <w:sz w:val="24"/>
              </w:rPr>
              <w:t xml:space="preserve"> </w:t>
            </w:r>
            <w:r>
              <w:rPr>
                <w:sz w:val="24"/>
              </w:rPr>
              <w:t xml:space="preserve">del </w:t>
            </w:r>
            <w:r>
              <w:rPr>
                <w:spacing w:val="-2"/>
                <w:sz w:val="24"/>
              </w:rPr>
              <w:t>periodo</w:t>
            </w:r>
          </w:p>
        </w:tc>
        <w:tc>
          <w:tcPr>
            <w:tcW w:w="4980" w:type="dxa"/>
          </w:tcPr>
          <w:p w14:paraId="5B8CA138" w14:textId="77777777" w:rsidR="001E7CD5" w:rsidRDefault="00B35527">
            <w:pPr>
              <w:pStyle w:val="TableParagraph"/>
              <w:spacing w:before="34" w:line="256" w:lineRule="exact"/>
              <w:ind w:left="10"/>
              <w:jc w:val="center"/>
              <w:rPr>
                <w:sz w:val="24"/>
              </w:rPr>
            </w:pPr>
            <w:r>
              <w:rPr>
                <w:sz w:val="24"/>
              </w:rPr>
              <w:t>Utilidad</w:t>
            </w:r>
            <w:r>
              <w:rPr>
                <w:spacing w:val="-1"/>
                <w:sz w:val="24"/>
              </w:rPr>
              <w:t xml:space="preserve"> </w:t>
            </w:r>
            <w:r>
              <w:rPr>
                <w:sz w:val="24"/>
              </w:rPr>
              <w:t xml:space="preserve">neta </w:t>
            </w:r>
            <w:r>
              <w:rPr>
                <w:spacing w:val="-2"/>
                <w:sz w:val="24"/>
              </w:rPr>
              <w:t>proyectada</w:t>
            </w:r>
          </w:p>
        </w:tc>
      </w:tr>
      <w:tr w:rsidR="001E7CD5" w14:paraId="3A050F4D" w14:textId="77777777">
        <w:trPr>
          <w:trHeight w:val="310"/>
        </w:trPr>
        <w:tc>
          <w:tcPr>
            <w:tcW w:w="2760" w:type="dxa"/>
            <w:vMerge/>
            <w:tcBorders>
              <w:top w:val="nil"/>
            </w:tcBorders>
          </w:tcPr>
          <w:p w14:paraId="66FDCF4E" w14:textId="77777777" w:rsidR="001E7CD5" w:rsidRDefault="001E7CD5">
            <w:pPr>
              <w:rPr>
                <w:sz w:val="2"/>
                <w:szCs w:val="2"/>
              </w:rPr>
            </w:pPr>
          </w:p>
        </w:tc>
        <w:tc>
          <w:tcPr>
            <w:tcW w:w="2720" w:type="dxa"/>
            <w:vMerge/>
            <w:tcBorders>
              <w:top w:val="nil"/>
            </w:tcBorders>
          </w:tcPr>
          <w:p w14:paraId="3BEE236D" w14:textId="77777777" w:rsidR="001E7CD5" w:rsidRDefault="001E7CD5">
            <w:pPr>
              <w:rPr>
                <w:sz w:val="2"/>
                <w:szCs w:val="2"/>
              </w:rPr>
            </w:pPr>
          </w:p>
        </w:tc>
        <w:tc>
          <w:tcPr>
            <w:tcW w:w="3380" w:type="dxa"/>
            <w:vMerge/>
            <w:tcBorders>
              <w:top w:val="nil"/>
            </w:tcBorders>
          </w:tcPr>
          <w:p w14:paraId="0CCC0888" w14:textId="77777777" w:rsidR="001E7CD5" w:rsidRDefault="001E7CD5">
            <w:pPr>
              <w:rPr>
                <w:sz w:val="2"/>
                <w:szCs w:val="2"/>
              </w:rPr>
            </w:pPr>
          </w:p>
        </w:tc>
        <w:tc>
          <w:tcPr>
            <w:tcW w:w="3780" w:type="dxa"/>
            <w:vMerge/>
            <w:tcBorders>
              <w:top w:val="nil"/>
            </w:tcBorders>
          </w:tcPr>
          <w:p w14:paraId="4A990D24" w14:textId="77777777" w:rsidR="001E7CD5" w:rsidRDefault="001E7CD5">
            <w:pPr>
              <w:rPr>
                <w:sz w:val="2"/>
                <w:szCs w:val="2"/>
              </w:rPr>
            </w:pPr>
          </w:p>
        </w:tc>
        <w:tc>
          <w:tcPr>
            <w:tcW w:w="2700" w:type="dxa"/>
            <w:vMerge/>
            <w:tcBorders>
              <w:top w:val="nil"/>
            </w:tcBorders>
          </w:tcPr>
          <w:p w14:paraId="603CC4DB" w14:textId="77777777" w:rsidR="001E7CD5" w:rsidRDefault="001E7CD5">
            <w:pPr>
              <w:rPr>
                <w:sz w:val="2"/>
                <w:szCs w:val="2"/>
              </w:rPr>
            </w:pPr>
          </w:p>
        </w:tc>
        <w:tc>
          <w:tcPr>
            <w:tcW w:w="4980" w:type="dxa"/>
          </w:tcPr>
          <w:p w14:paraId="2F98C18F" w14:textId="77777777" w:rsidR="001E7CD5" w:rsidRDefault="00B35527">
            <w:pPr>
              <w:pStyle w:val="TableParagraph"/>
              <w:spacing w:before="34" w:line="256" w:lineRule="exact"/>
              <w:ind w:left="10"/>
              <w:jc w:val="center"/>
              <w:rPr>
                <w:sz w:val="24"/>
              </w:rPr>
            </w:pPr>
            <w:r>
              <w:rPr>
                <w:sz w:val="24"/>
              </w:rPr>
              <w:t>Margen</w:t>
            </w:r>
            <w:r>
              <w:rPr>
                <w:spacing w:val="-1"/>
                <w:sz w:val="24"/>
              </w:rPr>
              <w:t xml:space="preserve"> </w:t>
            </w:r>
            <w:r>
              <w:rPr>
                <w:sz w:val="24"/>
              </w:rPr>
              <w:t xml:space="preserve">de utilidad </w:t>
            </w:r>
            <w:r>
              <w:rPr>
                <w:spacing w:val="-4"/>
                <w:sz w:val="24"/>
              </w:rPr>
              <w:t>neta</w:t>
            </w:r>
          </w:p>
        </w:tc>
      </w:tr>
    </w:tbl>
    <w:p w14:paraId="5BAD3425" w14:textId="77777777" w:rsidR="001E7CD5" w:rsidRDefault="001E7CD5">
      <w:pPr>
        <w:pStyle w:val="Textoindependiente"/>
        <w:spacing w:before="138"/>
        <w:rPr>
          <w:b/>
        </w:rPr>
      </w:pPr>
    </w:p>
    <w:p w14:paraId="0F4E189F" w14:textId="767233D1" w:rsidR="001E7CD5" w:rsidRDefault="00FE1DE0">
      <w:pPr>
        <w:pStyle w:val="Textoindependiente"/>
        <w:spacing w:before="1"/>
      </w:pPr>
      <w:r>
        <w:t>Fuente: (</w:t>
      </w:r>
      <w:r w:rsidR="004E17B0">
        <w:t>Elaboración propia).</w:t>
      </w:r>
    </w:p>
    <w:p w14:paraId="0C7D08AC" w14:textId="77777777" w:rsidR="001E7CD5" w:rsidRDefault="001E7CD5">
      <w:pPr>
        <w:pStyle w:val="Textoindependiente"/>
      </w:pPr>
    </w:p>
    <w:p w14:paraId="37A31054" w14:textId="77777777" w:rsidR="001E7CD5" w:rsidRDefault="001E7CD5">
      <w:pPr>
        <w:pStyle w:val="Textoindependiente"/>
      </w:pPr>
    </w:p>
    <w:p w14:paraId="7DC8C081" w14:textId="77777777" w:rsidR="001E7CD5" w:rsidRDefault="001E7CD5">
      <w:pPr>
        <w:pStyle w:val="Textoindependiente"/>
      </w:pPr>
    </w:p>
    <w:p w14:paraId="0477E574" w14:textId="77777777" w:rsidR="001E7CD5" w:rsidRDefault="001E7CD5">
      <w:pPr>
        <w:pStyle w:val="Textoindependiente"/>
      </w:pPr>
    </w:p>
    <w:p w14:paraId="3FD9042A" w14:textId="77777777" w:rsidR="001E7CD5" w:rsidRDefault="001E7CD5">
      <w:pPr>
        <w:pStyle w:val="Textoindependiente"/>
      </w:pPr>
    </w:p>
    <w:p w14:paraId="052D4810" w14:textId="77777777" w:rsidR="001E7CD5" w:rsidRDefault="001E7CD5">
      <w:pPr>
        <w:pStyle w:val="Textoindependiente"/>
      </w:pPr>
    </w:p>
    <w:p w14:paraId="62D3F89E" w14:textId="77777777" w:rsidR="001E7CD5" w:rsidRDefault="001E7CD5">
      <w:pPr>
        <w:pStyle w:val="Textoindependiente"/>
      </w:pPr>
    </w:p>
    <w:p w14:paraId="2780AF0D" w14:textId="77777777" w:rsidR="001E7CD5" w:rsidRDefault="001E7CD5">
      <w:pPr>
        <w:pStyle w:val="Textoindependiente"/>
      </w:pPr>
    </w:p>
    <w:p w14:paraId="46FC4A0D" w14:textId="77777777" w:rsidR="001E7CD5" w:rsidRDefault="001E7CD5">
      <w:pPr>
        <w:pStyle w:val="Textoindependiente"/>
      </w:pPr>
    </w:p>
    <w:p w14:paraId="4DC2ECC6" w14:textId="77777777" w:rsidR="001E7CD5" w:rsidRDefault="001E7CD5">
      <w:pPr>
        <w:pStyle w:val="Textoindependiente"/>
      </w:pPr>
    </w:p>
    <w:p w14:paraId="79796693" w14:textId="77777777" w:rsidR="001E7CD5" w:rsidRDefault="001E7CD5">
      <w:pPr>
        <w:pStyle w:val="Textoindependiente"/>
      </w:pPr>
    </w:p>
    <w:p w14:paraId="47297C67" w14:textId="77777777" w:rsidR="001E7CD5" w:rsidRDefault="001E7CD5">
      <w:pPr>
        <w:pStyle w:val="Textoindependiente"/>
      </w:pPr>
    </w:p>
    <w:p w14:paraId="048740F3" w14:textId="77777777" w:rsidR="001E7CD5" w:rsidRDefault="001E7CD5">
      <w:pPr>
        <w:pStyle w:val="Textoindependiente"/>
      </w:pPr>
    </w:p>
    <w:p w14:paraId="51371A77" w14:textId="77777777" w:rsidR="001E7CD5" w:rsidRDefault="001E7CD5">
      <w:pPr>
        <w:pStyle w:val="Textoindependiente"/>
      </w:pPr>
    </w:p>
    <w:p w14:paraId="732434A0" w14:textId="77777777" w:rsidR="001E7CD5" w:rsidRDefault="001E7CD5">
      <w:pPr>
        <w:pStyle w:val="Textoindependiente"/>
        <w:spacing w:before="5"/>
      </w:pPr>
    </w:p>
    <w:p w14:paraId="5FE3165D" w14:textId="77777777" w:rsidR="001E7CD5" w:rsidRDefault="00B35527">
      <w:pPr>
        <w:pStyle w:val="Textoindependiente"/>
        <w:ind w:right="-15"/>
        <w:jc w:val="right"/>
      </w:pPr>
      <w:r>
        <w:rPr>
          <w:spacing w:val="-5"/>
        </w:rPr>
        <w:t>55</w:t>
      </w:r>
    </w:p>
    <w:p w14:paraId="2328BB07" w14:textId="77777777" w:rsidR="001E7CD5" w:rsidRDefault="001E7CD5">
      <w:pPr>
        <w:pStyle w:val="Textoindependiente"/>
        <w:jc w:val="right"/>
        <w:sectPr w:rsidR="001E7CD5">
          <w:footerReference w:type="default" r:id="rId24"/>
          <w:pgSz w:w="24480" w:h="15840" w:orient="landscape"/>
          <w:pgMar w:top="1380" w:right="1440" w:bottom="280" w:left="1440" w:header="0" w:footer="0" w:gutter="0"/>
          <w:cols w:space="720"/>
        </w:sectPr>
      </w:pPr>
    </w:p>
    <w:p w14:paraId="48D59030" w14:textId="0C6CFB5A" w:rsidR="001E7CD5" w:rsidRDefault="00A612B8" w:rsidP="00A612B8">
      <w:pPr>
        <w:pStyle w:val="Ttulo3"/>
      </w:pPr>
      <w:bookmarkStart w:id="56" w:name="_bookmark56"/>
      <w:bookmarkEnd w:id="56"/>
      <w:r>
        <w:lastRenderedPageBreak/>
        <w:t xml:space="preserve">3.1.1 </w:t>
      </w:r>
      <w:r w:rsidR="00B35527">
        <w:t>ESQUEMA</w:t>
      </w:r>
      <w:r w:rsidR="00B35527">
        <w:rPr>
          <w:spacing w:val="-5"/>
        </w:rPr>
        <w:t xml:space="preserve"> </w:t>
      </w:r>
      <w:r w:rsidR="00B35527">
        <w:t>DE</w:t>
      </w:r>
      <w:r w:rsidR="00B35527">
        <w:rPr>
          <w:spacing w:val="-4"/>
        </w:rPr>
        <w:t xml:space="preserve"> </w:t>
      </w:r>
      <w:r w:rsidR="00B35527">
        <w:t>VARIABLES</w:t>
      </w:r>
      <w:r w:rsidR="00B35527">
        <w:rPr>
          <w:spacing w:val="-4"/>
        </w:rPr>
        <w:t xml:space="preserve"> </w:t>
      </w:r>
      <w:r w:rsidR="00B35527">
        <w:t>DE</w:t>
      </w:r>
      <w:r w:rsidR="00B35527">
        <w:rPr>
          <w:spacing w:val="-3"/>
        </w:rPr>
        <w:t xml:space="preserve"> </w:t>
      </w:r>
      <w:r w:rsidR="00B35527">
        <w:rPr>
          <w:spacing w:val="-2"/>
        </w:rPr>
        <w:t>ESTUDIO</w:t>
      </w:r>
    </w:p>
    <w:p w14:paraId="343AF1F5" w14:textId="0DBC4B57" w:rsidR="001E7CD5" w:rsidRDefault="00B35527">
      <w:pPr>
        <w:pStyle w:val="Textoindependiente"/>
        <w:spacing w:before="138" w:line="360" w:lineRule="auto"/>
        <w:ind w:left="360" w:right="717" w:firstLine="720"/>
        <w:jc w:val="both"/>
      </w:pPr>
      <w:r>
        <w:t xml:space="preserve">En </w:t>
      </w:r>
      <w:r w:rsidR="003B0134">
        <w:t>esquema de variables de estudios, muestra</w:t>
      </w:r>
      <w:r>
        <w:t xml:space="preserve"> una estructura organizada que facilita la comprensión de cómo las dimensiones de análisis están conectadas con el tema de investigación, permitiendo observar con claridad cómo las variables específicas dentro de cada dimensión se emplearán para medir el impacto</w:t>
      </w:r>
      <w:r>
        <w:rPr>
          <w:spacing w:val="-3"/>
        </w:rPr>
        <w:t xml:space="preserve"> </w:t>
      </w:r>
      <w:r>
        <w:t>financiero</w:t>
      </w:r>
      <w:r>
        <w:rPr>
          <w:spacing w:val="-3"/>
        </w:rPr>
        <w:t xml:space="preserve"> </w:t>
      </w:r>
      <w:r>
        <w:t>de</w:t>
      </w:r>
      <w:r>
        <w:rPr>
          <w:spacing w:val="-3"/>
        </w:rPr>
        <w:t xml:space="preserve"> </w:t>
      </w:r>
      <w:r>
        <w:t>las</w:t>
      </w:r>
      <w:r>
        <w:rPr>
          <w:spacing w:val="-3"/>
        </w:rPr>
        <w:t xml:space="preserve"> </w:t>
      </w:r>
      <w:r>
        <w:t>inversiones</w:t>
      </w:r>
      <w:r>
        <w:rPr>
          <w:spacing w:val="-3"/>
        </w:rPr>
        <w:t xml:space="preserve"> </w:t>
      </w:r>
      <w:r>
        <w:t>en</w:t>
      </w:r>
      <w:r>
        <w:rPr>
          <w:spacing w:val="-3"/>
        </w:rPr>
        <w:t xml:space="preserve"> </w:t>
      </w:r>
      <w:r>
        <w:t>infraestructura</w:t>
      </w:r>
      <w:r>
        <w:rPr>
          <w:spacing w:val="-3"/>
        </w:rPr>
        <w:t xml:space="preserve"> </w:t>
      </w:r>
      <w:r>
        <w:t>y</w:t>
      </w:r>
      <w:r>
        <w:rPr>
          <w:spacing w:val="-3"/>
        </w:rPr>
        <w:t xml:space="preserve"> </w:t>
      </w:r>
      <w:r>
        <w:t>equipamiento</w:t>
      </w:r>
      <w:r>
        <w:rPr>
          <w:spacing w:val="-3"/>
        </w:rPr>
        <w:t xml:space="preserve"> </w:t>
      </w:r>
      <w:r>
        <w:t>en</w:t>
      </w:r>
      <w:r>
        <w:rPr>
          <w:spacing w:val="-3"/>
        </w:rPr>
        <w:t xml:space="preserve"> </w:t>
      </w:r>
      <w:r>
        <w:t>el</w:t>
      </w:r>
      <w:r>
        <w:rPr>
          <w:spacing w:val="-3"/>
        </w:rPr>
        <w:t xml:space="preserve"> </w:t>
      </w:r>
      <w:r>
        <w:t>Hospital</w:t>
      </w:r>
      <w:r>
        <w:rPr>
          <w:spacing w:val="-3"/>
        </w:rPr>
        <w:t xml:space="preserve"> </w:t>
      </w:r>
      <w:r>
        <w:t>CUH.</w:t>
      </w:r>
      <w:r>
        <w:rPr>
          <w:spacing w:val="-3"/>
        </w:rPr>
        <w:t xml:space="preserve"> </w:t>
      </w:r>
      <w:r>
        <w:t>Esta estructura</w:t>
      </w:r>
      <w:r>
        <w:rPr>
          <w:spacing w:val="-11"/>
        </w:rPr>
        <w:t xml:space="preserve"> </w:t>
      </w:r>
      <w:r>
        <w:t>tiene</w:t>
      </w:r>
      <w:r>
        <w:rPr>
          <w:spacing w:val="-11"/>
        </w:rPr>
        <w:t xml:space="preserve"> </w:t>
      </w:r>
      <w:r>
        <w:t>como</w:t>
      </w:r>
      <w:r>
        <w:rPr>
          <w:spacing w:val="-11"/>
        </w:rPr>
        <w:t xml:space="preserve"> </w:t>
      </w:r>
      <w:r>
        <w:t>objetivo</w:t>
      </w:r>
      <w:r>
        <w:rPr>
          <w:spacing w:val="-11"/>
        </w:rPr>
        <w:t xml:space="preserve"> </w:t>
      </w:r>
      <w:r>
        <w:t>proporcionar</w:t>
      </w:r>
      <w:r>
        <w:rPr>
          <w:spacing w:val="-11"/>
        </w:rPr>
        <w:t xml:space="preserve"> </w:t>
      </w:r>
      <w:r>
        <w:t>un</w:t>
      </w:r>
      <w:r>
        <w:rPr>
          <w:spacing w:val="-11"/>
        </w:rPr>
        <w:t xml:space="preserve"> </w:t>
      </w:r>
      <w:r>
        <w:t>marco</w:t>
      </w:r>
      <w:r>
        <w:rPr>
          <w:spacing w:val="-11"/>
        </w:rPr>
        <w:t xml:space="preserve"> </w:t>
      </w:r>
      <w:r>
        <w:t>que</w:t>
      </w:r>
      <w:r>
        <w:rPr>
          <w:spacing w:val="-11"/>
        </w:rPr>
        <w:t xml:space="preserve"> </w:t>
      </w:r>
      <w:r>
        <w:t>permita</w:t>
      </w:r>
      <w:r>
        <w:rPr>
          <w:spacing w:val="-11"/>
        </w:rPr>
        <w:t xml:space="preserve"> </w:t>
      </w:r>
      <w:r>
        <w:t>evaluar</w:t>
      </w:r>
      <w:r>
        <w:rPr>
          <w:spacing w:val="-11"/>
        </w:rPr>
        <w:t xml:space="preserve"> </w:t>
      </w:r>
      <w:r>
        <w:t>de</w:t>
      </w:r>
      <w:r>
        <w:rPr>
          <w:spacing w:val="-11"/>
        </w:rPr>
        <w:t xml:space="preserve"> </w:t>
      </w:r>
      <w:r>
        <w:t>manera</w:t>
      </w:r>
      <w:r>
        <w:rPr>
          <w:spacing w:val="-11"/>
        </w:rPr>
        <w:t xml:space="preserve"> </w:t>
      </w:r>
      <w:r>
        <w:t>ordenada</w:t>
      </w:r>
      <w:r>
        <w:rPr>
          <w:spacing w:val="-11"/>
        </w:rPr>
        <w:t xml:space="preserve"> </w:t>
      </w:r>
      <w:r>
        <w:t>las repercusiones económicas y operativas de dichas inversiones.</w:t>
      </w:r>
    </w:p>
    <w:p w14:paraId="6246179E" w14:textId="77777777" w:rsidR="001E7CD5" w:rsidRDefault="00B35527">
      <w:pPr>
        <w:pStyle w:val="Textoindependiente"/>
        <w:spacing w:line="360" w:lineRule="auto"/>
        <w:ind w:left="360" w:right="718" w:firstLine="720"/>
        <w:jc w:val="both"/>
      </w:pPr>
      <w:r>
        <w:t>Cada dimensión incluirá indicadores seleccionados para evaluar con precisión el impacto de estas inversiones. La variable central del estudio es el "Impacto Financiero de las Inversiones en Infraestructura y Equipamiento", que se refiere a los efectos medibles que estas inversiones generan</w:t>
      </w:r>
      <w:r>
        <w:rPr>
          <w:spacing w:val="-13"/>
        </w:rPr>
        <w:t xml:space="preserve"> </w:t>
      </w:r>
      <w:r>
        <w:t>en</w:t>
      </w:r>
      <w:r>
        <w:rPr>
          <w:spacing w:val="-13"/>
        </w:rPr>
        <w:t xml:space="preserve"> </w:t>
      </w:r>
      <w:r>
        <w:t>la</w:t>
      </w:r>
      <w:r>
        <w:rPr>
          <w:spacing w:val="-13"/>
        </w:rPr>
        <w:t xml:space="preserve"> </w:t>
      </w:r>
      <w:r>
        <w:t>estructura</w:t>
      </w:r>
      <w:r>
        <w:rPr>
          <w:spacing w:val="-13"/>
        </w:rPr>
        <w:t xml:space="preserve"> </w:t>
      </w:r>
      <w:r>
        <w:t>financiera</w:t>
      </w:r>
      <w:r>
        <w:rPr>
          <w:spacing w:val="-13"/>
        </w:rPr>
        <w:t xml:space="preserve"> </w:t>
      </w:r>
      <w:r>
        <w:t>del</w:t>
      </w:r>
      <w:r>
        <w:rPr>
          <w:spacing w:val="-13"/>
        </w:rPr>
        <w:t xml:space="preserve"> </w:t>
      </w:r>
      <w:r>
        <w:t>hospital.</w:t>
      </w:r>
      <w:r>
        <w:rPr>
          <w:spacing w:val="-13"/>
        </w:rPr>
        <w:t xml:space="preserve"> </w:t>
      </w:r>
      <w:r>
        <w:t>Este</w:t>
      </w:r>
      <w:r>
        <w:rPr>
          <w:spacing w:val="-13"/>
        </w:rPr>
        <w:t xml:space="preserve"> </w:t>
      </w:r>
      <w:r>
        <w:t>impacto</w:t>
      </w:r>
      <w:r>
        <w:rPr>
          <w:spacing w:val="-13"/>
        </w:rPr>
        <w:t xml:space="preserve"> </w:t>
      </w:r>
      <w:r>
        <w:t>se</w:t>
      </w:r>
      <w:r>
        <w:rPr>
          <w:spacing w:val="-13"/>
        </w:rPr>
        <w:t xml:space="preserve"> </w:t>
      </w:r>
      <w:r>
        <w:t>reflejará</w:t>
      </w:r>
      <w:r>
        <w:rPr>
          <w:spacing w:val="-13"/>
        </w:rPr>
        <w:t xml:space="preserve"> </w:t>
      </w:r>
      <w:r>
        <w:t>en</w:t>
      </w:r>
      <w:r>
        <w:rPr>
          <w:spacing w:val="-13"/>
        </w:rPr>
        <w:t xml:space="preserve"> </w:t>
      </w:r>
      <w:r>
        <w:t>áreas</w:t>
      </w:r>
      <w:r>
        <w:rPr>
          <w:spacing w:val="-13"/>
        </w:rPr>
        <w:t xml:space="preserve"> </w:t>
      </w:r>
      <w:r>
        <w:t>como</w:t>
      </w:r>
      <w:r>
        <w:rPr>
          <w:spacing w:val="-13"/>
        </w:rPr>
        <w:t xml:space="preserve"> </w:t>
      </w:r>
      <w:r>
        <w:t>el</w:t>
      </w:r>
      <w:r>
        <w:rPr>
          <w:spacing w:val="-13"/>
        </w:rPr>
        <w:t xml:space="preserve"> </w:t>
      </w:r>
      <w:r>
        <w:t>aumento de los flujos de ingresos, la optimización y reducción de costos operativos, y el incremento en el valor de los activos del hospital.</w:t>
      </w:r>
    </w:p>
    <w:p w14:paraId="7AFE7AEC" w14:textId="77777777" w:rsidR="001E7CD5" w:rsidRDefault="00B35527">
      <w:pPr>
        <w:pStyle w:val="Textoindependiente"/>
        <w:spacing w:line="360" w:lineRule="auto"/>
        <w:ind w:left="360" w:right="717" w:firstLine="720"/>
        <w:jc w:val="both"/>
      </w:pPr>
      <w:r>
        <w:t>Para asegurar una evaluación completa de este impacto, se utilizarán indicadores cuantitativos. Entre estos se incluyen el crecimiento porcentual de los ingresos, que permitirá medir el efecto de las inversiones sobre los ingresos del hospital; la eficiencia en el uso de los recursos, que mostrará cómo las inversiones han mejorado la gestión de los recursos disponibles; el margen de rentabilidad operativa, que medirá el grado en que las inversiones han afectado la rentabilidad</w:t>
      </w:r>
      <w:r>
        <w:rPr>
          <w:spacing w:val="-15"/>
        </w:rPr>
        <w:t xml:space="preserve"> </w:t>
      </w:r>
      <w:r>
        <w:t>del</w:t>
      </w:r>
      <w:r>
        <w:rPr>
          <w:spacing w:val="-15"/>
        </w:rPr>
        <w:t xml:space="preserve"> </w:t>
      </w:r>
      <w:r>
        <w:t>hospital;</w:t>
      </w:r>
      <w:r>
        <w:rPr>
          <w:spacing w:val="-15"/>
        </w:rPr>
        <w:t xml:space="preserve"> </w:t>
      </w:r>
      <w:r>
        <w:t>y</w:t>
      </w:r>
      <w:r>
        <w:rPr>
          <w:spacing w:val="-15"/>
        </w:rPr>
        <w:t xml:space="preserve"> </w:t>
      </w:r>
      <w:r>
        <w:t>el</w:t>
      </w:r>
      <w:r>
        <w:rPr>
          <w:spacing w:val="-15"/>
        </w:rPr>
        <w:t xml:space="preserve"> </w:t>
      </w:r>
      <w:r>
        <w:t>retorno</w:t>
      </w:r>
      <w:r>
        <w:rPr>
          <w:spacing w:val="-15"/>
        </w:rPr>
        <w:t xml:space="preserve"> </w:t>
      </w:r>
      <w:r>
        <w:t>sobre</w:t>
      </w:r>
      <w:r>
        <w:rPr>
          <w:spacing w:val="-15"/>
        </w:rPr>
        <w:t xml:space="preserve"> </w:t>
      </w:r>
      <w:r>
        <w:t>la</w:t>
      </w:r>
      <w:r>
        <w:rPr>
          <w:spacing w:val="-15"/>
        </w:rPr>
        <w:t xml:space="preserve"> </w:t>
      </w:r>
      <w:r>
        <w:t>inversión</w:t>
      </w:r>
      <w:r>
        <w:rPr>
          <w:spacing w:val="-15"/>
        </w:rPr>
        <w:t xml:space="preserve"> </w:t>
      </w:r>
      <w:r>
        <w:t>(ROI),</w:t>
      </w:r>
      <w:r>
        <w:rPr>
          <w:spacing w:val="-15"/>
        </w:rPr>
        <w:t xml:space="preserve"> </w:t>
      </w:r>
      <w:r>
        <w:t>que</w:t>
      </w:r>
      <w:r>
        <w:rPr>
          <w:spacing w:val="-15"/>
        </w:rPr>
        <w:t xml:space="preserve"> </w:t>
      </w:r>
      <w:r>
        <w:t>permitirá</w:t>
      </w:r>
      <w:r>
        <w:rPr>
          <w:spacing w:val="-15"/>
        </w:rPr>
        <w:t xml:space="preserve"> </w:t>
      </w:r>
      <w:r>
        <w:t>valorar</w:t>
      </w:r>
      <w:r>
        <w:rPr>
          <w:spacing w:val="-15"/>
        </w:rPr>
        <w:t xml:space="preserve"> </w:t>
      </w:r>
      <w:r>
        <w:t>el</w:t>
      </w:r>
      <w:r>
        <w:rPr>
          <w:spacing w:val="-15"/>
        </w:rPr>
        <w:t xml:space="preserve"> </w:t>
      </w:r>
      <w:r>
        <w:t>rendimiento financiero obtenido de las inversiones en infraestructura y equipamiento.</w:t>
      </w:r>
    </w:p>
    <w:p w14:paraId="256AC6DA" w14:textId="0968BDB6" w:rsidR="001E7CD5" w:rsidRDefault="00B35527" w:rsidP="004E17B0">
      <w:pPr>
        <w:pStyle w:val="Textoindependiente"/>
        <w:spacing w:line="360" w:lineRule="auto"/>
        <w:ind w:left="360" w:right="717" w:firstLine="720"/>
        <w:jc w:val="both"/>
        <w:sectPr w:rsidR="001E7CD5">
          <w:footerReference w:type="default" r:id="rId25"/>
          <w:pgSz w:w="12240" w:h="15840"/>
          <w:pgMar w:top="1380" w:right="720" w:bottom="1240" w:left="1080" w:header="0" w:footer="1050" w:gutter="0"/>
          <w:pgNumType w:start="56"/>
          <w:cols w:space="720"/>
        </w:sectPr>
      </w:pPr>
      <w:r>
        <w:t>Estos indicadores estarán alineados con las dimensiones de análisis,</w:t>
      </w:r>
      <w:r w:rsidR="003B0134">
        <w:t xml:space="preserve"> como se muestra en la figura 8,</w:t>
      </w:r>
      <w:r>
        <w:t xml:space="preserve"> permitiendo una evaluación que abarca aspectos financieros, operativos y estratégicos. Esto garantizará que los efectos de las inversiones sean evaluados desde diferentes puntos de vista, ofreciendo una visión detallada</w:t>
      </w:r>
      <w:r>
        <w:rPr>
          <w:spacing w:val="-1"/>
        </w:rPr>
        <w:t xml:space="preserve"> </w:t>
      </w:r>
      <w:r>
        <w:t>de</w:t>
      </w:r>
      <w:r>
        <w:rPr>
          <w:spacing w:val="-1"/>
        </w:rPr>
        <w:t xml:space="preserve"> </w:t>
      </w:r>
      <w:r>
        <w:t>su</w:t>
      </w:r>
      <w:r>
        <w:rPr>
          <w:spacing w:val="-1"/>
        </w:rPr>
        <w:t xml:space="preserve"> </w:t>
      </w:r>
      <w:r>
        <w:t>impacto</w:t>
      </w:r>
      <w:r>
        <w:rPr>
          <w:spacing w:val="-1"/>
        </w:rPr>
        <w:t xml:space="preserve"> </w:t>
      </w:r>
      <w:r>
        <w:t>en</w:t>
      </w:r>
      <w:r>
        <w:rPr>
          <w:spacing w:val="-1"/>
        </w:rPr>
        <w:t xml:space="preserve"> </w:t>
      </w:r>
      <w:r>
        <w:t>el</w:t>
      </w:r>
      <w:r>
        <w:rPr>
          <w:spacing w:val="-1"/>
        </w:rPr>
        <w:t xml:space="preserve"> </w:t>
      </w:r>
      <w:r>
        <w:t>funcionamiento</w:t>
      </w:r>
      <w:r>
        <w:rPr>
          <w:spacing w:val="-1"/>
        </w:rPr>
        <w:t xml:space="preserve"> </w:t>
      </w:r>
      <w:r>
        <w:t>y</w:t>
      </w:r>
      <w:r>
        <w:rPr>
          <w:spacing w:val="-1"/>
        </w:rPr>
        <w:t xml:space="preserve"> </w:t>
      </w:r>
      <w:r>
        <w:t>sostenibilidad</w:t>
      </w:r>
      <w:r>
        <w:rPr>
          <w:spacing w:val="-1"/>
        </w:rPr>
        <w:t xml:space="preserve"> </w:t>
      </w:r>
      <w:r>
        <w:t>del</w:t>
      </w:r>
      <w:r>
        <w:rPr>
          <w:spacing w:val="-1"/>
        </w:rPr>
        <w:t xml:space="preserve"> </w:t>
      </w:r>
      <w:r>
        <w:t>hospital.</w:t>
      </w:r>
      <w:r>
        <w:rPr>
          <w:spacing w:val="-1"/>
        </w:rPr>
        <w:t xml:space="preserve"> </w:t>
      </w:r>
      <w:r>
        <w:t>Además,</w:t>
      </w:r>
      <w:r>
        <w:rPr>
          <w:spacing w:val="-1"/>
        </w:rPr>
        <w:t xml:space="preserve"> </w:t>
      </w:r>
      <w:r>
        <w:t>este</w:t>
      </w:r>
      <w:r>
        <w:rPr>
          <w:spacing w:val="-1"/>
        </w:rPr>
        <w:t xml:space="preserve"> </w:t>
      </w:r>
      <w:r>
        <w:t>enfoque proporciona una base sólida para la toma de decisiones, asegurando que los recursos se utilicen eficientemente</w:t>
      </w:r>
      <w:r>
        <w:rPr>
          <w:spacing w:val="-8"/>
        </w:rPr>
        <w:t xml:space="preserve"> </w:t>
      </w:r>
      <w:r>
        <w:t>y</w:t>
      </w:r>
      <w:r>
        <w:rPr>
          <w:spacing w:val="-8"/>
        </w:rPr>
        <w:t xml:space="preserve"> </w:t>
      </w:r>
      <w:r>
        <w:t>que</w:t>
      </w:r>
      <w:r>
        <w:rPr>
          <w:spacing w:val="-8"/>
        </w:rPr>
        <w:t xml:space="preserve"> </w:t>
      </w:r>
      <w:r>
        <w:t>las</w:t>
      </w:r>
      <w:r>
        <w:rPr>
          <w:spacing w:val="-8"/>
        </w:rPr>
        <w:t xml:space="preserve"> </w:t>
      </w:r>
      <w:r>
        <w:t>inversiones</w:t>
      </w:r>
      <w:r>
        <w:rPr>
          <w:spacing w:val="-8"/>
        </w:rPr>
        <w:t xml:space="preserve"> </w:t>
      </w:r>
      <w:r>
        <w:t>contribuyan</w:t>
      </w:r>
      <w:r>
        <w:rPr>
          <w:spacing w:val="-8"/>
        </w:rPr>
        <w:t xml:space="preserve"> </w:t>
      </w:r>
      <w:r>
        <w:t>al</w:t>
      </w:r>
      <w:r>
        <w:rPr>
          <w:spacing w:val="-8"/>
        </w:rPr>
        <w:t xml:space="preserve"> </w:t>
      </w:r>
      <w:r>
        <w:t>crecimiento</w:t>
      </w:r>
      <w:r>
        <w:rPr>
          <w:spacing w:val="-8"/>
        </w:rPr>
        <w:t xml:space="preserve"> </w:t>
      </w:r>
      <w:r>
        <w:t>y</w:t>
      </w:r>
      <w:r>
        <w:rPr>
          <w:spacing w:val="-8"/>
        </w:rPr>
        <w:t xml:space="preserve"> </w:t>
      </w:r>
      <w:r>
        <w:t>fortalecimiento</w:t>
      </w:r>
      <w:r>
        <w:rPr>
          <w:spacing w:val="-8"/>
        </w:rPr>
        <w:t xml:space="preserve"> </w:t>
      </w:r>
      <w:r>
        <w:t>de</w:t>
      </w:r>
      <w:r>
        <w:rPr>
          <w:spacing w:val="-8"/>
        </w:rPr>
        <w:t xml:space="preserve"> </w:t>
      </w:r>
      <w:r>
        <w:t>la</w:t>
      </w:r>
      <w:r>
        <w:rPr>
          <w:spacing w:val="-8"/>
        </w:rPr>
        <w:t xml:space="preserve"> </w:t>
      </w:r>
      <w:r>
        <w:t>institución a largo plazo</w:t>
      </w:r>
      <w:r w:rsidR="006B1630">
        <w:t>.</w:t>
      </w:r>
    </w:p>
    <w:p w14:paraId="13685630" w14:textId="77777777" w:rsidR="00A612B8" w:rsidRDefault="00A612B8" w:rsidP="0070240E">
      <w:bookmarkStart w:id="57" w:name="_bookmark57"/>
      <w:bookmarkEnd w:id="57"/>
    </w:p>
    <w:p w14:paraId="69C7B791" w14:textId="35FE5812" w:rsidR="0070240E" w:rsidRDefault="0070240E" w:rsidP="0070240E">
      <w:r w:rsidRPr="0070240E">
        <w:rPr>
          <w:noProof/>
          <w:lang w:val="es-HN" w:eastAsia="es-HN"/>
        </w:rPr>
        <w:drawing>
          <wp:inline distT="0" distB="0" distL="0" distR="0" wp14:anchorId="647F8E20" wp14:editId="6C1B7217">
            <wp:extent cx="6629400" cy="2090994"/>
            <wp:effectExtent l="0" t="0" r="0" b="508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629400" cy="2090994"/>
                    </a:xfrm>
                    <a:prstGeom prst="rect">
                      <a:avLst/>
                    </a:prstGeom>
                    <a:noFill/>
                    <a:ln>
                      <a:noFill/>
                    </a:ln>
                  </pic:spPr>
                </pic:pic>
              </a:graphicData>
            </a:graphic>
          </wp:inline>
        </w:drawing>
      </w:r>
    </w:p>
    <w:p w14:paraId="79858BF1" w14:textId="0CC8E8C5" w:rsidR="00A612B8" w:rsidRDefault="00A612B8" w:rsidP="0070240E"/>
    <w:p w14:paraId="3953601F" w14:textId="77777777" w:rsidR="00A612B8" w:rsidRPr="00A612B8" w:rsidRDefault="00A612B8" w:rsidP="0070240E">
      <w:pPr>
        <w:rPr>
          <w:b/>
          <w:noProof/>
          <w:lang w:val="es-HN"/>
        </w:rPr>
      </w:pPr>
      <w:r w:rsidRPr="00A612B8">
        <w:rPr>
          <w:b/>
        </w:rPr>
        <w:t>Figura 4. Diagrama</w:t>
      </w:r>
      <w:r w:rsidRPr="00A612B8">
        <w:rPr>
          <w:b/>
          <w:spacing w:val="-1"/>
        </w:rPr>
        <w:t xml:space="preserve"> </w:t>
      </w:r>
      <w:r w:rsidRPr="00A612B8">
        <w:rPr>
          <w:b/>
          <w:spacing w:val="-2"/>
        </w:rPr>
        <w:t>Sagital</w:t>
      </w:r>
      <w:r w:rsidRPr="00A612B8">
        <w:rPr>
          <w:b/>
          <w:noProof/>
          <w:lang w:val="es-HN"/>
        </w:rPr>
        <w:t>.</w:t>
      </w:r>
    </w:p>
    <w:p w14:paraId="129690EE" w14:textId="2235AD5A" w:rsidR="00A612B8" w:rsidRDefault="00A612B8" w:rsidP="0070240E">
      <w:r>
        <w:rPr>
          <w:noProof/>
          <w:lang w:val="es-HN"/>
        </w:rPr>
        <w:t xml:space="preserve">  Fuente: (Elaboración propia). </w:t>
      </w:r>
      <w:r w:rsidRPr="00FA52ED">
        <w:rPr>
          <w:noProof/>
          <w:lang w:val="es-HN"/>
        </w:rPr>
        <w:t xml:space="preserve"> </w:t>
      </w:r>
    </w:p>
    <w:p w14:paraId="177E6756" w14:textId="2CBA37A9" w:rsidR="001E7CD5" w:rsidRPr="0070240E" w:rsidRDefault="001E7CD5" w:rsidP="0070240E">
      <w:pPr>
        <w:sectPr w:rsidR="001E7CD5" w:rsidRPr="0070240E">
          <w:pgSz w:w="12240" w:h="15840"/>
          <w:pgMar w:top="1780" w:right="720" w:bottom="1240" w:left="1080" w:header="0" w:footer="1050" w:gutter="0"/>
          <w:cols w:space="720"/>
        </w:sectPr>
      </w:pPr>
    </w:p>
    <w:p w14:paraId="084E9B29" w14:textId="3DBC2E1A" w:rsidR="001E7CD5" w:rsidRDefault="00A612B8" w:rsidP="00A612B8">
      <w:pPr>
        <w:pStyle w:val="Ttulo3"/>
      </w:pPr>
      <w:bookmarkStart w:id="58" w:name="_bookmark58"/>
      <w:bookmarkEnd w:id="58"/>
      <w:r>
        <w:lastRenderedPageBreak/>
        <w:t xml:space="preserve">3.1.2 </w:t>
      </w:r>
      <w:r w:rsidR="00B35527">
        <w:t>OPERACIONALIZACIÓN</w:t>
      </w:r>
      <w:r w:rsidR="00B35527">
        <w:rPr>
          <w:spacing w:val="-7"/>
        </w:rPr>
        <w:t xml:space="preserve"> </w:t>
      </w:r>
      <w:r w:rsidR="00B35527">
        <w:t>DE</w:t>
      </w:r>
      <w:r w:rsidR="00B35527">
        <w:rPr>
          <w:spacing w:val="-7"/>
        </w:rPr>
        <w:t xml:space="preserve"> </w:t>
      </w:r>
      <w:r w:rsidR="00B35527">
        <w:t>LAS</w:t>
      </w:r>
      <w:r w:rsidR="00B35527">
        <w:rPr>
          <w:spacing w:val="-6"/>
        </w:rPr>
        <w:t xml:space="preserve"> </w:t>
      </w:r>
      <w:r w:rsidR="00B35527">
        <w:rPr>
          <w:spacing w:val="-2"/>
        </w:rPr>
        <w:t>VARIABLES</w:t>
      </w:r>
    </w:p>
    <w:p w14:paraId="367B2861" w14:textId="77777777" w:rsidR="001E7CD5" w:rsidRDefault="00B35527">
      <w:pPr>
        <w:pStyle w:val="Textoindependiente"/>
        <w:spacing w:before="138" w:line="360" w:lineRule="auto"/>
        <w:ind w:left="360" w:right="716" w:firstLine="720"/>
        <w:jc w:val="both"/>
      </w:pPr>
      <w:r>
        <w:t>La</w:t>
      </w:r>
      <w:r>
        <w:rPr>
          <w:spacing w:val="-13"/>
        </w:rPr>
        <w:t xml:space="preserve"> </w:t>
      </w:r>
      <w:r>
        <w:t>matriz</w:t>
      </w:r>
      <w:r>
        <w:rPr>
          <w:spacing w:val="-13"/>
        </w:rPr>
        <w:t xml:space="preserve"> </w:t>
      </w:r>
      <w:r>
        <w:t>de</w:t>
      </w:r>
      <w:r>
        <w:rPr>
          <w:spacing w:val="-13"/>
        </w:rPr>
        <w:t xml:space="preserve"> </w:t>
      </w:r>
      <w:r>
        <w:t>operacionalización</w:t>
      </w:r>
      <w:r>
        <w:rPr>
          <w:spacing w:val="-13"/>
        </w:rPr>
        <w:t xml:space="preserve"> </w:t>
      </w:r>
      <w:r>
        <w:t>de</w:t>
      </w:r>
      <w:r>
        <w:rPr>
          <w:spacing w:val="-13"/>
        </w:rPr>
        <w:t xml:space="preserve"> </w:t>
      </w:r>
      <w:r>
        <w:t>variables</w:t>
      </w:r>
      <w:r>
        <w:rPr>
          <w:spacing w:val="-13"/>
        </w:rPr>
        <w:t xml:space="preserve"> </w:t>
      </w:r>
      <w:r>
        <w:t>consiste</w:t>
      </w:r>
      <w:r>
        <w:rPr>
          <w:spacing w:val="-13"/>
        </w:rPr>
        <w:t xml:space="preserve"> </w:t>
      </w:r>
      <w:r>
        <w:t>en</w:t>
      </w:r>
      <w:r>
        <w:rPr>
          <w:spacing w:val="-13"/>
        </w:rPr>
        <w:t xml:space="preserve"> </w:t>
      </w:r>
      <w:r>
        <w:t>descomponer</w:t>
      </w:r>
      <w:r>
        <w:rPr>
          <w:spacing w:val="-13"/>
        </w:rPr>
        <w:t xml:space="preserve"> </w:t>
      </w:r>
      <w:r>
        <w:t>la</w:t>
      </w:r>
      <w:r>
        <w:rPr>
          <w:spacing w:val="-13"/>
        </w:rPr>
        <w:t xml:space="preserve"> </w:t>
      </w:r>
      <w:r>
        <w:t>variable</w:t>
      </w:r>
      <w:r>
        <w:rPr>
          <w:spacing w:val="-13"/>
        </w:rPr>
        <w:t xml:space="preserve"> </w:t>
      </w:r>
      <w:r>
        <w:t>principal del estudio, transformándola en dimensiones de análisis que luego se convierten en indicadores cuantificables. Estos indicadores permiten medir, interpretar y registrar datos objetivos a través del</w:t>
      </w:r>
      <w:r>
        <w:rPr>
          <w:spacing w:val="-15"/>
        </w:rPr>
        <w:t xml:space="preserve"> </w:t>
      </w:r>
      <w:r>
        <w:t>instrumento</w:t>
      </w:r>
      <w:r>
        <w:rPr>
          <w:spacing w:val="-15"/>
        </w:rPr>
        <w:t xml:space="preserve"> </w:t>
      </w:r>
      <w:r>
        <w:t>de</w:t>
      </w:r>
      <w:r>
        <w:rPr>
          <w:spacing w:val="-15"/>
        </w:rPr>
        <w:t xml:space="preserve"> </w:t>
      </w:r>
      <w:r>
        <w:t>recolección</w:t>
      </w:r>
      <w:r>
        <w:rPr>
          <w:spacing w:val="-15"/>
        </w:rPr>
        <w:t xml:space="preserve"> </w:t>
      </w:r>
      <w:r>
        <w:t>de</w:t>
      </w:r>
      <w:r>
        <w:rPr>
          <w:spacing w:val="-15"/>
        </w:rPr>
        <w:t xml:space="preserve"> </w:t>
      </w:r>
      <w:r>
        <w:t>datos,</w:t>
      </w:r>
      <w:r>
        <w:rPr>
          <w:spacing w:val="-15"/>
        </w:rPr>
        <w:t xml:space="preserve"> </w:t>
      </w:r>
      <w:r>
        <w:t>lo</w:t>
      </w:r>
      <w:r>
        <w:rPr>
          <w:spacing w:val="-15"/>
        </w:rPr>
        <w:t xml:space="preserve"> </w:t>
      </w:r>
      <w:r>
        <w:t>que</w:t>
      </w:r>
      <w:r>
        <w:rPr>
          <w:spacing w:val="-15"/>
        </w:rPr>
        <w:t xml:space="preserve"> </w:t>
      </w:r>
      <w:r>
        <w:t>facilita</w:t>
      </w:r>
      <w:r>
        <w:rPr>
          <w:spacing w:val="-15"/>
        </w:rPr>
        <w:t xml:space="preserve"> </w:t>
      </w:r>
      <w:r>
        <w:t>la</w:t>
      </w:r>
      <w:r>
        <w:rPr>
          <w:spacing w:val="-15"/>
        </w:rPr>
        <w:t xml:space="preserve"> </w:t>
      </w:r>
      <w:r>
        <w:t>obtención</w:t>
      </w:r>
      <w:r>
        <w:rPr>
          <w:spacing w:val="-15"/>
        </w:rPr>
        <w:t xml:space="preserve"> </w:t>
      </w:r>
      <w:r>
        <w:t>de</w:t>
      </w:r>
      <w:r>
        <w:rPr>
          <w:spacing w:val="-15"/>
        </w:rPr>
        <w:t xml:space="preserve"> </w:t>
      </w:r>
      <w:r>
        <w:t>conclusiones</w:t>
      </w:r>
      <w:r>
        <w:rPr>
          <w:spacing w:val="-15"/>
        </w:rPr>
        <w:t xml:space="preserve"> </w:t>
      </w:r>
      <w:r>
        <w:t>que</w:t>
      </w:r>
      <w:r>
        <w:rPr>
          <w:spacing w:val="-15"/>
        </w:rPr>
        <w:t xml:space="preserve"> </w:t>
      </w:r>
      <w:r>
        <w:t>respondan a las preguntas planteadas y que ayuden a alcanzar el objetivo de la investigación.</w:t>
      </w:r>
    </w:p>
    <w:p w14:paraId="226A1D68" w14:textId="77777777" w:rsidR="001E7CD5" w:rsidRDefault="00B35527">
      <w:pPr>
        <w:pStyle w:val="Textoindependiente"/>
        <w:spacing w:line="360" w:lineRule="auto"/>
        <w:ind w:left="360" w:right="717" w:firstLine="720"/>
        <w:jc w:val="both"/>
      </w:pPr>
      <w:r>
        <w:t>En</w:t>
      </w:r>
      <w:r>
        <w:rPr>
          <w:spacing w:val="-10"/>
        </w:rPr>
        <w:t xml:space="preserve"> </w:t>
      </w:r>
      <w:r>
        <w:t>la</w:t>
      </w:r>
      <w:r>
        <w:rPr>
          <w:spacing w:val="-10"/>
        </w:rPr>
        <w:t xml:space="preserve"> </w:t>
      </w:r>
      <w:r>
        <w:t>Tabla</w:t>
      </w:r>
      <w:r>
        <w:rPr>
          <w:spacing w:val="-10"/>
        </w:rPr>
        <w:t xml:space="preserve"> </w:t>
      </w:r>
      <w:r>
        <w:t>3</w:t>
      </w:r>
      <w:r>
        <w:rPr>
          <w:spacing w:val="-10"/>
        </w:rPr>
        <w:t xml:space="preserve"> </w:t>
      </w:r>
      <w:r>
        <w:t>se</w:t>
      </w:r>
      <w:r>
        <w:rPr>
          <w:spacing w:val="-10"/>
        </w:rPr>
        <w:t xml:space="preserve"> </w:t>
      </w:r>
      <w:r>
        <w:t>presenta</w:t>
      </w:r>
      <w:r>
        <w:rPr>
          <w:spacing w:val="-10"/>
        </w:rPr>
        <w:t xml:space="preserve"> </w:t>
      </w:r>
      <w:r>
        <w:t>la</w:t>
      </w:r>
      <w:r>
        <w:rPr>
          <w:spacing w:val="-10"/>
        </w:rPr>
        <w:t xml:space="preserve"> </w:t>
      </w:r>
      <w:r>
        <w:t>Matriz</w:t>
      </w:r>
      <w:r>
        <w:rPr>
          <w:spacing w:val="-10"/>
        </w:rPr>
        <w:t xml:space="preserve"> </w:t>
      </w:r>
      <w:r>
        <w:t>de</w:t>
      </w:r>
      <w:r>
        <w:rPr>
          <w:spacing w:val="-10"/>
        </w:rPr>
        <w:t xml:space="preserve"> </w:t>
      </w:r>
      <w:r>
        <w:t>Operacionalización</w:t>
      </w:r>
      <w:r>
        <w:rPr>
          <w:spacing w:val="-10"/>
        </w:rPr>
        <w:t xml:space="preserve"> </w:t>
      </w:r>
      <w:r>
        <w:t>de</w:t>
      </w:r>
      <w:r>
        <w:rPr>
          <w:spacing w:val="-10"/>
        </w:rPr>
        <w:t xml:space="preserve"> </w:t>
      </w:r>
      <w:r>
        <w:t>Variables</w:t>
      </w:r>
      <w:r>
        <w:rPr>
          <w:spacing w:val="-10"/>
        </w:rPr>
        <w:t xml:space="preserve"> </w:t>
      </w:r>
      <w:r>
        <w:t>de</w:t>
      </w:r>
      <w:r>
        <w:rPr>
          <w:spacing w:val="-10"/>
        </w:rPr>
        <w:t xml:space="preserve"> </w:t>
      </w:r>
      <w:r>
        <w:t>la</w:t>
      </w:r>
      <w:r>
        <w:rPr>
          <w:spacing w:val="-10"/>
        </w:rPr>
        <w:t xml:space="preserve"> </w:t>
      </w:r>
      <w:r>
        <w:t>investigación, donde el "Impacto Financiero sobre las Inversiones en Infraestructura y Equipamiento" se establece</w:t>
      </w:r>
      <w:r>
        <w:rPr>
          <w:spacing w:val="-5"/>
        </w:rPr>
        <w:t xml:space="preserve"> </w:t>
      </w:r>
      <w:r>
        <w:t>como</w:t>
      </w:r>
      <w:r>
        <w:rPr>
          <w:spacing w:val="-5"/>
        </w:rPr>
        <w:t xml:space="preserve"> </w:t>
      </w:r>
      <w:r>
        <w:t>la</w:t>
      </w:r>
      <w:r>
        <w:rPr>
          <w:spacing w:val="-5"/>
        </w:rPr>
        <w:t xml:space="preserve"> </w:t>
      </w:r>
      <w:r>
        <w:t>variable</w:t>
      </w:r>
      <w:r>
        <w:rPr>
          <w:spacing w:val="-5"/>
        </w:rPr>
        <w:t xml:space="preserve"> </w:t>
      </w:r>
      <w:r>
        <w:t>principal</w:t>
      </w:r>
      <w:r>
        <w:rPr>
          <w:spacing w:val="-5"/>
        </w:rPr>
        <w:t xml:space="preserve"> </w:t>
      </w:r>
      <w:r>
        <w:t>de</w:t>
      </w:r>
      <w:r>
        <w:rPr>
          <w:spacing w:val="-5"/>
        </w:rPr>
        <w:t xml:space="preserve"> </w:t>
      </w:r>
      <w:r>
        <w:t>estudio.</w:t>
      </w:r>
      <w:r>
        <w:rPr>
          <w:spacing w:val="-5"/>
        </w:rPr>
        <w:t xml:space="preserve"> </w:t>
      </w:r>
      <w:r>
        <w:t>Esta</w:t>
      </w:r>
      <w:r>
        <w:rPr>
          <w:spacing w:val="-5"/>
        </w:rPr>
        <w:t xml:space="preserve"> </w:t>
      </w:r>
      <w:r>
        <w:t>se</w:t>
      </w:r>
      <w:r>
        <w:rPr>
          <w:spacing w:val="-5"/>
        </w:rPr>
        <w:t xml:space="preserve"> </w:t>
      </w:r>
      <w:r>
        <w:t>define</w:t>
      </w:r>
      <w:r>
        <w:rPr>
          <w:spacing w:val="-5"/>
        </w:rPr>
        <w:t xml:space="preserve"> </w:t>
      </w:r>
      <w:r>
        <w:t>como</w:t>
      </w:r>
      <w:r>
        <w:rPr>
          <w:spacing w:val="-5"/>
        </w:rPr>
        <w:t xml:space="preserve"> </w:t>
      </w:r>
      <w:r>
        <w:t>el</w:t>
      </w:r>
      <w:r>
        <w:rPr>
          <w:spacing w:val="-5"/>
        </w:rPr>
        <w:t xml:space="preserve"> </w:t>
      </w:r>
      <w:r>
        <w:t>efecto</w:t>
      </w:r>
      <w:r>
        <w:rPr>
          <w:spacing w:val="-5"/>
        </w:rPr>
        <w:t xml:space="preserve"> </w:t>
      </w:r>
      <w:r>
        <w:t>medible</w:t>
      </w:r>
      <w:r>
        <w:rPr>
          <w:spacing w:val="-5"/>
        </w:rPr>
        <w:t xml:space="preserve"> </w:t>
      </w:r>
      <w:r>
        <w:t>y</w:t>
      </w:r>
      <w:r>
        <w:rPr>
          <w:spacing w:val="-5"/>
        </w:rPr>
        <w:t xml:space="preserve"> </w:t>
      </w:r>
      <w:r>
        <w:t>sostenido que</w:t>
      </w:r>
      <w:r>
        <w:rPr>
          <w:spacing w:val="-6"/>
        </w:rPr>
        <w:t xml:space="preserve"> </w:t>
      </w:r>
      <w:r>
        <w:t>dichas</w:t>
      </w:r>
      <w:r>
        <w:rPr>
          <w:spacing w:val="-6"/>
        </w:rPr>
        <w:t xml:space="preserve"> </w:t>
      </w:r>
      <w:r>
        <w:t>inversiones</w:t>
      </w:r>
      <w:r>
        <w:rPr>
          <w:spacing w:val="-6"/>
        </w:rPr>
        <w:t xml:space="preserve"> </w:t>
      </w:r>
      <w:r>
        <w:t>generan</w:t>
      </w:r>
      <w:r>
        <w:rPr>
          <w:spacing w:val="-6"/>
        </w:rPr>
        <w:t xml:space="preserve"> </w:t>
      </w:r>
      <w:r>
        <w:t>en</w:t>
      </w:r>
      <w:r>
        <w:rPr>
          <w:spacing w:val="-6"/>
        </w:rPr>
        <w:t xml:space="preserve"> </w:t>
      </w:r>
      <w:r>
        <w:t>la</w:t>
      </w:r>
      <w:r>
        <w:rPr>
          <w:spacing w:val="-6"/>
        </w:rPr>
        <w:t xml:space="preserve"> </w:t>
      </w:r>
      <w:r>
        <w:t>estructura</w:t>
      </w:r>
      <w:r>
        <w:rPr>
          <w:spacing w:val="-6"/>
        </w:rPr>
        <w:t xml:space="preserve"> </w:t>
      </w:r>
      <w:r>
        <w:t>financiera</w:t>
      </w:r>
      <w:r>
        <w:rPr>
          <w:spacing w:val="-6"/>
        </w:rPr>
        <w:t xml:space="preserve"> </w:t>
      </w:r>
      <w:r>
        <w:t>del</w:t>
      </w:r>
      <w:r>
        <w:rPr>
          <w:spacing w:val="-6"/>
        </w:rPr>
        <w:t xml:space="preserve"> </w:t>
      </w:r>
      <w:r>
        <w:t>hospital,</w:t>
      </w:r>
      <w:r>
        <w:rPr>
          <w:spacing w:val="-6"/>
        </w:rPr>
        <w:t xml:space="preserve"> </w:t>
      </w:r>
      <w:r>
        <w:t>evidenciado</w:t>
      </w:r>
      <w:r>
        <w:rPr>
          <w:spacing w:val="-6"/>
        </w:rPr>
        <w:t xml:space="preserve"> </w:t>
      </w:r>
      <w:r>
        <w:t>en</w:t>
      </w:r>
      <w:r>
        <w:rPr>
          <w:spacing w:val="-6"/>
        </w:rPr>
        <w:t xml:space="preserve"> </w:t>
      </w:r>
      <w:r>
        <w:t>el</w:t>
      </w:r>
      <w:r>
        <w:rPr>
          <w:spacing w:val="-6"/>
        </w:rPr>
        <w:t xml:space="preserve"> </w:t>
      </w:r>
      <w:r>
        <w:t>aumento de</w:t>
      </w:r>
      <w:r>
        <w:rPr>
          <w:spacing w:val="-4"/>
        </w:rPr>
        <w:t xml:space="preserve"> </w:t>
      </w:r>
      <w:r>
        <w:t>ingresos,</w:t>
      </w:r>
      <w:r>
        <w:rPr>
          <w:spacing w:val="-4"/>
        </w:rPr>
        <w:t xml:space="preserve"> </w:t>
      </w:r>
      <w:r>
        <w:t>reducción</w:t>
      </w:r>
      <w:r>
        <w:rPr>
          <w:spacing w:val="-4"/>
        </w:rPr>
        <w:t xml:space="preserve"> </w:t>
      </w:r>
      <w:r>
        <w:t>de</w:t>
      </w:r>
      <w:r>
        <w:rPr>
          <w:spacing w:val="-4"/>
        </w:rPr>
        <w:t xml:space="preserve"> </w:t>
      </w:r>
      <w:r>
        <w:t>costos</w:t>
      </w:r>
      <w:r>
        <w:rPr>
          <w:spacing w:val="-3"/>
        </w:rPr>
        <w:t xml:space="preserve"> </w:t>
      </w:r>
      <w:r>
        <w:t>operativos</w:t>
      </w:r>
      <w:r>
        <w:rPr>
          <w:spacing w:val="-3"/>
        </w:rPr>
        <w:t xml:space="preserve"> </w:t>
      </w:r>
      <w:r>
        <w:t>y</w:t>
      </w:r>
      <w:r>
        <w:rPr>
          <w:spacing w:val="-4"/>
        </w:rPr>
        <w:t xml:space="preserve"> </w:t>
      </w:r>
      <w:r>
        <w:t>mejoras</w:t>
      </w:r>
      <w:r>
        <w:rPr>
          <w:spacing w:val="-3"/>
        </w:rPr>
        <w:t xml:space="preserve"> </w:t>
      </w:r>
      <w:r>
        <w:t>en</w:t>
      </w:r>
      <w:r>
        <w:rPr>
          <w:spacing w:val="-4"/>
        </w:rPr>
        <w:t xml:space="preserve"> </w:t>
      </w:r>
      <w:r>
        <w:t>la</w:t>
      </w:r>
      <w:r>
        <w:rPr>
          <w:spacing w:val="-4"/>
        </w:rPr>
        <w:t xml:space="preserve"> </w:t>
      </w:r>
      <w:r>
        <w:t>eficiencia</w:t>
      </w:r>
      <w:r>
        <w:rPr>
          <w:spacing w:val="-4"/>
        </w:rPr>
        <w:t xml:space="preserve"> </w:t>
      </w:r>
      <w:r>
        <w:t>de</w:t>
      </w:r>
      <w:r>
        <w:rPr>
          <w:spacing w:val="-4"/>
        </w:rPr>
        <w:t xml:space="preserve"> </w:t>
      </w:r>
      <w:r>
        <w:t>los</w:t>
      </w:r>
      <w:r>
        <w:rPr>
          <w:spacing w:val="-4"/>
        </w:rPr>
        <w:t xml:space="preserve"> </w:t>
      </w:r>
      <w:r>
        <w:t>servicios.</w:t>
      </w:r>
      <w:r>
        <w:rPr>
          <w:spacing w:val="-4"/>
        </w:rPr>
        <w:t xml:space="preserve"> </w:t>
      </w:r>
      <w:r>
        <w:t>El</w:t>
      </w:r>
      <w:r>
        <w:rPr>
          <w:spacing w:val="-4"/>
        </w:rPr>
        <w:t xml:space="preserve"> </w:t>
      </w:r>
      <w:r>
        <w:t>impacto financiero se mide a través de indicadores como el retorno sobre la inversión (ROI), la optimización de los recursos y la capacidad para aumentar la competitividad y sostenibilidad a largo plazo.</w:t>
      </w:r>
    </w:p>
    <w:p w14:paraId="7F949260" w14:textId="77777777" w:rsidR="001E7CD5" w:rsidRDefault="00B35527">
      <w:pPr>
        <w:pStyle w:val="Textoindependiente"/>
        <w:spacing w:line="360" w:lineRule="auto"/>
        <w:ind w:left="360" w:right="718" w:firstLine="720"/>
        <w:jc w:val="both"/>
      </w:pPr>
      <w:r>
        <w:t>A partir de esta variable principal se identifican las dimensiones de análisis, que representan</w:t>
      </w:r>
      <w:r>
        <w:rPr>
          <w:spacing w:val="-12"/>
        </w:rPr>
        <w:t xml:space="preserve"> </w:t>
      </w:r>
      <w:r>
        <w:t>aspectos</w:t>
      </w:r>
      <w:r>
        <w:rPr>
          <w:spacing w:val="-12"/>
        </w:rPr>
        <w:t xml:space="preserve"> </w:t>
      </w:r>
      <w:r>
        <w:t>más</w:t>
      </w:r>
      <w:r>
        <w:rPr>
          <w:spacing w:val="-12"/>
        </w:rPr>
        <w:t xml:space="preserve"> </w:t>
      </w:r>
      <w:r>
        <w:t>específicos</w:t>
      </w:r>
      <w:r>
        <w:rPr>
          <w:spacing w:val="-12"/>
        </w:rPr>
        <w:t xml:space="preserve"> </w:t>
      </w:r>
      <w:r>
        <w:t>y</w:t>
      </w:r>
      <w:r>
        <w:rPr>
          <w:spacing w:val="-12"/>
        </w:rPr>
        <w:t xml:space="preserve"> </w:t>
      </w:r>
      <w:r>
        <w:t>permiten</w:t>
      </w:r>
      <w:r>
        <w:rPr>
          <w:spacing w:val="-12"/>
        </w:rPr>
        <w:t xml:space="preserve"> </w:t>
      </w:r>
      <w:r>
        <w:t>descomponer</w:t>
      </w:r>
      <w:r>
        <w:rPr>
          <w:spacing w:val="-12"/>
        </w:rPr>
        <w:t xml:space="preserve"> </w:t>
      </w:r>
      <w:r>
        <w:t>el</w:t>
      </w:r>
      <w:r>
        <w:rPr>
          <w:spacing w:val="-12"/>
        </w:rPr>
        <w:t xml:space="preserve"> </w:t>
      </w:r>
      <w:r>
        <w:t>concepto</w:t>
      </w:r>
      <w:r>
        <w:rPr>
          <w:spacing w:val="-12"/>
        </w:rPr>
        <w:t xml:space="preserve"> </w:t>
      </w:r>
      <w:r>
        <w:t>en</w:t>
      </w:r>
      <w:r>
        <w:rPr>
          <w:spacing w:val="-12"/>
        </w:rPr>
        <w:t xml:space="preserve"> </w:t>
      </w:r>
      <w:r>
        <w:t>elementos</w:t>
      </w:r>
      <w:r>
        <w:rPr>
          <w:spacing w:val="-12"/>
        </w:rPr>
        <w:t xml:space="preserve"> </w:t>
      </w:r>
      <w:r>
        <w:t>concretos y manejables. Dentro de cada una de estas dimensiones, se establecen indicadores que funcionan como herramientas precisas para cuantificar y evaluar cada aspecto.</w:t>
      </w:r>
    </w:p>
    <w:p w14:paraId="263D73EB" w14:textId="77777777" w:rsidR="001E7CD5" w:rsidRDefault="00B35527">
      <w:pPr>
        <w:pStyle w:val="Textoindependiente"/>
        <w:spacing w:line="360" w:lineRule="auto"/>
        <w:ind w:left="360" w:right="718" w:firstLine="720"/>
        <w:jc w:val="both"/>
      </w:pPr>
      <w:r>
        <w:t>Finalmente, estos indicadores son evaluados mediante el instrumento de recolección de datos,</w:t>
      </w:r>
      <w:r>
        <w:rPr>
          <w:spacing w:val="-8"/>
        </w:rPr>
        <w:t xml:space="preserve"> </w:t>
      </w:r>
      <w:r>
        <w:t>el</w:t>
      </w:r>
      <w:r>
        <w:rPr>
          <w:spacing w:val="-7"/>
        </w:rPr>
        <w:t xml:space="preserve"> </w:t>
      </w:r>
      <w:r>
        <w:t>cual</w:t>
      </w:r>
      <w:r>
        <w:rPr>
          <w:spacing w:val="-8"/>
        </w:rPr>
        <w:t xml:space="preserve"> </w:t>
      </w:r>
      <w:r>
        <w:t>está</w:t>
      </w:r>
      <w:r>
        <w:rPr>
          <w:spacing w:val="-7"/>
        </w:rPr>
        <w:t xml:space="preserve"> </w:t>
      </w:r>
      <w:r>
        <w:t>compuesto</w:t>
      </w:r>
      <w:r>
        <w:rPr>
          <w:spacing w:val="-8"/>
        </w:rPr>
        <w:t xml:space="preserve"> </w:t>
      </w:r>
      <w:r>
        <w:t>por</w:t>
      </w:r>
      <w:r>
        <w:rPr>
          <w:spacing w:val="-8"/>
        </w:rPr>
        <w:t xml:space="preserve"> </w:t>
      </w:r>
      <w:r>
        <w:t>ítems</w:t>
      </w:r>
      <w:r>
        <w:rPr>
          <w:spacing w:val="-8"/>
        </w:rPr>
        <w:t xml:space="preserve"> </w:t>
      </w:r>
      <w:r>
        <w:t>diseñados</w:t>
      </w:r>
      <w:r>
        <w:rPr>
          <w:spacing w:val="-8"/>
        </w:rPr>
        <w:t xml:space="preserve"> </w:t>
      </w:r>
      <w:r>
        <w:t>en</w:t>
      </w:r>
      <w:r>
        <w:rPr>
          <w:spacing w:val="-8"/>
        </w:rPr>
        <w:t xml:space="preserve"> </w:t>
      </w:r>
      <w:r>
        <w:t>diferentes</w:t>
      </w:r>
      <w:r>
        <w:rPr>
          <w:spacing w:val="-8"/>
        </w:rPr>
        <w:t xml:space="preserve"> </w:t>
      </w:r>
      <w:r>
        <w:t>categorías,</w:t>
      </w:r>
      <w:r>
        <w:rPr>
          <w:spacing w:val="-8"/>
        </w:rPr>
        <w:t xml:space="preserve"> </w:t>
      </w:r>
      <w:r>
        <w:t>como</w:t>
      </w:r>
      <w:r>
        <w:rPr>
          <w:spacing w:val="-8"/>
        </w:rPr>
        <w:t xml:space="preserve"> </w:t>
      </w:r>
      <w:r>
        <w:t>escalas</w:t>
      </w:r>
      <w:r>
        <w:rPr>
          <w:spacing w:val="-8"/>
        </w:rPr>
        <w:t xml:space="preserve"> </w:t>
      </w:r>
      <w:r>
        <w:t>de</w:t>
      </w:r>
      <w:r>
        <w:rPr>
          <w:spacing w:val="-7"/>
        </w:rPr>
        <w:t xml:space="preserve"> </w:t>
      </w:r>
      <w:r>
        <w:t>rango, ordinales o nominales. Estos ítems constituyen la base del instrumento cuestionario, dirigido a analizar</w:t>
      </w:r>
      <w:r>
        <w:rPr>
          <w:spacing w:val="-7"/>
        </w:rPr>
        <w:t xml:space="preserve"> </w:t>
      </w:r>
      <w:r>
        <w:t>el</w:t>
      </w:r>
      <w:r>
        <w:rPr>
          <w:spacing w:val="-7"/>
        </w:rPr>
        <w:t xml:space="preserve"> </w:t>
      </w:r>
      <w:r>
        <w:t>comportamiento</w:t>
      </w:r>
      <w:r>
        <w:rPr>
          <w:spacing w:val="-7"/>
        </w:rPr>
        <w:t xml:space="preserve"> </w:t>
      </w:r>
      <w:r>
        <w:t>de</w:t>
      </w:r>
      <w:r>
        <w:rPr>
          <w:spacing w:val="-7"/>
        </w:rPr>
        <w:t xml:space="preserve"> </w:t>
      </w:r>
      <w:r>
        <w:t>la</w:t>
      </w:r>
      <w:r>
        <w:rPr>
          <w:spacing w:val="-7"/>
        </w:rPr>
        <w:t xml:space="preserve"> </w:t>
      </w:r>
      <w:r>
        <w:t>gestión</w:t>
      </w:r>
      <w:r>
        <w:rPr>
          <w:spacing w:val="-7"/>
        </w:rPr>
        <w:t xml:space="preserve"> </w:t>
      </w:r>
      <w:r>
        <w:t>financiera</w:t>
      </w:r>
      <w:r>
        <w:rPr>
          <w:spacing w:val="-7"/>
        </w:rPr>
        <w:t xml:space="preserve"> </w:t>
      </w:r>
      <w:r>
        <w:t>en</w:t>
      </w:r>
      <w:r>
        <w:rPr>
          <w:spacing w:val="-7"/>
        </w:rPr>
        <w:t xml:space="preserve"> </w:t>
      </w:r>
      <w:r>
        <w:t>cuanto</w:t>
      </w:r>
      <w:r>
        <w:rPr>
          <w:spacing w:val="-7"/>
        </w:rPr>
        <w:t xml:space="preserve"> </w:t>
      </w:r>
      <w:r>
        <w:t>al</w:t>
      </w:r>
      <w:r>
        <w:rPr>
          <w:spacing w:val="-7"/>
        </w:rPr>
        <w:t xml:space="preserve"> </w:t>
      </w:r>
      <w:r>
        <w:t>rendimiento</w:t>
      </w:r>
      <w:r>
        <w:rPr>
          <w:spacing w:val="-7"/>
        </w:rPr>
        <w:t xml:space="preserve"> </w:t>
      </w:r>
      <w:r>
        <w:t>de</w:t>
      </w:r>
      <w:r>
        <w:rPr>
          <w:spacing w:val="-7"/>
        </w:rPr>
        <w:t xml:space="preserve"> </w:t>
      </w:r>
      <w:r>
        <w:t>las</w:t>
      </w:r>
      <w:r>
        <w:rPr>
          <w:spacing w:val="-7"/>
        </w:rPr>
        <w:t xml:space="preserve"> </w:t>
      </w:r>
      <w:r>
        <w:t>inversiones</w:t>
      </w:r>
      <w:r>
        <w:rPr>
          <w:spacing w:val="-7"/>
        </w:rPr>
        <w:t xml:space="preserve"> </w:t>
      </w:r>
      <w:r>
        <w:t>en infraestructura y equipamiento.</w:t>
      </w:r>
    </w:p>
    <w:p w14:paraId="3B3B763F" w14:textId="77777777" w:rsidR="001E7CD5" w:rsidRDefault="00B35527">
      <w:pPr>
        <w:pStyle w:val="Textoindependiente"/>
        <w:spacing w:line="360" w:lineRule="auto"/>
        <w:ind w:left="360" w:right="717" w:firstLine="720"/>
        <w:jc w:val="both"/>
      </w:pPr>
      <w:r>
        <w:t xml:space="preserve">Para mayor claridad sobre lo expuesto, se recomienda consultar la Tabla 3, y como complemento, el Anexo 1, en el cual se detallan los ítems relacionados con cada indicador </w:t>
      </w:r>
      <w:r>
        <w:rPr>
          <w:spacing w:val="-2"/>
        </w:rPr>
        <w:t>mencionado.</w:t>
      </w:r>
    </w:p>
    <w:p w14:paraId="1AABDC09" w14:textId="77777777" w:rsidR="001E7CD5" w:rsidRDefault="001E7CD5">
      <w:pPr>
        <w:pStyle w:val="Textoindependiente"/>
        <w:spacing w:line="360" w:lineRule="auto"/>
        <w:jc w:val="both"/>
        <w:sectPr w:rsidR="001E7CD5">
          <w:pgSz w:w="12240" w:h="15840"/>
          <w:pgMar w:top="1380" w:right="720" w:bottom="1240" w:left="1080" w:header="0" w:footer="1050" w:gutter="0"/>
          <w:cols w:space="720"/>
        </w:sectPr>
      </w:pPr>
    </w:p>
    <w:p w14:paraId="0AD3BBFB" w14:textId="3654FCBB" w:rsidR="001E7CD5" w:rsidRPr="00A612B8" w:rsidRDefault="00B35527">
      <w:pPr>
        <w:pStyle w:val="Ttulo3"/>
        <w:spacing w:before="60"/>
        <w:rPr>
          <w:b/>
        </w:rPr>
      </w:pPr>
      <w:bookmarkStart w:id="59" w:name="_bookmark59"/>
      <w:bookmarkEnd w:id="59"/>
      <w:r w:rsidRPr="00A612B8">
        <w:rPr>
          <w:b/>
        </w:rPr>
        <w:lastRenderedPageBreak/>
        <w:t>Tabla</w:t>
      </w:r>
      <w:r w:rsidRPr="00A612B8">
        <w:rPr>
          <w:b/>
          <w:spacing w:val="-3"/>
        </w:rPr>
        <w:t xml:space="preserve"> </w:t>
      </w:r>
      <w:r w:rsidRPr="00A612B8">
        <w:rPr>
          <w:b/>
        </w:rPr>
        <w:t>10</w:t>
      </w:r>
      <w:r w:rsidR="00F46BCA" w:rsidRPr="00A612B8">
        <w:rPr>
          <w:b/>
          <w:spacing w:val="-2"/>
        </w:rPr>
        <w:t xml:space="preserve">. </w:t>
      </w:r>
      <w:r w:rsidRPr="00A612B8">
        <w:rPr>
          <w:b/>
        </w:rPr>
        <w:t>Operacionalización</w:t>
      </w:r>
      <w:r w:rsidRPr="00A612B8">
        <w:rPr>
          <w:b/>
          <w:spacing w:val="-3"/>
        </w:rPr>
        <w:t xml:space="preserve"> </w:t>
      </w:r>
      <w:r w:rsidRPr="00A612B8">
        <w:rPr>
          <w:b/>
        </w:rPr>
        <w:t>de</w:t>
      </w:r>
      <w:r w:rsidRPr="00A612B8">
        <w:rPr>
          <w:b/>
          <w:spacing w:val="-2"/>
        </w:rPr>
        <w:t xml:space="preserve"> </w:t>
      </w:r>
      <w:r w:rsidRPr="00A612B8">
        <w:rPr>
          <w:b/>
        </w:rPr>
        <w:t>las</w:t>
      </w:r>
      <w:r w:rsidRPr="00A612B8">
        <w:rPr>
          <w:b/>
          <w:spacing w:val="-3"/>
        </w:rPr>
        <w:t xml:space="preserve"> </w:t>
      </w:r>
      <w:r w:rsidRPr="00A612B8">
        <w:rPr>
          <w:b/>
          <w:spacing w:val="-2"/>
        </w:rPr>
        <w:t>Variables</w:t>
      </w:r>
    </w:p>
    <w:p w14:paraId="3F82752B" w14:textId="77777777" w:rsidR="001E7CD5" w:rsidRDefault="001E7CD5">
      <w:pPr>
        <w:pStyle w:val="Textoindependiente"/>
        <w:spacing w:before="4"/>
        <w:rPr>
          <w:b/>
          <w:sz w:val="17"/>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4384"/>
        <w:gridCol w:w="4844"/>
        <w:gridCol w:w="2537"/>
        <w:gridCol w:w="3119"/>
        <w:gridCol w:w="1134"/>
        <w:gridCol w:w="2268"/>
      </w:tblGrid>
      <w:tr w:rsidR="001E7CD5" w14:paraId="1A7FF856" w14:textId="77777777" w:rsidTr="00F46BCA">
        <w:trPr>
          <w:trHeight w:val="350"/>
          <w:tblHeader/>
        </w:trPr>
        <w:tc>
          <w:tcPr>
            <w:tcW w:w="21825" w:type="dxa"/>
            <w:gridSpan w:val="7"/>
            <w:shd w:val="clear" w:color="auto" w:fill="B7DEE8"/>
          </w:tcPr>
          <w:p w14:paraId="4D3F6EBC" w14:textId="77777777" w:rsidR="001E7CD5" w:rsidRDefault="00B35527">
            <w:pPr>
              <w:pStyle w:val="TableParagraph"/>
              <w:spacing w:before="28" w:line="302" w:lineRule="exact"/>
              <w:ind w:left="9"/>
              <w:jc w:val="center"/>
              <w:rPr>
                <w:b/>
                <w:sz w:val="28"/>
              </w:rPr>
            </w:pPr>
            <w:r>
              <w:rPr>
                <w:b/>
                <w:sz w:val="28"/>
              </w:rPr>
              <w:t>MATRIZ</w:t>
            </w:r>
            <w:r>
              <w:rPr>
                <w:b/>
                <w:spacing w:val="-6"/>
                <w:sz w:val="28"/>
              </w:rPr>
              <w:t xml:space="preserve"> </w:t>
            </w:r>
            <w:r>
              <w:rPr>
                <w:b/>
                <w:sz w:val="28"/>
              </w:rPr>
              <w:t>DE</w:t>
            </w:r>
            <w:r>
              <w:rPr>
                <w:b/>
                <w:spacing w:val="-5"/>
                <w:sz w:val="28"/>
              </w:rPr>
              <w:t xml:space="preserve"> </w:t>
            </w:r>
            <w:r>
              <w:rPr>
                <w:b/>
                <w:sz w:val="28"/>
              </w:rPr>
              <w:t>OPERACIONALIZACIÓN</w:t>
            </w:r>
            <w:r>
              <w:rPr>
                <w:b/>
                <w:spacing w:val="-4"/>
                <w:sz w:val="28"/>
              </w:rPr>
              <w:t xml:space="preserve"> </w:t>
            </w:r>
            <w:r>
              <w:rPr>
                <w:b/>
                <w:sz w:val="28"/>
              </w:rPr>
              <w:t>DE</w:t>
            </w:r>
            <w:r>
              <w:rPr>
                <w:b/>
                <w:spacing w:val="-3"/>
                <w:sz w:val="28"/>
              </w:rPr>
              <w:t xml:space="preserve"> </w:t>
            </w:r>
            <w:r>
              <w:rPr>
                <w:b/>
                <w:spacing w:val="-2"/>
                <w:sz w:val="28"/>
              </w:rPr>
              <w:t>VARIABLES</w:t>
            </w:r>
          </w:p>
        </w:tc>
      </w:tr>
      <w:tr w:rsidR="001E7CD5" w14:paraId="4476E6DD" w14:textId="77777777" w:rsidTr="71E773FE">
        <w:trPr>
          <w:trHeight w:val="1030"/>
        </w:trPr>
        <w:tc>
          <w:tcPr>
            <w:tcW w:w="21825" w:type="dxa"/>
            <w:gridSpan w:val="7"/>
            <w:shd w:val="clear" w:color="auto" w:fill="B7DEE8"/>
          </w:tcPr>
          <w:p w14:paraId="6CA203BD" w14:textId="77777777" w:rsidR="001E7CD5" w:rsidRDefault="001E7CD5">
            <w:pPr>
              <w:pStyle w:val="TableParagraph"/>
              <w:spacing w:before="44"/>
              <w:rPr>
                <w:b/>
                <w:sz w:val="28"/>
              </w:rPr>
            </w:pPr>
          </w:p>
          <w:p w14:paraId="2461A9A2" w14:textId="51D8B816" w:rsidR="001E7CD5" w:rsidRDefault="00EC1768">
            <w:pPr>
              <w:pStyle w:val="TableParagraph"/>
              <w:spacing w:line="320" w:lineRule="atLeast"/>
              <w:ind w:left="7070" w:hanging="6045"/>
              <w:rPr>
                <w:b/>
                <w:sz w:val="28"/>
              </w:rPr>
            </w:pPr>
            <w:r w:rsidRPr="00EC1768">
              <w:rPr>
                <w:b/>
                <w:sz w:val="28"/>
              </w:rPr>
              <w:t>SITUACIÓN FINANCIERA DEL HOSPITAL CUH EN EL PERIODO 2019-2023 LUEGO DE INVERSIONES EN INFRAESTRUCTURA Y EQUIPAMIENTO EJECUTADAS</w:t>
            </w:r>
          </w:p>
        </w:tc>
      </w:tr>
      <w:tr w:rsidR="001E7CD5" w14:paraId="4FA01A49" w14:textId="77777777" w:rsidTr="71E773FE">
        <w:trPr>
          <w:trHeight w:val="970"/>
        </w:trPr>
        <w:tc>
          <w:tcPr>
            <w:tcW w:w="3539" w:type="dxa"/>
          </w:tcPr>
          <w:p w14:paraId="1EEB5C65" w14:textId="77777777" w:rsidR="001E7CD5" w:rsidRDefault="001E7CD5">
            <w:pPr>
              <w:pStyle w:val="TableParagraph"/>
              <w:spacing w:before="71"/>
              <w:rPr>
                <w:b/>
                <w:sz w:val="24"/>
              </w:rPr>
            </w:pPr>
          </w:p>
          <w:p w14:paraId="1075CFBB" w14:textId="77777777" w:rsidR="001E7CD5" w:rsidRDefault="00B35527">
            <w:pPr>
              <w:pStyle w:val="TableParagraph"/>
              <w:ind w:left="10" w:right="1"/>
              <w:jc w:val="center"/>
              <w:rPr>
                <w:b/>
                <w:sz w:val="24"/>
              </w:rPr>
            </w:pPr>
            <w:r>
              <w:rPr>
                <w:b/>
                <w:spacing w:val="-2"/>
                <w:sz w:val="24"/>
              </w:rPr>
              <w:t>Variables</w:t>
            </w:r>
          </w:p>
        </w:tc>
        <w:tc>
          <w:tcPr>
            <w:tcW w:w="4384" w:type="dxa"/>
          </w:tcPr>
          <w:p w14:paraId="27EFE50A" w14:textId="77777777" w:rsidR="001E7CD5" w:rsidRDefault="001E7CD5">
            <w:pPr>
              <w:pStyle w:val="TableParagraph"/>
              <w:spacing w:before="71"/>
              <w:rPr>
                <w:b/>
                <w:sz w:val="24"/>
              </w:rPr>
            </w:pPr>
          </w:p>
          <w:p w14:paraId="34C06A78" w14:textId="77777777" w:rsidR="001E7CD5" w:rsidRDefault="00B35527">
            <w:pPr>
              <w:pStyle w:val="TableParagraph"/>
              <w:ind w:left="1048"/>
              <w:rPr>
                <w:b/>
                <w:sz w:val="24"/>
              </w:rPr>
            </w:pPr>
            <w:r>
              <w:rPr>
                <w:b/>
                <w:sz w:val="24"/>
              </w:rPr>
              <w:t>Definición</w:t>
            </w:r>
            <w:r>
              <w:rPr>
                <w:b/>
                <w:spacing w:val="-10"/>
                <w:sz w:val="24"/>
              </w:rPr>
              <w:t xml:space="preserve"> </w:t>
            </w:r>
            <w:r>
              <w:rPr>
                <w:b/>
                <w:spacing w:val="-2"/>
                <w:sz w:val="24"/>
              </w:rPr>
              <w:t>Conceptual</w:t>
            </w:r>
          </w:p>
        </w:tc>
        <w:tc>
          <w:tcPr>
            <w:tcW w:w="4844" w:type="dxa"/>
          </w:tcPr>
          <w:p w14:paraId="44D1216F" w14:textId="77777777" w:rsidR="001E7CD5" w:rsidRDefault="001E7CD5">
            <w:pPr>
              <w:pStyle w:val="TableParagraph"/>
              <w:spacing w:before="71"/>
              <w:rPr>
                <w:b/>
                <w:sz w:val="24"/>
              </w:rPr>
            </w:pPr>
          </w:p>
          <w:p w14:paraId="3B6379EA" w14:textId="77777777" w:rsidR="001E7CD5" w:rsidRDefault="00B35527">
            <w:pPr>
              <w:pStyle w:val="TableParagraph"/>
              <w:ind w:left="1232"/>
              <w:rPr>
                <w:b/>
                <w:sz w:val="24"/>
              </w:rPr>
            </w:pPr>
            <w:r>
              <w:rPr>
                <w:b/>
                <w:sz w:val="24"/>
              </w:rPr>
              <w:t>Definición</w:t>
            </w:r>
            <w:r>
              <w:rPr>
                <w:b/>
                <w:spacing w:val="-10"/>
                <w:sz w:val="24"/>
              </w:rPr>
              <w:t xml:space="preserve"> </w:t>
            </w:r>
            <w:r>
              <w:rPr>
                <w:b/>
                <w:spacing w:val="-2"/>
                <w:sz w:val="24"/>
              </w:rPr>
              <w:t>Operacional</w:t>
            </w:r>
          </w:p>
        </w:tc>
        <w:tc>
          <w:tcPr>
            <w:tcW w:w="2537" w:type="dxa"/>
          </w:tcPr>
          <w:p w14:paraId="6F9237C7" w14:textId="77777777" w:rsidR="001E7CD5" w:rsidRDefault="00B35527">
            <w:pPr>
              <w:pStyle w:val="TableParagraph"/>
              <w:spacing w:before="209"/>
              <w:ind w:left="888" w:right="457" w:hanging="417"/>
              <w:rPr>
                <w:b/>
                <w:sz w:val="24"/>
              </w:rPr>
            </w:pPr>
            <w:r>
              <w:rPr>
                <w:b/>
                <w:sz w:val="24"/>
              </w:rPr>
              <w:t>Dimensiones</w:t>
            </w:r>
            <w:r>
              <w:rPr>
                <w:b/>
                <w:spacing w:val="-15"/>
                <w:sz w:val="24"/>
              </w:rPr>
              <w:t xml:space="preserve"> </w:t>
            </w:r>
            <w:r>
              <w:rPr>
                <w:b/>
                <w:sz w:val="24"/>
              </w:rPr>
              <w:t xml:space="preserve">de </w:t>
            </w:r>
            <w:r>
              <w:rPr>
                <w:b/>
                <w:spacing w:val="-2"/>
                <w:sz w:val="24"/>
              </w:rPr>
              <w:t>análisis</w:t>
            </w:r>
          </w:p>
        </w:tc>
        <w:tc>
          <w:tcPr>
            <w:tcW w:w="3119" w:type="dxa"/>
          </w:tcPr>
          <w:p w14:paraId="3517F98F" w14:textId="77777777" w:rsidR="001E7CD5" w:rsidRDefault="001E7CD5">
            <w:pPr>
              <w:pStyle w:val="TableParagraph"/>
              <w:spacing w:before="71"/>
              <w:rPr>
                <w:b/>
                <w:sz w:val="24"/>
              </w:rPr>
            </w:pPr>
          </w:p>
          <w:p w14:paraId="636C8AC8" w14:textId="77777777" w:rsidR="001E7CD5" w:rsidRDefault="00B35527">
            <w:pPr>
              <w:pStyle w:val="TableParagraph"/>
              <w:ind w:left="10" w:right="1"/>
              <w:jc w:val="center"/>
              <w:rPr>
                <w:b/>
                <w:sz w:val="24"/>
              </w:rPr>
            </w:pPr>
            <w:r>
              <w:rPr>
                <w:b/>
                <w:spacing w:val="-2"/>
                <w:sz w:val="24"/>
              </w:rPr>
              <w:t>Indicadores</w:t>
            </w:r>
          </w:p>
        </w:tc>
        <w:tc>
          <w:tcPr>
            <w:tcW w:w="1134" w:type="dxa"/>
          </w:tcPr>
          <w:p w14:paraId="34223B45" w14:textId="77777777" w:rsidR="001E7CD5" w:rsidRDefault="001E7CD5">
            <w:pPr>
              <w:pStyle w:val="TableParagraph"/>
              <w:spacing w:before="71"/>
              <w:rPr>
                <w:b/>
                <w:sz w:val="24"/>
              </w:rPr>
            </w:pPr>
          </w:p>
          <w:p w14:paraId="1C38D88F" w14:textId="77777777" w:rsidR="001E7CD5" w:rsidRDefault="00B35527">
            <w:pPr>
              <w:pStyle w:val="TableParagraph"/>
              <w:ind w:left="10" w:right="1"/>
              <w:jc w:val="center"/>
              <w:rPr>
                <w:b/>
                <w:sz w:val="24"/>
              </w:rPr>
            </w:pPr>
            <w:r>
              <w:rPr>
                <w:b/>
                <w:spacing w:val="-2"/>
                <w:sz w:val="24"/>
              </w:rPr>
              <w:t>Items</w:t>
            </w:r>
          </w:p>
        </w:tc>
        <w:tc>
          <w:tcPr>
            <w:tcW w:w="2268" w:type="dxa"/>
          </w:tcPr>
          <w:p w14:paraId="539CD7A1" w14:textId="77777777" w:rsidR="001E7CD5" w:rsidRDefault="001E7CD5">
            <w:pPr>
              <w:pStyle w:val="TableParagraph"/>
              <w:spacing w:before="71"/>
              <w:rPr>
                <w:b/>
                <w:sz w:val="24"/>
              </w:rPr>
            </w:pPr>
          </w:p>
          <w:p w14:paraId="0A36678F" w14:textId="77777777" w:rsidR="001E7CD5" w:rsidRDefault="00B35527">
            <w:pPr>
              <w:pStyle w:val="TableParagraph"/>
              <w:ind w:left="10"/>
              <w:jc w:val="center"/>
              <w:rPr>
                <w:b/>
                <w:sz w:val="24"/>
              </w:rPr>
            </w:pPr>
            <w:r>
              <w:rPr>
                <w:b/>
                <w:sz w:val="24"/>
              </w:rPr>
              <w:t>Nivel</w:t>
            </w:r>
            <w:r>
              <w:rPr>
                <w:b/>
                <w:spacing w:val="-2"/>
                <w:sz w:val="24"/>
              </w:rPr>
              <w:t xml:space="preserve"> </w:t>
            </w:r>
            <w:r>
              <w:rPr>
                <w:b/>
                <w:sz w:val="24"/>
              </w:rPr>
              <w:t xml:space="preserve">de </w:t>
            </w:r>
            <w:r>
              <w:rPr>
                <w:b/>
                <w:spacing w:val="-2"/>
                <w:sz w:val="24"/>
              </w:rPr>
              <w:t>medición</w:t>
            </w:r>
          </w:p>
        </w:tc>
      </w:tr>
      <w:tr w:rsidR="001E7CD5" w14:paraId="4C2985BE" w14:textId="77777777" w:rsidTr="71E773FE">
        <w:trPr>
          <w:trHeight w:val="310"/>
        </w:trPr>
        <w:tc>
          <w:tcPr>
            <w:tcW w:w="3539" w:type="dxa"/>
            <w:vMerge w:val="restart"/>
          </w:tcPr>
          <w:p w14:paraId="6A9A2604" w14:textId="77777777" w:rsidR="001E7CD5" w:rsidRDefault="001E7CD5">
            <w:pPr>
              <w:pStyle w:val="TableParagraph"/>
              <w:rPr>
                <w:b/>
                <w:sz w:val="24"/>
              </w:rPr>
            </w:pPr>
          </w:p>
          <w:p w14:paraId="3DD220FA" w14:textId="77777777" w:rsidR="001E7CD5" w:rsidRDefault="001E7CD5">
            <w:pPr>
              <w:pStyle w:val="TableParagraph"/>
              <w:rPr>
                <w:b/>
                <w:sz w:val="24"/>
              </w:rPr>
            </w:pPr>
          </w:p>
          <w:p w14:paraId="7B186A81" w14:textId="77777777" w:rsidR="001E7CD5" w:rsidRDefault="001E7CD5">
            <w:pPr>
              <w:pStyle w:val="TableParagraph"/>
              <w:rPr>
                <w:b/>
                <w:sz w:val="24"/>
              </w:rPr>
            </w:pPr>
          </w:p>
          <w:p w14:paraId="4F24943C" w14:textId="77777777" w:rsidR="001E7CD5" w:rsidRDefault="001E7CD5">
            <w:pPr>
              <w:pStyle w:val="TableParagraph"/>
              <w:rPr>
                <w:b/>
                <w:sz w:val="24"/>
              </w:rPr>
            </w:pPr>
          </w:p>
          <w:p w14:paraId="6AD9664E" w14:textId="77777777" w:rsidR="001E7CD5" w:rsidRDefault="001E7CD5">
            <w:pPr>
              <w:pStyle w:val="TableParagraph"/>
              <w:rPr>
                <w:b/>
                <w:sz w:val="24"/>
              </w:rPr>
            </w:pPr>
          </w:p>
          <w:p w14:paraId="6BF7610E" w14:textId="77777777" w:rsidR="001E7CD5" w:rsidRDefault="001E7CD5">
            <w:pPr>
              <w:pStyle w:val="TableParagraph"/>
              <w:spacing w:before="256"/>
              <w:rPr>
                <w:b/>
                <w:sz w:val="24"/>
              </w:rPr>
            </w:pPr>
          </w:p>
          <w:p w14:paraId="52721650" w14:textId="77777777" w:rsidR="001E7CD5" w:rsidRDefault="00B35527">
            <w:pPr>
              <w:pStyle w:val="TableParagraph"/>
              <w:ind w:left="666"/>
              <w:rPr>
                <w:sz w:val="24"/>
              </w:rPr>
            </w:pPr>
            <w:r>
              <w:rPr>
                <w:sz w:val="24"/>
              </w:rPr>
              <w:t>Beneficios</w:t>
            </w:r>
            <w:r>
              <w:rPr>
                <w:spacing w:val="-4"/>
                <w:sz w:val="24"/>
              </w:rPr>
              <w:t xml:space="preserve"> </w:t>
            </w:r>
            <w:r>
              <w:rPr>
                <w:spacing w:val="-2"/>
                <w:sz w:val="24"/>
              </w:rPr>
              <w:t>Financieros</w:t>
            </w:r>
          </w:p>
        </w:tc>
        <w:tc>
          <w:tcPr>
            <w:tcW w:w="4384" w:type="dxa"/>
            <w:vMerge w:val="restart"/>
          </w:tcPr>
          <w:p w14:paraId="5AA68A4E" w14:textId="649E7AB1" w:rsidR="001E7CD5" w:rsidRDefault="00B35527">
            <w:pPr>
              <w:pStyle w:val="TableParagraph"/>
              <w:ind w:left="252" w:right="240" w:hanging="1"/>
              <w:jc w:val="center"/>
              <w:rPr>
                <w:sz w:val="24"/>
              </w:rPr>
            </w:pPr>
            <w:r>
              <w:rPr>
                <w:sz w:val="24"/>
              </w:rPr>
              <w:t xml:space="preserve">Según </w:t>
            </w:r>
            <w:r>
              <w:rPr>
                <w:b/>
                <w:sz w:val="24"/>
              </w:rPr>
              <w:t>Brealey</w:t>
            </w:r>
            <w:r w:rsidR="005B0A23">
              <w:rPr>
                <w:b/>
                <w:sz w:val="24"/>
              </w:rPr>
              <w:t>,</w:t>
            </w:r>
            <w:r>
              <w:rPr>
                <w:b/>
                <w:sz w:val="24"/>
              </w:rPr>
              <w:t xml:space="preserve"> </w:t>
            </w:r>
            <w:r w:rsidR="005B0A23">
              <w:rPr>
                <w:b/>
                <w:sz w:val="24"/>
              </w:rPr>
              <w:t>et al.</w:t>
            </w:r>
            <w:r>
              <w:rPr>
                <w:b/>
                <w:sz w:val="24"/>
              </w:rPr>
              <w:t xml:space="preserve"> </w:t>
            </w:r>
            <w:r w:rsidR="005B0A23">
              <w:rPr>
                <w:b/>
                <w:sz w:val="24"/>
              </w:rPr>
              <w:t>(</w:t>
            </w:r>
            <w:r>
              <w:rPr>
                <w:b/>
                <w:sz w:val="24"/>
              </w:rPr>
              <w:t>2010)</w:t>
            </w:r>
            <w:r w:rsidR="005B0A23">
              <w:rPr>
                <w:b/>
                <w:sz w:val="24"/>
              </w:rPr>
              <w:t>,</w:t>
            </w:r>
            <w:r>
              <w:rPr>
                <w:b/>
                <w:sz w:val="24"/>
              </w:rPr>
              <w:t xml:space="preserve"> </w:t>
            </w:r>
            <w:r>
              <w:rPr>
                <w:sz w:val="24"/>
              </w:rPr>
              <w:t>en el libro “Principios de Finanzas Corporativas” define</w:t>
            </w:r>
            <w:r>
              <w:rPr>
                <w:spacing w:val="-7"/>
                <w:sz w:val="24"/>
              </w:rPr>
              <w:t xml:space="preserve"> </w:t>
            </w:r>
            <w:r>
              <w:rPr>
                <w:sz w:val="24"/>
              </w:rPr>
              <w:t>el</w:t>
            </w:r>
            <w:r>
              <w:rPr>
                <w:spacing w:val="-7"/>
                <w:sz w:val="24"/>
              </w:rPr>
              <w:t xml:space="preserve"> </w:t>
            </w:r>
            <w:r>
              <w:rPr>
                <w:sz w:val="24"/>
              </w:rPr>
              <w:t>beneficio</w:t>
            </w:r>
            <w:r>
              <w:rPr>
                <w:spacing w:val="-7"/>
                <w:sz w:val="24"/>
              </w:rPr>
              <w:t xml:space="preserve"> </w:t>
            </w:r>
            <w:r>
              <w:rPr>
                <w:sz w:val="24"/>
              </w:rPr>
              <w:t>financiero</w:t>
            </w:r>
            <w:r>
              <w:rPr>
                <w:spacing w:val="-7"/>
                <w:sz w:val="24"/>
              </w:rPr>
              <w:t xml:space="preserve"> </w:t>
            </w:r>
            <w:r>
              <w:rPr>
                <w:sz w:val="24"/>
              </w:rPr>
              <w:t>como</w:t>
            </w:r>
            <w:r>
              <w:rPr>
                <w:spacing w:val="-7"/>
                <w:sz w:val="24"/>
              </w:rPr>
              <w:t xml:space="preserve"> </w:t>
            </w:r>
            <w:r>
              <w:rPr>
                <w:sz w:val="24"/>
              </w:rPr>
              <w:t>la diferencia positiva entre los ingresos generados por una inversión o actividad económica</w:t>
            </w:r>
            <w:r>
              <w:rPr>
                <w:spacing w:val="-5"/>
                <w:sz w:val="24"/>
              </w:rPr>
              <w:t xml:space="preserve"> </w:t>
            </w:r>
            <w:r>
              <w:rPr>
                <w:sz w:val="24"/>
              </w:rPr>
              <w:t>y</w:t>
            </w:r>
            <w:r>
              <w:rPr>
                <w:spacing w:val="-3"/>
                <w:sz w:val="24"/>
              </w:rPr>
              <w:t xml:space="preserve"> </w:t>
            </w:r>
            <w:r>
              <w:rPr>
                <w:sz w:val="24"/>
              </w:rPr>
              <w:t>los</w:t>
            </w:r>
            <w:r>
              <w:rPr>
                <w:spacing w:val="-4"/>
                <w:sz w:val="24"/>
              </w:rPr>
              <w:t xml:space="preserve"> </w:t>
            </w:r>
            <w:r>
              <w:rPr>
                <w:sz w:val="24"/>
              </w:rPr>
              <w:t>costos</w:t>
            </w:r>
            <w:r>
              <w:rPr>
                <w:spacing w:val="-3"/>
                <w:sz w:val="24"/>
              </w:rPr>
              <w:t xml:space="preserve"> </w:t>
            </w:r>
            <w:r>
              <w:rPr>
                <w:sz w:val="24"/>
              </w:rPr>
              <w:t>asociados</w:t>
            </w:r>
            <w:r>
              <w:rPr>
                <w:spacing w:val="-4"/>
                <w:sz w:val="24"/>
              </w:rPr>
              <w:t xml:space="preserve"> </w:t>
            </w:r>
            <w:r>
              <w:rPr>
                <w:sz w:val="24"/>
              </w:rPr>
              <w:t>a</w:t>
            </w:r>
            <w:r>
              <w:rPr>
                <w:spacing w:val="-2"/>
                <w:sz w:val="24"/>
              </w:rPr>
              <w:t xml:space="preserve"> ella.</w:t>
            </w:r>
          </w:p>
          <w:p w14:paraId="3D706396" w14:textId="77777777" w:rsidR="001E7CD5" w:rsidRDefault="00B35527">
            <w:pPr>
              <w:pStyle w:val="TableParagraph"/>
              <w:ind w:left="80" w:right="68"/>
              <w:jc w:val="center"/>
              <w:rPr>
                <w:sz w:val="24"/>
              </w:rPr>
            </w:pPr>
            <w:r>
              <w:rPr>
                <w:sz w:val="24"/>
              </w:rPr>
              <w:t>Este concepto se utiliza para evaluar la rentabilidad de un proyecto y es esencial para</w:t>
            </w:r>
            <w:r>
              <w:rPr>
                <w:spacing w:val="-4"/>
                <w:sz w:val="24"/>
              </w:rPr>
              <w:t xml:space="preserve"> </w:t>
            </w:r>
            <w:r>
              <w:rPr>
                <w:sz w:val="24"/>
              </w:rPr>
              <w:t>la</w:t>
            </w:r>
            <w:r>
              <w:rPr>
                <w:spacing w:val="-2"/>
                <w:sz w:val="24"/>
              </w:rPr>
              <w:t xml:space="preserve"> </w:t>
            </w:r>
            <w:r>
              <w:rPr>
                <w:sz w:val="24"/>
              </w:rPr>
              <w:t>toma</w:t>
            </w:r>
            <w:r>
              <w:rPr>
                <w:spacing w:val="-1"/>
                <w:sz w:val="24"/>
              </w:rPr>
              <w:t xml:space="preserve"> </w:t>
            </w:r>
            <w:r>
              <w:rPr>
                <w:sz w:val="24"/>
              </w:rPr>
              <w:t>de</w:t>
            </w:r>
            <w:r>
              <w:rPr>
                <w:spacing w:val="-2"/>
                <w:sz w:val="24"/>
              </w:rPr>
              <w:t xml:space="preserve"> </w:t>
            </w:r>
            <w:r>
              <w:rPr>
                <w:sz w:val="24"/>
              </w:rPr>
              <w:t>decisiones</w:t>
            </w:r>
            <w:r>
              <w:rPr>
                <w:spacing w:val="-2"/>
                <w:sz w:val="24"/>
              </w:rPr>
              <w:t xml:space="preserve"> empresariales.</w:t>
            </w:r>
          </w:p>
        </w:tc>
        <w:tc>
          <w:tcPr>
            <w:tcW w:w="4844" w:type="dxa"/>
            <w:vMerge w:val="restart"/>
          </w:tcPr>
          <w:p w14:paraId="02071C56" w14:textId="1705FF01" w:rsidR="001E7CD5" w:rsidRPr="00BC223A" w:rsidRDefault="005C3D9B">
            <w:pPr>
              <w:pStyle w:val="TableParagraph"/>
              <w:ind w:left="112" w:right="101"/>
              <w:jc w:val="center"/>
              <w:rPr>
                <w:sz w:val="24"/>
              </w:rPr>
            </w:pPr>
            <w:r w:rsidRPr="00BC223A">
              <w:rPr>
                <w:sz w:val="24"/>
              </w:rPr>
              <w:t>Es la diferencia entre</w:t>
            </w:r>
            <w:r w:rsidR="00B35527" w:rsidRPr="00BC223A">
              <w:rPr>
                <w:sz w:val="24"/>
              </w:rPr>
              <w:t xml:space="preserve"> los ingresos generados por una actividad económica y los costos</w:t>
            </w:r>
            <w:r w:rsidR="00B35527" w:rsidRPr="00BC223A">
              <w:rPr>
                <w:spacing w:val="-6"/>
                <w:sz w:val="24"/>
              </w:rPr>
              <w:t xml:space="preserve"> </w:t>
            </w:r>
            <w:r w:rsidR="00B35527" w:rsidRPr="00BC223A">
              <w:rPr>
                <w:sz w:val="24"/>
              </w:rPr>
              <w:t>asociados</w:t>
            </w:r>
            <w:r w:rsidR="00B35527" w:rsidRPr="00BC223A">
              <w:rPr>
                <w:spacing w:val="-6"/>
                <w:sz w:val="24"/>
              </w:rPr>
              <w:t xml:space="preserve"> </w:t>
            </w:r>
            <w:r w:rsidR="00B35527" w:rsidRPr="00BC223A">
              <w:rPr>
                <w:sz w:val="24"/>
              </w:rPr>
              <w:t>a</w:t>
            </w:r>
            <w:r w:rsidR="00B35527" w:rsidRPr="00BC223A">
              <w:rPr>
                <w:spacing w:val="-6"/>
                <w:sz w:val="24"/>
              </w:rPr>
              <w:t xml:space="preserve"> </w:t>
            </w:r>
            <w:r w:rsidR="00B35527" w:rsidRPr="00BC223A">
              <w:rPr>
                <w:sz w:val="24"/>
              </w:rPr>
              <w:t>dicha</w:t>
            </w:r>
            <w:r w:rsidR="00B35527" w:rsidRPr="00BC223A">
              <w:rPr>
                <w:spacing w:val="-5"/>
                <w:sz w:val="24"/>
              </w:rPr>
              <w:t xml:space="preserve"> </w:t>
            </w:r>
            <w:r w:rsidR="00B35527" w:rsidRPr="00BC223A">
              <w:rPr>
                <w:sz w:val="24"/>
              </w:rPr>
              <w:t>actividad,</w:t>
            </w:r>
            <w:r w:rsidR="00B35527" w:rsidRPr="00BC223A">
              <w:rPr>
                <w:spacing w:val="-5"/>
                <w:sz w:val="24"/>
              </w:rPr>
              <w:t xml:space="preserve"> </w:t>
            </w:r>
            <w:r w:rsidR="00B35527" w:rsidRPr="00BC223A">
              <w:rPr>
                <w:sz w:val="24"/>
              </w:rPr>
              <w:t>dentro</w:t>
            </w:r>
            <w:r w:rsidR="00B35527" w:rsidRPr="00BC223A">
              <w:rPr>
                <w:spacing w:val="-5"/>
                <w:sz w:val="24"/>
              </w:rPr>
              <w:t xml:space="preserve"> </w:t>
            </w:r>
            <w:r w:rsidR="00B35527" w:rsidRPr="00BC223A">
              <w:rPr>
                <w:sz w:val="24"/>
              </w:rPr>
              <w:t>de</w:t>
            </w:r>
            <w:r w:rsidR="00B35527" w:rsidRPr="00BC223A">
              <w:rPr>
                <w:spacing w:val="-6"/>
                <w:sz w:val="24"/>
              </w:rPr>
              <w:t xml:space="preserve"> </w:t>
            </w:r>
            <w:r w:rsidR="00B35527" w:rsidRPr="00BC223A">
              <w:rPr>
                <w:sz w:val="24"/>
              </w:rPr>
              <w:t>un período esp</w:t>
            </w:r>
            <w:r w:rsidRPr="00BC223A">
              <w:rPr>
                <w:sz w:val="24"/>
              </w:rPr>
              <w:t>ecífico.  E</w:t>
            </w:r>
            <w:r w:rsidR="00B35527" w:rsidRPr="00BC223A">
              <w:rPr>
                <w:sz w:val="24"/>
              </w:rPr>
              <w:t>l</w:t>
            </w:r>
            <w:r w:rsidRPr="00BC223A">
              <w:rPr>
                <w:sz w:val="24"/>
              </w:rPr>
              <w:t xml:space="preserve"> margen de beneficio</w:t>
            </w:r>
            <w:r w:rsidR="00B35527" w:rsidRPr="00BC223A">
              <w:rPr>
                <w:sz w:val="24"/>
              </w:rPr>
              <w:t xml:space="preserve"> financiero mide la capacidad de una empresa o inversión para generar ganancias, descontando</w:t>
            </w:r>
            <w:r w:rsidR="00B35527" w:rsidRPr="00BC223A">
              <w:rPr>
                <w:spacing w:val="-7"/>
                <w:sz w:val="24"/>
              </w:rPr>
              <w:t xml:space="preserve"> </w:t>
            </w:r>
            <w:r w:rsidR="00B35527" w:rsidRPr="00BC223A">
              <w:rPr>
                <w:sz w:val="24"/>
              </w:rPr>
              <w:t>todos</w:t>
            </w:r>
            <w:r w:rsidR="00B35527" w:rsidRPr="00BC223A">
              <w:rPr>
                <w:spacing w:val="-7"/>
                <w:sz w:val="24"/>
              </w:rPr>
              <w:t xml:space="preserve"> </w:t>
            </w:r>
            <w:r w:rsidR="00B35527" w:rsidRPr="00BC223A">
              <w:rPr>
                <w:sz w:val="24"/>
              </w:rPr>
              <w:t>los</w:t>
            </w:r>
            <w:r w:rsidR="00B35527" w:rsidRPr="00BC223A">
              <w:rPr>
                <w:spacing w:val="-7"/>
                <w:sz w:val="24"/>
              </w:rPr>
              <w:t xml:space="preserve"> </w:t>
            </w:r>
            <w:r w:rsidR="00B35527" w:rsidRPr="00BC223A">
              <w:rPr>
                <w:sz w:val="24"/>
              </w:rPr>
              <w:t>costos</w:t>
            </w:r>
            <w:r w:rsidR="00B35527" w:rsidRPr="00BC223A">
              <w:rPr>
                <w:spacing w:val="-7"/>
                <w:sz w:val="24"/>
              </w:rPr>
              <w:t xml:space="preserve"> </w:t>
            </w:r>
            <w:r w:rsidR="00B35527" w:rsidRPr="00BC223A">
              <w:rPr>
                <w:sz w:val="24"/>
              </w:rPr>
              <w:t>involucrados</w:t>
            </w:r>
            <w:r w:rsidR="00B35527" w:rsidRPr="00BC223A">
              <w:rPr>
                <w:spacing w:val="-8"/>
                <w:sz w:val="24"/>
              </w:rPr>
              <w:t xml:space="preserve"> </w:t>
            </w:r>
            <w:r w:rsidR="00B35527" w:rsidRPr="00BC223A">
              <w:rPr>
                <w:sz w:val="24"/>
              </w:rPr>
              <w:t>en</w:t>
            </w:r>
            <w:r w:rsidR="00B35527" w:rsidRPr="00BC223A">
              <w:rPr>
                <w:spacing w:val="-7"/>
                <w:sz w:val="24"/>
              </w:rPr>
              <w:t xml:space="preserve"> </w:t>
            </w:r>
            <w:r w:rsidR="00B35527" w:rsidRPr="00BC223A">
              <w:rPr>
                <w:sz w:val="24"/>
              </w:rPr>
              <w:t>la producción de bienes o prestación de servicios.</w:t>
            </w:r>
          </w:p>
          <w:p w14:paraId="40C01C16" w14:textId="77777777" w:rsidR="001E7CD5" w:rsidRPr="00BC223A" w:rsidRDefault="00B35527">
            <w:pPr>
              <w:pStyle w:val="TableParagraph"/>
              <w:ind w:left="112" w:right="102"/>
              <w:jc w:val="center"/>
              <w:rPr>
                <w:sz w:val="24"/>
              </w:rPr>
            </w:pPr>
            <w:r w:rsidRPr="00BC223A">
              <w:rPr>
                <w:spacing w:val="-2"/>
                <w:sz w:val="24"/>
              </w:rPr>
              <w:t>Formula:</w:t>
            </w:r>
          </w:p>
          <w:p w14:paraId="25DC539F" w14:textId="77777777" w:rsidR="001E7CD5" w:rsidRPr="00BC223A" w:rsidRDefault="001E7CD5">
            <w:pPr>
              <w:pStyle w:val="TableParagraph"/>
              <w:rPr>
                <w:b/>
                <w:sz w:val="24"/>
              </w:rPr>
            </w:pPr>
          </w:p>
          <w:p w14:paraId="127DED1A" w14:textId="77777777" w:rsidR="001E7CD5" w:rsidRPr="00BC223A" w:rsidRDefault="00B35527">
            <w:pPr>
              <w:pStyle w:val="TableParagraph"/>
              <w:ind w:left="9"/>
              <w:jc w:val="center"/>
              <w:rPr>
                <w:sz w:val="24"/>
              </w:rPr>
            </w:pPr>
            <w:r w:rsidRPr="00BC223A">
              <w:rPr>
                <w:sz w:val="24"/>
              </w:rPr>
              <w:t>BF=</w:t>
            </w:r>
            <w:r w:rsidRPr="00BC223A">
              <w:rPr>
                <w:spacing w:val="-5"/>
                <w:sz w:val="24"/>
              </w:rPr>
              <w:t xml:space="preserve"> </w:t>
            </w:r>
            <w:r w:rsidRPr="00BC223A">
              <w:rPr>
                <w:sz w:val="24"/>
              </w:rPr>
              <w:t>Ingresos</w:t>
            </w:r>
            <w:r w:rsidRPr="00BC223A">
              <w:rPr>
                <w:spacing w:val="-6"/>
                <w:sz w:val="24"/>
              </w:rPr>
              <w:t xml:space="preserve"> </w:t>
            </w:r>
            <w:r w:rsidRPr="00BC223A">
              <w:rPr>
                <w:sz w:val="24"/>
              </w:rPr>
              <w:t>Totales–Costos</w:t>
            </w:r>
            <w:r w:rsidRPr="00BC223A">
              <w:rPr>
                <w:spacing w:val="-5"/>
                <w:sz w:val="24"/>
              </w:rPr>
              <w:t xml:space="preserve"> </w:t>
            </w:r>
            <w:r w:rsidRPr="00BC223A">
              <w:rPr>
                <w:spacing w:val="-2"/>
                <w:sz w:val="24"/>
              </w:rPr>
              <w:t>Totales</w:t>
            </w:r>
          </w:p>
        </w:tc>
        <w:tc>
          <w:tcPr>
            <w:tcW w:w="2537" w:type="dxa"/>
            <w:vMerge w:val="restart"/>
          </w:tcPr>
          <w:p w14:paraId="0DAB81EC" w14:textId="77777777" w:rsidR="001E7CD5" w:rsidRDefault="00B35527">
            <w:pPr>
              <w:pStyle w:val="TableParagraph"/>
              <w:spacing w:before="177"/>
              <w:ind w:left="9"/>
              <w:jc w:val="center"/>
              <w:rPr>
                <w:sz w:val="24"/>
              </w:rPr>
            </w:pPr>
            <w:r>
              <w:rPr>
                <w:spacing w:val="-2"/>
                <w:sz w:val="24"/>
              </w:rPr>
              <w:t>Ingresos</w:t>
            </w:r>
          </w:p>
        </w:tc>
        <w:tc>
          <w:tcPr>
            <w:tcW w:w="3119" w:type="dxa"/>
          </w:tcPr>
          <w:p w14:paraId="2F9D450C" w14:textId="77777777" w:rsidR="001E7CD5" w:rsidRDefault="00B35527">
            <w:pPr>
              <w:pStyle w:val="TableParagraph"/>
              <w:spacing w:before="34" w:line="256" w:lineRule="exact"/>
              <w:ind w:left="10" w:right="1"/>
              <w:jc w:val="center"/>
              <w:rPr>
                <w:sz w:val="24"/>
              </w:rPr>
            </w:pPr>
            <w:r>
              <w:rPr>
                <w:spacing w:val="-2"/>
                <w:sz w:val="24"/>
              </w:rPr>
              <w:t>Ventas</w:t>
            </w:r>
          </w:p>
        </w:tc>
        <w:tc>
          <w:tcPr>
            <w:tcW w:w="1134" w:type="dxa"/>
          </w:tcPr>
          <w:p w14:paraId="55D8B3B0" w14:textId="77777777" w:rsidR="001E7CD5" w:rsidRDefault="00B35527">
            <w:pPr>
              <w:pStyle w:val="TableParagraph"/>
              <w:spacing w:before="34" w:line="256" w:lineRule="exact"/>
              <w:ind w:left="10"/>
              <w:jc w:val="center"/>
              <w:rPr>
                <w:sz w:val="24"/>
              </w:rPr>
            </w:pPr>
            <w:r>
              <w:rPr>
                <w:spacing w:val="-5"/>
                <w:sz w:val="24"/>
              </w:rPr>
              <w:t>1.1</w:t>
            </w:r>
          </w:p>
        </w:tc>
        <w:tc>
          <w:tcPr>
            <w:tcW w:w="2268" w:type="dxa"/>
          </w:tcPr>
          <w:p w14:paraId="4730F403" w14:textId="77777777" w:rsidR="001E7CD5" w:rsidRDefault="00B35527">
            <w:pPr>
              <w:pStyle w:val="TableParagraph"/>
              <w:spacing w:before="17" w:line="273" w:lineRule="exact"/>
              <w:ind w:left="10"/>
              <w:jc w:val="center"/>
              <w:rPr>
                <w:sz w:val="24"/>
              </w:rPr>
            </w:pPr>
            <w:r>
              <w:rPr>
                <w:spacing w:val="-2"/>
                <w:sz w:val="24"/>
              </w:rPr>
              <w:t>Escala</w:t>
            </w:r>
          </w:p>
        </w:tc>
      </w:tr>
      <w:tr w:rsidR="001E7CD5" w14:paraId="73B81C35" w14:textId="77777777" w:rsidTr="71E773FE">
        <w:trPr>
          <w:trHeight w:val="310"/>
        </w:trPr>
        <w:tc>
          <w:tcPr>
            <w:tcW w:w="3539" w:type="dxa"/>
            <w:vMerge/>
          </w:tcPr>
          <w:p w14:paraId="63E83F18" w14:textId="77777777" w:rsidR="001E7CD5" w:rsidRDefault="001E7CD5">
            <w:pPr>
              <w:rPr>
                <w:sz w:val="2"/>
                <w:szCs w:val="2"/>
              </w:rPr>
            </w:pPr>
          </w:p>
        </w:tc>
        <w:tc>
          <w:tcPr>
            <w:tcW w:w="4384" w:type="dxa"/>
            <w:vMerge/>
          </w:tcPr>
          <w:p w14:paraId="6FBAD364" w14:textId="77777777" w:rsidR="001E7CD5" w:rsidRDefault="001E7CD5">
            <w:pPr>
              <w:rPr>
                <w:sz w:val="2"/>
                <w:szCs w:val="2"/>
              </w:rPr>
            </w:pPr>
          </w:p>
        </w:tc>
        <w:tc>
          <w:tcPr>
            <w:tcW w:w="4844" w:type="dxa"/>
            <w:vMerge/>
          </w:tcPr>
          <w:p w14:paraId="5DC4596E" w14:textId="77777777" w:rsidR="001E7CD5" w:rsidRPr="00BC223A" w:rsidRDefault="001E7CD5">
            <w:pPr>
              <w:rPr>
                <w:sz w:val="2"/>
                <w:szCs w:val="2"/>
              </w:rPr>
            </w:pPr>
          </w:p>
        </w:tc>
        <w:tc>
          <w:tcPr>
            <w:tcW w:w="2537" w:type="dxa"/>
            <w:vMerge/>
          </w:tcPr>
          <w:p w14:paraId="71E9947C" w14:textId="77777777" w:rsidR="001E7CD5" w:rsidRDefault="001E7CD5">
            <w:pPr>
              <w:rPr>
                <w:sz w:val="2"/>
                <w:szCs w:val="2"/>
              </w:rPr>
            </w:pPr>
          </w:p>
        </w:tc>
        <w:tc>
          <w:tcPr>
            <w:tcW w:w="3119" w:type="dxa"/>
          </w:tcPr>
          <w:p w14:paraId="406D387D" w14:textId="77777777" w:rsidR="001E7CD5" w:rsidRDefault="00B35527">
            <w:pPr>
              <w:pStyle w:val="TableParagraph"/>
              <w:spacing w:before="34" w:line="256" w:lineRule="exact"/>
              <w:ind w:left="10"/>
              <w:jc w:val="center"/>
              <w:rPr>
                <w:sz w:val="24"/>
              </w:rPr>
            </w:pPr>
            <w:r>
              <w:rPr>
                <w:spacing w:val="-5"/>
                <w:sz w:val="24"/>
              </w:rPr>
              <w:t>TIR</w:t>
            </w:r>
          </w:p>
        </w:tc>
        <w:tc>
          <w:tcPr>
            <w:tcW w:w="1134" w:type="dxa"/>
          </w:tcPr>
          <w:p w14:paraId="39D7D509" w14:textId="77777777" w:rsidR="001E7CD5" w:rsidRDefault="00B35527">
            <w:pPr>
              <w:pStyle w:val="TableParagraph"/>
              <w:spacing w:before="34" w:line="256" w:lineRule="exact"/>
              <w:ind w:left="10"/>
              <w:jc w:val="center"/>
              <w:rPr>
                <w:sz w:val="24"/>
              </w:rPr>
            </w:pPr>
            <w:r>
              <w:rPr>
                <w:spacing w:val="-5"/>
                <w:sz w:val="24"/>
              </w:rPr>
              <w:t>1.2</w:t>
            </w:r>
          </w:p>
        </w:tc>
        <w:tc>
          <w:tcPr>
            <w:tcW w:w="2268" w:type="dxa"/>
          </w:tcPr>
          <w:p w14:paraId="19DCEA7E" w14:textId="77777777" w:rsidR="001E7CD5" w:rsidRDefault="00B35527">
            <w:pPr>
              <w:pStyle w:val="TableParagraph"/>
              <w:spacing w:before="17" w:line="273" w:lineRule="exact"/>
              <w:ind w:left="10"/>
              <w:jc w:val="center"/>
              <w:rPr>
                <w:sz w:val="24"/>
              </w:rPr>
            </w:pPr>
            <w:r>
              <w:rPr>
                <w:spacing w:val="-2"/>
                <w:sz w:val="24"/>
              </w:rPr>
              <w:t>Escala</w:t>
            </w:r>
          </w:p>
        </w:tc>
      </w:tr>
      <w:tr w:rsidR="001E7CD5" w14:paraId="23B565B5" w14:textId="77777777" w:rsidTr="71E773FE">
        <w:trPr>
          <w:trHeight w:val="860"/>
        </w:trPr>
        <w:tc>
          <w:tcPr>
            <w:tcW w:w="3539" w:type="dxa"/>
            <w:vMerge/>
          </w:tcPr>
          <w:p w14:paraId="1413D853" w14:textId="77777777" w:rsidR="001E7CD5" w:rsidRDefault="001E7CD5">
            <w:pPr>
              <w:rPr>
                <w:sz w:val="2"/>
                <w:szCs w:val="2"/>
              </w:rPr>
            </w:pPr>
          </w:p>
        </w:tc>
        <w:tc>
          <w:tcPr>
            <w:tcW w:w="4384" w:type="dxa"/>
            <w:vMerge/>
          </w:tcPr>
          <w:p w14:paraId="2A7A9836" w14:textId="77777777" w:rsidR="001E7CD5" w:rsidRDefault="001E7CD5">
            <w:pPr>
              <w:rPr>
                <w:sz w:val="2"/>
                <w:szCs w:val="2"/>
              </w:rPr>
            </w:pPr>
          </w:p>
        </w:tc>
        <w:tc>
          <w:tcPr>
            <w:tcW w:w="4844" w:type="dxa"/>
            <w:vMerge/>
          </w:tcPr>
          <w:p w14:paraId="47CE7A2C" w14:textId="77777777" w:rsidR="001E7CD5" w:rsidRPr="00BC223A" w:rsidRDefault="001E7CD5">
            <w:pPr>
              <w:rPr>
                <w:sz w:val="2"/>
                <w:szCs w:val="2"/>
              </w:rPr>
            </w:pPr>
          </w:p>
        </w:tc>
        <w:tc>
          <w:tcPr>
            <w:tcW w:w="2537" w:type="dxa"/>
            <w:vMerge w:val="restart"/>
          </w:tcPr>
          <w:p w14:paraId="2C7DA92C" w14:textId="77777777" w:rsidR="001E7CD5" w:rsidRDefault="001E7CD5">
            <w:pPr>
              <w:pStyle w:val="TableParagraph"/>
              <w:rPr>
                <w:b/>
                <w:sz w:val="24"/>
              </w:rPr>
            </w:pPr>
          </w:p>
          <w:p w14:paraId="3F904CCB" w14:textId="77777777" w:rsidR="001E7CD5" w:rsidRDefault="001E7CD5">
            <w:pPr>
              <w:pStyle w:val="TableParagraph"/>
              <w:rPr>
                <w:b/>
                <w:sz w:val="24"/>
              </w:rPr>
            </w:pPr>
          </w:p>
          <w:p w14:paraId="040360B8" w14:textId="77777777" w:rsidR="001E7CD5" w:rsidRDefault="001E7CD5">
            <w:pPr>
              <w:pStyle w:val="TableParagraph"/>
              <w:rPr>
                <w:b/>
                <w:sz w:val="24"/>
              </w:rPr>
            </w:pPr>
          </w:p>
          <w:p w14:paraId="17A1CA98" w14:textId="77777777" w:rsidR="001E7CD5" w:rsidRDefault="001E7CD5">
            <w:pPr>
              <w:pStyle w:val="TableParagraph"/>
              <w:rPr>
                <w:b/>
                <w:sz w:val="24"/>
              </w:rPr>
            </w:pPr>
          </w:p>
          <w:p w14:paraId="1A55251A" w14:textId="77777777" w:rsidR="001E7CD5" w:rsidRDefault="001E7CD5">
            <w:pPr>
              <w:pStyle w:val="TableParagraph"/>
              <w:spacing w:before="212"/>
              <w:rPr>
                <w:b/>
                <w:sz w:val="24"/>
              </w:rPr>
            </w:pPr>
          </w:p>
          <w:p w14:paraId="0159B450" w14:textId="77777777" w:rsidR="001E7CD5" w:rsidRDefault="00B35527">
            <w:pPr>
              <w:pStyle w:val="TableParagraph"/>
              <w:ind w:left="9"/>
              <w:jc w:val="center"/>
              <w:rPr>
                <w:sz w:val="24"/>
              </w:rPr>
            </w:pPr>
            <w:r>
              <w:rPr>
                <w:spacing w:val="-2"/>
                <w:sz w:val="24"/>
              </w:rPr>
              <w:t>Costos</w:t>
            </w:r>
          </w:p>
        </w:tc>
        <w:tc>
          <w:tcPr>
            <w:tcW w:w="3119" w:type="dxa"/>
          </w:tcPr>
          <w:p w14:paraId="4F6D2C48" w14:textId="77777777" w:rsidR="001E7CD5" w:rsidRDefault="001E7CD5">
            <w:pPr>
              <w:pStyle w:val="TableParagraph"/>
              <w:rPr>
                <w:b/>
                <w:sz w:val="24"/>
              </w:rPr>
            </w:pPr>
          </w:p>
          <w:p w14:paraId="31F27C88" w14:textId="77777777" w:rsidR="001E7CD5" w:rsidRDefault="001E7CD5">
            <w:pPr>
              <w:pStyle w:val="TableParagraph"/>
              <w:spacing w:before="32"/>
              <w:rPr>
                <w:b/>
                <w:sz w:val="24"/>
              </w:rPr>
            </w:pPr>
          </w:p>
          <w:p w14:paraId="21A89A8F" w14:textId="77777777" w:rsidR="001E7CD5" w:rsidRDefault="00B35527">
            <w:pPr>
              <w:pStyle w:val="TableParagraph"/>
              <w:spacing w:line="256" w:lineRule="exact"/>
              <w:ind w:left="10"/>
              <w:jc w:val="center"/>
              <w:rPr>
                <w:sz w:val="24"/>
              </w:rPr>
            </w:pPr>
            <w:r>
              <w:rPr>
                <w:sz w:val="24"/>
              </w:rPr>
              <w:t>Costo-</w:t>
            </w:r>
            <w:r>
              <w:rPr>
                <w:spacing w:val="-2"/>
                <w:sz w:val="24"/>
              </w:rPr>
              <w:t>beneficio</w:t>
            </w:r>
          </w:p>
        </w:tc>
        <w:tc>
          <w:tcPr>
            <w:tcW w:w="1134" w:type="dxa"/>
          </w:tcPr>
          <w:p w14:paraId="79B88F8C" w14:textId="77777777" w:rsidR="001E7CD5" w:rsidRDefault="001E7CD5">
            <w:pPr>
              <w:pStyle w:val="TableParagraph"/>
              <w:rPr>
                <w:b/>
                <w:sz w:val="24"/>
              </w:rPr>
            </w:pPr>
          </w:p>
          <w:p w14:paraId="145C11DD" w14:textId="77777777" w:rsidR="001E7CD5" w:rsidRDefault="001E7CD5">
            <w:pPr>
              <w:pStyle w:val="TableParagraph"/>
              <w:spacing w:before="32"/>
              <w:rPr>
                <w:b/>
                <w:sz w:val="24"/>
              </w:rPr>
            </w:pPr>
          </w:p>
          <w:p w14:paraId="52860A0C" w14:textId="77777777" w:rsidR="001E7CD5" w:rsidRDefault="00B35527">
            <w:pPr>
              <w:pStyle w:val="TableParagraph"/>
              <w:spacing w:line="256" w:lineRule="exact"/>
              <w:ind w:left="10"/>
              <w:jc w:val="center"/>
              <w:rPr>
                <w:sz w:val="24"/>
              </w:rPr>
            </w:pPr>
            <w:r>
              <w:rPr>
                <w:spacing w:val="-5"/>
                <w:sz w:val="24"/>
              </w:rPr>
              <w:t>1.3</w:t>
            </w:r>
          </w:p>
        </w:tc>
        <w:tc>
          <w:tcPr>
            <w:tcW w:w="2268" w:type="dxa"/>
          </w:tcPr>
          <w:p w14:paraId="6B40E7A7" w14:textId="77777777" w:rsidR="001E7CD5" w:rsidRDefault="001E7CD5">
            <w:pPr>
              <w:pStyle w:val="TableParagraph"/>
              <w:spacing w:before="16"/>
              <w:rPr>
                <w:b/>
                <w:sz w:val="24"/>
              </w:rPr>
            </w:pPr>
          </w:p>
          <w:p w14:paraId="331CAB82" w14:textId="77777777" w:rsidR="001E7CD5" w:rsidRDefault="00B35527">
            <w:pPr>
              <w:pStyle w:val="TableParagraph"/>
              <w:ind w:left="10"/>
              <w:jc w:val="center"/>
              <w:rPr>
                <w:sz w:val="24"/>
              </w:rPr>
            </w:pPr>
            <w:r>
              <w:rPr>
                <w:spacing w:val="-2"/>
                <w:sz w:val="24"/>
              </w:rPr>
              <w:t>Escala</w:t>
            </w:r>
          </w:p>
        </w:tc>
      </w:tr>
      <w:tr w:rsidR="001E7CD5" w14:paraId="3E50E99D" w14:textId="77777777" w:rsidTr="71E773FE">
        <w:trPr>
          <w:trHeight w:val="2590"/>
        </w:trPr>
        <w:tc>
          <w:tcPr>
            <w:tcW w:w="3539" w:type="dxa"/>
            <w:vMerge/>
          </w:tcPr>
          <w:p w14:paraId="3FFF7D4A" w14:textId="77777777" w:rsidR="001E7CD5" w:rsidRDefault="001E7CD5">
            <w:pPr>
              <w:rPr>
                <w:sz w:val="2"/>
                <w:szCs w:val="2"/>
              </w:rPr>
            </w:pPr>
          </w:p>
        </w:tc>
        <w:tc>
          <w:tcPr>
            <w:tcW w:w="4384" w:type="dxa"/>
            <w:vMerge/>
          </w:tcPr>
          <w:p w14:paraId="287B69A3" w14:textId="77777777" w:rsidR="001E7CD5" w:rsidRDefault="001E7CD5">
            <w:pPr>
              <w:rPr>
                <w:sz w:val="2"/>
                <w:szCs w:val="2"/>
              </w:rPr>
            </w:pPr>
          </w:p>
        </w:tc>
        <w:tc>
          <w:tcPr>
            <w:tcW w:w="4844" w:type="dxa"/>
            <w:vMerge/>
          </w:tcPr>
          <w:p w14:paraId="63A0829D" w14:textId="77777777" w:rsidR="001E7CD5" w:rsidRPr="00BC223A" w:rsidRDefault="001E7CD5">
            <w:pPr>
              <w:rPr>
                <w:sz w:val="2"/>
                <w:szCs w:val="2"/>
              </w:rPr>
            </w:pPr>
          </w:p>
        </w:tc>
        <w:tc>
          <w:tcPr>
            <w:tcW w:w="2537" w:type="dxa"/>
            <w:vMerge/>
          </w:tcPr>
          <w:p w14:paraId="39CA8924" w14:textId="77777777" w:rsidR="001E7CD5" w:rsidRDefault="001E7CD5">
            <w:pPr>
              <w:rPr>
                <w:sz w:val="2"/>
                <w:szCs w:val="2"/>
              </w:rPr>
            </w:pPr>
          </w:p>
        </w:tc>
        <w:tc>
          <w:tcPr>
            <w:tcW w:w="3119" w:type="dxa"/>
          </w:tcPr>
          <w:p w14:paraId="1BB6F150" w14:textId="77777777" w:rsidR="001E7CD5" w:rsidRDefault="001E7CD5">
            <w:pPr>
              <w:pStyle w:val="TableParagraph"/>
              <w:rPr>
                <w:b/>
                <w:sz w:val="24"/>
              </w:rPr>
            </w:pPr>
          </w:p>
          <w:p w14:paraId="04338875" w14:textId="77777777" w:rsidR="001E7CD5" w:rsidRDefault="001E7CD5">
            <w:pPr>
              <w:pStyle w:val="TableParagraph"/>
              <w:rPr>
                <w:b/>
                <w:sz w:val="24"/>
              </w:rPr>
            </w:pPr>
          </w:p>
          <w:p w14:paraId="2CCB938B" w14:textId="77777777" w:rsidR="001E7CD5" w:rsidRDefault="001E7CD5">
            <w:pPr>
              <w:pStyle w:val="TableParagraph"/>
              <w:rPr>
                <w:b/>
                <w:sz w:val="24"/>
              </w:rPr>
            </w:pPr>
          </w:p>
          <w:p w14:paraId="796B98D5" w14:textId="77777777" w:rsidR="001E7CD5" w:rsidRDefault="001E7CD5">
            <w:pPr>
              <w:pStyle w:val="TableParagraph"/>
              <w:spacing w:before="53"/>
              <w:rPr>
                <w:b/>
                <w:sz w:val="24"/>
              </w:rPr>
            </w:pPr>
          </w:p>
          <w:p w14:paraId="78C2FBCC" w14:textId="77777777" w:rsidR="001E7CD5" w:rsidRDefault="00B35527">
            <w:pPr>
              <w:pStyle w:val="TableParagraph"/>
              <w:ind w:left="10" w:right="1"/>
              <w:jc w:val="center"/>
              <w:rPr>
                <w:sz w:val="24"/>
              </w:rPr>
            </w:pPr>
            <w:r>
              <w:rPr>
                <w:spacing w:val="-5"/>
                <w:sz w:val="24"/>
              </w:rPr>
              <w:t>VAN</w:t>
            </w:r>
          </w:p>
        </w:tc>
        <w:tc>
          <w:tcPr>
            <w:tcW w:w="1134" w:type="dxa"/>
          </w:tcPr>
          <w:p w14:paraId="344BE600" w14:textId="77777777" w:rsidR="001E7CD5" w:rsidRDefault="001E7CD5">
            <w:pPr>
              <w:pStyle w:val="TableParagraph"/>
              <w:rPr>
                <w:b/>
                <w:sz w:val="24"/>
              </w:rPr>
            </w:pPr>
          </w:p>
          <w:p w14:paraId="7EE3B4B9" w14:textId="77777777" w:rsidR="001E7CD5" w:rsidRDefault="001E7CD5">
            <w:pPr>
              <w:pStyle w:val="TableParagraph"/>
              <w:rPr>
                <w:b/>
                <w:sz w:val="24"/>
              </w:rPr>
            </w:pPr>
          </w:p>
          <w:p w14:paraId="17D63EA2" w14:textId="77777777" w:rsidR="001E7CD5" w:rsidRDefault="001E7CD5">
            <w:pPr>
              <w:pStyle w:val="TableParagraph"/>
              <w:rPr>
                <w:b/>
                <w:sz w:val="24"/>
              </w:rPr>
            </w:pPr>
          </w:p>
          <w:p w14:paraId="52E608EF" w14:textId="77777777" w:rsidR="001E7CD5" w:rsidRDefault="001E7CD5">
            <w:pPr>
              <w:pStyle w:val="TableParagraph"/>
              <w:spacing w:before="53"/>
              <w:rPr>
                <w:b/>
                <w:sz w:val="24"/>
              </w:rPr>
            </w:pPr>
          </w:p>
          <w:p w14:paraId="63508DCD" w14:textId="77777777" w:rsidR="001E7CD5" w:rsidRDefault="00B35527">
            <w:pPr>
              <w:pStyle w:val="TableParagraph"/>
              <w:ind w:left="10"/>
              <w:jc w:val="center"/>
              <w:rPr>
                <w:sz w:val="24"/>
              </w:rPr>
            </w:pPr>
            <w:r>
              <w:rPr>
                <w:spacing w:val="-5"/>
                <w:sz w:val="24"/>
              </w:rPr>
              <w:t>1.4</w:t>
            </w:r>
          </w:p>
        </w:tc>
        <w:tc>
          <w:tcPr>
            <w:tcW w:w="2268" w:type="dxa"/>
          </w:tcPr>
          <w:p w14:paraId="074E47F7" w14:textId="77777777" w:rsidR="001E7CD5" w:rsidRDefault="001E7CD5">
            <w:pPr>
              <w:pStyle w:val="TableParagraph"/>
              <w:rPr>
                <w:b/>
                <w:sz w:val="24"/>
              </w:rPr>
            </w:pPr>
          </w:p>
          <w:p w14:paraId="4A852BA6" w14:textId="77777777" w:rsidR="001E7CD5" w:rsidRDefault="001E7CD5">
            <w:pPr>
              <w:pStyle w:val="TableParagraph"/>
              <w:rPr>
                <w:b/>
                <w:sz w:val="24"/>
              </w:rPr>
            </w:pPr>
          </w:p>
          <w:p w14:paraId="1299FC03" w14:textId="77777777" w:rsidR="001E7CD5" w:rsidRDefault="001E7CD5">
            <w:pPr>
              <w:pStyle w:val="TableParagraph"/>
              <w:rPr>
                <w:b/>
                <w:sz w:val="24"/>
              </w:rPr>
            </w:pPr>
          </w:p>
          <w:p w14:paraId="53508331" w14:textId="77777777" w:rsidR="001E7CD5" w:rsidRDefault="001E7CD5">
            <w:pPr>
              <w:pStyle w:val="TableParagraph"/>
              <w:spacing w:before="53"/>
              <w:rPr>
                <w:b/>
                <w:sz w:val="24"/>
              </w:rPr>
            </w:pPr>
          </w:p>
          <w:p w14:paraId="4162E0EB" w14:textId="77777777" w:rsidR="001E7CD5" w:rsidRDefault="00B35527">
            <w:pPr>
              <w:pStyle w:val="TableParagraph"/>
              <w:ind w:left="10"/>
              <w:jc w:val="center"/>
              <w:rPr>
                <w:sz w:val="24"/>
              </w:rPr>
            </w:pPr>
            <w:r>
              <w:rPr>
                <w:spacing w:val="-2"/>
                <w:sz w:val="24"/>
              </w:rPr>
              <w:t>Escala</w:t>
            </w:r>
          </w:p>
        </w:tc>
      </w:tr>
      <w:tr w:rsidR="001E7CD5" w14:paraId="04D604E6" w14:textId="77777777" w:rsidTr="71E773FE">
        <w:trPr>
          <w:trHeight w:val="310"/>
        </w:trPr>
        <w:tc>
          <w:tcPr>
            <w:tcW w:w="3539" w:type="dxa"/>
            <w:vMerge w:val="restart"/>
          </w:tcPr>
          <w:p w14:paraId="4C694B97" w14:textId="77777777" w:rsidR="001E7CD5" w:rsidRDefault="001E7CD5">
            <w:pPr>
              <w:pStyle w:val="TableParagraph"/>
              <w:rPr>
                <w:b/>
                <w:sz w:val="24"/>
              </w:rPr>
            </w:pPr>
          </w:p>
          <w:p w14:paraId="5EB26D91" w14:textId="77777777" w:rsidR="001E7CD5" w:rsidRDefault="001E7CD5">
            <w:pPr>
              <w:pStyle w:val="TableParagraph"/>
              <w:rPr>
                <w:b/>
                <w:sz w:val="24"/>
              </w:rPr>
            </w:pPr>
          </w:p>
          <w:p w14:paraId="3BC8F9AD" w14:textId="77777777" w:rsidR="001E7CD5" w:rsidRDefault="001E7CD5">
            <w:pPr>
              <w:pStyle w:val="TableParagraph"/>
              <w:rPr>
                <w:b/>
                <w:sz w:val="24"/>
              </w:rPr>
            </w:pPr>
          </w:p>
          <w:p w14:paraId="18D160CB" w14:textId="77777777" w:rsidR="001E7CD5" w:rsidRDefault="001E7CD5">
            <w:pPr>
              <w:pStyle w:val="TableParagraph"/>
              <w:rPr>
                <w:b/>
                <w:sz w:val="24"/>
              </w:rPr>
            </w:pPr>
          </w:p>
          <w:p w14:paraId="61AC30FB" w14:textId="77777777" w:rsidR="001E7CD5" w:rsidRDefault="001E7CD5">
            <w:pPr>
              <w:pStyle w:val="TableParagraph"/>
              <w:rPr>
                <w:b/>
                <w:sz w:val="24"/>
              </w:rPr>
            </w:pPr>
          </w:p>
          <w:p w14:paraId="26B1A375" w14:textId="77777777" w:rsidR="001E7CD5" w:rsidRDefault="001E7CD5">
            <w:pPr>
              <w:pStyle w:val="TableParagraph"/>
              <w:rPr>
                <w:b/>
                <w:sz w:val="24"/>
              </w:rPr>
            </w:pPr>
          </w:p>
          <w:p w14:paraId="211FC6EA" w14:textId="77777777" w:rsidR="001E7CD5" w:rsidRDefault="001E7CD5">
            <w:pPr>
              <w:pStyle w:val="TableParagraph"/>
              <w:spacing w:before="138"/>
              <w:rPr>
                <w:b/>
                <w:sz w:val="24"/>
              </w:rPr>
            </w:pPr>
          </w:p>
          <w:p w14:paraId="40C2F218" w14:textId="77777777" w:rsidR="001E7CD5" w:rsidRDefault="00B35527">
            <w:pPr>
              <w:pStyle w:val="TableParagraph"/>
              <w:ind w:left="1422" w:hanging="1024"/>
              <w:rPr>
                <w:b/>
                <w:sz w:val="24"/>
              </w:rPr>
            </w:pPr>
            <w:r>
              <w:rPr>
                <w:b/>
                <w:sz w:val="24"/>
              </w:rPr>
              <w:t>Retorno</w:t>
            </w:r>
            <w:r>
              <w:rPr>
                <w:b/>
                <w:spacing w:val="-13"/>
                <w:sz w:val="24"/>
              </w:rPr>
              <w:t xml:space="preserve"> </w:t>
            </w:r>
            <w:r>
              <w:rPr>
                <w:b/>
                <w:sz w:val="24"/>
              </w:rPr>
              <w:t>sobre</w:t>
            </w:r>
            <w:r>
              <w:rPr>
                <w:b/>
                <w:spacing w:val="-13"/>
                <w:sz w:val="24"/>
              </w:rPr>
              <w:t xml:space="preserve"> </w:t>
            </w:r>
            <w:r>
              <w:rPr>
                <w:b/>
                <w:sz w:val="24"/>
              </w:rPr>
              <w:t>la</w:t>
            </w:r>
            <w:r>
              <w:rPr>
                <w:b/>
                <w:spacing w:val="-13"/>
                <w:sz w:val="24"/>
              </w:rPr>
              <w:t xml:space="preserve"> </w:t>
            </w:r>
            <w:r>
              <w:rPr>
                <w:b/>
                <w:sz w:val="24"/>
              </w:rPr>
              <w:t xml:space="preserve">Inversión </w:t>
            </w:r>
            <w:r>
              <w:rPr>
                <w:b/>
                <w:spacing w:val="-2"/>
                <w:sz w:val="24"/>
              </w:rPr>
              <w:t>(ROI):</w:t>
            </w:r>
          </w:p>
        </w:tc>
        <w:tc>
          <w:tcPr>
            <w:tcW w:w="4384" w:type="dxa"/>
            <w:vMerge w:val="restart"/>
          </w:tcPr>
          <w:p w14:paraId="00E12D7C" w14:textId="194C7A8F" w:rsidR="001E7CD5" w:rsidRDefault="00B35527" w:rsidP="005B0A23">
            <w:pPr>
              <w:pStyle w:val="TableParagraph"/>
              <w:spacing w:line="270" w:lineRule="atLeast"/>
              <w:ind w:left="126" w:right="114"/>
              <w:jc w:val="center"/>
              <w:rPr>
                <w:sz w:val="24"/>
              </w:rPr>
            </w:pPr>
            <w:r>
              <w:rPr>
                <w:sz w:val="24"/>
              </w:rPr>
              <w:t xml:space="preserve">En el estudio sobre la medición de la inversión de </w:t>
            </w:r>
            <w:r w:rsidR="005B0A23">
              <w:rPr>
                <w:b/>
                <w:sz w:val="24"/>
              </w:rPr>
              <w:t xml:space="preserve">Cuevas Villegas (2001), </w:t>
            </w:r>
            <w:r>
              <w:rPr>
                <w:sz w:val="24"/>
              </w:rPr>
              <w:t>describe el Retorno de la Inversión como un indicador financiero que mide la rentabilidad</w:t>
            </w:r>
            <w:r>
              <w:rPr>
                <w:spacing w:val="-2"/>
                <w:sz w:val="24"/>
              </w:rPr>
              <w:t xml:space="preserve"> </w:t>
            </w:r>
            <w:r>
              <w:rPr>
                <w:sz w:val="24"/>
              </w:rPr>
              <w:t>de</w:t>
            </w:r>
            <w:r>
              <w:rPr>
                <w:spacing w:val="-2"/>
                <w:sz w:val="24"/>
              </w:rPr>
              <w:t xml:space="preserve"> </w:t>
            </w:r>
            <w:r>
              <w:rPr>
                <w:sz w:val="24"/>
              </w:rPr>
              <w:t>una</w:t>
            </w:r>
            <w:r>
              <w:rPr>
                <w:spacing w:val="-2"/>
                <w:sz w:val="24"/>
              </w:rPr>
              <w:t xml:space="preserve"> </w:t>
            </w:r>
            <w:r>
              <w:rPr>
                <w:sz w:val="24"/>
              </w:rPr>
              <w:t>inversión,</w:t>
            </w:r>
            <w:r>
              <w:rPr>
                <w:spacing w:val="-2"/>
                <w:sz w:val="24"/>
              </w:rPr>
              <w:t xml:space="preserve"> </w:t>
            </w:r>
            <w:r>
              <w:rPr>
                <w:sz w:val="24"/>
              </w:rPr>
              <w:t>comparando los</w:t>
            </w:r>
            <w:r>
              <w:rPr>
                <w:spacing w:val="-3"/>
                <w:sz w:val="24"/>
              </w:rPr>
              <w:t xml:space="preserve"> </w:t>
            </w:r>
            <w:r>
              <w:rPr>
                <w:sz w:val="24"/>
              </w:rPr>
              <w:t>beneficios</w:t>
            </w:r>
            <w:r>
              <w:rPr>
                <w:spacing w:val="-3"/>
                <w:sz w:val="24"/>
              </w:rPr>
              <w:t xml:space="preserve"> </w:t>
            </w:r>
            <w:r>
              <w:rPr>
                <w:sz w:val="24"/>
              </w:rPr>
              <w:t>obtenidos</w:t>
            </w:r>
            <w:r>
              <w:rPr>
                <w:spacing w:val="-3"/>
                <w:sz w:val="24"/>
              </w:rPr>
              <w:t xml:space="preserve"> </w:t>
            </w:r>
            <w:r>
              <w:rPr>
                <w:sz w:val="24"/>
              </w:rPr>
              <w:t>con</w:t>
            </w:r>
            <w:r>
              <w:rPr>
                <w:spacing w:val="-2"/>
                <w:sz w:val="24"/>
              </w:rPr>
              <w:t xml:space="preserve"> </w:t>
            </w:r>
            <w:r>
              <w:rPr>
                <w:sz w:val="24"/>
              </w:rPr>
              <w:t>los</w:t>
            </w:r>
            <w:r>
              <w:rPr>
                <w:spacing w:val="-3"/>
                <w:sz w:val="24"/>
              </w:rPr>
              <w:t xml:space="preserve"> </w:t>
            </w:r>
            <w:r>
              <w:rPr>
                <w:sz w:val="24"/>
              </w:rPr>
              <w:t>recursos</w:t>
            </w:r>
            <w:r>
              <w:rPr>
                <w:spacing w:val="-3"/>
                <w:sz w:val="24"/>
              </w:rPr>
              <w:t xml:space="preserve"> </w:t>
            </w:r>
            <w:r>
              <w:rPr>
                <w:sz w:val="24"/>
              </w:rPr>
              <w:t>o activos utilizados para generarlos. En esencia, el ROI evalúa la eficiencia con la que un centro de inversión utiliza sus activos para producir ingresos. Este ratio permite</w:t>
            </w:r>
            <w:r>
              <w:rPr>
                <w:spacing w:val="-4"/>
                <w:sz w:val="24"/>
              </w:rPr>
              <w:t xml:space="preserve"> </w:t>
            </w:r>
            <w:r>
              <w:rPr>
                <w:sz w:val="24"/>
              </w:rPr>
              <w:t>entender</w:t>
            </w:r>
            <w:r>
              <w:rPr>
                <w:spacing w:val="-4"/>
                <w:sz w:val="24"/>
              </w:rPr>
              <w:t xml:space="preserve"> </w:t>
            </w:r>
            <w:r>
              <w:rPr>
                <w:sz w:val="24"/>
              </w:rPr>
              <w:t>si</w:t>
            </w:r>
            <w:r>
              <w:rPr>
                <w:spacing w:val="-4"/>
                <w:sz w:val="24"/>
              </w:rPr>
              <w:t xml:space="preserve"> </w:t>
            </w:r>
            <w:r>
              <w:rPr>
                <w:sz w:val="24"/>
              </w:rPr>
              <w:t>los</w:t>
            </w:r>
            <w:r>
              <w:rPr>
                <w:spacing w:val="-4"/>
                <w:sz w:val="24"/>
              </w:rPr>
              <w:t xml:space="preserve"> </w:t>
            </w:r>
            <w:r>
              <w:rPr>
                <w:sz w:val="24"/>
              </w:rPr>
              <w:t>recursos</w:t>
            </w:r>
            <w:r>
              <w:rPr>
                <w:spacing w:val="-4"/>
                <w:sz w:val="24"/>
              </w:rPr>
              <w:t xml:space="preserve"> </w:t>
            </w:r>
            <w:r>
              <w:rPr>
                <w:sz w:val="24"/>
              </w:rPr>
              <w:t>destinados a</w:t>
            </w:r>
            <w:r>
              <w:rPr>
                <w:spacing w:val="-7"/>
                <w:sz w:val="24"/>
              </w:rPr>
              <w:t xml:space="preserve"> </w:t>
            </w:r>
            <w:r>
              <w:rPr>
                <w:sz w:val="24"/>
              </w:rPr>
              <w:t>una</w:t>
            </w:r>
            <w:r>
              <w:rPr>
                <w:spacing w:val="-7"/>
                <w:sz w:val="24"/>
              </w:rPr>
              <w:t xml:space="preserve"> </w:t>
            </w:r>
            <w:r>
              <w:rPr>
                <w:sz w:val="24"/>
              </w:rPr>
              <w:t>inversión</w:t>
            </w:r>
            <w:r>
              <w:rPr>
                <w:spacing w:val="-7"/>
                <w:sz w:val="24"/>
              </w:rPr>
              <w:t xml:space="preserve"> </w:t>
            </w:r>
            <w:r>
              <w:rPr>
                <w:sz w:val="24"/>
              </w:rPr>
              <w:t>están</w:t>
            </w:r>
            <w:r>
              <w:rPr>
                <w:spacing w:val="-7"/>
                <w:sz w:val="24"/>
              </w:rPr>
              <w:t xml:space="preserve"> </w:t>
            </w:r>
            <w:r>
              <w:rPr>
                <w:sz w:val="24"/>
              </w:rPr>
              <w:t>generando</w:t>
            </w:r>
            <w:r>
              <w:rPr>
                <w:spacing w:val="-7"/>
                <w:sz w:val="24"/>
              </w:rPr>
              <w:t xml:space="preserve"> </w:t>
            </w:r>
            <w:r>
              <w:rPr>
                <w:sz w:val="24"/>
              </w:rPr>
              <w:t>un</w:t>
            </w:r>
            <w:r>
              <w:rPr>
                <w:spacing w:val="-7"/>
                <w:sz w:val="24"/>
              </w:rPr>
              <w:t xml:space="preserve"> </w:t>
            </w:r>
            <w:r>
              <w:rPr>
                <w:sz w:val="24"/>
              </w:rPr>
              <w:t>retorno proporcional</w:t>
            </w:r>
            <w:r>
              <w:rPr>
                <w:spacing w:val="-4"/>
                <w:sz w:val="24"/>
              </w:rPr>
              <w:t xml:space="preserve"> </w:t>
            </w:r>
            <w:r>
              <w:rPr>
                <w:sz w:val="24"/>
              </w:rPr>
              <w:t>al</w:t>
            </w:r>
            <w:r>
              <w:rPr>
                <w:spacing w:val="-3"/>
                <w:sz w:val="24"/>
              </w:rPr>
              <w:t xml:space="preserve"> </w:t>
            </w:r>
            <w:r>
              <w:rPr>
                <w:sz w:val="24"/>
              </w:rPr>
              <w:t>capital</w:t>
            </w:r>
            <w:r>
              <w:rPr>
                <w:spacing w:val="-3"/>
                <w:sz w:val="24"/>
              </w:rPr>
              <w:t xml:space="preserve"> </w:t>
            </w:r>
            <w:r>
              <w:rPr>
                <w:sz w:val="24"/>
              </w:rPr>
              <w:t>invertido.</w:t>
            </w:r>
            <w:r>
              <w:rPr>
                <w:spacing w:val="-3"/>
                <w:sz w:val="24"/>
              </w:rPr>
              <w:t xml:space="preserve"> </w:t>
            </w:r>
            <w:r>
              <w:rPr>
                <w:sz w:val="24"/>
              </w:rPr>
              <w:t>Se</w:t>
            </w:r>
            <w:r>
              <w:rPr>
                <w:spacing w:val="-3"/>
                <w:sz w:val="24"/>
              </w:rPr>
              <w:t xml:space="preserve"> </w:t>
            </w:r>
            <w:r>
              <w:rPr>
                <w:sz w:val="24"/>
              </w:rPr>
              <w:t xml:space="preserve">utiliza ampliamente para tomar decisiones sobre inversiones futuras y para evaluar el desempeño financiero de proyectos y </w:t>
            </w:r>
            <w:r>
              <w:rPr>
                <w:spacing w:val="-2"/>
                <w:sz w:val="24"/>
              </w:rPr>
              <w:t>empresas.</w:t>
            </w:r>
          </w:p>
        </w:tc>
        <w:tc>
          <w:tcPr>
            <w:tcW w:w="4844" w:type="dxa"/>
            <w:vMerge w:val="restart"/>
          </w:tcPr>
          <w:p w14:paraId="596CE4AB" w14:textId="785483A8" w:rsidR="001E7CD5" w:rsidRPr="00BC223A" w:rsidRDefault="00B35527">
            <w:pPr>
              <w:pStyle w:val="TableParagraph"/>
              <w:ind w:left="112" w:right="100"/>
              <w:jc w:val="center"/>
              <w:rPr>
                <w:sz w:val="24"/>
              </w:rPr>
            </w:pPr>
            <w:r w:rsidRPr="00BC223A">
              <w:rPr>
                <w:sz w:val="24"/>
              </w:rPr>
              <w:t>El</w:t>
            </w:r>
            <w:r w:rsidRPr="00BC223A">
              <w:rPr>
                <w:spacing w:val="-6"/>
                <w:sz w:val="24"/>
              </w:rPr>
              <w:t xml:space="preserve"> </w:t>
            </w:r>
            <w:r w:rsidR="005C3D9B" w:rsidRPr="00BC223A">
              <w:rPr>
                <w:sz w:val="24"/>
              </w:rPr>
              <w:t xml:space="preserve">Retorno de la Inversión </w:t>
            </w:r>
            <w:r w:rsidRPr="00BC223A">
              <w:rPr>
                <w:sz w:val="24"/>
              </w:rPr>
              <w:t>es</w:t>
            </w:r>
            <w:r w:rsidRPr="00BC223A">
              <w:rPr>
                <w:spacing w:val="-6"/>
                <w:sz w:val="24"/>
              </w:rPr>
              <w:t xml:space="preserve"> </w:t>
            </w:r>
            <w:r w:rsidRPr="00BC223A">
              <w:rPr>
                <w:sz w:val="24"/>
              </w:rPr>
              <w:t>un</w:t>
            </w:r>
            <w:r w:rsidRPr="00BC223A">
              <w:rPr>
                <w:spacing w:val="-6"/>
                <w:sz w:val="24"/>
              </w:rPr>
              <w:t xml:space="preserve"> </w:t>
            </w:r>
            <w:r w:rsidRPr="00BC223A">
              <w:rPr>
                <w:sz w:val="24"/>
              </w:rPr>
              <w:t>indicador</w:t>
            </w:r>
            <w:r w:rsidRPr="00BC223A">
              <w:rPr>
                <w:spacing w:val="-6"/>
                <w:sz w:val="24"/>
              </w:rPr>
              <w:t xml:space="preserve"> </w:t>
            </w:r>
            <w:r w:rsidRPr="00BC223A">
              <w:rPr>
                <w:sz w:val="24"/>
              </w:rPr>
              <w:t>financiero</w:t>
            </w:r>
            <w:r w:rsidRPr="00BC223A">
              <w:rPr>
                <w:spacing w:val="-6"/>
                <w:sz w:val="24"/>
              </w:rPr>
              <w:t xml:space="preserve"> </w:t>
            </w:r>
            <w:r w:rsidRPr="00BC223A">
              <w:rPr>
                <w:sz w:val="24"/>
              </w:rPr>
              <w:t>utilizado</w:t>
            </w:r>
            <w:r w:rsidRPr="00BC223A">
              <w:rPr>
                <w:spacing w:val="-6"/>
                <w:sz w:val="24"/>
              </w:rPr>
              <w:t xml:space="preserve"> </w:t>
            </w:r>
            <w:r w:rsidR="005C3D9B" w:rsidRPr="00BC223A">
              <w:rPr>
                <w:sz w:val="24"/>
              </w:rPr>
              <w:t xml:space="preserve">para evaluar el grado de retorno </w:t>
            </w:r>
            <w:r w:rsidRPr="00BC223A">
              <w:rPr>
                <w:sz w:val="24"/>
              </w:rPr>
              <w:t>de una inversión, calcu</w:t>
            </w:r>
            <w:r w:rsidR="005C3D9B" w:rsidRPr="00BC223A">
              <w:rPr>
                <w:sz w:val="24"/>
              </w:rPr>
              <w:t xml:space="preserve">lando el porcentaje </w:t>
            </w:r>
            <w:r w:rsidRPr="00BC223A">
              <w:rPr>
                <w:sz w:val="24"/>
              </w:rPr>
              <w:t>en función de los recursos invertidos. En términos operacionales, el ROI se determina dividiendo el beneficio neto obtenido (ingresos menos costos) entre el costo total de la inversión. Esta relación se expresa como un porcentaje y permite evaluar si una inversión ha sido rentable. Formula :</w:t>
            </w:r>
          </w:p>
          <w:p w14:paraId="764ED501" w14:textId="77777777" w:rsidR="001E7CD5" w:rsidRPr="00BC223A" w:rsidRDefault="001E7CD5">
            <w:pPr>
              <w:pStyle w:val="TableParagraph"/>
              <w:spacing w:before="138"/>
              <w:rPr>
                <w:b/>
                <w:sz w:val="24"/>
              </w:rPr>
            </w:pPr>
          </w:p>
          <w:p w14:paraId="48602738" w14:textId="77777777" w:rsidR="001E7CD5" w:rsidRPr="00BC223A" w:rsidRDefault="00B35527">
            <w:pPr>
              <w:pStyle w:val="TableParagraph"/>
              <w:spacing w:line="360" w:lineRule="auto"/>
              <w:ind w:left="144" w:right="132"/>
              <w:jc w:val="center"/>
              <w:rPr>
                <w:sz w:val="24"/>
              </w:rPr>
            </w:pPr>
            <w:r w:rsidRPr="00BC223A">
              <w:rPr>
                <w:sz w:val="24"/>
              </w:rPr>
              <w:t>ROI=</w:t>
            </w:r>
            <w:r w:rsidRPr="00BC223A">
              <w:rPr>
                <w:spacing w:val="-7"/>
                <w:sz w:val="24"/>
              </w:rPr>
              <w:t xml:space="preserve"> </w:t>
            </w:r>
            <w:r w:rsidRPr="00BC223A">
              <w:rPr>
                <w:sz w:val="24"/>
              </w:rPr>
              <w:t>(Beneficios</w:t>
            </w:r>
            <w:r w:rsidRPr="00BC223A">
              <w:rPr>
                <w:spacing w:val="-8"/>
                <w:sz w:val="24"/>
              </w:rPr>
              <w:t xml:space="preserve"> </w:t>
            </w:r>
            <w:r w:rsidRPr="00BC223A">
              <w:rPr>
                <w:sz w:val="24"/>
              </w:rPr>
              <w:t>Netos</w:t>
            </w:r>
            <w:r w:rsidRPr="00BC223A">
              <w:rPr>
                <w:spacing w:val="-8"/>
                <w:sz w:val="24"/>
              </w:rPr>
              <w:t xml:space="preserve"> </w:t>
            </w:r>
            <w:r w:rsidRPr="00BC223A">
              <w:rPr>
                <w:sz w:val="24"/>
              </w:rPr>
              <w:t>/</w:t>
            </w:r>
            <w:r w:rsidRPr="00BC223A">
              <w:rPr>
                <w:spacing w:val="-7"/>
                <w:sz w:val="24"/>
              </w:rPr>
              <w:t xml:space="preserve"> </w:t>
            </w:r>
            <w:r w:rsidRPr="00BC223A">
              <w:rPr>
                <w:sz w:val="24"/>
              </w:rPr>
              <w:t>Costo</w:t>
            </w:r>
            <w:r w:rsidRPr="00BC223A">
              <w:rPr>
                <w:spacing w:val="-7"/>
                <w:sz w:val="24"/>
              </w:rPr>
              <w:t xml:space="preserve"> </w:t>
            </w:r>
            <w:r w:rsidRPr="00BC223A">
              <w:rPr>
                <w:sz w:val="24"/>
              </w:rPr>
              <w:t>Total Inversión) x 100</w:t>
            </w:r>
          </w:p>
        </w:tc>
        <w:tc>
          <w:tcPr>
            <w:tcW w:w="2537" w:type="dxa"/>
            <w:vMerge w:val="restart"/>
          </w:tcPr>
          <w:p w14:paraId="0AB93745" w14:textId="77777777" w:rsidR="001E7CD5" w:rsidRDefault="001E7CD5">
            <w:pPr>
              <w:pStyle w:val="TableParagraph"/>
              <w:spacing w:before="61"/>
              <w:rPr>
                <w:b/>
                <w:sz w:val="24"/>
              </w:rPr>
            </w:pPr>
          </w:p>
          <w:p w14:paraId="213A061F" w14:textId="77777777" w:rsidR="001E7CD5" w:rsidRDefault="00B35527">
            <w:pPr>
              <w:pStyle w:val="TableParagraph"/>
              <w:ind w:left="9"/>
              <w:jc w:val="center"/>
              <w:rPr>
                <w:sz w:val="24"/>
              </w:rPr>
            </w:pPr>
            <w:r>
              <w:rPr>
                <w:spacing w:val="-2"/>
                <w:sz w:val="24"/>
              </w:rPr>
              <w:t>Ingresos</w:t>
            </w:r>
          </w:p>
        </w:tc>
        <w:tc>
          <w:tcPr>
            <w:tcW w:w="3119" w:type="dxa"/>
          </w:tcPr>
          <w:p w14:paraId="77DE030B" w14:textId="77777777" w:rsidR="001E7CD5" w:rsidRDefault="00B35527">
            <w:pPr>
              <w:pStyle w:val="TableParagraph"/>
              <w:spacing w:before="34" w:line="256" w:lineRule="exact"/>
              <w:ind w:left="10" w:right="1"/>
              <w:jc w:val="center"/>
              <w:rPr>
                <w:sz w:val="24"/>
              </w:rPr>
            </w:pPr>
            <w:r>
              <w:rPr>
                <w:spacing w:val="-2"/>
                <w:sz w:val="24"/>
              </w:rPr>
              <w:t>Ventas</w:t>
            </w:r>
          </w:p>
        </w:tc>
        <w:tc>
          <w:tcPr>
            <w:tcW w:w="1134" w:type="dxa"/>
          </w:tcPr>
          <w:p w14:paraId="4E6CBBE6" w14:textId="77777777" w:rsidR="001E7CD5" w:rsidRDefault="00B35527">
            <w:pPr>
              <w:pStyle w:val="TableParagraph"/>
              <w:spacing w:before="34" w:line="256" w:lineRule="exact"/>
              <w:ind w:left="10"/>
              <w:jc w:val="center"/>
              <w:rPr>
                <w:sz w:val="24"/>
              </w:rPr>
            </w:pPr>
            <w:r>
              <w:rPr>
                <w:spacing w:val="-5"/>
                <w:sz w:val="24"/>
              </w:rPr>
              <w:t>2.1</w:t>
            </w:r>
          </w:p>
        </w:tc>
        <w:tc>
          <w:tcPr>
            <w:tcW w:w="2268" w:type="dxa"/>
          </w:tcPr>
          <w:p w14:paraId="144B65E1" w14:textId="77777777" w:rsidR="001E7CD5" w:rsidRDefault="00B35527">
            <w:pPr>
              <w:pStyle w:val="TableParagraph"/>
              <w:spacing w:before="17" w:line="273" w:lineRule="exact"/>
              <w:ind w:left="10"/>
              <w:jc w:val="center"/>
              <w:rPr>
                <w:sz w:val="24"/>
              </w:rPr>
            </w:pPr>
            <w:r>
              <w:rPr>
                <w:spacing w:val="-2"/>
                <w:sz w:val="24"/>
              </w:rPr>
              <w:t>Escala</w:t>
            </w:r>
          </w:p>
        </w:tc>
      </w:tr>
      <w:tr w:rsidR="001E7CD5" w14:paraId="10AFA1BB" w14:textId="77777777" w:rsidTr="71E773FE">
        <w:trPr>
          <w:trHeight w:val="310"/>
        </w:trPr>
        <w:tc>
          <w:tcPr>
            <w:tcW w:w="3539" w:type="dxa"/>
            <w:vMerge/>
          </w:tcPr>
          <w:p w14:paraId="49635555" w14:textId="77777777" w:rsidR="001E7CD5" w:rsidRDefault="001E7CD5">
            <w:pPr>
              <w:rPr>
                <w:sz w:val="2"/>
                <w:szCs w:val="2"/>
              </w:rPr>
            </w:pPr>
          </w:p>
        </w:tc>
        <w:tc>
          <w:tcPr>
            <w:tcW w:w="4384" w:type="dxa"/>
            <w:vMerge/>
          </w:tcPr>
          <w:p w14:paraId="17A53FC6" w14:textId="77777777" w:rsidR="001E7CD5" w:rsidRDefault="001E7CD5">
            <w:pPr>
              <w:rPr>
                <w:sz w:val="2"/>
                <w:szCs w:val="2"/>
              </w:rPr>
            </w:pPr>
          </w:p>
        </w:tc>
        <w:tc>
          <w:tcPr>
            <w:tcW w:w="4844" w:type="dxa"/>
            <w:vMerge/>
          </w:tcPr>
          <w:p w14:paraId="1CDEAE01" w14:textId="77777777" w:rsidR="001E7CD5" w:rsidRDefault="001E7CD5">
            <w:pPr>
              <w:rPr>
                <w:sz w:val="2"/>
                <w:szCs w:val="2"/>
              </w:rPr>
            </w:pPr>
          </w:p>
        </w:tc>
        <w:tc>
          <w:tcPr>
            <w:tcW w:w="2537" w:type="dxa"/>
            <w:vMerge/>
          </w:tcPr>
          <w:p w14:paraId="50F07069" w14:textId="77777777" w:rsidR="001E7CD5" w:rsidRDefault="001E7CD5">
            <w:pPr>
              <w:rPr>
                <w:sz w:val="2"/>
                <w:szCs w:val="2"/>
              </w:rPr>
            </w:pPr>
          </w:p>
        </w:tc>
        <w:tc>
          <w:tcPr>
            <w:tcW w:w="3119" w:type="dxa"/>
          </w:tcPr>
          <w:p w14:paraId="7A80F3FA" w14:textId="77777777" w:rsidR="001E7CD5" w:rsidRDefault="00B35527" w:rsidP="71E773FE">
            <w:pPr>
              <w:pStyle w:val="TableParagraph"/>
              <w:spacing w:before="34" w:line="256" w:lineRule="exact"/>
              <w:ind w:left="10" w:right="1"/>
              <w:jc w:val="center"/>
              <w:rPr>
                <w:sz w:val="24"/>
                <w:szCs w:val="24"/>
              </w:rPr>
            </w:pPr>
            <w:r w:rsidRPr="71E773FE">
              <w:rPr>
                <w:spacing w:val="-5"/>
                <w:sz w:val="24"/>
                <w:szCs w:val="24"/>
              </w:rPr>
              <w:t>VAN</w:t>
            </w:r>
          </w:p>
        </w:tc>
        <w:tc>
          <w:tcPr>
            <w:tcW w:w="1134" w:type="dxa"/>
          </w:tcPr>
          <w:p w14:paraId="24672A24" w14:textId="77777777" w:rsidR="001E7CD5" w:rsidRDefault="00B35527">
            <w:pPr>
              <w:pStyle w:val="TableParagraph"/>
              <w:spacing w:before="34" w:line="256" w:lineRule="exact"/>
              <w:ind w:left="10"/>
              <w:jc w:val="center"/>
              <w:rPr>
                <w:sz w:val="24"/>
              </w:rPr>
            </w:pPr>
            <w:r>
              <w:rPr>
                <w:spacing w:val="-5"/>
                <w:sz w:val="24"/>
              </w:rPr>
              <w:t>2.2</w:t>
            </w:r>
          </w:p>
        </w:tc>
        <w:tc>
          <w:tcPr>
            <w:tcW w:w="2268" w:type="dxa"/>
          </w:tcPr>
          <w:p w14:paraId="6FC20A70" w14:textId="77777777" w:rsidR="001E7CD5" w:rsidRDefault="00B35527">
            <w:pPr>
              <w:pStyle w:val="TableParagraph"/>
              <w:spacing w:before="17" w:line="273" w:lineRule="exact"/>
              <w:ind w:left="10"/>
              <w:jc w:val="center"/>
              <w:rPr>
                <w:sz w:val="24"/>
              </w:rPr>
            </w:pPr>
            <w:r>
              <w:rPr>
                <w:spacing w:val="-2"/>
                <w:sz w:val="24"/>
              </w:rPr>
              <w:t>Escala</w:t>
            </w:r>
          </w:p>
        </w:tc>
      </w:tr>
      <w:tr w:rsidR="001E7CD5" w14:paraId="71551280" w14:textId="77777777" w:rsidTr="71E773FE">
        <w:trPr>
          <w:trHeight w:val="310"/>
        </w:trPr>
        <w:tc>
          <w:tcPr>
            <w:tcW w:w="3539" w:type="dxa"/>
            <w:vMerge/>
          </w:tcPr>
          <w:p w14:paraId="2FF85D32" w14:textId="77777777" w:rsidR="001E7CD5" w:rsidRDefault="001E7CD5">
            <w:pPr>
              <w:rPr>
                <w:sz w:val="2"/>
                <w:szCs w:val="2"/>
              </w:rPr>
            </w:pPr>
          </w:p>
        </w:tc>
        <w:tc>
          <w:tcPr>
            <w:tcW w:w="4384" w:type="dxa"/>
            <w:vMerge/>
          </w:tcPr>
          <w:p w14:paraId="1E954643" w14:textId="77777777" w:rsidR="001E7CD5" w:rsidRDefault="001E7CD5">
            <w:pPr>
              <w:rPr>
                <w:sz w:val="2"/>
                <w:szCs w:val="2"/>
              </w:rPr>
            </w:pPr>
          </w:p>
        </w:tc>
        <w:tc>
          <w:tcPr>
            <w:tcW w:w="4844" w:type="dxa"/>
            <w:vMerge/>
          </w:tcPr>
          <w:p w14:paraId="627AA0AC" w14:textId="77777777" w:rsidR="001E7CD5" w:rsidRDefault="001E7CD5">
            <w:pPr>
              <w:rPr>
                <w:sz w:val="2"/>
                <w:szCs w:val="2"/>
              </w:rPr>
            </w:pPr>
          </w:p>
        </w:tc>
        <w:tc>
          <w:tcPr>
            <w:tcW w:w="2537" w:type="dxa"/>
            <w:vMerge/>
          </w:tcPr>
          <w:p w14:paraId="5A7AF15D" w14:textId="77777777" w:rsidR="001E7CD5" w:rsidRDefault="001E7CD5">
            <w:pPr>
              <w:rPr>
                <w:sz w:val="2"/>
                <w:szCs w:val="2"/>
              </w:rPr>
            </w:pPr>
          </w:p>
        </w:tc>
        <w:tc>
          <w:tcPr>
            <w:tcW w:w="3119" w:type="dxa"/>
          </w:tcPr>
          <w:p w14:paraId="4E5E303D" w14:textId="77777777" w:rsidR="001E7CD5" w:rsidRDefault="00B35527">
            <w:pPr>
              <w:pStyle w:val="TableParagraph"/>
              <w:spacing w:before="34" w:line="256" w:lineRule="exact"/>
              <w:ind w:left="10"/>
              <w:jc w:val="center"/>
              <w:rPr>
                <w:sz w:val="24"/>
              </w:rPr>
            </w:pPr>
            <w:r>
              <w:rPr>
                <w:spacing w:val="-5"/>
                <w:sz w:val="24"/>
              </w:rPr>
              <w:t>TIR</w:t>
            </w:r>
          </w:p>
        </w:tc>
        <w:tc>
          <w:tcPr>
            <w:tcW w:w="1134" w:type="dxa"/>
          </w:tcPr>
          <w:p w14:paraId="1C93486C" w14:textId="77777777" w:rsidR="001E7CD5" w:rsidRDefault="00B35527">
            <w:pPr>
              <w:pStyle w:val="TableParagraph"/>
              <w:spacing w:before="34" w:line="256" w:lineRule="exact"/>
              <w:ind w:left="10"/>
              <w:jc w:val="center"/>
              <w:rPr>
                <w:sz w:val="24"/>
              </w:rPr>
            </w:pPr>
            <w:r>
              <w:rPr>
                <w:spacing w:val="-5"/>
                <w:sz w:val="24"/>
              </w:rPr>
              <w:t>2.3</w:t>
            </w:r>
          </w:p>
        </w:tc>
        <w:tc>
          <w:tcPr>
            <w:tcW w:w="2268" w:type="dxa"/>
          </w:tcPr>
          <w:p w14:paraId="7B2BEA5D" w14:textId="77777777" w:rsidR="001E7CD5" w:rsidRDefault="00B35527">
            <w:pPr>
              <w:pStyle w:val="TableParagraph"/>
              <w:spacing w:before="17" w:line="273" w:lineRule="exact"/>
              <w:ind w:left="10"/>
              <w:jc w:val="center"/>
              <w:rPr>
                <w:sz w:val="24"/>
              </w:rPr>
            </w:pPr>
            <w:r>
              <w:rPr>
                <w:spacing w:val="-2"/>
                <w:sz w:val="24"/>
              </w:rPr>
              <w:t>Escala</w:t>
            </w:r>
          </w:p>
        </w:tc>
      </w:tr>
      <w:tr w:rsidR="001E7CD5" w14:paraId="5896BEC8" w14:textId="77777777" w:rsidTr="71E773FE">
        <w:trPr>
          <w:trHeight w:val="980"/>
        </w:trPr>
        <w:tc>
          <w:tcPr>
            <w:tcW w:w="3539" w:type="dxa"/>
            <w:vMerge/>
          </w:tcPr>
          <w:p w14:paraId="06686FEF" w14:textId="77777777" w:rsidR="001E7CD5" w:rsidRDefault="001E7CD5">
            <w:pPr>
              <w:rPr>
                <w:sz w:val="2"/>
                <w:szCs w:val="2"/>
              </w:rPr>
            </w:pPr>
          </w:p>
        </w:tc>
        <w:tc>
          <w:tcPr>
            <w:tcW w:w="4384" w:type="dxa"/>
            <w:vMerge/>
          </w:tcPr>
          <w:p w14:paraId="401A7268" w14:textId="77777777" w:rsidR="001E7CD5" w:rsidRDefault="001E7CD5">
            <w:pPr>
              <w:rPr>
                <w:sz w:val="2"/>
                <w:szCs w:val="2"/>
              </w:rPr>
            </w:pPr>
          </w:p>
        </w:tc>
        <w:tc>
          <w:tcPr>
            <w:tcW w:w="4844" w:type="dxa"/>
            <w:vMerge/>
          </w:tcPr>
          <w:p w14:paraId="752F30A4" w14:textId="77777777" w:rsidR="001E7CD5" w:rsidRDefault="001E7CD5">
            <w:pPr>
              <w:rPr>
                <w:sz w:val="2"/>
                <w:szCs w:val="2"/>
              </w:rPr>
            </w:pPr>
          </w:p>
        </w:tc>
        <w:tc>
          <w:tcPr>
            <w:tcW w:w="2537" w:type="dxa"/>
            <w:vMerge w:val="restart"/>
          </w:tcPr>
          <w:p w14:paraId="3048BA75" w14:textId="77777777" w:rsidR="001E7CD5" w:rsidRDefault="001E7CD5">
            <w:pPr>
              <w:pStyle w:val="TableParagraph"/>
              <w:rPr>
                <w:b/>
                <w:sz w:val="24"/>
              </w:rPr>
            </w:pPr>
          </w:p>
          <w:p w14:paraId="3793568E" w14:textId="77777777" w:rsidR="001E7CD5" w:rsidRDefault="001E7CD5">
            <w:pPr>
              <w:pStyle w:val="TableParagraph"/>
              <w:rPr>
                <w:b/>
                <w:sz w:val="24"/>
              </w:rPr>
            </w:pPr>
          </w:p>
          <w:p w14:paraId="081CEB47" w14:textId="77777777" w:rsidR="001E7CD5" w:rsidRDefault="001E7CD5">
            <w:pPr>
              <w:pStyle w:val="TableParagraph"/>
              <w:rPr>
                <w:b/>
                <w:sz w:val="24"/>
              </w:rPr>
            </w:pPr>
          </w:p>
          <w:p w14:paraId="54D4AFED" w14:textId="77777777" w:rsidR="001E7CD5" w:rsidRDefault="001E7CD5">
            <w:pPr>
              <w:pStyle w:val="TableParagraph"/>
              <w:rPr>
                <w:b/>
                <w:sz w:val="24"/>
              </w:rPr>
            </w:pPr>
          </w:p>
          <w:p w14:paraId="0FBA7733" w14:textId="77777777" w:rsidR="001E7CD5" w:rsidRDefault="001E7CD5">
            <w:pPr>
              <w:pStyle w:val="TableParagraph"/>
              <w:spacing w:before="209"/>
              <w:rPr>
                <w:b/>
                <w:sz w:val="24"/>
              </w:rPr>
            </w:pPr>
          </w:p>
          <w:p w14:paraId="7DCAE420" w14:textId="77777777" w:rsidR="001E7CD5" w:rsidRDefault="00B35527">
            <w:pPr>
              <w:pStyle w:val="TableParagraph"/>
              <w:spacing w:before="1"/>
              <w:ind w:left="928" w:hanging="594"/>
              <w:rPr>
                <w:sz w:val="24"/>
              </w:rPr>
            </w:pPr>
            <w:r>
              <w:rPr>
                <w:sz w:val="24"/>
              </w:rPr>
              <w:t>Rendimiento</w:t>
            </w:r>
            <w:r>
              <w:rPr>
                <w:spacing w:val="-15"/>
                <w:sz w:val="24"/>
              </w:rPr>
              <w:t xml:space="preserve"> </w:t>
            </w:r>
            <w:r>
              <w:rPr>
                <w:sz w:val="24"/>
              </w:rPr>
              <w:t>de</w:t>
            </w:r>
            <w:r>
              <w:rPr>
                <w:spacing w:val="-15"/>
                <w:sz w:val="24"/>
              </w:rPr>
              <w:t xml:space="preserve"> </w:t>
            </w:r>
            <w:r>
              <w:rPr>
                <w:sz w:val="24"/>
              </w:rPr>
              <w:t xml:space="preserve">los </w:t>
            </w:r>
            <w:r>
              <w:rPr>
                <w:spacing w:val="-2"/>
                <w:sz w:val="24"/>
              </w:rPr>
              <w:t>activos</w:t>
            </w:r>
          </w:p>
        </w:tc>
        <w:tc>
          <w:tcPr>
            <w:tcW w:w="3119" w:type="dxa"/>
          </w:tcPr>
          <w:p w14:paraId="6DD1C884" w14:textId="77777777" w:rsidR="001E7CD5" w:rsidRDefault="00B35527">
            <w:pPr>
              <w:pStyle w:val="TableParagraph"/>
              <w:spacing w:before="214"/>
              <w:ind w:left="609" w:hanging="494"/>
              <w:rPr>
                <w:sz w:val="24"/>
              </w:rPr>
            </w:pPr>
            <w:r>
              <w:rPr>
                <w:sz w:val="24"/>
              </w:rPr>
              <w:t>Rentabilidad</w:t>
            </w:r>
            <w:r>
              <w:rPr>
                <w:spacing w:val="-12"/>
                <w:sz w:val="24"/>
              </w:rPr>
              <w:t xml:space="preserve"> </w:t>
            </w:r>
            <w:r>
              <w:rPr>
                <w:sz w:val="24"/>
              </w:rPr>
              <w:t>sobre</w:t>
            </w:r>
            <w:r>
              <w:rPr>
                <w:spacing w:val="-12"/>
                <w:sz w:val="24"/>
              </w:rPr>
              <w:t xml:space="preserve"> </w:t>
            </w:r>
            <w:r>
              <w:rPr>
                <w:sz w:val="24"/>
              </w:rPr>
              <w:t>los</w:t>
            </w:r>
            <w:r>
              <w:rPr>
                <w:spacing w:val="-13"/>
                <w:sz w:val="24"/>
              </w:rPr>
              <w:t xml:space="preserve"> </w:t>
            </w:r>
            <w:r>
              <w:rPr>
                <w:sz w:val="24"/>
              </w:rPr>
              <w:t>activos operativos (ROOA)</w:t>
            </w:r>
          </w:p>
        </w:tc>
        <w:tc>
          <w:tcPr>
            <w:tcW w:w="1134" w:type="dxa"/>
          </w:tcPr>
          <w:p w14:paraId="506B019F" w14:textId="77777777" w:rsidR="001E7CD5" w:rsidRDefault="001E7CD5">
            <w:pPr>
              <w:pStyle w:val="TableParagraph"/>
              <w:rPr>
                <w:b/>
                <w:sz w:val="24"/>
              </w:rPr>
            </w:pPr>
          </w:p>
          <w:p w14:paraId="4F7836D1" w14:textId="77777777" w:rsidR="001E7CD5" w:rsidRDefault="001E7CD5">
            <w:pPr>
              <w:pStyle w:val="TableParagraph"/>
              <w:spacing w:before="152"/>
              <w:rPr>
                <w:b/>
                <w:sz w:val="24"/>
              </w:rPr>
            </w:pPr>
          </w:p>
          <w:p w14:paraId="026ABE82" w14:textId="77777777" w:rsidR="001E7CD5" w:rsidRDefault="00B35527">
            <w:pPr>
              <w:pStyle w:val="TableParagraph"/>
              <w:spacing w:line="256" w:lineRule="exact"/>
              <w:ind w:left="10"/>
              <w:jc w:val="center"/>
              <w:rPr>
                <w:sz w:val="24"/>
              </w:rPr>
            </w:pPr>
            <w:r>
              <w:rPr>
                <w:spacing w:val="-5"/>
                <w:sz w:val="24"/>
              </w:rPr>
              <w:t>2.4</w:t>
            </w:r>
          </w:p>
        </w:tc>
        <w:tc>
          <w:tcPr>
            <w:tcW w:w="2268" w:type="dxa"/>
          </w:tcPr>
          <w:p w14:paraId="478D7399" w14:textId="77777777" w:rsidR="001E7CD5" w:rsidRDefault="001E7CD5">
            <w:pPr>
              <w:pStyle w:val="TableParagraph"/>
              <w:spacing w:before="76"/>
              <w:rPr>
                <w:b/>
                <w:sz w:val="24"/>
              </w:rPr>
            </w:pPr>
          </w:p>
          <w:p w14:paraId="3BE067ED" w14:textId="77777777" w:rsidR="001E7CD5" w:rsidRDefault="00B35527">
            <w:pPr>
              <w:pStyle w:val="TableParagraph"/>
              <w:ind w:left="10"/>
              <w:jc w:val="center"/>
              <w:rPr>
                <w:sz w:val="24"/>
              </w:rPr>
            </w:pPr>
            <w:r>
              <w:rPr>
                <w:spacing w:val="-2"/>
                <w:sz w:val="24"/>
              </w:rPr>
              <w:t>Escala</w:t>
            </w:r>
          </w:p>
        </w:tc>
      </w:tr>
      <w:tr w:rsidR="001E7CD5" w14:paraId="31E25168" w14:textId="77777777" w:rsidTr="71E773FE">
        <w:trPr>
          <w:trHeight w:val="2741"/>
        </w:trPr>
        <w:tc>
          <w:tcPr>
            <w:tcW w:w="3539" w:type="dxa"/>
            <w:vMerge/>
          </w:tcPr>
          <w:p w14:paraId="1AB2B8F9" w14:textId="77777777" w:rsidR="001E7CD5" w:rsidRDefault="001E7CD5">
            <w:pPr>
              <w:rPr>
                <w:sz w:val="2"/>
                <w:szCs w:val="2"/>
              </w:rPr>
            </w:pPr>
          </w:p>
        </w:tc>
        <w:tc>
          <w:tcPr>
            <w:tcW w:w="4384" w:type="dxa"/>
            <w:vMerge/>
          </w:tcPr>
          <w:p w14:paraId="3FBF0C5E" w14:textId="77777777" w:rsidR="001E7CD5" w:rsidRDefault="001E7CD5">
            <w:pPr>
              <w:rPr>
                <w:sz w:val="2"/>
                <w:szCs w:val="2"/>
              </w:rPr>
            </w:pPr>
          </w:p>
        </w:tc>
        <w:tc>
          <w:tcPr>
            <w:tcW w:w="4844" w:type="dxa"/>
            <w:vMerge/>
          </w:tcPr>
          <w:p w14:paraId="7896E9D9" w14:textId="77777777" w:rsidR="001E7CD5" w:rsidRDefault="001E7CD5">
            <w:pPr>
              <w:rPr>
                <w:sz w:val="2"/>
                <w:szCs w:val="2"/>
              </w:rPr>
            </w:pPr>
          </w:p>
        </w:tc>
        <w:tc>
          <w:tcPr>
            <w:tcW w:w="2537" w:type="dxa"/>
            <w:vMerge/>
          </w:tcPr>
          <w:p w14:paraId="1B319C6E" w14:textId="77777777" w:rsidR="001E7CD5" w:rsidRDefault="001E7CD5">
            <w:pPr>
              <w:rPr>
                <w:sz w:val="2"/>
                <w:szCs w:val="2"/>
              </w:rPr>
            </w:pPr>
          </w:p>
        </w:tc>
        <w:tc>
          <w:tcPr>
            <w:tcW w:w="3119" w:type="dxa"/>
          </w:tcPr>
          <w:p w14:paraId="1DCF0334" w14:textId="77777777" w:rsidR="001E7CD5" w:rsidRDefault="001E7CD5">
            <w:pPr>
              <w:pStyle w:val="TableParagraph"/>
              <w:rPr>
                <w:b/>
                <w:sz w:val="24"/>
              </w:rPr>
            </w:pPr>
          </w:p>
          <w:p w14:paraId="2E780729" w14:textId="77777777" w:rsidR="001E7CD5" w:rsidRDefault="001E7CD5">
            <w:pPr>
              <w:pStyle w:val="TableParagraph"/>
              <w:rPr>
                <w:b/>
                <w:sz w:val="24"/>
              </w:rPr>
            </w:pPr>
          </w:p>
          <w:p w14:paraId="7118DC78" w14:textId="77777777" w:rsidR="001E7CD5" w:rsidRDefault="001E7CD5">
            <w:pPr>
              <w:pStyle w:val="TableParagraph"/>
              <w:rPr>
                <w:b/>
                <w:sz w:val="24"/>
              </w:rPr>
            </w:pPr>
          </w:p>
          <w:p w14:paraId="7876FC12" w14:textId="77777777" w:rsidR="001E7CD5" w:rsidRDefault="001E7CD5">
            <w:pPr>
              <w:pStyle w:val="TableParagraph"/>
              <w:spacing w:before="128"/>
              <w:rPr>
                <w:b/>
                <w:sz w:val="24"/>
              </w:rPr>
            </w:pPr>
          </w:p>
          <w:p w14:paraId="7BFAD772" w14:textId="77777777" w:rsidR="001E7CD5" w:rsidRDefault="00B35527">
            <w:pPr>
              <w:pStyle w:val="TableParagraph"/>
              <w:spacing w:before="1"/>
              <w:ind w:left="10" w:right="1"/>
              <w:jc w:val="center"/>
              <w:rPr>
                <w:sz w:val="24"/>
              </w:rPr>
            </w:pPr>
            <w:r>
              <w:rPr>
                <w:spacing w:val="-5"/>
                <w:sz w:val="24"/>
              </w:rPr>
              <w:t>ROA</w:t>
            </w:r>
          </w:p>
        </w:tc>
        <w:tc>
          <w:tcPr>
            <w:tcW w:w="1134" w:type="dxa"/>
          </w:tcPr>
          <w:p w14:paraId="35703EDE" w14:textId="77777777" w:rsidR="001E7CD5" w:rsidRDefault="001E7CD5">
            <w:pPr>
              <w:pStyle w:val="TableParagraph"/>
              <w:rPr>
                <w:b/>
                <w:sz w:val="24"/>
              </w:rPr>
            </w:pPr>
          </w:p>
          <w:p w14:paraId="5E86F948" w14:textId="77777777" w:rsidR="001E7CD5" w:rsidRDefault="001E7CD5">
            <w:pPr>
              <w:pStyle w:val="TableParagraph"/>
              <w:rPr>
                <w:b/>
                <w:sz w:val="24"/>
              </w:rPr>
            </w:pPr>
          </w:p>
          <w:p w14:paraId="1946BE5E" w14:textId="77777777" w:rsidR="001E7CD5" w:rsidRDefault="001E7CD5">
            <w:pPr>
              <w:pStyle w:val="TableParagraph"/>
              <w:rPr>
                <w:b/>
                <w:sz w:val="24"/>
              </w:rPr>
            </w:pPr>
          </w:p>
          <w:p w14:paraId="51C34A15" w14:textId="77777777" w:rsidR="001E7CD5" w:rsidRDefault="001E7CD5">
            <w:pPr>
              <w:pStyle w:val="TableParagraph"/>
              <w:spacing w:before="128"/>
              <w:rPr>
                <w:b/>
                <w:sz w:val="24"/>
              </w:rPr>
            </w:pPr>
          </w:p>
          <w:p w14:paraId="1A508AC1" w14:textId="77777777" w:rsidR="001E7CD5" w:rsidRDefault="00B35527">
            <w:pPr>
              <w:pStyle w:val="TableParagraph"/>
              <w:spacing w:before="1"/>
              <w:ind w:left="10"/>
              <w:jc w:val="center"/>
              <w:rPr>
                <w:sz w:val="24"/>
              </w:rPr>
            </w:pPr>
            <w:r>
              <w:rPr>
                <w:spacing w:val="-5"/>
                <w:sz w:val="24"/>
              </w:rPr>
              <w:t>2.5</w:t>
            </w:r>
          </w:p>
        </w:tc>
        <w:tc>
          <w:tcPr>
            <w:tcW w:w="2268" w:type="dxa"/>
          </w:tcPr>
          <w:p w14:paraId="7E051CA8" w14:textId="77777777" w:rsidR="001E7CD5" w:rsidRDefault="001E7CD5">
            <w:pPr>
              <w:pStyle w:val="TableParagraph"/>
              <w:rPr>
                <w:b/>
                <w:sz w:val="24"/>
              </w:rPr>
            </w:pPr>
          </w:p>
          <w:p w14:paraId="126953D2" w14:textId="77777777" w:rsidR="001E7CD5" w:rsidRDefault="001E7CD5">
            <w:pPr>
              <w:pStyle w:val="TableParagraph"/>
              <w:rPr>
                <w:b/>
                <w:sz w:val="24"/>
              </w:rPr>
            </w:pPr>
          </w:p>
          <w:p w14:paraId="1E5BF58C" w14:textId="77777777" w:rsidR="001E7CD5" w:rsidRDefault="001E7CD5">
            <w:pPr>
              <w:pStyle w:val="TableParagraph"/>
              <w:rPr>
                <w:b/>
                <w:sz w:val="24"/>
              </w:rPr>
            </w:pPr>
          </w:p>
          <w:p w14:paraId="053A08E0" w14:textId="77777777" w:rsidR="001E7CD5" w:rsidRDefault="001E7CD5">
            <w:pPr>
              <w:pStyle w:val="TableParagraph"/>
              <w:spacing w:before="128"/>
              <w:rPr>
                <w:b/>
                <w:sz w:val="24"/>
              </w:rPr>
            </w:pPr>
          </w:p>
          <w:p w14:paraId="630D4E6D" w14:textId="77777777" w:rsidR="001E7CD5" w:rsidRDefault="00B35527">
            <w:pPr>
              <w:pStyle w:val="TableParagraph"/>
              <w:spacing w:before="1"/>
              <w:ind w:left="10"/>
              <w:jc w:val="center"/>
              <w:rPr>
                <w:sz w:val="24"/>
              </w:rPr>
            </w:pPr>
            <w:r>
              <w:rPr>
                <w:spacing w:val="-2"/>
                <w:sz w:val="24"/>
              </w:rPr>
              <w:t>Escala</w:t>
            </w:r>
          </w:p>
        </w:tc>
      </w:tr>
      <w:tr w:rsidR="001E7CD5" w:rsidRPr="00BC223A" w14:paraId="184C7AE7" w14:textId="77777777" w:rsidTr="71E773FE">
        <w:trPr>
          <w:trHeight w:val="310"/>
        </w:trPr>
        <w:tc>
          <w:tcPr>
            <w:tcW w:w="3539" w:type="dxa"/>
            <w:vMerge w:val="restart"/>
          </w:tcPr>
          <w:p w14:paraId="1674D195" w14:textId="77777777" w:rsidR="001E7CD5" w:rsidRDefault="001E7CD5">
            <w:pPr>
              <w:pStyle w:val="TableParagraph"/>
              <w:spacing w:before="221"/>
              <w:rPr>
                <w:b/>
                <w:sz w:val="24"/>
              </w:rPr>
            </w:pPr>
          </w:p>
          <w:p w14:paraId="6953FA45" w14:textId="77777777" w:rsidR="001E7CD5" w:rsidRPr="00BC223A" w:rsidRDefault="00B35527">
            <w:pPr>
              <w:pStyle w:val="TableParagraph"/>
              <w:ind w:left="10" w:right="1"/>
              <w:jc w:val="center"/>
              <w:rPr>
                <w:sz w:val="24"/>
              </w:rPr>
            </w:pPr>
            <w:r w:rsidRPr="00BC223A">
              <w:rPr>
                <w:spacing w:val="-2"/>
                <w:sz w:val="24"/>
              </w:rPr>
              <w:t>Utilidades</w:t>
            </w:r>
          </w:p>
        </w:tc>
        <w:tc>
          <w:tcPr>
            <w:tcW w:w="4384" w:type="dxa"/>
            <w:vMerge w:val="restart"/>
          </w:tcPr>
          <w:p w14:paraId="4E797967" w14:textId="7F9C7F7F" w:rsidR="001E7CD5" w:rsidRPr="00BC223A" w:rsidRDefault="00434C6A" w:rsidP="00434C6A">
            <w:pPr>
              <w:pStyle w:val="TableParagraph"/>
              <w:ind w:left="80" w:right="68"/>
              <w:jc w:val="center"/>
              <w:rPr>
                <w:sz w:val="24"/>
              </w:rPr>
            </w:pPr>
            <w:r w:rsidRPr="00BC223A">
              <w:rPr>
                <w:sz w:val="24"/>
              </w:rPr>
              <w:t>Tapia (2013) indica que l</w:t>
            </w:r>
            <w:r w:rsidR="00B35527" w:rsidRPr="00BC223A">
              <w:rPr>
                <w:sz w:val="24"/>
              </w:rPr>
              <w:t>as utilidades, comúnmente denominadas ganancias o beneficios, son el resultado neto positivo que</w:t>
            </w:r>
            <w:r w:rsidR="00B35527" w:rsidRPr="00BC223A">
              <w:rPr>
                <w:spacing w:val="-7"/>
                <w:sz w:val="24"/>
              </w:rPr>
              <w:t xml:space="preserve"> </w:t>
            </w:r>
            <w:r w:rsidR="00B35527" w:rsidRPr="00BC223A">
              <w:rPr>
                <w:sz w:val="24"/>
              </w:rPr>
              <w:t>surge</w:t>
            </w:r>
            <w:r w:rsidR="00B35527" w:rsidRPr="00BC223A">
              <w:rPr>
                <w:spacing w:val="-7"/>
                <w:sz w:val="24"/>
              </w:rPr>
              <w:t xml:space="preserve"> </w:t>
            </w:r>
            <w:r w:rsidR="00B35527" w:rsidRPr="00BC223A">
              <w:rPr>
                <w:sz w:val="24"/>
              </w:rPr>
              <w:t>cuando</w:t>
            </w:r>
            <w:r w:rsidR="00B35527" w:rsidRPr="00BC223A">
              <w:rPr>
                <w:spacing w:val="-7"/>
                <w:sz w:val="24"/>
              </w:rPr>
              <w:t xml:space="preserve"> </w:t>
            </w:r>
            <w:r w:rsidR="00B35527" w:rsidRPr="00BC223A">
              <w:rPr>
                <w:sz w:val="24"/>
              </w:rPr>
              <w:t>los</w:t>
            </w:r>
            <w:r w:rsidR="00B35527" w:rsidRPr="00BC223A">
              <w:rPr>
                <w:spacing w:val="-7"/>
                <w:sz w:val="24"/>
              </w:rPr>
              <w:t xml:space="preserve"> </w:t>
            </w:r>
            <w:r w:rsidR="00B35527" w:rsidRPr="00BC223A">
              <w:rPr>
                <w:sz w:val="24"/>
              </w:rPr>
              <w:t>ingresos</w:t>
            </w:r>
            <w:r w:rsidR="00B35527" w:rsidRPr="00BC223A">
              <w:rPr>
                <w:spacing w:val="-7"/>
                <w:sz w:val="24"/>
              </w:rPr>
              <w:t xml:space="preserve"> </w:t>
            </w:r>
            <w:r w:rsidR="00B35527" w:rsidRPr="00BC223A">
              <w:rPr>
                <w:sz w:val="24"/>
              </w:rPr>
              <w:t>superan</w:t>
            </w:r>
            <w:r w:rsidR="00B35527" w:rsidRPr="00BC223A">
              <w:rPr>
                <w:spacing w:val="-7"/>
                <w:sz w:val="24"/>
              </w:rPr>
              <w:t xml:space="preserve"> </w:t>
            </w:r>
            <w:r w:rsidR="00B35527" w:rsidRPr="00BC223A">
              <w:rPr>
                <w:sz w:val="24"/>
              </w:rPr>
              <w:t>los</w:t>
            </w:r>
          </w:p>
        </w:tc>
        <w:tc>
          <w:tcPr>
            <w:tcW w:w="4844" w:type="dxa"/>
            <w:vMerge w:val="restart"/>
          </w:tcPr>
          <w:p w14:paraId="0D765FE0" w14:textId="77777777" w:rsidR="001E7CD5" w:rsidRPr="00BC223A" w:rsidRDefault="00B35527">
            <w:pPr>
              <w:pStyle w:val="TableParagraph"/>
              <w:ind w:left="112" w:right="101"/>
              <w:jc w:val="center"/>
              <w:rPr>
                <w:sz w:val="24"/>
              </w:rPr>
            </w:pPr>
            <w:r w:rsidRPr="00BC223A">
              <w:rPr>
                <w:sz w:val="24"/>
              </w:rPr>
              <w:t>Se refiere al beneficio neto obtenido por una empresa</w:t>
            </w:r>
            <w:r w:rsidRPr="00BC223A">
              <w:rPr>
                <w:spacing w:val="-7"/>
                <w:sz w:val="24"/>
              </w:rPr>
              <w:t xml:space="preserve"> </w:t>
            </w:r>
            <w:r w:rsidRPr="00BC223A">
              <w:rPr>
                <w:sz w:val="24"/>
              </w:rPr>
              <w:t>u</w:t>
            </w:r>
            <w:r w:rsidRPr="00BC223A">
              <w:rPr>
                <w:spacing w:val="-7"/>
                <w:sz w:val="24"/>
              </w:rPr>
              <w:t xml:space="preserve"> </w:t>
            </w:r>
            <w:r w:rsidRPr="00BC223A">
              <w:rPr>
                <w:sz w:val="24"/>
              </w:rPr>
              <w:t>organización</w:t>
            </w:r>
            <w:r w:rsidRPr="00BC223A">
              <w:rPr>
                <w:spacing w:val="-7"/>
                <w:sz w:val="24"/>
              </w:rPr>
              <w:t xml:space="preserve"> </w:t>
            </w:r>
            <w:r w:rsidRPr="00BC223A">
              <w:rPr>
                <w:sz w:val="24"/>
              </w:rPr>
              <w:t>después</w:t>
            </w:r>
            <w:r w:rsidRPr="00BC223A">
              <w:rPr>
                <w:spacing w:val="-8"/>
                <w:sz w:val="24"/>
              </w:rPr>
              <w:t xml:space="preserve"> </w:t>
            </w:r>
            <w:r w:rsidRPr="00BC223A">
              <w:rPr>
                <w:sz w:val="24"/>
              </w:rPr>
              <w:t>de</w:t>
            </w:r>
            <w:r w:rsidRPr="00BC223A">
              <w:rPr>
                <w:spacing w:val="-7"/>
                <w:sz w:val="24"/>
              </w:rPr>
              <w:t xml:space="preserve"> </w:t>
            </w:r>
            <w:r w:rsidRPr="00BC223A">
              <w:rPr>
                <w:sz w:val="24"/>
              </w:rPr>
              <w:t>cubrir</w:t>
            </w:r>
            <w:r w:rsidRPr="00BC223A">
              <w:rPr>
                <w:spacing w:val="-7"/>
                <w:sz w:val="24"/>
              </w:rPr>
              <w:t xml:space="preserve"> </w:t>
            </w:r>
            <w:r w:rsidRPr="00BC223A">
              <w:rPr>
                <w:sz w:val="24"/>
              </w:rPr>
              <w:t>todos los costos y gastos asociados con sus operaciones. En términos prácticos, las</w:t>
            </w:r>
          </w:p>
        </w:tc>
        <w:tc>
          <w:tcPr>
            <w:tcW w:w="2537" w:type="dxa"/>
            <w:vMerge w:val="restart"/>
          </w:tcPr>
          <w:p w14:paraId="7044F3F6" w14:textId="77777777" w:rsidR="001E7CD5" w:rsidRPr="00BC223A" w:rsidRDefault="00B35527">
            <w:pPr>
              <w:pStyle w:val="TableParagraph"/>
              <w:spacing w:before="177"/>
              <w:ind w:left="9"/>
              <w:jc w:val="center"/>
              <w:rPr>
                <w:sz w:val="24"/>
              </w:rPr>
            </w:pPr>
            <w:r w:rsidRPr="00BC223A">
              <w:rPr>
                <w:spacing w:val="-2"/>
                <w:sz w:val="24"/>
              </w:rPr>
              <w:t>Ventas</w:t>
            </w:r>
          </w:p>
        </w:tc>
        <w:tc>
          <w:tcPr>
            <w:tcW w:w="3119" w:type="dxa"/>
          </w:tcPr>
          <w:p w14:paraId="2AC9EFA0" w14:textId="77777777" w:rsidR="001E7CD5" w:rsidRPr="00BC223A" w:rsidRDefault="00B35527">
            <w:pPr>
              <w:pStyle w:val="TableParagraph"/>
              <w:spacing w:before="34" w:line="256" w:lineRule="exact"/>
              <w:ind w:left="10" w:right="1"/>
              <w:jc w:val="center"/>
              <w:rPr>
                <w:sz w:val="24"/>
              </w:rPr>
            </w:pPr>
            <w:r w:rsidRPr="00BC223A">
              <w:rPr>
                <w:sz w:val="24"/>
              </w:rPr>
              <w:t>Ventas</w:t>
            </w:r>
            <w:r w:rsidRPr="00BC223A">
              <w:rPr>
                <w:spacing w:val="-6"/>
                <w:sz w:val="24"/>
              </w:rPr>
              <w:t xml:space="preserve"> </w:t>
            </w:r>
            <w:r w:rsidRPr="00BC223A">
              <w:rPr>
                <w:spacing w:val="-2"/>
                <w:sz w:val="24"/>
              </w:rPr>
              <w:t>Proyectadas</w:t>
            </w:r>
          </w:p>
        </w:tc>
        <w:tc>
          <w:tcPr>
            <w:tcW w:w="1134" w:type="dxa"/>
          </w:tcPr>
          <w:p w14:paraId="2F7BA2E8" w14:textId="77777777" w:rsidR="001E7CD5" w:rsidRPr="00BC223A" w:rsidRDefault="00B35527">
            <w:pPr>
              <w:pStyle w:val="TableParagraph"/>
              <w:spacing w:before="34" w:line="256" w:lineRule="exact"/>
              <w:ind w:left="10"/>
              <w:jc w:val="center"/>
              <w:rPr>
                <w:sz w:val="24"/>
              </w:rPr>
            </w:pPr>
            <w:r w:rsidRPr="00BC223A">
              <w:rPr>
                <w:spacing w:val="-5"/>
                <w:sz w:val="24"/>
              </w:rPr>
              <w:t>3.1</w:t>
            </w:r>
          </w:p>
        </w:tc>
        <w:tc>
          <w:tcPr>
            <w:tcW w:w="2268" w:type="dxa"/>
          </w:tcPr>
          <w:p w14:paraId="4A9A99C8" w14:textId="77777777" w:rsidR="001E7CD5" w:rsidRPr="00BC223A" w:rsidRDefault="00B35527">
            <w:pPr>
              <w:pStyle w:val="TableParagraph"/>
              <w:spacing w:before="17" w:line="273" w:lineRule="exact"/>
              <w:ind w:left="10"/>
              <w:jc w:val="center"/>
              <w:rPr>
                <w:sz w:val="24"/>
              </w:rPr>
            </w:pPr>
            <w:r w:rsidRPr="00BC223A">
              <w:rPr>
                <w:spacing w:val="-2"/>
                <w:sz w:val="24"/>
              </w:rPr>
              <w:t>Escala</w:t>
            </w:r>
          </w:p>
        </w:tc>
      </w:tr>
      <w:tr w:rsidR="001E7CD5" w:rsidRPr="00BC223A" w14:paraId="235423CF" w14:textId="77777777" w:rsidTr="71E773FE">
        <w:trPr>
          <w:trHeight w:val="310"/>
        </w:trPr>
        <w:tc>
          <w:tcPr>
            <w:tcW w:w="3539" w:type="dxa"/>
            <w:vMerge/>
          </w:tcPr>
          <w:p w14:paraId="3C72A837" w14:textId="77777777" w:rsidR="001E7CD5" w:rsidRPr="00BC223A" w:rsidRDefault="001E7CD5">
            <w:pPr>
              <w:rPr>
                <w:sz w:val="2"/>
                <w:szCs w:val="2"/>
              </w:rPr>
            </w:pPr>
          </w:p>
        </w:tc>
        <w:tc>
          <w:tcPr>
            <w:tcW w:w="4384" w:type="dxa"/>
            <w:vMerge/>
          </w:tcPr>
          <w:p w14:paraId="7A9A139D" w14:textId="77777777" w:rsidR="001E7CD5" w:rsidRPr="00BC223A" w:rsidRDefault="001E7CD5">
            <w:pPr>
              <w:rPr>
                <w:sz w:val="2"/>
                <w:szCs w:val="2"/>
              </w:rPr>
            </w:pPr>
          </w:p>
        </w:tc>
        <w:tc>
          <w:tcPr>
            <w:tcW w:w="4844" w:type="dxa"/>
            <w:vMerge/>
          </w:tcPr>
          <w:p w14:paraId="56A0069A" w14:textId="77777777" w:rsidR="001E7CD5" w:rsidRPr="00BC223A" w:rsidRDefault="001E7CD5">
            <w:pPr>
              <w:rPr>
                <w:sz w:val="2"/>
                <w:szCs w:val="2"/>
              </w:rPr>
            </w:pPr>
          </w:p>
        </w:tc>
        <w:tc>
          <w:tcPr>
            <w:tcW w:w="2537" w:type="dxa"/>
            <w:vMerge/>
          </w:tcPr>
          <w:p w14:paraId="7DF6F7AA" w14:textId="77777777" w:rsidR="001E7CD5" w:rsidRPr="00BC223A" w:rsidRDefault="001E7CD5">
            <w:pPr>
              <w:rPr>
                <w:sz w:val="2"/>
                <w:szCs w:val="2"/>
              </w:rPr>
            </w:pPr>
          </w:p>
        </w:tc>
        <w:tc>
          <w:tcPr>
            <w:tcW w:w="3119" w:type="dxa"/>
          </w:tcPr>
          <w:p w14:paraId="50D53AFF" w14:textId="77777777" w:rsidR="001E7CD5" w:rsidRPr="00BC223A" w:rsidRDefault="00B35527">
            <w:pPr>
              <w:pStyle w:val="TableParagraph"/>
              <w:spacing w:before="34" w:line="256" w:lineRule="exact"/>
              <w:ind w:left="10" w:right="1"/>
              <w:jc w:val="center"/>
              <w:rPr>
                <w:sz w:val="24"/>
              </w:rPr>
            </w:pPr>
            <w:r w:rsidRPr="00BC223A">
              <w:rPr>
                <w:spacing w:val="-5"/>
                <w:sz w:val="24"/>
              </w:rPr>
              <w:t>ROI</w:t>
            </w:r>
          </w:p>
        </w:tc>
        <w:tc>
          <w:tcPr>
            <w:tcW w:w="1134" w:type="dxa"/>
          </w:tcPr>
          <w:p w14:paraId="3D77ADB0" w14:textId="77777777" w:rsidR="001E7CD5" w:rsidRPr="00BC223A" w:rsidRDefault="00B35527">
            <w:pPr>
              <w:pStyle w:val="TableParagraph"/>
              <w:spacing w:before="34" w:line="256" w:lineRule="exact"/>
              <w:ind w:left="10"/>
              <w:jc w:val="center"/>
              <w:rPr>
                <w:sz w:val="24"/>
              </w:rPr>
            </w:pPr>
            <w:r w:rsidRPr="00BC223A">
              <w:rPr>
                <w:spacing w:val="-5"/>
                <w:sz w:val="24"/>
              </w:rPr>
              <w:t>3.2</w:t>
            </w:r>
          </w:p>
        </w:tc>
        <w:tc>
          <w:tcPr>
            <w:tcW w:w="2268" w:type="dxa"/>
          </w:tcPr>
          <w:p w14:paraId="041C0B28" w14:textId="77777777" w:rsidR="001E7CD5" w:rsidRPr="00BC223A" w:rsidRDefault="00B35527">
            <w:pPr>
              <w:pStyle w:val="TableParagraph"/>
              <w:spacing w:before="17" w:line="273" w:lineRule="exact"/>
              <w:ind w:left="10"/>
              <w:jc w:val="center"/>
              <w:rPr>
                <w:sz w:val="24"/>
              </w:rPr>
            </w:pPr>
            <w:r w:rsidRPr="00BC223A">
              <w:rPr>
                <w:spacing w:val="-2"/>
                <w:sz w:val="24"/>
              </w:rPr>
              <w:t>Escala</w:t>
            </w:r>
          </w:p>
        </w:tc>
      </w:tr>
      <w:tr w:rsidR="001E7CD5" w:rsidRPr="00BC223A" w14:paraId="6C22A127" w14:textId="77777777" w:rsidTr="71E773FE">
        <w:trPr>
          <w:trHeight w:val="310"/>
        </w:trPr>
        <w:tc>
          <w:tcPr>
            <w:tcW w:w="3539" w:type="dxa"/>
            <w:vMerge/>
          </w:tcPr>
          <w:p w14:paraId="320646EB" w14:textId="77777777" w:rsidR="001E7CD5" w:rsidRPr="00BC223A" w:rsidRDefault="001E7CD5">
            <w:pPr>
              <w:rPr>
                <w:sz w:val="2"/>
                <w:szCs w:val="2"/>
              </w:rPr>
            </w:pPr>
          </w:p>
        </w:tc>
        <w:tc>
          <w:tcPr>
            <w:tcW w:w="4384" w:type="dxa"/>
            <w:vMerge/>
          </w:tcPr>
          <w:p w14:paraId="31ED7778" w14:textId="77777777" w:rsidR="001E7CD5" w:rsidRPr="00BC223A" w:rsidRDefault="001E7CD5">
            <w:pPr>
              <w:rPr>
                <w:sz w:val="2"/>
                <w:szCs w:val="2"/>
              </w:rPr>
            </w:pPr>
          </w:p>
        </w:tc>
        <w:tc>
          <w:tcPr>
            <w:tcW w:w="4844" w:type="dxa"/>
            <w:vMerge/>
          </w:tcPr>
          <w:p w14:paraId="532070F0" w14:textId="77777777" w:rsidR="001E7CD5" w:rsidRPr="00BC223A" w:rsidRDefault="001E7CD5">
            <w:pPr>
              <w:rPr>
                <w:sz w:val="2"/>
                <w:szCs w:val="2"/>
              </w:rPr>
            </w:pPr>
          </w:p>
        </w:tc>
        <w:tc>
          <w:tcPr>
            <w:tcW w:w="2537" w:type="dxa"/>
            <w:vMerge w:val="restart"/>
          </w:tcPr>
          <w:p w14:paraId="2AAE8D4D" w14:textId="77777777" w:rsidR="001E7CD5" w:rsidRPr="00BC223A" w:rsidRDefault="00B35527">
            <w:pPr>
              <w:pStyle w:val="TableParagraph"/>
              <w:spacing w:before="177"/>
              <w:ind w:left="152"/>
              <w:rPr>
                <w:sz w:val="24"/>
              </w:rPr>
            </w:pPr>
            <w:r w:rsidRPr="00BC223A">
              <w:rPr>
                <w:sz w:val="24"/>
              </w:rPr>
              <w:t>Rentabilidad</w:t>
            </w:r>
            <w:r w:rsidRPr="00BC223A">
              <w:rPr>
                <w:spacing w:val="-1"/>
                <w:sz w:val="24"/>
              </w:rPr>
              <w:t xml:space="preserve"> </w:t>
            </w:r>
            <w:r w:rsidRPr="00BC223A">
              <w:rPr>
                <w:spacing w:val="-2"/>
                <w:sz w:val="24"/>
              </w:rPr>
              <w:t>Operativa</w:t>
            </w:r>
          </w:p>
        </w:tc>
        <w:tc>
          <w:tcPr>
            <w:tcW w:w="3119" w:type="dxa"/>
          </w:tcPr>
          <w:p w14:paraId="41BF0861" w14:textId="77777777" w:rsidR="001E7CD5" w:rsidRPr="00BC223A" w:rsidRDefault="00B35527">
            <w:pPr>
              <w:pStyle w:val="TableParagraph"/>
              <w:spacing w:before="34" w:line="256" w:lineRule="exact"/>
              <w:ind w:left="10"/>
              <w:jc w:val="center"/>
              <w:rPr>
                <w:sz w:val="24"/>
              </w:rPr>
            </w:pPr>
            <w:r w:rsidRPr="00BC223A">
              <w:rPr>
                <w:sz w:val="24"/>
              </w:rPr>
              <w:t xml:space="preserve">Margen </w:t>
            </w:r>
            <w:r w:rsidRPr="00BC223A">
              <w:rPr>
                <w:spacing w:val="-2"/>
                <w:sz w:val="24"/>
              </w:rPr>
              <w:t>Operativo</w:t>
            </w:r>
          </w:p>
        </w:tc>
        <w:tc>
          <w:tcPr>
            <w:tcW w:w="1134" w:type="dxa"/>
          </w:tcPr>
          <w:p w14:paraId="1DB69759" w14:textId="77777777" w:rsidR="001E7CD5" w:rsidRPr="00BC223A" w:rsidRDefault="00B35527">
            <w:pPr>
              <w:pStyle w:val="TableParagraph"/>
              <w:spacing w:before="34" w:line="256" w:lineRule="exact"/>
              <w:ind w:left="10"/>
              <w:jc w:val="center"/>
              <w:rPr>
                <w:sz w:val="24"/>
              </w:rPr>
            </w:pPr>
            <w:r w:rsidRPr="00BC223A">
              <w:rPr>
                <w:spacing w:val="-5"/>
                <w:sz w:val="24"/>
              </w:rPr>
              <w:t>3.3</w:t>
            </w:r>
          </w:p>
        </w:tc>
        <w:tc>
          <w:tcPr>
            <w:tcW w:w="2268" w:type="dxa"/>
          </w:tcPr>
          <w:p w14:paraId="5AE6FA6B" w14:textId="77777777" w:rsidR="001E7CD5" w:rsidRPr="00BC223A" w:rsidRDefault="00B35527">
            <w:pPr>
              <w:pStyle w:val="TableParagraph"/>
              <w:spacing w:before="17" w:line="273" w:lineRule="exact"/>
              <w:ind w:left="10"/>
              <w:jc w:val="center"/>
              <w:rPr>
                <w:sz w:val="24"/>
              </w:rPr>
            </w:pPr>
            <w:r w:rsidRPr="00BC223A">
              <w:rPr>
                <w:spacing w:val="-2"/>
                <w:sz w:val="24"/>
              </w:rPr>
              <w:t>Escala</w:t>
            </w:r>
          </w:p>
        </w:tc>
      </w:tr>
      <w:tr w:rsidR="001E7CD5" w:rsidRPr="00BC223A" w14:paraId="47850690" w14:textId="77777777" w:rsidTr="71E773FE">
        <w:trPr>
          <w:trHeight w:val="310"/>
        </w:trPr>
        <w:tc>
          <w:tcPr>
            <w:tcW w:w="3539" w:type="dxa"/>
            <w:vMerge/>
          </w:tcPr>
          <w:p w14:paraId="1A9B60E1" w14:textId="77777777" w:rsidR="001E7CD5" w:rsidRPr="00BC223A" w:rsidRDefault="001E7CD5">
            <w:pPr>
              <w:rPr>
                <w:sz w:val="2"/>
                <w:szCs w:val="2"/>
              </w:rPr>
            </w:pPr>
          </w:p>
        </w:tc>
        <w:tc>
          <w:tcPr>
            <w:tcW w:w="4384" w:type="dxa"/>
            <w:vMerge/>
          </w:tcPr>
          <w:p w14:paraId="3E190F5E" w14:textId="77777777" w:rsidR="001E7CD5" w:rsidRPr="00BC223A" w:rsidRDefault="001E7CD5">
            <w:pPr>
              <w:rPr>
                <w:sz w:val="2"/>
                <w:szCs w:val="2"/>
              </w:rPr>
            </w:pPr>
          </w:p>
        </w:tc>
        <w:tc>
          <w:tcPr>
            <w:tcW w:w="4844" w:type="dxa"/>
            <w:vMerge/>
          </w:tcPr>
          <w:p w14:paraId="0FB76C7C" w14:textId="77777777" w:rsidR="001E7CD5" w:rsidRPr="00BC223A" w:rsidRDefault="001E7CD5">
            <w:pPr>
              <w:rPr>
                <w:sz w:val="2"/>
                <w:szCs w:val="2"/>
              </w:rPr>
            </w:pPr>
          </w:p>
        </w:tc>
        <w:tc>
          <w:tcPr>
            <w:tcW w:w="2537" w:type="dxa"/>
            <w:vMerge/>
          </w:tcPr>
          <w:p w14:paraId="00EE7A80" w14:textId="77777777" w:rsidR="001E7CD5" w:rsidRPr="00BC223A" w:rsidRDefault="001E7CD5">
            <w:pPr>
              <w:rPr>
                <w:sz w:val="2"/>
                <w:szCs w:val="2"/>
              </w:rPr>
            </w:pPr>
          </w:p>
        </w:tc>
        <w:tc>
          <w:tcPr>
            <w:tcW w:w="3119" w:type="dxa"/>
          </w:tcPr>
          <w:p w14:paraId="3EA474E4" w14:textId="77777777" w:rsidR="001E7CD5" w:rsidRPr="00BC223A" w:rsidRDefault="00B35527">
            <w:pPr>
              <w:pStyle w:val="TableParagraph"/>
              <w:spacing w:before="34" w:line="256" w:lineRule="exact"/>
              <w:ind w:left="10"/>
              <w:jc w:val="center"/>
              <w:rPr>
                <w:sz w:val="24"/>
              </w:rPr>
            </w:pPr>
            <w:r w:rsidRPr="00BC223A">
              <w:rPr>
                <w:sz w:val="24"/>
              </w:rPr>
              <w:t>Eficiencia</w:t>
            </w:r>
            <w:r w:rsidRPr="00BC223A">
              <w:rPr>
                <w:spacing w:val="-1"/>
                <w:sz w:val="24"/>
              </w:rPr>
              <w:t xml:space="preserve"> </w:t>
            </w:r>
            <w:r w:rsidRPr="00BC223A">
              <w:rPr>
                <w:spacing w:val="-2"/>
                <w:sz w:val="24"/>
              </w:rPr>
              <w:t>Operativa</w:t>
            </w:r>
          </w:p>
        </w:tc>
        <w:tc>
          <w:tcPr>
            <w:tcW w:w="1134" w:type="dxa"/>
          </w:tcPr>
          <w:p w14:paraId="269EBE80" w14:textId="77777777" w:rsidR="001E7CD5" w:rsidRPr="00BC223A" w:rsidRDefault="00B35527">
            <w:pPr>
              <w:pStyle w:val="TableParagraph"/>
              <w:spacing w:before="34" w:line="256" w:lineRule="exact"/>
              <w:ind w:left="10"/>
              <w:jc w:val="center"/>
              <w:rPr>
                <w:sz w:val="24"/>
              </w:rPr>
            </w:pPr>
            <w:r w:rsidRPr="00BC223A">
              <w:rPr>
                <w:spacing w:val="-5"/>
                <w:sz w:val="24"/>
              </w:rPr>
              <w:t>3.4</w:t>
            </w:r>
          </w:p>
        </w:tc>
        <w:tc>
          <w:tcPr>
            <w:tcW w:w="2268" w:type="dxa"/>
          </w:tcPr>
          <w:p w14:paraId="685635D4" w14:textId="77777777" w:rsidR="001E7CD5" w:rsidRPr="00BC223A" w:rsidRDefault="00B35527">
            <w:pPr>
              <w:pStyle w:val="TableParagraph"/>
              <w:spacing w:before="17" w:line="273" w:lineRule="exact"/>
              <w:ind w:left="10"/>
              <w:jc w:val="center"/>
              <w:rPr>
                <w:sz w:val="24"/>
              </w:rPr>
            </w:pPr>
            <w:r w:rsidRPr="00BC223A">
              <w:rPr>
                <w:spacing w:val="-2"/>
                <w:sz w:val="24"/>
              </w:rPr>
              <w:t>Escala</w:t>
            </w:r>
          </w:p>
        </w:tc>
      </w:tr>
    </w:tbl>
    <w:p w14:paraId="1E8E47C2" w14:textId="77777777" w:rsidR="001E7CD5" w:rsidRPr="00BC223A" w:rsidRDefault="001E7CD5">
      <w:pPr>
        <w:pStyle w:val="TableParagraph"/>
        <w:spacing w:line="273" w:lineRule="exact"/>
        <w:jc w:val="center"/>
        <w:rPr>
          <w:sz w:val="24"/>
        </w:rPr>
        <w:sectPr w:rsidR="001E7CD5" w:rsidRPr="00BC223A">
          <w:footerReference w:type="default" r:id="rId27"/>
          <w:pgSz w:w="24480" w:h="15840" w:orient="landscape"/>
          <w:pgMar w:top="1380" w:right="1080" w:bottom="1240" w:left="1440" w:header="0" w:footer="1051" w:gutter="0"/>
          <w:cols w:space="720"/>
        </w:sect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4384"/>
        <w:gridCol w:w="4844"/>
        <w:gridCol w:w="2537"/>
        <w:gridCol w:w="3119"/>
        <w:gridCol w:w="1134"/>
        <w:gridCol w:w="2268"/>
      </w:tblGrid>
      <w:tr w:rsidR="001E7CD5" w14:paraId="71EF1EA5" w14:textId="77777777">
        <w:trPr>
          <w:trHeight w:val="310"/>
        </w:trPr>
        <w:tc>
          <w:tcPr>
            <w:tcW w:w="3539" w:type="dxa"/>
            <w:vMerge w:val="restart"/>
            <w:tcBorders>
              <w:top w:val="nil"/>
            </w:tcBorders>
          </w:tcPr>
          <w:p w14:paraId="52E12EC1" w14:textId="77777777" w:rsidR="001E7CD5" w:rsidRPr="00BC223A" w:rsidRDefault="001E7CD5">
            <w:pPr>
              <w:pStyle w:val="TableParagraph"/>
              <w:rPr>
                <w:sz w:val="24"/>
              </w:rPr>
            </w:pPr>
          </w:p>
        </w:tc>
        <w:tc>
          <w:tcPr>
            <w:tcW w:w="4384" w:type="dxa"/>
            <w:vMerge w:val="restart"/>
            <w:tcBorders>
              <w:top w:val="nil"/>
            </w:tcBorders>
          </w:tcPr>
          <w:p w14:paraId="04829F0A" w14:textId="77777777" w:rsidR="001E7CD5" w:rsidRPr="00BC223A" w:rsidRDefault="00B35527">
            <w:pPr>
              <w:pStyle w:val="TableParagraph"/>
              <w:ind w:left="109" w:right="97"/>
              <w:jc w:val="center"/>
              <w:rPr>
                <w:sz w:val="24"/>
              </w:rPr>
            </w:pPr>
            <w:r w:rsidRPr="00BC223A">
              <w:rPr>
                <w:sz w:val="24"/>
              </w:rPr>
              <w:t>gastos</w:t>
            </w:r>
            <w:r w:rsidRPr="00BC223A">
              <w:rPr>
                <w:spacing w:val="-7"/>
                <w:sz w:val="24"/>
              </w:rPr>
              <w:t xml:space="preserve"> </w:t>
            </w:r>
            <w:r w:rsidRPr="00BC223A">
              <w:rPr>
                <w:sz w:val="24"/>
              </w:rPr>
              <w:t>en</w:t>
            </w:r>
            <w:r w:rsidRPr="00BC223A">
              <w:rPr>
                <w:spacing w:val="-7"/>
                <w:sz w:val="24"/>
              </w:rPr>
              <w:t xml:space="preserve"> </w:t>
            </w:r>
            <w:r w:rsidRPr="00BC223A">
              <w:rPr>
                <w:sz w:val="24"/>
              </w:rPr>
              <w:t>una</w:t>
            </w:r>
            <w:r w:rsidRPr="00BC223A">
              <w:rPr>
                <w:spacing w:val="-7"/>
                <w:sz w:val="24"/>
              </w:rPr>
              <w:t xml:space="preserve"> </w:t>
            </w:r>
            <w:r w:rsidRPr="00BC223A">
              <w:rPr>
                <w:sz w:val="24"/>
              </w:rPr>
              <w:t>empresa</w:t>
            </w:r>
            <w:r w:rsidRPr="00BC223A">
              <w:rPr>
                <w:spacing w:val="-7"/>
                <w:sz w:val="24"/>
              </w:rPr>
              <w:t xml:space="preserve"> </w:t>
            </w:r>
            <w:r w:rsidRPr="00BC223A">
              <w:rPr>
                <w:sz w:val="24"/>
              </w:rPr>
              <w:t>u</w:t>
            </w:r>
            <w:r w:rsidRPr="00BC223A">
              <w:rPr>
                <w:spacing w:val="-7"/>
                <w:sz w:val="24"/>
              </w:rPr>
              <w:t xml:space="preserve"> </w:t>
            </w:r>
            <w:r w:rsidRPr="00BC223A">
              <w:rPr>
                <w:sz w:val="24"/>
              </w:rPr>
              <w:t>organización.</w:t>
            </w:r>
            <w:r w:rsidRPr="00BC223A">
              <w:rPr>
                <w:spacing w:val="-7"/>
                <w:sz w:val="24"/>
              </w:rPr>
              <w:t xml:space="preserve"> </w:t>
            </w:r>
            <w:r w:rsidRPr="00BC223A">
              <w:rPr>
                <w:sz w:val="24"/>
              </w:rPr>
              <w:t>Este excedente financiero no solo refleja el</w:t>
            </w:r>
            <w:r w:rsidRPr="00BC223A">
              <w:rPr>
                <w:spacing w:val="40"/>
                <w:sz w:val="24"/>
              </w:rPr>
              <w:t xml:space="preserve"> </w:t>
            </w:r>
            <w:r w:rsidRPr="00BC223A">
              <w:rPr>
                <w:sz w:val="24"/>
              </w:rPr>
              <w:t>éxito en la gestión económica, sino que también es un indicador fundamental de la eficiencia operativa y la sostenibilidad a largo plazo.</w:t>
            </w:r>
          </w:p>
        </w:tc>
        <w:tc>
          <w:tcPr>
            <w:tcW w:w="4844" w:type="dxa"/>
            <w:vMerge w:val="restart"/>
            <w:tcBorders>
              <w:top w:val="nil"/>
            </w:tcBorders>
          </w:tcPr>
          <w:p w14:paraId="5746985F" w14:textId="77777777" w:rsidR="001E7CD5" w:rsidRPr="00BC223A" w:rsidRDefault="00B35527">
            <w:pPr>
              <w:pStyle w:val="TableParagraph"/>
              <w:ind w:left="112" w:right="101"/>
              <w:jc w:val="center"/>
              <w:rPr>
                <w:sz w:val="24"/>
              </w:rPr>
            </w:pPr>
            <w:r w:rsidRPr="00BC223A">
              <w:rPr>
                <w:sz w:val="24"/>
              </w:rPr>
              <w:t>utilidades se calculan como la diferencia entre los ingresos generados por la venta de bienes o servicios y los costos directos e indirectos, incluyendo</w:t>
            </w:r>
            <w:r w:rsidRPr="00BC223A">
              <w:rPr>
                <w:spacing w:val="-8"/>
                <w:sz w:val="24"/>
              </w:rPr>
              <w:t xml:space="preserve"> </w:t>
            </w:r>
            <w:r w:rsidRPr="00BC223A">
              <w:rPr>
                <w:sz w:val="24"/>
              </w:rPr>
              <w:t>gastos</w:t>
            </w:r>
            <w:r w:rsidRPr="00BC223A">
              <w:rPr>
                <w:spacing w:val="-9"/>
                <w:sz w:val="24"/>
              </w:rPr>
              <w:t xml:space="preserve"> </w:t>
            </w:r>
            <w:r w:rsidRPr="00BC223A">
              <w:rPr>
                <w:sz w:val="24"/>
              </w:rPr>
              <w:t>operativos,</w:t>
            </w:r>
            <w:r w:rsidRPr="00BC223A">
              <w:rPr>
                <w:spacing w:val="-8"/>
                <w:sz w:val="24"/>
              </w:rPr>
              <w:t xml:space="preserve"> </w:t>
            </w:r>
            <w:r w:rsidRPr="00BC223A">
              <w:rPr>
                <w:sz w:val="24"/>
              </w:rPr>
              <w:t>impuestos</w:t>
            </w:r>
            <w:r w:rsidRPr="00BC223A">
              <w:rPr>
                <w:spacing w:val="-9"/>
                <w:sz w:val="24"/>
              </w:rPr>
              <w:t xml:space="preserve"> </w:t>
            </w:r>
            <w:r w:rsidRPr="00BC223A">
              <w:rPr>
                <w:sz w:val="24"/>
              </w:rPr>
              <w:t>y</w:t>
            </w:r>
            <w:r w:rsidRPr="00BC223A">
              <w:rPr>
                <w:spacing w:val="-8"/>
                <w:sz w:val="24"/>
              </w:rPr>
              <w:t xml:space="preserve"> </w:t>
            </w:r>
            <w:r w:rsidRPr="00BC223A">
              <w:rPr>
                <w:sz w:val="24"/>
              </w:rPr>
              <w:t>otros compromisos financieros. Formula:</w:t>
            </w:r>
          </w:p>
          <w:p w14:paraId="6A2BC471" w14:textId="77777777" w:rsidR="001E7CD5" w:rsidRPr="00BC223A" w:rsidRDefault="001E7CD5">
            <w:pPr>
              <w:pStyle w:val="TableParagraph"/>
              <w:rPr>
                <w:b/>
                <w:sz w:val="24"/>
              </w:rPr>
            </w:pPr>
          </w:p>
          <w:p w14:paraId="4DCC6F47" w14:textId="77777777" w:rsidR="001E7CD5" w:rsidRPr="00BC223A" w:rsidRDefault="001E7CD5">
            <w:pPr>
              <w:pStyle w:val="TableParagraph"/>
              <w:rPr>
                <w:b/>
                <w:sz w:val="24"/>
              </w:rPr>
            </w:pPr>
          </w:p>
          <w:p w14:paraId="07A08E12" w14:textId="77777777" w:rsidR="001E7CD5" w:rsidRPr="00BC223A" w:rsidRDefault="00B35527">
            <w:pPr>
              <w:pStyle w:val="TableParagraph"/>
              <w:ind w:left="112" w:right="100"/>
              <w:jc w:val="center"/>
              <w:rPr>
                <w:sz w:val="24"/>
              </w:rPr>
            </w:pPr>
            <w:r w:rsidRPr="00BC223A">
              <w:rPr>
                <w:sz w:val="24"/>
              </w:rPr>
              <w:t>Utilidad=</w:t>
            </w:r>
            <w:r w:rsidRPr="00BC223A">
              <w:rPr>
                <w:spacing w:val="-6"/>
                <w:sz w:val="24"/>
              </w:rPr>
              <w:t xml:space="preserve"> </w:t>
            </w:r>
            <w:r w:rsidRPr="00BC223A">
              <w:rPr>
                <w:sz w:val="24"/>
              </w:rPr>
              <w:t>Ingreso</w:t>
            </w:r>
            <w:r w:rsidRPr="00BC223A">
              <w:rPr>
                <w:spacing w:val="-6"/>
                <w:sz w:val="24"/>
              </w:rPr>
              <w:t xml:space="preserve"> </w:t>
            </w:r>
            <w:r w:rsidRPr="00BC223A">
              <w:rPr>
                <w:sz w:val="24"/>
              </w:rPr>
              <w:t>–</w:t>
            </w:r>
            <w:r w:rsidRPr="00BC223A">
              <w:rPr>
                <w:spacing w:val="-6"/>
                <w:sz w:val="24"/>
              </w:rPr>
              <w:t xml:space="preserve"> </w:t>
            </w:r>
            <w:r w:rsidRPr="00BC223A">
              <w:rPr>
                <w:sz w:val="24"/>
              </w:rPr>
              <w:t>Costo</w:t>
            </w:r>
            <w:r w:rsidRPr="00BC223A">
              <w:rPr>
                <w:spacing w:val="-6"/>
                <w:sz w:val="24"/>
              </w:rPr>
              <w:t xml:space="preserve"> </w:t>
            </w:r>
            <w:r w:rsidRPr="00BC223A">
              <w:rPr>
                <w:sz w:val="24"/>
              </w:rPr>
              <w:t>de</w:t>
            </w:r>
            <w:r w:rsidRPr="00BC223A">
              <w:rPr>
                <w:spacing w:val="-6"/>
                <w:sz w:val="24"/>
              </w:rPr>
              <w:t xml:space="preserve"> </w:t>
            </w:r>
            <w:r w:rsidRPr="00BC223A">
              <w:rPr>
                <w:sz w:val="24"/>
              </w:rPr>
              <w:t>venta</w:t>
            </w:r>
            <w:r w:rsidRPr="00BC223A">
              <w:rPr>
                <w:spacing w:val="-6"/>
                <w:sz w:val="24"/>
              </w:rPr>
              <w:t xml:space="preserve"> </w:t>
            </w:r>
            <w:r w:rsidRPr="00BC223A">
              <w:rPr>
                <w:sz w:val="24"/>
              </w:rPr>
              <w:t>–</w:t>
            </w:r>
            <w:r w:rsidRPr="00BC223A">
              <w:rPr>
                <w:spacing w:val="-6"/>
                <w:sz w:val="24"/>
              </w:rPr>
              <w:t xml:space="preserve"> </w:t>
            </w:r>
            <w:r w:rsidRPr="00BC223A">
              <w:rPr>
                <w:sz w:val="24"/>
              </w:rPr>
              <w:t xml:space="preserve">Gastos </w:t>
            </w:r>
            <w:r w:rsidRPr="00BC223A">
              <w:rPr>
                <w:spacing w:val="-2"/>
                <w:sz w:val="24"/>
              </w:rPr>
              <w:t>generales</w:t>
            </w:r>
          </w:p>
        </w:tc>
        <w:tc>
          <w:tcPr>
            <w:tcW w:w="2537" w:type="dxa"/>
            <w:vMerge w:val="restart"/>
            <w:tcBorders>
              <w:top w:val="nil"/>
            </w:tcBorders>
          </w:tcPr>
          <w:p w14:paraId="1B5E47D9" w14:textId="77777777" w:rsidR="001E7CD5" w:rsidRPr="00BC223A" w:rsidRDefault="001E7CD5">
            <w:pPr>
              <w:pStyle w:val="TableParagraph"/>
              <w:rPr>
                <w:sz w:val="24"/>
              </w:rPr>
            </w:pPr>
          </w:p>
        </w:tc>
        <w:tc>
          <w:tcPr>
            <w:tcW w:w="3119" w:type="dxa"/>
            <w:tcBorders>
              <w:top w:val="nil"/>
            </w:tcBorders>
          </w:tcPr>
          <w:p w14:paraId="59EE336F" w14:textId="77777777" w:rsidR="001E7CD5" w:rsidRPr="00BC223A" w:rsidRDefault="00B35527">
            <w:pPr>
              <w:pStyle w:val="TableParagraph"/>
              <w:spacing w:before="34" w:line="256" w:lineRule="exact"/>
              <w:ind w:left="10" w:right="1"/>
              <w:jc w:val="center"/>
              <w:rPr>
                <w:sz w:val="24"/>
              </w:rPr>
            </w:pPr>
            <w:r w:rsidRPr="00BC223A">
              <w:rPr>
                <w:spacing w:val="-5"/>
                <w:sz w:val="24"/>
              </w:rPr>
              <w:t>VAN</w:t>
            </w:r>
          </w:p>
        </w:tc>
        <w:tc>
          <w:tcPr>
            <w:tcW w:w="1134" w:type="dxa"/>
            <w:tcBorders>
              <w:top w:val="nil"/>
            </w:tcBorders>
          </w:tcPr>
          <w:p w14:paraId="65BE14EC" w14:textId="77777777" w:rsidR="001E7CD5" w:rsidRPr="00BC223A" w:rsidRDefault="00B35527">
            <w:pPr>
              <w:pStyle w:val="TableParagraph"/>
              <w:spacing w:before="34" w:line="256" w:lineRule="exact"/>
              <w:ind w:left="10"/>
              <w:jc w:val="center"/>
              <w:rPr>
                <w:sz w:val="24"/>
              </w:rPr>
            </w:pPr>
            <w:r w:rsidRPr="00BC223A">
              <w:rPr>
                <w:spacing w:val="-5"/>
                <w:sz w:val="24"/>
              </w:rPr>
              <w:t>3.5</w:t>
            </w:r>
          </w:p>
        </w:tc>
        <w:tc>
          <w:tcPr>
            <w:tcW w:w="2268" w:type="dxa"/>
            <w:tcBorders>
              <w:top w:val="nil"/>
            </w:tcBorders>
          </w:tcPr>
          <w:p w14:paraId="429D51F2" w14:textId="77777777" w:rsidR="001E7CD5" w:rsidRDefault="00B35527">
            <w:pPr>
              <w:pStyle w:val="TableParagraph"/>
              <w:spacing w:before="17" w:line="273" w:lineRule="exact"/>
              <w:ind w:left="10"/>
              <w:jc w:val="center"/>
              <w:rPr>
                <w:sz w:val="24"/>
              </w:rPr>
            </w:pPr>
            <w:r w:rsidRPr="00BC223A">
              <w:rPr>
                <w:spacing w:val="-2"/>
                <w:sz w:val="24"/>
              </w:rPr>
              <w:t>Escala</w:t>
            </w:r>
          </w:p>
        </w:tc>
      </w:tr>
      <w:tr w:rsidR="001E7CD5" w14:paraId="06F2BA25" w14:textId="77777777">
        <w:trPr>
          <w:trHeight w:val="310"/>
        </w:trPr>
        <w:tc>
          <w:tcPr>
            <w:tcW w:w="3539" w:type="dxa"/>
            <w:vMerge/>
            <w:tcBorders>
              <w:top w:val="nil"/>
            </w:tcBorders>
          </w:tcPr>
          <w:p w14:paraId="25D6C40E" w14:textId="77777777" w:rsidR="001E7CD5" w:rsidRDefault="001E7CD5">
            <w:pPr>
              <w:rPr>
                <w:sz w:val="2"/>
                <w:szCs w:val="2"/>
              </w:rPr>
            </w:pPr>
          </w:p>
        </w:tc>
        <w:tc>
          <w:tcPr>
            <w:tcW w:w="4384" w:type="dxa"/>
            <w:vMerge/>
            <w:tcBorders>
              <w:top w:val="nil"/>
            </w:tcBorders>
          </w:tcPr>
          <w:p w14:paraId="18E7D592" w14:textId="77777777" w:rsidR="001E7CD5" w:rsidRDefault="001E7CD5">
            <w:pPr>
              <w:rPr>
                <w:sz w:val="2"/>
                <w:szCs w:val="2"/>
              </w:rPr>
            </w:pPr>
          </w:p>
        </w:tc>
        <w:tc>
          <w:tcPr>
            <w:tcW w:w="4844" w:type="dxa"/>
            <w:vMerge/>
            <w:tcBorders>
              <w:top w:val="nil"/>
            </w:tcBorders>
          </w:tcPr>
          <w:p w14:paraId="4CC8AA0D" w14:textId="77777777" w:rsidR="001E7CD5" w:rsidRDefault="001E7CD5">
            <w:pPr>
              <w:rPr>
                <w:sz w:val="2"/>
                <w:szCs w:val="2"/>
              </w:rPr>
            </w:pPr>
          </w:p>
        </w:tc>
        <w:tc>
          <w:tcPr>
            <w:tcW w:w="2537" w:type="dxa"/>
            <w:vMerge/>
            <w:tcBorders>
              <w:top w:val="nil"/>
            </w:tcBorders>
          </w:tcPr>
          <w:p w14:paraId="0387D0D6" w14:textId="77777777" w:rsidR="001E7CD5" w:rsidRDefault="001E7CD5">
            <w:pPr>
              <w:rPr>
                <w:sz w:val="2"/>
                <w:szCs w:val="2"/>
              </w:rPr>
            </w:pPr>
          </w:p>
        </w:tc>
        <w:tc>
          <w:tcPr>
            <w:tcW w:w="3119" w:type="dxa"/>
          </w:tcPr>
          <w:p w14:paraId="3B2083CE" w14:textId="77777777" w:rsidR="001E7CD5" w:rsidRDefault="00B35527">
            <w:pPr>
              <w:pStyle w:val="TableParagraph"/>
              <w:spacing w:before="34" w:line="256" w:lineRule="exact"/>
              <w:ind w:left="10"/>
              <w:jc w:val="center"/>
              <w:rPr>
                <w:sz w:val="24"/>
              </w:rPr>
            </w:pPr>
            <w:r>
              <w:rPr>
                <w:spacing w:val="-5"/>
                <w:sz w:val="24"/>
              </w:rPr>
              <w:t>TIR</w:t>
            </w:r>
          </w:p>
        </w:tc>
        <w:tc>
          <w:tcPr>
            <w:tcW w:w="1134" w:type="dxa"/>
          </w:tcPr>
          <w:p w14:paraId="50AE3E11" w14:textId="77777777" w:rsidR="001E7CD5" w:rsidRDefault="00B35527">
            <w:pPr>
              <w:pStyle w:val="TableParagraph"/>
              <w:spacing w:before="34" w:line="256" w:lineRule="exact"/>
              <w:ind w:left="10"/>
              <w:jc w:val="center"/>
              <w:rPr>
                <w:sz w:val="24"/>
              </w:rPr>
            </w:pPr>
            <w:r>
              <w:rPr>
                <w:spacing w:val="-5"/>
                <w:sz w:val="24"/>
              </w:rPr>
              <w:t>3.6</w:t>
            </w:r>
          </w:p>
        </w:tc>
        <w:tc>
          <w:tcPr>
            <w:tcW w:w="2268" w:type="dxa"/>
          </w:tcPr>
          <w:p w14:paraId="04F937F9" w14:textId="77777777" w:rsidR="001E7CD5" w:rsidRDefault="00B35527">
            <w:pPr>
              <w:pStyle w:val="TableParagraph"/>
              <w:spacing w:before="17" w:line="273" w:lineRule="exact"/>
              <w:ind w:left="10"/>
              <w:jc w:val="center"/>
              <w:rPr>
                <w:sz w:val="24"/>
              </w:rPr>
            </w:pPr>
            <w:r>
              <w:rPr>
                <w:spacing w:val="-2"/>
                <w:sz w:val="24"/>
              </w:rPr>
              <w:t>Escala</w:t>
            </w:r>
          </w:p>
        </w:tc>
      </w:tr>
      <w:tr w:rsidR="001E7CD5" w14:paraId="67C5ED0B" w14:textId="77777777">
        <w:trPr>
          <w:trHeight w:val="310"/>
        </w:trPr>
        <w:tc>
          <w:tcPr>
            <w:tcW w:w="3539" w:type="dxa"/>
            <w:vMerge/>
            <w:tcBorders>
              <w:top w:val="nil"/>
            </w:tcBorders>
          </w:tcPr>
          <w:p w14:paraId="565BFF5B" w14:textId="77777777" w:rsidR="001E7CD5" w:rsidRDefault="001E7CD5">
            <w:pPr>
              <w:rPr>
                <w:sz w:val="2"/>
                <w:szCs w:val="2"/>
              </w:rPr>
            </w:pPr>
          </w:p>
        </w:tc>
        <w:tc>
          <w:tcPr>
            <w:tcW w:w="4384" w:type="dxa"/>
            <w:vMerge/>
            <w:tcBorders>
              <w:top w:val="nil"/>
            </w:tcBorders>
          </w:tcPr>
          <w:p w14:paraId="34CDD9EB" w14:textId="77777777" w:rsidR="001E7CD5" w:rsidRDefault="001E7CD5">
            <w:pPr>
              <w:rPr>
                <w:sz w:val="2"/>
                <w:szCs w:val="2"/>
              </w:rPr>
            </w:pPr>
          </w:p>
        </w:tc>
        <w:tc>
          <w:tcPr>
            <w:tcW w:w="4844" w:type="dxa"/>
            <w:vMerge/>
            <w:tcBorders>
              <w:top w:val="nil"/>
            </w:tcBorders>
          </w:tcPr>
          <w:p w14:paraId="498AF0D8" w14:textId="77777777" w:rsidR="001E7CD5" w:rsidRDefault="001E7CD5">
            <w:pPr>
              <w:rPr>
                <w:sz w:val="2"/>
                <w:szCs w:val="2"/>
              </w:rPr>
            </w:pPr>
          </w:p>
        </w:tc>
        <w:tc>
          <w:tcPr>
            <w:tcW w:w="2537" w:type="dxa"/>
            <w:vMerge w:val="restart"/>
          </w:tcPr>
          <w:p w14:paraId="263F3B9E" w14:textId="77777777" w:rsidR="001E7CD5" w:rsidRDefault="001E7CD5">
            <w:pPr>
              <w:pStyle w:val="TableParagraph"/>
              <w:rPr>
                <w:b/>
                <w:sz w:val="24"/>
              </w:rPr>
            </w:pPr>
          </w:p>
          <w:p w14:paraId="16E5E008" w14:textId="77777777" w:rsidR="001E7CD5" w:rsidRDefault="001E7CD5">
            <w:pPr>
              <w:pStyle w:val="TableParagraph"/>
              <w:rPr>
                <w:b/>
                <w:sz w:val="24"/>
              </w:rPr>
            </w:pPr>
          </w:p>
          <w:p w14:paraId="40D2860B" w14:textId="77777777" w:rsidR="001E7CD5" w:rsidRDefault="001E7CD5">
            <w:pPr>
              <w:pStyle w:val="TableParagraph"/>
              <w:spacing w:before="231"/>
              <w:rPr>
                <w:b/>
                <w:sz w:val="24"/>
              </w:rPr>
            </w:pPr>
          </w:p>
          <w:p w14:paraId="2D35F888" w14:textId="77777777" w:rsidR="001E7CD5" w:rsidRDefault="00B35527">
            <w:pPr>
              <w:pStyle w:val="TableParagraph"/>
              <w:spacing w:before="1"/>
              <w:ind w:left="302"/>
              <w:rPr>
                <w:sz w:val="24"/>
              </w:rPr>
            </w:pPr>
            <w:r>
              <w:rPr>
                <w:sz w:val="24"/>
              </w:rPr>
              <w:t>Utilidad</w:t>
            </w:r>
            <w:r>
              <w:rPr>
                <w:spacing w:val="-1"/>
                <w:sz w:val="24"/>
              </w:rPr>
              <w:t xml:space="preserve"> </w:t>
            </w:r>
            <w:r>
              <w:rPr>
                <w:sz w:val="24"/>
              </w:rPr>
              <w:t xml:space="preserve">del </w:t>
            </w:r>
            <w:r>
              <w:rPr>
                <w:spacing w:val="-2"/>
                <w:sz w:val="24"/>
              </w:rPr>
              <w:t>periodo</w:t>
            </w:r>
          </w:p>
        </w:tc>
        <w:tc>
          <w:tcPr>
            <w:tcW w:w="3119" w:type="dxa"/>
          </w:tcPr>
          <w:p w14:paraId="699F1E8E" w14:textId="77777777" w:rsidR="001E7CD5" w:rsidRDefault="00B35527">
            <w:pPr>
              <w:pStyle w:val="TableParagraph"/>
              <w:spacing w:before="34" w:line="256" w:lineRule="exact"/>
              <w:ind w:left="10"/>
              <w:jc w:val="center"/>
              <w:rPr>
                <w:sz w:val="24"/>
              </w:rPr>
            </w:pPr>
            <w:r>
              <w:rPr>
                <w:sz w:val="24"/>
              </w:rPr>
              <w:t>Utilidad</w:t>
            </w:r>
            <w:r>
              <w:rPr>
                <w:spacing w:val="-1"/>
                <w:sz w:val="24"/>
              </w:rPr>
              <w:t xml:space="preserve"> </w:t>
            </w:r>
            <w:r>
              <w:rPr>
                <w:sz w:val="24"/>
              </w:rPr>
              <w:t xml:space="preserve">neta </w:t>
            </w:r>
            <w:r>
              <w:rPr>
                <w:spacing w:val="-2"/>
                <w:sz w:val="24"/>
              </w:rPr>
              <w:t>proyectada</w:t>
            </w:r>
          </w:p>
        </w:tc>
        <w:tc>
          <w:tcPr>
            <w:tcW w:w="1134" w:type="dxa"/>
          </w:tcPr>
          <w:p w14:paraId="10238FD9" w14:textId="77777777" w:rsidR="001E7CD5" w:rsidRDefault="00B35527">
            <w:pPr>
              <w:pStyle w:val="TableParagraph"/>
              <w:spacing w:before="34" w:line="256" w:lineRule="exact"/>
              <w:ind w:left="10"/>
              <w:jc w:val="center"/>
              <w:rPr>
                <w:sz w:val="24"/>
              </w:rPr>
            </w:pPr>
            <w:r>
              <w:rPr>
                <w:spacing w:val="-5"/>
                <w:sz w:val="24"/>
              </w:rPr>
              <w:t>3.7</w:t>
            </w:r>
          </w:p>
        </w:tc>
        <w:tc>
          <w:tcPr>
            <w:tcW w:w="2268" w:type="dxa"/>
          </w:tcPr>
          <w:p w14:paraId="439C502E" w14:textId="77777777" w:rsidR="001E7CD5" w:rsidRDefault="00B35527">
            <w:pPr>
              <w:pStyle w:val="TableParagraph"/>
              <w:spacing w:before="17" w:line="273" w:lineRule="exact"/>
              <w:ind w:left="10"/>
              <w:jc w:val="center"/>
              <w:rPr>
                <w:sz w:val="24"/>
              </w:rPr>
            </w:pPr>
            <w:r>
              <w:rPr>
                <w:spacing w:val="-2"/>
                <w:sz w:val="24"/>
              </w:rPr>
              <w:t>Escala</w:t>
            </w:r>
          </w:p>
        </w:tc>
      </w:tr>
      <w:tr w:rsidR="001E7CD5" w14:paraId="075F15A7" w14:textId="77777777">
        <w:trPr>
          <w:trHeight w:val="2075"/>
        </w:trPr>
        <w:tc>
          <w:tcPr>
            <w:tcW w:w="3539" w:type="dxa"/>
            <w:vMerge/>
            <w:tcBorders>
              <w:top w:val="nil"/>
            </w:tcBorders>
          </w:tcPr>
          <w:p w14:paraId="42050CB3" w14:textId="77777777" w:rsidR="001E7CD5" w:rsidRDefault="001E7CD5">
            <w:pPr>
              <w:rPr>
                <w:sz w:val="2"/>
                <w:szCs w:val="2"/>
              </w:rPr>
            </w:pPr>
          </w:p>
        </w:tc>
        <w:tc>
          <w:tcPr>
            <w:tcW w:w="4384" w:type="dxa"/>
            <w:vMerge/>
            <w:tcBorders>
              <w:top w:val="nil"/>
            </w:tcBorders>
          </w:tcPr>
          <w:p w14:paraId="130CC4CD" w14:textId="77777777" w:rsidR="001E7CD5" w:rsidRDefault="001E7CD5">
            <w:pPr>
              <w:rPr>
                <w:sz w:val="2"/>
                <w:szCs w:val="2"/>
              </w:rPr>
            </w:pPr>
          </w:p>
        </w:tc>
        <w:tc>
          <w:tcPr>
            <w:tcW w:w="4844" w:type="dxa"/>
            <w:vMerge/>
            <w:tcBorders>
              <w:top w:val="nil"/>
            </w:tcBorders>
          </w:tcPr>
          <w:p w14:paraId="055BFDB1" w14:textId="77777777" w:rsidR="001E7CD5" w:rsidRDefault="001E7CD5">
            <w:pPr>
              <w:rPr>
                <w:sz w:val="2"/>
                <w:szCs w:val="2"/>
              </w:rPr>
            </w:pPr>
          </w:p>
        </w:tc>
        <w:tc>
          <w:tcPr>
            <w:tcW w:w="2537" w:type="dxa"/>
            <w:vMerge/>
            <w:tcBorders>
              <w:top w:val="nil"/>
            </w:tcBorders>
          </w:tcPr>
          <w:p w14:paraId="38E78751" w14:textId="77777777" w:rsidR="001E7CD5" w:rsidRDefault="001E7CD5">
            <w:pPr>
              <w:rPr>
                <w:sz w:val="2"/>
                <w:szCs w:val="2"/>
              </w:rPr>
            </w:pPr>
          </w:p>
        </w:tc>
        <w:tc>
          <w:tcPr>
            <w:tcW w:w="3119" w:type="dxa"/>
          </w:tcPr>
          <w:p w14:paraId="62A75F99" w14:textId="77777777" w:rsidR="001E7CD5" w:rsidRDefault="001E7CD5">
            <w:pPr>
              <w:pStyle w:val="TableParagraph"/>
              <w:rPr>
                <w:b/>
                <w:sz w:val="24"/>
              </w:rPr>
            </w:pPr>
          </w:p>
          <w:p w14:paraId="2ECAA31B" w14:textId="77777777" w:rsidR="001E7CD5" w:rsidRDefault="001E7CD5">
            <w:pPr>
              <w:pStyle w:val="TableParagraph"/>
              <w:rPr>
                <w:b/>
                <w:sz w:val="24"/>
              </w:rPr>
            </w:pPr>
          </w:p>
          <w:p w14:paraId="2FBD1CFD" w14:textId="77777777" w:rsidR="001E7CD5" w:rsidRDefault="001E7CD5">
            <w:pPr>
              <w:pStyle w:val="TableParagraph"/>
              <w:spacing w:before="71"/>
              <w:rPr>
                <w:b/>
                <w:sz w:val="24"/>
              </w:rPr>
            </w:pPr>
          </w:p>
          <w:p w14:paraId="655EC21F" w14:textId="77777777" w:rsidR="001E7CD5" w:rsidRDefault="00B35527">
            <w:pPr>
              <w:pStyle w:val="TableParagraph"/>
              <w:spacing w:before="1"/>
              <w:ind w:left="10"/>
              <w:jc w:val="center"/>
              <w:rPr>
                <w:sz w:val="24"/>
              </w:rPr>
            </w:pPr>
            <w:r>
              <w:rPr>
                <w:sz w:val="24"/>
              </w:rPr>
              <w:t>Margen</w:t>
            </w:r>
            <w:r>
              <w:rPr>
                <w:spacing w:val="-1"/>
                <w:sz w:val="24"/>
              </w:rPr>
              <w:t xml:space="preserve"> </w:t>
            </w:r>
            <w:r>
              <w:rPr>
                <w:sz w:val="24"/>
              </w:rPr>
              <w:t xml:space="preserve">de utilidad </w:t>
            </w:r>
            <w:r>
              <w:rPr>
                <w:spacing w:val="-4"/>
                <w:sz w:val="24"/>
              </w:rPr>
              <w:t>neta</w:t>
            </w:r>
          </w:p>
        </w:tc>
        <w:tc>
          <w:tcPr>
            <w:tcW w:w="1134" w:type="dxa"/>
          </w:tcPr>
          <w:p w14:paraId="3FDCE676" w14:textId="77777777" w:rsidR="001E7CD5" w:rsidRDefault="001E7CD5">
            <w:pPr>
              <w:pStyle w:val="TableParagraph"/>
              <w:rPr>
                <w:b/>
                <w:sz w:val="24"/>
              </w:rPr>
            </w:pPr>
          </w:p>
          <w:p w14:paraId="2FC0A1CB" w14:textId="77777777" w:rsidR="001E7CD5" w:rsidRDefault="001E7CD5">
            <w:pPr>
              <w:pStyle w:val="TableParagraph"/>
              <w:rPr>
                <w:b/>
                <w:sz w:val="24"/>
              </w:rPr>
            </w:pPr>
          </w:p>
          <w:p w14:paraId="3A2BAADD" w14:textId="77777777" w:rsidR="001E7CD5" w:rsidRDefault="001E7CD5">
            <w:pPr>
              <w:pStyle w:val="TableParagraph"/>
              <w:spacing w:before="71"/>
              <w:rPr>
                <w:b/>
                <w:sz w:val="24"/>
              </w:rPr>
            </w:pPr>
          </w:p>
          <w:p w14:paraId="3DA02F6C" w14:textId="77777777" w:rsidR="001E7CD5" w:rsidRDefault="00B35527">
            <w:pPr>
              <w:pStyle w:val="TableParagraph"/>
              <w:spacing w:before="1"/>
              <w:ind w:left="10"/>
              <w:jc w:val="center"/>
              <w:rPr>
                <w:sz w:val="24"/>
              </w:rPr>
            </w:pPr>
            <w:r>
              <w:rPr>
                <w:spacing w:val="-5"/>
                <w:sz w:val="24"/>
              </w:rPr>
              <w:t>3.8</w:t>
            </w:r>
          </w:p>
        </w:tc>
        <w:tc>
          <w:tcPr>
            <w:tcW w:w="2268" w:type="dxa"/>
          </w:tcPr>
          <w:p w14:paraId="2E4B6A3E" w14:textId="77777777" w:rsidR="001E7CD5" w:rsidRDefault="001E7CD5">
            <w:pPr>
              <w:pStyle w:val="TableParagraph"/>
              <w:rPr>
                <w:b/>
                <w:sz w:val="24"/>
              </w:rPr>
            </w:pPr>
          </w:p>
          <w:p w14:paraId="7EF37AA3" w14:textId="77777777" w:rsidR="001E7CD5" w:rsidRDefault="001E7CD5">
            <w:pPr>
              <w:pStyle w:val="TableParagraph"/>
              <w:rPr>
                <w:b/>
                <w:sz w:val="24"/>
              </w:rPr>
            </w:pPr>
          </w:p>
          <w:p w14:paraId="3C7576EC" w14:textId="77777777" w:rsidR="001E7CD5" w:rsidRDefault="001E7CD5">
            <w:pPr>
              <w:pStyle w:val="TableParagraph"/>
              <w:spacing w:before="71"/>
              <w:rPr>
                <w:b/>
                <w:sz w:val="24"/>
              </w:rPr>
            </w:pPr>
          </w:p>
          <w:p w14:paraId="7742EB54" w14:textId="77777777" w:rsidR="001E7CD5" w:rsidRDefault="00B35527">
            <w:pPr>
              <w:pStyle w:val="TableParagraph"/>
              <w:spacing w:before="1"/>
              <w:ind w:left="10"/>
              <w:jc w:val="center"/>
              <w:rPr>
                <w:sz w:val="24"/>
              </w:rPr>
            </w:pPr>
            <w:r>
              <w:rPr>
                <w:spacing w:val="-2"/>
                <w:sz w:val="24"/>
              </w:rPr>
              <w:t>Escala</w:t>
            </w:r>
          </w:p>
        </w:tc>
      </w:tr>
    </w:tbl>
    <w:p w14:paraId="6000547E" w14:textId="77777777" w:rsidR="001E7CD5" w:rsidRDefault="001E7CD5">
      <w:pPr>
        <w:pStyle w:val="Textoindependiente"/>
        <w:spacing w:before="224"/>
        <w:rPr>
          <w:b/>
        </w:rPr>
      </w:pPr>
    </w:p>
    <w:p w14:paraId="71F798A8" w14:textId="44A59732" w:rsidR="001E7CD5" w:rsidRDefault="00707B2A">
      <w:pPr>
        <w:pStyle w:val="Textoindependiente"/>
        <w:sectPr w:rsidR="001E7CD5">
          <w:type w:val="continuous"/>
          <w:pgSz w:w="24480" w:h="15840" w:orient="landscape"/>
          <w:pgMar w:top="1420" w:right="1080" w:bottom="1240" w:left="1440" w:header="0" w:footer="1051" w:gutter="0"/>
          <w:cols w:space="720"/>
        </w:sectPr>
      </w:pPr>
      <w:r>
        <w:t xml:space="preserve">Fuente: (Elaboración propia). </w:t>
      </w:r>
    </w:p>
    <w:p w14:paraId="2B185270" w14:textId="7BBFB5FF" w:rsidR="001E7CD5" w:rsidRDefault="00A612B8" w:rsidP="00A612B8">
      <w:pPr>
        <w:pStyle w:val="Ttulo3"/>
      </w:pPr>
      <w:bookmarkStart w:id="60" w:name="_bookmark60"/>
      <w:bookmarkEnd w:id="60"/>
      <w:r>
        <w:lastRenderedPageBreak/>
        <w:t xml:space="preserve">3.1.3 </w:t>
      </w:r>
      <w:r w:rsidR="00B35527">
        <w:t>HIPÓTESIS</w:t>
      </w:r>
    </w:p>
    <w:p w14:paraId="6DDF2CDF" w14:textId="78A1A444" w:rsidR="001E7CD5" w:rsidRDefault="00B35527">
      <w:pPr>
        <w:pStyle w:val="Textoindependiente"/>
        <w:spacing w:before="138" w:line="360" w:lineRule="auto"/>
        <w:ind w:right="357" w:firstLine="720"/>
        <w:jc w:val="both"/>
      </w:pPr>
      <w:r>
        <w:t>El</w:t>
      </w:r>
      <w:r>
        <w:rPr>
          <w:spacing w:val="-6"/>
        </w:rPr>
        <w:t xml:space="preserve"> </w:t>
      </w:r>
      <w:r>
        <w:t>estudio</w:t>
      </w:r>
      <w:r>
        <w:rPr>
          <w:spacing w:val="-6"/>
        </w:rPr>
        <w:t xml:space="preserve"> </w:t>
      </w:r>
      <w:r>
        <w:t>sobre</w:t>
      </w:r>
      <w:r>
        <w:rPr>
          <w:spacing w:val="-6"/>
        </w:rPr>
        <w:t xml:space="preserve"> </w:t>
      </w:r>
      <w:r>
        <w:t>la</w:t>
      </w:r>
      <w:r w:rsidR="00EC1768" w:rsidRPr="00EC1768">
        <w:t xml:space="preserve"> situación financiera del hospital </w:t>
      </w:r>
      <w:r w:rsidR="00EC1768">
        <w:t xml:space="preserve">CUH </w:t>
      </w:r>
      <w:r w:rsidR="00EC1768" w:rsidRPr="00EC1768">
        <w:t>en el periodo 2019-2023 luego de inversiones en infraestructura y equipamiento ejecutada</w:t>
      </w:r>
      <w:r w:rsidR="00EC1768">
        <w:t xml:space="preserve">s, </w:t>
      </w:r>
      <w:r>
        <w:t>adopta un enfoque descriptivo. Este</w:t>
      </w:r>
      <w:r>
        <w:rPr>
          <w:spacing w:val="-14"/>
        </w:rPr>
        <w:t xml:space="preserve"> </w:t>
      </w:r>
      <w:r>
        <w:t>enfoque</w:t>
      </w:r>
      <w:r>
        <w:rPr>
          <w:spacing w:val="-14"/>
        </w:rPr>
        <w:t xml:space="preserve"> </w:t>
      </w:r>
      <w:r>
        <w:t>busca</w:t>
      </w:r>
      <w:r>
        <w:rPr>
          <w:spacing w:val="-14"/>
        </w:rPr>
        <w:t xml:space="preserve"> </w:t>
      </w:r>
      <w:r>
        <w:t>identificar</w:t>
      </w:r>
      <w:r>
        <w:rPr>
          <w:spacing w:val="-15"/>
        </w:rPr>
        <w:t xml:space="preserve"> </w:t>
      </w:r>
      <w:r>
        <w:t>las</w:t>
      </w:r>
      <w:r>
        <w:rPr>
          <w:spacing w:val="-15"/>
        </w:rPr>
        <w:t xml:space="preserve"> </w:t>
      </w:r>
      <w:r>
        <w:t>perspectivas</w:t>
      </w:r>
      <w:r>
        <w:rPr>
          <w:spacing w:val="-14"/>
        </w:rPr>
        <w:t xml:space="preserve"> </w:t>
      </w:r>
      <w:r>
        <w:t>financieras</w:t>
      </w:r>
      <w:r>
        <w:rPr>
          <w:spacing w:val="-15"/>
        </w:rPr>
        <w:t xml:space="preserve"> </w:t>
      </w:r>
      <w:r>
        <w:t>en</w:t>
      </w:r>
      <w:r>
        <w:rPr>
          <w:spacing w:val="-15"/>
        </w:rPr>
        <w:t xml:space="preserve"> </w:t>
      </w:r>
      <w:r>
        <w:t>el</w:t>
      </w:r>
      <w:r>
        <w:rPr>
          <w:spacing w:val="-14"/>
        </w:rPr>
        <w:t xml:space="preserve"> </w:t>
      </w:r>
      <w:r>
        <w:t>contexto</w:t>
      </w:r>
      <w:r>
        <w:rPr>
          <w:spacing w:val="-15"/>
        </w:rPr>
        <w:t xml:space="preserve"> </w:t>
      </w:r>
      <w:r>
        <w:t>de</w:t>
      </w:r>
      <w:r>
        <w:rPr>
          <w:spacing w:val="-14"/>
        </w:rPr>
        <w:t xml:space="preserve"> </w:t>
      </w:r>
      <w:r>
        <w:t>la</w:t>
      </w:r>
      <w:r>
        <w:rPr>
          <w:spacing w:val="-14"/>
        </w:rPr>
        <w:t xml:space="preserve"> </w:t>
      </w:r>
      <w:r>
        <w:t>gestión</w:t>
      </w:r>
      <w:r>
        <w:rPr>
          <w:spacing w:val="-15"/>
        </w:rPr>
        <w:t xml:space="preserve"> </w:t>
      </w:r>
      <w:r>
        <w:t>hospitalaria, relacionando los hallazgos con los objetivos planteados en el tema de tesis, que se centra en la gestión financiera del hospital. La elección de no formular hipótesis parte de la necesidad de observar los fenómenos financieros tal como ocurren, sin imponer suposiciones previas que puedan limitar o sesgar el análisis. Esto permite un abordaje más flexible y libre de restricciones, adecuado para capturar las variaciones y detalles específicos de las inversiones en infraestructura y equipamiento.</w:t>
      </w:r>
    </w:p>
    <w:p w14:paraId="6251234B" w14:textId="77777777" w:rsidR="001E7CD5" w:rsidRDefault="00B35527">
      <w:pPr>
        <w:pStyle w:val="Textoindependiente"/>
        <w:spacing w:line="360" w:lineRule="auto"/>
        <w:ind w:right="358" w:firstLine="720"/>
        <w:jc w:val="both"/>
      </w:pPr>
      <w:r>
        <w:t>Además,</w:t>
      </w:r>
      <w:r>
        <w:rPr>
          <w:spacing w:val="-15"/>
        </w:rPr>
        <w:t xml:space="preserve"> </w:t>
      </w:r>
      <w:r>
        <w:t>en</w:t>
      </w:r>
      <w:r>
        <w:rPr>
          <w:spacing w:val="-15"/>
        </w:rPr>
        <w:t xml:space="preserve"> </w:t>
      </w:r>
      <w:r>
        <w:t>el</w:t>
      </w:r>
      <w:r>
        <w:rPr>
          <w:spacing w:val="-15"/>
        </w:rPr>
        <w:t xml:space="preserve"> </w:t>
      </w:r>
      <w:r>
        <w:t>contexto</w:t>
      </w:r>
      <w:r>
        <w:rPr>
          <w:spacing w:val="-15"/>
        </w:rPr>
        <w:t xml:space="preserve"> </w:t>
      </w:r>
      <w:r>
        <w:t>de</w:t>
      </w:r>
      <w:r>
        <w:rPr>
          <w:spacing w:val="-15"/>
        </w:rPr>
        <w:t xml:space="preserve"> </w:t>
      </w:r>
      <w:r>
        <w:t>la</w:t>
      </w:r>
      <w:r>
        <w:rPr>
          <w:spacing w:val="-15"/>
        </w:rPr>
        <w:t xml:space="preserve"> </w:t>
      </w:r>
      <w:r>
        <w:t>gestión</w:t>
      </w:r>
      <w:r>
        <w:rPr>
          <w:spacing w:val="-15"/>
        </w:rPr>
        <w:t xml:space="preserve"> </w:t>
      </w:r>
      <w:r>
        <w:t>financiera,</w:t>
      </w:r>
      <w:r>
        <w:rPr>
          <w:spacing w:val="-15"/>
        </w:rPr>
        <w:t xml:space="preserve"> </w:t>
      </w:r>
      <w:r>
        <w:t>el</w:t>
      </w:r>
      <w:r>
        <w:rPr>
          <w:spacing w:val="-15"/>
        </w:rPr>
        <w:t xml:space="preserve"> </w:t>
      </w:r>
      <w:r>
        <w:t>estudio</w:t>
      </w:r>
      <w:r>
        <w:rPr>
          <w:spacing w:val="-15"/>
        </w:rPr>
        <w:t xml:space="preserve"> </w:t>
      </w:r>
      <w:r>
        <w:t>no</w:t>
      </w:r>
      <w:r>
        <w:rPr>
          <w:spacing w:val="-15"/>
        </w:rPr>
        <w:t xml:space="preserve"> </w:t>
      </w:r>
      <w:r>
        <w:t>busca</w:t>
      </w:r>
      <w:r>
        <w:rPr>
          <w:spacing w:val="-15"/>
        </w:rPr>
        <w:t xml:space="preserve"> </w:t>
      </w:r>
      <w:r>
        <w:t>correlacionar</w:t>
      </w:r>
      <w:r>
        <w:rPr>
          <w:spacing w:val="-15"/>
        </w:rPr>
        <w:t xml:space="preserve"> </w:t>
      </w:r>
      <w:r>
        <w:t>variables, sino más bien documentar y analizar el impacto de las decisiones de inversión sin anticipar relaciones causales estrictas entre las variables. Justificar desde el punto de vista del tema de investigación es crucial, ya que el análisis descriptivo permite explorar la realidad financiera del hospital</w:t>
      </w:r>
      <w:r>
        <w:rPr>
          <w:spacing w:val="-1"/>
        </w:rPr>
        <w:t xml:space="preserve"> </w:t>
      </w:r>
      <w:r>
        <w:t>sin</w:t>
      </w:r>
      <w:r>
        <w:rPr>
          <w:spacing w:val="-1"/>
        </w:rPr>
        <w:t xml:space="preserve"> </w:t>
      </w:r>
      <w:r>
        <w:t>forzar</w:t>
      </w:r>
      <w:r>
        <w:rPr>
          <w:spacing w:val="-1"/>
        </w:rPr>
        <w:t xml:space="preserve"> </w:t>
      </w:r>
      <w:r>
        <w:t>conclusiones</w:t>
      </w:r>
      <w:r>
        <w:rPr>
          <w:spacing w:val="-1"/>
        </w:rPr>
        <w:t xml:space="preserve"> </w:t>
      </w:r>
      <w:r>
        <w:t>prematuras.</w:t>
      </w:r>
      <w:r>
        <w:rPr>
          <w:spacing w:val="-1"/>
        </w:rPr>
        <w:t xml:space="preserve"> </w:t>
      </w:r>
      <w:r>
        <w:t>Esto</w:t>
      </w:r>
      <w:r>
        <w:rPr>
          <w:spacing w:val="-1"/>
        </w:rPr>
        <w:t xml:space="preserve"> </w:t>
      </w:r>
      <w:r>
        <w:t>es</w:t>
      </w:r>
      <w:r>
        <w:rPr>
          <w:spacing w:val="-1"/>
        </w:rPr>
        <w:t xml:space="preserve"> </w:t>
      </w:r>
      <w:r>
        <w:t>especialmente</w:t>
      </w:r>
      <w:r>
        <w:rPr>
          <w:spacing w:val="-1"/>
        </w:rPr>
        <w:t xml:space="preserve"> </w:t>
      </w:r>
      <w:r>
        <w:t>relevante</w:t>
      </w:r>
      <w:r>
        <w:rPr>
          <w:spacing w:val="-1"/>
        </w:rPr>
        <w:t xml:space="preserve"> </w:t>
      </w:r>
      <w:r>
        <w:t>cuando</w:t>
      </w:r>
      <w:r>
        <w:rPr>
          <w:spacing w:val="-1"/>
        </w:rPr>
        <w:t xml:space="preserve"> </w:t>
      </w:r>
      <w:r>
        <w:t>se</w:t>
      </w:r>
      <w:r>
        <w:rPr>
          <w:spacing w:val="-1"/>
        </w:rPr>
        <w:t xml:space="preserve"> </w:t>
      </w:r>
      <w:r>
        <w:t>examinan fenómenos complejos como los flujos de inversión, donde las interacciones entre los distintos factores pueden no ser lineales ni previsibles.</w:t>
      </w:r>
    </w:p>
    <w:p w14:paraId="23F72EAA" w14:textId="77777777" w:rsidR="001E7CD5" w:rsidRDefault="00B35527">
      <w:pPr>
        <w:pStyle w:val="Textoindependiente"/>
        <w:spacing w:line="360" w:lineRule="auto"/>
        <w:ind w:right="357" w:firstLine="720"/>
        <w:jc w:val="both"/>
      </w:pPr>
      <w:r>
        <w:t>Al no plantear hipótesis, el estudio permanece abierto a descubrimientos no previstos y permite que los datos financieros revelen tendencias, matices o relaciones no anticipadas. Este enfoque favorece una evaluación más integral y objetiva de las inversiones, proporcionando una visión</w:t>
      </w:r>
      <w:r>
        <w:rPr>
          <w:spacing w:val="-13"/>
        </w:rPr>
        <w:t xml:space="preserve"> </w:t>
      </w:r>
      <w:r>
        <w:t>clara</w:t>
      </w:r>
      <w:r>
        <w:rPr>
          <w:spacing w:val="-13"/>
        </w:rPr>
        <w:t xml:space="preserve"> </w:t>
      </w:r>
      <w:r>
        <w:t>y</w:t>
      </w:r>
      <w:r>
        <w:rPr>
          <w:spacing w:val="-13"/>
        </w:rPr>
        <w:t xml:space="preserve"> </w:t>
      </w:r>
      <w:r>
        <w:t>ajustada</w:t>
      </w:r>
      <w:r>
        <w:rPr>
          <w:spacing w:val="-13"/>
        </w:rPr>
        <w:t xml:space="preserve"> </w:t>
      </w:r>
      <w:r>
        <w:t>a</w:t>
      </w:r>
      <w:r>
        <w:rPr>
          <w:spacing w:val="-13"/>
        </w:rPr>
        <w:t xml:space="preserve"> </w:t>
      </w:r>
      <w:r>
        <w:t>las</w:t>
      </w:r>
      <w:r>
        <w:rPr>
          <w:spacing w:val="-13"/>
        </w:rPr>
        <w:t xml:space="preserve"> </w:t>
      </w:r>
      <w:r>
        <w:t>dinámicas</w:t>
      </w:r>
      <w:r>
        <w:rPr>
          <w:spacing w:val="-13"/>
        </w:rPr>
        <w:t xml:space="preserve"> </w:t>
      </w:r>
      <w:r>
        <w:t>propias</w:t>
      </w:r>
      <w:r>
        <w:rPr>
          <w:spacing w:val="-13"/>
        </w:rPr>
        <w:t xml:space="preserve"> </w:t>
      </w:r>
      <w:r>
        <w:t>de</w:t>
      </w:r>
      <w:r>
        <w:rPr>
          <w:spacing w:val="-13"/>
        </w:rPr>
        <w:t xml:space="preserve"> </w:t>
      </w:r>
      <w:r>
        <w:t>la</w:t>
      </w:r>
      <w:r>
        <w:rPr>
          <w:spacing w:val="-13"/>
        </w:rPr>
        <w:t xml:space="preserve"> </w:t>
      </w:r>
      <w:r>
        <w:t>gestión</w:t>
      </w:r>
      <w:r>
        <w:rPr>
          <w:spacing w:val="-13"/>
        </w:rPr>
        <w:t xml:space="preserve"> </w:t>
      </w:r>
      <w:r>
        <w:t>hospitalaria</w:t>
      </w:r>
      <w:r>
        <w:rPr>
          <w:spacing w:val="-13"/>
        </w:rPr>
        <w:t xml:space="preserve"> </w:t>
      </w:r>
      <w:r>
        <w:t>en</w:t>
      </w:r>
      <w:r>
        <w:rPr>
          <w:spacing w:val="-13"/>
        </w:rPr>
        <w:t xml:space="preserve"> </w:t>
      </w:r>
      <w:r>
        <w:t>el</w:t>
      </w:r>
      <w:r>
        <w:rPr>
          <w:spacing w:val="-13"/>
        </w:rPr>
        <w:t xml:space="preserve"> </w:t>
      </w:r>
      <w:r>
        <w:t>contexto</w:t>
      </w:r>
      <w:r>
        <w:rPr>
          <w:spacing w:val="-13"/>
        </w:rPr>
        <w:t xml:space="preserve"> </w:t>
      </w:r>
      <w:r>
        <w:t>del</w:t>
      </w:r>
      <w:r>
        <w:rPr>
          <w:spacing w:val="-13"/>
        </w:rPr>
        <w:t xml:space="preserve"> </w:t>
      </w:r>
      <w:r>
        <w:t xml:space="preserve">Hospital </w:t>
      </w:r>
      <w:r>
        <w:rPr>
          <w:spacing w:val="-4"/>
        </w:rPr>
        <w:t>CUH.</w:t>
      </w:r>
    </w:p>
    <w:p w14:paraId="5BC294DE" w14:textId="77777777" w:rsidR="001E7CD5" w:rsidRDefault="001E7CD5">
      <w:pPr>
        <w:pStyle w:val="Textoindependiente"/>
        <w:spacing w:before="137"/>
      </w:pPr>
    </w:p>
    <w:p w14:paraId="5A85C5A9" w14:textId="77777777" w:rsidR="001E7CD5" w:rsidRDefault="00B35527">
      <w:pPr>
        <w:pStyle w:val="Ttulo2"/>
        <w:numPr>
          <w:ilvl w:val="1"/>
          <w:numId w:val="11"/>
        </w:numPr>
        <w:tabs>
          <w:tab w:val="left" w:pos="360"/>
        </w:tabs>
        <w:ind w:left="360"/>
        <w:jc w:val="left"/>
      </w:pPr>
      <w:bookmarkStart w:id="61" w:name="_bookmark61"/>
      <w:bookmarkEnd w:id="61"/>
      <w:r>
        <w:t>ENFOQUE Y</w:t>
      </w:r>
      <w:r>
        <w:rPr>
          <w:spacing w:val="-1"/>
        </w:rPr>
        <w:t xml:space="preserve"> </w:t>
      </w:r>
      <w:r>
        <w:rPr>
          <w:spacing w:val="-2"/>
        </w:rPr>
        <w:t>MÉTODO</w:t>
      </w:r>
    </w:p>
    <w:p w14:paraId="32BB506C" w14:textId="77777777" w:rsidR="001E7CD5" w:rsidRDefault="00B35527">
      <w:pPr>
        <w:pStyle w:val="Textoindependiente"/>
        <w:spacing w:before="138" w:line="360" w:lineRule="auto"/>
        <w:ind w:right="357" w:firstLine="720"/>
        <w:jc w:val="both"/>
      </w:pPr>
      <w:r>
        <w:t>La investigación, centrada en las inversiones en infraestructura y equipamiento del Hospital</w:t>
      </w:r>
      <w:r>
        <w:rPr>
          <w:spacing w:val="-5"/>
        </w:rPr>
        <w:t xml:space="preserve"> </w:t>
      </w:r>
      <w:r>
        <w:t>CUH,</w:t>
      </w:r>
      <w:r>
        <w:rPr>
          <w:spacing w:val="-5"/>
        </w:rPr>
        <w:t xml:space="preserve"> </w:t>
      </w:r>
      <w:r>
        <w:t>utiliza</w:t>
      </w:r>
      <w:r>
        <w:rPr>
          <w:spacing w:val="-5"/>
        </w:rPr>
        <w:t xml:space="preserve"> </w:t>
      </w:r>
      <w:r>
        <w:t>un</w:t>
      </w:r>
      <w:r>
        <w:rPr>
          <w:spacing w:val="-5"/>
        </w:rPr>
        <w:t xml:space="preserve"> </w:t>
      </w:r>
      <w:r>
        <w:rPr>
          <w:b/>
        </w:rPr>
        <w:t>enfoque</w:t>
      </w:r>
      <w:r>
        <w:rPr>
          <w:b/>
          <w:spacing w:val="-5"/>
        </w:rPr>
        <w:t xml:space="preserve"> </w:t>
      </w:r>
      <w:r>
        <w:rPr>
          <w:b/>
        </w:rPr>
        <w:t>cuantitativo</w:t>
      </w:r>
      <w:r>
        <w:rPr>
          <w:b/>
          <w:spacing w:val="-5"/>
        </w:rPr>
        <w:t xml:space="preserve"> </w:t>
      </w:r>
      <w:r>
        <w:rPr>
          <w:b/>
        </w:rPr>
        <w:t>con</w:t>
      </w:r>
      <w:r>
        <w:rPr>
          <w:b/>
          <w:spacing w:val="-5"/>
        </w:rPr>
        <w:t xml:space="preserve"> </w:t>
      </w:r>
      <w:r>
        <w:rPr>
          <w:b/>
        </w:rPr>
        <w:t>alcance</w:t>
      </w:r>
      <w:r>
        <w:rPr>
          <w:b/>
          <w:spacing w:val="-5"/>
        </w:rPr>
        <w:t xml:space="preserve"> </w:t>
      </w:r>
      <w:r>
        <w:rPr>
          <w:b/>
        </w:rPr>
        <w:t>descriptivo</w:t>
      </w:r>
      <w:r>
        <w:rPr>
          <w:b/>
          <w:spacing w:val="-5"/>
        </w:rPr>
        <w:t xml:space="preserve"> </w:t>
      </w:r>
      <w:r>
        <w:t>para</w:t>
      </w:r>
      <w:r>
        <w:rPr>
          <w:spacing w:val="-5"/>
        </w:rPr>
        <w:t xml:space="preserve"> </w:t>
      </w:r>
      <w:r>
        <w:t>recopilar</w:t>
      </w:r>
      <w:r>
        <w:rPr>
          <w:spacing w:val="-5"/>
        </w:rPr>
        <w:t xml:space="preserve"> </w:t>
      </w:r>
      <w:r>
        <w:t>y</w:t>
      </w:r>
      <w:r>
        <w:rPr>
          <w:spacing w:val="-5"/>
        </w:rPr>
        <w:t xml:space="preserve"> </w:t>
      </w:r>
      <w:r>
        <w:t>analizar datos relevantes que permitan identificar tendencias y evaluar la eficacia de estas inversiones. Su objetivo es ofrecer un análisis objetivo y medible de las perspectivas financieras, aportando información</w:t>
      </w:r>
      <w:r>
        <w:rPr>
          <w:spacing w:val="-6"/>
        </w:rPr>
        <w:t xml:space="preserve"> </w:t>
      </w:r>
      <w:r>
        <w:t>útil</w:t>
      </w:r>
      <w:r>
        <w:rPr>
          <w:spacing w:val="-6"/>
        </w:rPr>
        <w:t xml:space="preserve"> </w:t>
      </w:r>
      <w:r>
        <w:t>para</w:t>
      </w:r>
      <w:r>
        <w:rPr>
          <w:spacing w:val="-6"/>
        </w:rPr>
        <w:t xml:space="preserve"> </w:t>
      </w:r>
      <w:r>
        <w:t>la</w:t>
      </w:r>
      <w:r>
        <w:rPr>
          <w:spacing w:val="-6"/>
        </w:rPr>
        <w:t xml:space="preserve"> </w:t>
      </w:r>
      <w:r>
        <w:t>toma</w:t>
      </w:r>
      <w:r>
        <w:rPr>
          <w:spacing w:val="-6"/>
        </w:rPr>
        <w:t xml:space="preserve"> </w:t>
      </w:r>
      <w:r>
        <w:t>de</w:t>
      </w:r>
      <w:r>
        <w:rPr>
          <w:spacing w:val="-6"/>
        </w:rPr>
        <w:t xml:space="preserve"> </w:t>
      </w:r>
      <w:r>
        <w:t>decisiones</w:t>
      </w:r>
      <w:r>
        <w:rPr>
          <w:spacing w:val="-6"/>
        </w:rPr>
        <w:t xml:space="preserve"> </w:t>
      </w:r>
      <w:r>
        <w:t>que</w:t>
      </w:r>
      <w:r>
        <w:rPr>
          <w:spacing w:val="-6"/>
        </w:rPr>
        <w:t xml:space="preserve"> </w:t>
      </w:r>
      <w:r>
        <w:t>optimice</w:t>
      </w:r>
      <w:r>
        <w:rPr>
          <w:spacing w:val="-6"/>
        </w:rPr>
        <w:t xml:space="preserve"> </w:t>
      </w:r>
      <w:r>
        <w:t>el</w:t>
      </w:r>
      <w:r>
        <w:rPr>
          <w:spacing w:val="-6"/>
        </w:rPr>
        <w:t xml:space="preserve"> </w:t>
      </w:r>
      <w:r>
        <w:t>uso</w:t>
      </w:r>
      <w:r>
        <w:rPr>
          <w:spacing w:val="-6"/>
        </w:rPr>
        <w:t xml:space="preserve"> </w:t>
      </w:r>
      <w:r>
        <w:t>de</w:t>
      </w:r>
      <w:r>
        <w:rPr>
          <w:spacing w:val="-6"/>
        </w:rPr>
        <w:t xml:space="preserve"> </w:t>
      </w:r>
      <w:r>
        <w:t>los</w:t>
      </w:r>
      <w:r>
        <w:rPr>
          <w:spacing w:val="-6"/>
        </w:rPr>
        <w:t xml:space="preserve"> </w:t>
      </w:r>
      <w:r>
        <w:t>recursos</w:t>
      </w:r>
      <w:r>
        <w:rPr>
          <w:spacing w:val="-6"/>
        </w:rPr>
        <w:t xml:space="preserve"> </w:t>
      </w:r>
      <w:r>
        <w:t>del</w:t>
      </w:r>
      <w:r>
        <w:rPr>
          <w:spacing w:val="-6"/>
        </w:rPr>
        <w:t xml:space="preserve"> </w:t>
      </w:r>
      <w:r>
        <w:t>Hospital</w:t>
      </w:r>
      <w:r>
        <w:rPr>
          <w:spacing w:val="-6"/>
        </w:rPr>
        <w:t xml:space="preserve"> </w:t>
      </w:r>
      <w:r>
        <w:t>CUH. El</w:t>
      </w:r>
      <w:r>
        <w:rPr>
          <w:spacing w:val="4"/>
        </w:rPr>
        <w:t xml:space="preserve"> </w:t>
      </w:r>
      <w:r>
        <w:t>estudio</w:t>
      </w:r>
      <w:r>
        <w:rPr>
          <w:spacing w:val="5"/>
        </w:rPr>
        <w:t xml:space="preserve"> </w:t>
      </w:r>
      <w:r>
        <w:t>también</w:t>
      </w:r>
      <w:r>
        <w:rPr>
          <w:spacing w:val="5"/>
        </w:rPr>
        <w:t xml:space="preserve"> </w:t>
      </w:r>
      <w:r>
        <w:t>busca</w:t>
      </w:r>
      <w:r>
        <w:rPr>
          <w:spacing w:val="5"/>
        </w:rPr>
        <w:t xml:space="preserve"> </w:t>
      </w:r>
      <w:r>
        <w:t>describir</w:t>
      </w:r>
      <w:r>
        <w:rPr>
          <w:spacing w:val="5"/>
        </w:rPr>
        <w:t xml:space="preserve"> </w:t>
      </w:r>
      <w:r>
        <w:t>las</w:t>
      </w:r>
      <w:r>
        <w:rPr>
          <w:spacing w:val="5"/>
        </w:rPr>
        <w:t xml:space="preserve"> </w:t>
      </w:r>
      <w:r>
        <w:t>implicaciones</w:t>
      </w:r>
      <w:r>
        <w:rPr>
          <w:spacing w:val="5"/>
        </w:rPr>
        <w:t xml:space="preserve"> </w:t>
      </w:r>
      <w:r>
        <w:t>de</w:t>
      </w:r>
      <w:r>
        <w:rPr>
          <w:spacing w:val="6"/>
        </w:rPr>
        <w:t xml:space="preserve"> </w:t>
      </w:r>
      <w:r>
        <w:t>dichas</w:t>
      </w:r>
      <w:r>
        <w:rPr>
          <w:spacing w:val="5"/>
        </w:rPr>
        <w:t xml:space="preserve"> </w:t>
      </w:r>
      <w:r>
        <w:t>inversiones</w:t>
      </w:r>
      <w:r>
        <w:rPr>
          <w:spacing w:val="5"/>
        </w:rPr>
        <w:t xml:space="preserve"> </w:t>
      </w:r>
      <w:r>
        <w:t>en</w:t>
      </w:r>
      <w:r>
        <w:rPr>
          <w:spacing w:val="5"/>
        </w:rPr>
        <w:t xml:space="preserve"> </w:t>
      </w:r>
      <w:r>
        <w:t>la</w:t>
      </w:r>
      <w:r>
        <w:rPr>
          <w:spacing w:val="5"/>
        </w:rPr>
        <w:t xml:space="preserve"> </w:t>
      </w:r>
      <w:r>
        <w:t>operatividad</w:t>
      </w:r>
      <w:r>
        <w:rPr>
          <w:spacing w:val="5"/>
        </w:rPr>
        <w:t xml:space="preserve"> </w:t>
      </w:r>
      <w:r>
        <w:rPr>
          <w:spacing w:val="-5"/>
        </w:rPr>
        <w:t>del</w:t>
      </w:r>
    </w:p>
    <w:p w14:paraId="7D36B6E2" w14:textId="77777777" w:rsidR="001E7CD5" w:rsidRDefault="001E7CD5">
      <w:pPr>
        <w:pStyle w:val="Textoindependiente"/>
        <w:spacing w:line="360" w:lineRule="auto"/>
        <w:jc w:val="both"/>
        <w:sectPr w:rsidR="001E7CD5">
          <w:footerReference w:type="default" r:id="rId28"/>
          <w:pgSz w:w="12240" w:h="15840"/>
          <w:pgMar w:top="1380" w:right="1080" w:bottom="1240" w:left="1440" w:header="0" w:footer="1050" w:gutter="0"/>
          <w:cols w:space="720"/>
        </w:sectPr>
      </w:pPr>
    </w:p>
    <w:p w14:paraId="03CD7DE1" w14:textId="77777777" w:rsidR="00AA614F" w:rsidRDefault="00B35527" w:rsidP="00707B2A">
      <w:pPr>
        <w:pStyle w:val="Textoindependiente"/>
        <w:spacing w:before="60" w:line="360" w:lineRule="auto"/>
      </w:pPr>
      <w:r>
        <w:lastRenderedPageBreak/>
        <w:t>hospital</w:t>
      </w:r>
      <w:r>
        <w:rPr>
          <w:spacing w:val="40"/>
        </w:rPr>
        <w:t xml:space="preserve"> </w:t>
      </w:r>
      <w:r>
        <w:t>y</w:t>
      </w:r>
      <w:r>
        <w:rPr>
          <w:spacing w:val="40"/>
        </w:rPr>
        <w:t xml:space="preserve"> </w:t>
      </w:r>
      <w:r>
        <w:t>contribuir</w:t>
      </w:r>
      <w:r>
        <w:rPr>
          <w:spacing w:val="40"/>
        </w:rPr>
        <w:t xml:space="preserve"> </w:t>
      </w:r>
      <w:r>
        <w:t>al</w:t>
      </w:r>
      <w:r>
        <w:rPr>
          <w:spacing w:val="40"/>
        </w:rPr>
        <w:t xml:space="preserve"> </w:t>
      </w:r>
      <w:r>
        <w:t>desarrollo</w:t>
      </w:r>
      <w:r>
        <w:rPr>
          <w:spacing w:val="40"/>
        </w:rPr>
        <w:t xml:space="preserve"> </w:t>
      </w:r>
      <w:r>
        <w:t>de</w:t>
      </w:r>
      <w:r>
        <w:rPr>
          <w:spacing w:val="40"/>
        </w:rPr>
        <w:t xml:space="preserve"> </w:t>
      </w:r>
      <w:r>
        <w:t>políticas</w:t>
      </w:r>
      <w:r>
        <w:rPr>
          <w:spacing w:val="40"/>
        </w:rPr>
        <w:t xml:space="preserve"> </w:t>
      </w:r>
      <w:r>
        <w:t>más</w:t>
      </w:r>
      <w:r>
        <w:rPr>
          <w:spacing w:val="40"/>
        </w:rPr>
        <w:t xml:space="preserve"> </w:t>
      </w:r>
      <w:r>
        <w:t>eficaces</w:t>
      </w:r>
      <w:r>
        <w:rPr>
          <w:spacing w:val="40"/>
        </w:rPr>
        <w:t xml:space="preserve"> </w:t>
      </w:r>
      <w:r>
        <w:t>para</w:t>
      </w:r>
      <w:r>
        <w:rPr>
          <w:spacing w:val="40"/>
        </w:rPr>
        <w:t xml:space="preserve"> </w:t>
      </w:r>
      <w:r>
        <w:t>la</w:t>
      </w:r>
      <w:r>
        <w:rPr>
          <w:spacing w:val="40"/>
        </w:rPr>
        <w:t xml:space="preserve"> </w:t>
      </w:r>
      <w:r>
        <w:t>gestión</w:t>
      </w:r>
      <w:r>
        <w:rPr>
          <w:spacing w:val="40"/>
        </w:rPr>
        <w:t xml:space="preserve"> </w:t>
      </w:r>
      <w:r>
        <w:t>de</w:t>
      </w:r>
      <w:r>
        <w:rPr>
          <w:spacing w:val="40"/>
        </w:rPr>
        <w:t xml:space="preserve"> </w:t>
      </w:r>
      <w:r>
        <w:t>recursos</w:t>
      </w:r>
      <w:r>
        <w:rPr>
          <w:spacing w:val="40"/>
        </w:rPr>
        <w:t xml:space="preserve"> </w:t>
      </w:r>
      <w:r>
        <w:t>en</w:t>
      </w:r>
      <w:r>
        <w:rPr>
          <w:spacing w:val="40"/>
        </w:rPr>
        <w:t xml:space="preserve"> </w:t>
      </w:r>
      <w:r>
        <w:t>instituciones similares.</w:t>
      </w:r>
    </w:p>
    <w:p w14:paraId="43A65479" w14:textId="4C20E9B4" w:rsidR="001E7CD5" w:rsidRPr="00A612B8" w:rsidRDefault="000E7C00" w:rsidP="00707B2A">
      <w:pPr>
        <w:pStyle w:val="Textoindependiente"/>
        <w:spacing w:before="60" w:line="360" w:lineRule="auto"/>
        <w:rPr>
          <w:b/>
        </w:rPr>
        <w:sectPr w:rsidR="001E7CD5" w:rsidRPr="00A612B8">
          <w:pgSz w:w="12240" w:h="15840"/>
          <w:pgMar w:top="1380" w:right="1080" w:bottom="1240" w:left="1440" w:header="0" w:footer="1050" w:gutter="0"/>
          <w:cols w:space="720"/>
        </w:sectPr>
      </w:pPr>
      <w:r w:rsidRPr="000E7C00">
        <w:rPr>
          <w:noProof/>
          <w:sz w:val="20"/>
        </w:rPr>
        <w:t xml:space="preserve"> </w:t>
      </w:r>
      <w:bookmarkStart w:id="62" w:name="_bookmark62"/>
      <w:bookmarkEnd w:id="62"/>
      <w:r w:rsidR="00A612B8" w:rsidRPr="00A612B8">
        <w:rPr>
          <w:b/>
        </w:rPr>
        <w:t>Figura</w:t>
      </w:r>
      <w:r w:rsidR="00A612B8" w:rsidRPr="00A612B8">
        <w:rPr>
          <w:b/>
          <w:spacing w:val="-1"/>
        </w:rPr>
        <w:t xml:space="preserve"> </w:t>
      </w:r>
      <w:r w:rsidR="00A612B8" w:rsidRPr="00A612B8">
        <w:rPr>
          <w:b/>
        </w:rPr>
        <w:t>5</w:t>
      </w:r>
      <w:r w:rsidR="00A612B8" w:rsidRPr="00A612B8">
        <w:rPr>
          <w:b/>
          <w:spacing w:val="-1"/>
        </w:rPr>
        <w:t xml:space="preserve">. </w:t>
      </w:r>
      <w:r w:rsidR="00A612B8" w:rsidRPr="00A612B8">
        <w:rPr>
          <w:b/>
        </w:rPr>
        <w:t>Resumen</w:t>
      </w:r>
      <w:r w:rsidR="00A612B8" w:rsidRPr="00A612B8">
        <w:rPr>
          <w:b/>
          <w:spacing w:val="-2"/>
        </w:rPr>
        <w:t xml:space="preserve"> </w:t>
      </w:r>
      <w:r w:rsidR="00A612B8" w:rsidRPr="00A612B8">
        <w:rPr>
          <w:b/>
        </w:rPr>
        <w:t>de</w:t>
      </w:r>
      <w:r w:rsidR="00A612B8" w:rsidRPr="00A612B8">
        <w:rPr>
          <w:b/>
          <w:spacing w:val="-1"/>
        </w:rPr>
        <w:t xml:space="preserve"> </w:t>
      </w:r>
      <w:r w:rsidR="00A612B8" w:rsidRPr="00A612B8">
        <w:rPr>
          <w:b/>
        </w:rPr>
        <w:t>la</w:t>
      </w:r>
      <w:r w:rsidR="00A612B8" w:rsidRPr="00A612B8">
        <w:rPr>
          <w:b/>
          <w:spacing w:val="-1"/>
        </w:rPr>
        <w:t xml:space="preserve"> </w:t>
      </w:r>
      <w:r w:rsidR="00A612B8" w:rsidRPr="00A612B8">
        <w:rPr>
          <w:b/>
        </w:rPr>
        <w:t>Estructura</w:t>
      </w:r>
      <w:r w:rsidR="00A612B8" w:rsidRPr="00A612B8">
        <w:rPr>
          <w:b/>
          <w:spacing w:val="-1"/>
        </w:rPr>
        <w:t xml:space="preserve"> </w:t>
      </w:r>
      <w:r w:rsidR="00A612B8" w:rsidRPr="00A612B8">
        <w:rPr>
          <w:b/>
        </w:rPr>
        <w:t>del</w:t>
      </w:r>
      <w:r w:rsidR="00A612B8" w:rsidRPr="00A612B8">
        <w:rPr>
          <w:b/>
          <w:spacing w:val="-1"/>
        </w:rPr>
        <w:t xml:space="preserve"> </w:t>
      </w:r>
      <w:r w:rsidR="00A612B8" w:rsidRPr="00A612B8">
        <w:rPr>
          <w:b/>
        </w:rPr>
        <w:t xml:space="preserve">Marco </w:t>
      </w:r>
      <w:r w:rsidR="00A612B8" w:rsidRPr="00A612B8">
        <w:rPr>
          <w:b/>
          <w:spacing w:val="-2"/>
        </w:rPr>
        <w:t>Metodológico</w:t>
      </w:r>
      <w:r w:rsidR="00A612B8" w:rsidRPr="00A612B8">
        <w:rPr>
          <w:b/>
          <w:noProof/>
          <w:sz w:val="20"/>
        </w:rPr>
        <w:t xml:space="preserve"> </w:t>
      </w:r>
      <w:r w:rsidRPr="00A612B8">
        <w:rPr>
          <w:b/>
          <w:noProof/>
          <w:sz w:val="20"/>
          <w:lang w:val="es-HN" w:eastAsia="es-HN"/>
        </w:rPr>
        <w:drawing>
          <wp:anchor distT="0" distB="0" distL="114300" distR="114300" simplePos="0" relativeHeight="487607808" behindDoc="0" locked="0" layoutInCell="1" allowOverlap="1" wp14:anchorId="21FB92BB" wp14:editId="3F69C46F">
            <wp:simplePos x="0" y="0"/>
            <wp:positionH relativeFrom="column">
              <wp:posOffset>688340</wp:posOffset>
            </wp:positionH>
            <wp:positionV relativeFrom="paragraph">
              <wp:posOffset>505460</wp:posOffset>
            </wp:positionV>
            <wp:extent cx="3728720" cy="5603875"/>
            <wp:effectExtent l="0" t="0" r="5080" b="0"/>
            <wp:wrapTopAndBottom/>
            <wp:docPr id="1706320125"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320125" name="Imagen 1706320125"/>
                    <pic:cNvPicPr/>
                  </pic:nvPicPr>
                  <pic:blipFill>
                    <a:blip r:embed="rId29">
                      <a:extLst>
                        <a:ext uri="{28A0092B-C50C-407E-A947-70E740481C1C}">
                          <a14:useLocalDpi xmlns:a14="http://schemas.microsoft.com/office/drawing/2010/main" val="0"/>
                        </a:ext>
                      </a:extLst>
                    </a:blip>
                    <a:stretch>
                      <a:fillRect/>
                    </a:stretch>
                  </pic:blipFill>
                  <pic:spPr>
                    <a:xfrm>
                      <a:off x="0" y="0"/>
                      <a:ext cx="3728720" cy="5603875"/>
                    </a:xfrm>
                    <a:prstGeom prst="rect">
                      <a:avLst/>
                    </a:prstGeom>
                  </pic:spPr>
                </pic:pic>
              </a:graphicData>
            </a:graphic>
            <wp14:sizeRelH relativeFrom="margin">
              <wp14:pctWidth>0</wp14:pctWidth>
            </wp14:sizeRelH>
            <wp14:sizeRelV relativeFrom="margin">
              <wp14:pctHeight>0</wp14:pctHeight>
            </wp14:sizeRelV>
          </wp:anchor>
        </w:drawing>
      </w:r>
      <w:r w:rsidR="00A612B8" w:rsidRPr="00A612B8">
        <w:rPr>
          <w:b/>
          <w:noProof/>
          <w:sz w:val="20"/>
        </w:rPr>
        <w:t>.</w:t>
      </w:r>
    </w:p>
    <w:p w14:paraId="7BDC924D" w14:textId="335A25FF" w:rsidR="001E7CD5" w:rsidRDefault="00A612B8" w:rsidP="00A612B8">
      <w:pPr>
        <w:pStyle w:val="Ttulo3"/>
      </w:pPr>
      <w:bookmarkStart w:id="63" w:name="_bookmark63"/>
      <w:bookmarkEnd w:id="63"/>
      <w:r>
        <w:lastRenderedPageBreak/>
        <w:t xml:space="preserve">3.2.1 </w:t>
      </w:r>
      <w:r w:rsidR="00B35527">
        <w:t>ENFOQUE</w:t>
      </w:r>
    </w:p>
    <w:p w14:paraId="1D59F16D" w14:textId="77777777" w:rsidR="001E7CD5" w:rsidRDefault="00B35527">
      <w:pPr>
        <w:pStyle w:val="Textoindependiente"/>
        <w:spacing w:before="138" w:line="360" w:lineRule="auto"/>
        <w:ind w:right="357" w:firstLine="720"/>
        <w:jc w:val="both"/>
      </w:pPr>
      <w:r>
        <w:t>El enfoque cuantitativo se centra en la recopilación de datos numéricos para analizar de manera</w:t>
      </w:r>
      <w:r>
        <w:rPr>
          <w:spacing w:val="-9"/>
        </w:rPr>
        <w:t xml:space="preserve"> </w:t>
      </w:r>
      <w:r>
        <w:t>objetiva</w:t>
      </w:r>
      <w:r>
        <w:rPr>
          <w:spacing w:val="-9"/>
        </w:rPr>
        <w:t xml:space="preserve"> </w:t>
      </w:r>
      <w:r>
        <w:t>y</w:t>
      </w:r>
      <w:r>
        <w:rPr>
          <w:spacing w:val="-9"/>
        </w:rPr>
        <w:t xml:space="preserve"> </w:t>
      </w:r>
      <w:r>
        <w:t>precisa</w:t>
      </w:r>
      <w:r>
        <w:rPr>
          <w:spacing w:val="-9"/>
        </w:rPr>
        <w:t xml:space="preserve"> </w:t>
      </w:r>
      <w:r>
        <w:t>las</w:t>
      </w:r>
      <w:r>
        <w:rPr>
          <w:spacing w:val="-9"/>
        </w:rPr>
        <w:t xml:space="preserve"> </w:t>
      </w:r>
      <w:r>
        <w:t>inversiones</w:t>
      </w:r>
      <w:r>
        <w:rPr>
          <w:spacing w:val="-9"/>
        </w:rPr>
        <w:t xml:space="preserve"> </w:t>
      </w:r>
      <w:r>
        <w:t>realizadas</w:t>
      </w:r>
      <w:r>
        <w:rPr>
          <w:spacing w:val="-9"/>
        </w:rPr>
        <w:t xml:space="preserve"> </w:t>
      </w:r>
      <w:r>
        <w:t>por</w:t>
      </w:r>
      <w:r>
        <w:rPr>
          <w:spacing w:val="-9"/>
        </w:rPr>
        <w:t xml:space="preserve"> </w:t>
      </w:r>
      <w:r>
        <w:t>el</w:t>
      </w:r>
      <w:r>
        <w:rPr>
          <w:spacing w:val="-9"/>
        </w:rPr>
        <w:t xml:space="preserve"> </w:t>
      </w:r>
      <w:r>
        <w:t>Hospital</w:t>
      </w:r>
      <w:r>
        <w:rPr>
          <w:spacing w:val="-9"/>
        </w:rPr>
        <w:t xml:space="preserve"> </w:t>
      </w:r>
      <w:r>
        <w:t>CUH</w:t>
      </w:r>
      <w:r>
        <w:rPr>
          <w:spacing w:val="-9"/>
        </w:rPr>
        <w:t xml:space="preserve"> </w:t>
      </w:r>
      <w:r>
        <w:t>durante</w:t>
      </w:r>
      <w:r>
        <w:rPr>
          <w:spacing w:val="-9"/>
        </w:rPr>
        <w:t xml:space="preserve"> </w:t>
      </w:r>
      <w:r>
        <w:t>el</w:t>
      </w:r>
      <w:r>
        <w:rPr>
          <w:spacing w:val="-9"/>
        </w:rPr>
        <w:t xml:space="preserve"> </w:t>
      </w:r>
      <w:r>
        <w:t>periodo</w:t>
      </w:r>
      <w:r>
        <w:rPr>
          <w:spacing w:val="-9"/>
        </w:rPr>
        <w:t xml:space="preserve"> </w:t>
      </w:r>
      <w:r>
        <w:t xml:space="preserve">2019- </w:t>
      </w:r>
      <w:r>
        <w:rPr>
          <w:spacing w:val="-2"/>
        </w:rPr>
        <w:t>2023.</w:t>
      </w:r>
      <w:r>
        <w:rPr>
          <w:spacing w:val="-3"/>
        </w:rPr>
        <w:t xml:space="preserve"> </w:t>
      </w:r>
      <w:r>
        <w:rPr>
          <w:spacing w:val="-2"/>
        </w:rPr>
        <w:t>Este</w:t>
      </w:r>
      <w:r>
        <w:rPr>
          <w:spacing w:val="-3"/>
        </w:rPr>
        <w:t xml:space="preserve"> </w:t>
      </w:r>
      <w:r>
        <w:rPr>
          <w:spacing w:val="-2"/>
        </w:rPr>
        <w:t>enfoque</w:t>
      </w:r>
      <w:r>
        <w:rPr>
          <w:spacing w:val="-3"/>
        </w:rPr>
        <w:t xml:space="preserve"> </w:t>
      </w:r>
      <w:r>
        <w:rPr>
          <w:spacing w:val="-2"/>
        </w:rPr>
        <w:t>permite</w:t>
      </w:r>
      <w:r>
        <w:rPr>
          <w:spacing w:val="-3"/>
        </w:rPr>
        <w:t xml:space="preserve"> </w:t>
      </w:r>
      <w:r>
        <w:rPr>
          <w:spacing w:val="-2"/>
        </w:rPr>
        <w:t>identificar</w:t>
      </w:r>
      <w:r>
        <w:rPr>
          <w:spacing w:val="-3"/>
        </w:rPr>
        <w:t xml:space="preserve"> </w:t>
      </w:r>
      <w:r>
        <w:rPr>
          <w:spacing w:val="-2"/>
        </w:rPr>
        <w:t>patrones,</w:t>
      </w:r>
      <w:r>
        <w:rPr>
          <w:spacing w:val="-3"/>
        </w:rPr>
        <w:t xml:space="preserve"> </w:t>
      </w:r>
      <w:r>
        <w:rPr>
          <w:spacing w:val="-2"/>
        </w:rPr>
        <w:t>tendencias</w:t>
      </w:r>
      <w:r>
        <w:rPr>
          <w:spacing w:val="-3"/>
        </w:rPr>
        <w:t xml:space="preserve"> </w:t>
      </w:r>
      <w:r>
        <w:rPr>
          <w:spacing w:val="-2"/>
        </w:rPr>
        <w:t>y</w:t>
      </w:r>
      <w:r>
        <w:rPr>
          <w:spacing w:val="-3"/>
        </w:rPr>
        <w:t xml:space="preserve"> </w:t>
      </w:r>
      <w:r>
        <w:rPr>
          <w:spacing w:val="-2"/>
        </w:rPr>
        <w:t>relaciones</w:t>
      </w:r>
      <w:r>
        <w:rPr>
          <w:spacing w:val="-3"/>
        </w:rPr>
        <w:t xml:space="preserve"> </w:t>
      </w:r>
      <w:r>
        <w:rPr>
          <w:spacing w:val="-2"/>
        </w:rPr>
        <w:t>entre</w:t>
      </w:r>
      <w:r>
        <w:rPr>
          <w:spacing w:val="-3"/>
        </w:rPr>
        <w:t xml:space="preserve"> </w:t>
      </w:r>
      <w:r>
        <w:rPr>
          <w:spacing w:val="-2"/>
        </w:rPr>
        <w:t>los</w:t>
      </w:r>
      <w:r>
        <w:rPr>
          <w:spacing w:val="-3"/>
        </w:rPr>
        <w:t xml:space="preserve"> </w:t>
      </w:r>
      <w:r>
        <w:rPr>
          <w:spacing w:val="-2"/>
        </w:rPr>
        <w:t>datos</w:t>
      </w:r>
      <w:r>
        <w:rPr>
          <w:spacing w:val="-3"/>
        </w:rPr>
        <w:t xml:space="preserve"> </w:t>
      </w:r>
      <w:r>
        <w:rPr>
          <w:spacing w:val="-2"/>
        </w:rPr>
        <w:t xml:space="preserve">financieros, </w:t>
      </w:r>
      <w:r>
        <w:t>facilitando</w:t>
      </w:r>
      <w:r>
        <w:rPr>
          <w:spacing w:val="-11"/>
        </w:rPr>
        <w:t xml:space="preserve"> </w:t>
      </w:r>
      <w:r>
        <w:t>una</w:t>
      </w:r>
      <w:r>
        <w:rPr>
          <w:spacing w:val="-11"/>
        </w:rPr>
        <w:t xml:space="preserve"> </w:t>
      </w:r>
      <w:r>
        <w:t>evaluación</w:t>
      </w:r>
      <w:r>
        <w:rPr>
          <w:spacing w:val="-11"/>
        </w:rPr>
        <w:t xml:space="preserve"> </w:t>
      </w:r>
      <w:r>
        <w:t>de</w:t>
      </w:r>
      <w:r>
        <w:rPr>
          <w:spacing w:val="-11"/>
        </w:rPr>
        <w:t xml:space="preserve"> </w:t>
      </w:r>
      <w:r>
        <w:t>la</w:t>
      </w:r>
      <w:r>
        <w:rPr>
          <w:spacing w:val="-11"/>
        </w:rPr>
        <w:t xml:space="preserve"> </w:t>
      </w:r>
      <w:r>
        <w:t>eficacia</w:t>
      </w:r>
      <w:r>
        <w:rPr>
          <w:spacing w:val="-11"/>
        </w:rPr>
        <w:t xml:space="preserve"> </w:t>
      </w:r>
      <w:r>
        <w:t>de</w:t>
      </w:r>
      <w:r>
        <w:rPr>
          <w:spacing w:val="-11"/>
        </w:rPr>
        <w:t xml:space="preserve"> </w:t>
      </w:r>
      <w:r>
        <w:t>dichas</w:t>
      </w:r>
      <w:r>
        <w:rPr>
          <w:spacing w:val="-11"/>
        </w:rPr>
        <w:t xml:space="preserve"> </w:t>
      </w:r>
      <w:r>
        <w:t>inversiones.</w:t>
      </w:r>
      <w:r>
        <w:rPr>
          <w:spacing w:val="-11"/>
        </w:rPr>
        <w:t xml:space="preserve"> </w:t>
      </w:r>
      <w:r>
        <w:t>Al</w:t>
      </w:r>
      <w:r>
        <w:rPr>
          <w:spacing w:val="-11"/>
        </w:rPr>
        <w:t xml:space="preserve"> </w:t>
      </w:r>
      <w:r>
        <w:t>utilizar</w:t>
      </w:r>
      <w:r>
        <w:rPr>
          <w:spacing w:val="-11"/>
        </w:rPr>
        <w:t xml:space="preserve"> </w:t>
      </w:r>
      <w:r>
        <w:t>un</w:t>
      </w:r>
      <w:r>
        <w:rPr>
          <w:spacing w:val="-11"/>
        </w:rPr>
        <w:t xml:space="preserve"> </w:t>
      </w:r>
      <w:r>
        <w:t>enfoque</w:t>
      </w:r>
      <w:r>
        <w:rPr>
          <w:spacing w:val="-11"/>
        </w:rPr>
        <w:t xml:space="preserve"> </w:t>
      </w:r>
      <w:r>
        <w:t>cuantitativo, se</w:t>
      </w:r>
      <w:r>
        <w:rPr>
          <w:spacing w:val="-2"/>
        </w:rPr>
        <w:t xml:space="preserve"> </w:t>
      </w:r>
      <w:r>
        <w:t>busca</w:t>
      </w:r>
      <w:r>
        <w:rPr>
          <w:spacing w:val="-2"/>
        </w:rPr>
        <w:t xml:space="preserve"> </w:t>
      </w:r>
      <w:r>
        <w:t>minimizar</w:t>
      </w:r>
      <w:r>
        <w:rPr>
          <w:spacing w:val="-2"/>
        </w:rPr>
        <w:t xml:space="preserve"> </w:t>
      </w:r>
      <w:r>
        <w:t>el</w:t>
      </w:r>
      <w:r>
        <w:rPr>
          <w:spacing w:val="-2"/>
        </w:rPr>
        <w:t xml:space="preserve"> </w:t>
      </w:r>
      <w:r>
        <w:t>sesgo</w:t>
      </w:r>
      <w:r>
        <w:rPr>
          <w:spacing w:val="-3"/>
        </w:rPr>
        <w:t xml:space="preserve"> </w:t>
      </w:r>
      <w:r>
        <w:t>subjetivo</w:t>
      </w:r>
      <w:r>
        <w:rPr>
          <w:spacing w:val="-2"/>
        </w:rPr>
        <w:t xml:space="preserve"> </w:t>
      </w:r>
      <w:r>
        <w:t>y</w:t>
      </w:r>
      <w:r>
        <w:rPr>
          <w:spacing w:val="-3"/>
        </w:rPr>
        <w:t xml:space="preserve"> </w:t>
      </w:r>
      <w:r>
        <w:t>proporcionar</w:t>
      </w:r>
      <w:r>
        <w:rPr>
          <w:spacing w:val="-2"/>
        </w:rPr>
        <w:t xml:space="preserve"> </w:t>
      </w:r>
      <w:r>
        <w:t>un</w:t>
      </w:r>
      <w:r>
        <w:rPr>
          <w:spacing w:val="-3"/>
        </w:rPr>
        <w:t xml:space="preserve"> </w:t>
      </w:r>
      <w:r>
        <w:t>análisis</w:t>
      </w:r>
      <w:r>
        <w:rPr>
          <w:spacing w:val="-2"/>
        </w:rPr>
        <w:t xml:space="preserve"> </w:t>
      </w:r>
      <w:r>
        <w:t>medible</w:t>
      </w:r>
      <w:r>
        <w:rPr>
          <w:spacing w:val="-2"/>
        </w:rPr>
        <w:t xml:space="preserve"> </w:t>
      </w:r>
      <w:r>
        <w:t>y</w:t>
      </w:r>
      <w:r>
        <w:rPr>
          <w:spacing w:val="-2"/>
        </w:rPr>
        <w:t xml:space="preserve"> </w:t>
      </w:r>
      <w:r>
        <w:t>verificable</w:t>
      </w:r>
      <w:r>
        <w:rPr>
          <w:spacing w:val="-2"/>
        </w:rPr>
        <w:t xml:space="preserve"> </w:t>
      </w:r>
      <w:r>
        <w:t>que</w:t>
      </w:r>
      <w:r>
        <w:rPr>
          <w:spacing w:val="-2"/>
        </w:rPr>
        <w:t xml:space="preserve"> </w:t>
      </w:r>
      <w:r>
        <w:t>aporte información valiosa para la toma de decisiones.</w:t>
      </w:r>
    </w:p>
    <w:p w14:paraId="70648378" w14:textId="77777777" w:rsidR="001E7CD5" w:rsidRDefault="001E7CD5">
      <w:pPr>
        <w:pStyle w:val="Textoindependiente"/>
        <w:spacing w:before="137"/>
      </w:pPr>
    </w:p>
    <w:p w14:paraId="139438B2" w14:textId="18CB115A" w:rsidR="001E7CD5" w:rsidRDefault="00A612B8" w:rsidP="00A612B8">
      <w:pPr>
        <w:pStyle w:val="Ttulo3"/>
      </w:pPr>
      <w:bookmarkStart w:id="64" w:name="_bookmark64"/>
      <w:bookmarkEnd w:id="64"/>
      <w:r>
        <w:t xml:space="preserve">3.2.2 </w:t>
      </w:r>
      <w:r w:rsidR="00B35527">
        <w:t>ALCANCE</w:t>
      </w:r>
    </w:p>
    <w:p w14:paraId="47DD865D" w14:textId="77777777" w:rsidR="001E7CD5" w:rsidRDefault="00B35527">
      <w:pPr>
        <w:pStyle w:val="Textoindependiente"/>
        <w:spacing w:before="138" w:line="360" w:lineRule="auto"/>
        <w:ind w:right="357" w:firstLine="720"/>
        <w:jc w:val="both"/>
      </w:pPr>
      <w:r>
        <w:t xml:space="preserve">El alcance de la investigación es </w:t>
      </w:r>
      <w:r>
        <w:rPr>
          <w:b/>
        </w:rPr>
        <w:t>descriptivo</w:t>
      </w:r>
      <w:r>
        <w:t>, ya que busca documentar y presentar las características de las inversiones en infraestructura y equipamiento del Hospital CUH. El estudio no intenta formular hipótesis ni establecer relaciones causales, sino más bien proporcionar una visión detallada y objetiva de cómo estas inversiones han influido en la operatividad y eficiencia del</w:t>
      </w:r>
      <w:r>
        <w:rPr>
          <w:spacing w:val="-1"/>
        </w:rPr>
        <w:t xml:space="preserve"> </w:t>
      </w:r>
      <w:r>
        <w:t>hospital.</w:t>
      </w:r>
      <w:r>
        <w:rPr>
          <w:spacing w:val="-1"/>
        </w:rPr>
        <w:t xml:space="preserve"> </w:t>
      </w:r>
      <w:r>
        <w:t>Al</w:t>
      </w:r>
      <w:r>
        <w:rPr>
          <w:spacing w:val="-1"/>
        </w:rPr>
        <w:t xml:space="preserve"> </w:t>
      </w:r>
      <w:r>
        <w:t>ser</w:t>
      </w:r>
      <w:r>
        <w:rPr>
          <w:spacing w:val="-1"/>
        </w:rPr>
        <w:t xml:space="preserve"> </w:t>
      </w:r>
      <w:r>
        <w:t>descriptivo,</w:t>
      </w:r>
      <w:r>
        <w:rPr>
          <w:spacing w:val="-1"/>
        </w:rPr>
        <w:t xml:space="preserve"> </w:t>
      </w:r>
      <w:r>
        <w:t>el</w:t>
      </w:r>
      <w:r>
        <w:rPr>
          <w:spacing w:val="-1"/>
        </w:rPr>
        <w:t xml:space="preserve"> </w:t>
      </w:r>
      <w:r>
        <w:t>estudio</w:t>
      </w:r>
      <w:r>
        <w:rPr>
          <w:spacing w:val="-1"/>
        </w:rPr>
        <w:t xml:space="preserve"> </w:t>
      </w:r>
      <w:r>
        <w:t>tiene</w:t>
      </w:r>
      <w:r>
        <w:rPr>
          <w:spacing w:val="-1"/>
        </w:rPr>
        <w:t xml:space="preserve"> </w:t>
      </w:r>
      <w:r>
        <w:t>la</w:t>
      </w:r>
      <w:r>
        <w:rPr>
          <w:spacing w:val="-1"/>
        </w:rPr>
        <w:t xml:space="preserve"> </w:t>
      </w:r>
      <w:r>
        <w:t>flexibilidad</w:t>
      </w:r>
      <w:r>
        <w:rPr>
          <w:spacing w:val="-1"/>
        </w:rPr>
        <w:t xml:space="preserve"> </w:t>
      </w:r>
      <w:r>
        <w:t>de</w:t>
      </w:r>
      <w:r>
        <w:rPr>
          <w:spacing w:val="-1"/>
        </w:rPr>
        <w:t xml:space="preserve"> </w:t>
      </w:r>
      <w:r>
        <w:t>explorar</w:t>
      </w:r>
      <w:r>
        <w:rPr>
          <w:spacing w:val="-1"/>
        </w:rPr>
        <w:t xml:space="preserve"> </w:t>
      </w:r>
      <w:r>
        <w:t>diferentes</w:t>
      </w:r>
      <w:r>
        <w:rPr>
          <w:spacing w:val="-1"/>
        </w:rPr>
        <w:t xml:space="preserve"> </w:t>
      </w:r>
      <w:r>
        <w:t>dimensiones del fenómeno sin estar limitado a un marco teórico predefinido.</w:t>
      </w:r>
    </w:p>
    <w:p w14:paraId="50040504" w14:textId="77777777" w:rsidR="001E7CD5" w:rsidRDefault="001E7CD5">
      <w:pPr>
        <w:pStyle w:val="Textoindependiente"/>
        <w:spacing w:before="137"/>
      </w:pPr>
    </w:p>
    <w:p w14:paraId="1DC4D393" w14:textId="15C7330E" w:rsidR="001E7CD5" w:rsidRDefault="00A612B8" w:rsidP="00A612B8">
      <w:pPr>
        <w:pStyle w:val="Ttulo3"/>
      </w:pPr>
      <w:bookmarkStart w:id="65" w:name="_bookmark65"/>
      <w:bookmarkEnd w:id="65"/>
      <w:r>
        <w:t xml:space="preserve">3.2.3 </w:t>
      </w:r>
      <w:r w:rsidR="00B35527">
        <w:t>DISEÑO</w:t>
      </w:r>
    </w:p>
    <w:p w14:paraId="63F0628C" w14:textId="77777777" w:rsidR="001E7CD5" w:rsidRDefault="00B35527">
      <w:pPr>
        <w:pStyle w:val="Textoindependiente"/>
        <w:spacing w:before="138" w:line="360" w:lineRule="auto"/>
        <w:ind w:right="358" w:firstLine="720"/>
        <w:jc w:val="both"/>
      </w:pPr>
      <w:r>
        <w:t>El</w:t>
      </w:r>
      <w:r>
        <w:rPr>
          <w:spacing w:val="-4"/>
        </w:rPr>
        <w:t xml:space="preserve"> </w:t>
      </w:r>
      <w:r>
        <w:rPr>
          <w:b/>
        </w:rPr>
        <w:t>diseño</w:t>
      </w:r>
      <w:r>
        <w:rPr>
          <w:b/>
          <w:spacing w:val="-4"/>
        </w:rPr>
        <w:t xml:space="preserve"> </w:t>
      </w:r>
      <w:r>
        <w:t>de</w:t>
      </w:r>
      <w:r>
        <w:rPr>
          <w:spacing w:val="-4"/>
        </w:rPr>
        <w:t xml:space="preserve"> </w:t>
      </w:r>
      <w:r>
        <w:t>la</w:t>
      </w:r>
      <w:r>
        <w:rPr>
          <w:spacing w:val="-4"/>
        </w:rPr>
        <w:t xml:space="preserve"> </w:t>
      </w:r>
      <w:r>
        <w:t>investigación</w:t>
      </w:r>
      <w:r>
        <w:rPr>
          <w:spacing w:val="-4"/>
        </w:rPr>
        <w:t xml:space="preserve"> </w:t>
      </w:r>
      <w:r>
        <w:t>es</w:t>
      </w:r>
      <w:r>
        <w:rPr>
          <w:spacing w:val="-4"/>
        </w:rPr>
        <w:t xml:space="preserve"> </w:t>
      </w:r>
      <w:r>
        <w:rPr>
          <w:b/>
        </w:rPr>
        <w:t>no</w:t>
      </w:r>
      <w:r>
        <w:rPr>
          <w:b/>
          <w:spacing w:val="-4"/>
        </w:rPr>
        <w:t xml:space="preserve"> </w:t>
      </w:r>
      <w:r>
        <w:rPr>
          <w:b/>
        </w:rPr>
        <w:t>experimental</w:t>
      </w:r>
      <w:r>
        <w:t>,</w:t>
      </w:r>
      <w:r>
        <w:rPr>
          <w:spacing w:val="-4"/>
        </w:rPr>
        <w:t xml:space="preserve"> </w:t>
      </w:r>
      <w:r>
        <w:t>dado</w:t>
      </w:r>
      <w:r>
        <w:rPr>
          <w:spacing w:val="-4"/>
        </w:rPr>
        <w:t xml:space="preserve"> </w:t>
      </w:r>
      <w:r>
        <w:t>que</w:t>
      </w:r>
      <w:r>
        <w:rPr>
          <w:spacing w:val="-4"/>
        </w:rPr>
        <w:t xml:space="preserve"> </w:t>
      </w:r>
      <w:r>
        <w:t>no</w:t>
      </w:r>
      <w:r>
        <w:rPr>
          <w:spacing w:val="-4"/>
        </w:rPr>
        <w:t xml:space="preserve"> </w:t>
      </w:r>
      <w:r>
        <w:t>se</w:t>
      </w:r>
      <w:r>
        <w:rPr>
          <w:spacing w:val="-4"/>
        </w:rPr>
        <w:t xml:space="preserve"> </w:t>
      </w:r>
      <w:r>
        <w:t>manipulan</w:t>
      </w:r>
      <w:r>
        <w:rPr>
          <w:spacing w:val="-4"/>
        </w:rPr>
        <w:t xml:space="preserve"> </w:t>
      </w:r>
      <w:r>
        <w:t>las</w:t>
      </w:r>
      <w:r>
        <w:rPr>
          <w:spacing w:val="-4"/>
        </w:rPr>
        <w:t xml:space="preserve"> </w:t>
      </w:r>
      <w:r>
        <w:t>variables de</w:t>
      </w:r>
      <w:r>
        <w:rPr>
          <w:spacing w:val="-8"/>
        </w:rPr>
        <w:t xml:space="preserve"> </w:t>
      </w:r>
      <w:r>
        <w:t>interés,</w:t>
      </w:r>
      <w:r>
        <w:rPr>
          <w:spacing w:val="-8"/>
        </w:rPr>
        <w:t xml:space="preserve"> </w:t>
      </w:r>
      <w:r>
        <w:t>sino</w:t>
      </w:r>
      <w:r>
        <w:rPr>
          <w:spacing w:val="-8"/>
        </w:rPr>
        <w:t xml:space="preserve"> </w:t>
      </w:r>
      <w:r>
        <w:t>que</w:t>
      </w:r>
      <w:r>
        <w:rPr>
          <w:spacing w:val="-8"/>
        </w:rPr>
        <w:t xml:space="preserve"> </w:t>
      </w:r>
      <w:r>
        <w:t>se</w:t>
      </w:r>
      <w:r>
        <w:rPr>
          <w:spacing w:val="-8"/>
        </w:rPr>
        <w:t xml:space="preserve"> </w:t>
      </w:r>
      <w:r>
        <w:t>observan</w:t>
      </w:r>
      <w:r>
        <w:rPr>
          <w:spacing w:val="-8"/>
        </w:rPr>
        <w:t xml:space="preserve"> </w:t>
      </w:r>
      <w:r>
        <w:t>tal</w:t>
      </w:r>
      <w:r>
        <w:rPr>
          <w:spacing w:val="-8"/>
        </w:rPr>
        <w:t xml:space="preserve"> </w:t>
      </w:r>
      <w:r>
        <w:t>como</w:t>
      </w:r>
      <w:r>
        <w:rPr>
          <w:spacing w:val="-8"/>
        </w:rPr>
        <w:t xml:space="preserve"> </w:t>
      </w:r>
      <w:r>
        <w:t>han</w:t>
      </w:r>
      <w:r>
        <w:rPr>
          <w:spacing w:val="-8"/>
        </w:rPr>
        <w:t xml:space="preserve"> </w:t>
      </w:r>
      <w:r>
        <w:t>ocurrido.</w:t>
      </w:r>
      <w:r>
        <w:rPr>
          <w:spacing w:val="-8"/>
        </w:rPr>
        <w:t xml:space="preserve"> </w:t>
      </w:r>
      <w:r>
        <w:t>Se</w:t>
      </w:r>
      <w:r>
        <w:rPr>
          <w:spacing w:val="-8"/>
        </w:rPr>
        <w:t xml:space="preserve"> </w:t>
      </w:r>
      <w:r>
        <w:t>lleva</w:t>
      </w:r>
      <w:r>
        <w:rPr>
          <w:spacing w:val="-8"/>
        </w:rPr>
        <w:t xml:space="preserve"> </w:t>
      </w:r>
      <w:r>
        <w:t>a</w:t>
      </w:r>
      <w:r>
        <w:rPr>
          <w:spacing w:val="-8"/>
        </w:rPr>
        <w:t xml:space="preserve"> </w:t>
      </w:r>
      <w:r>
        <w:t>cabo</w:t>
      </w:r>
      <w:r>
        <w:rPr>
          <w:spacing w:val="-8"/>
        </w:rPr>
        <w:t xml:space="preserve"> </w:t>
      </w:r>
      <w:r>
        <w:t>un</w:t>
      </w:r>
      <w:r>
        <w:rPr>
          <w:spacing w:val="-8"/>
        </w:rPr>
        <w:t xml:space="preserve"> </w:t>
      </w:r>
      <w:r>
        <w:t>análisis</w:t>
      </w:r>
      <w:r>
        <w:rPr>
          <w:spacing w:val="-8"/>
        </w:rPr>
        <w:t xml:space="preserve"> </w:t>
      </w:r>
      <w:r>
        <w:t>retrospectivo</w:t>
      </w:r>
      <w:r>
        <w:rPr>
          <w:spacing w:val="-8"/>
        </w:rPr>
        <w:t xml:space="preserve"> </w:t>
      </w:r>
      <w:r>
        <w:t>de los</w:t>
      </w:r>
      <w:r>
        <w:rPr>
          <w:spacing w:val="-11"/>
        </w:rPr>
        <w:t xml:space="preserve"> </w:t>
      </w:r>
      <w:r>
        <w:t>datos</w:t>
      </w:r>
      <w:r>
        <w:rPr>
          <w:spacing w:val="-11"/>
        </w:rPr>
        <w:t xml:space="preserve"> </w:t>
      </w:r>
      <w:r>
        <w:t>financieros</w:t>
      </w:r>
      <w:r>
        <w:rPr>
          <w:spacing w:val="-11"/>
        </w:rPr>
        <w:t xml:space="preserve"> </w:t>
      </w:r>
      <w:r>
        <w:t>y</w:t>
      </w:r>
      <w:r>
        <w:rPr>
          <w:spacing w:val="-11"/>
        </w:rPr>
        <w:t xml:space="preserve"> </w:t>
      </w:r>
      <w:r>
        <w:t>operativos</w:t>
      </w:r>
      <w:r>
        <w:rPr>
          <w:spacing w:val="-11"/>
        </w:rPr>
        <w:t xml:space="preserve"> </w:t>
      </w:r>
      <w:r>
        <w:t>del</w:t>
      </w:r>
      <w:r>
        <w:rPr>
          <w:spacing w:val="-12"/>
        </w:rPr>
        <w:t xml:space="preserve"> </w:t>
      </w:r>
      <w:r>
        <w:t>Hospital</w:t>
      </w:r>
      <w:r>
        <w:rPr>
          <w:spacing w:val="-12"/>
        </w:rPr>
        <w:t xml:space="preserve"> </w:t>
      </w:r>
      <w:r>
        <w:t>CUH,</w:t>
      </w:r>
      <w:r>
        <w:rPr>
          <w:spacing w:val="-11"/>
        </w:rPr>
        <w:t xml:space="preserve"> </w:t>
      </w:r>
      <w:r>
        <w:t>utilizando</w:t>
      </w:r>
      <w:r>
        <w:rPr>
          <w:spacing w:val="-11"/>
        </w:rPr>
        <w:t xml:space="preserve"> </w:t>
      </w:r>
      <w:r>
        <w:t>fuentes</w:t>
      </w:r>
      <w:r>
        <w:rPr>
          <w:spacing w:val="-11"/>
        </w:rPr>
        <w:t xml:space="preserve"> </w:t>
      </w:r>
      <w:r>
        <w:t>de</w:t>
      </w:r>
      <w:r>
        <w:rPr>
          <w:spacing w:val="-12"/>
        </w:rPr>
        <w:t xml:space="preserve"> </w:t>
      </w:r>
      <w:r>
        <w:t>datos</w:t>
      </w:r>
      <w:r>
        <w:rPr>
          <w:spacing w:val="-11"/>
        </w:rPr>
        <w:t xml:space="preserve"> </w:t>
      </w:r>
      <w:r>
        <w:t>secundarias</w:t>
      </w:r>
      <w:r>
        <w:rPr>
          <w:spacing w:val="-11"/>
        </w:rPr>
        <w:t xml:space="preserve"> </w:t>
      </w:r>
      <w:r>
        <w:t>como informes financieros y operacionales del hospital. Este diseño permite recopilar información de manera sistemática para evaluar la efectividad de las inversiones.</w:t>
      </w:r>
    </w:p>
    <w:p w14:paraId="1F28F27C" w14:textId="77777777" w:rsidR="001E7CD5" w:rsidRDefault="001E7CD5">
      <w:pPr>
        <w:pStyle w:val="Textoindependiente"/>
        <w:spacing w:before="137"/>
      </w:pPr>
    </w:p>
    <w:p w14:paraId="536F6BA1" w14:textId="3ACD3945" w:rsidR="001E7CD5" w:rsidRDefault="00A612B8" w:rsidP="00A612B8">
      <w:pPr>
        <w:pStyle w:val="Ttulo3"/>
      </w:pPr>
      <w:bookmarkStart w:id="66" w:name="_bookmark66"/>
      <w:bookmarkEnd w:id="66"/>
      <w:r>
        <w:t xml:space="preserve">3.2.4 </w:t>
      </w:r>
      <w:r w:rsidR="00B35527">
        <w:t>MÉTODO</w:t>
      </w:r>
    </w:p>
    <w:p w14:paraId="2DBB7294" w14:textId="77777777" w:rsidR="001E7CD5" w:rsidRDefault="00B35527">
      <w:pPr>
        <w:spacing w:before="137" w:line="360" w:lineRule="auto"/>
        <w:ind w:right="358" w:firstLine="720"/>
        <w:jc w:val="both"/>
        <w:rPr>
          <w:sz w:val="24"/>
        </w:rPr>
      </w:pPr>
      <w:r>
        <w:rPr>
          <w:sz w:val="24"/>
        </w:rPr>
        <w:t>El</w:t>
      </w:r>
      <w:r>
        <w:rPr>
          <w:spacing w:val="-2"/>
          <w:sz w:val="24"/>
        </w:rPr>
        <w:t xml:space="preserve"> </w:t>
      </w:r>
      <w:r>
        <w:rPr>
          <w:sz w:val="24"/>
        </w:rPr>
        <w:t>método</w:t>
      </w:r>
      <w:r>
        <w:rPr>
          <w:spacing w:val="-2"/>
          <w:sz w:val="24"/>
        </w:rPr>
        <w:t xml:space="preserve"> </w:t>
      </w:r>
      <w:r>
        <w:rPr>
          <w:sz w:val="24"/>
        </w:rPr>
        <w:t>utilizado</w:t>
      </w:r>
      <w:r>
        <w:rPr>
          <w:spacing w:val="-2"/>
          <w:sz w:val="24"/>
        </w:rPr>
        <w:t xml:space="preserve"> </w:t>
      </w:r>
      <w:r>
        <w:rPr>
          <w:sz w:val="24"/>
        </w:rPr>
        <w:t>es</w:t>
      </w:r>
      <w:r>
        <w:rPr>
          <w:spacing w:val="-2"/>
          <w:sz w:val="24"/>
        </w:rPr>
        <w:t xml:space="preserve"> </w:t>
      </w:r>
      <w:r>
        <w:rPr>
          <w:sz w:val="24"/>
        </w:rPr>
        <w:t>el</w:t>
      </w:r>
      <w:r>
        <w:rPr>
          <w:spacing w:val="-2"/>
          <w:sz w:val="24"/>
        </w:rPr>
        <w:t xml:space="preserve"> </w:t>
      </w:r>
      <w:r>
        <w:rPr>
          <w:sz w:val="24"/>
        </w:rPr>
        <w:t>de</w:t>
      </w:r>
      <w:r>
        <w:rPr>
          <w:spacing w:val="-2"/>
          <w:sz w:val="24"/>
        </w:rPr>
        <w:t xml:space="preserve"> </w:t>
      </w:r>
      <w:r>
        <w:rPr>
          <w:b/>
          <w:sz w:val="24"/>
        </w:rPr>
        <w:t>análisis</w:t>
      </w:r>
      <w:r>
        <w:rPr>
          <w:b/>
          <w:spacing w:val="-2"/>
          <w:sz w:val="24"/>
        </w:rPr>
        <w:t xml:space="preserve"> </w:t>
      </w:r>
      <w:r>
        <w:rPr>
          <w:b/>
          <w:sz w:val="24"/>
        </w:rPr>
        <w:t>de</w:t>
      </w:r>
      <w:r>
        <w:rPr>
          <w:b/>
          <w:spacing w:val="-2"/>
          <w:sz w:val="24"/>
        </w:rPr>
        <w:t xml:space="preserve"> </w:t>
      </w:r>
      <w:r>
        <w:rPr>
          <w:b/>
          <w:sz w:val="24"/>
        </w:rPr>
        <w:t>datos</w:t>
      </w:r>
      <w:r>
        <w:rPr>
          <w:b/>
          <w:spacing w:val="-2"/>
          <w:sz w:val="24"/>
        </w:rPr>
        <w:t xml:space="preserve"> </w:t>
      </w:r>
      <w:r>
        <w:rPr>
          <w:sz w:val="24"/>
        </w:rPr>
        <w:t>financieros</w:t>
      </w:r>
      <w:r>
        <w:rPr>
          <w:spacing w:val="-2"/>
          <w:sz w:val="24"/>
        </w:rPr>
        <w:t xml:space="preserve"> </w:t>
      </w:r>
      <w:r>
        <w:rPr>
          <w:sz w:val="24"/>
        </w:rPr>
        <w:t>y</w:t>
      </w:r>
      <w:r>
        <w:rPr>
          <w:spacing w:val="-2"/>
          <w:sz w:val="24"/>
        </w:rPr>
        <w:t xml:space="preserve"> </w:t>
      </w:r>
      <w:r>
        <w:rPr>
          <w:sz w:val="24"/>
        </w:rPr>
        <w:t>operativos</w:t>
      </w:r>
      <w:r>
        <w:rPr>
          <w:spacing w:val="-2"/>
          <w:sz w:val="24"/>
        </w:rPr>
        <w:t xml:space="preserve"> </w:t>
      </w:r>
      <w:r>
        <w:rPr>
          <w:sz w:val="24"/>
        </w:rPr>
        <w:t>mediante</w:t>
      </w:r>
      <w:r>
        <w:rPr>
          <w:spacing w:val="-2"/>
          <w:sz w:val="24"/>
        </w:rPr>
        <w:t xml:space="preserve"> </w:t>
      </w:r>
      <w:r>
        <w:rPr>
          <w:sz w:val="24"/>
        </w:rPr>
        <w:t>el</w:t>
      </w:r>
      <w:r>
        <w:rPr>
          <w:spacing w:val="-2"/>
          <w:sz w:val="24"/>
        </w:rPr>
        <w:t xml:space="preserve"> </w:t>
      </w:r>
      <w:r>
        <w:rPr>
          <w:sz w:val="24"/>
        </w:rPr>
        <w:t>uso</w:t>
      </w:r>
      <w:r>
        <w:rPr>
          <w:spacing w:val="-2"/>
          <w:sz w:val="24"/>
        </w:rPr>
        <w:t xml:space="preserve"> </w:t>
      </w:r>
      <w:r>
        <w:rPr>
          <w:sz w:val="24"/>
        </w:rPr>
        <w:t xml:space="preserve">de herramientas estadísticas descriptivas. Los datos se agrupan en categorías como </w:t>
      </w:r>
      <w:r>
        <w:rPr>
          <w:b/>
          <w:sz w:val="24"/>
        </w:rPr>
        <w:t>inversiones en infraestructura, equipos médicos, personal capacitado y mantenimiento</w:t>
      </w:r>
      <w:r>
        <w:rPr>
          <w:sz w:val="24"/>
        </w:rPr>
        <w:t>. Estos datos se analizan utilizando técnicas estadísticas como porcentajes, medias y gráficos de tendencia para identificar las implicaciones y los resultados de las inversiones en términos de eficiencia y productividad hospitalaria.</w:t>
      </w:r>
    </w:p>
    <w:p w14:paraId="4A87C363" w14:textId="77777777" w:rsidR="001E7CD5" w:rsidRDefault="001E7CD5">
      <w:pPr>
        <w:spacing w:line="360" w:lineRule="auto"/>
        <w:jc w:val="both"/>
        <w:rPr>
          <w:sz w:val="24"/>
        </w:rPr>
        <w:sectPr w:rsidR="001E7CD5">
          <w:pgSz w:w="12240" w:h="15840"/>
          <w:pgMar w:top="1380" w:right="1080" w:bottom="1240" w:left="1440" w:header="0" w:footer="1050" w:gutter="0"/>
          <w:cols w:space="720"/>
        </w:sectPr>
      </w:pPr>
    </w:p>
    <w:p w14:paraId="775776EC" w14:textId="77777777" w:rsidR="001E7CD5" w:rsidRDefault="00B35527">
      <w:pPr>
        <w:pStyle w:val="Ttulo2"/>
        <w:numPr>
          <w:ilvl w:val="1"/>
          <w:numId w:val="11"/>
        </w:numPr>
        <w:tabs>
          <w:tab w:val="left" w:pos="360"/>
        </w:tabs>
        <w:spacing w:before="74"/>
        <w:ind w:left="360"/>
        <w:jc w:val="left"/>
      </w:pPr>
      <w:bookmarkStart w:id="67" w:name="_bookmark67"/>
      <w:bookmarkEnd w:id="67"/>
      <w:r>
        <w:lastRenderedPageBreak/>
        <w:t>DISEÑO</w:t>
      </w:r>
      <w:r>
        <w:rPr>
          <w:spacing w:val="-3"/>
        </w:rPr>
        <w:t xml:space="preserve"> </w:t>
      </w:r>
      <w:r>
        <w:t>DE</w:t>
      </w:r>
      <w:r>
        <w:rPr>
          <w:spacing w:val="-2"/>
        </w:rPr>
        <w:t xml:space="preserve"> </w:t>
      </w:r>
      <w:r>
        <w:t>LA</w:t>
      </w:r>
      <w:r>
        <w:rPr>
          <w:spacing w:val="-2"/>
        </w:rPr>
        <w:t xml:space="preserve"> INVESTIGACIÓN</w:t>
      </w:r>
    </w:p>
    <w:p w14:paraId="7321118E" w14:textId="77777777" w:rsidR="001E7CD5" w:rsidRDefault="00B35527">
      <w:pPr>
        <w:pStyle w:val="Textoindependiente"/>
        <w:spacing w:before="138" w:line="360" w:lineRule="auto"/>
        <w:ind w:right="357" w:firstLine="720"/>
        <w:jc w:val="both"/>
      </w:pPr>
      <w:r>
        <w:t>El diseño de la investigación es no experimental, lo que implica que se analizarán los fenómenos tal como ocurren en su entorno natural, sin intervenir ni manipular las variables. El estudio se centrará en las inversiones en infraestructura y equipamiento del Hospital CUH, utilizando un enfoque descriptivo para evaluar cómo estas inversiones han influido en la operatividad del hospital. Además, se explorarán las percepciones de los directivos, personal médico, administrativo y pacientes, con el fin de obtener una visión completa de la situación financiera del hospital y su impacto en los servicios.</w:t>
      </w:r>
    </w:p>
    <w:p w14:paraId="3B07886C" w14:textId="77777777" w:rsidR="001E7CD5" w:rsidRDefault="00B35527">
      <w:pPr>
        <w:pStyle w:val="Textoindependiente"/>
        <w:spacing w:line="360" w:lineRule="auto"/>
        <w:ind w:right="358" w:firstLine="720"/>
        <w:jc w:val="both"/>
      </w:pPr>
      <w:r>
        <w:t>La recolección de datos se realizará a través de ficha técnica, mediante el análisis de documentos financieros y presupuestarios del hospital. Esto proporcionará una base sólida para responder a las preguntas de investigación relacionadas con la eficiencia de las inversiones y su alineación</w:t>
      </w:r>
      <w:r>
        <w:rPr>
          <w:spacing w:val="-5"/>
        </w:rPr>
        <w:t xml:space="preserve"> </w:t>
      </w:r>
      <w:r>
        <w:t>con</w:t>
      </w:r>
      <w:r>
        <w:rPr>
          <w:spacing w:val="-5"/>
        </w:rPr>
        <w:t xml:space="preserve"> </w:t>
      </w:r>
      <w:r>
        <w:t>las</w:t>
      </w:r>
      <w:r>
        <w:rPr>
          <w:spacing w:val="-5"/>
        </w:rPr>
        <w:t xml:space="preserve"> </w:t>
      </w:r>
      <w:r>
        <w:t>necesidades</w:t>
      </w:r>
      <w:r>
        <w:rPr>
          <w:spacing w:val="-5"/>
        </w:rPr>
        <w:t xml:space="preserve"> </w:t>
      </w:r>
      <w:r>
        <w:t>de</w:t>
      </w:r>
      <w:r>
        <w:rPr>
          <w:spacing w:val="-6"/>
        </w:rPr>
        <w:t xml:space="preserve"> </w:t>
      </w:r>
      <w:r>
        <w:t>atención</w:t>
      </w:r>
      <w:r>
        <w:rPr>
          <w:spacing w:val="-6"/>
        </w:rPr>
        <w:t xml:space="preserve"> </w:t>
      </w:r>
      <w:r>
        <w:t>médica</w:t>
      </w:r>
      <w:r>
        <w:rPr>
          <w:spacing w:val="-5"/>
        </w:rPr>
        <w:t xml:space="preserve"> </w:t>
      </w:r>
      <w:r>
        <w:t>de</w:t>
      </w:r>
      <w:r>
        <w:rPr>
          <w:spacing w:val="-6"/>
        </w:rPr>
        <w:t xml:space="preserve"> </w:t>
      </w:r>
      <w:r>
        <w:t>la</w:t>
      </w:r>
      <w:r>
        <w:rPr>
          <w:spacing w:val="-5"/>
        </w:rPr>
        <w:t xml:space="preserve"> </w:t>
      </w:r>
      <w:r>
        <w:t>población.</w:t>
      </w:r>
      <w:r>
        <w:rPr>
          <w:spacing w:val="-5"/>
        </w:rPr>
        <w:t xml:space="preserve"> </w:t>
      </w:r>
      <w:r>
        <w:t>Además,</w:t>
      </w:r>
      <w:r>
        <w:rPr>
          <w:spacing w:val="-5"/>
        </w:rPr>
        <w:t xml:space="preserve"> </w:t>
      </w:r>
      <w:r>
        <w:t>se</w:t>
      </w:r>
      <w:r>
        <w:rPr>
          <w:spacing w:val="-5"/>
        </w:rPr>
        <w:t xml:space="preserve"> </w:t>
      </w:r>
      <w:r>
        <w:t>llevará</w:t>
      </w:r>
      <w:r>
        <w:rPr>
          <w:spacing w:val="-5"/>
        </w:rPr>
        <w:t xml:space="preserve"> </w:t>
      </w:r>
      <w:r>
        <w:t>a</w:t>
      </w:r>
      <w:r>
        <w:rPr>
          <w:spacing w:val="-5"/>
        </w:rPr>
        <w:t xml:space="preserve"> </w:t>
      </w:r>
      <w:r>
        <w:t>cabo</w:t>
      </w:r>
      <w:r>
        <w:rPr>
          <w:spacing w:val="-5"/>
        </w:rPr>
        <w:t xml:space="preserve"> </w:t>
      </w:r>
      <w:r>
        <w:t xml:space="preserve">una revisión sistemática de la literatura relacionada con la gestión financiera en hospitales privados, para contextualizar los hallazgos del Hospital CUH dentro del panorama más amplio del sector </w:t>
      </w:r>
      <w:r>
        <w:rPr>
          <w:spacing w:val="-2"/>
        </w:rPr>
        <w:t>salud.</w:t>
      </w:r>
    </w:p>
    <w:p w14:paraId="7B201FBA" w14:textId="77777777" w:rsidR="001E7CD5" w:rsidRDefault="00B35527">
      <w:pPr>
        <w:pStyle w:val="Textoindependiente"/>
        <w:spacing w:line="360" w:lineRule="auto"/>
        <w:ind w:right="357" w:firstLine="720"/>
        <w:jc w:val="both"/>
      </w:pPr>
      <w:r>
        <w:t>El objetivo de este diseño es contribuir al conocimiento sobre la efectividad de las inversiones en el sector salud privado, ofreciendo recomendaciones útiles para la formulación de políticas en este ámbito. Se espera que los resultados de la investigación sirvan como una guía práctica para la administración del Hospital CUH, así como para otros centros de salud que enfrentan desafíos similares en la gestión de recursos. Este enfoque permitirá generar datos robustos que respalden decisiones financieras más estratégicas y eficaces en el futuro.</w:t>
      </w:r>
    </w:p>
    <w:p w14:paraId="4DF9E10C" w14:textId="77777777" w:rsidR="001E7CD5" w:rsidRDefault="001E7CD5">
      <w:pPr>
        <w:pStyle w:val="Textoindependiente"/>
        <w:spacing w:before="137"/>
      </w:pPr>
    </w:p>
    <w:p w14:paraId="12DA5EB4" w14:textId="7C08BB30" w:rsidR="001E7CD5" w:rsidRDefault="00A612B8" w:rsidP="00A612B8">
      <w:pPr>
        <w:pStyle w:val="Ttulo3"/>
      </w:pPr>
      <w:bookmarkStart w:id="68" w:name="_bookmark68"/>
      <w:bookmarkEnd w:id="68"/>
      <w:r>
        <w:t xml:space="preserve">3.3.1 </w:t>
      </w:r>
      <w:r w:rsidR="00B35527">
        <w:t>POBLACIÓN</w:t>
      </w:r>
    </w:p>
    <w:p w14:paraId="1CA14F9B" w14:textId="7523FC96" w:rsidR="001E7CD5" w:rsidRDefault="00B35527">
      <w:pPr>
        <w:pStyle w:val="Textoindependiente"/>
        <w:spacing w:before="138" w:line="360" w:lineRule="auto"/>
        <w:ind w:right="357" w:firstLine="720"/>
        <w:jc w:val="both"/>
      </w:pPr>
      <w:r>
        <w:t>Según Sampieri (2014), "una población es el conjunto de todos los casos que concuerdan con</w:t>
      </w:r>
      <w:r>
        <w:rPr>
          <w:spacing w:val="-4"/>
        </w:rPr>
        <w:t xml:space="preserve"> </w:t>
      </w:r>
      <w:r>
        <w:t>una</w:t>
      </w:r>
      <w:r>
        <w:rPr>
          <w:spacing w:val="-4"/>
        </w:rPr>
        <w:t xml:space="preserve"> </w:t>
      </w:r>
      <w:r>
        <w:t>serie</w:t>
      </w:r>
      <w:r>
        <w:rPr>
          <w:spacing w:val="-4"/>
        </w:rPr>
        <w:t xml:space="preserve"> </w:t>
      </w:r>
      <w:r>
        <w:t>de</w:t>
      </w:r>
      <w:r>
        <w:rPr>
          <w:spacing w:val="-4"/>
        </w:rPr>
        <w:t xml:space="preserve"> </w:t>
      </w:r>
      <w:r>
        <w:t>especificaciones"</w:t>
      </w:r>
      <w:r>
        <w:rPr>
          <w:spacing w:val="-4"/>
        </w:rPr>
        <w:t xml:space="preserve"> </w:t>
      </w:r>
      <w:r>
        <w:t>(p.</w:t>
      </w:r>
      <w:r>
        <w:rPr>
          <w:spacing w:val="-4"/>
        </w:rPr>
        <w:t xml:space="preserve"> </w:t>
      </w:r>
      <w:r>
        <w:t>65).</w:t>
      </w:r>
      <w:r>
        <w:rPr>
          <w:spacing w:val="-4"/>
        </w:rPr>
        <w:t xml:space="preserve"> </w:t>
      </w:r>
      <w:r>
        <w:t>Esto</w:t>
      </w:r>
      <w:r>
        <w:rPr>
          <w:spacing w:val="-4"/>
        </w:rPr>
        <w:t xml:space="preserve"> </w:t>
      </w:r>
      <w:r>
        <w:t>se</w:t>
      </w:r>
      <w:r>
        <w:rPr>
          <w:spacing w:val="-4"/>
        </w:rPr>
        <w:t xml:space="preserve"> </w:t>
      </w:r>
      <w:r>
        <w:t>refiere</w:t>
      </w:r>
      <w:r>
        <w:rPr>
          <w:spacing w:val="-4"/>
        </w:rPr>
        <w:t xml:space="preserve"> </w:t>
      </w:r>
      <w:r>
        <w:t>a</w:t>
      </w:r>
      <w:r>
        <w:rPr>
          <w:spacing w:val="-4"/>
        </w:rPr>
        <w:t xml:space="preserve"> </w:t>
      </w:r>
      <w:r>
        <w:t>la</w:t>
      </w:r>
      <w:r>
        <w:rPr>
          <w:spacing w:val="-4"/>
        </w:rPr>
        <w:t xml:space="preserve"> </w:t>
      </w:r>
      <w:r>
        <w:t>totalidad</w:t>
      </w:r>
      <w:r>
        <w:rPr>
          <w:spacing w:val="-4"/>
        </w:rPr>
        <w:t xml:space="preserve"> </w:t>
      </w:r>
      <w:r>
        <w:t>del</w:t>
      </w:r>
      <w:r>
        <w:rPr>
          <w:spacing w:val="-4"/>
        </w:rPr>
        <w:t xml:space="preserve"> </w:t>
      </w:r>
      <w:r>
        <w:t>fenómeno</w:t>
      </w:r>
      <w:r>
        <w:rPr>
          <w:spacing w:val="-4"/>
        </w:rPr>
        <w:t xml:space="preserve"> </w:t>
      </w:r>
      <w:r>
        <w:t xml:space="preserve">investigado, donde los individuos comparten una característica común que es analizada para generar los datos del estudio. La población de esta investigación sobre </w:t>
      </w:r>
      <w:r w:rsidR="00EC1768" w:rsidRPr="00EC1768">
        <w:t xml:space="preserve">situación financiera del hospital </w:t>
      </w:r>
      <w:r w:rsidR="00EC1768">
        <w:t>CUH</w:t>
      </w:r>
      <w:r w:rsidR="00EC1768" w:rsidRPr="00EC1768">
        <w:t xml:space="preserve"> en el periodo 2019-2023 luego de inversiones en infraestructura y equipamiento ejecutadas</w:t>
      </w:r>
      <w:r w:rsidR="00EC1768">
        <w:t xml:space="preserve"> </w:t>
      </w:r>
      <w:r>
        <w:t>está</w:t>
      </w:r>
      <w:r>
        <w:rPr>
          <w:spacing w:val="-4"/>
        </w:rPr>
        <w:t xml:space="preserve"> </w:t>
      </w:r>
      <w:r>
        <w:t>compuesta</w:t>
      </w:r>
      <w:r>
        <w:rPr>
          <w:spacing w:val="-4"/>
        </w:rPr>
        <w:t xml:space="preserve"> </w:t>
      </w:r>
      <w:r>
        <w:t>por</w:t>
      </w:r>
      <w:r>
        <w:rPr>
          <w:spacing w:val="-4"/>
        </w:rPr>
        <w:t xml:space="preserve"> </w:t>
      </w:r>
      <w:r>
        <w:t>tres</w:t>
      </w:r>
      <w:r>
        <w:rPr>
          <w:spacing w:val="-4"/>
        </w:rPr>
        <w:t xml:space="preserve"> </w:t>
      </w:r>
      <w:r>
        <w:t>grupos principales: (a) personas involucradas en los procesos administrativos y gerenciales del hospital,</w:t>
      </w:r>
    </w:p>
    <w:p w14:paraId="2A243E61" w14:textId="77777777" w:rsidR="001E7CD5" w:rsidRDefault="001E7CD5">
      <w:pPr>
        <w:pStyle w:val="Textoindependiente"/>
        <w:spacing w:line="360" w:lineRule="auto"/>
        <w:jc w:val="both"/>
        <w:sectPr w:rsidR="001E7CD5">
          <w:pgSz w:w="12240" w:h="15840"/>
          <w:pgMar w:top="1780" w:right="1080" w:bottom="1240" w:left="1440" w:header="0" w:footer="1050" w:gutter="0"/>
          <w:cols w:space="720"/>
        </w:sectPr>
      </w:pPr>
    </w:p>
    <w:p w14:paraId="414744C7" w14:textId="77777777" w:rsidR="001E7CD5" w:rsidRDefault="00B35527">
      <w:pPr>
        <w:pStyle w:val="Textoindependiente"/>
        <w:spacing w:before="60" w:line="360" w:lineRule="auto"/>
      </w:pPr>
      <w:r>
        <w:lastRenderedPageBreak/>
        <w:t>(b)</w:t>
      </w:r>
      <w:r>
        <w:rPr>
          <w:spacing w:val="23"/>
        </w:rPr>
        <w:t xml:space="preserve"> </w:t>
      </w:r>
      <w:r>
        <w:t>médicos</w:t>
      </w:r>
      <w:r>
        <w:rPr>
          <w:spacing w:val="23"/>
        </w:rPr>
        <w:t xml:space="preserve"> </w:t>
      </w:r>
      <w:r>
        <w:t>accionistas,</w:t>
      </w:r>
      <w:r>
        <w:rPr>
          <w:spacing w:val="23"/>
        </w:rPr>
        <w:t xml:space="preserve"> </w:t>
      </w:r>
      <w:r>
        <w:t>y</w:t>
      </w:r>
      <w:r>
        <w:rPr>
          <w:spacing w:val="23"/>
        </w:rPr>
        <w:t xml:space="preserve"> </w:t>
      </w:r>
      <w:r>
        <w:t>(c)</w:t>
      </w:r>
      <w:r>
        <w:rPr>
          <w:spacing w:val="23"/>
        </w:rPr>
        <w:t xml:space="preserve"> </w:t>
      </w:r>
      <w:r>
        <w:t>el</w:t>
      </w:r>
      <w:r>
        <w:rPr>
          <w:spacing w:val="23"/>
        </w:rPr>
        <w:t xml:space="preserve"> </w:t>
      </w:r>
      <w:r>
        <w:t>consejo</w:t>
      </w:r>
      <w:r>
        <w:rPr>
          <w:spacing w:val="23"/>
        </w:rPr>
        <w:t xml:space="preserve"> </w:t>
      </w:r>
      <w:r>
        <w:t>administrativo.</w:t>
      </w:r>
      <w:r>
        <w:rPr>
          <w:spacing w:val="23"/>
        </w:rPr>
        <w:t xml:space="preserve"> </w:t>
      </w:r>
      <w:r>
        <w:t>Estos</w:t>
      </w:r>
      <w:r>
        <w:rPr>
          <w:spacing w:val="23"/>
        </w:rPr>
        <w:t xml:space="preserve"> </w:t>
      </w:r>
      <w:r>
        <w:t>grupos</w:t>
      </w:r>
      <w:r>
        <w:rPr>
          <w:spacing w:val="23"/>
        </w:rPr>
        <w:t xml:space="preserve"> </w:t>
      </w:r>
      <w:r>
        <w:t>serán</w:t>
      </w:r>
      <w:r>
        <w:rPr>
          <w:spacing w:val="23"/>
        </w:rPr>
        <w:t xml:space="preserve"> </w:t>
      </w:r>
      <w:r>
        <w:t>el</w:t>
      </w:r>
      <w:r>
        <w:rPr>
          <w:spacing w:val="23"/>
        </w:rPr>
        <w:t xml:space="preserve"> </w:t>
      </w:r>
      <w:r>
        <w:t>foco</w:t>
      </w:r>
      <w:r>
        <w:rPr>
          <w:spacing w:val="23"/>
        </w:rPr>
        <w:t xml:space="preserve"> </w:t>
      </w:r>
      <w:r>
        <w:t>de</w:t>
      </w:r>
      <w:r>
        <w:rPr>
          <w:spacing w:val="23"/>
        </w:rPr>
        <w:t xml:space="preserve"> </w:t>
      </w:r>
      <w:r>
        <w:t>análisis debido a su participación directa en las decisiones financieras y operativas del hospital.</w:t>
      </w:r>
    </w:p>
    <w:p w14:paraId="43D98CF8" w14:textId="77777777" w:rsidR="001E7CD5" w:rsidRDefault="001E7CD5">
      <w:pPr>
        <w:pStyle w:val="Textoindependiente"/>
        <w:spacing w:before="137"/>
      </w:pPr>
    </w:p>
    <w:p w14:paraId="098DFA37" w14:textId="303AF29C" w:rsidR="001E7CD5" w:rsidRDefault="00A612B8" w:rsidP="00A612B8">
      <w:pPr>
        <w:pStyle w:val="Ttulo3"/>
      </w:pPr>
      <w:bookmarkStart w:id="69" w:name="_bookmark69"/>
      <w:bookmarkEnd w:id="69"/>
      <w:r>
        <w:t xml:space="preserve">3.3.2 </w:t>
      </w:r>
      <w:r w:rsidR="00B35527" w:rsidRPr="71E773FE">
        <w:t>MUESTRA</w:t>
      </w:r>
    </w:p>
    <w:p w14:paraId="75C32BFB" w14:textId="22928220" w:rsidR="001E7CD5" w:rsidRDefault="00B37767" w:rsidP="00B37767">
      <w:pPr>
        <w:pStyle w:val="Textoindependiente"/>
        <w:spacing w:before="137" w:line="360" w:lineRule="auto"/>
        <w:ind w:firstLine="720"/>
        <w:jc w:val="both"/>
      </w:pPr>
      <w:r w:rsidRPr="00B37767">
        <w:t>Debido a la naturaleza específica de la investigación y considerando que la población objeto de estudio es muy reducida, no será necesario calcular una muestra representativa. Se trabajará con la totalidad de la población disponible, dado que el tamaño es lo suficientemente pequeño como para considerar a cada uno de sus miembros en el análisis.</w:t>
      </w:r>
    </w:p>
    <w:p w14:paraId="44EC62F4" w14:textId="5F8C23C1" w:rsidR="001E7CD5" w:rsidRDefault="00511520" w:rsidP="00511520">
      <w:pPr>
        <w:pStyle w:val="Ttulo3"/>
      </w:pPr>
      <w:bookmarkStart w:id="70" w:name="_bookmark70"/>
      <w:bookmarkEnd w:id="70"/>
      <w:r>
        <w:t xml:space="preserve">3.3.3 </w:t>
      </w:r>
      <w:r w:rsidR="00B35527">
        <w:t>TÉCNICA</w:t>
      </w:r>
      <w:r w:rsidR="00B35527">
        <w:rPr>
          <w:spacing w:val="-4"/>
        </w:rPr>
        <w:t xml:space="preserve"> </w:t>
      </w:r>
      <w:r w:rsidR="00B35527">
        <w:t>DE</w:t>
      </w:r>
      <w:r w:rsidR="00B35527">
        <w:rPr>
          <w:spacing w:val="-3"/>
        </w:rPr>
        <w:t xml:space="preserve"> </w:t>
      </w:r>
      <w:r w:rsidR="00B35527">
        <w:rPr>
          <w:spacing w:val="-2"/>
        </w:rPr>
        <w:t>MUESTREO</w:t>
      </w:r>
    </w:p>
    <w:p w14:paraId="2F6FB2EC" w14:textId="139F4976" w:rsidR="001E7CD5" w:rsidRPr="00BC223A" w:rsidRDefault="000535B2">
      <w:pPr>
        <w:pStyle w:val="Textoindependiente"/>
        <w:spacing w:before="138" w:line="360" w:lineRule="auto"/>
        <w:ind w:right="357" w:firstLine="720"/>
        <w:jc w:val="both"/>
      </w:pPr>
      <w:r w:rsidRPr="00BC223A">
        <w:t>Las técnicas de muestreo son métodos para seleccionar una muestra representativa de una población, con el fin de hacer inferencias sin estudiar a toda la población. Existen dos tipos principales:</w:t>
      </w:r>
    </w:p>
    <w:p w14:paraId="71B0151A" w14:textId="64AEC9E1" w:rsidR="000535B2" w:rsidRPr="00BC223A" w:rsidRDefault="000535B2" w:rsidP="000535B2">
      <w:pPr>
        <w:pStyle w:val="Textoindependiente"/>
        <w:spacing w:before="138" w:line="360" w:lineRule="auto"/>
        <w:ind w:right="357"/>
        <w:jc w:val="both"/>
      </w:pPr>
      <w:r w:rsidRPr="00BC223A">
        <w:t>Muestreo probabilístico: Todos los elementos de la población tienen una probabilidad conocida de ser seleccionados. Ejemplos:</w:t>
      </w:r>
    </w:p>
    <w:p w14:paraId="765F9F47" w14:textId="77777777" w:rsidR="000535B2" w:rsidRPr="00BC223A" w:rsidRDefault="000535B2" w:rsidP="000535B2">
      <w:pPr>
        <w:pStyle w:val="Textoindependiente"/>
        <w:numPr>
          <w:ilvl w:val="0"/>
          <w:numId w:val="27"/>
        </w:numPr>
        <w:spacing w:before="138" w:line="360" w:lineRule="auto"/>
        <w:ind w:right="357"/>
        <w:jc w:val="both"/>
      </w:pPr>
      <w:r w:rsidRPr="00BC223A">
        <w:t>Aleatorio simple: Selección completamente aleatoria.</w:t>
      </w:r>
    </w:p>
    <w:p w14:paraId="4D6E7010" w14:textId="66CC7168" w:rsidR="000535B2" w:rsidRPr="00BC223A" w:rsidRDefault="000535B2" w:rsidP="000535B2">
      <w:pPr>
        <w:pStyle w:val="Textoindependiente"/>
        <w:numPr>
          <w:ilvl w:val="0"/>
          <w:numId w:val="27"/>
        </w:numPr>
        <w:spacing w:before="138" w:line="360" w:lineRule="auto"/>
        <w:ind w:right="357"/>
        <w:jc w:val="both"/>
      </w:pPr>
      <w:r w:rsidRPr="00BC223A">
        <w:t>Sistemático: Se elige cada enésimo elemento.</w:t>
      </w:r>
    </w:p>
    <w:p w14:paraId="20CDE6AA" w14:textId="77777777" w:rsidR="000535B2" w:rsidRPr="00BC223A" w:rsidRDefault="000535B2" w:rsidP="000535B2">
      <w:pPr>
        <w:pStyle w:val="Textoindependiente"/>
        <w:numPr>
          <w:ilvl w:val="0"/>
          <w:numId w:val="27"/>
        </w:numPr>
        <w:spacing w:before="138" w:line="360" w:lineRule="auto"/>
        <w:ind w:right="357"/>
        <w:jc w:val="both"/>
      </w:pPr>
      <w:r w:rsidRPr="00BC223A">
        <w:t>Estratificado: La población se divide en grupos y se selecciona de cada uno.</w:t>
      </w:r>
    </w:p>
    <w:p w14:paraId="1616BADD" w14:textId="77777777" w:rsidR="000535B2" w:rsidRPr="00BC223A" w:rsidRDefault="000535B2" w:rsidP="000535B2">
      <w:pPr>
        <w:pStyle w:val="Textoindependiente"/>
        <w:numPr>
          <w:ilvl w:val="0"/>
          <w:numId w:val="27"/>
        </w:numPr>
        <w:spacing w:before="138" w:line="360" w:lineRule="auto"/>
        <w:ind w:right="357"/>
        <w:jc w:val="both"/>
      </w:pPr>
      <w:r w:rsidRPr="00BC223A">
        <w:t>Por conglomerados: Se eligen grupos completos de la población.</w:t>
      </w:r>
    </w:p>
    <w:p w14:paraId="771CD06E" w14:textId="010B5F1F" w:rsidR="000535B2" w:rsidRPr="00BC223A" w:rsidRDefault="000535B2" w:rsidP="000535B2">
      <w:pPr>
        <w:pStyle w:val="Textoindependiente"/>
        <w:numPr>
          <w:ilvl w:val="0"/>
          <w:numId w:val="27"/>
        </w:numPr>
        <w:spacing w:before="138" w:line="360" w:lineRule="auto"/>
        <w:ind w:right="357"/>
        <w:jc w:val="both"/>
      </w:pPr>
      <w:r w:rsidRPr="00BC223A">
        <w:t>Multietápico: Combinación de varias técnicas en etapas.</w:t>
      </w:r>
    </w:p>
    <w:p w14:paraId="53E27EA9" w14:textId="1435926F" w:rsidR="000535B2" w:rsidRPr="00BC223A" w:rsidRDefault="000535B2" w:rsidP="000535B2">
      <w:pPr>
        <w:pStyle w:val="Textoindependiente"/>
        <w:spacing w:before="138" w:line="360" w:lineRule="auto"/>
        <w:ind w:right="357"/>
        <w:jc w:val="both"/>
      </w:pPr>
      <w:r w:rsidRPr="00BC223A">
        <w:t>Muestreo no probabilístico: La selección no es aleatoria. Ejemplos:</w:t>
      </w:r>
    </w:p>
    <w:p w14:paraId="4466B3DE" w14:textId="77777777" w:rsidR="000535B2" w:rsidRPr="00BC223A" w:rsidRDefault="000535B2" w:rsidP="000535B2">
      <w:pPr>
        <w:pStyle w:val="Textoindependiente"/>
        <w:numPr>
          <w:ilvl w:val="0"/>
          <w:numId w:val="27"/>
        </w:numPr>
        <w:spacing w:before="138" w:line="360" w:lineRule="auto"/>
        <w:ind w:right="357"/>
        <w:jc w:val="both"/>
      </w:pPr>
      <w:r w:rsidRPr="00BC223A">
        <w:t>Por conveniencia: Se eligen los casos más accesibles.</w:t>
      </w:r>
    </w:p>
    <w:p w14:paraId="330F190D" w14:textId="77777777" w:rsidR="000535B2" w:rsidRPr="00BC223A" w:rsidRDefault="000535B2" w:rsidP="000535B2">
      <w:pPr>
        <w:pStyle w:val="Textoindependiente"/>
        <w:numPr>
          <w:ilvl w:val="0"/>
          <w:numId w:val="27"/>
        </w:numPr>
        <w:spacing w:before="138" w:line="360" w:lineRule="auto"/>
        <w:ind w:right="357"/>
        <w:jc w:val="both"/>
      </w:pPr>
      <w:r w:rsidRPr="00BC223A">
        <w:t>Por juicio: El investigador selecciona a propósito los casos más relevantes.</w:t>
      </w:r>
    </w:p>
    <w:p w14:paraId="6540D38C" w14:textId="77777777" w:rsidR="000535B2" w:rsidRPr="00BC223A" w:rsidRDefault="000535B2" w:rsidP="000535B2">
      <w:pPr>
        <w:pStyle w:val="Textoindependiente"/>
        <w:numPr>
          <w:ilvl w:val="0"/>
          <w:numId w:val="27"/>
        </w:numPr>
        <w:spacing w:before="138" w:line="360" w:lineRule="auto"/>
        <w:ind w:right="357"/>
        <w:jc w:val="both"/>
      </w:pPr>
      <w:r w:rsidRPr="00BC223A">
        <w:t>En bola de nieve: Un caso inicial recomienda a otros.</w:t>
      </w:r>
    </w:p>
    <w:p w14:paraId="03009B2C" w14:textId="77777777" w:rsidR="000535B2" w:rsidRPr="00BC223A" w:rsidRDefault="000535B2" w:rsidP="000535B2">
      <w:pPr>
        <w:pStyle w:val="Textoindependiente"/>
        <w:numPr>
          <w:ilvl w:val="0"/>
          <w:numId w:val="27"/>
        </w:numPr>
        <w:spacing w:before="138" w:line="360" w:lineRule="auto"/>
        <w:ind w:right="357"/>
        <w:jc w:val="both"/>
      </w:pPr>
      <w:r w:rsidRPr="00BC223A">
        <w:t>Por cuotas: Se seleccionan un número fijo de casos por subgrupo sin aleatoriedad.</w:t>
      </w:r>
    </w:p>
    <w:p w14:paraId="2B338BA7" w14:textId="494D9D62" w:rsidR="000535B2" w:rsidRPr="00BC223A" w:rsidRDefault="000535B2" w:rsidP="000535B2">
      <w:pPr>
        <w:pStyle w:val="Textoindependiente"/>
        <w:numPr>
          <w:ilvl w:val="0"/>
          <w:numId w:val="27"/>
        </w:numPr>
        <w:spacing w:before="138" w:line="360" w:lineRule="auto"/>
        <w:ind w:right="357"/>
        <w:jc w:val="both"/>
      </w:pPr>
      <w:r w:rsidRPr="00BC223A">
        <w:t>La elección de la técnica depende del estudio y los recursos disponibles.</w:t>
      </w:r>
    </w:p>
    <w:p w14:paraId="406E671F" w14:textId="77777777" w:rsidR="000535B2" w:rsidRPr="00BC223A" w:rsidRDefault="000535B2" w:rsidP="000535B2">
      <w:pPr>
        <w:pStyle w:val="Textoindependiente"/>
        <w:spacing w:before="138" w:line="360" w:lineRule="auto"/>
        <w:ind w:right="357"/>
        <w:jc w:val="both"/>
      </w:pPr>
    </w:p>
    <w:p w14:paraId="4E1BD321" w14:textId="77777777" w:rsidR="000535B2" w:rsidRPr="00BC223A" w:rsidRDefault="000535B2">
      <w:pPr>
        <w:pStyle w:val="Textoindependiente"/>
        <w:spacing w:before="138" w:line="360" w:lineRule="auto"/>
        <w:ind w:right="357" w:firstLine="720"/>
        <w:jc w:val="both"/>
      </w:pPr>
    </w:p>
    <w:p w14:paraId="75739999" w14:textId="62ED82CC" w:rsidR="000535B2" w:rsidRPr="00BC223A" w:rsidRDefault="000535B2" w:rsidP="000535B2">
      <w:pPr>
        <w:pStyle w:val="Textoindependiente"/>
        <w:spacing w:before="60" w:line="360" w:lineRule="auto"/>
        <w:ind w:right="357" w:firstLine="360"/>
        <w:jc w:val="both"/>
      </w:pPr>
      <w:r w:rsidRPr="00BC223A">
        <w:t>En esta investigación, no es posible aplicar una técnica de muestreo tradicional debido a que no se trabaja con una muestra representativa de una población amplia. En lugar de seleccionar una muestra, se estudiarán casos específicos, situaciones o contextos particulares de manera profunda, lo que implica que la investigación no se basa en la generalización de resultados a una población mayor..</w:t>
      </w:r>
    </w:p>
    <w:p w14:paraId="757622BD" w14:textId="77777777" w:rsidR="001E7CD5" w:rsidRPr="00BC223A" w:rsidRDefault="001E7CD5">
      <w:pPr>
        <w:pStyle w:val="Textoindependiente"/>
      </w:pPr>
    </w:p>
    <w:p w14:paraId="6D72DC9D" w14:textId="77777777" w:rsidR="001E7CD5" w:rsidRPr="00BC223A" w:rsidRDefault="001E7CD5">
      <w:pPr>
        <w:pStyle w:val="Textoindependiente"/>
        <w:spacing w:before="275"/>
      </w:pPr>
    </w:p>
    <w:p w14:paraId="10435662" w14:textId="77777777" w:rsidR="001E7CD5" w:rsidRPr="00BC223A" w:rsidRDefault="00B35527">
      <w:pPr>
        <w:pStyle w:val="Ttulo2"/>
        <w:numPr>
          <w:ilvl w:val="1"/>
          <w:numId w:val="11"/>
        </w:numPr>
        <w:tabs>
          <w:tab w:val="left" w:pos="360"/>
        </w:tabs>
        <w:ind w:left="360"/>
        <w:jc w:val="left"/>
      </w:pPr>
      <w:bookmarkStart w:id="71" w:name="_bookmark71"/>
      <w:bookmarkEnd w:id="71"/>
      <w:r w:rsidRPr="00BC223A">
        <w:t>TÉCNICAS,</w:t>
      </w:r>
      <w:r w:rsidRPr="00BC223A">
        <w:rPr>
          <w:spacing w:val="-8"/>
        </w:rPr>
        <w:t xml:space="preserve"> </w:t>
      </w:r>
      <w:r w:rsidRPr="00BC223A">
        <w:t>INSTRUMENTOS</w:t>
      </w:r>
      <w:r w:rsidRPr="00BC223A">
        <w:rPr>
          <w:spacing w:val="-7"/>
        </w:rPr>
        <w:t xml:space="preserve"> </w:t>
      </w:r>
      <w:r w:rsidRPr="00BC223A">
        <w:t>Y</w:t>
      </w:r>
      <w:r w:rsidRPr="00BC223A">
        <w:rPr>
          <w:spacing w:val="-8"/>
        </w:rPr>
        <w:t xml:space="preserve"> </w:t>
      </w:r>
      <w:r w:rsidRPr="00BC223A">
        <w:t>PROCEDIMIENTOS</w:t>
      </w:r>
      <w:r w:rsidRPr="00BC223A">
        <w:rPr>
          <w:spacing w:val="-7"/>
        </w:rPr>
        <w:t xml:space="preserve"> </w:t>
      </w:r>
      <w:r w:rsidRPr="00BC223A">
        <w:rPr>
          <w:spacing w:val="-2"/>
        </w:rPr>
        <w:t>APLICADOS</w:t>
      </w:r>
    </w:p>
    <w:p w14:paraId="333818F0" w14:textId="77777777" w:rsidR="001E7CD5" w:rsidRPr="00BC223A" w:rsidRDefault="00B35527">
      <w:pPr>
        <w:spacing w:before="138" w:line="360" w:lineRule="auto"/>
        <w:ind w:right="358" w:firstLine="720"/>
        <w:jc w:val="both"/>
        <w:rPr>
          <w:sz w:val="24"/>
        </w:rPr>
      </w:pPr>
      <w:r w:rsidRPr="00BC223A">
        <w:rPr>
          <w:sz w:val="24"/>
        </w:rPr>
        <w:t>El</w:t>
      </w:r>
      <w:r w:rsidRPr="00BC223A">
        <w:rPr>
          <w:spacing w:val="-2"/>
          <w:sz w:val="24"/>
        </w:rPr>
        <w:t xml:space="preserve"> </w:t>
      </w:r>
      <w:r w:rsidRPr="00BC223A">
        <w:rPr>
          <w:sz w:val="24"/>
        </w:rPr>
        <w:t>método</w:t>
      </w:r>
      <w:r w:rsidRPr="00BC223A">
        <w:rPr>
          <w:spacing w:val="-2"/>
          <w:sz w:val="24"/>
        </w:rPr>
        <w:t xml:space="preserve"> </w:t>
      </w:r>
      <w:r w:rsidRPr="00BC223A">
        <w:rPr>
          <w:sz w:val="24"/>
        </w:rPr>
        <w:t>utilizado</w:t>
      </w:r>
      <w:r w:rsidRPr="00BC223A">
        <w:rPr>
          <w:spacing w:val="-2"/>
          <w:sz w:val="24"/>
        </w:rPr>
        <w:t xml:space="preserve"> </w:t>
      </w:r>
      <w:r w:rsidRPr="00BC223A">
        <w:rPr>
          <w:sz w:val="24"/>
        </w:rPr>
        <w:t>es</w:t>
      </w:r>
      <w:r w:rsidRPr="00BC223A">
        <w:rPr>
          <w:spacing w:val="-2"/>
          <w:sz w:val="24"/>
        </w:rPr>
        <w:t xml:space="preserve"> </w:t>
      </w:r>
      <w:r w:rsidRPr="00BC223A">
        <w:rPr>
          <w:sz w:val="24"/>
        </w:rPr>
        <w:t>el</w:t>
      </w:r>
      <w:r w:rsidRPr="00BC223A">
        <w:rPr>
          <w:spacing w:val="-2"/>
          <w:sz w:val="24"/>
        </w:rPr>
        <w:t xml:space="preserve"> </w:t>
      </w:r>
      <w:r w:rsidRPr="00BC223A">
        <w:rPr>
          <w:sz w:val="24"/>
        </w:rPr>
        <w:t>de</w:t>
      </w:r>
      <w:r w:rsidRPr="00BC223A">
        <w:rPr>
          <w:spacing w:val="-2"/>
          <w:sz w:val="24"/>
        </w:rPr>
        <w:t xml:space="preserve"> </w:t>
      </w:r>
      <w:r w:rsidRPr="00BC223A">
        <w:rPr>
          <w:b/>
          <w:sz w:val="24"/>
        </w:rPr>
        <w:t>análisis</w:t>
      </w:r>
      <w:r w:rsidRPr="00BC223A">
        <w:rPr>
          <w:b/>
          <w:spacing w:val="-2"/>
          <w:sz w:val="24"/>
        </w:rPr>
        <w:t xml:space="preserve"> </w:t>
      </w:r>
      <w:r w:rsidRPr="00BC223A">
        <w:rPr>
          <w:b/>
          <w:sz w:val="24"/>
        </w:rPr>
        <w:t>de</w:t>
      </w:r>
      <w:r w:rsidRPr="00BC223A">
        <w:rPr>
          <w:b/>
          <w:spacing w:val="-2"/>
          <w:sz w:val="24"/>
        </w:rPr>
        <w:t xml:space="preserve"> </w:t>
      </w:r>
      <w:r w:rsidRPr="00BC223A">
        <w:rPr>
          <w:b/>
          <w:sz w:val="24"/>
        </w:rPr>
        <w:t>datos</w:t>
      </w:r>
      <w:r w:rsidRPr="00BC223A">
        <w:rPr>
          <w:b/>
          <w:spacing w:val="-2"/>
          <w:sz w:val="24"/>
        </w:rPr>
        <w:t xml:space="preserve"> </w:t>
      </w:r>
      <w:r w:rsidRPr="00BC223A">
        <w:rPr>
          <w:sz w:val="24"/>
        </w:rPr>
        <w:t>financieros</w:t>
      </w:r>
      <w:r w:rsidRPr="00BC223A">
        <w:rPr>
          <w:spacing w:val="-2"/>
          <w:sz w:val="24"/>
        </w:rPr>
        <w:t xml:space="preserve"> </w:t>
      </w:r>
      <w:r w:rsidRPr="00BC223A">
        <w:rPr>
          <w:sz w:val="24"/>
        </w:rPr>
        <w:t>y</w:t>
      </w:r>
      <w:r w:rsidRPr="00BC223A">
        <w:rPr>
          <w:spacing w:val="-2"/>
          <w:sz w:val="24"/>
        </w:rPr>
        <w:t xml:space="preserve"> </w:t>
      </w:r>
      <w:r w:rsidRPr="00BC223A">
        <w:rPr>
          <w:sz w:val="24"/>
        </w:rPr>
        <w:t>operativos</w:t>
      </w:r>
      <w:r w:rsidRPr="00BC223A">
        <w:rPr>
          <w:spacing w:val="-2"/>
          <w:sz w:val="24"/>
        </w:rPr>
        <w:t xml:space="preserve"> </w:t>
      </w:r>
      <w:r w:rsidRPr="00BC223A">
        <w:rPr>
          <w:sz w:val="24"/>
        </w:rPr>
        <w:t>mediante</w:t>
      </w:r>
      <w:r w:rsidRPr="00BC223A">
        <w:rPr>
          <w:spacing w:val="-2"/>
          <w:sz w:val="24"/>
        </w:rPr>
        <w:t xml:space="preserve"> </w:t>
      </w:r>
      <w:r w:rsidRPr="00BC223A">
        <w:rPr>
          <w:sz w:val="24"/>
        </w:rPr>
        <w:t>el</w:t>
      </w:r>
      <w:r w:rsidRPr="00BC223A">
        <w:rPr>
          <w:spacing w:val="-2"/>
          <w:sz w:val="24"/>
        </w:rPr>
        <w:t xml:space="preserve"> </w:t>
      </w:r>
      <w:r w:rsidRPr="00BC223A">
        <w:rPr>
          <w:sz w:val="24"/>
        </w:rPr>
        <w:t>uso</w:t>
      </w:r>
      <w:r w:rsidRPr="00BC223A">
        <w:rPr>
          <w:spacing w:val="-2"/>
          <w:sz w:val="24"/>
        </w:rPr>
        <w:t xml:space="preserve"> </w:t>
      </w:r>
      <w:r w:rsidRPr="00BC223A">
        <w:rPr>
          <w:sz w:val="24"/>
        </w:rPr>
        <w:t xml:space="preserve">de herramientas estadísticas descriptivas. Los datos se agrupan en categorías como </w:t>
      </w:r>
      <w:r w:rsidRPr="00BC223A">
        <w:rPr>
          <w:b/>
          <w:sz w:val="24"/>
        </w:rPr>
        <w:t>inversiones en infraestructura, equipos médicos, personal capacitado y mantenimiento</w:t>
      </w:r>
      <w:r w:rsidRPr="00BC223A">
        <w:rPr>
          <w:sz w:val="24"/>
        </w:rPr>
        <w:t>. Estos datos se analizan utilizando técnicas estadísticas como porcentajes, medias y gráficos de tendencia para identificar las implicaciones y los resultados de las inversiones en términos de eficiencia y productividad hospitalaria.</w:t>
      </w:r>
    </w:p>
    <w:p w14:paraId="477AB001" w14:textId="77777777" w:rsidR="001E7CD5" w:rsidRPr="00BC223A" w:rsidRDefault="001E7CD5">
      <w:pPr>
        <w:pStyle w:val="Textoindependiente"/>
        <w:spacing w:before="137"/>
      </w:pPr>
    </w:p>
    <w:p w14:paraId="0A2C6545" w14:textId="20DA5102" w:rsidR="001E7CD5" w:rsidRPr="00BC223A" w:rsidRDefault="00511520" w:rsidP="00511520">
      <w:pPr>
        <w:pStyle w:val="Ttulo3"/>
      </w:pPr>
      <w:bookmarkStart w:id="72" w:name="_bookmark72"/>
      <w:bookmarkEnd w:id="72"/>
      <w:r w:rsidRPr="00BC223A">
        <w:t xml:space="preserve">3.4.1 </w:t>
      </w:r>
      <w:r w:rsidR="00B35527" w:rsidRPr="00BC223A">
        <w:t>TÉCNICAS</w:t>
      </w:r>
      <w:r w:rsidR="00B35527" w:rsidRPr="00BC223A">
        <w:rPr>
          <w:spacing w:val="-5"/>
        </w:rPr>
        <w:t xml:space="preserve"> </w:t>
      </w:r>
      <w:r w:rsidR="00B35527" w:rsidRPr="00BC223A">
        <w:t>DE</w:t>
      </w:r>
      <w:r w:rsidR="00B35527" w:rsidRPr="00BC223A">
        <w:rPr>
          <w:spacing w:val="-3"/>
        </w:rPr>
        <w:t xml:space="preserve"> </w:t>
      </w:r>
      <w:r w:rsidR="00B35527" w:rsidRPr="00BC223A">
        <w:rPr>
          <w:spacing w:val="-2"/>
        </w:rPr>
        <w:t>RECOLECCIÓN</w:t>
      </w:r>
    </w:p>
    <w:p w14:paraId="63FD1840" w14:textId="77777777" w:rsidR="001E7CD5" w:rsidRPr="00BC223A" w:rsidRDefault="00B35527" w:rsidP="000535B2">
      <w:pPr>
        <w:pStyle w:val="Textoindependiente"/>
        <w:spacing w:before="138" w:line="360" w:lineRule="auto"/>
        <w:ind w:right="356" w:firstLine="720"/>
        <w:jc w:val="both"/>
      </w:pPr>
      <w:r w:rsidRPr="00BC223A">
        <w:t>Para la recolección de información se utilizará la revisión sistemática, la cual, consiste en un método</w:t>
      </w:r>
      <w:r w:rsidRPr="00BC223A">
        <w:rPr>
          <w:spacing w:val="-13"/>
        </w:rPr>
        <w:t xml:space="preserve"> </w:t>
      </w:r>
      <w:r w:rsidRPr="00BC223A">
        <w:t>de</w:t>
      </w:r>
      <w:r w:rsidRPr="00BC223A">
        <w:rPr>
          <w:spacing w:val="-13"/>
        </w:rPr>
        <w:t xml:space="preserve"> </w:t>
      </w:r>
      <w:r w:rsidRPr="00BC223A">
        <w:t>investigación</w:t>
      </w:r>
      <w:r w:rsidRPr="00BC223A">
        <w:rPr>
          <w:spacing w:val="-13"/>
        </w:rPr>
        <w:t xml:space="preserve"> </w:t>
      </w:r>
      <w:r w:rsidRPr="00BC223A">
        <w:t>que</w:t>
      </w:r>
      <w:r w:rsidRPr="00BC223A">
        <w:rPr>
          <w:spacing w:val="-13"/>
        </w:rPr>
        <w:t xml:space="preserve"> </w:t>
      </w:r>
      <w:r w:rsidRPr="00BC223A">
        <w:t>busca</w:t>
      </w:r>
      <w:r w:rsidRPr="00BC223A">
        <w:rPr>
          <w:spacing w:val="-13"/>
        </w:rPr>
        <w:t xml:space="preserve"> </w:t>
      </w:r>
      <w:r w:rsidRPr="00BC223A">
        <w:t>sintetizar</w:t>
      </w:r>
      <w:r w:rsidRPr="00BC223A">
        <w:rPr>
          <w:spacing w:val="-13"/>
        </w:rPr>
        <w:t xml:space="preserve"> </w:t>
      </w:r>
      <w:r w:rsidRPr="00BC223A">
        <w:t>de</w:t>
      </w:r>
      <w:r w:rsidRPr="00BC223A">
        <w:rPr>
          <w:spacing w:val="-13"/>
        </w:rPr>
        <w:t xml:space="preserve"> </w:t>
      </w:r>
      <w:r w:rsidRPr="00BC223A">
        <w:t>manera</w:t>
      </w:r>
      <w:r w:rsidRPr="00BC223A">
        <w:rPr>
          <w:spacing w:val="-13"/>
        </w:rPr>
        <w:t xml:space="preserve"> </w:t>
      </w:r>
      <w:r w:rsidRPr="00BC223A">
        <w:t>rigurosa</w:t>
      </w:r>
      <w:r w:rsidRPr="00BC223A">
        <w:rPr>
          <w:spacing w:val="-13"/>
        </w:rPr>
        <w:t xml:space="preserve"> </w:t>
      </w:r>
      <w:r w:rsidRPr="00BC223A">
        <w:t>y</w:t>
      </w:r>
      <w:r w:rsidRPr="00BC223A">
        <w:rPr>
          <w:spacing w:val="-13"/>
        </w:rPr>
        <w:t xml:space="preserve"> </w:t>
      </w:r>
      <w:r w:rsidRPr="00BC223A">
        <w:t>objetiva</w:t>
      </w:r>
      <w:r w:rsidRPr="00BC223A">
        <w:rPr>
          <w:spacing w:val="-13"/>
        </w:rPr>
        <w:t xml:space="preserve"> </w:t>
      </w:r>
      <w:r w:rsidRPr="00BC223A">
        <w:t>la</w:t>
      </w:r>
      <w:r w:rsidRPr="00BC223A">
        <w:rPr>
          <w:spacing w:val="-13"/>
        </w:rPr>
        <w:t xml:space="preserve"> </w:t>
      </w:r>
      <w:r w:rsidRPr="00BC223A">
        <w:t>evidencia</w:t>
      </w:r>
      <w:r w:rsidRPr="00BC223A">
        <w:rPr>
          <w:spacing w:val="-13"/>
        </w:rPr>
        <w:t xml:space="preserve"> </w:t>
      </w:r>
      <w:r w:rsidRPr="00BC223A">
        <w:t>disponible sobre un tema específico, utilizando criterios claros y predefinidos para la selección de estudios. A través de procesos estructurados, se recopilan, evalúan y analizan diversos análisis, con el fin de ofrecer una visión integral y fundamentada sobre un área de interés.</w:t>
      </w:r>
    </w:p>
    <w:p w14:paraId="369B25BB" w14:textId="77777777" w:rsidR="001E7CD5" w:rsidRPr="00BC223A" w:rsidRDefault="001E7CD5">
      <w:pPr>
        <w:pStyle w:val="Textoindependiente"/>
        <w:spacing w:before="137"/>
      </w:pPr>
    </w:p>
    <w:p w14:paraId="28F3A090" w14:textId="5F1D2EC2" w:rsidR="001E7CD5" w:rsidRDefault="00B35527" w:rsidP="000535B2">
      <w:pPr>
        <w:pStyle w:val="Textoindependiente"/>
        <w:spacing w:before="1" w:line="360" w:lineRule="auto"/>
        <w:ind w:right="357" w:firstLine="720"/>
        <w:jc w:val="both"/>
      </w:pPr>
      <w:r w:rsidRPr="00BC223A">
        <w:t>En el contexto para la investigación sobre "</w:t>
      </w:r>
      <w:r w:rsidR="00EC1768" w:rsidRPr="00BC223A">
        <w:t xml:space="preserve"> situación financiera del hospital CUH en el periodo 2019-2023 luego de inversiones en infraestructura y equipamiento ejecutadas </w:t>
      </w:r>
      <w:r w:rsidRPr="00BC223A">
        <w:t>" se abordará mediante revisión sistemática, porque permite identificar y evaluar exhaustivamente las diferentes perspectivas y enfoques que han s</w:t>
      </w:r>
      <w:r>
        <w:t xml:space="preserve">ido discutidos en estudios previos, mediante la toma de decisiones tomadas a lo largo de los años y los resultados obtenidos a través de cada decesión de la alta gerencia. Esto incluye el análisis de los impactos económicos, la rentabilidad de las inversiones y las implicaciones para la mejora de la calidad en la atención, de esta manera a una mejor toma de decisiones en el ámbito de la gestión hospitalaria y las políticas de salud a nivel </w:t>
      </w:r>
      <w:r>
        <w:rPr>
          <w:spacing w:val="-2"/>
        </w:rPr>
        <w:lastRenderedPageBreak/>
        <w:t>privado.</w:t>
      </w:r>
    </w:p>
    <w:p w14:paraId="3DACA320"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14BB4FF7" w14:textId="4858D74A" w:rsidR="001E7CD5" w:rsidRDefault="00511520" w:rsidP="00511520">
      <w:pPr>
        <w:pStyle w:val="Ttulo3"/>
      </w:pPr>
      <w:bookmarkStart w:id="73" w:name="_bookmark73"/>
      <w:bookmarkEnd w:id="73"/>
      <w:r>
        <w:lastRenderedPageBreak/>
        <w:t xml:space="preserve">3.4.2 </w:t>
      </w:r>
      <w:r w:rsidR="00B35527">
        <w:t>INSTRUMENTO</w:t>
      </w:r>
    </w:p>
    <w:p w14:paraId="3956E57F" w14:textId="77777777" w:rsidR="001E7CD5" w:rsidRDefault="00B35527">
      <w:pPr>
        <w:pStyle w:val="Textoindependiente"/>
        <w:spacing w:before="138" w:line="360" w:lineRule="auto"/>
        <w:ind w:right="357" w:firstLine="720"/>
        <w:jc w:val="both"/>
      </w:pPr>
      <w:r>
        <w:t xml:space="preserve">Para la recolección de información necesaria para el desarrollo de esta investigación, se implementará una ficha técnica diseñada específicamente como instrumento clave que permitirá obtener datos relevantes sobre la institución objeto de estudio, en esta ocasión sobre el hospital CUH. Este instrumento ha sido estructurado en función de tres objetivos principales, los cuales abarcan un total de 3.8 ítems que se desglosan en </w:t>
      </w:r>
      <w:r>
        <w:rPr>
          <w:b/>
        </w:rPr>
        <w:t xml:space="preserve">el anexo 1, </w:t>
      </w:r>
      <w:r>
        <w:t>en esta ficha técnica se presentan indicadores financieros que sirven como parámetros de evaluación. Estos indicadores han sido determinados</w:t>
      </w:r>
      <w:r>
        <w:rPr>
          <w:spacing w:val="-4"/>
        </w:rPr>
        <w:t xml:space="preserve"> </w:t>
      </w:r>
      <w:r>
        <w:t>a</w:t>
      </w:r>
      <w:r>
        <w:rPr>
          <w:spacing w:val="-4"/>
        </w:rPr>
        <w:t xml:space="preserve"> </w:t>
      </w:r>
      <w:r>
        <w:t>partir</w:t>
      </w:r>
      <w:r>
        <w:rPr>
          <w:spacing w:val="-4"/>
        </w:rPr>
        <w:t xml:space="preserve"> </w:t>
      </w:r>
      <w:r>
        <w:t>de</w:t>
      </w:r>
      <w:r>
        <w:rPr>
          <w:spacing w:val="-4"/>
        </w:rPr>
        <w:t xml:space="preserve"> </w:t>
      </w:r>
      <w:r>
        <w:t>un</w:t>
      </w:r>
      <w:r>
        <w:rPr>
          <w:spacing w:val="-4"/>
        </w:rPr>
        <w:t xml:space="preserve"> </w:t>
      </w:r>
      <w:r>
        <w:t>exhaustivo</w:t>
      </w:r>
      <w:r>
        <w:rPr>
          <w:spacing w:val="-4"/>
        </w:rPr>
        <w:t xml:space="preserve"> </w:t>
      </w:r>
      <w:r>
        <w:t>análisis</w:t>
      </w:r>
      <w:r>
        <w:rPr>
          <w:spacing w:val="-4"/>
        </w:rPr>
        <w:t xml:space="preserve"> </w:t>
      </w:r>
      <w:r>
        <w:t>y</w:t>
      </w:r>
      <w:r>
        <w:rPr>
          <w:spacing w:val="-4"/>
        </w:rPr>
        <w:t xml:space="preserve"> </w:t>
      </w:r>
      <w:r>
        <w:t>revisión</w:t>
      </w:r>
      <w:r>
        <w:rPr>
          <w:spacing w:val="-4"/>
        </w:rPr>
        <w:t xml:space="preserve"> </w:t>
      </w:r>
      <w:r>
        <w:t>de</w:t>
      </w:r>
      <w:r>
        <w:rPr>
          <w:spacing w:val="-4"/>
        </w:rPr>
        <w:t xml:space="preserve"> </w:t>
      </w:r>
      <w:r>
        <w:t>la</w:t>
      </w:r>
      <w:r>
        <w:rPr>
          <w:spacing w:val="-4"/>
        </w:rPr>
        <w:t xml:space="preserve"> </w:t>
      </w:r>
      <w:r>
        <w:t>información</w:t>
      </w:r>
      <w:r>
        <w:rPr>
          <w:spacing w:val="-4"/>
        </w:rPr>
        <w:t xml:space="preserve"> </w:t>
      </w:r>
      <w:r>
        <w:t>contable</w:t>
      </w:r>
      <w:r>
        <w:rPr>
          <w:spacing w:val="-4"/>
        </w:rPr>
        <w:t xml:space="preserve"> </w:t>
      </w:r>
      <w:r>
        <w:t>del</w:t>
      </w:r>
      <w:r>
        <w:rPr>
          <w:spacing w:val="-4"/>
        </w:rPr>
        <w:t xml:space="preserve"> </w:t>
      </w:r>
      <w:r>
        <w:t>hospital, incluyendo</w:t>
      </w:r>
      <w:r>
        <w:rPr>
          <w:spacing w:val="-3"/>
        </w:rPr>
        <w:t xml:space="preserve"> </w:t>
      </w:r>
      <w:r>
        <w:t>documentos</w:t>
      </w:r>
      <w:r>
        <w:rPr>
          <w:spacing w:val="-3"/>
        </w:rPr>
        <w:t xml:space="preserve"> </w:t>
      </w:r>
      <w:r>
        <w:t>esenciales</w:t>
      </w:r>
      <w:r>
        <w:rPr>
          <w:spacing w:val="-3"/>
        </w:rPr>
        <w:t xml:space="preserve"> </w:t>
      </w:r>
      <w:r>
        <w:t>como</w:t>
      </w:r>
      <w:r>
        <w:rPr>
          <w:spacing w:val="-3"/>
        </w:rPr>
        <w:t xml:space="preserve"> </w:t>
      </w:r>
      <w:r>
        <w:t>el</w:t>
      </w:r>
      <w:r>
        <w:rPr>
          <w:spacing w:val="-3"/>
        </w:rPr>
        <w:t xml:space="preserve"> </w:t>
      </w:r>
      <w:r>
        <w:t>estado</w:t>
      </w:r>
      <w:r>
        <w:rPr>
          <w:spacing w:val="-3"/>
        </w:rPr>
        <w:t xml:space="preserve"> </w:t>
      </w:r>
      <w:r>
        <w:t>de</w:t>
      </w:r>
      <w:r>
        <w:rPr>
          <w:spacing w:val="-3"/>
        </w:rPr>
        <w:t xml:space="preserve"> </w:t>
      </w:r>
      <w:r>
        <w:t>resultados</w:t>
      </w:r>
      <w:r>
        <w:rPr>
          <w:spacing w:val="-3"/>
        </w:rPr>
        <w:t xml:space="preserve"> </w:t>
      </w:r>
      <w:r>
        <w:t>y</w:t>
      </w:r>
      <w:r>
        <w:rPr>
          <w:spacing w:val="-3"/>
        </w:rPr>
        <w:t xml:space="preserve"> </w:t>
      </w:r>
      <w:r>
        <w:t>el</w:t>
      </w:r>
      <w:r>
        <w:rPr>
          <w:spacing w:val="-3"/>
        </w:rPr>
        <w:t xml:space="preserve"> </w:t>
      </w:r>
      <w:r>
        <w:t>balance</w:t>
      </w:r>
      <w:r>
        <w:rPr>
          <w:spacing w:val="-3"/>
        </w:rPr>
        <w:t xml:space="preserve"> </w:t>
      </w:r>
      <w:r>
        <w:t>general,</w:t>
      </w:r>
      <w:r>
        <w:rPr>
          <w:spacing w:val="-3"/>
        </w:rPr>
        <w:t xml:space="preserve"> </w:t>
      </w:r>
      <w:r>
        <w:t>que</w:t>
      </w:r>
      <w:r>
        <w:rPr>
          <w:spacing w:val="-3"/>
        </w:rPr>
        <w:t xml:space="preserve"> </w:t>
      </w:r>
      <w:r>
        <w:t>ofrecen una visión integral de la situación financiera. La implementación de la ficha técnica no solo facilitará</w:t>
      </w:r>
      <w:r>
        <w:rPr>
          <w:spacing w:val="-3"/>
        </w:rPr>
        <w:t xml:space="preserve"> </w:t>
      </w:r>
      <w:r>
        <w:t>la</w:t>
      </w:r>
      <w:r>
        <w:rPr>
          <w:spacing w:val="-3"/>
        </w:rPr>
        <w:t xml:space="preserve"> </w:t>
      </w:r>
      <w:r>
        <w:t>sistematización</w:t>
      </w:r>
      <w:r>
        <w:rPr>
          <w:spacing w:val="-3"/>
        </w:rPr>
        <w:t xml:space="preserve"> </w:t>
      </w:r>
      <w:r>
        <w:t>de</w:t>
      </w:r>
      <w:r>
        <w:rPr>
          <w:spacing w:val="-3"/>
        </w:rPr>
        <w:t xml:space="preserve"> </w:t>
      </w:r>
      <w:r>
        <w:t>la</w:t>
      </w:r>
      <w:r>
        <w:rPr>
          <w:spacing w:val="-3"/>
        </w:rPr>
        <w:t xml:space="preserve"> </w:t>
      </w:r>
      <w:r>
        <w:t>información,</w:t>
      </w:r>
      <w:r>
        <w:rPr>
          <w:spacing w:val="-3"/>
        </w:rPr>
        <w:t xml:space="preserve"> </w:t>
      </w:r>
      <w:r>
        <w:t>sino</w:t>
      </w:r>
      <w:r>
        <w:rPr>
          <w:spacing w:val="-3"/>
        </w:rPr>
        <w:t xml:space="preserve"> </w:t>
      </w:r>
      <w:r>
        <w:t>que</w:t>
      </w:r>
      <w:r>
        <w:rPr>
          <w:spacing w:val="-3"/>
        </w:rPr>
        <w:t xml:space="preserve"> </w:t>
      </w:r>
      <w:r>
        <w:t>también</w:t>
      </w:r>
      <w:r>
        <w:rPr>
          <w:spacing w:val="-3"/>
        </w:rPr>
        <w:t xml:space="preserve"> </w:t>
      </w:r>
      <w:r>
        <w:t>permitirá</w:t>
      </w:r>
      <w:r>
        <w:rPr>
          <w:spacing w:val="-3"/>
        </w:rPr>
        <w:t xml:space="preserve"> </w:t>
      </w:r>
      <w:r>
        <w:t>a</w:t>
      </w:r>
      <w:r>
        <w:rPr>
          <w:spacing w:val="-3"/>
        </w:rPr>
        <w:t xml:space="preserve"> </w:t>
      </w:r>
      <w:r>
        <w:t>los</w:t>
      </w:r>
      <w:r>
        <w:rPr>
          <w:spacing w:val="-3"/>
        </w:rPr>
        <w:t xml:space="preserve"> </w:t>
      </w:r>
      <w:r>
        <w:t>administradores</w:t>
      </w:r>
      <w:r>
        <w:rPr>
          <w:spacing w:val="-3"/>
        </w:rPr>
        <w:t xml:space="preserve"> </w:t>
      </w:r>
      <w:r>
        <w:t>y tomadores</w:t>
      </w:r>
      <w:r>
        <w:rPr>
          <w:spacing w:val="-4"/>
        </w:rPr>
        <w:t xml:space="preserve"> </w:t>
      </w:r>
      <w:r>
        <w:t>de</w:t>
      </w:r>
      <w:r>
        <w:rPr>
          <w:spacing w:val="-4"/>
        </w:rPr>
        <w:t xml:space="preserve"> </w:t>
      </w:r>
      <w:r>
        <w:t>decisiones</w:t>
      </w:r>
      <w:r>
        <w:rPr>
          <w:spacing w:val="-4"/>
        </w:rPr>
        <w:t xml:space="preserve"> </w:t>
      </w:r>
      <w:r>
        <w:t>contar</w:t>
      </w:r>
      <w:r>
        <w:rPr>
          <w:spacing w:val="-4"/>
        </w:rPr>
        <w:t xml:space="preserve"> </w:t>
      </w:r>
      <w:r>
        <w:t>con</w:t>
      </w:r>
      <w:r>
        <w:rPr>
          <w:spacing w:val="-4"/>
        </w:rPr>
        <w:t xml:space="preserve"> </w:t>
      </w:r>
      <w:r>
        <w:t>datos</w:t>
      </w:r>
      <w:r>
        <w:rPr>
          <w:spacing w:val="-4"/>
        </w:rPr>
        <w:t xml:space="preserve"> </w:t>
      </w:r>
      <w:r>
        <w:t>precisos</w:t>
      </w:r>
      <w:r>
        <w:rPr>
          <w:spacing w:val="-4"/>
        </w:rPr>
        <w:t xml:space="preserve"> </w:t>
      </w:r>
      <w:r>
        <w:t>y</w:t>
      </w:r>
      <w:r>
        <w:rPr>
          <w:spacing w:val="-4"/>
        </w:rPr>
        <w:t xml:space="preserve"> </w:t>
      </w:r>
      <w:r>
        <w:t>comprensibles</w:t>
      </w:r>
      <w:r>
        <w:rPr>
          <w:spacing w:val="-4"/>
        </w:rPr>
        <w:t xml:space="preserve"> </w:t>
      </w:r>
      <w:r>
        <w:t>que</w:t>
      </w:r>
      <w:r>
        <w:rPr>
          <w:spacing w:val="-4"/>
        </w:rPr>
        <w:t xml:space="preserve"> </w:t>
      </w:r>
      <w:r>
        <w:t>apoyen</w:t>
      </w:r>
      <w:r>
        <w:rPr>
          <w:spacing w:val="-4"/>
        </w:rPr>
        <w:t xml:space="preserve"> </w:t>
      </w:r>
      <w:r>
        <w:t>en</w:t>
      </w:r>
      <w:r>
        <w:rPr>
          <w:spacing w:val="-4"/>
        </w:rPr>
        <w:t xml:space="preserve"> </w:t>
      </w:r>
      <w:r>
        <w:t>la</w:t>
      </w:r>
      <w:r>
        <w:rPr>
          <w:spacing w:val="-4"/>
        </w:rPr>
        <w:t xml:space="preserve"> </w:t>
      </w:r>
      <w:r>
        <w:t>formulación de estrategias administrativas más efectivas. De esta manera, se busca garantizar que la información obtenida sea valiosa y contribuya al mejoramiento continuo de la institución.</w:t>
      </w:r>
    </w:p>
    <w:p w14:paraId="53DBAC7D" w14:textId="77777777" w:rsidR="001E7CD5" w:rsidRDefault="001E7CD5">
      <w:pPr>
        <w:pStyle w:val="Textoindependiente"/>
        <w:spacing w:before="137"/>
      </w:pPr>
    </w:p>
    <w:p w14:paraId="696A9E75" w14:textId="5A04F22F" w:rsidR="001E7CD5" w:rsidRDefault="00511520" w:rsidP="00511520">
      <w:pPr>
        <w:pStyle w:val="Ttulo3"/>
      </w:pPr>
      <w:bookmarkStart w:id="74" w:name="_bookmark74"/>
      <w:bookmarkEnd w:id="74"/>
      <w:r>
        <w:t xml:space="preserve">3.4.3 </w:t>
      </w:r>
      <w:r w:rsidR="00B35527">
        <w:t>PROCEDIMIENTO</w:t>
      </w:r>
      <w:r w:rsidR="00B35527">
        <w:rPr>
          <w:spacing w:val="-7"/>
        </w:rPr>
        <w:t xml:space="preserve"> </w:t>
      </w:r>
      <w:r w:rsidR="00B35527">
        <w:t>PARA</w:t>
      </w:r>
      <w:r w:rsidR="00B35527">
        <w:rPr>
          <w:spacing w:val="-6"/>
        </w:rPr>
        <w:t xml:space="preserve"> </w:t>
      </w:r>
      <w:r w:rsidR="00B35527">
        <w:t>VALIDACIÓN</w:t>
      </w:r>
      <w:r w:rsidR="00B35527">
        <w:rPr>
          <w:spacing w:val="-7"/>
        </w:rPr>
        <w:t xml:space="preserve"> </w:t>
      </w:r>
      <w:r w:rsidR="00B35527">
        <w:t>DEL</w:t>
      </w:r>
      <w:r w:rsidR="00B35527">
        <w:rPr>
          <w:spacing w:val="-5"/>
        </w:rPr>
        <w:t xml:space="preserve"> </w:t>
      </w:r>
      <w:r w:rsidR="00B35527">
        <w:rPr>
          <w:spacing w:val="-2"/>
        </w:rPr>
        <w:t>INSTRUMENTO</w:t>
      </w:r>
    </w:p>
    <w:p w14:paraId="738F62A1" w14:textId="77777777" w:rsidR="001E7CD5" w:rsidRDefault="00B35527">
      <w:pPr>
        <w:pStyle w:val="Textoindependiente"/>
        <w:spacing w:before="138" w:line="360" w:lineRule="auto"/>
        <w:ind w:right="357" w:firstLine="720"/>
        <w:jc w:val="both"/>
      </w:pPr>
      <w:r>
        <w:t>La validación del instrumento de investigación es un proceso crucial que asegura la fiabilidad</w:t>
      </w:r>
      <w:r>
        <w:rPr>
          <w:spacing w:val="-7"/>
        </w:rPr>
        <w:t xml:space="preserve"> </w:t>
      </w:r>
      <w:r>
        <w:t>y</w:t>
      </w:r>
      <w:r>
        <w:rPr>
          <w:spacing w:val="-7"/>
        </w:rPr>
        <w:t xml:space="preserve"> </w:t>
      </w:r>
      <w:r>
        <w:t>la</w:t>
      </w:r>
      <w:r>
        <w:rPr>
          <w:spacing w:val="-7"/>
        </w:rPr>
        <w:t xml:space="preserve"> </w:t>
      </w:r>
      <w:r>
        <w:t>relevancia</w:t>
      </w:r>
      <w:r>
        <w:rPr>
          <w:spacing w:val="-7"/>
        </w:rPr>
        <w:t xml:space="preserve"> </w:t>
      </w:r>
      <w:r>
        <w:t>de</w:t>
      </w:r>
      <w:r>
        <w:rPr>
          <w:spacing w:val="-7"/>
        </w:rPr>
        <w:t xml:space="preserve"> </w:t>
      </w:r>
      <w:r>
        <w:t>los</w:t>
      </w:r>
      <w:r>
        <w:rPr>
          <w:spacing w:val="-7"/>
        </w:rPr>
        <w:t xml:space="preserve"> </w:t>
      </w:r>
      <w:r>
        <w:t>datos</w:t>
      </w:r>
      <w:r>
        <w:rPr>
          <w:spacing w:val="-7"/>
        </w:rPr>
        <w:t xml:space="preserve"> </w:t>
      </w:r>
      <w:r>
        <w:t>recolectados</w:t>
      </w:r>
      <w:r>
        <w:rPr>
          <w:spacing w:val="-7"/>
        </w:rPr>
        <w:t xml:space="preserve"> </w:t>
      </w:r>
      <w:r>
        <w:t>en</w:t>
      </w:r>
      <w:r>
        <w:rPr>
          <w:spacing w:val="-7"/>
        </w:rPr>
        <w:t xml:space="preserve"> </w:t>
      </w:r>
      <w:r>
        <w:t>la</w:t>
      </w:r>
      <w:r>
        <w:rPr>
          <w:spacing w:val="-7"/>
        </w:rPr>
        <w:t xml:space="preserve"> </w:t>
      </w:r>
      <w:r>
        <w:t>evaluación</w:t>
      </w:r>
      <w:r>
        <w:rPr>
          <w:spacing w:val="-7"/>
        </w:rPr>
        <w:t xml:space="preserve"> </w:t>
      </w:r>
      <w:r>
        <w:t>de</w:t>
      </w:r>
      <w:r>
        <w:rPr>
          <w:spacing w:val="-7"/>
        </w:rPr>
        <w:t xml:space="preserve"> </w:t>
      </w:r>
      <w:r>
        <w:t>indicadores</w:t>
      </w:r>
      <w:r>
        <w:rPr>
          <w:spacing w:val="-7"/>
        </w:rPr>
        <w:t xml:space="preserve"> </w:t>
      </w:r>
      <w:r>
        <w:t>financieros.</w:t>
      </w:r>
      <w:r>
        <w:rPr>
          <w:spacing w:val="-7"/>
        </w:rPr>
        <w:t xml:space="preserve"> </w:t>
      </w:r>
      <w:r>
        <w:t>En este contexto, se diseñó una matriz que compila diversos indicadores esenciales para la gestión financiera del Hospital CUH, con el objetivo de diseñar un plan estratégico que facilite la evaluación</w:t>
      </w:r>
      <w:r>
        <w:rPr>
          <w:spacing w:val="-11"/>
        </w:rPr>
        <w:t xml:space="preserve"> </w:t>
      </w:r>
      <w:r>
        <w:t>de</w:t>
      </w:r>
      <w:r>
        <w:rPr>
          <w:spacing w:val="-11"/>
        </w:rPr>
        <w:t xml:space="preserve"> </w:t>
      </w:r>
      <w:r>
        <w:t>futuras</w:t>
      </w:r>
      <w:r>
        <w:rPr>
          <w:spacing w:val="-11"/>
        </w:rPr>
        <w:t xml:space="preserve"> </w:t>
      </w:r>
      <w:r>
        <w:t>mejoras</w:t>
      </w:r>
      <w:r>
        <w:rPr>
          <w:spacing w:val="-11"/>
        </w:rPr>
        <w:t xml:space="preserve"> </w:t>
      </w:r>
      <w:r>
        <w:t>en</w:t>
      </w:r>
      <w:r>
        <w:rPr>
          <w:spacing w:val="-11"/>
        </w:rPr>
        <w:t xml:space="preserve"> </w:t>
      </w:r>
      <w:r>
        <w:t>la</w:t>
      </w:r>
      <w:r>
        <w:rPr>
          <w:spacing w:val="-11"/>
        </w:rPr>
        <w:t xml:space="preserve"> </w:t>
      </w:r>
      <w:r>
        <w:t>infraestructura</w:t>
      </w:r>
      <w:r>
        <w:rPr>
          <w:spacing w:val="-11"/>
        </w:rPr>
        <w:t xml:space="preserve"> </w:t>
      </w:r>
      <w:r>
        <w:t>y</w:t>
      </w:r>
      <w:r>
        <w:rPr>
          <w:spacing w:val="-11"/>
        </w:rPr>
        <w:t xml:space="preserve"> </w:t>
      </w:r>
      <w:r>
        <w:t>el</w:t>
      </w:r>
      <w:r>
        <w:rPr>
          <w:spacing w:val="-11"/>
        </w:rPr>
        <w:t xml:space="preserve"> </w:t>
      </w:r>
      <w:r>
        <w:t>equipamiento</w:t>
      </w:r>
      <w:r>
        <w:rPr>
          <w:spacing w:val="-11"/>
        </w:rPr>
        <w:t xml:space="preserve"> </w:t>
      </w:r>
      <w:r>
        <w:t>del</w:t>
      </w:r>
      <w:r>
        <w:rPr>
          <w:spacing w:val="-11"/>
        </w:rPr>
        <w:t xml:space="preserve"> </w:t>
      </w:r>
      <w:r>
        <w:t>centro.</w:t>
      </w:r>
      <w:r>
        <w:rPr>
          <w:spacing w:val="-11"/>
        </w:rPr>
        <w:t xml:space="preserve"> </w:t>
      </w:r>
      <w:r>
        <w:t>Para</w:t>
      </w:r>
      <w:r>
        <w:rPr>
          <w:spacing w:val="-11"/>
        </w:rPr>
        <w:t xml:space="preserve"> </w:t>
      </w:r>
      <w:r>
        <w:t>llevar</w:t>
      </w:r>
      <w:r>
        <w:rPr>
          <w:spacing w:val="-11"/>
        </w:rPr>
        <w:t xml:space="preserve"> </w:t>
      </w:r>
      <w:r>
        <w:t>a</w:t>
      </w:r>
      <w:r>
        <w:rPr>
          <w:spacing w:val="-11"/>
        </w:rPr>
        <w:t xml:space="preserve"> </w:t>
      </w:r>
      <w:r>
        <w:t>cabo este proceso de validación, se consideró fundamental involucrar a actores clave dentro de la organización, en particular, a miembros del consejo directivo del hospital.</w:t>
      </w:r>
    </w:p>
    <w:p w14:paraId="6A1B5C7B" w14:textId="77777777" w:rsidR="001E7CD5" w:rsidRDefault="001E7CD5">
      <w:pPr>
        <w:pStyle w:val="Textoindependiente"/>
        <w:spacing w:before="137"/>
      </w:pPr>
    </w:p>
    <w:p w14:paraId="2AE00867" w14:textId="77777777" w:rsidR="001E7CD5" w:rsidRDefault="00B35527">
      <w:pPr>
        <w:pStyle w:val="Textoindependiente"/>
        <w:spacing w:before="1" w:line="360" w:lineRule="auto"/>
        <w:ind w:right="358" w:firstLine="720"/>
        <w:jc w:val="both"/>
      </w:pPr>
      <w:r>
        <w:t>Se seleccionó al presidente del consejo médico como el principal validador del instrumento, dado su papel integral en la toma de decisiones estratégicas y su profunda comprensión de las operaciones y desafíos de la institución. En este sentido, se le presentó de manera</w:t>
      </w:r>
      <w:r>
        <w:rPr>
          <w:spacing w:val="-5"/>
        </w:rPr>
        <w:t xml:space="preserve"> </w:t>
      </w:r>
      <w:r>
        <w:t>formal</w:t>
      </w:r>
      <w:r>
        <w:rPr>
          <w:spacing w:val="-5"/>
        </w:rPr>
        <w:t xml:space="preserve"> </w:t>
      </w:r>
      <w:r>
        <w:t>la</w:t>
      </w:r>
      <w:r>
        <w:rPr>
          <w:spacing w:val="-5"/>
        </w:rPr>
        <w:t xml:space="preserve"> </w:t>
      </w:r>
      <w:r>
        <w:t>propuesta</w:t>
      </w:r>
      <w:r>
        <w:rPr>
          <w:spacing w:val="-5"/>
        </w:rPr>
        <w:t xml:space="preserve"> </w:t>
      </w:r>
      <w:r>
        <w:t>del</w:t>
      </w:r>
      <w:r>
        <w:rPr>
          <w:spacing w:val="-5"/>
        </w:rPr>
        <w:t xml:space="preserve"> </w:t>
      </w:r>
      <w:r>
        <w:t>equipo</w:t>
      </w:r>
      <w:r>
        <w:rPr>
          <w:spacing w:val="-5"/>
        </w:rPr>
        <w:t xml:space="preserve"> </w:t>
      </w:r>
      <w:r>
        <w:t>de</w:t>
      </w:r>
      <w:r>
        <w:rPr>
          <w:spacing w:val="-5"/>
        </w:rPr>
        <w:t xml:space="preserve"> </w:t>
      </w:r>
      <w:r>
        <w:t>investigación,</w:t>
      </w:r>
      <w:r>
        <w:rPr>
          <w:spacing w:val="-5"/>
        </w:rPr>
        <w:t xml:space="preserve"> </w:t>
      </w:r>
      <w:r>
        <w:t>enfatizando</w:t>
      </w:r>
      <w:r>
        <w:rPr>
          <w:spacing w:val="-5"/>
        </w:rPr>
        <w:t xml:space="preserve"> </w:t>
      </w:r>
      <w:r>
        <w:t>la</w:t>
      </w:r>
      <w:r>
        <w:rPr>
          <w:spacing w:val="-5"/>
        </w:rPr>
        <w:t xml:space="preserve"> </w:t>
      </w:r>
      <w:r>
        <w:t>importancia</w:t>
      </w:r>
      <w:r>
        <w:rPr>
          <w:spacing w:val="-5"/>
        </w:rPr>
        <w:t xml:space="preserve"> </w:t>
      </w:r>
      <w:r>
        <w:t>de</w:t>
      </w:r>
      <w:r>
        <w:rPr>
          <w:spacing w:val="-5"/>
        </w:rPr>
        <w:t xml:space="preserve"> </w:t>
      </w:r>
      <w:r>
        <w:t>desarrollar un</w:t>
      </w:r>
      <w:r>
        <w:rPr>
          <w:spacing w:val="-5"/>
        </w:rPr>
        <w:t xml:space="preserve"> </w:t>
      </w:r>
      <w:r>
        <w:t>plan</w:t>
      </w:r>
      <w:r>
        <w:rPr>
          <w:spacing w:val="-5"/>
        </w:rPr>
        <w:t xml:space="preserve"> </w:t>
      </w:r>
      <w:r>
        <w:t>estratégico</w:t>
      </w:r>
      <w:r>
        <w:rPr>
          <w:spacing w:val="-5"/>
        </w:rPr>
        <w:t xml:space="preserve"> </w:t>
      </w:r>
      <w:r>
        <w:t>de</w:t>
      </w:r>
      <w:r>
        <w:rPr>
          <w:spacing w:val="-5"/>
        </w:rPr>
        <w:t xml:space="preserve"> </w:t>
      </w:r>
      <w:r>
        <w:t>gestión</w:t>
      </w:r>
      <w:r>
        <w:rPr>
          <w:spacing w:val="-5"/>
        </w:rPr>
        <w:t xml:space="preserve"> </w:t>
      </w:r>
      <w:r>
        <w:t>financiera</w:t>
      </w:r>
      <w:r>
        <w:rPr>
          <w:spacing w:val="-5"/>
        </w:rPr>
        <w:t xml:space="preserve"> </w:t>
      </w:r>
      <w:r>
        <w:t>que</w:t>
      </w:r>
      <w:r>
        <w:rPr>
          <w:spacing w:val="-5"/>
        </w:rPr>
        <w:t xml:space="preserve"> </w:t>
      </w:r>
      <w:r>
        <w:t>no</w:t>
      </w:r>
      <w:r>
        <w:rPr>
          <w:spacing w:val="-5"/>
        </w:rPr>
        <w:t xml:space="preserve"> </w:t>
      </w:r>
      <w:r>
        <w:t>solo</w:t>
      </w:r>
      <w:r>
        <w:rPr>
          <w:spacing w:val="-5"/>
        </w:rPr>
        <w:t xml:space="preserve"> </w:t>
      </w:r>
      <w:r>
        <w:t>atienda</w:t>
      </w:r>
      <w:r>
        <w:rPr>
          <w:spacing w:val="-5"/>
        </w:rPr>
        <w:t xml:space="preserve"> </w:t>
      </w:r>
      <w:r>
        <w:t>las</w:t>
      </w:r>
      <w:r>
        <w:rPr>
          <w:spacing w:val="-5"/>
        </w:rPr>
        <w:t xml:space="preserve"> </w:t>
      </w:r>
      <w:r>
        <w:t>necesidades</w:t>
      </w:r>
      <w:r>
        <w:rPr>
          <w:spacing w:val="-4"/>
        </w:rPr>
        <w:t xml:space="preserve"> </w:t>
      </w:r>
      <w:r>
        <w:t>actuales</w:t>
      </w:r>
      <w:r>
        <w:rPr>
          <w:spacing w:val="-5"/>
        </w:rPr>
        <w:t xml:space="preserve"> </w:t>
      </w:r>
      <w:r>
        <w:t>del</w:t>
      </w:r>
      <w:r>
        <w:rPr>
          <w:spacing w:val="-5"/>
        </w:rPr>
        <w:t xml:space="preserve"> </w:t>
      </w:r>
      <w:r>
        <w:t xml:space="preserve">hospital, sino que también se anticipe a las futuras demandas en términos de inversión y mejoras en la </w:t>
      </w:r>
      <w:r>
        <w:rPr>
          <w:spacing w:val="-2"/>
        </w:rPr>
        <w:t>infraestructura.</w:t>
      </w:r>
    </w:p>
    <w:p w14:paraId="4D35CF86"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470E365C" w14:textId="77777777" w:rsidR="001E7CD5" w:rsidRDefault="00B35527">
      <w:pPr>
        <w:pStyle w:val="Textoindependiente"/>
        <w:spacing w:before="60" w:line="360" w:lineRule="auto"/>
        <w:ind w:right="357" w:firstLine="720"/>
        <w:jc w:val="both"/>
      </w:pPr>
      <w:r>
        <w:lastRenderedPageBreak/>
        <w:t>La</w:t>
      </w:r>
      <w:r>
        <w:rPr>
          <w:spacing w:val="-9"/>
        </w:rPr>
        <w:t xml:space="preserve"> </w:t>
      </w:r>
      <w:r>
        <w:t>interacción</w:t>
      </w:r>
      <w:r>
        <w:rPr>
          <w:spacing w:val="-9"/>
        </w:rPr>
        <w:t xml:space="preserve"> </w:t>
      </w:r>
      <w:r>
        <w:t>con</w:t>
      </w:r>
      <w:r>
        <w:rPr>
          <w:spacing w:val="-9"/>
        </w:rPr>
        <w:t xml:space="preserve"> </w:t>
      </w:r>
      <w:r>
        <w:t>el</w:t>
      </w:r>
      <w:r>
        <w:rPr>
          <w:spacing w:val="-9"/>
        </w:rPr>
        <w:t xml:space="preserve"> </w:t>
      </w:r>
      <w:r>
        <w:t>presidente</w:t>
      </w:r>
      <w:r>
        <w:rPr>
          <w:spacing w:val="-9"/>
        </w:rPr>
        <w:t xml:space="preserve"> </w:t>
      </w:r>
      <w:r>
        <w:t>del</w:t>
      </w:r>
      <w:r>
        <w:rPr>
          <w:spacing w:val="-9"/>
        </w:rPr>
        <w:t xml:space="preserve"> </w:t>
      </w:r>
      <w:r>
        <w:t>consejo</w:t>
      </w:r>
      <w:r>
        <w:rPr>
          <w:spacing w:val="-9"/>
        </w:rPr>
        <w:t xml:space="preserve"> </w:t>
      </w:r>
      <w:r>
        <w:t>resultó</w:t>
      </w:r>
      <w:r>
        <w:rPr>
          <w:spacing w:val="-9"/>
        </w:rPr>
        <w:t xml:space="preserve"> </w:t>
      </w:r>
      <w:r>
        <w:t>ser</w:t>
      </w:r>
      <w:r>
        <w:rPr>
          <w:spacing w:val="-9"/>
        </w:rPr>
        <w:t xml:space="preserve"> </w:t>
      </w:r>
      <w:r>
        <w:t>un</w:t>
      </w:r>
      <w:r>
        <w:rPr>
          <w:spacing w:val="-9"/>
        </w:rPr>
        <w:t xml:space="preserve"> </w:t>
      </w:r>
      <w:r>
        <w:t>momento</w:t>
      </w:r>
      <w:r>
        <w:rPr>
          <w:spacing w:val="-9"/>
        </w:rPr>
        <w:t xml:space="preserve"> </w:t>
      </w:r>
      <w:r>
        <w:t>decisivo</w:t>
      </w:r>
      <w:r>
        <w:rPr>
          <w:spacing w:val="-9"/>
        </w:rPr>
        <w:t xml:space="preserve"> </w:t>
      </w:r>
      <w:r>
        <w:t>en</w:t>
      </w:r>
      <w:r>
        <w:rPr>
          <w:spacing w:val="-9"/>
        </w:rPr>
        <w:t xml:space="preserve"> </w:t>
      </w:r>
      <w:r>
        <w:t>el</w:t>
      </w:r>
      <w:r>
        <w:rPr>
          <w:spacing w:val="-9"/>
        </w:rPr>
        <w:t xml:space="preserve"> </w:t>
      </w:r>
      <w:r>
        <w:t>proceso de validación. Se discutieron las carencias y oportunidades que enfrenta el hospital en su gestión financiera, así como la falta de un marco claro para la toma de decisiones de inversión. Su aceptación de la propuesta se tradujo no solo en un respaldo institucional, sino también en un reconocimiento de la necesidad evidente de estructurar un enfoque sistemático para evaluar y priorizar</w:t>
      </w:r>
      <w:r>
        <w:rPr>
          <w:spacing w:val="-2"/>
        </w:rPr>
        <w:t xml:space="preserve"> </w:t>
      </w:r>
      <w:r>
        <w:t>las</w:t>
      </w:r>
      <w:r>
        <w:rPr>
          <w:spacing w:val="-2"/>
        </w:rPr>
        <w:t xml:space="preserve"> </w:t>
      </w:r>
      <w:r>
        <w:t>inversiones</w:t>
      </w:r>
      <w:r>
        <w:rPr>
          <w:spacing w:val="-2"/>
        </w:rPr>
        <w:t xml:space="preserve"> </w:t>
      </w:r>
      <w:r>
        <w:t>en</w:t>
      </w:r>
      <w:r>
        <w:rPr>
          <w:spacing w:val="-2"/>
        </w:rPr>
        <w:t xml:space="preserve"> </w:t>
      </w:r>
      <w:r>
        <w:t>infraestructura</w:t>
      </w:r>
      <w:r>
        <w:rPr>
          <w:spacing w:val="-2"/>
        </w:rPr>
        <w:t xml:space="preserve"> </w:t>
      </w:r>
      <w:r>
        <w:t>y</w:t>
      </w:r>
      <w:r>
        <w:rPr>
          <w:spacing w:val="-2"/>
        </w:rPr>
        <w:t xml:space="preserve"> </w:t>
      </w:r>
      <w:r>
        <w:t>equipamiento.</w:t>
      </w:r>
      <w:r>
        <w:rPr>
          <w:spacing w:val="-2"/>
        </w:rPr>
        <w:t xml:space="preserve"> </w:t>
      </w:r>
      <w:r>
        <w:t>Esta</w:t>
      </w:r>
      <w:r>
        <w:rPr>
          <w:spacing w:val="-2"/>
        </w:rPr>
        <w:t xml:space="preserve"> </w:t>
      </w:r>
      <w:r>
        <w:t>aceptación</w:t>
      </w:r>
      <w:r>
        <w:rPr>
          <w:spacing w:val="-2"/>
        </w:rPr>
        <w:t xml:space="preserve"> </w:t>
      </w:r>
      <w:r>
        <w:t>refuerza</w:t>
      </w:r>
      <w:r>
        <w:rPr>
          <w:spacing w:val="-2"/>
        </w:rPr>
        <w:t xml:space="preserve"> </w:t>
      </w:r>
      <w:r>
        <w:t>la</w:t>
      </w:r>
      <w:r>
        <w:rPr>
          <w:spacing w:val="-2"/>
        </w:rPr>
        <w:t xml:space="preserve"> </w:t>
      </w:r>
      <w:r>
        <w:t>relevancia del instrumento, ya que responde a una demanda real del hospital y proporciona un marco de referencia para la toma de decisiones fundamentadas.</w:t>
      </w:r>
    </w:p>
    <w:p w14:paraId="090B885F" w14:textId="77777777" w:rsidR="001E7CD5" w:rsidRDefault="00B35527">
      <w:pPr>
        <w:pStyle w:val="Textoindependiente"/>
        <w:spacing w:line="360" w:lineRule="auto"/>
        <w:ind w:right="357" w:firstLine="708"/>
        <w:jc w:val="both"/>
      </w:pPr>
      <w:r>
        <w:t>Además, el proceso de validación incluyó la retroalimentación del presidente sobre los indicadores</w:t>
      </w:r>
      <w:r>
        <w:rPr>
          <w:spacing w:val="-1"/>
        </w:rPr>
        <w:t xml:space="preserve"> </w:t>
      </w:r>
      <w:r>
        <w:t>propuestos</w:t>
      </w:r>
      <w:r>
        <w:rPr>
          <w:spacing w:val="-2"/>
        </w:rPr>
        <w:t xml:space="preserve"> </w:t>
      </w:r>
      <w:r>
        <w:t>en</w:t>
      </w:r>
      <w:r>
        <w:rPr>
          <w:spacing w:val="-2"/>
        </w:rPr>
        <w:t xml:space="preserve"> </w:t>
      </w:r>
      <w:r>
        <w:t>la</w:t>
      </w:r>
      <w:r>
        <w:rPr>
          <w:spacing w:val="-1"/>
        </w:rPr>
        <w:t xml:space="preserve"> </w:t>
      </w:r>
      <w:r>
        <w:t>matriz</w:t>
      </w:r>
      <w:r>
        <w:rPr>
          <w:spacing w:val="-1"/>
        </w:rPr>
        <w:t xml:space="preserve"> </w:t>
      </w:r>
      <w:r>
        <w:t>ubicada</w:t>
      </w:r>
      <w:r>
        <w:rPr>
          <w:spacing w:val="-1"/>
        </w:rPr>
        <w:t xml:space="preserve"> </w:t>
      </w:r>
      <w:r>
        <w:rPr>
          <w:b/>
        </w:rPr>
        <w:t>en</w:t>
      </w:r>
      <w:r>
        <w:rPr>
          <w:b/>
          <w:spacing w:val="-1"/>
        </w:rPr>
        <w:t xml:space="preserve"> </w:t>
      </w:r>
      <w:r>
        <w:rPr>
          <w:b/>
        </w:rPr>
        <w:t>el</w:t>
      </w:r>
      <w:r>
        <w:rPr>
          <w:b/>
          <w:spacing w:val="-1"/>
        </w:rPr>
        <w:t xml:space="preserve"> </w:t>
      </w:r>
      <w:r>
        <w:rPr>
          <w:b/>
        </w:rPr>
        <w:t>anexo</w:t>
      </w:r>
      <w:r>
        <w:rPr>
          <w:b/>
          <w:spacing w:val="-2"/>
        </w:rPr>
        <w:t xml:space="preserve"> </w:t>
      </w:r>
      <w:r>
        <w:rPr>
          <w:b/>
        </w:rPr>
        <w:t>1</w:t>
      </w:r>
      <w:r>
        <w:t>.</w:t>
      </w:r>
      <w:r>
        <w:rPr>
          <w:spacing w:val="-2"/>
        </w:rPr>
        <w:t xml:space="preserve"> </w:t>
      </w:r>
      <w:r>
        <w:t>Este</w:t>
      </w:r>
      <w:r>
        <w:rPr>
          <w:spacing w:val="-1"/>
        </w:rPr>
        <w:t xml:space="preserve"> </w:t>
      </w:r>
      <w:r>
        <w:t>intercambio</w:t>
      </w:r>
      <w:r>
        <w:rPr>
          <w:spacing w:val="-1"/>
        </w:rPr>
        <w:t xml:space="preserve"> </w:t>
      </w:r>
      <w:r>
        <w:t>no</w:t>
      </w:r>
      <w:r>
        <w:rPr>
          <w:spacing w:val="-2"/>
        </w:rPr>
        <w:t xml:space="preserve"> </w:t>
      </w:r>
      <w:r>
        <w:t>solo</w:t>
      </w:r>
      <w:r>
        <w:rPr>
          <w:spacing w:val="-2"/>
        </w:rPr>
        <w:t xml:space="preserve"> </w:t>
      </w:r>
      <w:r>
        <w:t>contribuyó</w:t>
      </w:r>
      <w:r>
        <w:rPr>
          <w:spacing w:val="-2"/>
        </w:rPr>
        <w:t xml:space="preserve"> </w:t>
      </w:r>
      <w:r>
        <w:t>a afinar el instrumento, sino que también permitió identificar áreas adicionales de evaluación que podrían enriquecer el análisis financiero del hospital. La colaboración activa con el consejo directivo asegura que</w:t>
      </w:r>
      <w:r>
        <w:rPr>
          <w:spacing w:val="-1"/>
        </w:rPr>
        <w:t xml:space="preserve"> </w:t>
      </w:r>
      <w:r>
        <w:t>el plan estratégico</w:t>
      </w:r>
      <w:r>
        <w:rPr>
          <w:spacing w:val="-1"/>
        </w:rPr>
        <w:t xml:space="preserve"> </w:t>
      </w:r>
      <w:r>
        <w:t>no solo sea</w:t>
      </w:r>
      <w:r>
        <w:rPr>
          <w:spacing w:val="-1"/>
        </w:rPr>
        <w:t xml:space="preserve"> </w:t>
      </w:r>
      <w:r>
        <w:t>relevante desde una</w:t>
      </w:r>
      <w:r>
        <w:rPr>
          <w:spacing w:val="-1"/>
        </w:rPr>
        <w:t xml:space="preserve"> </w:t>
      </w:r>
      <w:r>
        <w:t>perspectiva teórica, sino que también esté alineado con las realidades operativas y estratégicas del hospital, promoviendo así un enfoque más holístico en la gestión de recursos.</w:t>
      </w:r>
    </w:p>
    <w:p w14:paraId="768E82B2" w14:textId="77777777" w:rsidR="001E7CD5" w:rsidRDefault="00B35527">
      <w:pPr>
        <w:pStyle w:val="Textoindependiente"/>
        <w:spacing w:line="360" w:lineRule="auto"/>
        <w:ind w:right="357" w:firstLine="708"/>
        <w:jc w:val="both"/>
      </w:pPr>
      <w:r>
        <w:t>En conclusión, la validación del instrumento mediante la participación de líderes clave como el presidente del consejo médico es un paso fundamental en el desarrollo de un plan estratégico de gestión financiera en el Hospital CUH. Este proceso no solo legitima la relevancia de</w:t>
      </w:r>
      <w:r>
        <w:rPr>
          <w:spacing w:val="-9"/>
        </w:rPr>
        <w:t xml:space="preserve"> </w:t>
      </w:r>
      <w:r>
        <w:t>los</w:t>
      </w:r>
      <w:r>
        <w:rPr>
          <w:spacing w:val="-9"/>
        </w:rPr>
        <w:t xml:space="preserve"> </w:t>
      </w:r>
      <w:r>
        <w:t>indicadores</w:t>
      </w:r>
      <w:r>
        <w:rPr>
          <w:spacing w:val="-9"/>
        </w:rPr>
        <w:t xml:space="preserve"> </w:t>
      </w:r>
      <w:r>
        <w:t>seleccionados,</w:t>
      </w:r>
      <w:r>
        <w:rPr>
          <w:spacing w:val="-9"/>
        </w:rPr>
        <w:t xml:space="preserve"> </w:t>
      </w:r>
      <w:r>
        <w:t>sino</w:t>
      </w:r>
      <w:r>
        <w:rPr>
          <w:spacing w:val="-9"/>
        </w:rPr>
        <w:t xml:space="preserve"> </w:t>
      </w:r>
      <w:r>
        <w:t>que</w:t>
      </w:r>
      <w:r>
        <w:rPr>
          <w:spacing w:val="-9"/>
        </w:rPr>
        <w:t xml:space="preserve"> </w:t>
      </w:r>
      <w:r>
        <w:t>también</w:t>
      </w:r>
      <w:r>
        <w:rPr>
          <w:spacing w:val="-9"/>
        </w:rPr>
        <w:t xml:space="preserve"> </w:t>
      </w:r>
      <w:r>
        <w:t>establece</w:t>
      </w:r>
      <w:r>
        <w:rPr>
          <w:spacing w:val="-9"/>
        </w:rPr>
        <w:t xml:space="preserve"> </w:t>
      </w:r>
      <w:r>
        <w:t>un</w:t>
      </w:r>
      <w:r>
        <w:rPr>
          <w:spacing w:val="-9"/>
        </w:rPr>
        <w:t xml:space="preserve"> </w:t>
      </w:r>
      <w:r>
        <w:t>compromiso</w:t>
      </w:r>
      <w:r>
        <w:rPr>
          <w:spacing w:val="-9"/>
        </w:rPr>
        <w:t xml:space="preserve"> </w:t>
      </w:r>
      <w:r>
        <w:t>institucional</w:t>
      </w:r>
      <w:r>
        <w:rPr>
          <w:spacing w:val="-9"/>
        </w:rPr>
        <w:t xml:space="preserve"> </w:t>
      </w:r>
      <w:r>
        <w:t>hacia</w:t>
      </w:r>
      <w:r>
        <w:rPr>
          <w:spacing w:val="-9"/>
        </w:rPr>
        <w:t xml:space="preserve"> </w:t>
      </w:r>
      <w:r>
        <w:t>la mejora continua y la optimización de los recursos disponibles, aspectos que son críticos para el futuro y sostenibilidad del hospital.</w:t>
      </w:r>
    </w:p>
    <w:p w14:paraId="0B09DA9F" w14:textId="77777777" w:rsidR="001E7CD5" w:rsidRDefault="001E7CD5">
      <w:pPr>
        <w:pStyle w:val="Textoindependiente"/>
        <w:spacing w:before="137"/>
      </w:pPr>
    </w:p>
    <w:p w14:paraId="0BE81FDD" w14:textId="55EC8EDC" w:rsidR="001E7CD5" w:rsidRDefault="00511520" w:rsidP="00511520">
      <w:pPr>
        <w:pStyle w:val="Ttulo3"/>
      </w:pPr>
      <w:bookmarkStart w:id="75" w:name="_bookmark75"/>
      <w:bookmarkEnd w:id="75"/>
      <w:r>
        <w:t xml:space="preserve">3.4.4 </w:t>
      </w:r>
      <w:r w:rsidR="00B35527">
        <w:t>PROCEDIMIENTO</w:t>
      </w:r>
      <w:r w:rsidR="00B35527">
        <w:rPr>
          <w:spacing w:val="-6"/>
        </w:rPr>
        <w:t xml:space="preserve"> </w:t>
      </w:r>
      <w:r w:rsidR="00B35527">
        <w:t>PARA</w:t>
      </w:r>
      <w:r w:rsidR="00B35527">
        <w:rPr>
          <w:spacing w:val="-6"/>
        </w:rPr>
        <w:t xml:space="preserve"> </w:t>
      </w:r>
      <w:r w:rsidR="00B35527">
        <w:t>LA</w:t>
      </w:r>
      <w:r w:rsidR="00B35527">
        <w:rPr>
          <w:spacing w:val="-6"/>
        </w:rPr>
        <w:t xml:space="preserve"> </w:t>
      </w:r>
      <w:r w:rsidR="00B35527">
        <w:t>APLICACIÓN</w:t>
      </w:r>
      <w:r w:rsidR="00B35527">
        <w:rPr>
          <w:spacing w:val="-5"/>
        </w:rPr>
        <w:t xml:space="preserve"> </w:t>
      </w:r>
      <w:r w:rsidR="00B35527">
        <w:t>DEL</w:t>
      </w:r>
      <w:r w:rsidR="00B35527">
        <w:rPr>
          <w:spacing w:val="-5"/>
        </w:rPr>
        <w:t xml:space="preserve"> </w:t>
      </w:r>
      <w:r w:rsidR="00B35527">
        <w:rPr>
          <w:spacing w:val="-2"/>
        </w:rPr>
        <w:t>INSTRUMENTO</w:t>
      </w:r>
    </w:p>
    <w:p w14:paraId="1E0BC674" w14:textId="77777777" w:rsidR="001E7CD5" w:rsidRDefault="00B35527">
      <w:pPr>
        <w:pStyle w:val="Prrafodelista"/>
        <w:numPr>
          <w:ilvl w:val="0"/>
          <w:numId w:val="10"/>
        </w:numPr>
        <w:tabs>
          <w:tab w:val="left" w:pos="720"/>
        </w:tabs>
        <w:spacing w:before="138" w:line="360" w:lineRule="auto"/>
        <w:ind w:right="357"/>
        <w:jc w:val="both"/>
        <w:rPr>
          <w:sz w:val="24"/>
        </w:rPr>
      </w:pPr>
      <w:r>
        <w:rPr>
          <w:b/>
          <w:sz w:val="24"/>
        </w:rPr>
        <w:t>Presentación de la Idea Inicial</w:t>
      </w:r>
      <w:r>
        <w:rPr>
          <w:sz w:val="24"/>
        </w:rPr>
        <w:t>: El primer paso del proceso consiste en mostrar al presidente</w:t>
      </w:r>
      <w:r>
        <w:rPr>
          <w:spacing w:val="-2"/>
          <w:sz w:val="24"/>
        </w:rPr>
        <w:t xml:space="preserve"> </w:t>
      </w:r>
      <w:r>
        <w:rPr>
          <w:sz w:val="24"/>
        </w:rPr>
        <w:t>del</w:t>
      </w:r>
      <w:r>
        <w:rPr>
          <w:spacing w:val="-2"/>
          <w:sz w:val="24"/>
        </w:rPr>
        <w:t xml:space="preserve"> </w:t>
      </w:r>
      <w:r>
        <w:rPr>
          <w:sz w:val="24"/>
        </w:rPr>
        <w:t>consejo</w:t>
      </w:r>
      <w:r>
        <w:rPr>
          <w:spacing w:val="-2"/>
          <w:sz w:val="24"/>
        </w:rPr>
        <w:t xml:space="preserve"> </w:t>
      </w:r>
      <w:r>
        <w:rPr>
          <w:sz w:val="24"/>
        </w:rPr>
        <w:t>la</w:t>
      </w:r>
      <w:r>
        <w:rPr>
          <w:spacing w:val="-2"/>
          <w:sz w:val="24"/>
        </w:rPr>
        <w:t xml:space="preserve"> </w:t>
      </w:r>
      <w:r>
        <w:rPr>
          <w:sz w:val="24"/>
        </w:rPr>
        <w:t>idea</w:t>
      </w:r>
      <w:r>
        <w:rPr>
          <w:spacing w:val="-2"/>
          <w:sz w:val="24"/>
        </w:rPr>
        <w:t xml:space="preserve"> </w:t>
      </w:r>
      <w:r>
        <w:rPr>
          <w:sz w:val="24"/>
        </w:rPr>
        <w:t>inicial</w:t>
      </w:r>
      <w:r>
        <w:rPr>
          <w:spacing w:val="-2"/>
          <w:sz w:val="24"/>
        </w:rPr>
        <w:t xml:space="preserve"> </w:t>
      </w:r>
      <w:r>
        <w:rPr>
          <w:sz w:val="24"/>
        </w:rPr>
        <w:t>para</w:t>
      </w:r>
      <w:r>
        <w:rPr>
          <w:spacing w:val="-2"/>
          <w:sz w:val="24"/>
        </w:rPr>
        <w:t xml:space="preserve"> </w:t>
      </w:r>
      <w:r>
        <w:rPr>
          <w:sz w:val="24"/>
        </w:rPr>
        <w:t>elaborar</w:t>
      </w:r>
      <w:r>
        <w:rPr>
          <w:spacing w:val="-2"/>
          <w:sz w:val="24"/>
        </w:rPr>
        <w:t xml:space="preserve"> </w:t>
      </w:r>
      <w:r>
        <w:rPr>
          <w:sz w:val="24"/>
        </w:rPr>
        <w:t>una</w:t>
      </w:r>
      <w:r>
        <w:rPr>
          <w:spacing w:val="-2"/>
          <w:sz w:val="24"/>
        </w:rPr>
        <w:t xml:space="preserve"> </w:t>
      </w:r>
      <w:r>
        <w:rPr>
          <w:sz w:val="24"/>
        </w:rPr>
        <w:t>propuesta</w:t>
      </w:r>
      <w:r>
        <w:rPr>
          <w:spacing w:val="-2"/>
          <w:sz w:val="24"/>
        </w:rPr>
        <w:t xml:space="preserve"> </w:t>
      </w:r>
      <w:r>
        <w:rPr>
          <w:sz w:val="24"/>
        </w:rPr>
        <w:t>eficiente.</w:t>
      </w:r>
      <w:r>
        <w:rPr>
          <w:spacing w:val="-2"/>
          <w:sz w:val="24"/>
        </w:rPr>
        <w:t xml:space="preserve"> </w:t>
      </w:r>
      <w:r>
        <w:rPr>
          <w:sz w:val="24"/>
        </w:rPr>
        <w:t>Esta</w:t>
      </w:r>
      <w:r>
        <w:rPr>
          <w:spacing w:val="-2"/>
          <w:sz w:val="24"/>
        </w:rPr>
        <w:t xml:space="preserve"> </w:t>
      </w:r>
      <w:r>
        <w:rPr>
          <w:sz w:val="24"/>
        </w:rPr>
        <w:t>propuesta debe</w:t>
      </w:r>
      <w:r>
        <w:rPr>
          <w:spacing w:val="-4"/>
          <w:sz w:val="24"/>
        </w:rPr>
        <w:t xml:space="preserve"> </w:t>
      </w:r>
      <w:r>
        <w:rPr>
          <w:sz w:val="24"/>
        </w:rPr>
        <w:t>ser</w:t>
      </w:r>
      <w:r>
        <w:rPr>
          <w:spacing w:val="-4"/>
          <w:sz w:val="24"/>
        </w:rPr>
        <w:t xml:space="preserve"> </w:t>
      </w:r>
      <w:r>
        <w:rPr>
          <w:sz w:val="24"/>
        </w:rPr>
        <w:t>objetiva</w:t>
      </w:r>
      <w:r>
        <w:rPr>
          <w:spacing w:val="-4"/>
          <w:sz w:val="24"/>
        </w:rPr>
        <w:t xml:space="preserve"> </w:t>
      </w:r>
      <w:r>
        <w:rPr>
          <w:sz w:val="24"/>
        </w:rPr>
        <w:t>y</w:t>
      </w:r>
      <w:r>
        <w:rPr>
          <w:spacing w:val="-4"/>
          <w:sz w:val="24"/>
        </w:rPr>
        <w:t xml:space="preserve"> </w:t>
      </w:r>
      <w:r>
        <w:rPr>
          <w:sz w:val="24"/>
        </w:rPr>
        <w:t>estar</w:t>
      </w:r>
      <w:r>
        <w:rPr>
          <w:spacing w:val="-5"/>
          <w:sz w:val="24"/>
        </w:rPr>
        <w:t xml:space="preserve"> </w:t>
      </w:r>
      <w:r>
        <w:rPr>
          <w:sz w:val="24"/>
        </w:rPr>
        <w:t>enfocada</w:t>
      </w:r>
      <w:r>
        <w:rPr>
          <w:spacing w:val="-4"/>
          <w:sz w:val="24"/>
        </w:rPr>
        <w:t xml:space="preserve"> </w:t>
      </w:r>
      <w:r>
        <w:rPr>
          <w:sz w:val="24"/>
        </w:rPr>
        <w:t>en</w:t>
      </w:r>
      <w:r>
        <w:rPr>
          <w:spacing w:val="-4"/>
          <w:sz w:val="24"/>
        </w:rPr>
        <w:t xml:space="preserve"> </w:t>
      </w:r>
      <w:r>
        <w:rPr>
          <w:sz w:val="24"/>
        </w:rPr>
        <w:t>las</w:t>
      </w:r>
      <w:r>
        <w:rPr>
          <w:spacing w:val="-4"/>
          <w:sz w:val="24"/>
        </w:rPr>
        <w:t xml:space="preserve"> </w:t>
      </w:r>
      <w:r>
        <w:rPr>
          <w:sz w:val="24"/>
        </w:rPr>
        <w:t>necesidades</w:t>
      </w:r>
      <w:r>
        <w:rPr>
          <w:spacing w:val="-4"/>
          <w:sz w:val="24"/>
        </w:rPr>
        <w:t xml:space="preserve"> </w:t>
      </w:r>
      <w:r>
        <w:rPr>
          <w:sz w:val="24"/>
        </w:rPr>
        <w:t>del</w:t>
      </w:r>
      <w:r>
        <w:rPr>
          <w:spacing w:val="-4"/>
          <w:sz w:val="24"/>
        </w:rPr>
        <w:t xml:space="preserve"> </w:t>
      </w:r>
      <w:r>
        <w:rPr>
          <w:sz w:val="24"/>
        </w:rPr>
        <w:t>hospital.</w:t>
      </w:r>
      <w:r>
        <w:rPr>
          <w:spacing w:val="-4"/>
          <w:sz w:val="24"/>
        </w:rPr>
        <w:t xml:space="preserve"> </w:t>
      </w:r>
      <w:r>
        <w:rPr>
          <w:sz w:val="24"/>
        </w:rPr>
        <w:t>Esta</w:t>
      </w:r>
      <w:r>
        <w:rPr>
          <w:spacing w:val="-4"/>
          <w:sz w:val="24"/>
        </w:rPr>
        <w:t xml:space="preserve"> </w:t>
      </w:r>
      <w:r>
        <w:rPr>
          <w:sz w:val="24"/>
        </w:rPr>
        <w:t>etapa</w:t>
      </w:r>
      <w:r>
        <w:rPr>
          <w:spacing w:val="-4"/>
          <w:sz w:val="24"/>
        </w:rPr>
        <w:t xml:space="preserve"> </w:t>
      </w:r>
      <w:r>
        <w:rPr>
          <w:sz w:val="24"/>
        </w:rPr>
        <w:t>es</w:t>
      </w:r>
      <w:r>
        <w:rPr>
          <w:spacing w:val="-4"/>
          <w:sz w:val="24"/>
        </w:rPr>
        <w:t xml:space="preserve"> </w:t>
      </w:r>
      <w:r>
        <w:rPr>
          <w:sz w:val="24"/>
        </w:rPr>
        <w:t>crucial,</w:t>
      </w:r>
      <w:r>
        <w:rPr>
          <w:spacing w:val="-5"/>
          <w:sz w:val="24"/>
        </w:rPr>
        <w:t xml:space="preserve"> </w:t>
      </w:r>
      <w:r>
        <w:rPr>
          <w:sz w:val="24"/>
        </w:rPr>
        <w:t>ya que establece la dirección del proyecto.</w:t>
      </w:r>
    </w:p>
    <w:p w14:paraId="18CEC12B" w14:textId="77777777" w:rsidR="001E7CD5" w:rsidRDefault="001E7CD5">
      <w:pPr>
        <w:pStyle w:val="Textoindependiente"/>
        <w:spacing w:before="137"/>
      </w:pPr>
    </w:p>
    <w:p w14:paraId="5A8B97C9" w14:textId="77777777" w:rsidR="001E7CD5" w:rsidRDefault="00B35527">
      <w:pPr>
        <w:pStyle w:val="Prrafodelista"/>
        <w:numPr>
          <w:ilvl w:val="0"/>
          <w:numId w:val="10"/>
        </w:numPr>
        <w:tabs>
          <w:tab w:val="left" w:pos="720"/>
        </w:tabs>
        <w:spacing w:before="1" w:line="360" w:lineRule="auto"/>
        <w:ind w:right="357"/>
        <w:jc w:val="both"/>
        <w:rPr>
          <w:sz w:val="24"/>
        </w:rPr>
      </w:pPr>
      <w:r>
        <w:rPr>
          <w:b/>
          <w:sz w:val="24"/>
        </w:rPr>
        <w:t>Búsqueda de Asesoría Temática</w:t>
      </w:r>
      <w:r>
        <w:rPr>
          <w:sz w:val="24"/>
        </w:rPr>
        <w:t>: Está persona aporta una visión más profunda y especializada sobre el análisis de valores numéricos y financieros, lo que ayudará a dar dirección y mayor rigor al análisis posterior.</w:t>
      </w:r>
    </w:p>
    <w:p w14:paraId="0ADD416C" w14:textId="77777777" w:rsidR="001E7CD5" w:rsidRDefault="001E7CD5">
      <w:pPr>
        <w:pStyle w:val="Prrafodelista"/>
        <w:spacing w:line="360" w:lineRule="auto"/>
        <w:jc w:val="both"/>
        <w:rPr>
          <w:sz w:val="24"/>
        </w:rPr>
        <w:sectPr w:rsidR="001E7CD5">
          <w:pgSz w:w="12240" w:h="15840"/>
          <w:pgMar w:top="1380" w:right="1080" w:bottom="1240" w:left="1440" w:header="0" w:footer="1050" w:gutter="0"/>
          <w:cols w:space="720"/>
        </w:sectPr>
      </w:pPr>
    </w:p>
    <w:p w14:paraId="6F71EDDD" w14:textId="77777777" w:rsidR="001E7CD5" w:rsidRDefault="00B35527">
      <w:pPr>
        <w:pStyle w:val="Prrafodelista"/>
        <w:numPr>
          <w:ilvl w:val="0"/>
          <w:numId w:val="10"/>
        </w:numPr>
        <w:tabs>
          <w:tab w:val="left" w:pos="720"/>
        </w:tabs>
        <w:spacing w:before="74" w:line="360" w:lineRule="auto"/>
        <w:ind w:right="357"/>
        <w:jc w:val="both"/>
        <w:rPr>
          <w:sz w:val="24"/>
        </w:rPr>
      </w:pPr>
      <w:r>
        <w:rPr>
          <w:b/>
          <w:sz w:val="24"/>
        </w:rPr>
        <w:lastRenderedPageBreak/>
        <w:t xml:space="preserve">Consulta al Equipo de Contabilidad CUH: </w:t>
      </w:r>
      <w:r>
        <w:rPr>
          <w:sz w:val="24"/>
        </w:rPr>
        <w:t>En este paso, se recurre al equipo de contabilidad del hospital. El objetivo de esta acción es obtener la información necesaria para</w:t>
      </w:r>
      <w:r>
        <w:rPr>
          <w:spacing w:val="-11"/>
          <w:sz w:val="24"/>
        </w:rPr>
        <w:t xml:space="preserve"> </w:t>
      </w:r>
      <w:r>
        <w:rPr>
          <w:sz w:val="24"/>
        </w:rPr>
        <w:t>aplicar</w:t>
      </w:r>
      <w:r>
        <w:rPr>
          <w:spacing w:val="-11"/>
          <w:sz w:val="24"/>
        </w:rPr>
        <w:t xml:space="preserve"> </w:t>
      </w:r>
      <w:r>
        <w:rPr>
          <w:sz w:val="24"/>
        </w:rPr>
        <w:t>los</w:t>
      </w:r>
      <w:r>
        <w:rPr>
          <w:spacing w:val="-11"/>
          <w:sz w:val="24"/>
        </w:rPr>
        <w:t xml:space="preserve"> </w:t>
      </w:r>
      <w:r>
        <w:rPr>
          <w:sz w:val="24"/>
        </w:rPr>
        <w:t>indicadores</w:t>
      </w:r>
      <w:r>
        <w:rPr>
          <w:spacing w:val="-11"/>
          <w:sz w:val="24"/>
        </w:rPr>
        <w:t xml:space="preserve"> </w:t>
      </w:r>
      <w:r>
        <w:rPr>
          <w:sz w:val="24"/>
        </w:rPr>
        <w:t>establecidos</w:t>
      </w:r>
      <w:r>
        <w:rPr>
          <w:spacing w:val="-11"/>
          <w:sz w:val="24"/>
        </w:rPr>
        <w:t xml:space="preserve"> </w:t>
      </w:r>
      <w:r>
        <w:rPr>
          <w:sz w:val="24"/>
        </w:rPr>
        <w:t>en</w:t>
      </w:r>
      <w:r>
        <w:rPr>
          <w:spacing w:val="-11"/>
          <w:sz w:val="24"/>
        </w:rPr>
        <w:t xml:space="preserve"> </w:t>
      </w:r>
      <w:r>
        <w:rPr>
          <w:sz w:val="24"/>
        </w:rPr>
        <w:t>la</w:t>
      </w:r>
      <w:r>
        <w:rPr>
          <w:spacing w:val="-12"/>
          <w:sz w:val="24"/>
        </w:rPr>
        <w:t xml:space="preserve"> </w:t>
      </w:r>
      <w:r>
        <w:rPr>
          <w:b/>
          <w:sz w:val="24"/>
        </w:rPr>
        <w:t>Matriz</w:t>
      </w:r>
      <w:r>
        <w:rPr>
          <w:b/>
          <w:spacing w:val="-11"/>
          <w:sz w:val="24"/>
        </w:rPr>
        <w:t xml:space="preserve"> </w:t>
      </w:r>
      <w:r>
        <w:rPr>
          <w:b/>
          <w:sz w:val="24"/>
        </w:rPr>
        <w:t>Número</w:t>
      </w:r>
      <w:r>
        <w:rPr>
          <w:b/>
          <w:spacing w:val="-11"/>
          <w:sz w:val="24"/>
        </w:rPr>
        <w:t xml:space="preserve"> </w:t>
      </w:r>
      <w:r>
        <w:rPr>
          <w:b/>
          <w:sz w:val="24"/>
        </w:rPr>
        <w:t>#.</w:t>
      </w:r>
      <w:r>
        <w:rPr>
          <w:b/>
          <w:spacing w:val="-12"/>
          <w:sz w:val="24"/>
        </w:rPr>
        <w:t xml:space="preserve"> </w:t>
      </w:r>
      <w:r>
        <w:rPr>
          <w:sz w:val="24"/>
        </w:rPr>
        <w:t>Esta</w:t>
      </w:r>
      <w:r>
        <w:rPr>
          <w:spacing w:val="-11"/>
          <w:sz w:val="24"/>
        </w:rPr>
        <w:t xml:space="preserve"> </w:t>
      </w:r>
      <w:r>
        <w:rPr>
          <w:sz w:val="24"/>
        </w:rPr>
        <w:t>información</w:t>
      </w:r>
      <w:r>
        <w:rPr>
          <w:spacing w:val="-11"/>
          <w:sz w:val="24"/>
        </w:rPr>
        <w:t xml:space="preserve"> </w:t>
      </w:r>
      <w:r>
        <w:rPr>
          <w:sz w:val="24"/>
        </w:rPr>
        <w:t>es</w:t>
      </w:r>
      <w:r>
        <w:rPr>
          <w:spacing w:val="-11"/>
          <w:sz w:val="24"/>
        </w:rPr>
        <w:t xml:space="preserve"> </w:t>
      </w:r>
      <w:r>
        <w:rPr>
          <w:sz w:val="24"/>
        </w:rPr>
        <w:t>vital para asegurar que se alcancen los objetivos planteados en la propuesta.</w:t>
      </w:r>
    </w:p>
    <w:p w14:paraId="78C0D4CB" w14:textId="77777777" w:rsidR="001E7CD5" w:rsidRDefault="001E7CD5">
      <w:pPr>
        <w:pStyle w:val="Textoindependiente"/>
        <w:spacing w:before="137"/>
      </w:pPr>
    </w:p>
    <w:p w14:paraId="1A5C8E71" w14:textId="77777777" w:rsidR="001E7CD5" w:rsidRDefault="00B35527">
      <w:pPr>
        <w:pStyle w:val="Prrafodelista"/>
        <w:numPr>
          <w:ilvl w:val="0"/>
          <w:numId w:val="10"/>
        </w:numPr>
        <w:tabs>
          <w:tab w:val="left" w:pos="720"/>
        </w:tabs>
        <w:spacing w:before="1" w:line="360" w:lineRule="auto"/>
        <w:ind w:right="357"/>
        <w:jc w:val="both"/>
        <w:rPr>
          <w:sz w:val="24"/>
        </w:rPr>
      </w:pPr>
      <w:r>
        <w:rPr>
          <w:b/>
          <w:sz w:val="24"/>
        </w:rPr>
        <w:t>Análisis</w:t>
      </w:r>
      <w:r>
        <w:rPr>
          <w:b/>
          <w:spacing w:val="-2"/>
          <w:sz w:val="24"/>
        </w:rPr>
        <w:t xml:space="preserve"> </w:t>
      </w:r>
      <w:r>
        <w:rPr>
          <w:b/>
          <w:sz w:val="24"/>
        </w:rPr>
        <w:t>de</w:t>
      </w:r>
      <w:r>
        <w:rPr>
          <w:b/>
          <w:spacing w:val="-2"/>
          <w:sz w:val="24"/>
        </w:rPr>
        <w:t xml:space="preserve"> </w:t>
      </w:r>
      <w:r>
        <w:rPr>
          <w:b/>
          <w:sz w:val="24"/>
        </w:rPr>
        <w:t>la</w:t>
      </w:r>
      <w:r>
        <w:rPr>
          <w:b/>
          <w:spacing w:val="-2"/>
          <w:sz w:val="24"/>
        </w:rPr>
        <w:t xml:space="preserve"> </w:t>
      </w:r>
      <w:r>
        <w:rPr>
          <w:b/>
          <w:sz w:val="24"/>
        </w:rPr>
        <w:t>Información:</w:t>
      </w:r>
      <w:r>
        <w:rPr>
          <w:b/>
          <w:spacing w:val="-2"/>
          <w:sz w:val="24"/>
        </w:rPr>
        <w:t xml:space="preserve"> </w:t>
      </w:r>
      <w:r>
        <w:rPr>
          <w:sz w:val="24"/>
        </w:rPr>
        <w:t>Una</w:t>
      </w:r>
      <w:r>
        <w:rPr>
          <w:spacing w:val="-2"/>
          <w:sz w:val="24"/>
        </w:rPr>
        <w:t xml:space="preserve"> </w:t>
      </w:r>
      <w:r>
        <w:rPr>
          <w:sz w:val="24"/>
        </w:rPr>
        <w:t>vez</w:t>
      </w:r>
      <w:r>
        <w:rPr>
          <w:spacing w:val="-2"/>
          <w:sz w:val="24"/>
        </w:rPr>
        <w:t xml:space="preserve"> </w:t>
      </w:r>
      <w:r>
        <w:rPr>
          <w:sz w:val="24"/>
        </w:rPr>
        <w:t>que</w:t>
      </w:r>
      <w:r>
        <w:rPr>
          <w:spacing w:val="-2"/>
          <w:sz w:val="24"/>
        </w:rPr>
        <w:t xml:space="preserve"> </w:t>
      </w:r>
      <w:r>
        <w:rPr>
          <w:sz w:val="24"/>
        </w:rPr>
        <w:t>se</w:t>
      </w:r>
      <w:r>
        <w:rPr>
          <w:spacing w:val="-2"/>
          <w:sz w:val="24"/>
        </w:rPr>
        <w:t xml:space="preserve"> </w:t>
      </w:r>
      <w:r>
        <w:rPr>
          <w:sz w:val="24"/>
        </w:rPr>
        <w:t>ha</w:t>
      </w:r>
      <w:r>
        <w:rPr>
          <w:spacing w:val="-2"/>
          <w:sz w:val="24"/>
        </w:rPr>
        <w:t xml:space="preserve"> </w:t>
      </w:r>
      <w:r>
        <w:rPr>
          <w:sz w:val="24"/>
        </w:rPr>
        <w:t>recibido</w:t>
      </w:r>
      <w:r>
        <w:rPr>
          <w:spacing w:val="-2"/>
          <w:sz w:val="24"/>
        </w:rPr>
        <w:t xml:space="preserve"> </w:t>
      </w:r>
      <w:r>
        <w:rPr>
          <w:sz w:val="24"/>
        </w:rPr>
        <w:t>la</w:t>
      </w:r>
      <w:r>
        <w:rPr>
          <w:spacing w:val="-2"/>
          <w:sz w:val="24"/>
        </w:rPr>
        <w:t xml:space="preserve"> </w:t>
      </w:r>
      <w:r>
        <w:rPr>
          <w:sz w:val="24"/>
        </w:rPr>
        <w:t>información</w:t>
      </w:r>
      <w:r>
        <w:rPr>
          <w:spacing w:val="-2"/>
          <w:sz w:val="24"/>
        </w:rPr>
        <w:t xml:space="preserve"> </w:t>
      </w:r>
      <w:r>
        <w:rPr>
          <w:sz w:val="24"/>
        </w:rPr>
        <w:t>del</w:t>
      </w:r>
      <w:r>
        <w:rPr>
          <w:spacing w:val="-2"/>
          <w:sz w:val="24"/>
        </w:rPr>
        <w:t xml:space="preserve"> </w:t>
      </w:r>
      <w:r>
        <w:rPr>
          <w:sz w:val="24"/>
        </w:rPr>
        <w:t>departamento de contabilidad, se procede a realizar un análisis detallado de los datos obtenidos. Este análisis permite identificar patrones, tendencias y áreas que requieren atención.</w:t>
      </w:r>
    </w:p>
    <w:p w14:paraId="55482F3C" w14:textId="77777777" w:rsidR="001E7CD5" w:rsidRDefault="001E7CD5">
      <w:pPr>
        <w:pStyle w:val="Textoindependiente"/>
        <w:spacing w:before="137"/>
      </w:pPr>
    </w:p>
    <w:p w14:paraId="628682CD" w14:textId="77777777" w:rsidR="001E7CD5" w:rsidRDefault="00B35527">
      <w:pPr>
        <w:pStyle w:val="Prrafodelista"/>
        <w:numPr>
          <w:ilvl w:val="0"/>
          <w:numId w:val="10"/>
        </w:numPr>
        <w:tabs>
          <w:tab w:val="left" w:pos="720"/>
        </w:tabs>
        <w:spacing w:before="1" w:line="360" w:lineRule="auto"/>
        <w:ind w:right="358"/>
        <w:jc w:val="both"/>
        <w:rPr>
          <w:sz w:val="24"/>
        </w:rPr>
      </w:pPr>
      <w:r>
        <w:rPr>
          <w:b/>
          <w:sz w:val="24"/>
        </w:rPr>
        <w:t>Ordenamiento</w:t>
      </w:r>
      <w:r>
        <w:rPr>
          <w:b/>
          <w:spacing w:val="-5"/>
          <w:sz w:val="24"/>
        </w:rPr>
        <w:t xml:space="preserve"> </w:t>
      </w:r>
      <w:r>
        <w:rPr>
          <w:b/>
          <w:sz w:val="24"/>
        </w:rPr>
        <w:t>de</w:t>
      </w:r>
      <w:r>
        <w:rPr>
          <w:b/>
          <w:spacing w:val="-5"/>
          <w:sz w:val="24"/>
        </w:rPr>
        <w:t xml:space="preserve"> </w:t>
      </w:r>
      <w:r>
        <w:rPr>
          <w:b/>
          <w:sz w:val="24"/>
        </w:rPr>
        <w:t>la</w:t>
      </w:r>
      <w:r>
        <w:rPr>
          <w:b/>
          <w:spacing w:val="-4"/>
          <w:sz w:val="24"/>
        </w:rPr>
        <w:t xml:space="preserve"> </w:t>
      </w:r>
      <w:r>
        <w:rPr>
          <w:b/>
          <w:sz w:val="24"/>
        </w:rPr>
        <w:t>Información</w:t>
      </w:r>
      <w:r>
        <w:rPr>
          <w:b/>
          <w:spacing w:val="-5"/>
          <w:sz w:val="24"/>
        </w:rPr>
        <w:t xml:space="preserve"> </w:t>
      </w:r>
      <w:r>
        <w:rPr>
          <w:b/>
          <w:sz w:val="24"/>
        </w:rPr>
        <w:t>y</w:t>
      </w:r>
      <w:r>
        <w:rPr>
          <w:b/>
          <w:spacing w:val="-4"/>
          <w:sz w:val="24"/>
        </w:rPr>
        <w:t xml:space="preserve"> </w:t>
      </w:r>
      <w:r>
        <w:rPr>
          <w:b/>
          <w:sz w:val="24"/>
        </w:rPr>
        <w:t>Proyecciones</w:t>
      </w:r>
      <w:r>
        <w:rPr>
          <w:b/>
          <w:spacing w:val="-4"/>
          <w:sz w:val="24"/>
        </w:rPr>
        <w:t xml:space="preserve"> </w:t>
      </w:r>
      <w:r>
        <w:rPr>
          <w:b/>
          <w:sz w:val="24"/>
        </w:rPr>
        <w:t>Financieras:</w:t>
      </w:r>
      <w:r>
        <w:rPr>
          <w:b/>
          <w:spacing w:val="-5"/>
          <w:sz w:val="24"/>
        </w:rPr>
        <w:t xml:space="preserve"> </w:t>
      </w:r>
      <w:r>
        <w:rPr>
          <w:sz w:val="24"/>
        </w:rPr>
        <w:t>En</w:t>
      </w:r>
      <w:r>
        <w:rPr>
          <w:spacing w:val="-4"/>
          <w:sz w:val="24"/>
        </w:rPr>
        <w:t xml:space="preserve"> </w:t>
      </w:r>
      <w:r>
        <w:rPr>
          <w:sz w:val="24"/>
        </w:rPr>
        <w:t>esta</w:t>
      </w:r>
      <w:r>
        <w:rPr>
          <w:spacing w:val="-5"/>
          <w:sz w:val="24"/>
        </w:rPr>
        <w:t xml:space="preserve"> </w:t>
      </w:r>
      <w:r>
        <w:rPr>
          <w:sz w:val="24"/>
        </w:rPr>
        <w:t>etapa,</w:t>
      </w:r>
      <w:r>
        <w:rPr>
          <w:spacing w:val="-4"/>
          <w:sz w:val="24"/>
        </w:rPr>
        <w:t xml:space="preserve"> </w:t>
      </w:r>
      <w:r>
        <w:rPr>
          <w:sz w:val="24"/>
        </w:rPr>
        <w:t>se</w:t>
      </w:r>
      <w:r>
        <w:rPr>
          <w:spacing w:val="-5"/>
          <w:sz w:val="24"/>
        </w:rPr>
        <w:t xml:space="preserve"> </w:t>
      </w:r>
      <w:r>
        <w:rPr>
          <w:sz w:val="24"/>
        </w:rPr>
        <w:t>ordena la información y se seleccionan los datos relevantes para comenzar con las proyecciones financieras a cinco años, es decir, para el periodo 2024-2028. Este paso es fundamental para prever el rendimiento financiero del hospital en el futuro.</w:t>
      </w:r>
    </w:p>
    <w:p w14:paraId="075937F9" w14:textId="77777777" w:rsidR="001E7CD5" w:rsidRDefault="001E7CD5">
      <w:pPr>
        <w:pStyle w:val="Textoindependiente"/>
        <w:spacing w:before="137"/>
      </w:pPr>
    </w:p>
    <w:p w14:paraId="33AE78C1" w14:textId="77777777" w:rsidR="001E7CD5" w:rsidRDefault="00B35527">
      <w:pPr>
        <w:pStyle w:val="Prrafodelista"/>
        <w:numPr>
          <w:ilvl w:val="0"/>
          <w:numId w:val="10"/>
        </w:numPr>
        <w:tabs>
          <w:tab w:val="left" w:pos="720"/>
        </w:tabs>
        <w:spacing w:before="1" w:line="360" w:lineRule="auto"/>
        <w:ind w:right="357"/>
        <w:jc w:val="both"/>
        <w:rPr>
          <w:sz w:val="24"/>
        </w:rPr>
      </w:pPr>
      <w:r>
        <w:rPr>
          <w:b/>
          <w:sz w:val="24"/>
        </w:rPr>
        <w:t xml:space="preserve">Determinación del WATT (Valor Actual Total de Trabajo): </w:t>
      </w:r>
      <w:r>
        <w:rPr>
          <w:sz w:val="24"/>
        </w:rPr>
        <w:t>Se procede a calcular el WATT, que es necesario para obtener datos esenciales para el cálculo de la Valor Actual Neto</w:t>
      </w:r>
      <w:r>
        <w:rPr>
          <w:spacing w:val="-1"/>
          <w:sz w:val="24"/>
        </w:rPr>
        <w:t xml:space="preserve"> </w:t>
      </w:r>
      <w:r>
        <w:rPr>
          <w:sz w:val="24"/>
        </w:rPr>
        <w:t>(VAN)</w:t>
      </w:r>
      <w:r>
        <w:rPr>
          <w:spacing w:val="-1"/>
          <w:sz w:val="24"/>
        </w:rPr>
        <w:t xml:space="preserve"> </w:t>
      </w:r>
      <w:r>
        <w:rPr>
          <w:sz w:val="24"/>
        </w:rPr>
        <w:t>y</w:t>
      </w:r>
      <w:r>
        <w:rPr>
          <w:spacing w:val="-1"/>
          <w:sz w:val="24"/>
        </w:rPr>
        <w:t xml:space="preserve"> </w:t>
      </w:r>
      <w:r>
        <w:rPr>
          <w:sz w:val="24"/>
        </w:rPr>
        <w:t>la</w:t>
      </w:r>
      <w:r>
        <w:rPr>
          <w:spacing w:val="-1"/>
          <w:sz w:val="24"/>
        </w:rPr>
        <w:t xml:space="preserve"> </w:t>
      </w:r>
      <w:r>
        <w:rPr>
          <w:sz w:val="24"/>
        </w:rPr>
        <w:t>Tasa</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(TIR).</w:t>
      </w:r>
      <w:r>
        <w:rPr>
          <w:spacing w:val="-1"/>
          <w:sz w:val="24"/>
        </w:rPr>
        <w:t xml:space="preserve"> </w:t>
      </w:r>
      <w:r>
        <w:rPr>
          <w:sz w:val="24"/>
        </w:rPr>
        <w:t>Estos</w:t>
      </w:r>
      <w:r>
        <w:rPr>
          <w:spacing w:val="-1"/>
          <w:sz w:val="24"/>
        </w:rPr>
        <w:t xml:space="preserve"> </w:t>
      </w:r>
      <w:r>
        <w:rPr>
          <w:sz w:val="24"/>
        </w:rPr>
        <w:t>indicadores</w:t>
      </w:r>
      <w:r>
        <w:rPr>
          <w:spacing w:val="-1"/>
          <w:sz w:val="24"/>
        </w:rPr>
        <w:t xml:space="preserve"> </w:t>
      </w:r>
      <w:r>
        <w:rPr>
          <w:sz w:val="24"/>
        </w:rPr>
        <w:t>son</w:t>
      </w:r>
      <w:r>
        <w:rPr>
          <w:spacing w:val="-1"/>
          <w:sz w:val="24"/>
        </w:rPr>
        <w:t xml:space="preserve"> </w:t>
      </w:r>
      <w:r>
        <w:rPr>
          <w:sz w:val="24"/>
        </w:rPr>
        <w:t>clave</w:t>
      </w:r>
      <w:r>
        <w:rPr>
          <w:spacing w:val="-1"/>
          <w:sz w:val="24"/>
        </w:rPr>
        <w:t xml:space="preserve"> </w:t>
      </w:r>
      <w:r>
        <w:rPr>
          <w:sz w:val="24"/>
        </w:rPr>
        <w:t>para</w:t>
      </w:r>
      <w:r>
        <w:rPr>
          <w:spacing w:val="-1"/>
          <w:sz w:val="24"/>
        </w:rPr>
        <w:t xml:space="preserve"> </w:t>
      </w:r>
      <w:r>
        <w:rPr>
          <w:sz w:val="24"/>
        </w:rPr>
        <w:t>evaluar la viabilidad económica de la propuesta.</w:t>
      </w:r>
    </w:p>
    <w:p w14:paraId="30FAE3EA" w14:textId="77777777" w:rsidR="001E7CD5" w:rsidRDefault="001E7CD5">
      <w:pPr>
        <w:pStyle w:val="Textoindependiente"/>
        <w:spacing w:before="137"/>
      </w:pPr>
    </w:p>
    <w:p w14:paraId="2E3D93C0" w14:textId="77777777" w:rsidR="001E7CD5" w:rsidRDefault="00B35527">
      <w:pPr>
        <w:pStyle w:val="Prrafodelista"/>
        <w:numPr>
          <w:ilvl w:val="0"/>
          <w:numId w:val="10"/>
        </w:numPr>
        <w:tabs>
          <w:tab w:val="left" w:pos="720"/>
        </w:tabs>
        <w:spacing w:before="1" w:line="360" w:lineRule="auto"/>
        <w:ind w:right="358"/>
        <w:jc w:val="both"/>
        <w:rPr>
          <w:sz w:val="24"/>
        </w:rPr>
      </w:pPr>
      <w:r>
        <w:rPr>
          <w:b/>
          <w:sz w:val="24"/>
        </w:rPr>
        <w:t>Cálculo de Indicadores Financieros</w:t>
      </w:r>
      <w:r>
        <w:rPr>
          <w:sz w:val="24"/>
        </w:rPr>
        <w:t>: Se realizan los cálculos de los indicadores financieros que permitirán conocer la salud operativa del hospital. Esta evaluación es crucial para entender cómo se están manejando los recursos y si están en línea con los objetivos estratégicos establecidos.</w:t>
      </w:r>
    </w:p>
    <w:p w14:paraId="32E07057" w14:textId="77777777" w:rsidR="001E7CD5" w:rsidRDefault="00B35527">
      <w:pPr>
        <w:pStyle w:val="Prrafodelista"/>
        <w:numPr>
          <w:ilvl w:val="0"/>
          <w:numId w:val="10"/>
        </w:numPr>
        <w:tabs>
          <w:tab w:val="left" w:pos="720"/>
        </w:tabs>
        <w:spacing w:line="360" w:lineRule="auto"/>
        <w:ind w:right="358"/>
        <w:jc w:val="both"/>
        <w:rPr>
          <w:sz w:val="24"/>
        </w:rPr>
      </w:pPr>
      <w:r>
        <w:rPr>
          <w:b/>
          <w:sz w:val="24"/>
        </w:rPr>
        <w:t>Análisis</w:t>
      </w:r>
      <w:r>
        <w:rPr>
          <w:sz w:val="24"/>
        </w:rPr>
        <w:t>:</w:t>
      </w:r>
      <w:r>
        <w:rPr>
          <w:spacing w:val="-15"/>
          <w:sz w:val="24"/>
        </w:rPr>
        <w:t xml:space="preserve"> </w:t>
      </w:r>
      <w:r>
        <w:rPr>
          <w:sz w:val="24"/>
        </w:rPr>
        <w:t>Una</w:t>
      </w:r>
      <w:r>
        <w:rPr>
          <w:spacing w:val="-15"/>
          <w:sz w:val="24"/>
        </w:rPr>
        <w:t xml:space="preserve"> </w:t>
      </w:r>
      <w:r>
        <w:rPr>
          <w:sz w:val="24"/>
        </w:rPr>
        <w:t>vez</w:t>
      </w:r>
      <w:r>
        <w:rPr>
          <w:spacing w:val="-15"/>
          <w:sz w:val="24"/>
        </w:rPr>
        <w:t xml:space="preserve"> </w:t>
      </w:r>
      <w:r>
        <w:rPr>
          <w:sz w:val="24"/>
        </w:rPr>
        <w:t>obtenida</w:t>
      </w:r>
      <w:r>
        <w:rPr>
          <w:spacing w:val="-15"/>
          <w:sz w:val="24"/>
        </w:rPr>
        <w:t xml:space="preserve"> </w:t>
      </w:r>
      <w:r>
        <w:rPr>
          <w:sz w:val="24"/>
        </w:rPr>
        <w:t>toda</w:t>
      </w:r>
      <w:r>
        <w:rPr>
          <w:spacing w:val="-15"/>
          <w:sz w:val="24"/>
        </w:rPr>
        <w:t xml:space="preserve"> </w:t>
      </w:r>
      <w:r>
        <w:rPr>
          <w:sz w:val="24"/>
        </w:rPr>
        <w:t>la</w:t>
      </w:r>
      <w:r>
        <w:rPr>
          <w:spacing w:val="-15"/>
          <w:sz w:val="24"/>
        </w:rPr>
        <w:t xml:space="preserve"> </w:t>
      </w:r>
      <w:r>
        <w:rPr>
          <w:sz w:val="24"/>
        </w:rPr>
        <w:t>información</w:t>
      </w:r>
      <w:r>
        <w:rPr>
          <w:spacing w:val="-15"/>
          <w:sz w:val="24"/>
        </w:rPr>
        <w:t xml:space="preserve"> </w:t>
      </w:r>
      <w:r>
        <w:rPr>
          <w:sz w:val="24"/>
        </w:rPr>
        <w:t>se</w:t>
      </w:r>
      <w:r>
        <w:rPr>
          <w:spacing w:val="-15"/>
          <w:sz w:val="24"/>
        </w:rPr>
        <w:t xml:space="preserve"> </w:t>
      </w:r>
      <w:r>
        <w:rPr>
          <w:sz w:val="24"/>
        </w:rPr>
        <w:t>procede</w:t>
      </w:r>
      <w:r>
        <w:rPr>
          <w:spacing w:val="-15"/>
          <w:sz w:val="24"/>
        </w:rPr>
        <w:t xml:space="preserve"> </w:t>
      </w:r>
      <w:r>
        <w:rPr>
          <w:sz w:val="24"/>
        </w:rPr>
        <w:t>a</w:t>
      </w:r>
      <w:r>
        <w:rPr>
          <w:spacing w:val="-15"/>
          <w:sz w:val="24"/>
        </w:rPr>
        <w:t xml:space="preserve"> </w:t>
      </w:r>
      <w:r>
        <w:rPr>
          <w:sz w:val="24"/>
        </w:rPr>
        <w:t>plantear</w:t>
      </w:r>
      <w:r>
        <w:rPr>
          <w:spacing w:val="-15"/>
          <w:sz w:val="24"/>
        </w:rPr>
        <w:t xml:space="preserve"> </w:t>
      </w:r>
      <w:r>
        <w:rPr>
          <w:sz w:val="24"/>
        </w:rPr>
        <w:t>los</w:t>
      </w:r>
      <w:r>
        <w:rPr>
          <w:spacing w:val="-15"/>
          <w:sz w:val="24"/>
        </w:rPr>
        <w:t xml:space="preserve"> </w:t>
      </w:r>
      <w:r>
        <w:rPr>
          <w:sz w:val="24"/>
        </w:rPr>
        <w:t>análisis</w:t>
      </w:r>
      <w:r>
        <w:rPr>
          <w:spacing w:val="-15"/>
          <w:sz w:val="24"/>
        </w:rPr>
        <w:t xml:space="preserve"> </w:t>
      </w:r>
      <w:r>
        <w:rPr>
          <w:sz w:val="24"/>
        </w:rPr>
        <w:t>necesarios para dar respuesta a los objetivos establecidos en el capítulo 1.</w:t>
      </w:r>
    </w:p>
    <w:p w14:paraId="31282F13" w14:textId="77777777" w:rsidR="001E7CD5" w:rsidRDefault="001E7CD5">
      <w:pPr>
        <w:pStyle w:val="Textoindependiente"/>
        <w:spacing w:before="137"/>
      </w:pPr>
    </w:p>
    <w:p w14:paraId="6E28CA49" w14:textId="77777777" w:rsidR="001E7CD5" w:rsidRDefault="00B35527">
      <w:pPr>
        <w:pStyle w:val="Ttulo2"/>
        <w:numPr>
          <w:ilvl w:val="1"/>
          <w:numId w:val="11"/>
        </w:numPr>
        <w:tabs>
          <w:tab w:val="left" w:pos="360"/>
        </w:tabs>
        <w:spacing w:before="0"/>
        <w:ind w:left="360"/>
        <w:jc w:val="left"/>
      </w:pPr>
      <w:bookmarkStart w:id="76" w:name="_bookmark76"/>
      <w:bookmarkEnd w:id="76"/>
      <w:r>
        <w:t>FUENTES</w:t>
      </w:r>
      <w:r>
        <w:rPr>
          <w:spacing w:val="-4"/>
        </w:rPr>
        <w:t xml:space="preserve"> </w:t>
      </w:r>
      <w:r>
        <w:t>DE</w:t>
      </w:r>
      <w:r>
        <w:rPr>
          <w:spacing w:val="-3"/>
        </w:rPr>
        <w:t xml:space="preserve"> </w:t>
      </w:r>
      <w:r>
        <w:rPr>
          <w:spacing w:val="-2"/>
        </w:rPr>
        <w:t>INFORMACIÓN</w:t>
      </w:r>
    </w:p>
    <w:p w14:paraId="1A720016" w14:textId="77777777" w:rsidR="001E7CD5" w:rsidRDefault="00B35527">
      <w:pPr>
        <w:pStyle w:val="Textoindependiente"/>
        <w:spacing w:before="138" w:line="360" w:lineRule="auto"/>
        <w:ind w:right="358" w:firstLine="720"/>
        <w:jc w:val="both"/>
      </w:pPr>
      <w:r>
        <w:t xml:space="preserve">Las fuentes de información son esenciales en cualquier investigación, ya que facilitan el acceso al conocimiento existente, validan los datos recopilados y promueven la generación de </w:t>
      </w:r>
      <w:r>
        <w:rPr>
          <w:spacing w:val="-2"/>
        </w:rPr>
        <w:t>nuevas</w:t>
      </w:r>
      <w:r>
        <w:rPr>
          <w:spacing w:val="-8"/>
        </w:rPr>
        <w:t xml:space="preserve"> </w:t>
      </w:r>
      <w:r>
        <w:rPr>
          <w:spacing w:val="-2"/>
        </w:rPr>
        <w:t>ideas.</w:t>
      </w:r>
      <w:r>
        <w:rPr>
          <w:spacing w:val="-6"/>
        </w:rPr>
        <w:t xml:space="preserve"> </w:t>
      </w:r>
      <w:r>
        <w:rPr>
          <w:spacing w:val="-2"/>
        </w:rPr>
        <w:t>Evaluar</w:t>
      </w:r>
      <w:r>
        <w:rPr>
          <w:spacing w:val="-5"/>
        </w:rPr>
        <w:t xml:space="preserve"> </w:t>
      </w:r>
      <w:r>
        <w:rPr>
          <w:spacing w:val="-2"/>
        </w:rPr>
        <w:t>la</w:t>
      </w:r>
      <w:r>
        <w:rPr>
          <w:spacing w:val="-6"/>
        </w:rPr>
        <w:t xml:space="preserve"> </w:t>
      </w:r>
      <w:r>
        <w:rPr>
          <w:spacing w:val="-2"/>
        </w:rPr>
        <w:t>credibilidad</w:t>
      </w:r>
      <w:r>
        <w:rPr>
          <w:spacing w:val="-5"/>
        </w:rPr>
        <w:t xml:space="preserve"> </w:t>
      </w:r>
      <w:r>
        <w:rPr>
          <w:spacing w:val="-2"/>
        </w:rPr>
        <w:t>y</w:t>
      </w:r>
      <w:r>
        <w:rPr>
          <w:spacing w:val="-6"/>
        </w:rPr>
        <w:t xml:space="preserve"> </w:t>
      </w:r>
      <w:r>
        <w:rPr>
          <w:spacing w:val="-2"/>
        </w:rPr>
        <w:t>relevancia</w:t>
      </w:r>
      <w:r>
        <w:rPr>
          <w:spacing w:val="-5"/>
        </w:rPr>
        <w:t xml:space="preserve"> </w:t>
      </w:r>
      <w:r>
        <w:rPr>
          <w:spacing w:val="-2"/>
        </w:rPr>
        <w:t>de</w:t>
      </w:r>
      <w:r>
        <w:rPr>
          <w:spacing w:val="-6"/>
        </w:rPr>
        <w:t xml:space="preserve"> </w:t>
      </w:r>
      <w:r>
        <w:rPr>
          <w:spacing w:val="-2"/>
        </w:rPr>
        <w:t>las</w:t>
      </w:r>
      <w:r>
        <w:rPr>
          <w:spacing w:val="-6"/>
        </w:rPr>
        <w:t xml:space="preserve"> </w:t>
      </w:r>
      <w:r>
        <w:rPr>
          <w:spacing w:val="-2"/>
        </w:rPr>
        <w:t>fuentes</w:t>
      </w:r>
      <w:r>
        <w:rPr>
          <w:spacing w:val="-5"/>
        </w:rPr>
        <w:t xml:space="preserve"> </w:t>
      </w:r>
      <w:r>
        <w:rPr>
          <w:spacing w:val="-2"/>
        </w:rPr>
        <w:t>utilizadas</w:t>
      </w:r>
      <w:r>
        <w:rPr>
          <w:spacing w:val="-6"/>
        </w:rPr>
        <w:t xml:space="preserve"> </w:t>
      </w:r>
      <w:r>
        <w:rPr>
          <w:spacing w:val="-2"/>
        </w:rPr>
        <w:t>es</w:t>
      </w:r>
      <w:r>
        <w:rPr>
          <w:spacing w:val="-5"/>
        </w:rPr>
        <w:t xml:space="preserve"> </w:t>
      </w:r>
      <w:r>
        <w:rPr>
          <w:spacing w:val="-2"/>
        </w:rPr>
        <w:t>crucial</w:t>
      </w:r>
      <w:r>
        <w:rPr>
          <w:spacing w:val="-6"/>
        </w:rPr>
        <w:t xml:space="preserve"> </w:t>
      </w:r>
      <w:r>
        <w:rPr>
          <w:spacing w:val="-2"/>
        </w:rPr>
        <w:t>para</w:t>
      </w:r>
      <w:r>
        <w:rPr>
          <w:spacing w:val="-5"/>
        </w:rPr>
        <w:t xml:space="preserve"> </w:t>
      </w:r>
      <w:r>
        <w:rPr>
          <w:spacing w:val="-2"/>
        </w:rPr>
        <w:t>garantizar</w:t>
      </w:r>
    </w:p>
    <w:p w14:paraId="77AF947F" w14:textId="77777777" w:rsidR="001E7CD5" w:rsidRDefault="001E7CD5">
      <w:pPr>
        <w:pStyle w:val="Textoindependiente"/>
        <w:spacing w:line="360" w:lineRule="auto"/>
        <w:jc w:val="both"/>
        <w:sectPr w:rsidR="001E7CD5">
          <w:pgSz w:w="12240" w:h="15840"/>
          <w:pgMar w:top="1780" w:right="1080" w:bottom="1240" w:left="1440" w:header="0" w:footer="1050" w:gutter="0"/>
          <w:cols w:space="720"/>
        </w:sectPr>
      </w:pPr>
    </w:p>
    <w:p w14:paraId="467FD40E" w14:textId="77777777" w:rsidR="001E7CD5" w:rsidRDefault="00B35527">
      <w:pPr>
        <w:pStyle w:val="Textoindependiente"/>
        <w:spacing w:before="60" w:line="360" w:lineRule="auto"/>
        <w:ind w:right="357"/>
        <w:jc w:val="both"/>
      </w:pPr>
      <w:r>
        <w:lastRenderedPageBreak/>
        <w:t>la calidad de la información. Según Hernández Sampieri et al., una fuente de información puede ser una persona u objeto que suministra los datos necesarios para el estudio.</w:t>
      </w:r>
    </w:p>
    <w:p w14:paraId="38ECD459" w14:textId="77777777" w:rsidR="001E7CD5" w:rsidRDefault="001E7CD5">
      <w:pPr>
        <w:pStyle w:val="Textoindependiente"/>
        <w:spacing w:before="137"/>
      </w:pPr>
    </w:p>
    <w:p w14:paraId="1975C4B2" w14:textId="3B21804F" w:rsidR="001E7CD5" w:rsidRDefault="00511520" w:rsidP="00511520">
      <w:pPr>
        <w:pStyle w:val="Ttulo3"/>
      </w:pPr>
      <w:bookmarkStart w:id="77" w:name="_bookmark77"/>
      <w:bookmarkEnd w:id="77"/>
      <w:r>
        <w:t xml:space="preserve">3.5.1 </w:t>
      </w:r>
      <w:r w:rsidR="00B35527">
        <w:t>FUENTES</w:t>
      </w:r>
      <w:r w:rsidR="00B35527">
        <w:rPr>
          <w:spacing w:val="-7"/>
        </w:rPr>
        <w:t xml:space="preserve"> </w:t>
      </w:r>
      <w:r w:rsidR="00B35527">
        <w:t>PRIMARIAS.</w:t>
      </w:r>
    </w:p>
    <w:p w14:paraId="5918F889" w14:textId="77777777" w:rsidR="001E7CD5" w:rsidRDefault="00B35527">
      <w:pPr>
        <w:pStyle w:val="Prrafodelista"/>
        <w:numPr>
          <w:ilvl w:val="0"/>
          <w:numId w:val="9"/>
        </w:numPr>
        <w:tabs>
          <w:tab w:val="left" w:pos="707"/>
        </w:tabs>
        <w:spacing w:before="138" w:line="360" w:lineRule="auto"/>
        <w:ind w:right="357" w:firstLine="0"/>
        <w:jc w:val="both"/>
        <w:rPr>
          <w:sz w:val="24"/>
        </w:rPr>
      </w:pPr>
      <w:r>
        <w:rPr>
          <w:sz w:val="24"/>
        </w:rPr>
        <w:t>Personas en Procesos Administrativos: Se aplicarán cuestionarios a administradores y gerentes del hospital para recopilar datos sobre su perspectiva en cuanto a la planificación financiera, la asignación de recursos y la toma de decisiones relacionadas con las inversiones en infraestructura y equipamiento.</w:t>
      </w:r>
    </w:p>
    <w:p w14:paraId="12E3D134" w14:textId="77777777" w:rsidR="001E7CD5" w:rsidRDefault="00B35527">
      <w:pPr>
        <w:pStyle w:val="Prrafodelista"/>
        <w:numPr>
          <w:ilvl w:val="0"/>
          <w:numId w:val="9"/>
        </w:numPr>
        <w:tabs>
          <w:tab w:val="left" w:pos="707"/>
        </w:tabs>
        <w:spacing w:line="360" w:lineRule="auto"/>
        <w:ind w:right="357" w:firstLine="0"/>
        <w:jc w:val="both"/>
        <w:rPr>
          <w:sz w:val="24"/>
        </w:rPr>
      </w:pPr>
      <w:r>
        <w:rPr>
          <w:sz w:val="24"/>
        </w:rPr>
        <w:t>Médicos</w:t>
      </w:r>
      <w:r>
        <w:rPr>
          <w:spacing w:val="-9"/>
          <w:sz w:val="24"/>
        </w:rPr>
        <w:t xml:space="preserve"> </w:t>
      </w:r>
      <w:r>
        <w:rPr>
          <w:sz w:val="24"/>
        </w:rPr>
        <w:t>Accionistas:</w:t>
      </w:r>
      <w:r>
        <w:rPr>
          <w:spacing w:val="-9"/>
          <w:sz w:val="24"/>
        </w:rPr>
        <w:t xml:space="preserve"> </w:t>
      </w:r>
      <w:r>
        <w:rPr>
          <w:sz w:val="24"/>
        </w:rPr>
        <w:t>El</w:t>
      </w:r>
      <w:r>
        <w:rPr>
          <w:spacing w:val="-9"/>
          <w:sz w:val="24"/>
        </w:rPr>
        <w:t xml:space="preserve"> </w:t>
      </w:r>
      <w:r>
        <w:rPr>
          <w:sz w:val="24"/>
        </w:rPr>
        <w:t>contacto</w:t>
      </w:r>
      <w:r>
        <w:rPr>
          <w:spacing w:val="-9"/>
          <w:sz w:val="24"/>
        </w:rPr>
        <w:t xml:space="preserve"> </w:t>
      </w:r>
      <w:r>
        <w:rPr>
          <w:sz w:val="24"/>
        </w:rPr>
        <w:t>con</w:t>
      </w:r>
      <w:r>
        <w:rPr>
          <w:spacing w:val="-9"/>
          <w:sz w:val="24"/>
        </w:rPr>
        <w:t xml:space="preserve"> </w:t>
      </w:r>
      <w:r>
        <w:rPr>
          <w:sz w:val="24"/>
        </w:rPr>
        <w:t>los</w:t>
      </w:r>
      <w:r>
        <w:rPr>
          <w:spacing w:val="-9"/>
          <w:sz w:val="24"/>
        </w:rPr>
        <w:t xml:space="preserve"> </w:t>
      </w:r>
      <w:r>
        <w:rPr>
          <w:sz w:val="24"/>
        </w:rPr>
        <w:t>médicos</w:t>
      </w:r>
      <w:r>
        <w:rPr>
          <w:spacing w:val="-9"/>
          <w:sz w:val="24"/>
        </w:rPr>
        <w:t xml:space="preserve"> </w:t>
      </w:r>
      <w:r>
        <w:rPr>
          <w:sz w:val="24"/>
        </w:rPr>
        <w:t>accionistas</w:t>
      </w:r>
      <w:r>
        <w:rPr>
          <w:spacing w:val="-9"/>
          <w:sz w:val="24"/>
        </w:rPr>
        <w:t xml:space="preserve"> </w:t>
      </w:r>
      <w:r>
        <w:rPr>
          <w:sz w:val="24"/>
        </w:rPr>
        <w:t>permitirá</w:t>
      </w:r>
      <w:r>
        <w:rPr>
          <w:spacing w:val="-9"/>
          <w:sz w:val="24"/>
        </w:rPr>
        <w:t xml:space="preserve"> </w:t>
      </w:r>
      <w:r>
        <w:rPr>
          <w:sz w:val="24"/>
        </w:rPr>
        <w:t>obtener</w:t>
      </w:r>
      <w:r>
        <w:rPr>
          <w:spacing w:val="-9"/>
          <w:sz w:val="24"/>
        </w:rPr>
        <w:t xml:space="preserve"> </w:t>
      </w:r>
      <w:r>
        <w:rPr>
          <w:sz w:val="24"/>
        </w:rPr>
        <w:t>una</w:t>
      </w:r>
      <w:r>
        <w:rPr>
          <w:spacing w:val="-9"/>
          <w:sz w:val="24"/>
        </w:rPr>
        <w:t xml:space="preserve"> </w:t>
      </w:r>
      <w:r>
        <w:rPr>
          <w:sz w:val="24"/>
        </w:rPr>
        <w:t>visión más</w:t>
      </w:r>
      <w:r>
        <w:rPr>
          <w:spacing w:val="-13"/>
          <w:sz w:val="24"/>
        </w:rPr>
        <w:t xml:space="preserve"> </w:t>
      </w:r>
      <w:r>
        <w:rPr>
          <w:sz w:val="24"/>
        </w:rPr>
        <w:t>clara</w:t>
      </w:r>
      <w:r>
        <w:rPr>
          <w:spacing w:val="-13"/>
          <w:sz w:val="24"/>
        </w:rPr>
        <w:t xml:space="preserve"> </w:t>
      </w:r>
      <w:r>
        <w:rPr>
          <w:sz w:val="24"/>
        </w:rPr>
        <w:t>sobre</w:t>
      </w:r>
      <w:r>
        <w:rPr>
          <w:spacing w:val="-13"/>
          <w:sz w:val="24"/>
        </w:rPr>
        <w:t xml:space="preserve"> </w:t>
      </w:r>
      <w:r>
        <w:rPr>
          <w:sz w:val="24"/>
        </w:rPr>
        <w:t>cómo</w:t>
      </w:r>
      <w:r>
        <w:rPr>
          <w:spacing w:val="-13"/>
          <w:sz w:val="24"/>
        </w:rPr>
        <w:t xml:space="preserve"> </w:t>
      </w:r>
      <w:r>
        <w:rPr>
          <w:sz w:val="24"/>
        </w:rPr>
        <w:t>perciben</w:t>
      </w:r>
      <w:r>
        <w:rPr>
          <w:spacing w:val="-13"/>
          <w:sz w:val="24"/>
        </w:rPr>
        <w:t xml:space="preserve"> </w:t>
      </w:r>
      <w:r>
        <w:rPr>
          <w:sz w:val="24"/>
        </w:rPr>
        <w:t>las</w:t>
      </w:r>
      <w:r>
        <w:rPr>
          <w:spacing w:val="-13"/>
          <w:sz w:val="24"/>
        </w:rPr>
        <w:t xml:space="preserve"> </w:t>
      </w:r>
      <w:r>
        <w:rPr>
          <w:sz w:val="24"/>
        </w:rPr>
        <w:t>inversiones</w:t>
      </w:r>
      <w:r>
        <w:rPr>
          <w:spacing w:val="-13"/>
          <w:sz w:val="24"/>
        </w:rPr>
        <w:t xml:space="preserve"> </w:t>
      </w:r>
      <w:r>
        <w:rPr>
          <w:sz w:val="24"/>
        </w:rPr>
        <w:t>en</w:t>
      </w:r>
      <w:r>
        <w:rPr>
          <w:spacing w:val="-13"/>
          <w:sz w:val="24"/>
        </w:rPr>
        <w:t xml:space="preserve"> </w:t>
      </w:r>
      <w:r>
        <w:rPr>
          <w:sz w:val="24"/>
        </w:rPr>
        <w:t>infraestructura</w:t>
      </w:r>
      <w:r>
        <w:rPr>
          <w:spacing w:val="-13"/>
          <w:sz w:val="24"/>
        </w:rPr>
        <w:t xml:space="preserve"> </w:t>
      </w:r>
      <w:r>
        <w:rPr>
          <w:sz w:val="24"/>
        </w:rPr>
        <w:t>y</w:t>
      </w:r>
      <w:r>
        <w:rPr>
          <w:spacing w:val="-13"/>
          <w:sz w:val="24"/>
        </w:rPr>
        <w:t xml:space="preserve"> </w:t>
      </w:r>
      <w:r>
        <w:rPr>
          <w:sz w:val="24"/>
        </w:rPr>
        <w:t>equipamiento</w:t>
      </w:r>
      <w:r>
        <w:rPr>
          <w:spacing w:val="-13"/>
          <w:sz w:val="24"/>
        </w:rPr>
        <w:t xml:space="preserve"> </w:t>
      </w:r>
      <w:r>
        <w:rPr>
          <w:sz w:val="24"/>
        </w:rPr>
        <w:t>desde</w:t>
      </w:r>
      <w:r>
        <w:rPr>
          <w:spacing w:val="-13"/>
          <w:sz w:val="24"/>
        </w:rPr>
        <w:t xml:space="preserve"> </w:t>
      </w:r>
      <w:r>
        <w:rPr>
          <w:sz w:val="24"/>
        </w:rPr>
        <w:t>un</w:t>
      </w:r>
      <w:r>
        <w:rPr>
          <w:spacing w:val="-13"/>
          <w:sz w:val="24"/>
        </w:rPr>
        <w:t xml:space="preserve"> </w:t>
      </w:r>
      <w:r>
        <w:rPr>
          <w:sz w:val="24"/>
        </w:rPr>
        <w:t>enfoque tanto financiero como clínico.</w:t>
      </w:r>
    </w:p>
    <w:p w14:paraId="5BABDD5A" w14:textId="77777777" w:rsidR="001E7CD5" w:rsidRDefault="00B35527">
      <w:pPr>
        <w:pStyle w:val="Prrafodelista"/>
        <w:numPr>
          <w:ilvl w:val="0"/>
          <w:numId w:val="9"/>
        </w:numPr>
        <w:tabs>
          <w:tab w:val="left" w:pos="707"/>
        </w:tabs>
        <w:spacing w:line="360" w:lineRule="auto"/>
        <w:ind w:right="357" w:firstLine="0"/>
        <w:jc w:val="both"/>
        <w:rPr>
          <w:sz w:val="24"/>
        </w:rPr>
      </w:pPr>
      <w:r>
        <w:rPr>
          <w:sz w:val="24"/>
        </w:rPr>
        <w:t>Consejo Administrativo: Se consultará a los miembros del consejo administrativo para obtener información sobre las decisiones estratégicas que toman en relación con la sostenibilidad financiera del hospital y su perspectiva sobre las inversiones en infraestructura y equipamiento.</w:t>
      </w:r>
    </w:p>
    <w:p w14:paraId="6EC59BF1" w14:textId="77777777" w:rsidR="001E7CD5" w:rsidRDefault="001E7CD5">
      <w:pPr>
        <w:pStyle w:val="Textoindependiente"/>
        <w:spacing w:before="137"/>
      </w:pPr>
    </w:p>
    <w:p w14:paraId="3877266A" w14:textId="5CAFD5B5" w:rsidR="001E7CD5" w:rsidRDefault="00511520" w:rsidP="00511520">
      <w:pPr>
        <w:pStyle w:val="Ttulo3"/>
      </w:pPr>
      <w:bookmarkStart w:id="78" w:name="_bookmark78"/>
      <w:bookmarkEnd w:id="78"/>
      <w:r>
        <w:t xml:space="preserve">3.5.2 </w:t>
      </w:r>
      <w:r w:rsidR="00B35527">
        <w:t>FUENTES</w:t>
      </w:r>
      <w:r w:rsidR="00B35527">
        <w:rPr>
          <w:spacing w:val="-7"/>
        </w:rPr>
        <w:t xml:space="preserve"> </w:t>
      </w:r>
      <w:r w:rsidR="00B35527">
        <w:t>SECUNDARIAS</w:t>
      </w:r>
    </w:p>
    <w:p w14:paraId="1BF968F5" w14:textId="77777777" w:rsidR="001E7CD5" w:rsidRDefault="00B35527">
      <w:pPr>
        <w:pStyle w:val="Textoindependiente"/>
        <w:spacing w:before="138" w:line="360" w:lineRule="auto"/>
        <w:ind w:right="357" w:firstLine="720"/>
        <w:jc w:val="both"/>
      </w:pPr>
      <w:r>
        <w:t>Las fuentes secundarias de información son documentos o materiales que analizan, interpretan</w:t>
      </w:r>
      <w:r>
        <w:rPr>
          <w:spacing w:val="-15"/>
        </w:rPr>
        <w:t xml:space="preserve"> </w:t>
      </w:r>
      <w:r>
        <w:t>o</w:t>
      </w:r>
      <w:r>
        <w:rPr>
          <w:spacing w:val="-15"/>
        </w:rPr>
        <w:t xml:space="preserve"> </w:t>
      </w:r>
      <w:r>
        <w:t>resumen</w:t>
      </w:r>
      <w:r>
        <w:rPr>
          <w:spacing w:val="-15"/>
        </w:rPr>
        <w:t xml:space="preserve"> </w:t>
      </w:r>
      <w:r>
        <w:t>información</w:t>
      </w:r>
      <w:r>
        <w:rPr>
          <w:spacing w:val="-15"/>
        </w:rPr>
        <w:t xml:space="preserve"> </w:t>
      </w:r>
      <w:r>
        <w:t>originada</w:t>
      </w:r>
      <w:r>
        <w:rPr>
          <w:spacing w:val="-15"/>
        </w:rPr>
        <w:t xml:space="preserve"> </w:t>
      </w:r>
      <w:r>
        <w:t>en</w:t>
      </w:r>
      <w:r>
        <w:rPr>
          <w:spacing w:val="-15"/>
        </w:rPr>
        <w:t xml:space="preserve"> </w:t>
      </w:r>
      <w:r>
        <w:t>fuentes</w:t>
      </w:r>
      <w:r>
        <w:rPr>
          <w:spacing w:val="-15"/>
        </w:rPr>
        <w:t xml:space="preserve"> </w:t>
      </w:r>
      <w:r>
        <w:t>primarias.</w:t>
      </w:r>
      <w:r>
        <w:rPr>
          <w:spacing w:val="-15"/>
        </w:rPr>
        <w:t xml:space="preserve"> </w:t>
      </w:r>
      <w:r>
        <w:t>Estas</w:t>
      </w:r>
      <w:r>
        <w:rPr>
          <w:spacing w:val="-15"/>
        </w:rPr>
        <w:t xml:space="preserve"> </w:t>
      </w:r>
      <w:r>
        <w:t>fuentes</w:t>
      </w:r>
      <w:r>
        <w:rPr>
          <w:spacing w:val="-15"/>
        </w:rPr>
        <w:t xml:space="preserve"> </w:t>
      </w:r>
      <w:r>
        <w:t>no</w:t>
      </w:r>
      <w:r>
        <w:rPr>
          <w:spacing w:val="-15"/>
        </w:rPr>
        <w:t xml:space="preserve"> </w:t>
      </w:r>
      <w:r>
        <w:t>presentan</w:t>
      </w:r>
      <w:r>
        <w:rPr>
          <w:spacing w:val="-15"/>
        </w:rPr>
        <w:t xml:space="preserve"> </w:t>
      </w:r>
      <w:r>
        <w:t>datos originales o directos, sino que se basan en investigaciones previas, estudios, o cualquier tipo de contenido ya existente que ha sido procesado y reinterpretado, para la presente investigación se utilizarán las siguientes fuentes de información:</w:t>
      </w:r>
    </w:p>
    <w:p w14:paraId="0142CC65" w14:textId="77777777" w:rsidR="001E7CD5" w:rsidRDefault="00B35527">
      <w:pPr>
        <w:pStyle w:val="Prrafodelista"/>
        <w:numPr>
          <w:ilvl w:val="0"/>
          <w:numId w:val="9"/>
        </w:numPr>
        <w:tabs>
          <w:tab w:val="left" w:pos="707"/>
        </w:tabs>
        <w:ind w:left="707" w:hanging="707"/>
        <w:jc w:val="both"/>
        <w:rPr>
          <w:sz w:val="24"/>
        </w:rPr>
      </w:pPr>
      <w:r>
        <w:rPr>
          <w:sz w:val="24"/>
        </w:rPr>
        <w:t>Artículos</w:t>
      </w:r>
      <w:r>
        <w:rPr>
          <w:spacing w:val="-6"/>
          <w:sz w:val="24"/>
        </w:rPr>
        <w:t xml:space="preserve"> </w:t>
      </w:r>
      <w:r>
        <w:rPr>
          <w:sz w:val="24"/>
        </w:rPr>
        <w:t>académicos</w:t>
      </w:r>
      <w:r>
        <w:rPr>
          <w:spacing w:val="-6"/>
          <w:sz w:val="24"/>
        </w:rPr>
        <w:t xml:space="preserve"> </w:t>
      </w:r>
      <w:r>
        <w:rPr>
          <w:sz w:val="24"/>
        </w:rPr>
        <w:t>y</w:t>
      </w:r>
      <w:r>
        <w:rPr>
          <w:spacing w:val="-5"/>
          <w:sz w:val="24"/>
        </w:rPr>
        <w:t xml:space="preserve"> </w:t>
      </w:r>
      <w:r>
        <w:rPr>
          <w:sz w:val="24"/>
        </w:rPr>
        <w:t>revistas</w:t>
      </w:r>
      <w:r>
        <w:rPr>
          <w:spacing w:val="-5"/>
          <w:sz w:val="24"/>
        </w:rPr>
        <w:t xml:space="preserve"> </w:t>
      </w:r>
      <w:r>
        <w:rPr>
          <w:spacing w:val="-2"/>
          <w:sz w:val="24"/>
        </w:rPr>
        <w:t>especializadas.</w:t>
      </w:r>
    </w:p>
    <w:p w14:paraId="3F660B28" w14:textId="77777777" w:rsidR="001E7CD5" w:rsidRDefault="00B35527">
      <w:pPr>
        <w:pStyle w:val="Prrafodelista"/>
        <w:numPr>
          <w:ilvl w:val="0"/>
          <w:numId w:val="9"/>
        </w:numPr>
        <w:tabs>
          <w:tab w:val="left" w:pos="707"/>
        </w:tabs>
        <w:spacing w:before="138"/>
        <w:ind w:left="707" w:hanging="707"/>
        <w:jc w:val="both"/>
        <w:rPr>
          <w:sz w:val="24"/>
        </w:rPr>
      </w:pPr>
      <w:r>
        <w:rPr>
          <w:sz w:val="24"/>
        </w:rPr>
        <w:t>Informes</w:t>
      </w:r>
      <w:r>
        <w:rPr>
          <w:spacing w:val="-7"/>
          <w:sz w:val="24"/>
        </w:rPr>
        <w:t xml:space="preserve"> </w:t>
      </w:r>
      <w:r>
        <w:rPr>
          <w:sz w:val="24"/>
        </w:rPr>
        <w:t>gubernamentales</w:t>
      </w:r>
      <w:r>
        <w:rPr>
          <w:spacing w:val="-4"/>
          <w:sz w:val="24"/>
        </w:rPr>
        <w:t xml:space="preserve"> </w:t>
      </w:r>
      <w:r>
        <w:rPr>
          <w:sz w:val="24"/>
        </w:rPr>
        <w:t>y</w:t>
      </w:r>
      <w:r>
        <w:rPr>
          <w:spacing w:val="-3"/>
          <w:sz w:val="24"/>
        </w:rPr>
        <w:t xml:space="preserve"> </w:t>
      </w:r>
      <w:r>
        <w:rPr>
          <w:sz w:val="24"/>
        </w:rPr>
        <w:t>de</w:t>
      </w:r>
      <w:r>
        <w:rPr>
          <w:spacing w:val="-4"/>
          <w:sz w:val="24"/>
        </w:rPr>
        <w:t xml:space="preserve"> </w:t>
      </w:r>
      <w:r>
        <w:rPr>
          <w:sz w:val="24"/>
        </w:rPr>
        <w:t>organismos</w:t>
      </w:r>
      <w:r>
        <w:rPr>
          <w:spacing w:val="-4"/>
          <w:sz w:val="24"/>
        </w:rPr>
        <w:t xml:space="preserve"> </w:t>
      </w:r>
      <w:r>
        <w:rPr>
          <w:sz w:val="24"/>
        </w:rPr>
        <w:t>de</w:t>
      </w:r>
      <w:r>
        <w:rPr>
          <w:spacing w:val="-3"/>
          <w:sz w:val="24"/>
        </w:rPr>
        <w:t xml:space="preserve"> </w:t>
      </w:r>
      <w:r>
        <w:rPr>
          <w:spacing w:val="-2"/>
          <w:sz w:val="24"/>
        </w:rPr>
        <w:t>salud.</w:t>
      </w:r>
    </w:p>
    <w:p w14:paraId="5E4763F0" w14:textId="77777777" w:rsidR="001E7CD5" w:rsidRDefault="00B35527">
      <w:pPr>
        <w:pStyle w:val="Prrafodelista"/>
        <w:numPr>
          <w:ilvl w:val="0"/>
          <w:numId w:val="9"/>
        </w:numPr>
        <w:tabs>
          <w:tab w:val="left" w:pos="707"/>
        </w:tabs>
        <w:spacing w:before="138"/>
        <w:ind w:left="707" w:hanging="707"/>
        <w:jc w:val="both"/>
        <w:rPr>
          <w:sz w:val="24"/>
        </w:rPr>
      </w:pPr>
      <w:r>
        <w:rPr>
          <w:sz w:val="24"/>
        </w:rPr>
        <w:t>Estudios</w:t>
      </w:r>
      <w:r>
        <w:rPr>
          <w:spacing w:val="-5"/>
          <w:sz w:val="24"/>
        </w:rPr>
        <w:t xml:space="preserve"> </w:t>
      </w:r>
      <w:r>
        <w:rPr>
          <w:sz w:val="24"/>
        </w:rPr>
        <w:t>de</w:t>
      </w:r>
      <w:r>
        <w:rPr>
          <w:spacing w:val="-1"/>
          <w:sz w:val="24"/>
        </w:rPr>
        <w:t xml:space="preserve"> </w:t>
      </w:r>
      <w:r>
        <w:rPr>
          <w:sz w:val="24"/>
        </w:rPr>
        <w:t>caso</w:t>
      </w:r>
      <w:r>
        <w:rPr>
          <w:spacing w:val="-3"/>
          <w:sz w:val="24"/>
        </w:rPr>
        <w:t xml:space="preserve"> </w:t>
      </w:r>
      <w:r>
        <w:rPr>
          <w:sz w:val="24"/>
        </w:rPr>
        <w:t>y</w:t>
      </w:r>
      <w:r>
        <w:rPr>
          <w:spacing w:val="-1"/>
          <w:sz w:val="24"/>
        </w:rPr>
        <w:t xml:space="preserve"> </w:t>
      </w:r>
      <w:r>
        <w:rPr>
          <w:sz w:val="24"/>
        </w:rPr>
        <w:t>publicaciones</w:t>
      </w:r>
      <w:r>
        <w:rPr>
          <w:spacing w:val="-2"/>
          <w:sz w:val="24"/>
        </w:rPr>
        <w:t xml:space="preserve"> </w:t>
      </w:r>
      <w:r>
        <w:rPr>
          <w:sz w:val="24"/>
        </w:rPr>
        <w:t>de</w:t>
      </w:r>
      <w:r>
        <w:rPr>
          <w:spacing w:val="-2"/>
          <w:sz w:val="24"/>
        </w:rPr>
        <w:t xml:space="preserve"> consultoras.</w:t>
      </w:r>
    </w:p>
    <w:p w14:paraId="50FB53C4" w14:textId="77777777" w:rsidR="001E7CD5" w:rsidRDefault="00B35527">
      <w:pPr>
        <w:pStyle w:val="Prrafodelista"/>
        <w:numPr>
          <w:ilvl w:val="0"/>
          <w:numId w:val="9"/>
        </w:numPr>
        <w:tabs>
          <w:tab w:val="left" w:pos="707"/>
        </w:tabs>
        <w:spacing w:before="137"/>
        <w:ind w:left="707" w:hanging="707"/>
        <w:jc w:val="both"/>
        <w:rPr>
          <w:sz w:val="24"/>
        </w:rPr>
      </w:pPr>
      <w:r>
        <w:rPr>
          <w:sz w:val="24"/>
        </w:rPr>
        <w:t>Tesis</w:t>
      </w:r>
      <w:r>
        <w:rPr>
          <w:spacing w:val="-3"/>
          <w:sz w:val="24"/>
        </w:rPr>
        <w:t xml:space="preserve"> </w:t>
      </w:r>
      <w:r>
        <w:rPr>
          <w:sz w:val="24"/>
        </w:rPr>
        <w:t>y</w:t>
      </w:r>
      <w:r>
        <w:rPr>
          <w:spacing w:val="-2"/>
          <w:sz w:val="24"/>
        </w:rPr>
        <w:t xml:space="preserve"> </w:t>
      </w:r>
      <w:r>
        <w:rPr>
          <w:sz w:val="24"/>
        </w:rPr>
        <w:t>trabajos</w:t>
      </w:r>
      <w:r>
        <w:rPr>
          <w:spacing w:val="-2"/>
          <w:sz w:val="24"/>
        </w:rPr>
        <w:t xml:space="preserve"> </w:t>
      </w:r>
      <w:r>
        <w:rPr>
          <w:sz w:val="24"/>
        </w:rPr>
        <w:t>de</w:t>
      </w:r>
      <w:r>
        <w:rPr>
          <w:spacing w:val="-2"/>
          <w:sz w:val="24"/>
        </w:rPr>
        <w:t xml:space="preserve"> </w:t>
      </w:r>
      <w:r>
        <w:rPr>
          <w:sz w:val="24"/>
        </w:rPr>
        <w:t>investigación</w:t>
      </w:r>
      <w:r>
        <w:rPr>
          <w:spacing w:val="-1"/>
          <w:sz w:val="24"/>
        </w:rPr>
        <w:t xml:space="preserve"> </w:t>
      </w:r>
      <w:r>
        <w:rPr>
          <w:spacing w:val="-2"/>
          <w:sz w:val="24"/>
        </w:rPr>
        <w:t>previos.</w:t>
      </w:r>
    </w:p>
    <w:p w14:paraId="37574619" w14:textId="77777777" w:rsidR="001E7CD5" w:rsidRDefault="00B35527">
      <w:pPr>
        <w:pStyle w:val="Prrafodelista"/>
        <w:numPr>
          <w:ilvl w:val="0"/>
          <w:numId w:val="9"/>
        </w:numPr>
        <w:tabs>
          <w:tab w:val="left" w:pos="707"/>
        </w:tabs>
        <w:spacing w:before="138"/>
        <w:ind w:left="707" w:hanging="707"/>
        <w:jc w:val="both"/>
        <w:rPr>
          <w:sz w:val="24"/>
        </w:rPr>
      </w:pPr>
      <w:r>
        <w:rPr>
          <w:sz w:val="24"/>
        </w:rPr>
        <w:t>Bases</w:t>
      </w:r>
      <w:r>
        <w:rPr>
          <w:spacing w:val="-3"/>
          <w:sz w:val="24"/>
        </w:rPr>
        <w:t xml:space="preserve"> </w:t>
      </w:r>
      <w:r>
        <w:rPr>
          <w:sz w:val="24"/>
        </w:rPr>
        <w:t>de</w:t>
      </w:r>
      <w:r>
        <w:rPr>
          <w:spacing w:val="-1"/>
          <w:sz w:val="24"/>
        </w:rPr>
        <w:t xml:space="preserve"> </w:t>
      </w:r>
      <w:r>
        <w:rPr>
          <w:sz w:val="24"/>
        </w:rPr>
        <w:t>datos</w:t>
      </w:r>
      <w:r>
        <w:rPr>
          <w:spacing w:val="-2"/>
          <w:sz w:val="24"/>
        </w:rPr>
        <w:t xml:space="preserve"> </w:t>
      </w:r>
      <w:r>
        <w:rPr>
          <w:sz w:val="24"/>
        </w:rPr>
        <w:t>sobre</w:t>
      </w:r>
      <w:r>
        <w:rPr>
          <w:spacing w:val="-2"/>
          <w:sz w:val="24"/>
        </w:rPr>
        <w:t xml:space="preserve"> </w:t>
      </w:r>
      <w:r>
        <w:rPr>
          <w:sz w:val="24"/>
        </w:rPr>
        <w:t>salud</w:t>
      </w:r>
      <w:r>
        <w:rPr>
          <w:spacing w:val="-2"/>
          <w:sz w:val="24"/>
        </w:rPr>
        <w:t xml:space="preserve"> </w:t>
      </w:r>
      <w:r>
        <w:rPr>
          <w:sz w:val="24"/>
        </w:rPr>
        <w:t>y</w:t>
      </w:r>
      <w:r>
        <w:rPr>
          <w:spacing w:val="-1"/>
          <w:sz w:val="24"/>
        </w:rPr>
        <w:t xml:space="preserve"> </w:t>
      </w:r>
      <w:r>
        <w:rPr>
          <w:spacing w:val="-2"/>
          <w:sz w:val="24"/>
        </w:rPr>
        <w:t>finanzas.</w:t>
      </w:r>
    </w:p>
    <w:p w14:paraId="5BDFF612" w14:textId="77777777" w:rsidR="001E7CD5" w:rsidRDefault="00B35527">
      <w:pPr>
        <w:pStyle w:val="Prrafodelista"/>
        <w:numPr>
          <w:ilvl w:val="0"/>
          <w:numId w:val="9"/>
        </w:numPr>
        <w:tabs>
          <w:tab w:val="left" w:pos="707"/>
        </w:tabs>
        <w:spacing w:before="138"/>
        <w:ind w:left="707" w:hanging="707"/>
        <w:jc w:val="both"/>
        <w:rPr>
          <w:sz w:val="24"/>
        </w:rPr>
      </w:pPr>
      <w:r>
        <w:rPr>
          <w:sz w:val="24"/>
        </w:rPr>
        <w:t>Asociaciones</w:t>
      </w:r>
      <w:r>
        <w:rPr>
          <w:spacing w:val="-3"/>
          <w:sz w:val="24"/>
        </w:rPr>
        <w:t xml:space="preserve"> </w:t>
      </w:r>
      <w:r>
        <w:rPr>
          <w:sz w:val="24"/>
        </w:rPr>
        <w:t>profesionales</w:t>
      </w:r>
      <w:r>
        <w:rPr>
          <w:spacing w:val="-4"/>
          <w:sz w:val="24"/>
        </w:rPr>
        <w:t xml:space="preserve"> </w:t>
      </w:r>
      <w:r>
        <w:rPr>
          <w:sz w:val="24"/>
        </w:rPr>
        <w:t>y</w:t>
      </w:r>
      <w:r>
        <w:rPr>
          <w:spacing w:val="-2"/>
          <w:sz w:val="24"/>
        </w:rPr>
        <w:t xml:space="preserve"> conferencias.</w:t>
      </w:r>
    </w:p>
    <w:p w14:paraId="66962885" w14:textId="77777777" w:rsidR="001E7CD5" w:rsidRDefault="001E7CD5">
      <w:pPr>
        <w:pStyle w:val="Prrafodelista"/>
        <w:jc w:val="both"/>
        <w:rPr>
          <w:sz w:val="24"/>
        </w:rPr>
        <w:sectPr w:rsidR="001E7CD5">
          <w:pgSz w:w="12240" w:h="15840"/>
          <w:pgMar w:top="1380" w:right="1080" w:bottom="1240" w:left="1440" w:header="0" w:footer="1050" w:gutter="0"/>
          <w:cols w:space="720"/>
        </w:sectPr>
      </w:pPr>
    </w:p>
    <w:p w14:paraId="23814205" w14:textId="7A83BD0B" w:rsidR="001E7CD5" w:rsidRDefault="00B35527">
      <w:pPr>
        <w:pStyle w:val="Ttulo1"/>
      </w:pPr>
      <w:bookmarkStart w:id="79" w:name="_bookmark79"/>
      <w:bookmarkEnd w:id="79"/>
      <w:r>
        <w:lastRenderedPageBreak/>
        <w:t>CAPÍTULO</w:t>
      </w:r>
      <w:r>
        <w:rPr>
          <w:spacing w:val="-3"/>
        </w:rPr>
        <w:t xml:space="preserve"> </w:t>
      </w:r>
      <w:r>
        <w:t>IV.</w:t>
      </w:r>
      <w:r>
        <w:rPr>
          <w:spacing w:val="-3"/>
        </w:rPr>
        <w:t xml:space="preserve"> </w:t>
      </w:r>
      <w:r>
        <w:t>RESULTADOS</w:t>
      </w:r>
      <w:r>
        <w:rPr>
          <w:spacing w:val="-3"/>
        </w:rPr>
        <w:t xml:space="preserve"> </w:t>
      </w:r>
      <w:r>
        <w:t>Y</w:t>
      </w:r>
      <w:r>
        <w:rPr>
          <w:spacing w:val="-2"/>
        </w:rPr>
        <w:t xml:space="preserve"> ANÁLISIS</w:t>
      </w:r>
    </w:p>
    <w:p w14:paraId="1057DB2F" w14:textId="77777777" w:rsidR="001E7CD5" w:rsidRDefault="00B35527">
      <w:pPr>
        <w:pStyle w:val="Textoindependiente"/>
        <w:spacing w:before="161" w:line="360" w:lineRule="auto"/>
        <w:ind w:right="357" w:firstLine="720"/>
        <w:jc w:val="both"/>
      </w:pPr>
      <w:r>
        <w:t>En</w:t>
      </w:r>
      <w:r>
        <w:rPr>
          <w:spacing w:val="-11"/>
        </w:rPr>
        <w:t xml:space="preserve"> </w:t>
      </w:r>
      <w:r>
        <w:t>este</w:t>
      </w:r>
      <w:r>
        <w:rPr>
          <w:spacing w:val="-11"/>
        </w:rPr>
        <w:t xml:space="preserve"> </w:t>
      </w:r>
      <w:r>
        <w:t>capítulo</w:t>
      </w:r>
      <w:r>
        <w:rPr>
          <w:spacing w:val="-11"/>
        </w:rPr>
        <w:t xml:space="preserve"> </w:t>
      </w:r>
      <w:r>
        <w:t>se</w:t>
      </w:r>
      <w:r>
        <w:rPr>
          <w:spacing w:val="-11"/>
        </w:rPr>
        <w:t xml:space="preserve"> </w:t>
      </w:r>
      <w:r>
        <w:t>presentan</w:t>
      </w:r>
      <w:r>
        <w:rPr>
          <w:spacing w:val="-11"/>
        </w:rPr>
        <w:t xml:space="preserve"> </w:t>
      </w:r>
      <w:r>
        <w:t>los</w:t>
      </w:r>
      <w:r>
        <w:rPr>
          <w:spacing w:val="-11"/>
        </w:rPr>
        <w:t xml:space="preserve"> </w:t>
      </w:r>
      <w:r>
        <w:t>resultados</w:t>
      </w:r>
      <w:r>
        <w:rPr>
          <w:spacing w:val="-11"/>
        </w:rPr>
        <w:t xml:space="preserve"> </w:t>
      </w:r>
      <w:r>
        <w:t>obtenidos</w:t>
      </w:r>
      <w:r>
        <w:rPr>
          <w:spacing w:val="-11"/>
        </w:rPr>
        <w:t xml:space="preserve"> </w:t>
      </w:r>
      <w:r>
        <w:t>del</w:t>
      </w:r>
      <w:r>
        <w:rPr>
          <w:spacing w:val="-11"/>
        </w:rPr>
        <w:t xml:space="preserve"> </w:t>
      </w:r>
      <w:r>
        <w:t>análisis</w:t>
      </w:r>
      <w:r>
        <w:rPr>
          <w:spacing w:val="-11"/>
        </w:rPr>
        <w:t xml:space="preserve"> </w:t>
      </w:r>
      <w:r>
        <w:t>financiero</w:t>
      </w:r>
      <w:r>
        <w:rPr>
          <w:spacing w:val="-11"/>
        </w:rPr>
        <w:t xml:space="preserve"> </w:t>
      </w:r>
      <w:r>
        <w:t>y</w:t>
      </w:r>
      <w:r>
        <w:rPr>
          <w:spacing w:val="-11"/>
        </w:rPr>
        <w:t xml:space="preserve"> </w:t>
      </w:r>
      <w:r>
        <w:t>operativo</w:t>
      </w:r>
      <w:r>
        <w:rPr>
          <w:spacing w:val="-11"/>
        </w:rPr>
        <w:t xml:space="preserve"> </w:t>
      </w:r>
      <w:r>
        <w:t>de las</w:t>
      </w:r>
      <w:r>
        <w:rPr>
          <w:spacing w:val="-14"/>
        </w:rPr>
        <w:t xml:space="preserve"> </w:t>
      </w:r>
      <w:r>
        <w:t>inversiones</w:t>
      </w:r>
      <w:r>
        <w:rPr>
          <w:spacing w:val="-14"/>
        </w:rPr>
        <w:t xml:space="preserve"> </w:t>
      </w:r>
      <w:r>
        <w:t>en</w:t>
      </w:r>
      <w:r>
        <w:rPr>
          <w:spacing w:val="-14"/>
        </w:rPr>
        <w:t xml:space="preserve"> </w:t>
      </w:r>
      <w:r>
        <w:t>infraestructura</w:t>
      </w:r>
      <w:r>
        <w:rPr>
          <w:spacing w:val="-14"/>
        </w:rPr>
        <w:t xml:space="preserve"> </w:t>
      </w:r>
      <w:r>
        <w:t>y</w:t>
      </w:r>
      <w:r>
        <w:rPr>
          <w:spacing w:val="-14"/>
        </w:rPr>
        <w:t xml:space="preserve"> </w:t>
      </w:r>
      <w:r>
        <w:t>equipamiento</w:t>
      </w:r>
      <w:r>
        <w:rPr>
          <w:spacing w:val="-14"/>
        </w:rPr>
        <w:t xml:space="preserve"> </w:t>
      </w:r>
      <w:r>
        <w:t>realizadas</w:t>
      </w:r>
      <w:r>
        <w:rPr>
          <w:spacing w:val="-14"/>
        </w:rPr>
        <w:t xml:space="preserve"> </w:t>
      </w:r>
      <w:r>
        <w:t>en</w:t>
      </w:r>
      <w:r>
        <w:rPr>
          <w:spacing w:val="-14"/>
        </w:rPr>
        <w:t xml:space="preserve"> </w:t>
      </w:r>
      <w:r>
        <w:t>el</w:t>
      </w:r>
      <w:r>
        <w:rPr>
          <w:spacing w:val="-14"/>
        </w:rPr>
        <w:t xml:space="preserve"> </w:t>
      </w:r>
      <w:r>
        <w:t>Hospital</w:t>
      </w:r>
      <w:r>
        <w:rPr>
          <w:spacing w:val="-14"/>
        </w:rPr>
        <w:t xml:space="preserve"> </w:t>
      </w:r>
      <w:r>
        <w:t>CUH</w:t>
      </w:r>
      <w:r>
        <w:rPr>
          <w:spacing w:val="-14"/>
        </w:rPr>
        <w:t xml:space="preserve"> </w:t>
      </w:r>
      <w:r>
        <w:t>durante</w:t>
      </w:r>
      <w:r>
        <w:rPr>
          <w:spacing w:val="-14"/>
        </w:rPr>
        <w:t xml:space="preserve"> </w:t>
      </w:r>
      <w:r>
        <w:t>el</w:t>
      </w:r>
      <w:r>
        <w:rPr>
          <w:spacing w:val="-14"/>
        </w:rPr>
        <w:t xml:space="preserve"> </w:t>
      </w:r>
      <w:r>
        <w:t>período 2019-2023.</w:t>
      </w:r>
      <w:r>
        <w:rPr>
          <w:spacing w:val="-2"/>
        </w:rPr>
        <w:t xml:space="preserve"> </w:t>
      </w:r>
      <w:r>
        <w:t>Se</w:t>
      </w:r>
      <w:r>
        <w:rPr>
          <w:spacing w:val="-2"/>
        </w:rPr>
        <w:t xml:space="preserve"> </w:t>
      </w:r>
      <w:r>
        <w:t>examinan</w:t>
      </w:r>
      <w:r>
        <w:rPr>
          <w:spacing w:val="-2"/>
        </w:rPr>
        <w:t xml:space="preserve"> </w:t>
      </w:r>
      <w:r>
        <w:t>indicadores</w:t>
      </w:r>
      <w:r>
        <w:rPr>
          <w:spacing w:val="-2"/>
        </w:rPr>
        <w:t xml:space="preserve"> </w:t>
      </w:r>
      <w:r>
        <w:t>de</w:t>
      </w:r>
      <w:r>
        <w:rPr>
          <w:spacing w:val="-2"/>
        </w:rPr>
        <w:t xml:space="preserve"> </w:t>
      </w:r>
      <w:r>
        <w:t>crecimiento</w:t>
      </w:r>
      <w:r>
        <w:rPr>
          <w:spacing w:val="-2"/>
        </w:rPr>
        <w:t xml:space="preserve"> </w:t>
      </w:r>
      <w:r>
        <w:t>en</w:t>
      </w:r>
      <w:r>
        <w:rPr>
          <w:spacing w:val="-2"/>
        </w:rPr>
        <w:t xml:space="preserve"> </w:t>
      </w:r>
      <w:r>
        <w:t>ingresos,</w:t>
      </w:r>
      <w:r>
        <w:rPr>
          <w:spacing w:val="-2"/>
        </w:rPr>
        <w:t xml:space="preserve"> </w:t>
      </w:r>
      <w:r>
        <w:t>el</w:t>
      </w:r>
      <w:r>
        <w:rPr>
          <w:spacing w:val="-2"/>
        </w:rPr>
        <w:t xml:space="preserve"> </w:t>
      </w:r>
      <w:r>
        <w:t>Valor</w:t>
      </w:r>
      <w:r>
        <w:rPr>
          <w:spacing w:val="-2"/>
        </w:rPr>
        <w:t xml:space="preserve"> </w:t>
      </w:r>
      <w:r>
        <w:t>Actual</w:t>
      </w:r>
      <w:r>
        <w:rPr>
          <w:spacing w:val="-2"/>
        </w:rPr>
        <w:t xml:space="preserve"> </w:t>
      </w:r>
      <w:r>
        <w:t>Neto</w:t>
      </w:r>
      <w:r>
        <w:rPr>
          <w:spacing w:val="-2"/>
        </w:rPr>
        <w:t xml:space="preserve"> </w:t>
      </w:r>
      <w:r>
        <w:t>(VAN),</w:t>
      </w:r>
      <w:r>
        <w:rPr>
          <w:spacing w:val="-2"/>
        </w:rPr>
        <w:t xml:space="preserve"> </w:t>
      </w:r>
      <w:r>
        <w:t>la Tasa Interna de Retorno (TIR) y el Retorno de Inversión (ROI) para evaluar su impacto en la sostenibilidad</w:t>
      </w:r>
      <w:r>
        <w:rPr>
          <w:spacing w:val="-3"/>
        </w:rPr>
        <w:t xml:space="preserve"> </w:t>
      </w:r>
      <w:r>
        <w:t>y</w:t>
      </w:r>
      <w:r>
        <w:rPr>
          <w:spacing w:val="-3"/>
        </w:rPr>
        <w:t xml:space="preserve"> </w:t>
      </w:r>
      <w:r>
        <w:t>rentabilidad</w:t>
      </w:r>
      <w:r>
        <w:rPr>
          <w:spacing w:val="-3"/>
        </w:rPr>
        <w:t xml:space="preserve"> </w:t>
      </w:r>
      <w:r>
        <w:t>del</w:t>
      </w:r>
      <w:r>
        <w:rPr>
          <w:spacing w:val="-2"/>
        </w:rPr>
        <w:t xml:space="preserve"> </w:t>
      </w:r>
      <w:r>
        <w:t>hospital.</w:t>
      </w:r>
      <w:r>
        <w:rPr>
          <w:spacing w:val="-3"/>
        </w:rPr>
        <w:t xml:space="preserve"> </w:t>
      </w:r>
      <w:r>
        <w:t>Asimismo,</w:t>
      </w:r>
      <w:r>
        <w:rPr>
          <w:spacing w:val="-3"/>
        </w:rPr>
        <w:t xml:space="preserve"> </w:t>
      </w:r>
      <w:r>
        <w:t>se</w:t>
      </w:r>
      <w:r>
        <w:rPr>
          <w:spacing w:val="-2"/>
        </w:rPr>
        <w:t xml:space="preserve"> </w:t>
      </w:r>
      <w:r>
        <w:t>incluyen</w:t>
      </w:r>
      <w:r>
        <w:rPr>
          <w:spacing w:val="-3"/>
        </w:rPr>
        <w:t xml:space="preserve"> </w:t>
      </w:r>
      <w:r>
        <w:t>proyecciones</w:t>
      </w:r>
      <w:r>
        <w:rPr>
          <w:spacing w:val="-3"/>
        </w:rPr>
        <w:t xml:space="preserve"> </w:t>
      </w:r>
      <w:r>
        <w:t>financieras</w:t>
      </w:r>
      <w:r>
        <w:rPr>
          <w:spacing w:val="-3"/>
        </w:rPr>
        <w:t xml:space="preserve"> </w:t>
      </w:r>
      <w:r>
        <w:t>para</w:t>
      </w:r>
      <w:r>
        <w:rPr>
          <w:spacing w:val="-3"/>
        </w:rPr>
        <w:t xml:space="preserve"> </w:t>
      </w:r>
      <w:r>
        <w:t>el período</w:t>
      </w:r>
      <w:r>
        <w:rPr>
          <w:spacing w:val="-10"/>
        </w:rPr>
        <w:t xml:space="preserve"> </w:t>
      </w:r>
      <w:r>
        <w:t>2024-2028,</w:t>
      </w:r>
      <w:r>
        <w:rPr>
          <w:spacing w:val="-10"/>
        </w:rPr>
        <w:t xml:space="preserve"> </w:t>
      </w:r>
      <w:r>
        <w:t>proporcionando</w:t>
      </w:r>
      <w:r>
        <w:rPr>
          <w:spacing w:val="-9"/>
        </w:rPr>
        <w:t xml:space="preserve"> </w:t>
      </w:r>
      <w:r>
        <w:t>una</w:t>
      </w:r>
      <w:r>
        <w:rPr>
          <w:spacing w:val="-10"/>
        </w:rPr>
        <w:t xml:space="preserve"> </w:t>
      </w:r>
      <w:r>
        <w:t>perspectiva</w:t>
      </w:r>
      <w:r>
        <w:rPr>
          <w:spacing w:val="-9"/>
        </w:rPr>
        <w:t xml:space="preserve"> </w:t>
      </w:r>
      <w:r>
        <w:t>sobre</w:t>
      </w:r>
      <w:r>
        <w:rPr>
          <w:spacing w:val="-10"/>
        </w:rPr>
        <w:t xml:space="preserve"> </w:t>
      </w:r>
      <w:r>
        <w:t>el</w:t>
      </w:r>
      <w:r>
        <w:rPr>
          <w:spacing w:val="-9"/>
        </w:rPr>
        <w:t xml:space="preserve"> </w:t>
      </w:r>
      <w:r>
        <w:t>potencial</w:t>
      </w:r>
      <w:r>
        <w:rPr>
          <w:spacing w:val="-10"/>
        </w:rPr>
        <w:t xml:space="preserve"> </w:t>
      </w:r>
      <w:r>
        <w:t>futuro</w:t>
      </w:r>
      <w:r>
        <w:rPr>
          <w:spacing w:val="-9"/>
        </w:rPr>
        <w:t xml:space="preserve"> </w:t>
      </w:r>
      <w:r>
        <w:t>de</w:t>
      </w:r>
      <w:r>
        <w:rPr>
          <w:spacing w:val="-10"/>
        </w:rPr>
        <w:t xml:space="preserve"> </w:t>
      </w:r>
      <w:r>
        <w:t>estas</w:t>
      </w:r>
      <w:r>
        <w:rPr>
          <w:spacing w:val="-9"/>
        </w:rPr>
        <w:t xml:space="preserve"> </w:t>
      </w:r>
      <w:r>
        <w:rPr>
          <w:spacing w:val="-2"/>
        </w:rPr>
        <w:t>inversiones.</w:t>
      </w:r>
    </w:p>
    <w:p w14:paraId="569D64D9" w14:textId="77777777" w:rsidR="001E7CD5" w:rsidRDefault="001E7CD5">
      <w:pPr>
        <w:pStyle w:val="Textoindependiente"/>
        <w:spacing w:before="203"/>
      </w:pPr>
    </w:p>
    <w:p w14:paraId="61AABC20" w14:textId="77777777" w:rsidR="001E7CD5" w:rsidRDefault="00B35527" w:rsidP="00511520">
      <w:pPr>
        <w:pStyle w:val="Ttulo2"/>
        <w:numPr>
          <w:ilvl w:val="1"/>
          <w:numId w:val="8"/>
        </w:numPr>
        <w:tabs>
          <w:tab w:val="left" w:pos="359"/>
          <w:tab w:val="left" w:pos="575"/>
        </w:tabs>
        <w:spacing w:before="0"/>
        <w:ind w:left="575" w:right="364" w:hanging="576"/>
      </w:pPr>
      <w:bookmarkStart w:id="80" w:name="_bookmark80"/>
      <w:bookmarkEnd w:id="80"/>
      <w:r>
        <w:t>BENEFICIOS</w:t>
      </w:r>
      <w:r>
        <w:rPr>
          <w:spacing w:val="-10"/>
        </w:rPr>
        <w:t xml:space="preserve"> </w:t>
      </w:r>
      <w:r>
        <w:t>FINANCIEROS</w:t>
      </w:r>
      <w:r>
        <w:rPr>
          <w:spacing w:val="-10"/>
        </w:rPr>
        <w:t xml:space="preserve"> </w:t>
      </w:r>
      <w:r>
        <w:t>RELACIONADOS</w:t>
      </w:r>
      <w:r>
        <w:rPr>
          <w:spacing w:val="-10"/>
        </w:rPr>
        <w:t xml:space="preserve"> </w:t>
      </w:r>
      <w:r>
        <w:t>CON</w:t>
      </w:r>
      <w:r>
        <w:rPr>
          <w:spacing w:val="-9"/>
        </w:rPr>
        <w:t xml:space="preserve"> </w:t>
      </w:r>
      <w:r>
        <w:t xml:space="preserve">INGRESO-COSTO </w:t>
      </w:r>
      <w:r>
        <w:rPr>
          <w:spacing w:val="-2"/>
        </w:rPr>
        <w:t>HOSPITAL</w:t>
      </w:r>
    </w:p>
    <w:p w14:paraId="4FACE006" w14:textId="77777777" w:rsidR="001E7CD5" w:rsidRDefault="00B35527">
      <w:pPr>
        <w:pStyle w:val="Textoindependiente"/>
        <w:spacing w:line="360" w:lineRule="auto"/>
        <w:ind w:right="357" w:firstLine="720"/>
        <w:jc w:val="both"/>
      </w:pPr>
      <w:r>
        <w:t>El análisis de los beneficios financieros derivados de las inversiones en infraestructura y equipamiento en el Hospital CUH durante el período 2019-2023 permite evaluar de manera detallada el impacto económico de estas iniciativas en el fortalecimiento institucional. Estas inversiones han representado un factor determinante para la optimización de los recursos económicos y operativos, promoviendo la generación de ingresos adicionales, la disminución de costos asociados a ineficiencias previas y el aprovechamiento más eficiente de las capacidades instaladas. Según Porter y Kramer (2011), las inversiones en infraestructura estratégicamente dirigidas contribuyen a maximizar el valor económico mediante la mejora de la funcionalidad, la reducción de desperdicios y la modernización de procesos.</w:t>
      </w:r>
    </w:p>
    <w:p w14:paraId="18012D63" w14:textId="77777777" w:rsidR="001E7CD5" w:rsidRDefault="00B35527">
      <w:pPr>
        <w:pStyle w:val="Textoindependiente"/>
        <w:spacing w:line="360" w:lineRule="auto"/>
        <w:ind w:right="357" w:firstLine="720"/>
        <w:jc w:val="both"/>
      </w:pPr>
      <w:r>
        <w:t>En</w:t>
      </w:r>
      <w:r>
        <w:rPr>
          <w:spacing w:val="-13"/>
        </w:rPr>
        <w:t xml:space="preserve"> </w:t>
      </w:r>
      <w:r>
        <w:t>el</w:t>
      </w:r>
      <w:r>
        <w:rPr>
          <w:spacing w:val="-13"/>
        </w:rPr>
        <w:t xml:space="preserve"> </w:t>
      </w:r>
      <w:r>
        <w:t>Hospital</w:t>
      </w:r>
      <w:r>
        <w:rPr>
          <w:spacing w:val="-13"/>
        </w:rPr>
        <w:t xml:space="preserve"> </w:t>
      </w:r>
      <w:r>
        <w:t>CUH,</w:t>
      </w:r>
      <w:r>
        <w:rPr>
          <w:spacing w:val="-13"/>
        </w:rPr>
        <w:t xml:space="preserve"> </w:t>
      </w:r>
      <w:r>
        <w:t>se</w:t>
      </w:r>
      <w:r>
        <w:rPr>
          <w:spacing w:val="-13"/>
        </w:rPr>
        <w:t xml:space="preserve"> </w:t>
      </w:r>
      <w:r>
        <w:t>observa</w:t>
      </w:r>
      <w:r>
        <w:rPr>
          <w:spacing w:val="-13"/>
        </w:rPr>
        <w:t xml:space="preserve"> </w:t>
      </w:r>
      <w:r>
        <w:t>que</w:t>
      </w:r>
      <w:r>
        <w:rPr>
          <w:spacing w:val="-13"/>
        </w:rPr>
        <w:t xml:space="preserve"> </w:t>
      </w:r>
      <w:r>
        <w:t>estas</w:t>
      </w:r>
      <w:r>
        <w:rPr>
          <w:spacing w:val="-13"/>
        </w:rPr>
        <w:t xml:space="preserve"> </w:t>
      </w:r>
      <w:r>
        <w:t>inversiones</w:t>
      </w:r>
      <w:r>
        <w:rPr>
          <w:spacing w:val="-13"/>
        </w:rPr>
        <w:t xml:space="preserve"> </w:t>
      </w:r>
      <w:r>
        <w:t>han</w:t>
      </w:r>
      <w:r>
        <w:rPr>
          <w:spacing w:val="-13"/>
        </w:rPr>
        <w:t xml:space="preserve"> </w:t>
      </w:r>
      <w:r>
        <w:t>impulsado</w:t>
      </w:r>
      <w:r>
        <w:rPr>
          <w:spacing w:val="-13"/>
        </w:rPr>
        <w:t xml:space="preserve"> </w:t>
      </w:r>
      <w:r>
        <w:t>cambios</w:t>
      </w:r>
      <w:r>
        <w:rPr>
          <w:spacing w:val="-13"/>
        </w:rPr>
        <w:t xml:space="preserve"> </w:t>
      </w:r>
      <w:r>
        <w:t>estructurales que</w:t>
      </w:r>
      <w:r>
        <w:rPr>
          <w:spacing w:val="-4"/>
        </w:rPr>
        <w:t xml:space="preserve"> </w:t>
      </w:r>
      <w:r>
        <w:t>han</w:t>
      </w:r>
      <w:r>
        <w:rPr>
          <w:spacing w:val="-4"/>
        </w:rPr>
        <w:t xml:space="preserve"> </w:t>
      </w:r>
      <w:r>
        <w:t>optimizado</w:t>
      </w:r>
      <w:r>
        <w:rPr>
          <w:spacing w:val="-4"/>
        </w:rPr>
        <w:t xml:space="preserve"> </w:t>
      </w:r>
      <w:r>
        <w:t>la</w:t>
      </w:r>
      <w:r>
        <w:rPr>
          <w:spacing w:val="-4"/>
        </w:rPr>
        <w:t xml:space="preserve"> </w:t>
      </w:r>
      <w:r>
        <w:t>prestación</w:t>
      </w:r>
      <w:r>
        <w:rPr>
          <w:spacing w:val="-4"/>
        </w:rPr>
        <w:t xml:space="preserve"> </w:t>
      </w:r>
      <w:r>
        <w:t>de</w:t>
      </w:r>
      <w:r>
        <w:rPr>
          <w:spacing w:val="-4"/>
        </w:rPr>
        <w:t xml:space="preserve"> </w:t>
      </w:r>
      <w:r>
        <w:t>servicios,</w:t>
      </w:r>
      <w:r>
        <w:rPr>
          <w:spacing w:val="-4"/>
        </w:rPr>
        <w:t xml:space="preserve"> </w:t>
      </w:r>
      <w:r>
        <w:t>incrementando</w:t>
      </w:r>
      <w:r>
        <w:rPr>
          <w:spacing w:val="-4"/>
        </w:rPr>
        <w:t xml:space="preserve"> </w:t>
      </w:r>
      <w:r>
        <w:t>la</w:t>
      </w:r>
      <w:r>
        <w:rPr>
          <w:spacing w:val="-4"/>
        </w:rPr>
        <w:t xml:space="preserve"> </w:t>
      </w:r>
      <w:r>
        <w:t>capacidad</w:t>
      </w:r>
      <w:r>
        <w:rPr>
          <w:spacing w:val="-4"/>
        </w:rPr>
        <w:t xml:space="preserve"> </w:t>
      </w:r>
      <w:r>
        <w:t>operativa</w:t>
      </w:r>
      <w:r>
        <w:rPr>
          <w:spacing w:val="-4"/>
        </w:rPr>
        <w:t xml:space="preserve"> </w:t>
      </w:r>
      <w:r>
        <w:t>y</w:t>
      </w:r>
      <w:r>
        <w:rPr>
          <w:spacing w:val="-4"/>
        </w:rPr>
        <w:t xml:space="preserve"> </w:t>
      </w:r>
      <w:r>
        <w:t>generando economías</w:t>
      </w:r>
      <w:r>
        <w:rPr>
          <w:spacing w:val="-6"/>
        </w:rPr>
        <w:t xml:space="preserve"> </w:t>
      </w:r>
      <w:r>
        <w:t>de</w:t>
      </w:r>
      <w:r>
        <w:rPr>
          <w:spacing w:val="-6"/>
        </w:rPr>
        <w:t xml:space="preserve"> </w:t>
      </w:r>
      <w:r>
        <w:t>escala</w:t>
      </w:r>
      <w:r>
        <w:rPr>
          <w:spacing w:val="-6"/>
        </w:rPr>
        <w:t xml:space="preserve"> </w:t>
      </w:r>
      <w:r>
        <w:t>en</w:t>
      </w:r>
      <w:r>
        <w:rPr>
          <w:spacing w:val="-6"/>
        </w:rPr>
        <w:t xml:space="preserve"> </w:t>
      </w:r>
      <w:r>
        <w:t>áreas</w:t>
      </w:r>
      <w:r>
        <w:rPr>
          <w:spacing w:val="-6"/>
        </w:rPr>
        <w:t xml:space="preserve"> </w:t>
      </w:r>
      <w:r>
        <w:t>críticas.</w:t>
      </w:r>
      <w:r>
        <w:rPr>
          <w:spacing w:val="-6"/>
        </w:rPr>
        <w:t xml:space="preserve"> </w:t>
      </w:r>
      <w:r>
        <w:t>Este</w:t>
      </w:r>
      <w:r>
        <w:rPr>
          <w:spacing w:val="-6"/>
        </w:rPr>
        <w:t xml:space="preserve"> </w:t>
      </w:r>
      <w:r>
        <w:t>análisis</w:t>
      </w:r>
      <w:r>
        <w:rPr>
          <w:spacing w:val="-6"/>
        </w:rPr>
        <w:t xml:space="preserve"> </w:t>
      </w:r>
      <w:r>
        <w:t>financiero</w:t>
      </w:r>
      <w:r>
        <w:rPr>
          <w:spacing w:val="-6"/>
        </w:rPr>
        <w:t xml:space="preserve"> </w:t>
      </w:r>
      <w:r>
        <w:t>se</w:t>
      </w:r>
      <w:r>
        <w:rPr>
          <w:spacing w:val="-6"/>
        </w:rPr>
        <w:t xml:space="preserve"> </w:t>
      </w:r>
      <w:r>
        <w:t>centra</w:t>
      </w:r>
      <w:r>
        <w:rPr>
          <w:spacing w:val="-6"/>
        </w:rPr>
        <w:t xml:space="preserve"> </w:t>
      </w:r>
      <w:r>
        <w:t>en</w:t>
      </w:r>
      <w:r>
        <w:rPr>
          <w:spacing w:val="-6"/>
        </w:rPr>
        <w:t xml:space="preserve"> </w:t>
      </w:r>
      <w:r>
        <w:t>identificar</w:t>
      </w:r>
      <w:r>
        <w:rPr>
          <w:spacing w:val="-6"/>
        </w:rPr>
        <w:t xml:space="preserve"> </w:t>
      </w:r>
      <w:r>
        <w:t>dimensiones como el ahorro directo en mantenimiento, la reducción en tiempos de atención y los ingresos generados por una mayor afluencia de usuarios debido a la percepción de mejora en la calidad de los servicios. La relación entre el costo de las inversiones y los beneficios financieros obtenidos evidencia</w:t>
      </w:r>
      <w:r>
        <w:rPr>
          <w:spacing w:val="-12"/>
        </w:rPr>
        <w:t xml:space="preserve"> </w:t>
      </w:r>
      <w:r>
        <w:t>una</w:t>
      </w:r>
      <w:r>
        <w:rPr>
          <w:spacing w:val="-12"/>
        </w:rPr>
        <w:t xml:space="preserve"> </w:t>
      </w:r>
      <w:r>
        <w:t>gestión</w:t>
      </w:r>
      <w:r>
        <w:rPr>
          <w:spacing w:val="-12"/>
        </w:rPr>
        <w:t xml:space="preserve"> </w:t>
      </w:r>
      <w:r>
        <w:t>eficiente</w:t>
      </w:r>
      <w:r>
        <w:rPr>
          <w:spacing w:val="-12"/>
        </w:rPr>
        <w:t xml:space="preserve"> </w:t>
      </w:r>
      <w:r>
        <w:t>de</w:t>
      </w:r>
      <w:r>
        <w:rPr>
          <w:spacing w:val="-12"/>
        </w:rPr>
        <w:t xml:space="preserve"> </w:t>
      </w:r>
      <w:r>
        <w:t>los</w:t>
      </w:r>
      <w:r>
        <w:rPr>
          <w:spacing w:val="-12"/>
        </w:rPr>
        <w:t xml:space="preserve"> </w:t>
      </w:r>
      <w:r>
        <w:t>recursos,</w:t>
      </w:r>
      <w:r>
        <w:rPr>
          <w:spacing w:val="-12"/>
        </w:rPr>
        <w:t xml:space="preserve"> </w:t>
      </w:r>
      <w:r>
        <w:t>lo</w:t>
      </w:r>
      <w:r>
        <w:rPr>
          <w:spacing w:val="-12"/>
        </w:rPr>
        <w:t xml:space="preserve"> </w:t>
      </w:r>
      <w:r>
        <w:t>que</w:t>
      </w:r>
      <w:r>
        <w:rPr>
          <w:spacing w:val="-12"/>
        </w:rPr>
        <w:t xml:space="preserve"> </w:t>
      </w:r>
      <w:r>
        <w:t>posiciona</w:t>
      </w:r>
      <w:r>
        <w:rPr>
          <w:spacing w:val="-12"/>
        </w:rPr>
        <w:t xml:space="preserve"> </w:t>
      </w:r>
      <w:r>
        <w:t>al</w:t>
      </w:r>
      <w:r>
        <w:rPr>
          <w:spacing w:val="-12"/>
        </w:rPr>
        <w:t xml:space="preserve"> </w:t>
      </w:r>
      <w:r>
        <w:t>Hospital</w:t>
      </w:r>
      <w:r>
        <w:rPr>
          <w:spacing w:val="-12"/>
        </w:rPr>
        <w:t xml:space="preserve"> </w:t>
      </w:r>
      <w:r>
        <w:t>CUH</w:t>
      </w:r>
      <w:r>
        <w:rPr>
          <w:spacing w:val="-12"/>
        </w:rPr>
        <w:t xml:space="preserve"> </w:t>
      </w:r>
      <w:r>
        <w:t>como</w:t>
      </w:r>
      <w:r>
        <w:rPr>
          <w:spacing w:val="-12"/>
        </w:rPr>
        <w:t xml:space="preserve"> </w:t>
      </w:r>
      <w:r>
        <w:t>un</w:t>
      </w:r>
      <w:r>
        <w:rPr>
          <w:spacing w:val="-12"/>
        </w:rPr>
        <w:t xml:space="preserve"> </w:t>
      </w:r>
      <w:r>
        <w:t>modelo de referencia para proyectos similares en el sector salud. Este enfoque científico no solo permite valorar</w:t>
      </w:r>
      <w:r>
        <w:rPr>
          <w:spacing w:val="-15"/>
        </w:rPr>
        <w:t xml:space="preserve"> </w:t>
      </w:r>
      <w:r>
        <w:t>los</w:t>
      </w:r>
      <w:r>
        <w:rPr>
          <w:spacing w:val="-15"/>
        </w:rPr>
        <w:t xml:space="preserve"> </w:t>
      </w:r>
      <w:r>
        <w:t>resultados</w:t>
      </w:r>
      <w:r>
        <w:rPr>
          <w:spacing w:val="-15"/>
        </w:rPr>
        <w:t xml:space="preserve"> </w:t>
      </w:r>
      <w:r>
        <w:t>pasados,</w:t>
      </w:r>
      <w:r>
        <w:rPr>
          <w:spacing w:val="-15"/>
        </w:rPr>
        <w:t xml:space="preserve"> </w:t>
      </w:r>
      <w:r>
        <w:t>sino</w:t>
      </w:r>
      <w:r>
        <w:rPr>
          <w:spacing w:val="-15"/>
        </w:rPr>
        <w:t xml:space="preserve"> </w:t>
      </w:r>
      <w:r>
        <w:t>que</w:t>
      </w:r>
      <w:r>
        <w:rPr>
          <w:spacing w:val="-15"/>
        </w:rPr>
        <w:t xml:space="preserve"> </w:t>
      </w:r>
      <w:r>
        <w:t>también</w:t>
      </w:r>
      <w:r>
        <w:rPr>
          <w:spacing w:val="-15"/>
        </w:rPr>
        <w:t xml:space="preserve"> </w:t>
      </w:r>
      <w:r>
        <w:t>establece</w:t>
      </w:r>
      <w:r>
        <w:rPr>
          <w:spacing w:val="-15"/>
        </w:rPr>
        <w:t xml:space="preserve"> </w:t>
      </w:r>
      <w:r>
        <w:t>parámetros</w:t>
      </w:r>
      <w:r>
        <w:rPr>
          <w:spacing w:val="-15"/>
        </w:rPr>
        <w:t xml:space="preserve"> </w:t>
      </w:r>
      <w:r>
        <w:t>para</w:t>
      </w:r>
      <w:r>
        <w:rPr>
          <w:spacing w:val="-15"/>
        </w:rPr>
        <w:t xml:space="preserve"> </w:t>
      </w:r>
      <w:r>
        <w:t>la</w:t>
      </w:r>
      <w:r>
        <w:rPr>
          <w:spacing w:val="-15"/>
        </w:rPr>
        <w:t xml:space="preserve"> </w:t>
      </w:r>
      <w:r>
        <w:t>evaluación</w:t>
      </w:r>
      <w:r>
        <w:rPr>
          <w:spacing w:val="-15"/>
        </w:rPr>
        <w:t xml:space="preserve"> </w:t>
      </w:r>
      <w:r>
        <w:t>de</w:t>
      </w:r>
      <w:r>
        <w:rPr>
          <w:spacing w:val="-14"/>
        </w:rPr>
        <w:t xml:space="preserve"> </w:t>
      </w:r>
      <w:r>
        <w:t>futuras intervenciones en infraestructura y equipamiento hospitalario.</w:t>
      </w:r>
    </w:p>
    <w:p w14:paraId="10608138" w14:textId="77777777" w:rsidR="001E7CD5" w:rsidRDefault="00B35527">
      <w:pPr>
        <w:pStyle w:val="Textoindependiente"/>
        <w:spacing w:line="360" w:lineRule="auto"/>
        <w:ind w:right="357" w:firstLine="720"/>
        <w:jc w:val="both"/>
      </w:pPr>
      <w:r>
        <w:t>Durante el período 2019-2023, el Hospital CUH realizó inversiones sustanciales en infraestructura</w:t>
      </w:r>
      <w:r>
        <w:rPr>
          <w:spacing w:val="-1"/>
        </w:rPr>
        <w:t xml:space="preserve"> </w:t>
      </w:r>
      <w:r>
        <w:t>y equipamiento con</w:t>
      </w:r>
      <w:r>
        <w:rPr>
          <w:spacing w:val="-1"/>
        </w:rPr>
        <w:t xml:space="preserve"> </w:t>
      </w:r>
      <w:r>
        <w:t>el objetivo de</w:t>
      </w:r>
      <w:r>
        <w:rPr>
          <w:spacing w:val="-1"/>
        </w:rPr>
        <w:t xml:space="preserve"> </w:t>
      </w:r>
      <w:r>
        <w:t>mejorar sus servicios</w:t>
      </w:r>
      <w:r>
        <w:rPr>
          <w:spacing w:val="-1"/>
        </w:rPr>
        <w:t xml:space="preserve"> </w:t>
      </w:r>
      <w:r>
        <w:t xml:space="preserve">y eficiencia operativa. </w:t>
      </w:r>
      <w:r>
        <w:rPr>
          <w:spacing w:val="-5"/>
        </w:rPr>
        <w:t>Un</w:t>
      </w:r>
    </w:p>
    <w:p w14:paraId="39E0584D"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4A5FB964" w14:textId="77777777" w:rsidR="001E7CD5" w:rsidRDefault="00B35527">
      <w:pPr>
        <w:pStyle w:val="Textoindependiente"/>
        <w:spacing w:before="60" w:line="360" w:lineRule="auto"/>
        <w:ind w:right="358"/>
        <w:jc w:val="both"/>
      </w:pPr>
      <w:r>
        <w:lastRenderedPageBreak/>
        <w:t>análisis financiero detallado de este período permite evaluar los beneficios derivados de dichas inversiones, utilizando indicadores clave como las ventas anuales (Figura 6), el análisis costo- beneficio (Figura 7), el Valor Actual Neto (VAN) y la Tasa Interna de Retorno (TIR) Figura 8.</w:t>
      </w:r>
    </w:p>
    <w:p w14:paraId="18DE39E4" w14:textId="77777777" w:rsidR="001E7CD5" w:rsidRDefault="00B35527">
      <w:pPr>
        <w:pStyle w:val="Textoindependiente"/>
        <w:spacing w:line="360" w:lineRule="auto"/>
        <w:ind w:right="357" w:firstLine="720"/>
        <w:jc w:val="both"/>
      </w:pPr>
      <w:r>
        <w:t>Tal</w:t>
      </w:r>
      <w:r>
        <w:rPr>
          <w:spacing w:val="-15"/>
        </w:rPr>
        <w:t xml:space="preserve"> </w:t>
      </w:r>
      <w:r>
        <w:t>como</w:t>
      </w:r>
      <w:r>
        <w:rPr>
          <w:spacing w:val="-15"/>
        </w:rPr>
        <w:t xml:space="preserve"> </w:t>
      </w:r>
      <w:r>
        <w:t>se</w:t>
      </w:r>
      <w:r>
        <w:rPr>
          <w:spacing w:val="-15"/>
        </w:rPr>
        <w:t xml:space="preserve"> </w:t>
      </w:r>
      <w:r>
        <w:t>muestra</w:t>
      </w:r>
      <w:r>
        <w:rPr>
          <w:spacing w:val="-15"/>
        </w:rPr>
        <w:t xml:space="preserve"> </w:t>
      </w:r>
      <w:r>
        <w:t>en</w:t>
      </w:r>
      <w:r>
        <w:rPr>
          <w:spacing w:val="-15"/>
        </w:rPr>
        <w:t xml:space="preserve"> </w:t>
      </w:r>
      <w:r>
        <w:t>la</w:t>
      </w:r>
      <w:r>
        <w:rPr>
          <w:spacing w:val="-15"/>
        </w:rPr>
        <w:t xml:space="preserve"> </w:t>
      </w:r>
      <w:r>
        <w:t>Figura</w:t>
      </w:r>
      <w:r>
        <w:rPr>
          <w:spacing w:val="-15"/>
        </w:rPr>
        <w:t xml:space="preserve"> </w:t>
      </w:r>
      <w:r>
        <w:t>5,</w:t>
      </w:r>
      <w:r>
        <w:rPr>
          <w:spacing w:val="-15"/>
        </w:rPr>
        <w:t xml:space="preserve"> </w:t>
      </w:r>
      <w:r>
        <w:t>las</w:t>
      </w:r>
      <w:r>
        <w:rPr>
          <w:spacing w:val="-15"/>
        </w:rPr>
        <w:t xml:space="preserve"> </w:t>
      </w:r>
      <w:r>
        <w:t>ventas</w:t>
      </w:r>
      <w:r>
        <w:rPr>
          <w:spacing w:val="-15"/>
        </w:rPr>
        <w:t xml:space="preserve"> </w:t>
      </w:r>
      <w:r>
        <w:t>anuales</w:t>
      </w:r>
      <w:r>
        <w:rPr>
          <w:spacing w:val="-15"/>
        </w:rPr>
        <w:t xml:space="preserve"> </w:t>
      </w:r>
      <w:r>
        <w:t>del</w:t>
      </w:r>
      <w:r>
        <w:rPr>
          <w:spacing w:val="-15"/>
        </w:rPr>
        <w:t xml:space="preserve"> </w:t>
      </w:r>
      <w:r>
        <w:t>hospital</w:t>
      </w:r>
      <w:r>
        <w:rPr>
          <w:spacing w:val="-15"/>
        </w:rPr>
        <w:t xml:space="preserve"> </w:t>
      </w:r>
      <w:r>
        <w:t>muestran</w:t>
      </w:r>
      <w:r>
        <w:rPr>
          <w:spacing w:val="-15"/>
        </w:rPr>
        <w:t xml:space="preserve"> </w:t>
      </w:r>
      <w:r>
        <w:t>un</w:t>
      </w:r>
      <w:r>
        <w:rPr>
          <w:spacing w:val="-15"/>
        </w:rPr>
        <w:t xml:space="preserve"> </w:t>
      </w:r>
      <w:r>
        <w:t>crecimiento significativo a lo largo del período analizado. En 2019, las ventas fueron de L38,195,155.44, incrementándose</w:t>
      </w:r>
      <w:r>
        <w:rPr>
          <w:spacing w:val="-13"/>
        </w:rPr>
        <w:t xml:space="preserve"> </w:t>
      </w:r>
      <w:r>
        <w:t>a</w:t>
      </w:r>
      <w:r>
        <w:rPr>
          <w:spacing w:val="-13"/>
        </w:rPr>
        <w:t xml:space="preserve"> </w:t>
      </w:r>
      <w:r>
        <w:t>L57,937,565.63</w:t>
      </w:r>
      <w:r>
        <w:rPr>
          <w:spacing w:val="-13"/>
        </w:rPr>
        <w:t xml:space="preserve"> </w:t>
      </w:r>
      <w:r>
        <w:t>en</w:t>
      </w:r>
      <w:r>
        <w:rPr>
          <w:spacing w:val="-13"/>
        </w:rPr>
        <w:t xml:space="preserve"> </w:t>
      </w:r>
      <w:r>
        <w:t>2020,</w:t>
      </w:r>
      <w:r>
        <w:rPr>
          <w:spacing w:val="-13"/>
        </w:rPr>
        <w:t xml:space="preserve"> </w:t>
      </w:r>
      <w:r>
        <w:t>lo</w:t>
      </w:r>
      <w:r>
        <w:rPr>
          <w:spacing w:val="-13"/>
        </w:rPr>
        <w:t xml:space="preserve"> </w:t>
      </w:r>
      <w:r>
        <w:t>que</w:t>
      </w:r>
      <w:r>
        <w:rPr>
          <w:spacing w:val="-13"/>
        </w:rPr>
        <w:t xml:space="preserve"> </w:t>
      </w:r>
      <w:r>
        <w:t>representa</w:t>
      </w:r>
      <w:r>
        <w:rPr>
          <w:spacing w:val="-13"/>
        </w:rPr>
        <w:t xml:space="preserve"> </w:t>
      </w:r>
      <w:r>
        <w:t>un</w:t>
      </w:r>
      <w:r>
        <w:rPr>
          <w:spacing w:val="-13"/>
        </w:rPr>
        <w:t xml:space="preserve"> </w:t>
      </w:r>
      <w:r>
        <w:t>aumento</w:t>
      </w:r>
      <w:r>
        <w:rPr>
          <w:spacing w:val="-13"/>
        </w:rPr>
        <w:t xml:space="preserve"> </w:t>
      </w:r>
      <w:r>
        <w:t>del</w:t>
      </w:r>
      <w:r>
        <w:rPr>
          <w:spacing w:val="-13"/>
        </w:rPr>
        <w:t xml:space="preserve"> </w:t>
      </w:r>
      <w:r>
        <w:t>51.7%.</w:t>
      </w:r>
      <w:r>
        <w:rPr>
          <w:spacing w:val="-13"/>
        </w:rPr>
        <w:t xml:space="preserve"> </w:t>
      </w:r>
      <w:r>
        <w:t>Este</w:t>
      </w:r>
      <w:r>
        <w:rPr>
          <w:spacing w:val="-13"/>
        </w:rPr>
        <w:t xml:space="preserve"> </w:t>
      </w:r>
      <w:r>
        <w:t>notable incremento</w:t>
      </w:r>
      <w:r>
        <w:rPr>
          <w:spacing w:val="-5"/>
        </w:rPr>
        <w:t xml:space="preserve"> </w:t>
      </w:r>
      <w:r>
        <w:t>puede</w:t>
      </w:r>
      <w:r>
        <w:rPr>
          <w:spacing w:val="-5"/>
        </w:rPr>
        <w:t xml:space="preserve"> </w:t>
      </w:r>
      <w:r>
        <w:t>atribuirse</w:t>
      </w:r>
      <w:r>
        <w:rPr>
          <w:spacing w:val="-5"/>
        </w:rPr>
        <w:t xml:space="preserve"> </w:t>
      </w:r>
      <w:r>
        <w:t>en</w:t>
      </w:r>
      <w:r>
        <w:rPr>
          <w:spacing w:val="-5"/>
        </w:rPr>
        <w:t xml:space="preserve"> </w:t>
      </w:r>
      <w:r>
        <w:t>parte</w:t>
      </w:r>
      <w:r>
        <w:rPr>
          <w:spacing w:val="-5"/>
        </w:rPr>
        <w:t xml:space="preserve"> </w:t>
      </w:r>
      <w:r>
        <w:t>a</w:t>
      </w:r>
      <w:r>
        <w:rPr>
          <w:spacing w:val="-5"/>
        </w:rPr>
        <w:t xml:space="preserve"> </w:t>
      </w:r>
      <w:r>
        <w:t>las</w:t>
      </w:r>
      <w:r>
        <w:rPr>
          <w:spacing w:val="-5"/>
        </w:rPr>
        <w:t xml:space="preserve"> </w:t>
      </w:r>
      <w:r>
        <w:t>mejoras</w:t>
      </w:r>
      <w:r>
        <w:rPr>
          <w:spacing w:val="-5"/>
        </w:rPr>
        <w:t xml:space="preserve"> </w:t>
      </w:r>
      <w:r>
        <w:t>iniciales</w:t>
      </w:r>
      <w:r>
        <w:rPr>
          <w:spacing w:val="-5"/>
        </w:rPr>
        <w:t xml:space="preserve"> </w:t>
      </w:r>
      <w:r>
        <w:t>en</w:t>
      </w:r>
      <w:r>
        <w:rPr>
          <w:spacing w:val="-5"/>
        </w:rPr>
        <w:t xml:space="preserve"> </w:t>
      </w:r>
      <w:r>
        <w:t>infraestructura</w:t>
      </w:r>
      <w:r>
        <w:rPr>
          <w:spacing w:val="-5"/>
        </w:rPr>
        <w:t xml:space="preserve"> </w:t>
      </w:r>
      <w:r>
        <w:t>y</w:t>
      </w:r>
      <w:r>
        <w:rPr>
          <w:spacing w:val="-5"/>
        </w:rPr>
        <w:t xml:space="preserve"> </w:t>
      </w:r>
      <w:r>
        <w:t>equipamiento</w:t>
      </w:r>
      <w:r>
        <w:rPr>
          <w:spacing w:val="-5"/>
        </w:rPr>
        <w:t xml:space="preserve"> </w:t>
      </w:r>
      <w:r>
        <w:t>que incrementaron la capacidad y eficiencia del hospital. En 2021, las ventas ascendieron a L67,856,593.98, con un crecimiento del 17.1% respecto al año anterior. En 2022, las ventas aumentaron a L93,457,862.90, mostrando un incremento del 37.7%, y en 2023 alcanzaron L109,412,883.07, con un crecimiento del 17% en comparación con 2022.</w:t>
      </w:r>
    </w:p>
    <w:p w14:paraId="3DCFD679" w14:textId="77777777" w:rsidR="001E7CD5" w:rsidRDefault="00B35527">
      <w:pPr>
        <w:pStyle w:val="Textoindependiente"/>
        <w:ind w:left="720"/>
        <w:jc w:val="both"/>
      </w:pPr>
      <w:r>
        <w:t>El</w:t>
      </w:r>
      <w:r>
        <w:rPr>
          <w:spacing w:val="15"/>
        </w:rPr>
        <w:t xml:space="preserve"> </w:t>
      </w:r>
      <w:r>
        <w:t>crecimiento</w:t>
      </w:r>
      <w:r>
        <w:rPr>
          <w:spacing w:val="18"/>
        </w:rPr>
        <w:t xml:space="preserve"> </w:t>
      </w:r>
      <w:r>
        <w:t>compuesto</w:t>
      </w:r>
      <w:r>
        <w:rPr>
          <w:spacing w:val="17"/>
        </w:rPr>
        <w:t xml:space="preserve"> </w:t>
      </w:r>
      <w:r>
        <w:t>anual</w:t>
      </w:r>
      <w:r>
        <w:rPr>
          <w:spacing w:val="18"/>
        </w:rPr>
        <w:t xml:space="preserve"> </w:t>
      </w:r>
      <w:r>
        <w:t>(CAGR)</w:t>
      </w:r>
      <w:r>
        <w:rPr>
          <w:spacing w:val="17"/>
        </w:rPr>
        <w:t xml:space="preserve"> </w:t>
      </w:r>
      <w:r>
        <w:t>de</w:t>
      </w:r>
      <w:r>
        <w:rPr>
          <w:spacing w:val="18"/>
        </w:rPr>
        <w:t xml:space="preserve"> </w:t>
      </w:r>
      <w:r>
        <w:t>las</w:t>
      </w:r>
      <w:r>
        <w:rPr>
          <w:spacing w:val="16"/>
        </w:rPr>
        <w:t xml:space="preserve"> </w:t>
      </w:r>
      <w:r>
        <w:t>ventas</w:t>
      </w:r>
      <w:r>
        <w:rPr>
          <w:spacing w:val="17"/>
        </w:rPr>
        <w:t xml:space="preserve"> </w:t>
      </w:r>
      <w:r>
        <w:t>durante</w:t>
      </w:r>
      <w:r>
        <w:rPr>
          <w:spacing w:val="17"/>
        </w:rPr>
        <w:t xml:space="preserve"> </w:t>
      </w:r>
      <w:r>
        <w:t>el</w:t>
      </w:r>
      <w:r>
        <w:rPr>
          <w:spacing w:val="17"/>
        </w:rPr>
        <w:t xml:space="preserve"> </w:t>
      </w:r>
      <w:r>
        <w:t>período</w:t>
      </w:r>
      <w:r>
        <w:rPr>
          <w:spacing w:val="17"/>
        </w:rPr>
        <w:t xml:space="preserve"> </w:t>
      </w:r>
      <w:r>
        <w:t>2019-2023</w:t>
      </w:r>
      <w:r>
        <w:rPr>
          <w:spacing w:val="18"/>
        </w:rPr>
        <w:t xml:space="preserve"> </w:t>
      </w:r>
      <w:r>
        <w:rPr>
          <w:spacing w:val="-5"/>
        </w:rPr>
        <w:t>es</w:t>
      </w:r>
    </w:p>
    <w:p w14:paraId="0BB1A27E" w14:textId="77777777" w:rsidR="001E7CD5" w:rsidRDefault="001E7CD5">
      <w:pPr>
        <w:pStyle w:val="Textoindependiente"/>
        <w:jc w:val="both"/>
        <w:sectPr w:rsidR="001E7CD5">
          <w:pgSz w:w="12240" w:h="15840"/>
          <w:pgMar w:top="1380" w:right="1080" w:bottom="1240" w:left="1440" w:header="0" w:footer="1050" w:gutter="0"/>
          <w:cols w:space="720"/>
        </w:sectPr>
      </w:pPr>
    </w:p>
    <w:p w14:paraId="08F90C1D" w14:textId="77777777" w:rsidR="001E7CD5" w:rsidRDefault="00B35527">
      <w:pPr>
        <w:pStyle w:val="Textoindependiente"/>
        <w:spacing w:before="138"/>
      </w:pPr>
      <w:r>
        <w:rPr>
          <w:spacing w:val="-4"/>
        </w:rPr>
        <w:t>del:</w:t>
      </w:r>
    </w:p>
    <w:p w14:paraId="0F8B125C" w14:textId="77777777" w:rsidR="001E7CD5" w:rsidRDefault="00B35527">
      <w:pPr>
        <w:rPr>
          <w:sz w:val="17"/>
        </w:rPr>
      </w:pPr>
      <w:r>
        <w:br w:type="column"/>
      </w:r>
    </w:p>
    <w:p w14:paraId="41C60458" w14:textId="77777777" w:rsidR="001E7CD5" w:rsidRDefault="001E7CD5">
      <w:pPr>
        <w:pStyle w:val="Textoindependiente"/>
        <w:spacing w:before="150"/>
        <w:rPr>
          <w:sz w:val="17"/>
        </w:rPr>
      </w:pPr>
    </w:p>
    <w:p w14:paraId="649841BE" w14:textId="77777777" w:rsidR="001E7CD5" w:rsidRDefault="00B35527">
      <w:pPr>
        <w:spacing w:line="193" w:lineRule="exact"/>
        <w:ind w:right="1706"/>
        <w:jc w:val="center"/>
        <w:rPr>
          <w:rFonts w:ascii="Cambria Math"/>
          <w:sz w:val="17"/>
        </w:rPr>
      </w:pPr>
      <w:r>
        <w:rPr>
          <w:rFonts w:ascii="Cambria Math"/>
          <w:spacing w:val="-10"/>
          <w:w w:val="110"/>
          <w:sz w:val="17"/>
          <w:u w:val="single"/>
        </w:rPr>
        <w:t>1</w:t>
      </w:r>
    </w:p>
    <w:p w14:paraId="0011BC89" w14:textId="77777777" w:rsidR="001E7CD5" w:rsidRDefault="00B35527">
      <w:pPr>
        <w:spacing w:line="181" w:lineRule="exact"/>
        <w:ind w:right="1706"/>
        <w:jc w:val="center"/>
        <w:rPr>
          <w:rFonts w:ascii="Cambria Math" w:eastAsia="Cambria Math"/>
          <w:sz w:val="17"/>
        </w:rPr>
      </w:pPr>
      <w:r>
        <w:rPr>
          <w:rFonts w:ascii="Cambria Math" w:eastAsia="Cambria Math"/>
          <w:noProof/>
          <w:sz w:val="17"/>
          <w:lang w:val="es-HN" w:eastAsia="es-HN"/>
        </w:rPr>
        <mc:AlternateContent>
          <mc:Choice Requires="wpg">
            <w:drawing>
              <wp:anchor distT="0" distB="0" distL="0" distR="0" simplePos="0" relativeHeight="482058240" behindDoc="1" locked="0" layoutInCell="1" allowOverlap="1" wp14:anchorId="4C4FDFC5" wp14:editId="07777777">
                <wp:simplePos x="0" y="0"/>
                <wp:positionH relativeFrom="page">
                  <wp:posOffset>3541752</wp:posOffset>
                </wp:positionH>
                <wp:positionV relativeFrom="paragraph">
                  <wp:posOffset>3150</wp:posOffset>
                </wp:positionV>
                <wp:extent cx="900430" cy="368300"/>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368300"/>
                          <a:chOff x="0" y="0"/>
                          <a:chExt cx="900430" cy="368300"/>
                        </a:xfrm>
                      </wpg:grpSpPr>
                      <wps:wsp>
                        <wps:cNvPr id="47" name="Graphic 47"/>
                        <wps:cNvSpPr/>
                        <wps:spPr>
                          <a:xfrm>
                            <a:off x="0" y="39960"/>
                            <a:ext cx="58419" cy="301625"/>
                          </a:xfrm>
                          <a:custGeom>
                            <a:avLst/>
                            <a:gdLst/>
                            <a:ahLst/>
                            <a:cxnLst/>
                            <a:rect l="l" t="t" r="r" b="b"/>
                            <a:pathLst>
                              <a:path w="58419" h="301625">
                                <a:moveTo>
                                  <a:pt x="53503" y="301079"/>
                                </a:moveTo>
                                <a:lnTo>
                                  <a:pt x="24342" y="263797"/>
                                </a:lnTo>
                                <a:lnTo>
                                  <a:pt x="8999" y="225725"/>
                                </a:lnTo>
                                <a:lnTo>
                                  <a:pt x="999" y="177951"/>
                                </a:lnTo>
                                <a:lnTo>
                                  <a:pt x="0" y="150465"/>
                                </a:lnTo>
                                <a:lnTo>
                                  <a:pt x="999" y="123039"/>
                                </a:lnTo>
                                <a:lnTo>
                                  <a:pt x="8999" y="75302"/>
                                </a:lnTo>
                                <a:lnTo>
                                  <a:pt x="24342" y="37239"/>
                                </a:lnTo>
                                <a:lnTo>
                                  <a:pt x="53503" y="0"/>
                                </a:lnTo>
                                <a:lnTo>
                                  <a:pt x="57819" y="4985"/>
                                </a:lnTo>
                                <a:lnTo>
                                  <a:pt x="48815" y="14901"/>
                                </a:lnTo>
                                <a:lnTo>
                                  <a:pt x="40630" y="27235"/>
                                </a:lnTo>
                                <a:lnTo>
                                  <a:pt x="21342" y="78655"/>
                                </a:lnTo>
                                <a:lnTo>
                                  <a:pt x="15203" y="124345"/>
                                </a:lnTo>
                                <a:lnTo>
                                  <a:pt x="14436" y="150539"/>
                                </a:lnTo>
                                <a:lnTo>
                                  <a:pt x="15203" y="176733"/>
                                </a:lnTo>
                                <a:lnTo>
                                  <a:pt x="21342" y="222423"/>
                                </a:lnTo>
                                <a:lnTo>
                                  <a:pt x="33263" y="259091"/>
                                </a:lnTo>
                                <a:lnTo>
                                  <a:pt x="57819" y="296093"/>
                                </a:lnTo>
                                <a:lnTo>
                                  <a:pt x="53503" y="301079"/>
                                </a:lnTo>
                                <a:close/>
                              </a:path>
                            </a:pathLst>
                          </a:custGeom>
                          <a:solidFill>
                            <a:srgbClr val="000000"/>
                          </a:solidFill>
                        </wps:spPr>
                        <wps:bodyPr wrap="square" lIns="0" tIns="0" rIns="0" bIns="0" rtlCol="0">
                          <a:prstTxWarp prst="textNoShape">
                            <a:avLst/>
                          </a:prstTxWarp>
                          <a:noAutofit/>
                        </wps:bodyPr>
                      </wps:wsp>
                      <wps:wsp>
                        <wps:cNvPr id="48" name="Graphic 48"/>
                        <wps:cNvSpPr/>
                        <wps:spPr>
                          <a:xfrm>
                            <a:off x="59953" y="189585"/>
                            <a:ext cx="780415" cy="1270"/>
                          </a:xfrm>
                          <a:custGeom>
                            <a:avLst/>
                            <a:gdLst/>
                            <a:ahLst/>
                            <a:cxnLst/>
                            <a:rect l="l" t="t" r="r" b="b"/>
                            <a:pathLst>
                              <a:path w="780415">
                                <a:moveTo>
                                  <a:pt x="0" y="0"/>
                                </a:moveTo>
                                <a:lnTo>
                                  <a:pt x="780300" y="0"/>
                                </a:lnTo>
                              </a:path>
                            </a:pathLst>
                          </a:custGeom>
                          <a:ln w="9448">
                            <a:solidFill>
                              <a:srgbClr val="000000"/>
                            </a:solidFill>
                            <a:prstDash val="solid"/>
                          </a:ln>
                        </wps:spPr>
                        <wps:bodyPr wrap="square" lIns="0" tIns="0" rIns="0" bIns="0" rtlCol="0">
                          <a:prstTxWarp prst="textNoShape">
                            <a:avLst/>
                          </a:prstTxWarp>
                          <a:noAutofit/>
                        </wps:bodyPr>
                      </wps:wsp>
                      <wps:wsp>
                        <wps:cNvPr id="49" name="Graphic 49"/>
                        <wps:cNvSpPr/>
                        <wps:spPr>
                          <a:xfrm>
                            <a:off x="842387" y="39960"/>
                            <a:ext cx="58419" cy="301625"/>
                          </a:xfrm>
                          <a:custGeom>
                            <a:avLst/>
                            <a:gdLst/>
                            <a:ahLst/>
                            <a:cxnLst/>
                            <a:rect l="l" t="t" r="r" b="b"/>
                            <a:pathLst>
                              <a:path w="58419" h="301625">
                                <a:moveTo>
                                  <a:pt x="4316" y="301079"/>
                                </a:moveTo>
                                <a:lnTo>
                                  <a:pt x="0" y="296093"/>
                                </a:lnTo>
                                <a:lnTo>
                                  <a:pt x="9004" y="286177"/>
                                </a:lnTo>
                                <a:lnTo>
                                  <a:pt x="17189" y="273843"/>
                                </a:lnTo>
                                <a:lnTo>
                                  <a:pt x="36476" y="222423"/>
                                </a:lnTo>
                                <a:lnTo>
                                  <a:pt x="42616" y="176733"/>
                                </a:lnTo>
                                <a:lnTo>
                                  <a:pt x="43383" y="150539"/>
                                </a:lnTo>
                                <a:lnTo>
                                  <a:pt x="42616" y="124345"/>
                                </a:lnTo>
                                <a:lnTo>
                                  <a:pt x="36476" y="78655"/>
                                </a:lnTo>
                                <a:lnTo>
                                  <a:pt x="24556" y="41988"/>
                                </a:lnTo>
                                <a:lnTo>
                                  <a:pt x="0" y="4985"/>
                                </a:lnTo>
                                <a:lnTo>
                                  <a:pt x="4316" y="0"/>
                                </a:lnTo>
                                <a:lnTo>
                                  <a:pt x="33477" y="37281"/>
                                </a:lnTo>
                                <a:lnTo>
                                  <a:pt x="48820" y="75344"/>
                                </a:lnTo>
                                <a:lnTo>
                                  <a:pt x="56819" y="123043"/>
                                </a:lnTo>
                                <a:lnTo>
                                  <a:pt x="57819" y="150465"/>
                                </a:lnTo>
                                <a:lnTo>
                                  <a:pt x="56819" y="177956"/>
                                </a:lnTo>
                                <a:lnTo>
                                  <a:pt x="48820" y="225767"/>
                                </a:lnTo>
                                <a:lnTo>
                                  <a:pt x="33477" y="263839"/>
                                </a:lnTo>
                                <a:lnTo>
                                  <a:pt x="14724" y="291335"/>
                                </a:lnTo>
                                <a:lnTo>
                                  <a:pt x="4316" y="301079"/>
                                </a:lnTo>
                                <a:close/>
                              </a:path>
                            </a:pathLst>
                          </a:custGeom>
                          <a:solidFill>
                            <a:srgbClr val="000000"/>
                          </a:solidFill>
                        </wps:spPr>
                        <wps:bodyPr wrap="square" lIns="0" tIns="0" rIns="0" bIns="0" rtlCol="0">
                          <a:prstTxWarp prst="textNoShape">
                            <a:avLst/>
                          </a:prstTxWarp>
                          <a:noAutofit/>
                        </wps:bodyPr>
                      </wps:wsp>
                      <wps:wsp>
                        <wps:cNvPr id="50" name="Textbox 50"/>
                        <wps:cNvSpPr txBox="1"/>
                        <wps:spPr>
                          <a:xfrm>
                            <a:off x="0" y="0"/>
                            <a:ext cx="900430" cy="368300"/>
                          </a:xfrm>
                          <a:prstGeom prst="rect">
                            <a:avLst/>
                          </a:prstGeom>
                        </wps:spPr>
                        <wps:txbx>
                          <w:txbxContent>
                            <w:p w14:paraId="7B9B1799" w14:textId="77777777" w:rsidR="00434C6A" w:rsidRDefault="00434C6A">
                              <w:pPr>
                                <w:spacing w:line="240" w:lineRule="exact"/>
                                <w:ind w:left="177"/>
                                <w:rPr>
                                  <w:rFonts w:ascii="Cambria Math"/>
                                  <w:sz w:val="24"/>
                                </w:rPr>
                              </w:pPr>
                              <w:r>
                                <w:rPr>
                                  <w:rFonts w:ascii="Cambria Math"/>
                                  <w:sz w:val="24"/>
                                </w:rPr>
                                <w:t>Valor</w:t>
                              </w:r>
                              <w:r>
                                <w:rPr>
                                  <w:rFonts w:ascii="Cambria Math"/>
                                  <w:spacing w:val="-1"/>
                                  <w:sz w:val="24"/>
                                </w:rPr>
                                <w:t xml:space="preserve"> </w:t>
                              </w:r>
                              <w:r>
                                <w:rPr>
                                  <w:rFonts w:ascii="Cambria Math"/>
                                  <w:spacing w:val="-2"/>
                                  <w:sz w:val="24"/>
                                </w:rPr>
                                <w:t>final</w:t>
                              </w:r>
                            </w:p>
                            <w:p w14:paraId="2DD85BA8" w14:textId="77777777" w:rsidR="00434C6A" w:rsidRDefault="00434C6A">
                              <w:pPr>
                                <w:spacing w:before="58"/>
                                <w:ind w:left="94"/>
                                <w:rPr>
                                  <w:rFonts w:ascii="Cambria Math"/>
                                  <w:sz w:val="24"/>
                                </w:rPr>
                              </w:pPr>
                              <w:r>
                                <w:rPr>
                                  <w:rFonts w:ascii="Cambria Math"/>
                                  <w:sz w:val="24"/>
                                </w:rPr>
                                <w:t>Valor</w:t>
                              </w:r>
                              <w:r>
                                <w:rPr>
                                  <w:rFonts w:ascii="Cambria Math"/>
                                  <w:spacing w:val="-1"/>
                                  <w:sz w:val="24"/>
                                </w:rPr>
                                <w:t xml:space="preserve"> </w:t>
                              </w:r>
                              <w:r>
                                <w:rPr>
                                  <w:rFonts w:ascii="Cambria Math"/>
                                  <w:spacing w:val="-2"/>
                                  <w:sz w:val="24"/>
                                </w:rPr>
                                <w:t>inicial</w:t>
                              </w:r>
                            </w:p>
                          </w:txbxContent>
                        </wps:txbx>
                        <wps:bodyPr wrap="square" lIns="0" tIns="0" rIns="0" bIns="0" rtlCol="0">
                          <a:noAutofit/>
                        </wps:bodyPr>
                      </wps:wsp>
                    </wpg:wgp>
                  </a:graphicData>
                </a:graphic>
              </wp:anchor>
            </w:drawing>
          </mc:Choice>
          <mc:Fallback>
            <w:pict>
              <v:group w14:anchorId="4C4FDFC5" id="Group 46" o:spid="_x0000_s1026" style="position:absolute;left:0;text-align:left;margin-left:278.9pt;margin-top:.25pt;width:70.9pt;height:29pt;z-index:-21258240;mso-wrap-distance-left:0;mso-wrap-distance-right:0;mso-position-horizontal-relative:page" coordsize="9004,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">
                <v:shape id="Graphic 47" o:spid="_x0000_s1027" style="position:absolute;top:399;width:584;height:3016;visibility:visible;mso-wrap-style:square;v-text-anchor:top" coordsize="58419,30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" path="m53503,301079l24342,263797,8999,225725,999,177951,,150465,999,123039,8999,75302,24342,37239,53503,r4316,4985l48815,14901,40630,27235,21342,78655r-6139,45690l14436,150539r767,26194l21342,222423r11921,36668l57819,296093r-4316,4986xe" fillcolor="black" stroked="f">
                  <v:path arrowok="t"/>
                </v:shape>
                <v:shape id="Graphic 48" o:spid="_x0000_s1028" style="position:absolute;left:599;top:1895;width:7804;height:13;visibility:visible;mso-wrap-style:square;v-text-anchor:top" coordsize="7804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" path="m,l780300,e" filled="f" strokeweight=".26244mm">
                  <v:path arrowok="t"/>
                </v:shape>
                <v:shape id="Graphic 49" o:spid="_x0000_s1029" style="position:absolute;left:8423;top:399;width:585;height:3016;visibility:visible;mso-wrap-style:square;v-text-anchor:top" coordsize="58419,30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" path="m4316,301079l,296093r9004,-9916l17189,273843,36476,222423r6140,-45690l43383,150539r-767,-26194l36476,78655,24556,41988,,4985,4316,,33477,37281,48820,75344r7999,47699l57819,150465r-1000,27491l48820,225767,33477,263839,14724,291335,4316,301079xe" fillcolor="black" stroked="f">
                  <v:path arrowok="t"/>
                </v:shape>
                <v:shapetype id="_x0000_t202" coordsize="21600,21600" o:spt="202" path="m,l,21600r21600,l21600,xe">
                  <v:stroke joinstyle="miter"/>
                  <v:path gradientshapeok="t" o:connecttype="rect"/>
                </v:shapetype>
                <v:shape id="Textbox 50" o:spid="_x0000_s1030" type="#_x0000_t202" style="position:absolute;width:9004;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7B9B1799" w14:textId="77777777" w:rsidR="00434C6A" w:rsidRDefault="00434C6A">
                        <w:pPr>
                          <w:spacing w:line="240" w:lineRule="exact"/>
                          <w:ind w:left="177"/>
                          <w:rPr>
                            <w:rFonts w:ascii="Cambria Math"/>
                            <w:sz w:val="24"/>
                          </w:rPr>
                        </w:pPr>
                        <w:r>
                          <w:rPr>
                            <w:rFonts w:ascii="Cambria Math"/>
                            <w:sz w:val="24"/>
                          </w:rPr>
                          <w:t>Valor</w:t>
                        </w:r>
                        <w:r>
                          <w:rPr>
                            <w:rFonts w:ascii="Cambria Math"/>
                            <w:spacing w:val="-1"/>
                            <w:sz w:val="24"/>
                          </w:rPr>
                          <w:t xml:space="preserve"> </w:t>
                        </w:r>
                        <w:r>
                          <w:rPr>
                            <w:rFonts w:ascii="Cambria Math"/>
                            <w:spacing w:val="-2"/>
                            <w:sz w:val="24"/>
                          </w:rPr>
                          <w:t>final</w:t>
                        </w:r>
                      </w:p>
                      <w:p w14:paraId="2DD85BA8" w14:textId="77777777" w:rsidR="00434C6A" w:rsidRDefault="00434C6A">
                        <w:pPr>
                          <w:spacing w:before="58"/>
                          <w:ind w:left="94"/>
                          <w:rPr>
                            <w:rFonts w:ascii="Cambria Math"/>
                            <w:sz w:val="24"/>
                          </w:rPr>
                        </w:pPr>
                        <w:r>
                          <w:rPr>
                            <w:rFonts w:ascii="Cambria Math"/>
                            <w:sz w:val="24"/>
                          </w:rPr>
                          <w:t>Valor</w:t>
                        </w:r>
                        <w:r>
                          <w:rPr>
                            <w:rFonts w:ascii="Cambria Math"/>
                            <w:spacing w:val="-1"/>
                            <w:sz w:val="24"/>
                          </w:rPr>
                          <w:t xml:space="preserve"> </w:t>
                        </w:r>
                        <w:r>
                          <w:rPr>
                            <w:rFonts w:ascii="Cambria Math"/>
                            <w:spacing w:val="-2"/>
                            <w:sz w:val="24"/>
                          </w:rPr>
                          <w:t>inicial</w:t>
                        </w:r>
                      </w:p>
                    </w:txbxContent>
                  </v:textbox>
                </v:shape>
                <w10:wrap anchorx="page"/>
              </v:group>
            </w:pict>
          </mc:Fallback>
        </mc:AlternateContent>
      </w:r>
      <w:r>
        <w:rPr>
          <w:rFonts w:ascii="Cambria Math" w:eastAsia="Cambria Math"/>
          <w:spacing w:val="-10"/>
          <w:w w:val="110"/>
          <w:sz w:val="17"/>
        </w:rPr>
        <w:t>𝑛</w:t>
      </w:r>
    </w:p>
    <w:p w14:paraId="3EB8AA99" w14:textId="77777777" w:rsidR="001E7CD5" w:rsidRDefault="00B35527">
      <w:pPr>
        <w:pStyle w:val="Textoindependiente"/>
        <w:tabs>
          <w:tab w:val="left" w:pos="2492"/>
        </w:tabs>
        <w:spacing w:line="270" w:lineRule="exact"/>
        <w:rPr>
          <w:rFonts w:ascii="Cambria Math" w:hAnsi="Cambria Math"/>
        </w:rPr>
      </w:pPr>
      <w:r>
        <w:rPr>
          <w:rFonts w:ascii="Cambria Math" w:hAnsi="Cambria Math"/>
        </w:rPr>
        <w:t>CAGR</w:t>
      </w:r>
      <w:r>
        <w:rPr>
          <w:rFonts w:ascii="Cambria Math" w:hAnsi="Cambria Math"/>
          <w:spacing w:val="-1"/>
        </w:rPr>
        <w:t xml:space="preserve"> </w:t>
      </w:r>
      <w:r>
        <w:rPr>
          <w:rFonts w:ascii="Cambria Math" w:hAnsi="Cambria Math"/>
          <w:spacing w:val="-10"/>
        </w:rPr>
        <w:t>=</w:t>
      </w:r>
      <w:r>
        <w:rPr>
          <w:rFonts w:ascii="Cambria Math" w:hAnsi="Cambria Math"/>
        </w:rPr>
        <w:tab/>
        <w:t xml:space="preserve">― </w:t>
      </w:r>
      <w:r>
        <w:rPr>
          <w:rFonts w:ascii="Cambria Math" w:hAnsi="Cambria Math"/>
          <w:spacing w:val="-10"/>
        </w:rPr>
        <w:t>1</w:t>
      </w:r>
    </w:p>
    <w:p w14:paraId="4267F419" w14:textId="77777777" w:rsidR="001E7CD5" w:rsidRDefault="001E7CD5">
      <w:pPr>
        <w:pStyle w:val="Textoindependiente"/>
        <w:spacing w:line="270" w:lineRule="exact"/>
        <w:rPr>
          <w:rFonts w:ascii="Cambria Math" w:hAnsi="Cambria Math"/>
        </w:rPr>
        <w:sectPr w:rsidR="001E7CD5">
          <w:type w:val="continuous"/>
          <w:pgSz w:w="12240" w:h="15840"/>
          <w:pgMar w:top="1220" w:right="1080" w:bottom="280" w:left="1440" w:header="0" w:footer="1050" w:gutter="0"/>
          <w:cols w:num="2" w:space="720" w:equalWidth="0">
            <w:col w:w="361" w:space="2890"/>
            <w:col w:w="6469"/>
          </w:cols>
        </w:sectPr>
      </w:pPr>
    </w:p>
    <w:p w14:paraId="2307325F" w14:textId="77777777" w:rsidR="001E7CD5" w:rsidRDefault="001E7CD5">
      <w:pPr>
        <w:pStyle w:val="Textoindependiente"/>
        <w:rPr>
          <w:rFonts w:ascii="Cambria Math"/>
          <w:sz w:val="20"/>
        </w:rPr>
      </w:pPr>
    </w:p>
    <w:p w14:paraId="313AE7F5" w14:textId="77777777" w:rsidR="001E7CD5" w:rsidRDefault="001E7CD5">
      <w:pPr>
        <w:pStyle w:val="Textoindependiente"/>
        <w:spacing w:before="91"/>
        <w:rPr>
          <w:rFonts w:ascii="Cambria Math"/>
          <w:sz w:val="20"/>
        </w:rPr>
      </w:pPr>
    </w:p>
    <w:p w14:paraId="168F65D8" w14:textId="77777777" w:rsidR="001E7CD5" w:rsidRDefault="001E7CD5">
      <w:pPr>
        <w:pStyle w:val="Textoindependiente"/>
        <w:rPr>
          <w:rFonts w:ascii="Cambria Math"/>
          <w:sz w:val="20"/>
        </w:rPr>
        <w:sectPr w:rsidR="001E7CD5">
          <w:type w:val="continuous"/>
          <w:pgSz w:w="12240" w:h="15840"/>
          <w:pgMar w:top="1220" w:right="1080" w:bottom="280" w:left="1440" w:header="0" w:footer="1050" w:gutter="0"/>
          <w:cols w:space="720"/>
        </w:sectPr>
      </w:pPr>
    </w:p>
    <w:p w14:paraId="460FA7C8" w14:textId="77777777" w:rsidR="001E7CD5" w:rsidRDefault="001E7CD5">
      <w:pPr>
        <w:pStyle w:val="Textoindependiente"/>
        <w:spacing w:before="146"/>
        <w:rPr>
          <w:rFonts w:ascii="Cambria Math"/>
        </w:rPr>
      </w:pPr>
    </w:p>
    <w:p w14:paraId="7BA39222" w14:textId="77777777" w:rsidR="001E7CD5" w:rsidRDefault="00B35527">
      <w:pPr>
        <w:pStyle w:val="Textoindependiente"/>
        <w:jc w:val="right"/>
        <w:rPr>
          <w:rFonts w:ascii="Cambria Math"/>
        </w:rPr>
      </w:pPr>
      <w:r>
        <w:rPr>
          <w:rFonts w:ascii="Cambria Math"/>
        </w:rPr>
        <w:t>CAGR</w:t>
      </w:r>
      <w:r>
        <w:rPr>
          <w:rFonts w:ascii="Cambria Math"/>
          <w:spacing w:val="-1"/>
        </w:rPr>
        <w:t xml:space="preserve"> </w:t>
      </w:r>
      <w:r>
        <w:rPr>
          <w:rFonts w:ascii="Cambria Math"/>
          <w:spacing w:val="-10"/>
        </w:rPr>
        <w:t>=</w:t>
      </w:r>
    </w:p>
    <w:p w14:paraId="56B20A0C" w14:textId="77777777" w:rsidR="001E7CD5" w:rsidRDefault="00B35527">
      <w:pPr>
        <w:spacing w:before="71" w:line="193" w:lineRule="exact"/>
        <w:ind w:left="1981"/>
        <w:rPr>
          <w:rFonts w:ascii="Cambria Math"/>
          <w:sz w:val="17"/>
        </w:rPr>
      </w:pPr>
      <w:r>
        <w:br w:type="column"/>
      </w:r>
      <w:r>
        <w:rPr>
          <w:rFonts w:ascii="Cambria Math"/>
          <w:spacing w:val="-10"/>
          <w:w w:val="110"/>
          <w:sz w:val="17"/>
          <w:u w:val="single"/>
        </w:rPr>
        <w:t>1</w:t>
      </w:r>
    </w:p>
    <w:p w14:paraId="7168C367" w14:textId="77777777" w:rsidR="001E7CD5" w:rsidRDefault="00B35527">
      <w:pPr>
        <w:spacing w:line="178" w:lineRule="exact"/>
        <w:ind w:left="1981"/>
        <w:rPr>
          <w:rFonts w:ascii="Cambria Math"/>
          <w:sz w:val="17"/>
        </w:rPr>
      </w:pPr>
      <w:r>
        <w:rPr>
          <w:rFonts w:ascii="Cambria Math"/>
          <w:noProof/>
          <w:sz w:val="17"/>
          <w:lang w:val="es-HN" w:eastAsia="es-HN"/>
        </w:rPr>
        <mc:AlternateContent>
          <mc:Choice Requires="wpg">
            <w:drawing>
              <wp:anchor distT="0" distB="0" distL="0" distR="0" simplePos="0" relativeHeight="15735808" behindDoc="0" locked="0" layoutInCell="1" allowOverlap="1" wp14:anchorId="1F1FA201" wp14:editId="07777777">
                <wp:simplePos x="0" y="0"/>
                <wp:positionH relativeFrom="page">
                  <wp:posOffset>3039759</wp:posOffset>
                </wp:positionH>
                <wp:positionV relativeFrom="paragraph">
                  <wp:posOffset>-627</wp:posOffset>
                </wp:positionV>
                <wp:extent cx="1223010" cy="368300"/>
                <wp:effectExtent l="0" t="0" r="0" b="0"/>
                <wp:wrapNone/>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23010" cy="368300"/>
                          <a:chOff x="0" y="0"/>
                          <a:chExt cx="1223010" cy="368300"/>
                        </a:xfrm>
                      </wpg:grpSpPr>
                      <wps:wsp>
                        <wps:cNvPr id="52" name="Graphic 52"/>
                        <wps:cNvSpPr/>
                        <wps:spPr>
                          <a:xfrm>
                            <a:off x="0" y="39960"/>
                            <a:ext cx="58419" cy="301625"/>
                          </a:xfrm>
                          <a:custGeom>
                            <a:avLst/>
                            <a:gdLst/>
                            <a:ahLst/>
                            <a:cxnLst/>
                            <a:rect l="l" t="t" r="r" b="b"/>
                            <a:pathLst>
                              <a:path w="58419" h="301625">
                                <a:moveTo>
                                  <a:pt x="53503" y="301079"/>
                                </a:moveTo>
                                <a:lnTo>
                                  <a:pt x="24342" y="263797"/>
                                </a:lnTo>
                                <a:lnTo>
                                  <a:pt x="8999" y="225725"/>
                                </a:lnTo>
                                <a:lnTo>
                                  <a:pt x="999" y="177951"/>
                                </a:lnTo>
                                <a:lnTo>
                                  <a:pt x="0" y="150465"/>
                                </a:lnTo>
                                <a:lnTo>
                                  <a:pt x="999" y="123039"/>
                                </a:lnTo>
                                <a:lnTo>
                                  <a:pt x="8999" y="75302"/>
                                </a:lnTo>
                                <a:lnTo>
                                  <a:pt x="24342" y="37239"/>
                                </a:lnTo>
                                <a:lnTo>
                                  <a:pt x="53503" y="0"/>
                                </a:lnTo>
                                <a:lnTo>
                                  <a:pt x="57819" y="4985"/>
                                </a:lnTo>
                                <a:lnTo>
                                  <a:pt x="48815" y="14901"/>
                                </a:lnTo>
                                <a:lnTo>
                                  <a:pt x="40630" y="27235"/>
                                </a:lnTo>
                                <a:lnTo>
                                  <a:pt x="21342" y="78655"/>
                                </a:lnTo>
                                <a:lnTo>
                                  <a:pt x="15203" y="124345"/>
                                </a:lnTo>
                                <a:lnTo>
                                  <a:pt x="14436" y="150539"/>
                                </a:lnTo>
                                <a:lnTo>
                                  <a:pt x="15203" y="176733"/>
                                </a:lnTo>
                                <a:lnTo>
                                  <a:pt x="21342" y="222423"/>
                                </a:lnTo>
                                <a:lnTo>
                                  <a:pt x="33263" y="259091"/>
                                </a:lnTo>
                                <a:lnTo>
                                  <a:pt x="57819" y="296093"/>
                                </a:lnTo>
                                <a:lnTo>
                                  <a:pt x="53503" y="301079"/>
                                </a:lnTo>
                                <a:close/>
                              </a:path>
                            </a:pathLst>
                          </a:custGeom>
                          <a:solidFill>
                            <a:srgbClr val="000000"/>
                          </a:solidFill>
                        </wps:spPr>
                        <wps:bodyPr wrap="square" lIns="0" tIns="0" rIns="0" bIns="0" rtlCol="0">
                          <a:prstTxWarp prst="textNoShape">
                            <a:avLst/>
                          </a:prstTxWarp>
                          <a:noAutofit/>
                        </wps:bodyPr>
                      </wps:wsp>
                      <wps:wsp>
                        <wps:cNvPr id="53" name="Graphic 53"/>
                        <wps:cNvSpPr/>
                        <wps:spPr>
                          <a:xfrm>
                            <a:off x="59953" y="189585"/>
                            <a:ext cx="1103630" cy="1270"/>
                          </a:xfrm>
                          <a:custGeom>
                            <a:avLst/>
                            <a:gdLst/>
                            <a:ahLst/>
                            <a:cxnLst/>
                            <a:rect l="l" t="t" r="r" b="b"/>
                            <a:pathLst>
                              <a:path w="1103630">
                                <a:moveTo>
                                  <a:pt x="0" y="0"/>
                                </a:moveTo>
                                <a:lnTo>
                                  <a:pt x="1103045" y="0"/>
                                </a:lnTo>
                              </a:path>
                            </a:pathLst>
                          </a:custGeom>
                          <a:ln w="9448">
                            <a:solidFill>
                              <a:srgbClr val="000000"/>
                            </a:solidFill>
                            <a:prstDash val="solid"/>
                          </a:ln>
                        </wps:spPr>
                        <wps:bodyPr wrap="square" lIns="0" tIns="0" rIns="0" bIns="0" rtlCol="0">
                          <a:prstTxWarp prst="textNoShape">
                            <a:avLst/>
                          </a:prstTxWarp>
                          <a:noAutofit/>
                        </wps:bodyPr>
                      </wps:wsp>
                      <wps:wsp>
                        <wps:cNvPr id="54" name="Graphic 54"/>
                        <wps:cNvSpPr/>
                        <wps:spPr>
                          <a:xfrm>
                            <a:off x="1165132" y="39960"/>
                            <a:ext cx="58419" cy="301625"/>
                          </a:xfrm>
                          <a:custGeom>
                            <a:avLst/>
                            <a:gdLst/>
                            <a:ahLst/>
                            <a:cxnLst/>
                            <a:rect l="l" t="t" r="r" b="b"/>
                            <a:pathLst>
                              <a:path w="58419" h="301625">
                                <a:moveTo>
                                  <a:pt x="4316" y="301079"/>
                                </a:moveTo>
                                <a:lnTo>
                                  <a:pt x="0" y="296093"/>
                                </a:lnTo>
                                <a:lnTo>
                                  <a:pt x="9004" y="286177"/>
                                </a:lnTo>
                                <a:lnTo>
                                  <a:pt x="17189" y="273843"/>
                                </a:lnTo>
                                <a:lnTo>
                                  <a:pt x="36476" y="222423"/>
                                </a:lnTo>
                                <a:lnTo>
                                  <a:pt x="42616" y="176733"/>
                                </a:lnTo>
                                <a:lnTo>
                                  <a:pt x="43383" y="150539"/>
                                </a:lnTo>
                                <a:lnTo>
                                  <a:pt x="42616" y="124345"/>
                                </a:lnTo>
                                <a:lnTo>
                                  <a:pt x="36476" y="78655"/>
                                </a:lnTo>
                                <a:lnTo>
                                  <a:pt x="24556" y="41988"/>
                                </a:lnTo>
                                <a:lnTo>
                                  <a:pt x="0" y="4985"/>
                                </a:lnTo>
                                <a:lnTo>
                                  <a:pt x="4316" y="0"/>
                                </a:lnTo>
                                <a:lnTo>
                                  <a:pt x="33477" y="37281"/>
                                </a:lnTo>
                                <a:lnTo>
                                  <a:pt x="48820" y="75344"/>
                                </a:lnTo>
                                <a:lnTo>
                                  <a:pt x="56819" y="123043"/>
                                </a:lnTo>
                                <a:lnTo>
                                  <a:pt x="57819" y="150465"/>
                                </a:lnTo>
                                <a:lnTo>
                                  <a:pt x="56819" y="177956"/>
                                </a:lnTo>
                                <a:lnTo>
                                  <a:pt x="48820" y="225767"/>
                                </a:lnTo>
                                <a:lnTo>
                                  <a:pt x="33477" y="263839"/>
                                </a:lnTo>
                                <a:lnTo>
                                  <a:pt x="14724" y="291335"/>
                                </a:lnTo>
                                <a:lnTo>
                                  <a:pt x="4316" y="301079"/>
                                </a:lnTo>
                                <a:close/>
                              </a:path>
                            </a:pathLst>
                          </a:custGeom>
                          <a:solidFill>
                            <a:srgbClr val="000000"/>
                          </a:solidFill>
                        </wps:spPr>
                        <wps:bodyPr wrap="square" lIns="0" tIns="0" rIns="0" bIns="0" rtlCol="0">
                          <a:prstTxWarp prst="textNoShape">
                            <a:avLst/>
                          </a:prstTxWarp>
                          <a:noAutofit/>
                        </wps:bodyPr>
                      </wps:wsp>
                      <wps:wsp>
                        <wps:cNvPr id="55" name="Textbox 55"/>
                        <wps:cNvSpPr txBox="1"/>
                        <wps:spPr>
                          <a:xfrm>
                            <a:off x="0" y="0"/>
                            <a:ext cx="1223010" cy="368300"/>
                          </a:xfrm>
                          <a:prstGeom prst="rect">
                            <a:avLst/>
                          </a:prstGeom>
                        </wps:spPr>
                        <wps:txbx>
                          <w:txbxContent>
                            <w:p w14:paraId="4B476F15" w14:textId="77777777" w:rsidR="00434C6A" w:rsidRDefault="00434C6A">
                              <w:pPr>
                                <w:spacing w:line="240" w:lineRule="exact"/>
                                <w:ind w:left="94"/>
                                <w:rPr>
                                  <w:rFonts w:ascii="Cambria Math" w:eastAsia="Cambria Math"/>
                                  <w:sz w:val="24"/>
                                </w:rPr>
                              </w:pPr>
                              <w:r>
                                <w:rPr>
                                  <w:rFonts w:ascii="Cambria Math" w:eastAsia="Cambria Math"/>
                                  <w:spacing w:val="-2"/>
                                  <w:sz w:val="24"/>
                                </w:rPr>
                                <w:t>𝐿109,412,883.07</w:t>
                              </w:r>
                            </w:p>
                            <w:p w14:paraId="75441A7A" w14:textId="77777777" w:rsidR="00434C6A" w:rsidRDefault="00434C6A">
                              <w:pPr>
                                <w:spacing w:before="58"/>
                                <w:ind w:left="160"/>
                                <w:rPr>
                                  <w:rFonts w:ascii="Cambria Math" w:eastAsia="Cambria Math"/>
                                  <w:sz w:val="24"/>
                                </w:rPr>
                              </w:pPr>
                              <w:r>
                                <w:rPr>
                                  <w:rFonts w:ascii="Cambria Math" w:eastAsia="Cambria Math"/>
                                  <w:spacing w:val="-2"/>
                                  <w:sz w:val="24"/>
                                </w:rPr>
                                <w:t>𝐿38,195,155.44</w:t>
                              </w:r>
                            </w:p>
                          </w:txbxContent>
                        </wps:txbx>
                        <wps:bodyPr wrap="square" lIns="0" tIns="0" rIns="0" bIns="0" rtlCol="0">
                          <a:noAutofit/>
                        </wps:bodyPr>
                      </wps:wsp>
                    </wpg:wgp>
                  </a:graphicData>
                </a:graphic>
              </wp:anchor>
            </w:drawing>
          </mc:Choice>
          <mc:Fallback>
            <w:pict>
              <v:group w14:anchorId="1F1FA201" id="Group 51" o:spid="_x0000_s1031" style="position:absolute;left:0;text-align:left;margin-left:239.35pt;margin-top:-.05pt;width:96.3pt;height:29pt;z-index:15735808;mso-wrap-distance-left:0;mso-wrap-distance-right:0;mso-position-horizontal-relative:page" coordsize="1223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">
                <v:shape id="Graphic 52" o:spid="_x0000_s1032" style="position:absolute;top:399;width:584;height:3016;visibility:visible;mso-wrap-style:square;v-text-anchor:top" coordsize="58419,30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" path="m53503,301079l24342,263797,8999,225725,999,177951,,150465,999,123039,8999,75302,24342,37239,53503,r4316,4985l48815,14901,40630,27235,21342,78655r-6139,45690l14436,150539r767,26194l21342,222423r11921,36668l57819,296093r-4316,4986xe" fillcolor="black" stroked="f">
                  <v:path arrowok="t"/>
                </v:shape>
                <v:shape id="Graphic 53" o:spid="_x0000_s1033" style="position:absolute;left:599;top:1895;width:11036;height:13;visibility:visible;mso-wrap-style:square;v-text-anchor:top" coordsize="11036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" path="m,l1103045,e" filled="f" strokeweight=".26244mm">
                  <v:path arrowok="t"/>
                </v:shape>
                <v:shape id="Graphic 54" o:spid="_x0000_s1034" style="position:absolute;left:11651;top:399;width:584;height:3016;visibility:visible;mso-wrap-style:square;v-text-anchor:top" coordsize="58419,30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" path="m4316,301079l,296093r9004,-9916l17189,273843,36476,222423r6140,-45690l43383,150539r-767,-26194l36476,78655,24556,41988,,4985,4316,,33477,37281,48820,75344r7999,47699l57819,150465r-1000,27491l48820,225767,33477,263839,14724,291335,4316,301079xe" fillcolor="black" stroked="f">
                  <v:path arrowok="t"/>
                </v:shape>
                <v:shape id="Textbox 55" o:spid="_x0000_s1035" type="#_x0000_t202" style="position:absolute;width:12230;height:3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14:paraId="4B476F15" w14:textId="77777777" w:rsidR="00434C6A" w:rsidRDefault="00434C6A">
                        <w:pPr>
                          <w:spacing w:line="240" w:lineRule="exact"/>
                          <w:ind w:left="94"/>
                          <w:rPr>
                            <w:rFonts w:ascii="Cambria Math" w:eastAsia="Cambria Math"/>
                            <w:sz w:val="24"/>
                          </w:rPr>
                        </w:pPr>
                        <w:r>
                          <w:rPr>
                            <w:rFonts w:ascii="Cambria Math" w:eastAsia="Cambria Math"/>
                            <w:spacing w:val="-2"/>
                            <w:sz w:val="24"/>
                          </w:rPr>
                          <w:t>𝐿109,412,883.07</w:t>
                        </w:r>
                      </w:p>
                      <w:p w14:paraId="75441A7A" w14:textId="77777777" w:rsidR="00434C6A" w:rsidRDefault="00434C6A">
                        <w:pPr>
                          <w:spacing w:before="58"/>
                          <w:ind w:left="160"/>
                          <w:rPr>
                            <w:rFonts w:ascii="Cambria Math" w:eastAsia="Cambria Math"/>
                            <w:sz w:val="24"/>
                          </w:rPr>
                        </w:pPr>
                        <w:r>
                          <w:rPr>
                            <w:rFonts w:ascii="Cambria Math" w:eastAsia="Cambria Math"/>
                            <w:spacing w:val="-2"/>
                            <w:sz w:val="24"/>
                          </w:rPr>
                          <w:t>𝐿38,195,155.44</w:t>
                        </w:r>
                      </w:p>
                    </w:txbxContent>
                  </v:textbox>
                </v:shape>
                <w10:wrap anchorx="page"/>
              </v:group>
            </w:pict>
          </mc:Fallback>
        </mc:AlternateContent>
      </w:r>
      <w:r>
        <w:rPr>
          <w:rFonts w:ascii="Cambria Math"/>
          <w:spacing w:val="-10"/>
          <w:w w:val="110"/>
          <w:sz w:val="17"/>
        </w:rPr>
        <w:t>4</w:t>
      </w:r>
    </w:p>
    <w:p w14:paraId="304ECE8C" w14:textId="77777777" w:rsidR="001E7CD5" w:rsidRDefault="00B35527">
      <w:pPr>
        <w:pStyle w:val="Textoindependiente"/>
        <w:spacing w:line="267" w:lineRule="exact"/>
        <w:ind w:right="673"/>
        <w:jc w:val="center"/>
        <w:rPr>
          <w:rFonts w:ascii="Cambria Math" w:hAnsi="Cambria Math"/>
        </w:rPr>
      </w:pPr>
      <w:r>
        <w:rPr>
          <w:rFonts w:ascii="Cambria Math" w:hAnsi="Cambria Math"/>
        </w:rPr>
        <w:t xml:space="preserve">― 1 ≈ </w:t>
      </w:r>
      <w:r>
        <w:rPr>
          <w:rFonts w:ascii="Cambria Math" w:hAnsi="Cambria Math"/>
          <w:spacing w:val="-2"/>
        </w:rPr>
        <w:t>30.25%</w:t>
      </w:r>
    </w:p>
    <w:p w14:paraId="76A5953D" w14:textId="77777777" w:rsidR="001E7CD5" w:rsidRDefault="001E7CD5">
      <w:pPr>
        <w:pStyle w:val="Textoindependiente"/>
        <w:spacing w:line="267" w:lineRule="exact"/>
        <w:jc w:val="center"/>
        <w:rPr>
          <w:rFonts w:ascii="Cambria Math" w:hAnsi="Cambria Math"/>
        </w:rPr>
        <w:sectPr w:rsidR="001E7CD5">
          <w:type w:val="continuous"/>
          <w:pgSz w:w="12240" w:h="15840"/>
          <w:pgMar w:top="1220" w:right="1080" w:bottom="280" w:left="1440" w:header="0" w:footer="1050" w:gutter="0"/>
          <w:cols w:num="2" w:space="720" w:equalWidth="0">
            <w:col w:w="3273" w:space="40"/>
            <w:col w:w="6407"/>
          </w:cols>
        </w:sectPr>
      </w:pPr>
    </w:p>
    <w:p w14:paraId="3C07BD89" w14:textId="77777777" w:rsidR="001E7CD5" w:rsidRDefault="001E7CD5">
      <w:pPr>
        <w:pStyle w:val="Textoindependiente"/>
        <w:rPr>
          <w:rFonts w:ascii="Cambria Math"/>
        </w:rPr>
      </w:pPr>
    </w:p>
    <w:p w14:paraId="63FE3489" w14:textId="77777777" w:rsidR="001E7CD5" w:rsidRDefault="001E7CD5">
      <w:pPr>
        <w:pStyle w:val="Textoindependiente"/>
        <w:spacing w:before="101"/>
        <w:rPr>
          <w:rFonts w:ascii="Cambria Math"/>
        </w:rPr>
      </w:pPr>
    </w:p>
    <w:p w14:paraId="78372EC9" w14:textId="77777777" w:rsidR="001E7CD5" w:rsidRDefault="00B35527">
      <w:pPr>
        <w:pStyle w:val="Textoindependiente"/>
        <w:spacing w:line="360" w:lineRule="auto"/>
        <w:ind w:right="358" w:firstLine="720"/>
        <w:jc w:val="both"/>
      </w:pPr>
      <w:r>
        <w:t>Este CAGR del 30.25% indica un crecimiento sólido y sostenido, reflejando el impacto positivo de las inversiones en la capacidad del hospital para generar ingresos.</w:t>
      </w:r>
    </w:p>
    <w:p w14:paraId="48FF9035" w14:textId="77777777" w:rsidR="001E7CD5" w:rsidRDefault="00B35527">
      <w:pPr>
        <w:pStyle w:val="Textoindependiente"/>
        <w:spacing w:line="360" w:lineRule="auto"/>
        <w:ind w:right="357" w:firstLine="708"/>
        <w:jc w:val="both"/>
      </w:pPr>
      <w:r>
        <w:t>El VAN calculado (figura 6) es de L28,447,341.49, lo que indica que el valor presente de los flujos de efectivo futuros supera la inversión inicial en infraestructura y equipamiento. Un VAN positivo es una señal de que el proyecto añade valor al hospital y es consistente con los principios financieros de evaluación de inversiones, donde se busca maximizar el valor para los accionistas o propietarios.</w:t>
      </w:r>
    </w:p>
    <w:p w14:paraId="44C33D0C" w14:textId="77777777" w:rsidR="001E7CD5" w:rsidRDefault="00B35527">
      <w:pPr>
        <w:pStyle w:val="Textoindependiente"/>
        <w:spacing w:line="360" w:lineRule="auto"/>
        <w:ind w:right="357" w:firstLine="720"/>
        <w:jc w:val="both"/>
      </w:pPr>
      <w:r>
        <w:t>La TIR de 24.97% supera la tasa de descuento utilizada (7.50%), lo que sugiere que las inversiones</w:t>
      </w:r>
      <w:r>
        <w:rPr>
          <w:spacing w:val="-13"/>
        </w:rPr>
        <w:t xml:space="preserve"> </w:t>
      </w:r>
      <w:r>
        <w:t>son</w:t>
      </w:r>
      <w:r>
        <w:rPr>
          <w:spacing w:val="-13"/>
        </w:rPr>
        <w:t xml:space="preserve"> </w:t>
      </w:r>
      <w:r>
        <w:t>financieramente</w:t>
      </w:r>
      <w:r>
        <w:rPr>
          <w:spacing w:val="-13"/>
        </w:rPr>
        <w:t xml:space="preserve"> </w:t>
      </w:r>
      <w:r>
        <w:t>rentables.</w:t>
      </w:r>
      <w:r>
        <w:rPr>
          <w:spacing w:val="-13"/>
        </w:rPr>
        <w:t xml:space="preserve"> </w:t>
      </w:r>
      <w:r>
        <w:t>Según</w:t>
      </w:r>
      <w:r>
        <w:rPr>
          <w:spacing w:val="-13"/>
        </w:rPr>
        <w:t xml:space="preserve"> </w:t>
      </w:r>
      <w:r>
        <w:t>la</w:t>
      </w:r>
      <w:r>
        <w:rPr>
          <w:spacing w:val="-13"/>
        </w:rPr>
        <w:t xml:space="preserve"> </w:t>
      </w:r>
      <w:r>
        <w:t>teoría</w:t>
      </w:r>
      <w:r>
        <w:rPr>
          <w:spacing w:val="-13"/>
        </w:rPr>
        <w:t xml:space="preserve"> </w:t>
      </w:r>
      <w:r>
        <w:t>financiera,</w:t>
      </w:r>
      <w:r>
        <w:rPr>
          <w:spacing w:val="-13"/>
        </w:rPr>
        <w:t xml:space="preserve"> </w:t>
      </w:r>
      <w:r>
        <w:t>cuando</w:t>
      </w:r>
      <w:r>
        <w:rPr>
          <w:spacing w:val="-13"/>
        </w:rPr>
        <w:t xml:space="preserve"> </w:t>
      </w:r>
      <w:r>
        <w:t>la</w:t>
      </w:r>
      <w:r>
        <w:rPr>
          <w:spacing w:val="-13"/>
        </w:rPr>
        <w:t xml:space="preserve"> </w:t>
      </w:r>
      <w:r>
        <w:t>TIR</w:t>
      </w:r>
      <w:r>
        <w:rPr>
          <w:spacing w:val="-13"/>
        </w:rPr>
        <w:t xml:space="preserve"> </w:t>
      </w:r>
      <w:r>
        <w:t>excede</w:t>
      </w:r>
      <w:r>
        <w:rPr>
          <w:spacing w:val="-13"/>
        </w:rPr>
        <w:t xml:space="preserve"> </w:t>
      </w:r>
      <w:r>
        <w:t>la</w:t>
      </w:r>
      <w:r>
        <w:rPr>
          <w:spacing w:val="-13"/>
        </w:rPr>
        <w:t xml:space="preserve"> </w:t>
      </w:r>
      <w:r>
        <w:t>tasa de descuento o costo de capital, el proyecto es considerado aceptable, ya que genera retornos superiores al mínimo requerido por los inversionistas.</w:t>
      </w:r>
    </w:p>
    <w:p w14:paraId="52B8818E" w14:textId="77777777" w:rsidR="001E7CD5" w:rsidRDefault="001E7CD5">
      <w:pPr>
        <w:pStyle w:val="Textoindependiente"/>
        <w:spacing w:line="360" w:lineRule="auto"/>
        <w:jc w:val="both"/>
        <w:sectPr w:rsidR="001E7CD5">
          <w:type w:val="continuous"/>
          <w:pgSz w:w="12240" w:h="15840"/>
          <w:pgMar w:top="1220" w:right="1080" w:bottom="280" w:left="1440" w:header="0" w:footer="1050" w:gutter="0"/>
          <w:cols w:space="720"/>
        </w:sectPr>
      </w:pPr>
    </w:p>
    <w:p w14:paraId="2E12A7A5" w14:textId="77777777" w:rsidR="001E7CD5" w:rsidRDefault="00B35527">
      <w:pPr>
        <w:pStyle w:val="Textoindependiente"/>
        <w:spacing w:before="60" w:line="360" w:lineRule="auto"/>
        <w:ind w:right="356" w:firstLine="720"/>
        <w:jc w:val="both"/>
      </w:pPr>
      <w:r>
        <w:lastRenderedPageBreak/>
        <w:t>El</w:t>
      </w:r>
      <w:r>
        <w:rPr>
          <w:spacing w:val="-7"/>
        </w:rPr>
        <w:t xml:space="preserve"> </w:t>
      </w:r>
      <w:r>
        <w:t>ratio</w:t>
      </w:r>
      <w:r>
        <w:rPr>
          <w:spacing w:val="-7"/>
        </w:rPr>
        <w:t xml:space="preserve"> </w:t>
      </w:r>
      <w:r>
        <w:t>de</w:t>
      </w:r>
      <w:r>
        <w:rPr>
          <w:spacing w:val="-7"/>
        </w:rPr>
        <w:t xml:space="preserve"> </w:t>
      </w:r>
      <w:r>
        <w:t>análisis</w:t>
      </w:r>
      <w:r>
        <w:rPr>
          <w:spacing w:val="-7"/>
        </w:rPr>
        <w:t xml:space="preserve"> </w:t>
      </w:r>
      <w:r>
        <w:t>costo-beneficio</w:t>
      </w:r>
      <w:r>
        <w:rPr>
          <w:spacing w:val="-7"/>
        </w:rPr>
        <w:t xml:space="preserve"> </w:t>
      </w:r>
      <w:r>
        <w:t>(</w:t>
      </w:r>
      <w:r>
        <w:rPr>
          <w:b/>
        </w:rPr>
        <w:t>Figura</w:t>
      </w:r>
      <w:r>
        <w:rPr>
          <w:b/>
          <w:spacing w:val="-7"/>
        </w:rPr>
        <w:t xml:space="preserve"> </w:t>
      </w:r>
      <w:r>
        <w:rPr>
          <w:b/>
        </w:rPr>
        <w:t>7</w:t>
      </w:r>
      <w:r>
        <w:t>)</w:t>
      </w:r>
      <w:r>
        <w:rPr>
          <w:spacing w:val="-7"/>
        </w:rPr>
        <w:t xml:space="preserve"> </w:t>
      </w:r>
      <w:r>
        <w:t>proporciona</w:t>
      </w:r>
      <w:r>
        <w:rPr>
          <w:spacing w:val="-7"/>
        </w:rPr>
        <w:t xml:space="preserve"> </w:t>
      </w:r>
      <w:r>
        <w:t>información</w:t>
      </w:r>
      <w:r>
        <w:rPr>
          <w:spacing w:val="-7"/>
        </w:rPr>
        <w:t xml:space="preserve"> </w:t>
      </w:r>
      <w:r>
        <w:t>sobre</w:t>
      </w:r>
      <w:r>
        <w:rPr>
          <w:spacing w:val="-7"/>
        </w:rPr>
        <w:t xml:space="preserve"> </w:t>
      </w:r>
      <w:r>
        <w:t>la</w:t>
      </w:r>
      <w:r>
        <w:rPr>
          <w:spacing w:val="-7"/>
        </w:rPr>
        <w:t xml:space="preserve"> </w:t>
      </w:r>
      <w:r>
        <w:t>eficiencia operativa</w:t>
      </w:r>
      <w:r>
        <w:rPr>
          <w:spacing w:val="-4"/>
        </w:rPr>
        <w:t xml:space="preserve"> </w:t>
      </w:r>
      <w:r>
        <w:t>y</w:t>
      </w:r>
      <w:r>
        <w:rPr>
          <w:spacing w:val="-4"/>
        </w:rPr>
        <w:t xml:space="preserve"> </w:t>
      </w:r>
      <w:r>
        <w:t>la</w:t>
      </w:r>
      <w:r>
        <w:rPr>
          <w:spacing w:val="-4"/>
        </w:rPr>
        <w:t xml:space="preserve"> </w:t>
      </w:r>
      <w:r>
        <w:t>capacidad</w:t>
      </w:r>
      <w:r>
        <w:rPr>
          <w:spacing w:val="-4"/>
        </w:rPr>
        <w:t xml:space="preserve"> </w:t>
      </w:r>
      <w:r>
        <w:t>del</w:t>
      </w:r>
      <w:r>
        <w:rPr>
          <w:spacing w:val="-4"/>
        </w:rPr>
        <w:t xml:space="preserve"> </w:t>
      </w:r>
      <w:r>
        <w:t>hospital</w:t>
      </w:r>
      <w:r>
        <w:rPr>
          <w:spacing w:val="-4"/>
        </w:rPr>
        <w:t xml:space="preserve"> </w:t>
      </w:r>
      <w:r>
        <w:t>para</w:t>
      </w:r>
      <w:r>
        <w:rPr>
          <w:spacing w:val="-4"/>
        </w:rPr>
        <w:t xml:space="preserve"> </w:t>
      </w:r>
      <w:r>
        <w:t>generar</w:t>
      </w:r>
      <w:r>
        <w:rPr>
          <w:spacing w:val="-4"/>
        </w:rPr>
        <w:t xml:space="preserve"> </w:t>
      </w:r>
      <w:r>
        <w:t>ingresos</w:t>
      </w:r>
      <w:r>
        <w:rPr>
          <w:spacing w:val="-4"/>
        </w:rPr>
        <w:t xml:space="preserve"> </w:t>
      </w:r>
      <w:r>
        <w:t>en</w:t>
      </w:r>
      <w:r>
        <w:rPr>
          <w:spacing w:val="-4"/>
        </w:rPr>
        <w:t xml:space="preserve"> </w:t>
      </w:r>
      <w:r>
        <w:t>relación</w:t>
      </w:r>
      <w:r>
        <w:rPr>
          <w:spacing w:val="-4"/>
        </w:rPr>
        <w:t xml:space="preserve"> </w:t>
      </w:r>
      <w:r>
        <w:t>con</w:t>
      </w:r>
      <w:r>
        <w:rPr>
          <w:spacing w:val="-4"/>
        </w:rPr>
        <w:t xml:space="preserve"> </w:t>
      </w:r>
      <w:r>
        <w:t>sus</w:t>
      </w:r>
      <w:r>
        <w:rPr>
          <w:spacing w:val="-4"/>
        </w:rPr>
        <w:t xml:space="preserve"> </w:t>
      </w:r>
      <w:r>
        <w:t>costos.</w:t>
      </w:r>
      <w:r>
        <w:rPr>
          <w:spacing w:val="-4"/>
        </w:rPr>
        <w:t xml:space="preserve"> </w:t>
      </w:r>
      <w:r>
        <w:t>En</w:t>
      </w:r>
      <w:r>
        <w:rPr>
          <w:spacing w:val="-4"/>
        </w:rPr>
        <w:t xml:space="preserve"> </w:t>
      </w:r>
      <w:r>
        <w:t>2019,</w:t>
      </w:r>
      <w:r>
        <w:rPr>
          <w:spacing w:val="-4"/>
        </w:rPr>
        <w:t xml:space="preserve"> </w:t>
      </w:r>
      <w:r>
        <w:t>el ratio fue del 19.15%, disminuyendo a 10.78% en 2020. Esta disminución podría explicarse por incrementos en los costos asociados a la implementación de las inversiones y posibles impactos de</w:t>
      </w:r>
      <w:r>
        <w:rPr>
          <w:spacing w:val="-1"/>
        </w:rPr>
        <w:t xml:space="preserve"> </w:t>
      </w:r>
      <w:r>
        <w:t>eventos</w:t>
      </w:r>
      <w:r>
        <w:rPr>
          <w:spacing w:val="-1"/>
        </w:rPr>
        <w:t xml:space="preserve"> </w:t>
      </w:r>
      <w:r>
        <w:t>externos</w:t>
      </w:r>
      <w:r>
        <w:rPr>
          <w:spacing w:val="-1"/>
        </w:rPr>
        <w:t xml:space="preserve"> </w:t>
      </w:r>
      <w:r>
        <w:t>como</w:t>
      </w:r>
      <w:r>
        <w:rPr>
          <w:spacing w:val="-1"/>
        </w:rPr>
        <w:t xml:space="preserve"> </w:t>
      </w:r>
      <w:r>
        <w:t>la</w:t>
      </w:r>
      <w:r>
        <w:rPr>
          <w:spacing w:val="-1"/>
        </w:rPr>
        <w:t xml:space="preserve"> </w:t>
      </w:r>
      <w:r>
        <w:t>pandemia</w:t>
      </w:r>
      <w:r>
        <w:rPr>
          <w:spacing w:val="-1"/>
        </w:rPr>
        <w:t xml:space="preserve"> </w:t>
      </w:r>
      <w:r>
        <w:t>de</w:t>
      </w:r>
      <w:r>
        <w:rPr>
          <w:spacing w:val="-1"/>
        </w:rPr>
        <w:t xml:space="preserve"> </w:t>
      </w:r>
      <w:r>
        <w:t>COVID-19,</w:t>
      </w:r>
      <w:r>
        <w:rPr>
          <w:spacing w:val="-1"/>
        </w:rPr>
        <w:t xml:space="preserve"> </w:t>
      </w:r>
      <w:r>
        <w:t>que</w:t>
      </w:r>
      <w:r>
        <w:rPr>
          <w:spacing w:val="-1"/>
        </w:rPr>
        <w:t xml:space="preserve"> </w:t>
      </w:r>
      <w:r>
        <w:t>pudo</w:t>
      </w:r>
      <w:r>
        <w:rPr>
          <w:spacing w:val="-1"/>
        </w:rPr>
        <w:t xml:space="preserve"> </w:t>
      </w:r>
      <w:r>
        <w:t>aumentar</w:t>
      </w:r>
      <w:r>
        <w:rPr>
          <w:spacing w:val="-1"/>
        </w:rPr>
        <w:t xml:space="preserve"> </w:t>
      </w:r>
      <w:r>
        <w:t>los</w:t>
      </w:r>
      <w:r>
        <w:rPr>
          <w:spacing w:val="-1"/>
        </w:rPr>
        <w:t xml:space="preserve"> </w:t>
      </w:r>
      <w:r>
        <w:t>costos</w:t>
      </w:r>
      <w:r>
        <w:rPr>
          <w:spacing w:val="-1"/>
        </w:rPr>
        <w:t xml:space="preserve"> </w:t>
      </w:r>
      <w:r>
        <w:t>operativos</w:t>
      </w:r>
      <w:r>
        <w:rPr>
          <w:spacing w:val="-1"/>
        </w:rPr>
        <w:t xml:space="preserve"> </w:t>
      </w:r>
      <w:r>
        <w:t>y afectar la demanda de servicios no urgentes.</w:t>
      </w:r>
    </w:p>
    <w:p w14:paraId="4118FF53" w14:textId="77777777" w:rsidR="001E7CD5" w:rsidRDefault="00B35527">
      <w:pPr>
        <w:pStyle w:val="Textoindependiente"/>
        <w:spacing w:line="360" w:lineRule="auto"/>
        <w:ind w:right="357" w:firstLine="720"/>
        <w:jc w:val="both"/>
      </w:pPr>
      <w:r>
        <w:t>A partir de 2021, se observa una mejora significativa en el ratio, alcanzando 26.28%, seguido</w:t>
      </w:r>
      <w:r>
        <w:rPr>
          <w:spacing w:val="-12"/>
        </w:rPr>
        <w:t xml:space="preserve"> </w:t>
      </w:r>
      <w:r>
        <w:t>de</w:t>
      </w:r>
      <w:r>
        <w:rPr>
          <w:spacing w:val="-12"/>
        </w:rPr>
        <w:t xml:space="preserve"> </w:t>
      </w:r>
      <w:r>
        <w:t>29.92%</w:t>
      </w:r>
      <w:r>
        <w:rPr>
          <w:spacing w:val="-12"/>
        </w:rPr>
        <w:t xml:space="preserve"> </w:t>
      </w:r>
      <w:r>
        <w:t>en</w:t>
      </w:r>
      <w:r>
        <w:rPr>
          <w:spacing w:val="-12"/>
        </w:rPr>
        <w:t xml:space="preserve"> </w:t>
      </w:r>
      <w:r>
        <w:t>2022</w:t>
      </w:r>
      <w:r>
        <w:rPr>
          <w:spacing w:val="-12"/>
        </w:rPr>
        <w:t xml:space="preserve"> </w:t>
      </w:r>
      <w:r>
        <w:t>y</w:t>
      </w:r>
      <w:r>
        <w:rPr>
          <w:spacing w:val="-12"/>
        </w:rPr>
        <w:t xml:space="preserve"> </w:t>
      </w:r>
      <w:r>
        <w:t>31.39%</w:t>
      </w:r>
      <w:r>
        <w:rPr>
          <w:spacing w:val="-12"/>
        </w:rPr>
        <w:t xml:space="preserve"> </w:t>
      </w:r>
      <w:r>
        <w:t>en</w:t>
      </w:r>
      <w:r>
        <w:rPr>
          <w:spacing w:val="-12"/>
        </w:rPr>
        <w:t xml:space="preserve"> </w:t>
      </w:r>
      <w:r>
        <w:t>2023.</w:t>
      </w:r>
      <w:r>
        <w:rPr>
          <w:spacing w:val="-12"/>
        </w:rPr>
        <w:t xml:space="preserve"> </w:t>
      </w:r>
      <w:r>
        <w:t>Este</w:t>
      </w:r>
      <w:r>
        <w:rPr>
          <w:spacing w:val="-12"/>
        </w:rPr>
        <w:t xml:space="preserve"> </w:t>
      </w:r>
      <w:r>
        <w:t>aumento</w:t>
      </w:r>
      <w:r>
        <w:rPr>
          <w:spacing w:val="-12"/>
        </w:rPr>
        <w:t xml:space="preserve"> </w:t>
      </w:r>
      <w:r>
        <w:t>sostenido</w:t>
      </w:r>
      <w:r>
        <w:rPr>
          <w:spacing w:val="-12"/>
        </w:rPr>
        <w:t xml:space="preserve"> </w:t>
      </w:r>
      <w:r>
        <w:t>sugiere</w:t>
      </w:r>
      <w:r>
        <w:rPr>
          <w:spacing w:val="-12"/>
        </w:rPr>
        <w:t xml:space="preserve"> </w:t>
      </w:r>
      <w:r>
        <w:t>que</w:t>
      </w:r>
      <w:r>
        <w:rPr>
          <w:spacing w:val="-12"/>
        </w:rPr>
        <w:t xml:space="preserve"> </w:t>
      </w:r>
      <w:r>
        <w:t>las</w:t>
      </w:r>
      <w:r>
        <w:rPr>
          <w:spacing w:val="-12"/>
        </w:rPr>
        <w:t xml:space="preserve"> </w:t>
      </w:r>
      <w:r>
        <w:t>inversiones comenzaron a rendir frutos, permitiendo al hospital operar de manera más eficiente y generar mayores</w:t>
      </w:r>
      <w:r>
        <w:rPr>
          <w:spacing w:val="-2"/>
        </w:rPr>
        <w:t xml:space="preserve"> </w:t>
      </w:r>
      <w:r>
        <w:t>ingresos</w:t>
      </w:r>
      <w:r>
        <w:rPr>
          <w:spacing w:val="-2"/>
        </w:rPr>
        <w:t xml:space="preserve"> </w:t>
      </w:r>
      <w:r>
        <w:t>por</w:t>
      </w:r>
      <w:r>
        <w:rPr>
          <w:spacing w:val="-2"/>
        </w:rPr>
        <w:t xml:space="preserve"> </w:t>
      </w:r>
      <w:r>
        <w:t>cada</w:t>
      </w:r>
      <w:r>
        <w:rPr>
          <w:spacing w:val="-2"/>
        </w:rPr>
        <w:t xml:space="preserve"> </w:t>
      </w:r>
      <w:r>
        <w:t>unidad</w:t>
      </w:r>
      <w:r>
        <w:rPr>
          <w:spacing w:val="-2"/>
        </w:rPr>
        <w:t xml:space="preserve"> </w:t>
      </w:r>
      <w:r>
        <w:t>de</w:t>
      </w:r>
      <w:r>
        <w:rPr>
          <w:spacing w:val="-2"/>
        </w:rPr>
        <w:t xml:space="preserve"> </w:t>
      </w:r>
      <w:r>
        <w:t>costo</w:t>
      </w:r>
      <w:r>
        <w:rPr>
          <w:spacing w:val="-2"/>
        </w:rPr>
        <w:t xml:space="preserve"> </w:t>
      </w:r>
      <w:r>
        <w:t>incurrido.</w:t>
      </w:r>
      <w:r>
        <w:rPr>
          <w:spacing w:val="-2"/>
        </w:rPr>
        <w:t xml:space="preserve"> </w:t>
      </w:r>
      <w:r>
        <w:t>Este</w:t>
      </w:r>
      <w:r>
        <w:rPr>
          <w:spacing w:val="-2"/>
        </w:rPr>
        <w:t xml:space="preserve"> </w:t>
      </w:r>
      <w:r>
        <w:t>comportamiento</w:t>
      </w:r>
      <w:r>
        <w:rPr>
          <w:spacing w:val="-2"/>
        </w:rPr>
        <w:t xml:space="preserve"> </w:t>
      </w:r>
      <w:r>
        <w:t>es</w:t>
      </w:r>
      <w:r>
        <w:rPr>
          <w:spacing w:val="-2"/>
        </w:rPr>
        <w:t xml:space="preserve"> </w:t>
      </w:r>
      <w:r>
        <w:t>consistente</w:t>
      </w:r>
      <w:r>
        <w:rPr>
          <w:spacing w:val="-2"/>
        </w:rPr>
        <w:t xml:space="preserve"> </w:t>
      </w:r>
      <w:r>
        <w:t>con</w:t>
      </w:r>
      <w:r>
        <w:rPr>
          <w:spacing w:val="-2"/>
        </w:rPr>
        <w:t xml:space="preserve"> </w:t>
      </w:r>
      <w:r>
        <w:t>las curvas de aprendizaje y economías de escala, donde la eficiencia mejora con el tiempo a medida que se optimizan los procesos y se aprovecha mejor la capacidad instalada.</w:t>
      </w:r>
    </w:p>
    <w:p w14:paraId="1CCAF273" w14:textId="77777777" w:rsidR="001E7CD5" w:rsidRDefault="00B35527">
      <w:pPr>
        <w:pStyle w:val="Textoindependiente"/>
        <w:spacing w:line="360" w:lineRule="auto"/>
        <w:ind w:right="357" w:firstLine="720"/>
        <w:jc w:val="both"/>
      </w:pPr>
      <w:r>
        <w:t>La correlación entre el crecimiento en ventas y la mejora en el análisis costo-beneficio indica</w:t>
      </w:r>
      <w:r>
        <w:rPr>
          <w:spacing w:val="-7"/>
        </w:rPr>
        <w:t xml:space="preserve"> </w:t>
      </w:r>
      <w:r>
        <w:t>que</w:t>
      </w:r>
      <w:r>
        <w:rPr>
          <w:spacing w:val="-7"/>
        </w:rPr>
        <w:t xml:space="preserve"> </w:t>
      </w:r>
      <w:r>
        <w:t>las</w:t>
      </w:r>
      <w:r>
        <w:rPr>
          <w:spacing w:val="-7"/>
        </w:rPr>
        <w:t xml:space="preserve"> </w:t>
      </w:r>
      <w:r>
        <w:t>inversiones</w:t>
      </w:r>
      <w:r>
        <w:rPr>
          <w:spacing w:val="-7"/>
        </w:rPr>
        <w:t xml:space="preserve"> </w:t>
      </w:r>
      <w:r>
        <w:t>en</w:t>
      </w:r>
      <w:r>
        <w:rPr>
          <w:spacing w:val="-6"/>
        </w:rPr>
        <w:t xml:space="preserve"> </w:t>
      </w:r>
      <w:r>
        <w:t>infraestructura</w:t>
      </w:r>
      <w:r>
        <w:rPr>
          <w:spacing w:val="-7"/>
        </w:rPr>
        <w:t xml:space="preserve"> </w:t>
      </w:r>
      <w:r>
        <w:t>y</w:t>
      </w:r>
      <w:r>
        <w:rPr>
          <w:spacing w:val="-7"/>
        </w:rPr>
        <w:t xml:space="preserve"> </w:t>
      </w:r>
      <w:r>
        <w:t>equipamiento</w:t>
      </w:r>
      <w:r>
        <w:rPr>
          <w:spacing w:val="-6"/>
        </w:rPr>
        <w:t xml:space="preserve"> </w:t>
      </w:r>
      <w:r>
        <w:t>han</w:t>
      </w:r>
      <w:r>
        <w:rPr>
          <w:spacing w:val="-7"/>
        </w:rPr>
        <w:t xml:space="preserve"> </w:t>
      </w:r>
      <w:r>
        <w:t>fortalecido</w:t>
      </w:r>
      <w:r>
        <w:rPr>
          <w:spacing w:val="-7"/>
        </w:rPr>
        <w:t xml:space="preserve"> </w:t>
      </w:r>
      <w:r>
        <w:t>la</w:t>
      </w:r>
      <w:r>
        <w:rPr>
          <w:spacing w:val="-6"/>
        </w:rPr>
        <w:t xml:space="preserve"> </w:t>
      </w:r>
      <w:r>
        <w:t>posición</w:t>
      </w:r>
      <w:r>
        <w:rPr>
          <w:spacing w:val="-6"/>
        </w:rPr>
        <w:t xml:space="preserve"> </w:t>
      </w:r>
      <w:r>
        <w:t>financiera del hospital. El incremento en las ventas puede atribuirse a una mayor capacidad para atender pacientes, ofrecer nuevos servicios o mejorar la calidad de los existentes, lo que aumenta la demanda.</w:t>
      </w:r>
      <w:r>
        <w:rPr>
          <w:spacing w:val="-15"/>
        </w:rPr>
        <w:t xml:space="preserve"> </w:t>
      </w:r>
      <w:r>
        <w:t>La</w:t>
      </w:r>
      <w:r>
        <w:rPr>
          <w:spacing w:val="-15"/>
        </w:rPr>
        <w:t xml:space="preserve"> </w:t>
      </w:r>
      <w:r>
        <w:t>mejora</w:t>
      </w:r>
      <w:r>
        <w:rPr>
          <w:spacing w:val="-15"/>
        </w:rPr>
        <w:t xml:space="preserve"> </w:t>
      </w:r>
      <w:r>
        <w:t>en</w:t>
      </w:r>
      <w:r>
        <w:rPr>
          <w:spacing w:val="-15"/>
        </w:rPr>
        <w:t xml:space="preserve"> </w:t>
      </w:r>
      <w:r>
        <w:t>el</w:t>
      </w:r>
      <w:r>
        <w:rPr>
          <w:spacing w:val="-14"/>
        </w:rPr>
        <w:t xml:space="preserve"> </w:t>
      </w:r>
      <w:r>
        <w:t>análisis</w:t>
      </w:r>
      <w:r>
        <w:rPr>
          <w:spacing w:val="-15"/>
        </w:rPr>
        <w:t xml:space="preserve"> </w:t>
      </w:r>
      <w:r>
        <w:t>costo-beneficio</w:t>
      </w:r>
      <w:r>
        <w:rPr>
          <w:spacing w:val="-15"/>
        </w:rPr>
        <w:t xml:space="preserve"> </w:t>
      </w:r>
      <w:r>
        <w:t>refleja</w:t>
      </w:r>
      <w:r>
        <w:rPr>
          <w:spacing w:val="-15"/>
        </w:rPr>
        <w:t xml:space="preserve"> </w:t>
      </w:r>
      <w:r>
        <w:t>una</w:t>
      </w:r>
      <w:r>
        <w:rPr>
          <w:spacing w:val="-14"/>
        </w:rPr>
        <w:t xml:space="preserve"> </w:t>
      </w:r>
      <w:r>
        <w:t>gestión</w:t>
      </w:r>
      <w:r>
        <w:rPr>
          <w:spacing w:val="-15"/>
        </w:rPr>
        <w:t xml:space="preserve"> </w:t>
      </w:r>
      <w:r>
        <w:t>más</w:t>
      </w:r>
      <w:r>
        <w:rPr>
          <w:spacing w:val="-15"/>
        </w:rPr>
        <w:t xml:space="preserve"> </w:t>
      </w:r>
      <w:r>
        <w:t>eficiente</w:t>
      </w:r>
      <w:r>
        <w:rPr>
          <w:spacing w:val="-14"/>
        </w:rPr>
        <w:t xml:space="preserve"> </w:t>
      </w:r>
      <w:r>
        <w:t>de</w:t>
      </w:r>
      <w:r>
        <w:rPr>
          <w:spacing w:val="-15"/>
        </w:rPr>
        <w:t xml:space="preserve"> </w:t>
      </w:r>
      <w:r>
        <w:t>los</w:t>
      </w:r>
      <w:r>
        <w:rPr>
          <w:spacing w:val="-15"/>
        </w:rPr>
        <w:t xml:space="preserve"> </w:t>
      </w:r>
      <w:r>
        <w:t>recursos, posiblemente gracias a tecnologías más avanzadas y procesos optimizados.</w:t>
      </w:r>
    </w:p>
    <w:p w14:paraId="163CB9F6" w14:textId="77777777" w:rsidR="001E7CD5" w:rsidRDefault="00B35527">
      <w:pPr>
        <w:pStyle w:val="Textoindependiente"/>
        <w:spacing w:line="360" w:lineRule="auto"/>
        <w:ind w:right="357" w:firstLine="720"/>
        <w:jc w:val="both"/>
      </w:pPr>
      <w:r>
        <w:t>El</w:t>
      </w:r>
      <w:r>
        <w:rPr>
          <w:spacing w:val="-1"/>
        </w:rPr>
        <w:t xml:space="preserve"> </w:t>
      </w:r>
      <w:r>
        <w:t>VAN</w:t>
      </w:r>
      <w:r>
        <w:rPr>
          <w:spacing w:val="-1"/>
        </w:rPr>
        <w:t xml:space="preserve"> </w:t>
      </w:r>
      <w:r>
        <w:t>positivo</w:t>
      </w:r>
      <w:r>
        <w:rPr>
          <w:spacing w:val="-1"/>
        </w:rPr>
        <w:t xml:space="preserve"> </w:t>
      </w:r>
      <w:r>
        <w:t>y</w:t>
      </w:r>
      <w:r>
        <w:rPr>
          <w:spacing w:val="-1"/>
        </w:rPr>
        <w:t xml:space="preserve"> </w:t>
      </w:r>
      <w:r>
        <w:t>la</w:t>
      </w:r>
      <w:r>
        <w:rPr>
          <w:spacing w:val="-1"/>
        </w:rPr>
        <w:t xml:space="preserve"> </w:t>
      </w:r>
      <w:r>
        <w:t>TIR</w:t>
      </w:r>
      <w:r>
        <w:rPr>
          <w:spacing w:val="-1"/>
        </w:rPr>
        <w:t xml:space="preserve"> </w:t>
      </w:r>
      <w:r>
        <w:t>elevada</w:t>
      </w:r>
      <w:r>
        <w:rPr>
          <w:spacing w:val="-1"/>
        </w:rPr>
        <w:t xml:space="preserve"> </w:t>
      </w:r>
      <w:r>
        <w:t>reafirman</w:t>
      </w:r>
      <w:r>
        <w:rPr>
          <w:spacing w:val="-1"/>
        </w:rPr>
        <w:t xml:space="preserve"> </w:t>
      </w:r>
      <w:r>
        <w:t>la</w:t>
      </w:r>
      <w:r>
        <w:rPr>
          <w:spacing w:val="-1"/>
        </w:rPr>
        <w:t xml:space="preserve"> </w:t>
      </w:r>
      <w:r>
        <w:t>rentabilidad</w:t>
      </w:r>
      <w:r>
        <w:rPr>
          <w:spacing w:val="-1"/>
        </w:rPr>
        <w:t xml:space="preserve"> </w:t>
      </w:r>
      <w:r>
        <w:t>de</w:t>
      </w:r>
      <w:r>
        <w:rPr>
          <w:spacing w:val="-1"/>
        </w:rPr>
        <w:t xml:space="preserve"> </w:t>
      </w:r>
      <w:r>
        <w:t>las</w:t>
      </w:r>
      <w:r>
        <w:rPr>
          <w:spacing w:val="-1"/>
        </w:rPr>
        <w:t xml:space="preserve"> </w:t>
      </w:r>
      <w:r>
        <w:t>inversiones.</w:t>
      </w:r>
      <w:r>
        <w:rPr>
          <w:spacing w:val="-1"/>
        </w:rPr>
        <w:t xml:space="preserve"> </w:t>
      </w:r>
      <w:r>
        <w:t>Desde</w:t>
      </w:r>
      <w:r>
        <w:rPr>
          <w:spacing w:val="-1"/>
        </w:rPr>
        <w:t xml:space="preserve"> </w:t>
      </w:r>
      <w:r>
        <w:t>una perspectiva financiera, estos indicadores sugieren que el hospital no solo recuperará la inversión inicial, sino que también generará un retorno adicional significativo. Esto es esencial para la sostenibilidad financiera a largo plazo y la capacidad del hospital para seguir invirtiendo en mejoras futuras.</w:t>
      </w:r>
    </w:p>
    <w:p w14:paraId="2EBAF75B" w14:textId="77777777" w:rsidR="001E7CD5" w:rsidRDefault="00B35527">
      <w:pPr>
        <w:pStyle w:val="Textoindependiente"/>
        <w:spacing w:line="360" w:lineRule="auto"/>
        <w:ind w:right="357" w:firstLine="720"/>
        <w:jc w:val="both"/>
      </w:pPr>
      <w:r>
        <w:t>Es importante considerar el contexto económico y sectorial durante el período analizado. La</w:t>
      </w:r>
      <w:r>
        <w:rPr>
          <w:spacing w:val="-10"/>
        </w:rPr>
        <w:t xml:space="preserve"> </w:t>
      </w:r>
      <w:r>
        <w:t>pandemia</w:t>
      </w:r>
      <w:r>
        <w:rPr>
          <w:spacing w:val="-10"/>
        </w:rPr>
        <w:t xml:space="preserve"> </w:t>
      </w:r>
      <w:r>
        <w:t>de</w:t>
      </w:r>
      <w:r>
        <w:rPr>
          <w:spacing w:val="-10"/>
        </w:rPr>
        <w:t xml:space="preserve"> </w:t>
      </w:r>
      <w:r>
        <w:t>COVID-19</w:t>
      </w:r>
      <w:r>
        <w:rPr>
          <w:spacing w:val="-10"/>
        </w:rPr>
        <w:t xml:space="preserve"> </w:t>
      </w:r>
      <w:r>
        <w:t>pudo</w:t>
      </w:r>
      <w:r>
        <w:rPr>
          <w:spacing w:val="-10"/>
        </w:rPr>
        <w:t xml:space="preserve"> </w:t>
      </w:r>
      <w:r>
        <w:t>haber</w:t>
      </w:r>
      <w:r>
        <w:rPr>
          <w:spacing w:val="-10"/>
        </w:rPr>
        <w:t xml:space="preserve"> </w:t>
      </w:r>
      <w:r>
        <w:t>tenido</w:t>
      </w:r>
      <w:r>
        <w:rPr>
          <w:spacing w:val="-10"/>
        </w:rPr>
        <w:t xml:space="preserve"> </w:t>
      </w:r>
      <w:r>
        <w:t>un</w:t>
      </w:r>
      <w:r>
        <w:rPr>
          <w:spacing w:val="-10"/>
        </w:rPr>
        <w:t xml:space="preserve"> </w:t>
      </w:r>
      <w:r>
        <w:t>impacto</w:t>
      </w:r>
      <w:r>
        <w:rPr>
          <w:spacing w:val="-10"/>
        </w:rPr>
        <w:t xml:space="preserve"> </w:t>
      </w:r>
      <w:r>
        <w:t>dual:</w:t>
      </w:r>
      <w:r>
        <w:rPr>
          <w:spacing w:val="-10"/>
        </w:rPr>
        <w:t xml:space="preserve"> </w:t>
      </w:r>
      <w:r>
        <w:t>por</w:t>
      </w:r>
      <w:r>
        <w:rPr>
          <w:spacing w:val="-10"/>
        </w:rPr>
        <w:t xml:space="preserve"> </w:t>
      </w:r>
      <w:r>
        <w:t>un</w:t>
      </w:r>
      <w:r>
        <w:rPr>
          <w:spacing w:val="-10"/>
        </w:rPr>
        <w:t xml:space="preserve"> </w:t>
      </w:r>
      <w:r>
        <w:t>lado,</w:t>
      </w:r>
      <w:r>
        <w:rPr>
          <w:spacing w:val="-10"/>
        </w:rPr>
        <w:t xml:space="preserve"> </w:t>
      </w:r>
      <w:r>
        <w:t>aumentar</w:t>
      </w:r>
      <w:r>
        <w:rPr>
          <w:spacing w:val="-10"/>
        </w:rPr>
        <w:t xml:space="preserve"> </w:t>
      </w:r>
      <w:r>
        <w:t>la</w:t>
      </w:r>
      <w:r>
        <w:rPr>
          <w:spacing w:val="-10"/>
        </w:rPr>
        <w:t xml:space="preserve"> </w:t>
      </w:r>
      <w:r>
        <w:t>demanda de</w:t>
      </w:r>
      <w:r>
        <w:rPr>
          <w:spacing w:val="-9"/>
        </w:rPr>
        <w:t xml:space="preserve"> </w:t>
      </w:r>
      <w:r>
        <w:t>ciertos</w:t>
      </w:r>
      <w:r>
        <w:rPr>
          <w:spacing w:val="-10"/>
        </w:rPr>
        <w:t xml:space="preserve"> </w:t>
      </w:r>
      <w:r>
        <w:t>servicios</w:t>
      </w:r>
      <w:r>
        <w:rPr>
          <w:spacing w:val="-10"/>
        </w:rPr>
        <w:t xml:space="preserve"> </w:t>
      </w:r>
      <w:r>
        <w:t>médicos,</w:t>
      </w:r>
      <w:r>
        <w:rPr>
          <w:spacing w:val="-9"/>
        </w:rPr>
        <w:t xml:space="preserve"> </w:t>
      </w:r>
      <w:r>
        <w:t>y</w:t>
      </w:r>
      <w:r>
        <w:rPr>
          <w:spacing w:val="-9"/>
        </w:rPr>
        <w:t xml:space="preserve"> </w:t>
      </w:r>
      <w:r>
        <w:t>por</w:t>
      </w:r>
      <w:r>
        <w:rPr>
          <w:spacing w:val="-9"/>
        </w:rPr>
        <w:t xml:space="preserve"> </w:t>
      </w:r>
      <w:r>
        <w:t>otro,</w:t>
      </w:r>
      <w:r>
        <w:rPr>
          <w:spacing w:val="-9"/>
        </w:rPr>
        <w:t xml:space="preserve"> </w:t>
      </w:r>
      <w:r>
        <w:t>generar</w:t>
      </w:r>
      <w:r>
        <w:rPr>
          <w:spacing w:val="-9"/>
        </w:rPr>
        <w:t xml:space="preserve"> </w:t>
      </w:r>
      <w:r>
        <w:t>desafíos</w:t>
      </w:r>
      <w:r>
        <w:rPr>
          <w:spacing w:val="-9"/>
        </w:rPr>
        <w:t xml:space="preserve"> </w:t>
      </w:r>
      <w:r>
        <w:t>operativos</w:t>
      </w:r>
      <w:r>
        <w:rPr>
          <w:spacing w:val="-9"/>
        </w:rPr>
        <w:t xml:space="preserve"> </w:t>
      </w:r>
      <w:r>
        <w:t>y</w:t>
      </w:r>
      <w:r>
        <w:rPr>
          <w:spacing w:val="-9"/>
        </w:rPr>
        <w:t xml:space="preserve"> </w:t>
      </w:r>
      <w:r>
        <w:t>financieros.</w:t>
      </w:r>
      <w:r>
        <w:rPr>
          <w:spacing w:val="-9"/>
        </w:rPr>
        <w:t xml:space="preserve"> </w:t>
      </w:r>
      <w:r>
        <w:t>Las</w:t>
      </w:r>
      <w:r>
        <w:rPr>
          <w:spacing w:val="-9"/>
        </w:rPr>
        <w:t xml:space="preserve"> </w:t>
      </w:r>
      <w:r>
        <w:t>inversiones en infraestructura y equipamiento pudieron haber permitido al hospital adaptarse mejor a estas circunstancias, ofreciendo servicios esenciales y manteniendo la continuidad operativa.</w:t>
      </w:r>
    </w:p>
    <w:p w14:paraId="100DC20C" w14:textId="77777777" w:rsidR="001E7CD5" w:rsidRDefault="00B35527">
      <w:pPr>
        <w:pStyle w:val="Textoindependiente"/>
        <w:spacing w:line="360" w:lineRule="auto"/>
        <w:ind w:right="357" w:firstLine="720"/>
        <w:jc w:val="both"/>
      </w:pPr>
      <w:r>
        <w:t>Además, la adopción de tecnologías médicas avanzadas y mejoras en infraestructura pueden aumentar la calidad percibida por los pacientes, mejorando la reputación del hospital y atrayendo</w:t>
      </w:r>
      <w:r>
        <w:rPr>
          <w:spacing w:val="-4"/>
        </w:rPr>
        <w:t xml:space="preserve"> </w:t>
      </w:r>
      <w:r>
        <w:t>a</w:t>
      </w:r>
      <w:r>
        <w:rPr>
          <w:spacing w:val="-2"/>
        </w:rPr>
        <w:t xml:space="preserve"> </w:t>
      </w:r>
      <w:r>
        <w:t>un</w:t>
      </w:r>
      <w:r>
        <w:rPr>
          <w:spacing w:val="-3"/>
        </w:rPr>
        <w:t xml:space="preserve"> </w:t>
      </w:r>
      <w:r>
        <w:t>mayor</w:t>
      </w:r>
      <w:r>
        <w:rPr>
          <w:spacing w:val="-2"/>
        </w:rPr>
        <w:t xml:space="preserve"> </w:t>
      </w:r>
      <w:r>
        <w:t>número</w:t>
      </w:r>
      <w:r>
        <w:rPr>
          <w:spacing w:val="-2"/>
        </w:rPr>
        <w:t xml:space="preserve"> </w:t>
      </w:r>
      <w:r>
        <w:t>de</w:t>
      </w:r>
      <w:r>
        <w:rPr>
          <w:spacing w:val="-3"/>
        </w:rPr>
        <w:t xml:space="preserve"> </w:t>
      </w:r>
      <w:r>
        <w:t>usuarios.</w:t>
      </w:r>
      <w:r>
        <w:rPr>
          <w:spacing w:val="-2"/>
        </w:rPr>
        <w:t xml:space="preserve"> </w:t>
      </w:r>
      <w:r>
        <w:t>Esto</w:t>
      </w:r>
      <w:r>
        <w:rPr>
          <w:spacing w:val="-2"/>
        </w:rPr>
        <w:t xml:space="preserve"> </w:t>
      </w:r>
      <w:r>
        <w:t>se</w:t>
      </w:r>
      <w:r>
        <w:rPr>
          <w:spacing w:val="-3"/>
        </w:rPr>
        <w:t xml:space="preserve"> </w:t>
      </w:r>
      <w:r>
        <w:t>alinea</w:t>
      </w:r>
      <w:r>
        <w:rPr>
          <w:spacing w:val="-3"/>
        </w:rPr>
        <w:t xml:space="preserve"> </w:t>
      </w:r>
      <w:r>
        <w:t>con</w:t>
      </w:r>
      <w:r>
        <w:rPr>
          <w:spacing w:val="-2"/>
        </w:rPr>
        <w:t xml:space="preserve"> </w:t>
      </w:r>
      <w:r>
        <w:t>teorías</w:t>
      </w:r>
      <w:r>
        <w:rPr>
          <w:spacing w:val="-2"/>
        </w:rPr>
        <w:t xml:space="preserve"> </w:t>
      </w:r>
      <w:r>
        <w:t>de</w:t>
      </w:r>
      <w:r>
        <w:rPr>
          <w:spacing w:val="-3"/>
        </w:rPr>
        <w:t xml:space="preserve"> </w:t>
      </w:r>
      <w:r>
        <w:t>marketing</w:t>
      </w:r>
      <w:r>
        <w:rPr>
          <w:spacing w:val="-2"/>
        </w:rPr>
        <w:t xml:space="preserve"> </w:t>
      </w:r>
      <w:r>
        <w:t>de</w:t>
      </w:r>
      <w:r>
        <w:rPr>
          <w:spacing w:val="-2"/>
        </w:rPr>
        <w:t xml:space="preserve"> </w:t>
      </w:r>
      <w:r>
        <w:t>servicios</w:t>
      </w:r>
      <w:r>
        <w:rPr>
          <w:spacing w:val="-1"/>
        </w:rPr>
        <w:t xml:space="preserve"> </w:t>
      </w:r>
      <w:r>
        <w:rPr>
          <w:spacing w:val="-7"/>
        </w:rPr>
        <w:t>de</w:t>
      </w:r>
    </w:p>
    <w:p w14:paraId="2A3FBCD1"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01E7A587" w14:textId="211F06C5" w:rsidR="001E7CD5" w:rsidRDefault="00B35527" w:rsidP="00895900">
      <w:pPr>
        <w:pStyle w:val="Textoindependiente"/>
        <w:spacing w:before="60" w:line="360" w:lineRule="auto"/>
      </w:pPr>
      <w:r>
        <w:lastRenderedPageBreak/>
        <w:t>salud, donde la calidad y confianza son factores clave en la elección de proveedores de salud por parte de los pacientes.</w:t>
      </w:r>
      <w:bookmarkStart w:id="81" w:name="_bookmark81"/>
      <w:bookmarkEnd w:id="81"/>
    </w:p>
    <w:p w14:paraId="639D756C" w14:textId="5919026E" w:rsidR="00C02B29" w:rsidRPr="00264B6D" w:rsidRDefault="00B35527" w:rsidP="00264B6D">
      <w:pPr>
        <w:pStyle w:val="Textoindependiente"/>
        <w:spacing w:before="149"/>
        <w:rPr>
          <w:b/>
          <w:sz w:val="20"/>
        </w:rPr>
      </w:pPr>
      <w:r>
        <w:rPr>
          <w:b/>
          <w:noProof/>
          <w:sz w:val="20"/>
          <w:lang w:val="es-HN" w:eastAsia="es-HN"/>
        </w:rPr>
        <w:drawing>
          <wp:anchor distT="0" distB="0" distL="0" distR="0" simplePos="0" relativeHeight="487595520" behindDoc="1" locked="0" layoutInCell="1" allowOverlap="1" wp14:anchorId="355CEAF9" wp14:editId="07777777">
            <wp:simplePos x="0" y="0"/>
            <wp:positionH relativeFrom="page">
              <wp:posOffset>1278249</wp:posOffset>
            </wp:positionH>
            <wp:positionV relativeFrom="paragraph">
              <wp:posOffset>256280</wp:posOffset>
            </wp:positionV>
            <wp:extent cx="5263084" cy="2535554"/>
            <wp:effectExtent l="0" t="0" r="0" b="0"/>
            <wp:wrapTopAndBottom/>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0" cstate="print"/>
                    <a:stretch>
                      <a:fillRect/>
                    </a:stretch>
                  </pic:blipFill>
                  <pic:spPr>
                    <a:xfrm>
                      <a:off x="0" y="0"/>
                      <a:ext cx="5263084" cy="2535554"/>
                    </a:xfrm>
                    <a:prstGeom prst="rect">
                      <a:avLst/>
                    </a:prstGeom>
                  </pic:spPr>
                </pic:pic>
              </a:graphicData>
            </a:graphic>
          </wp:anchor>
        </w:drawing>
      </w:r>
    </w:p>
    <w:p w14:paraId="2101FCB0" w14:textId="77777777" w:rsidR="00C02B29" w:rsidRPr="00511520" w:rsidRDefault="00C02B29" w:rsidP="00511520">
      <w:pPr>
        <w:pStyle w:val="Ttulo3"/>
        <w:spacing w:before="239"/>
        <w:ind w:firstLine="0"/>
        <w:rPr>
          <w:b/>
        </w:rPr>
      </w:pPr>
      <w:r w:rsidRPr="00511520">
        <w:rPr>
          <w:b/>
        </w:rPr>
        <w:t>Figura</w:t>
      </w:r>
      <w:r w:rsidRPr="00511520">
        <w:rPr>
          <w:b/>
          <w:spacing w:val="-1"/>
        </w:rPr>
        <w:t xml:space="preserve"> </w:t>
      </w:r>
      <w:r w:rsidRPr="00511520">
        <w:rPr>
          <w:b/>
        </w:rPr>
        <w:t>6</w:t>
      </w:r>
      <w:r w:rsidRPr="00511520">
        <w:rPr>
          <w:b/>
          <w:spacing w:val="-1"/>
        </w:rPr>
        <w:t xml:space="preserve">. </w:t>
      </w:r>
      <w:r w:rsidRPr="00511520">
        <w:rPr>
          <w:b/>
        </w:rPr>
        <w:t>Reporte</w:t>
      </w:r>
      <w:r w:rsidRPr="00511520">
        <w:rPr>
          <w:b/>
          <w:spacing w:val="-2"/>
        </w:rPr>
        <w:t xml:space="preserve"> </w:t>
      </w:r>
      <w:r w:rsidRPr="00511520">
        <w:rPr>
          <w:b/>
        </w:rPr>
        <w:t>de</w:t>
      </w:r>
      <w:r w:rsidRPr="00511520">
        <w:rPr>
          <w:b/>
          <w:spacing w:val="-2"/>
        </w:rPr>
        <w:t xml:space="preserve"> </w:t>
      </w:r>
      <w:r w:rsidRPr="00511520">
        <w:rPr>
          <w:b/>
        </w:rPr>
        <w:t>Ventas</w:t>
      </w:r>
      <w:r w:rsidRPr="00511520">
        <w:rPr>
          <w:b/>
          <w:spacing w:val="-1"/>
        </w:rPr>
        <w:t xml:space="preserve"> </w:t>
      </w:r>
      <w:r w:rsidRPr="00511520">
        <w:rPr>
          <w:b/>
          <w:spacing w:val="-2"/>
        </w:rPr>
        <w:t xml:space="preserve">Anuales. </w:t>
      </w:r>
    </w:p>
    <w:p w14:paraId="49895837" w14:textId="4422C019" w:rsidR="001E7CD5" w:rsidRDefault="00511520">
      <w:pPr>
        <w:pStyle w:val="Textoindependiente"/>
        <w:spacing w:before="123"/>
      </w:pPr>
      <w:r>
        <w:rPr>
          <w:iCs/>
        </w:rPr>
        <w:t xml:space="preserve">  </w:t>
      </w:r>
      <w:r w:rsidR="00B35527" w:rsidRPr="00C35EB4">
        <w:rPr>
          <w:iCs/>
        </w:rPr>
        <w:t>Fuente</w:t>
      </w:r>
      <w:r w:rsidR="00B35527">
        <w:rPr>
          <w:i/>
        </w:rPr>
        <w:t>:</w:t>
      </w:r>
      <w:r w:rsidR="00B35527">
        <w:rPr>
          <w:i/>
          <w:spacing w:val="-2"/>
        </w:rPr>
        <w:t xml:space="preserve"> </w:t>
      </w:r>
      <w:r w:rsidR="00134F4E" w:rsidRPr="00134F4E">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134F4E">
        <w:t>,</w:t>
      </w:r>
      <w:r w:rsidR="00B35527">
        <w:rPr>
          <w:spacing w:val="-2"/>
        </w:rPr>
        <w:t xml:space="preserve"> </w:t>
      </w:r>
      <w:r w:rsidR="00B35527">
        <w:t>Proyecto</w:t>
      </w:r>
      <w:r w:rsidR="00B35527">
        <w:rPr>
          <w:spacing w:val="-1"/>
        </w:rPr>
        <w:t xml:space="preserve"> </w:t>
      </w:r>
      <w:r w:rsidR="00B35527">
        <w:rPr>
          <w:spacing w:val="-4"/>
        </w:rPr>
        <w:t>CUH</w:t>
      </w:r>
      <w:r w:rsidR="00134F4E">
        <w:rPr>
          <w:spacing w:val="-4"/>
        </w:rPr>
        <w:t>)</w:t>
      </w:r>
      <w:r w:rsidR="00B35527">
        <w:rPr>
          <w:spacing w:val="-4"/>
        </w:rPr>
        <w:t>.</w:t>
      </w:r>
    </w:p>
    <w:p w14:paraId="67D1D0F6" w14:textId="586E597F" w:rsidR="001E7CD5" w:rsidRDefault="001E7CD5">
      <w:pPr>
        <w:pStyle w:val="Ttulo3"/>
      </w:pPr>
      <w:bookmarkStart w:id="82" w:name="_bookmark82"/>
      <w:bookmarkEnd w:id="82"/>
    </w:p>
    <w:p w14:paraId="7C11E962" w14:textId="77777777" w:rsidR="001E7CD5" w:rsidRDefault="001E7CD5">
      <w:pPr>
        <w:pStyle w:val="Textoindependiente"/>
        <w:rPr>
          <w:b/>
          <w:sz w:val="20"/>
        </w:rPr>
      </w:pPr>
    </w:p>
    <w:p w14:paraId="6437737E" w14:textId="77777777" w:rsidR="001E7CD5" w:rsidRDefault="00B35527">
      <w:pPr>
        <w:pStyle w:val="Textoindependiente"/>
        <w:spacing w:before="221"/>
        <w:rPr>
          <w:b/>
          <w:sz w:val="20"/>
        </w:rPr>
      </w:pPr>
      <w:r>
        <w:rPr>
          <w:b/>
          <w:noProof/>
          <w:sz w:val="20"/>
          <w:lang w:val="es-HN" w:eastAsia="es-HN"/>
        </w:rPr>
        <w:drawing>
          <wp:anchor distT="0" distB="0" distL="0" distR="0" simplePos="0" relativeHeight="487596032" behindDoc="1" locked="0" layoutInCell="1" allowOverlap="1" wp14:anchorId="27A4C06E" wp14:editId="07777777">
            <wp:simplePos x="0" y="0"/>
            <wp:positionH relativeFrom="page">
              <wp:posOffset>1278249</wp:posOffset>
            </wp:positionH>
            <wp:positionV relativeFrom="paragraph">
              <wp:posOffset>301686</wp:posOffset>
            </wp:positionV>
            <wp:extent cx="5263084" cy="2556510"/>
            <wp:effectExtent l="0" t="0" r="0" b="0"/>
            <wp:wrapTopAndBottom/>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1" cstate="print"/>
                    <a:stretch>
                      <a:fillRect/>
                    </a:stretch>
                  </pic:blipFill>
                  <pic:spPr>
                    <a:xfrm>
                      <a:off x="0" y="0"/>
                      <a:ext cx="5263084" cy="2556510"/>
                    </a:xfrm>
                    <a:prstGeom prst="rect">
                      <a:avLst/>
                    </a:prstGeom>
                  </pic:spPr>
                </pic:pic>
              </a:graphicData>
            </a:graphic>
          </wp:anchor>
        </w:drawing>
      </w:r>
    </w:p>
    <w:p w14:paraId="1B6D78E5" w14:textId="12D53C61" w:rsidR="00C02B29" w:rsidRPr="00511520" w:rsidRDefault="00C02B29" w:rsidP="00511520">
      <w:pPr>
        <w:pStyle w:val="Ttulo3"/>
        <w:ind w:firstLine="0"/>
        <w:rPr>
          <w:b/>
        </w:rPr>
      </w:pPr>
      <w:r w:rsidRPr="00511520">
        <w:rPr>
          <w:b/>
        </w:rPr>
        <w:t>Figura</w:t>
      </w:r>
      <w:r w:rsidRPr="00511520">
        <w:rPr>
          <w:b/>
          <w:spacing w:val="-2"/>
        </w:rPr>
        <w:t xml:space="preserve"> </w:t>
      </w:r>
      <w:r w:rsidRPr="00511520">
        <w:rPr>
          <w:b/>
        </w:rPr>
        <w:t>7</w:t>
      </w:r>
      <w:r w:rsidRPr="00511520">
        <w:rPr>
          <w:b/>
          <w:spacing w:val="-1"/>
        </w:rPr>
        <w:t xml:space="preserve">. </w:t>
      </w:r>
      <w:r w:rsidRPr="00511520">
        <w:rPr>
          <w:b/>
        </w:rPr>
        <w:t>Análisis</w:t>
      </w:r>
      <w:r w:rsidRPr="00511520">
        <w:rPr>
          <w:b/>
          <w:spacing w:val="-3"/>
        </w:rPr>
        <w:t xml:space="preserve"> </w:t>
      </w:r>
      <w:r w:rsidRPr="00511520">
        <w:rPr>
          <w:b/>
        </w:rPr>
        <w:t>Costo</w:t>
      </w:r>
      <w:r w:rsidRPr="00511520">
        <w:rPr>
          <w:b/>
          <w:spacing w:val="-1"/>
        </w:rPr>
        <w:t xml:space="preserve"> </w:t>
      </w:r>
      <w:r w:rsidR="00264B6D" w:rsidRPr="00511520">
        <w:rPr>
          <w:b/>
        </w:rPr>
        <w:t>–</w:t>
      </w:r>
      <w:r w:rsidRPr="00511520">
        <w:rPr>
          <w:b/>
          <w:spacing w:val="-1"/>
        </w:rPr>
        <w:t xml:space="preserve"> </w:t>
      </w:r>
      <w:r w:rsidRPr="00511520">
        <w:rPr>
          <w:b/>
          <w:spacing w:val="-2"/>
        </w:rPr>
        <w:t>Beneficio</w:t>
      </w:r>
      <w:r w:rsidR="00264B6D" w:rsidRPr="00511520">
        <w:rPr>
          <w:b/>
          <w:spacing w:val="-2"/>
        </w:rPr>
        <w:t>.</w:t>
      </w:r>
    </w:p>
    <w:p w14:paraId="575AB783" w14:textId="7FD32B3D" w:rsidR="001E7CD5" w:rsidRDefault="00511520" w:rsidP="00CD3D99">
      <w:pPr>
        <w:pStyle w:val="Textoindependiente"/>
        <w:spacing w:before="123"/>
        <w:sectPr w:rsidR="001E7CD5">
          <w:pgSz w:w="12240" w:h="15840"/>
          <w:pgMar w:top="1380" w:right="1080" w:bottom="1240" w:left="1440" w:header="0" w:footer="1050" w:gutter="0"/>
          <w:cols w:space="720"/>
        </w:sectPr>
      </w:pPr>
      <w:r>
        <w:rPr>
          <w:iCs/>
        </w:rPr>
        <w:t xml:space="preserve">  </w:t>
      </w:r>
      <w:r w:rsidR="00B35527" w:rsidRPr="00134F4E">
        <w:rPr>
          <w:iCs/>
        </w:rPr>
        <w:t>Fuente</w:t>
      </w:r>
      <w:r w:rsidR="00B35527">
        <w:rPr>
          <w:i/>
        </w:rPr>
        <w:t>:</w:t>
      </w:r>
      <w:r w:rsidR="00B35527">
        <w:rPr>
          <w:i/>
          <w:spacing w:val="-2"/>
        </w:rPr>
        <w:t xml:space="preserve"> </w:t>
      </w:r>
      <w:r w:rsidR="00CD3D99">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CD3D99">
        <w:t>,</w:t>
      </w:r>
      <w:r w:rsidR="00B35527">
        <w:rPr>
          <w:spacing w:val="-2"/>
        </w:rPr>
        <w:t xml:space="preserve"> </w:t>
      </w:r>
      <w:r w:rsidR="00B35527">
        <w:t>Proyecto</w:t>
      </w:r>
      <w:r w:rsidR="00B35527">
        <w:rPr>
          <w:spacing w:val="-1"/>
        </w:rPr>
        <w:t xml:space="preserve"> </w:t>
      </w:r>
      <w:r w:rsidR="00B35527">
        <w:rPr>
          <w:spacing w:val="-4"/>
        </w:rPr>
        <w:t>CU</w:t>
      </w:r>
      <w:r w:rsidR="00CD3D99">
        <w:rPr>
          <w:spacing w:val="-4"/>
        </w:rPr>
        <w:t>H</w:t>
      </w:r>
      <w:r w:rsidR="00264B6D">
        <w:rPr>
          <w:spacing w:val="-4"/>
        </w:rPr>
        <w:t>).</w:t>
      </w:r>
    </w:p>
    <w:p w14:paraId="24C94E11" w14:textId="7D677B36" w:rsidR="001E7CD5" w:rsidRDefault="001E7CD5">
      <w:pPr>
        <w:pStyle w:val="Ttulo3"/>
        <w:spacing w:before="75"/>
      </w:pPr>
      <w:bookmarkStart w:id="83" w:name="_bookmark83"/>
      <w:bookmarkEnd w:id="83"/>
    </w:p>
    <w:p w14:paraId="4ACB048E" w14:textId="77777777" w:rsidR="001E7CD5" w:rsidRDefault="00B35527">
      <w:pPr>
        <w:pStyle w:val="Textoindependiente"/>
        <w:spacing w:before="226"/>
        <w:rPr>
          <w:b/>
          <w:sz w:val="20"/>
        </w:rPr>
      </w:pPr>
      <w:r>
        <w:rPr>
          <w:b/>
          <w:noProof/>
          <w:sz w:val="20"/>
          <w:lang w:val="es-HN" w:eastAsia="es-HN"/>
        </w:rPr>
        <w:drawing>
          <wp:anchor distT="0" distB="0" distL="0" distR="0" simplePos="0" relativeHeight="487596544" behindDoc="1" locked="0" layoutInCell="1" allowOverlap="1" wp14:anchorId="1E9A7A84" wp14:editId="07777777">
            <wp:simplePos x="0" y="0"/>
            <wp:positionH relativeFrom="page">
              <wp:posOffset>918556</wp:posOffset>
            </wp:positionH>
            <wp:positionV relativeFrom="paragraph">
              <wp:posOffset>304787</wp:posOffset>
            </wp:positionV>
            <wp:extent cx="5982655" cy="3985641"/>
            <wp:effectExtent l="0" t="0" r="0" b="0"/>
            <wp:wrapTopAndBottom/>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2" cstate="print"/>
                    <a:stretch>
                      <a:fillRect/>
                    </a:stretch>
                  </pic:blipFill>
                  <pic:spPr>
                    <a:xfrm>
                      <a:off x="0" y="0"/>
                      <a:ext cx="5982655" cy="3985641"/>
                    </a:xfrm>
                    <a:prstGeom prst="rect">
                      <a:avLst/>
                    </a:prstGeom>
                  </pic:spPr>
                </pic:pic>
              </a:graphicData>
            </a:graphic>
          </wp:anchor>
        </w:drawing>
      </w:r>
    </w:p>
    <w:p w14:paraId="7CA3EF4C" w14:textId="77777777" w:rsidR="00264B6D" w:rsidRPr="00511520" w:rsidRDefault="00264B6D" w:rsidP="00511520">
      <w:pPr>
        <w:pStyle w:val="Ttulo3"/>
        <w:spacing w:before="75"/>
        <w:ind w:firstLine="0"/>
        <w:rPr>
          <w:b/>
        </w:rPr>
      </w:pPr>
      <w:r w:rsidRPr="00511520">
        <w:rPr>
          <w:b/>
        </w:rPr>
        <w:t>Figura</w:t>
      </w:r>
      <w:r w:rsidRPr="00511520">
        <w:rPr>
          <w:b/>
          <w:spacing w:val="-1"/>
        </w:rPr>
        <w:t xml:space="preserve"> </w:t>
      </w:r>
      <w:r w:rsidRPr="00511520">
        <w:rPr>
          <w:b/>
        </w:rPr>
        <w:t>8</w:t>
      </w:r>
      <w:r w:rsidRPr="00511520">
        <w:rPr>
          <w:b/>
          <w:spacing w:val="-1"/>
        </w:rPr>
        <w:t xml:space="preserve">. </w:t>
      </w:r>
      <w:r w:rsidRPr="00511520">
        <w:rPr>
          <w:b/>
        </w:rPr>
        <w:t>Van</w:t>
      </w:r>
      <w:r w:rsidRPr="00511520">
        <w:rPr>
          <w:b/>
          <w:spacing w:val="-1"/>
        </w:rPr>
        <w:t xml:space="preserve"> </w:t>
      </w:r>
      <w:r w:rsidRPr="00511520">
        <w:rPr>
          <w:b/>
        </w:rPr>
        <w:t>y</w:t>
      </w:r>
      <w:r w:rsidRPr="00511520">
        <w:rPr>
          <w:b/>
          <w:spacing w:val="-1"/>
        </w:rPr>
        <w:t xml:space="preserve"> </w:t>
      </w:r>
      <w:r w:rsidRPr="00511520">
        <w:rPr>
          <w:b/>
        </w:rPr>
        <w:t>TIR</w:t>
      </w:r>
      <w:r w:rsidRPr="00511520">
        <w:rPr>
          <w:b/>
          <w:spacing w:val="-1"/>
        </w:rPr>
        <w:t xml:space="preserve"> </w:t>
      </w:r>
      <w:r w:rsidRPr="00511520">
        <w:rPr>
          <w:b/>
        </w:rPr>
        <w:t>2019</w:t>
      </w:r>
      <w:r w:rsidRPr="00511520">
        <w:rPr>
          <w:b/>
          <w:spacing w:val="-1"/>
        </w:rPr>
        <w:t xml:space="preserve"> </w:t>
      </w:r>
      <w:r w:rsidRPr="00511520">
        <w:rPr>
          <w:b/>
        </w:rPr>
        <w:t xml:space="preserve">– </w:t>
      </w:r>
      <w:r w:rsidRPr="00511520">
        <w:rPr>
          <w:b/>
          <w:spacing w:val="-4"/>
        </w:rPr>
        <w:t>2023.</w:t>
      </w:r>
    </w:p>
    <w:p w14:paraId="34A67C91" w14:textId="099D09D1" w:rsidR="001E7CD5" w:rsidRDefault="00511520">
      <w:pPr>
        <w:pStyle w:val="Textoindependiente"/>
      </w:pPr>
      <w:r>
        <w:rPr>
          <w:iCs/>
        </w:rPr>
        <w:t xml:space="preserve">  </w:t>
      </w:r>
      <w:r w:rsidR="00B35527" w:rsidRPr="00264B6D">
        <w:rPr>
          <w:iCs/>
        </w:rPr>
        <w:t>Fuente:</w:t>
      </w:r>
      <w:r w:rsidR="00B35527">
        <w:rPr>
          <w:i/>
          <w:spacing w:val="-2"/>
        </w:rPr>
        <w:t xml:space="preserve"> </w:t>
      </w:r>
      <w:r w:rsidR="00E617C9">
        <w:rPr>
          <w:iCs/>
          <w:spacing w:val="-2"/>
        </w:rPr>
        <w:t>(</w:t>
      </w:r>
      <w:r w:rsidR="00B35527">
        <w:t>Estados</w:t>
      </w:r>
      <w:r w:rsidR="00B35527">
        <w:rPr>
          <w:spacing w:val="-3"/>
        </w:rPr>
        <w:t xml:space="preserve"> </w:t>
      </w:r>
      <w:r w:rsidR="00B35527">
        <w:t>financieros</w:t>
      </w:r>
      <w:r w:rsidR="00E617C9">
        <w:t>,</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E617C9">
        <w:t>,</w:t>
      </w:r>
      <w:r w:rsidR="00B35527">
        <w:rPr>
          <w:spacing w:val="-2"/>
        </w:rPr>
        <w:t xml:space="preserve"> </w:t>
      </w:r>
      <w:r w:rsidR="00B35527">
        <w:t>Proyecto</w:t>
      </w:r>
      <w:r w:rsidR="00B35527">
        <w:rPr>
          <w:spacing w:val="-1"/>
        </w:rPr>
        <w:t xml:space="preserve"> </w:t>
      </w:r>
      <w:r w:rsidR="00B35527">
        <w:rPr>
          <w:spacing w:val="-4"/>
        </w:rPr>
        <w:t>CUH</w:t>
      </w:r>
      <w:r w:rsidR="00E617C9">
        <w:rPr>
          <w:spacing w:val="-4"/>
        </w:rPr>
        <w:t>)</w:t>
      </w:r>
      <w:r w:rsidR="00B35527">
        <w:rPr>
          <w:spacing w:val="-4"/>
        </w:rPr>
        <w:t>.</w:t>
      </w:r>
    </w:p>
    <w:p w14:paraId="246C2908" w14:textId="77777777" w:rsidR="001E7CD5" w:rsidRDefault="001E7CD5">
      <w:pPr>
        <w:pStyle w:val="Textoindependiente"/>
      </w:pPr>
    </w:p>
    <w:p w14:paraId="1AA19132" w14:textId="77777777" w:rsidR="001E7CD5" w:rsidRDefault="001E7CD5">
      <w:pPr>
        <w:pStyle w:val="Textoindependiente"/>
        <w:spacing w:before="88"/>
      </w:pPr>
    </w:p>
    <w:p w14:paraId="011CEC53" w14:textId="77777777" w:rsidR="001E7CD5" w:rsidRDefault="00B35527" w:rsidP="00511520">
      <w:pPr>
        <w:pStyle w:val="Ttulo2"/>
        <w:numPr>
          <w:ilvl w:val="1"/>
          <w:numId w:val="8"/>
        </w:numPr>
        <w:tabs>
          <w:tab w:val="left" w:pos="359"/>
          <w:tab w:val="left" w:pos="575"/>
        </w:tabs>
        <w:ind w:left="575" w:right="364" w:hanging="576"/>
      </w:pPr>
      <w:bookmarkStart w:id="84" w:name="_bookmark84"/>
      <w:bookmarkEnd w:id="84"/>
      <w:r>
        <w:t>ANÁLISIS</w:t>
      </w:r>
      <w:r>
        <w:rPr>
          <w:spacing w:val="-5"/>
        </w:rPr>
        <w:t xml:space="preserve"> </w:t>
      </w:r>
      <w:r>
        <w:t>DELRETORNO</w:t>
      </w:r>
      <w:r>
        <w:rPr>
          <w:spacing w:val="-5"/>
        </w:rPr>
        <w:t xml:space="preserve"> </w:t>
      </w:r>
      <w:r>
        <w:t>DE</w:t>
      </w:r>
      <w:r>
        <w:rPr>
          <w:spacing w:val="-4"/>
        </w:rPr>
        <w:t xml:space="preserve"> </w:t>
      </w:r>
      <w:r>
        <w:t>LA</w:t>
      </w:r>
      <w:r>
        <w:rPr>
          <w:spacing w:val="-5"/>
        </w:rPr>
        <w:t xml:space="preserve"> </w:t>
      </w:r>
      <w:r>
        <w:t>INVERSIÓN</w:t>
      </w:r>
      <w:r>
        <w:rPr>
          <w:spacing w:val="-5"/>
        </w:rPr>
        <w:t xml:space="preserve"> </w:t>
      </w:r>
      <w:r>
        <w:t>EN</w:t>
      </w:r>
      <w:r>
        <w:rPr>
          <w:spacing w:val="-5"/>
        </w:rPr>
        <w:t xml:space="preserve"> </w:t>
      </w:r>
      <w:r>
        <w:t>LAS</w:t>
      </w:r>
      <w:r>
        <w:rPr>
          <w:spacing w:val="-5"/>
        </w:rPr>
        <w:t xml:space="preserve"> </w:t>
      </w:r>
      <w:r>
        <w:t>MEJORAS</w:t>
      </w:r>
      <w:r>
        <w:rPr>
          <w:spacing w:val="-5"/>
        </w:rPr>
        <w:t xml:space="preserve"> </w:t>
      </w:r>
      <w:r>
        <w:t>Y EQUIPAMIENTO HOSPITAL CUH</w:t>
      </w:r>
    </w:p>
    <w:p w14:paraId="2A38CDB2" w14:textId="77777777" w:rsidR="001E7CD5" w:rsidRDefault="00B35527">
      <w:pPr>
        <w:pStyle w:val="Textoindependiente"/>
        <w:spacing w:line="360" w:lineRule="auto"/>
        <w:ind w:right="357" w:firstLine="720"/>
        <w:jc w:val="both"/>
      </w:pPr>
      <w:r>
        <w:t>Según Kaplan y Norton (1996), el ROI es una métrica indispensable para medir la rentabilidad de las inversiones y para vincular los recursos financieros con los resultados generados, aportando una visión cuantitativa del rendimiento económico. Aplicado al Hospital CUH, el análisis del ROI de las mejoras en infraestructura y equipamiento ofrece datos claros sobre el impacto financiero logrado, fortaleciendo la capacidad de priorizar decisiones futuras basadas</w:t>
      </w:r>
      <w:r>
        <w:rPr>
          <w:spacing w:val="-15"/>
        </w:rPr>
        <w:t xml:space="preserve"> </w:t>
      </w:r>
      <w:r>
        <w:t>en</w:t>
      </w:r>
      <w:r>
        <w:rPr>
          <w:spacing w:val="-15"/>
        </w:rPr>
        <w:t xml:space="preserve"> </w:t>
      </w:r>
      <w:r>
        <w:t>evidencia.</w:t>
      </w:r>
      <w:r>
        <w:rPr>
          <w:spacing w:val="-15"/>
        </w:rPr>
        <w:t xml:space="preserve"> </w:t>
      </w:r>
      <w:r>
        <w:t>Esto</w:t>
      </w:r>
      <w:r>
        <w:rPr>
          <w:spacing w:val="-15"/>
        </w:rPr>
        <w:t xml:space="preserve"> </w:t>
      </w:r>
      <w:r>
        <w:t>facilita</w:t>
      </w:r>
      <w:r>
        <w:rPr>
          <w:spacing w:val="-15"/>
        </w:rPr>
        <w:t xml:space="preserve"> </w:t>
      </w:r>
      <w:r>
        <w:t>la</w:t>
      </w:r>
      <w:r>
        <w:rPr>
          <w:spacing w:val="-15"/>
        </w:rPr>
        <w:t xml:space="preserve"> </w:t>
      </w:r>
      <w:r>
        <w:t>alineación</w:t>
      </w:r>
      <w:r>
        <w:rPr>
          <w:spacing w:val="-15"/>
        </w:rPr>
        <w:t xml:space="preserve"> </w:t>
      </w:r>
      <w:r>
        <w:t>de</w:t>
      </w:r>
      <w:r>
        <w:rPr>
          <w:spacing w:val="-15"/>
        </w:rPr>
        <w:t xml:space="preserve"> </w:t>
      </w:r>
      <w:r>
        <w:t>las</w:t>
      </w:r>
      <w:r>
        <w:rPr>
          <w:spacing w:val="-15"/>
        </w:rPr>
        <w:t xml:space="preserve"> </w:t>
      </w:r>
      <w:r>
        <w:t>inversiones</w:t>
      </w:r>
      <w:r>
        <w:rPr>
          <w:spacing w:val="-15"/>
        </w:rPr>
        <w:t xml:space="preserve"> </w:t>
      </w:r>
      <w:r>
        <w:t>con</w:t>
      </w:r>
      <w:r>
        <w:rPr>
          <w:spacing w:val="-15"/>
        </w:rPr>
        <w:t xml:space="preserve"> </w:t>
      </w:r>
      <w:r>
        <w:t>los</w:t>
      </w:r>
      <w:r>
        <w:rPr>
          <w:spacing w:val="-15"/>
        </w:rPr>
        <w:t xml:space="preserve"> </w:t>
      </w:r>
      <w:r>
        <w:t>objetivos</w:t>
      </w:r>
      <w:r>
        <w:rPr>
          <w:spacing w:val="-15"/>
        </w:rPr>
        <w:t xml:space="preserve"> </w:t>
      </w:r>
      <w:r>
        <w:t>institucionales, asegurando un aprovechamiento eficiente de los recursos disponibles y una mejor planificación estratégica para intervenciones posteriores.</w:t>
      </w:r>
    </w:p>
    <w:p w14:paraId="778F5B99" w14:textId="77777777" w:rsidR="001E7CD5" w:rsidRDefault="00B35527">
      <w:pPr>
        <w:pStyle w:val="Textoindependiente"/>
        <w:spacing w:line="360" w:lineRule="auto"/>
        <w:ind w:right="357" w:firstLine="720"/>
        <w:jc w:val="both"/>
      </w:pPr>
      <w:r>
        <w:t xml:space="preserve">Según Kaplan y Norton (1996), el ROI es una métrica fundamental para medir la </w:t>
      </w:r>
      <w:r>
        <w:lastRenderedPageBreak/>
        <w:t>rentabilidad</w:t>
      </w:r>
      <w:r>
        <w:rPr>
          <w:spacing w:val="26"/>
        </w:rPr>
        <w:t xml:space="preserve"> </w:t>
      </w:r>
      <w:r>
        <w:t>de</w:t>
      </w:r>
      <w:r>
        <w:rPr>
          <w:spacing w:val="27"/>
        </w:rPr>
        <w:t xml:space="preserve"> </w:t>
      </w:r>
      <w:r>
        <w:t>las</w:t>
      </w:r>
      <w:r>
        <w:rPr>
          <w:spacing w:val="28"/>
        </w:rPr>
        <w:t xml:space="preserve"> </w:t>
      </w:r>
      <w:r>
        <w:t>inversiones,</w:t>
      </w:r>
      <w:r>
        <w:rPr>
          <w:spacing w:val="29"/>
        </w:rPr>
        <w:t xml:space="preserve"> </w:t>
      </w:r>
      <w:r>
        <w:t>ya</w:t>
      </w:r>
      <w:r>
        <w:rPr>
          <w:spacing w:val="27"/>
        </w:rPr>
        <w:t xml:space="preserve"> </w:t>
      </w:r>
      <w:r>
        <w:t>que</w:t>
      </w:r>
      <w:r>
        <w:rPr>
          <w:spacing w:val="28"/>
        </w:rPr>
        <w:t xml:space="preserve"> </w:t>
      </w:r>
      <w:r>
        <w:t>permite</w:t>
      </w:r>
      <w:r>
        <w:rPr>
          <w:spacing w:val="29"/>
        </w:rPr>
        <w:t xml:space="preserve"> </w:t>
      </w:r>
      <w:r>
        <w:t>establecer</w:t>
      </w:r>
      <w:r>
        <w:rPr>
          <w:spacing w:val="28"/>
        </w:rPr>
        <w:t xml:space="preserve"> </w:t>
      </w:r>
      <w:r>
        <w:t>una</w:t>
      </w:r>
      <w:r>
        <w:rPr>
          <w:spacing w:val="27"/>
        </w:rPr>
        <w:t xml:space="preserve"> </w:t>
      </w:r>
      <w:r>
        <w:t>relación</w:t>
      </w:r>
      <w:r>
        <w:rPr>
          <w:spacing w:val="29"/>
        </w:rPr>
        <w:t xml:space="preserve"> </w:t>
      </w:r>
      <w:r>
        <w:t>clara</w:t>
      </w:r>
      <w:r>
        <w:rPr>
          <w:spacing w:val="28"/>
        </w:rPr>
        <w:t xml:space="preserve"> </w:t>
      </w:r>
      <w:r>
        <w:t>entre</w:t>
      </w:r>
      <w:r>
        <w:rPr>
          <w:spacing w:val="27"/>
        </w:rPr>
        <w:t xml:space="preserve"> </w:t>
      </w:r>
      <w:r>
        <w:t>los</w:t>
      </w:r>
      <w:r>
        <w:rPr>
          <w:spacing w:val="29"/>
        </w:rPr>
        <w:t xml:space="preserve"> </w:t>
      </w:r>
      <w:r>
        <w:rPr>
          <w:spacing w:val="-2"/>
        </w:rPr>
        <w:t>recursos</w:t>
      </w:r>
    </w:p>
    <w:p w14:paraId="5BC88503"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0449A592" w14:textId="77777777" w:rsidR="001E7CD5" w:rsidRDefault="00B35527">
      <w:pPr>
        <w:pStyle w:val="Textoindependiente"/>
        <w:spacing w:before="60" w:line="360" w:lineRule="auto"/>
        <w:ind w:right="357"/>
        <w:jc w:val="both"/>
      </w:pPr>
      <w:r>
        <w:lastRenderedPageBreak/>
        <w:t>financieros empleados y los beneficios obtenidos, ofreciendo una evaluación cuantitativa precisa del rendimiento económico. Este enfoque es particularmente relevante en instituciones como el Hospital CUH, donde las inversiones en infraestructura y equipamiento tienen implicaciones directas</w:t>
      </w:r>
      <w:r>
        <w:rPr>
          <w:spacing w:val="-9"/>
        </w:rPr>
        <w:t xml:space="preserve"> </w:t>
      </w:r>
      <w:r>
        <w:t>en</w:t>
      </w:r>
      <w:r>
        <w:rPr>
          <w:spacing w:val="-9"/>
        </w:rPr>
        <w:t xml:space="preserve"> </w:t>
      </w:r>
      <w:r>
        <w:t>la</w:t>
      </w:r>
      <w:r>
        <w:rPr>
          <w:spacing w:val="-8"/>
        </w:rPr>
        <w:t xml:space="preserve"> </w:t>
      </w:r>
      <w:r>
        <w:t>sostenibilidad</w:t>
      </w:r>
      <w:r>
        <w:rPr>
          <w:spacing w:val="-9"/>
        </w:rPr>
        <w:t xml:space="preserve"> </w:t>
      </w:r>
      <w:r>
        <w:t>financiera</w:t>
      </w:r>
      <w:r>
        <w:rPr>
          <w:spacing w:val="-9"/>
        </w:rPr>
        <w:t xml:space="preserve"> </w:t>
      </w:r>
      <w:r>
        <w:t>y</w:t>
      </w:r>
      <w:r>
        <w:rPr>
          <w:spacing w:val="-8"/>
        </w:rPr>
        <w:t xml:space="preserve"> </w:t>
      </w:r>
      <w:r>
        <w:t>la</w:t>
      </w:r>
      <w:r>
        <w:rPr>
          <w:spacing w:val="-8"/>
        </w:rPr>
        <w:t xml:space="preserve"> </w:t>
      </w:r>
      <w:r>
        <w:t>operatividad</w:t>
      </w:r>
      <w:r>
        <w:rPr>
          <w:spacing w:val="-9"/>
        </w:rPr>
        <w:t xml:space="preserve"> </w:t>
      </w:r>
      <w:r>
        <w:t>institucional.</w:t>
      </w:r>
      <w:r>
        <w:rPr>
          <w:spacing w:val="-9"/>
        </w:rPr>
        <w:t xml:space="preserve"> </w:t>
      </w:r>
      <w:r>
        <w:t>La</w:t>
      </w:r>
      <w:r>
        <w:rPr>
          <w:spacing w:val="-8"/>
        </w:rPr>
        <w:t xml:space="preserve"> </w:t>
      </w:r>
      <w:r>
        <w:t>utilización</w:t>
      </w:r>
      <w:r>
        <w:rPr>
          <w:spacing w:val="-9"/>
        </w:rPr>
        <w:t xml:space="preserve"> </w:t>
      </w:r>
      <w:r>
        <w:t>del</w:t>
      </w:r>
      <w:r>
        <w:rPr>
          <w:spacing w:val="-8"/>
        </w:rPr>
        <w:t xml:space="preserve"> </w:t>
      </w:r>
      <w:r>
        <w:t>ROI</w:t>
      </w:r>
      <w:r>
        <w:rPr>
          <w:spacing w:val="-9"/>
        </w:rPr>
        <w:t xml:space="preserve"> </w:t>
      </w:r>
      <w:r>
        <w:t>no</w:t>
      </w:r>
      <w:r>
        <w:rPr>
          <w:spacing w:val="-9"/>
        </w:rPr>
        <w:t xml:space="preserve"> </w:t>
      </w:r>
      <w:r>
        <w:t>se limita</w:t>
      </w:r>
      <w:r>
        <w:rPr>
          <w:spacing w:val="-12"/>
        </w:rPr>
        <w:t xml:space="preserve"> </w:t>
      </w:r>
      <w:r>
        <w:t>únicamente</w:t>
      </w:r>
      <w:r>
        <w:rPr>
          <w:spacing w:val="-13"/>
        </w:rPr>
        <w:t xml:space="preserve"> </w:t>
      </w:r>
      <w:r>
        <w:t>a</w:t>
      </w:r>
      <w:r>
        <w:rPr>
          <w:spacing w:val="-13"/>
        </w:rPr>
        <w:t xml:space="preserve"> </w:t>
      </w:r>
      <w:r>
        <w:t>la</w:t>
      </w:r>
      <w:r>
        <w:rPr>
          <w:spacing w:val="-13"/>
        </w:rPr>
        <w:t xml:space="preserve"> </w:t>
      </w:r>
      <w:r>
        <w:t>evaluación</w:t>
      </w:r>
      <w:r>
        <w:rPr>
          <w:spacing w:val="-12"/>
        </w:rPr>
        <w:t xml:space="preserve"> </w:t>
      </w:r>
      <w:r>
        <w:t>de</w:t>
      </w:r>
      <w:r>
        <w:rPr>
          <w:spacing w:val="-13"/>
        </w:rPr>
        <w:t xml:space="preserve"> </w:t>
      </w:r>
      <w:r>
        <w:t>los</w:t>
      </w:r>
      <w:r>
        <w:rPr>
          <w:spacing w:val="-12"/>
        </w:rPr>
        <w:t xml:space="preserve"> </w:t>
      </w:r>
      <w:r>
        <w:t>resultados</w:t>
      </w:r>
      <w:r>
        <w:rPr>
          <w:spacing w:val="-12"/>
        </w:rPr>
        <w:t xml:space="preserve"> </w:t>
      </w:r>
      <w:r>
        <w:t>obtenidos,</w:t>
      </w:r>
      <w:r>
        <w:rPr>
          <w:spacing w:val="-13"/>
        </w:rPr>
        <w:t xml:space="preserve"> </w:t>
      </w:r>
      <w:r>
        <w:t>sino</w:t>
      </w:r>
      <w:r>
        <w:rPr>
          <w:spacing w:val="-12"/>
        </w:rPr>
        <w:t xml:space="preserve"> </w:t>
      </w:r>
      <w:r>
        <w:t>que</w:t>
      </w:r>
      <w:r>
        <w:rPr>
          <w:spacing w:val="-13"/>
        </w:rPr>
        <w:t xml:space="preserve"> </w:t>
      </w:r>
      <w:r>
        <w:t>también</w:t>
      </w:r>
      <w:r>
        <w:rPr>
          <w:spacing w:val="-12"/>
        </w:rPr>
        <w:t xml:space="preserve"> </w:t>
      </w:r>
      <w:r>
        <w:t>permite</w:t>
      </w:r>
      <w:r>
        <w:rPr>
          <w:spacing w:val="-13"/>
        </w:rPr>
        <w:t xml:space="preserve"> </w:t>
      </w:r>
      <w:r>
        <w:t>identificar patrones y tendencias financieras que pueden guiar futuras decisiones estratégicas.</w:t>
      </w:r>
    </w:p>
    <w:p w14:paraId="2DAE72BC" w14:textId="77777777" w:rsidR="001E7CD5" w:rsidRDefault="00B35527">
      <w:pPr>
        <w:pStyle w:val="Textoindependiente"/>
        <w:spacing w:line="360" w:lineRule="auto"/>
        <w:ind w:right="357" w:firstLine="720"/>
        <w:jc w:val="both"/>
      </w:pPr>
      <w:r>
        <w:t>De</w:t>
      </w:r>
      <w:r>
        <w:rPr>
          <w:spacing w:val="-13"/>
        </w:rPr>
        <w:t xml:space="preserve"> </w:t>
      </w:r>
      <w:r>
        <w:t>acuerdo</w:t>
      </w:r>
      <w:r>
        <w:rPr>
          <w:spacing w:val="-13"/>
        </w:rPr>
        <w:t xml:space="preserve"> </w:t>
      </w:r>
      <w:r>
        <w:t>con</w:t>
      </w:r>
      <w:r>
        <w:rPr>
          <w:spacing w:val="-13"/>
        </w:rPr>
        <w:t xml:space="preserve"> </w:t>
      </w:r>
      <w:r>
        <w:t>Brealey</w:t>
      </w:r>
      <w:r>
        <w:rPr>
          <w:spacing w:val="-13"/>
        </w:rPr>
        <w:t xml:space="preserve"> </w:t>
      </w:r>
      <w:r>
        <w:t>et</w:t>
      </w:r>
      <w:r>
        <w:rPr>
          <w:spacing w:val="-13"/>
        </w:rPr>
        <w:t xml:space="preserve"> </w:t>
      </w:r>
      <w:r>
        <w:t>al,</w:t>
      </w:r>
      <w:r>
        <w:rPr>
          <w:spacing w:val="-13"/>
        </w:rPr>
        <w:t xml:space="preserve"> </w:t>
      </w:r>
      <w:r>
        <w:t>(2017),</w:t>
      </w:r>
      <w:r>
        <w:rPr>
          <w:spacing w:val="-13"/>
        </w:rPr>
        <w:t xml:space="preserve"> </w:t>
      </w:r>
      <w:r>
        <w:t>el</w:t>
      </w:r>
      <w:r>
        <w:rPr>
          <w:spacing w:val="-13"/>
        </w:rPr>
        <w:t xml:space="preserve"> </w:t>
      </w:r>
      <w:r>
        <w:t>ROI</w:t>
      </w:r>
      <w:r>
        <w:rPr>
          <w:spacing w:val="-13"/>
        </w:rPr>
        <w:t xml:space="preserve"> </w:t>
      </w:r>
      <w:r>
        <w:t>es</w:t>
      </w:r>
      <w:r>
        <w:rPr>
          <w:spacing w:val="-13"/>
        </w:rPr>
        <w:t xml:space="preserve"> </w:t>
      </w:r>
      <w:r>
        <w:t>una</w:t>
      </w:r>
      <w:r>
        <w:rPr>
          <w:spacing w:val="-13"/>
        </w:rPr>
        <w:t xml:space="preserve"> </w:t>
      </w:r>
      <w:r>
        <w:t>herramienta</w:t>
      </w:r>
      <w:r>
        <w:rPr>
          <w:spacing w:val="-13"/>
        </w:rPr>
        <w:t xml:space="preserve"> </w:t>
      </w:r>
      <w:r>
        <w:t>indispensable</w:t>
      </w:r>
      <w:r>
        <w:rPr>
          <w:spacing w:val="-13"/>
        </w:rPr>
        <w:t xml:space="preserve"> </w:t>
      </w:r>
      <w:r>
        <w:t>para</w:t>
      </w:r>
      <w:r>
        <w:rPr>
          <w:spacing w:val="-13"/>
        </w:rPr>
        <w:t xml:space="preserve"> </w:t>
      </w:r>
      <w:r>
        <w:t>evaluar la</w:t>
      </w:r>
      <w:r>
        <w:rPr>
          <w:spacing w:val="-3"/>
        </w:rPr>
        <w:t xml:space="preserve"> </w:t>
      </w:r>
      <w:r>
        <w:t>rentabilidad</w:t>
      </w:r>
      <w:r>
        <w:rPr>
          <w:spacing w:val="-3"/>
        </w:rPr>
        <w:t xml:space="preserve"> </w:t>
      </w:r>
      <w:r>
        <w:t>de</w:t>
      </w:r>
      <w:r>
        <w:rPr>
          <w:spacing w:val="-3"/>
        </w:rPr>
        <w:t xml:space="preserve"> </w:t>
      </w:r>
      <w:r>
        <w:t>una</w:t>
      </w:r>
      <w:r>
        <w:rPr>
          <w:spacing w:val="-3"/>
        </w:rPr>
        <w:t xml:space="preserve"> </w:t>
      </w:r>
      <w:r>
        <w:t>inversión,</w:t>
      </w:r>
      <w:r>
        <w:rPr>
          <w:spacing w:val="-3"/>
        </w:rPr>
        <w:t xml:space="preserve"> </w:t>
      </w:r>
      <w:r>
        <w:t>ya</w:t>
      </w:r>
      <w:r>
        <w:rPr>
          <w:spacing w:val="-3"/>
        </w:rPr>
        <w:t xml:space="preserve"> </w:t>
      </w:r>
      <w:r>
        <w:t>que</w:t>
      </w:r>
      <w:r>
        <w:rPr>
          <w:spacing w:val="-3"/>
        </w:rPr>
        <w:t xml:space="preserve"> </w:t>
      </w:r>
      <w:r>
        <w:t>proporciona</w:t>
      </w:r>
      <w:r>
        <w:rPr>
          <w:spacing w:val="-3"/>
        </w:rPr>
        <w:t xml:space="preserve"> </w:t>
      </w:r>
      <w:r>
        <w:t>una</w:t>
      </w:r>
      <w:r>
        <w:rPr>
          <w:spacing w:val="-3"/>
        </w:rPr>
        <w:t xml:space="preserve"> </w:t>
      </w:r>
      <w:r>
        <w:t>medida</w:t>
      </w:r>
      <w:r>
        <w:rPr>
          <w:spacing w:val="-3"/>
        </w:rPr>
        <w:t xml:space="preserve"> </w:t>
      </w:r>
      <w:r>
        <w:t>clara</w:t>
      </w:r>
      <w:r>
        <w:rPr>
          <w:spacing w:val="-3"/>
        </w:rPr>
        <w:t xml:space="preserve"> </w:t>
      </w:r>
      <w:r>
        <w:t>de</w:t>
      </w:r>
      <w:r>
        <w:rPr>
          <w:spacing w:val="-3"/>
        </w:rPr>
        <w:t xml:space="preserve"> </w:t>
      </w:r>
      <w:r>
        <w:t>los</w:t>
      </w:r>
      <w:r>
        <w:rPr>
          <w:spacing w:val="-3"/>
        </w:rPr>
        <w:t xml:space="preserve"> </w:t>
      </w:r>
      <w:r>
        <w:t>beneficios</w:t>
      </w:r>
      <w:r>
        <w:rPr>
          <w:spacing w:val="-3"/>
        </w:rPr>
        <w:t xml:space="preserve"> </w:t>
      </w:r>
      <w:r>
        <w:t>obtenidos en relación con los recursos empleados. Este enfoque permite a las organizaciones identificar el impacto financiero de sus decisiones y optimizar la asignación de recursos hacia proyectos que ofrezcan mayor rendimiento económico. En el caso de instituciones como el Hospital CUH, el análisis del ROI permite valorar con precisión los resultados de las inversiones en infraestructura y equipamiento, proporcionando un marco analítico para tomar decisiones basadas en métricas cuantitativas que reflejen su impacto en la sostenibilidad financiera y operativa.</w:t>
      </w:r>
    </w:p>
    <w:p w14:paraId="71D76138" w14:textId="77777777" w:rsidR="001E7CD5" w:rsidRDefault="00B35527">
      <w:pPr>
        <w:pStyle w:val="Textoindependiente"/>
        <w:spacing w:line="360" w:lineRule="auto"/>
        <w:ind w:right="357" w:firstLine="720"/>
        <w:jc w:val="both"/>
      </w:pPr>
      <w:r>
        <w:t>En el caso del Hospital CUH, el análisis del ROI de las mejoras realizadas durante el período</w:t>
      </w:r>
      <w:r>
        <w:rPr>
          <w:spacing w:val="-6"/>
        </w:rPr>
        <w:t xml:space="preserve"> </w:t>
      </w:r>
      <w:r>
        <w:t>2019-2023</w:t>
      </w:r>
      <w:r>
        <w:rPr>
          <w:spacing w:val="-6"/>
        </w:rPr>
        <w:t xml:space="preserve"> </w:t>
      </w:r>
      <w:r>
        <w:t>proporciona</w:t>
      </w:r>
      <w:r>
        <w:rPr>
          <w:spacing w:val="-6"/>
        </w:rPr>
        <w:t xml:space="preserve"> </w:t>
      </w:r>
      <w:r>
        <w:t>información</w:t>
      </w:r>
      <w:r>
        <w:rPr>
          <w:spacing w:val="-6"/>
        </w:rPr>
        <w:t xml:space="preserve"> </w:t>
      </w:r>
      <w:r>
        <w:t>valiosa</w:t>
      </w:r>
      <w:r>
        <w:rPr>
          <w:spacing w:val="-6"/>
        </w:rPr>
        <w:t xml:space="preserve"> </w:t>
      </w:r>
      <w:r>
        <w:t>sobre</w:t>
      </w:r>
      <w:r>
        <w:rPr>
          <w:spacing w:val="-6"/>
        </w:rPr>
        <w:t xml:space="preserve"> </w:t>
      </w:r>
      <w:r>
        <w:t>el</w:t>
      </w:r>
      <w:r>
        <w:rPr>
          <w:spacing w:val="-6"/>
        </w:rPr>
        <w:t xml:space="preserve"> </w:t>
      </w:r>
      <w:r>
        <w:t>impacto</w:t>
      </w:r>
      <w:r>
        <w:rPr>
          <w:spacing w:val="-6"/>
        </w:rPr>
        <w:t xml:space="preserve"> </w:t>
      </w:r>
      <w:r>
        <w:t>económico</w:t>
      </w:r>
      <w:r>
        <w:rPr>
          <w:spacing w:val="-6"/>
        </w:rPr>
        <w:t xml:space="preserve"> </w:t>
      </w:r>
      <w:r>
        <w:t>generado,</w:t>
      </w:r>
      <w:r>
        <w:rPr>
          <w:spacing w:val="-6"/>
        </w:rPr>
        <w:t xml:space="preserve"> </w:t>
      </w:r>
      <w:r>
        <w:t>como el</w:t>
      </w:r>
      <w:r>
        <w:rPr>
          <w:spacing w:val="-1"/>
        </w:rPr>
        <w:t xml:space="preserve"> </w:t>
      </w:r>
      <w:r>
        <w:t>aumento</w:t>
      </w:r>
      <w:r>
        <w:rPr>
          <w:spacing w:val="-1"/>
        </w:rPr>
        <w:t xml:space="preserve"> </w:t>
      </w:r>
      <w:r>
        <w:t>en</w:t>
      </w:r>
      <w:r>
        <w:rPr>
          <w:spacing w:val="-1"/>
        </w:rPr>
        <w:t xml:space="preserve"> </w:t>
      </w:r>
      <w:r>
        <w:t>la</w:t>
      </w:r>
      <w:r>
        <w:rPr>
          <w:spacing w:val="-1"/>
        </w:rPr>
        <w:t xml:space="preserve"> </w:t>
      </w:r>
      <w:r>
        <w:t>capacidad</w:t>
      </w:r>
      <w:r>
        <w:rPr>
          <w:spacing w:val="-1"/>
        </w:rPr>
        <w:t xml:space="preserve"> </w:t>
      </w:r>
      <w:r>
        <w:t>de</w:t>
      </w:r>
      <w:r>
        <w:rPr>
          <w:spacing w:val="-1"/>
        </w:rPr>
        <w:t xml:space="preserve"> </w:t>
      </w:r>
      <w:r>
        <w:t>generación</w:t>
      </w:r>
      <w:r>
        <w:rPr>
          <w:spacing w:val="-1"/>
        </w:rPr>
        <w:t xml:space="preserve"> </w:t>
      </w:r>
      <w:r>
        <w:t>de</w:t>
      </w:r>
      <w:r>
        <w:rPr>
          <w:spacing w:val="-1"/>
        </w:rPr>
        <w:t xml:space="preserve"> </w:t>
      </w:r>
      <w:r>
        <w:t>ingresos</w:t>
      </w:r>
      <w:r>
        <w:rPr>
          <w:spacing w:val="-1"/>
        </w:rPr>
        <w:t xml:space="preserve"> </w:t>
      </w:r>
      <w:r>
        <w:t>y</w:t>
      </w:r>
      <w:r>
        <w:rPr>
          <w:spacing w:val="-1"/>
        </w:rPr>
        <w:t xml:space="preserve"> </w:t>
      </w:r>
      <w:r>
        <w:t>los</w:t>
      </w:r>
      <w:r>
        <w:rPr>
          <w:spacing w:val="-1"/>
        </w:rPr>
        <w:t xml:space="preserve"> </w:t>
      </w:r>
      <w:r>
        <w:t>ahorros</w:t>
      </w:r>
      <w:r>
        <w:rPr>
          <w:spacing w:val="-1"/>
        </w:rPr>
        <w:t xml:space="preserve"> </w:t>
      </w:r>
      <w:r>
        <w:t>derivados</w:t>
      </w:r>
      <w:r>
        <w:rPr>
          <w:spacing w:val="-1"/>
        </w:rPr>
        <w:t xml:space="preserve"> </w:t>
      </w:r>
      <w:r>
        <w:t>de</w:t>
      </w:r>
      <w:r>
        <w:rPr>
          <w:spacing w:val="-1"/>
        </w:rPr>
        <w:t xml:space="preserve"> </w:t>
      </w:r>
      <w:r>
        <w:t>una</w:t>
      </w:r>
      <w:r>
        <w:rPr>
          <w:spacing w:val="-1"/>
        </w:rPr>
        <w:t xml:space="preserve"> </w:t>
      </w:r>
      <w:r>
        <w:t>gestión</w:t>
      </w:r>
      <w:r>
        <w:rPr>
          <w:spacing w:val="-1"/>
        </w:rPr>
        <w:t xml:space="preserve"> </w:t>
      </w:r>
      <w:r>
        <w:t>más eficiente</w:t>
      </w:r>
      <w:r>
        <w:rPr>
          <w:spacing w:val="-6"/>
        </w:rPr>
        <w:t xml:space="preserve"> </w:t>
      </w:r>
      <w:r>
        <w:t>de</w:t>
      </w:r>
      <w:r>
        <w:rPr>
          <w:spacing w:val="-6"/>
        </w:rPr>
        <w:t xml:space="preserve"> </w:t>
      </w:r>
      <w:r>
        <w:t>recursos.</w:t>
      </w:r>
      <w:r>
        <w:rPr>
          <w:spacing w:val="-6"/>
        </w:rPr>
        <w:t xml:space="preserve"> </w:t>
      </w:r>
      <w:r>
        <w:t>Esta</w:t>
      </w:r>
      <w:r>
        <w:rPr>
          <w:spacing w:val="-6"/>
        </w:rPr>
        <w:t xml:space="preserve"> </w:t>
      </w:r>
      <w:r>
        <w:t>información</w:t>
      </w:r>
      <w:r>
        <w:rPr>
          <w:spacing w:val="-6"/>
        </w:rPr>
        <w:t xml:space="preserve"> </w:t>
      </w:r>
      <w:r>
        <w:t>fortalece</w:t>
      </w:r>
      <w:r>
        <w:rPr>
          <w:spacing w:val="-6"/>
        </w:rPr>
        <w:t xml:space="preserve"> </w:t>
      </w:r>
      <w:r>
        <w:t>la</w:t>
      </w:r>
      <w:r>
        <w:rPr>
          <w:spacing w:val="-6"/>
        </w:rPr>
        <w:t xml:space="preserve"> </w:t>
      </w:r>
      <w:r>
        <w:t>capacidad</w:t>
      </w:r>
      <w:r>
        <w:rPr>
          <w:spacing w:val="-6"/>
        </w:rPr>
        <w:t xml:space="preserve"> </w:t>
      </w:r>
      <w:r>
        <w:t>de</w:t>
      </w:r>
      <w:r>
        <w:rPr>
          <w:spacing w:val="-6"/>
        </w:rPr>
        <w:t xml:space="preserve"> </w:t>
      </w:r>
      <w:r>
        <w:t>los</w:t>
      </w:r>
      <w:r>
        <w:rPr>
          <w:spacing w:val="-6"/>
        </w:rPr>
        <w:t xml:space="preserve"> </w:t>
      </w:r>
      <w:r>
        <w:t>tomadores</w:t>
      </w:r>
      <w:r>
        <w:rPr>
          <w:spacing w:val="-6"/>
        </w:rPr>
        <w:t xml:space="preserve"> </w:t>
      </w:r>
      <w:r>
        <w:t>de</w:t>
      </w:r>
      <w:r>
        <w:rPr>
          <w:spacing w:val="-6"/>
        </w:rPr>
        <w:t xml:space="preserve"> </w:t>
      </w:r>
      <w:r>
        <w:t>decisiones</w:t>
      </w:r>
      <w:r>
        <w:rPr>
          <w:spacing w:val="-6"/>
        </w:rPr>
        <w:t xml:space="preserve"> </w:t>
      </w:r>
      <w:r>
        <w:t>para priorizar</w:t>
      </w:r>
      <w:r>
        <w:rPr>
          <w:spacing w:val="-2"/>
        </w:rPr>
        <w:t xml:space="preserve"> </w:t>
      </w:r>
      <w:r>
        <w:t>inversiones</w:t>
      </w:r>
      <w:r>
        <w:rPr>
          <w:spacing w:val="-2"/>
        </w:rPr>
        <w:t xml:space="preserve"> </w:t>
      </w:r>
      <w:r>
        <w:t>futuras</w:t>
      </w:r>
      <w:r>
        <w:rPr>
          <w:spacing w:val="-2"/>
        </w:rPr>
        <w:t xml:space="preserve"> </w:t>
      </w:r>
      <w:r>
        <w:t>que</w:t>
      </w:r>
      <w:r>
        <w:rPr>
          <w:spacing w:val="-2"/>
        </w:rPr>
        <w:t xml:space="preserve"> </w:t>
      </w:r>
      <w:r>
        <w:t>garanticen</w:t>
      </w:r>
      <w:r>
        <w:rPr>
          <w:spacing w:val="-2"/>
        </w:rPr>
        <w:t xml:space="preserve"> </w:t>
      </w:r>
      <w:r>
        <w:t>un</w:t>
      </w:r>
      <w:r>
        <w:rPr>
          <w:spacing w:val="-2"/>
        </w:rPr>
        <w:t xml:space="preserve"> </w:t>
      </w:r>
      <w:r>
        <w:t>mayor</w:t>
      </w:r>
      <w:r>
        <w:rPr>
          <w:spacing w:val="-3"/>
        </w:rPr>
        <w:t xml:space="preserve"> </w:t>
      </w:r>
      <w:r>
        <w:t>retorno</w:t>
      </w:r>
      <w:r>
        <w:rPr>
          <w:spacing w:val="-2"/>
        </w:rPr>
        <w:t xml:space="preserve"> </w:t>
      </w:r>
      <w:r>
        <w:t>financiero</w:t>
      </w:r>
      <w:r>
        <w:rPr>
          <w:spacing w:val="-2"/>
        </w:rPr>
        <w:t xml:space="preserve"> </w:t>
      </w:r>
      <w:r>
        <w:t>y</w:t>
      </w:r>
      <w:r>
        <w:rPr>
          <w:spacing w:val="-2"/>
        </w:rPr>
        <w:t xml:space="preserve"> </w:t>
      </w:r>
      <w:r>
        <w:t>operatividad.</w:t>
      </w:r>
      <w:r>
        <w:rPr>
          <w:spacing w:val="-2"/>
        </w:rPr>
        <w:t xml:space="preserve"> </w:t>
      </w:r>
      <w:r>
        <w:t xml:space="preserve">Además, el ROI facilita la identificación de áreas donde las inversiones han sido más rentables, lo que permite enfocar esfuerzos en maximizar los beneficios económicos y operativos en futuras </w:t>
      </w:r>
      <w:r>
        <w:rPr>
          <w:spacing w:val="-2"/>
        </w:rPr>
        <w:t>intervenciones.</w:t>
      </w:r>
    </w:p>
    <w:p w14:paraId="4106FFEA" w14:textId="77777777" w:rsidR="001E7CD5" w:rsidRDefault="00B35527">
      <w:pPr>
        <w:pStyle w:val="Textoindependiente"/>
        <w:spacing w:line="360" w:lineRule="auto"/>
        <w:ind w:right="357" w:firstLine="720"/>
        <w:jc w:val="both"/>
      </w:pPr>
      <w:r>
        <w:t>Al</w:t>
      </w:r>
      <w:r>
        <w:rPr>
          <w:spacing w:val="-8"/>
        </w:rPr>
        <w:t xml:space="preserve"> </w:t>
      </w:r>
      <w:r>
        <w:t>integrar</w:t>
      </w:r>
      <w:r>
        <w:rPr>
          <w:spacing w:val="-9"/>
        </w:rPr>
        <w:t xml:space="preserve"> </w:t>
      </w:r>
      <w:r>
        <w:t>el</w:t>
      </w:r>
      <w:r>
        <w:rPr>
          <w:spacing w:val="-8"/>
        </w:rPr>
        <w:t xml:space="preserve"> </w:t>
      </w:r>
      <w:r>
        <w:t>análisis</w:t>
      </w:r>
      <w:r>
        <w:rPr>
          <w:spacing w:val="-8"/>
        </w:rPr>
        <w:t xml:space="preserve"> </w:t>
      </w:r>
      <w:r>
        <w:t>del</w:t>
      </w:r>
      <w:r>
        <w:rPr>
          <w:spacing w:val="-8"/>
        </w:rPr>
        <w:t xml:space="preserve"> </w:t>
      </w:r>
      <w:r>
        <w:t>ROI</w:t>
      </w:r>
      <w:r>
        <w:rPr>
          <w:spacing w:val="-9"/>
        </w:rPr>
        <w:t xml:space="preserve"> </w:t>
      </w:r>
      <w:r>
        <w:t>en</w:t>
      </w:r>
      <w:r>
        <w:rPr>
          <w:spacing w:val="-9"/>
        </w:rPr>
        <w:t xml:space="preserve"> </w:t>
      </w:r>
      <w:r>
        <w:t>la</w:t>
      </w:r>
      <w:r>
        <w:rPr>
          <w:spacing w:val="-8"/>
        </w:rPr>
        <w:t xml:space="preserve"> </w:t>
      </w:r>
      <w:r>
        <w:t>planificación</w:t>
      </w:r>
      <w:r>
        <w:rPr>
          <w:spacing w:val="-9"/>
        </w:rPr>
        <w:t xml:space="preserve"> </w:t>
      </w:r>
      <w:r>
        <w:t>estratégica,</w:t>
      </w:r>
      <w:r>
        <w:rPr>
          <w:spacing w:val="-9"/>
        </w:rPr>
        <w:t xml:space="preserve"> </w:t>
      </w:r>
      <w:r>
        <w:t>se</w:t>
      </w:r>
      <w:r>
        <w:rPr>
          <w:spacing w:val="-8"/>
        </w:rPr>
        <w:t xml:space="preserve"> </w:t>
      </w:r>
      <w:r>
        <w:t>asegura</w:t>
      </w:r>
      <w:r>
        <w:rPr>
          <w:spacing w:val="-8"/>
        </w:rPr>
        <w:t xml:space="preserve"> </w:t>
      </w:r>
      <w:r>
        <w:t>que</w:t>
      </w:r>
      <w:r>
        <w:rPr>
          <w:spacing w:val="-8"/>
        </w:rPr>
        <w:t xml:space="preserve"> </w:t>
      </w:r>
      <w:r>
        <w:t>las</w:t>
      </w:r>
      <w:r>
        <w:rPr>
          <w:spacing w:val="-9"/>
        </w:rPr>
        <w:t xml:space="preserve"> </w:t>
      </w:r>
      <w:r>
        <w:t>decisiones relacionadas con la asignación de recursos estén respaldadas por datos cuantitativos que evidencien su impacto. Esto no solo mejora la efectividad de las inversiones realizadas, sino que también</w:t>
      </w:r>
      <w:r>
        <w:rPr>
          <w:spacing w:val="-13"/>
        </w:rPr>
        <w:t xml:space="preserve"> </w:t>
      </w:r>
      <w:r>
        <w:t>promueve</w:t>
      </w:r>
      <w:r>
        <w:rPr>
          <w:spacing w:val="-13"/>
        </w:rPr>
        <w:t xml:space="preserve"> </w:t>
      </w:r>
      <w:r>
        <w:t>una</w:t>
      </w:r>
      <w:r>
        <w:rPr>
          <w:spacing w:val="-13"/>
        </w:rPr>
        <w:t xml:space="preserve"> </w:t>
      </w:r>
      <w:r>
        <w:t>gestión</w:t>
      </w:r>
      <w:r>
        <w:rPr>
          <w:spacing w:val="-13"/>
        </w:rPr>
        <w:t xml:space="preserve"> </w:t>
      </w:r>
      <w:r>
        <w:t>más</w:t>
      </w:r>
      <w:r>
        <w:rPr>
          <w:spacing w:val="-13"/>
        </w:rPr>
        <w:t xml:space="preserve"> </w:t>
      </w:r>
      <w:r>
        <w:t>responsable</w:t>
      </w:r>
      <w:r>
        <w:rPr>
          <w:spacing w:val="-13"/>
        </w:rPr>
        <w:t xml:space="preserve"> </w:t>
      </w:r>
      <w:r>
        <w:t>y</w:t>
      </w:r>
      <w:r>
        <w:rPr>
          <w:spacing w:val="-13"/>
        </w:rPr>
        <w:t xml:space="preserve"> </w:t>
      </w:r>
      <w:r>
        <w:t>orientada</w:t>
      </w:r>
      <w:r>
        <w:rPr>
          <w:spacing w:val="-13"/>
        </w:rPr>
        <w:t xml:space="preserve"> </w:t>
      </w:r>
      <w:r>
        <w:t>hacia</w:t>
      </w:r>
      <w:r>
        <w:rPr>
          <w:spacing w:val="-13"/>
        </w:rPr>
        <w:t xml:space="preserve"> </w:t>
      </w:r>
      <w:r>
        <w:t>el</w:t>
      </w:r>
      <w:r>
        <w:rPr>
          <w:spacing w:val="-13"/>
        </w:rPr>
        <w:t xml:space="preserve"> </w:t>
      </w:r>
      <w:r>
        <w:t>cumplimiento</w:t>
      </w:r>
      <w:r>
        <w:rPr>
          <w:spacing w:val="-13"/>
        </w:rPr>
        <w:t xml:space="preserve"> </w:t>
      </w:r>
      <w:r>
        <w:t>de</w:t>
      </w:r>
      <w:r>
        <w:rPr>
          <w:spacing w:val="-13"/>
        </w:rPr>
        <w:t xml:space="preserve"> </w:t>
      </w:r>
      <w:r>
        <w:t>los</w:t>
      </w:r>
      <w:r>
        <w:rPr>
          <w:spacing w:val="-13"/>
        </w:rPr>
        <w:t xml:space="preserve"> </w:t>
      </w:r>
      <w:r>
        <w:t>objetivos institucionales a largo plazo. La incorporación de esta herramienta en la evaluación de resultados permite establecer un marco de referencia para futuras iniciativas, maximizando el aprovechamiento de los recursos disponibles y contribuyendo al fortalecimiento financiero del hospital. El ROA (figura 12) es un indicador financiero que mide la rentabilidad total en relación con todos los activos del hospital. Los valores durante el período son:</w:t>
      </w:r>
    </w:p>
    <w:p w14:paraId="5775F54F"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755AADF8" w14:textId="01A76731" w:rsidR="001E7CD5" w:rsidRPr="00511520" w:rsidRDefault="00B35527" w:rsidP="00511520">
      <w:pPr>
        <w:pStyle w:val="Ttulo3"/>
        <w:spacing w:before="74"/>
        <w:ind w:firstLine="0"/>
        <w:rPr>
          <w:b/>
        </w:rPr>
      </w:pPr>
      <w:bookmarkStart w:id="85" w:name="_bookmark85"/>
      <w:bookmarkEnd w:id="85"/>
      <w:r w:rsidRPr="00511520">
        <w:rPr>
          <w:b/>
        </w:rPr>
        <w:lastRenderedPageBreak/>
        <w:t>Tabla</w:t>
      </w:r>
      <w:r w:rsidRPr="00511520">
        <w:rPr>
          <w:b/>
          <w:spacing w:val="-1"/>
        </w:rPr>
        <w:t xml:space="preserve"> </w:t>
      </w:r>
      <w:r w:rsidRPr="00511520">
        <w:rPr>
          <w:b/>
        </w:rPr>
        <w:t>11</w:t>
      </w:r>
      <w:r w:rsidR="00F409D2" w:rsidRPr="00511520">
        <w:rPr>
          <w:b/>
        </w:rPr>
        <w:t>.</w:t>
      </w:r>
      <w:r w:rsidRPr="00511520">
        <w:rPr>
          <w:b/>
          <w:spacing w:val="-1"/>
        </w:rPr>
        <w:t xml:space="preserve"> </w:t>
      </w:r>
      <w:r w:rsidRPr="00511520">
        <w:rPr>
          <w:b/>
        </w:rPr>
        <w:t>ROA</w:t>
      </w:r>
      <w:r w:rsidRPr="00511520">
        <w:rPr>
          <w:b/>
          <w:spacing w:val="-1"/>
        </w:rPr>
        <w:t xml:space="preserve"> </w:t>
      </w:r>
      <w:r w:rsidRPr="00511520">
        <w:rPr>
          <w:b/>
          <w:spacing w:val="-2"/>
        </w:rPr>
        <w:t>Anual</w:t>
      </w:r>
    </w:p>
    <w:p w14:paraId="6F6C9D5F" w14:textId="77777777" w:rsidR="001E7CD5" w:rsidRDefault="001E7CD5">
      <w:pPr>
        <w:pStyle w:val="Textoindependiente"/>
        <w:spacing w:before="9"/>
        <w:rPr>
          <w:b/>
          <w:sz w:val="17"/>
        </w:rPr>
      </w:pPr>
    </w:p>
    <w:tbl>
      <w:tblPr>
        <w:tblStyle w:val="TableNormal"/>
        <w:tblW w:w="0" w:type="auto"/>
        <w:tblInd w:w="7" w:type="dxa"/>
        <w:tblLayout w:type="fixed"/>
        <w:tblLook w:val="01E0" w:firstRow="1" w:lastRow="1" w:firstColumn="1" w:lastColumn="1" w:noHBand="0" w:noVBand="0"/>
      </w:tblPr>
      <w:tblGrid>
        <w:gridCol w:w="2601"/>
        <w:gridCol w:w="6759"/>
      </w:tblGrid>
      <w:tr w:rsidR="001E7CD5" w14:paraId="374FC50F" w14:textId="77777777">
        <w:trPr>
          <w:trHeight w:val="413"/>
        </w:trPr>
        <w:tc>
          <w:tcPr>
            <w:tcW w:w="2601" w:type="dxa"/>
            <w:tcBorders>
              <w:top w:val="single" w:sz="4" w:space="0" w:color="000000"/>
              <w:bottom w:val="single" w:sz="4" w:space="0" w:color="000000"/>
            </w:tcBorders>
          </w:tcPr>
          <w:p w14:paraId="7CEC4D1F" w14:textId="77777777" w:rsidR="001E7CD5" w:rsidRDefault="00B35527">
            <w:pPr>
              <w:pStyle w:val="TableParagraph"/>
              <w:ind w:left="108"/>
              <w:rPr>
                <w:b/>
                <w:sz w:val="24"/>
              </w:rPr>
            </w:pPr>
            <w:r>
              <w:rPr>
                <w:b/>
                <w:spacing w:val="-5"/>
                <w:sz w:val="24"/>
              </w:rPr>
              <w:t>Año</w:t>
            </w:r>
          </w:p>
        </w:tc>
        <w:tc>
          <w:tcPr>
            <w:tcW w:w="6759" w:type="dxa"/>
            <w:tcBorders>
              <w:top w:val="single" w:sz="4" w:space="0" w:color="000000"/>
              <w:bottom w:val="single" w:sz="4" w:space="0" w:color="000000"/>
            </w:tcBorders>
          </w:tcPr>
          <w:p w14:paraId="43606887" w14:textId="77777777" w:rsidR="001E7CD5" w:rsidRDefault="00B35527">
            <w:pPr>
              <w:pStyle w:val="TableParagraph"/>
              <w:ind w:left="2013"/>
              <w:rPr>
                <w:b/>
                <w:sz w:val="24"/>
              </w:rPr>
            </w:pPr>
            <w:r>
              <w:rPr>
                <w:b/>
                <w:spacing w:val="-5"/>
                <w:sz w:val="24"/>
              </w:rPr>
              <w:t>ROA</w:t>
            </w:r>
          </w:p>
        </w:tc>
      </w:tr>
      <w:tr w:rsidR="001E7CD5" w14:paraId="0F23376F" w14:textId="77777777">
        <w:trPr>
          <w:trHeight w:val="350"/>
        </w:trPr>
        <w:tc>
          <w:tcPr>
            <w:tcW w:w="2601" w:type="dxa"/>
            <w:tcBorders>
              <w:top w:val="single" w:sz="4" w:space="0" w:color="000000"/>
            </w:tcBorders>
          </w:tcPr>
          <w:p w14:paraId="59DEC491" w14:textId="77777777" w:rsidR="001E7CD5" w:rsidRDefault="00B35527">
            <w:pPr>
              <w:pStyle w:val="TableParagraph"/>
              <w:ind w:left="108"/>
              <w:rPr>
                <w:sz w:val="24"/>
              </w:rPr>
            </w:pPr>
            <w:r>
              <w:rPr>
                <w:spacing w:val="-4"/>
                <w:sz w:val="24"/>
              </w:rPr>
              <w:t>2019</w:t>
            </w:r>
          </w:p>
        </w:tc>
        <w:tc>
          <w:tcPr>
            <w:tcW w:w="6759" w:type="dxa"/>
            <w:tcBorders>
              <w:top w:val="single" w:sz="4" w:space="0" w:color="000000"/>
            </w:tcBorders>
          </w:tcPr>
          <w:p w14:paraId="2EC658D6" w14:textId="77777777" w:rsidR="001E7CD5" w:rsidRDefault="00B35527">
            <w:pPr>
              <w:pStyle w:val="TableParagraph"/>
              <w:ind w:left="2013"/>
              <w:rPr>
                <w:sz w:val="24"/>
              </w:rPr>
            </w:pPr>
            <w:r>
              <w:rPr>
                <w:spacing w:val="-5"/>
                <w:sz w:val="24"/>
              </w:rPr>
              <w:t>9%</w:t>
            </w:r>
          </w:p>
        </w:tc>
      </w:tr>
      <w:tr w:rsidR="001E7CD5" w14:paraId="1D7A277A" w14:textId="77777777">
        <w:trPr>
          <w:trHeight w:val="413"/>
        </w:trPr>
        <w:tc>
          <w:tcPr>
            <w:tcW w:w="2601" w:type="dxa"/>
          </w:tcPr>
          <w:p w14:paraId="77F781D2" w14:textId="77777777" w:rsidR="001E7CD5" w:rsidRDefault="00B35527">
            <w:pPr>
              <w:pStyle w:val="TableParagraph"/>
              <w:spacing w:before="64"/>
              <w:ind w:left="108"/>
              <w:rPr>
                <w:sz w:val="24"/>
              </w:rPr>
            </w:pPr>
            <w:r>
              <w:rPr>
                <w:spacing w:val="-4"/>
                <w:sz w:val="24"/>
              </w:rPr>
              <w:t>2020</w:t>
            </w:r>
          </w:p>
        </w:tc>
        <w:tc>
          <w:tcPr>
            <w:tcW w:w="6759" w:type="dxa"/>
          </w:tcPr>
          <w:p w14:paraId="01845DA2" w14:textId="77777777" w:rsidR="001E7CD5" w:rsidRDefault="00B35527">
            <w:pPr>
              <w:pStyle w:val="TableParagraph"/>
              <w:spacing w:before="64"/>
              <w:ind w:left="2013"/>
              <w:rPr>
                <w:sz w:val="24"/>
              </w:rPr>
            </w:pPr>
            <w:r>
              <w:rPr>
                <w:spacing w:val="-5"/>
                <w:sz w:val="24"/>
              </w:rPr>
              <w:t>8%</w:t>
            </w:r>
          </w:p>
        </w:tc>
      </w:tr>
      <w:tr w:rsidR="001E7CD5" w14:paraId="26CB7CE5" w14:textId="77777777">
        <w:trPr>
          <w:trHeight w:val="413"/>
        </w:trPr>
        <w:tc>
          <w:tcPr>
            <w:tcW w:w="2601" w:type="dxa"/>
          </w:tcPr>
          <w:p w14:paraId="1897C7B7" w14:textId="77777777" w:rsidR="001E7CD5" w:rsidRDefault="00B35527">
            <w:pPr>
              <w:pStyle w:val="TableParagraph"/>
              <w:spacing w:before="64"/>
              <w:ind w:left="108"/>
              <w:rPr>
                <w:sz w:val="24"/>
              </w:rPr>
            </w:pPr>
            <w:r>
              <w:rPr>
                <w:spacing w:val="-4"/>
                <w:sz w:val="24"/>
              </w:rPr>
              <w:t>2021</w:t>
            </w:r>
          </w:p>
        </w:tc>
        <w:tc>
          <w:tcPr>
            <w:tcW w:w="6759" w:type="dxa"/>
          </w:tcPr>
          <w:p w14:paraId="43CFE7DB" w14:textId="77777777" w:rsidR="001E7CD5" w:rsidRDefault="00B35527">
            <w:pPr>
              <w:pStyle w:val="TableParagraph"/>
              <w:spacing w:before="64"/>
              <w:ind w:left="2013"/>
              <w:rPr>
                <w:sz w:val="24"/>
              </w:rPr>
            </w:pPr>
            <w:r>
              <w:rPr>
                <w:spacing w:val="-5"/>
                <w:sz w:val="24"/>
              </w:rPr>
              <w:t>19%</w:t>
            </w:r>
          </w:p>
        </w:tc>
      </w:tr>
      <w:tr w:rsidR="001E7CD5" w14:paraId="695CA0DC" w14:textId="77777777">
        <w:trPr>
          <w:trHeight w:val="413"/>
        </w:trPr>
        <w:tc>
          <w:tcPr>
            <w:tcW w:w="2601" w:type="dxa"/>
          </w:tcPr>
          <w:p w14:paraId="78066D58" w14:textId="77777777" w:rsidR="001E7CD5" w:rsidRDefault="00B35527">
            <w:pPr>
              <w:pStyle w:val="TableParagraph"/>
              <w:spacing w:before="64"/>
              <w:ind w:left="108"/>
              <w:rPr>
                <w:sz w:val="24"/>
              </w:rPr>
            </w:pPr>
            <w:r>
              <w:rPr>
                <w:spacing w:val="-4"/>
                <w:sz w:val="24"/>
              </w:rPr>
              <w:t>2022</w:t>
            </w:r>
          </w:p>
        </w:tc>
        <w:tc>
          <w:tcPr>
            <w:tcW w:w="6759" w:type="dxa"/>
          </w:tcPr>
          <w:p w14:paraId="6861B118" w14:textId="77777777" w:rsidR="001E7CD5" w:rsidRDefault="00B35527">
            <w:pPr>
              <w:pStyle w:val="TableParagraph"/>
              <w:spacing w:before="64"/>
              <w:ind w:left="2013"/>
              <w:rPr>
                <w:sz w:val="24"/>
              </w:rPr>
            </w:pPr>
            <w:r>
              <w:rPr>
                <w:spacing w:val="-5"/>
                <w:sz w:val="24"/>
              </w:rPr>
              <w:t>15%</w:t>
            </w:r>
          </w:p>
        </w:tc>
      </w:tr>
      <w:tr w:rsidR="001E7CD5" w14:paraId="4C76A62A" w14:textId="77777777">
        <w:trPr>
          <w:trHeight w:val="477"/>
        </w:trPr>
        <w:tc>
          <w:tcPr>
            <w:tcW w:w="2601" w:type="dxa"/>
            <w:tcBorders>
              <w:bottom w:val="single" w:sz="4" w:space="0" w:color="000000"/>
            </w:tcBorders>
          </w:tcPr>
          <w:p w14:paraId="1C623E38" w14:textId="77777777" w:rsidR="001E7CD5" w:rsidRDefault="00B35527">
            <w:pPr>
              <w:pStyle w:val="TableParagraph"/>
              <w:spacing w:before="64"/>
              <w:ind w:left="108"/>
              <w:rPr>
                <w:sz w:val="24"/>
              </w:rPr>
            </w:pPr>
            <w:r>
              <w:rPr>
                <w:spacing w:val="-4"/>
                <w:sz w:val="24"/>
              </w:rPr>
              <w:t>2023</w:t>
            </w:r>
          </w:p>
        </w:tc>
        <w:tc>
          <w:tcPr>
            <w:tcW w:w="6759" w:type="dxa"/>
            <w:tcBorders>
              <w:bottom w:val="single" w:sz="4" w:space="0" w:color="000000"/>
            </w:tcBorders>
          </w:tcPr>
          <w:p w14:paraId="48DF98D7" w14:textId="77777777" w:rsidR="001E7CD5" w:rsidRDefault="00B35527">
            <w:pPr>
              <w:pStyle w:val="TableParagraph"/>
              <w:spacing w:before="64"/>
              <w:ind w:left="2013"/>
              <w:rPr>
                <w:sz w:val="24"/>
              </w:rPr>
            </w:pPr>
            <w:r>
              <w:rPr>
                <w:spacing w:val="-5"/>
                <w:sz w:val="24"/>
              </w:rPr>
              <w:t>12</w:t>
            </w:r>
          </w:p>
        </w:tc>
      </w:tr>
    </w:tbl>
    <w:p w14:paraId="338C3C12" w14:textId="62518B54" w:rsidR="001E7CD5" w:rsidRDefault="00B35527">
      <w:pPr>
        <w:pStyle w:val="Textoindependiente"/>
      </w:pPr>
      <w:r w:rsidRPr="00F409D2">
        <w:rPr>
          <w:iCs/>
        </w:rPr>
        <w:t>Fuente</w:t>
      </w:r>
      <w:r>
        <w:t>:</w:t>
      </w:r>
      <w:r>
        <w:rPr>
          <w:spacing w:val="-2"/>
        </w:rPr>
        <w:t xml:space="preserve"> </w:t>
      </w:r>
      <w:r w:rsidR="00F409D2">
        <w:rPr>
          <w:spacing w:val="-2"/>
        </w:rPr>
        <w:t>(</w:t>
      </w:r>
      <w:r>
        <w:t>Estados</w:t>
      </w:r>
      <w:r>
        <w:rPr>
          <w:spacing w:val="-3"/>
        </w:rPr>
        <w:t xml:space="preserve"> </w:t>
      </w:r>
      <w:r>
        <w:t>financieros</w:t>
      </w:r>
      <w:r>
        <w:rPr>
          <w:spacing w:val="-3"/>
        </w:rPr>
        <w:t xml:space="preserve"> </w:t>
      </w:r>
      <w:r>
        <w:t>2019</w:t>
      </w:r>
      <w:r>
        <w:rPr>
          <w:spacing w:val="-1"/>
        </w:rPr>
        <w:t xml:space="preserve"> </w:t>
      </w:r>
      <w:r>
        <w:t>–</w:t>
      </w:r>
      <w:r>
        <w:rPr>
          <w:spacing w:val="-2"/>
        </w:rPr>
        <w:t xml:space="preserve"> </w:t>
      </w:r>
      <w:r>
        <w:t>2023</w:t>
      </w:r>
      <w:r w:rsidR="00F409D2">
        <w:t>,</w:t>
      </w:r>
      <w:r>
        <w:rPr>
          <w:spacing w:val="-2"/>
        </w:rPr>
        <w:t xml:space="preserve"> </w:t>
      </w:r>
      <w:r>
        <w:t>Proyecto</w:t>
      </w:r>
      <w:r>
        <w:rPr>
          <w:spacing w:val="-1"/>
        </w:rPr>
        <w:t xml:space="preserve"> </w:t>
      </w:r>
      <w:r>
        <w:rPr>
          <w:spacing w:val="-4"/>
        </w:rPr>
        <w:t>CUH</w:t>
      </w:r>
      <w:r w:rsidR="00F409D2">
        <w:rPr>
          <w:spacing w:val="-4"/>
        </w:rPr>
        <w:t>).</w:t>
      </w:r>
    </w:p>
    <w:p w14:paraId="3A3644DA" w14:textId="77777777" w:rsidR="001E7CD5" w:rsidRDefault="001E7CD5">
      <w:pPr>
        <w:pStyle w:val="Textoindependiente"/>
        <w:spacing w:before="275"/>
      </w:pPr>
    </w:p>
    <w:p w14:paraId="7C735A9E" w14:textId="77777777" w:rsidR="001E7CD5" w:rsidRDefault="00B35527">
      <w:pPr>
        <w:pStyle w:val="Textoindependiente"/>
        <w:spacing w:line="360" w:lineRule="auto"/>
        <w:ind w:right="357" w:firstLine="720"/>
        <w:jc w:val="both"/>
      </w:pPr>
      <w:r>
        <w:t>El</w:t>
      </w:r>
      <w:r>
        <w:rPr>
          <w:spacing w:val="-3"/>
        </w:rPr>
        <w:t xml:space="preserve"> </w:t>
      </w:r>
      <w:r>
        <w:t>ROA</w:t>
      </w:r>
      <w:r>
        <w:rPr>
          <w:spacing w:val="-3"/>
        </w:rPr>
        <w:t xml:space="preserve"> </w:t>
      </w:r>
      <w:r>
        <w:t>siguió</w:t>
      </w:r>
      <w:r>
        <w:rPr>
          <w:spacing w:val="-3"/>
        </w:rPr>
        <w:t xml:space="preserve"> </w:t>
      </w:r>
      <w:r>
        <w:t>una</w:t>
      </w:r>
      <w:r>
        <w:rPr>
          <w:spacing w:val="-3"/>
        </w:rPr>
        <w:t xml:space="preserve"> </w:t>
      </w:r>
      <w:r>
        <w:t>tendencia</w:t>
      </w:r>
      <w:r>
        <w:rPr>
          <w:spacing w:val="-3"/>
        </w:rPr>
        <w:t xml:space="preserve"> </w:t>
      </w:r>
      <w:r>
        <w:t>similar</w:t>
      </w:r>
      <w:r>
        <w:rPr>
          <w:spacing w:val="-3"/>
        </w:rPr>
        <w:t xml:space="preserve"> </w:t>
      </w:r>
      <w:r>
        <w:t>a</w:t>
      </w:r>
      <w:r>
        <w:rPr>
          <w:spacing w:val="-3"/>
        </w:rPr>
        <w:t xml:space="preserve"> </w:t>
      </w:r>
      <w:r>
        <w:t>la</w:t>
      </w:r>
      <w:r>
        <w:rPr>
          <w:spacing w:val="-3"/>
        </w:rPr>
        <w:t xml:space="preserve"> </w:t>
      </w:r>
      <w:r>
        <w:t>rentabilidad</w:t>
      </w:r>
      <w:r>
        <w:rPr>
          <w:spacing w:val="-3"/>
        </w:rPr>
        <w:t xml:space="preserve"> </w:t>
      </w:r>
      <w:r>
        <w:t>sobre</w:t>
      </w:r>
      <w:r>
        <w:rPr>
          <w:spacing w:val="-3"/>
        </w:rPr>
        <w:t xml:space="preserve"> </w:t>
      </w:r>
      <w:r>
        <w:t>los</w:t>
      </w:r>
      <w:r>
        <w:rPr>
          <w:spacing w:val="-3"/>
        </w:rPr>
        <w:t xml:space="preserve"> </w:t>
      </w:r>
      <w:r>
        <w:t>activos</w:t>
      </w:r>
      <w:r>
        <w:rPr>
          <w:spacing w:val="-3"/>
        </w:rPr>
        <w:t xml:space="preserve"> </w:t>
      </w:r>
      <w:r>
        <w:t>operativos</w:t>
      </w:r>
      <w:r>
        <w:rPr>
          <w:spacing w:val="-3"/>
        </w:rPr>
        <w:t xml:space="preserve"> </w:t>
      </w:r>
      <w:r>
        <w:t>(Figura 12). Después de una ligera disminución de 9% a 8% entre 2019 y 2020, el ROA aumentó significativamente</w:t>
      </w:r>
      <w:r>
        <w:rPr>
          <w:spacing w:val="-11"/>
        </w:rPr>
        <w:t xml:space="preserve"> </w:t>
      </w:r>
      <w:r>
        <w:t>a</w:t>
      </w:r>
      <w:r>
        <w:rPr>
          <w:spacing w:val="-11"/>
        </w:rPr>
        <w:t xml:space="preserve"> </w:t>
      </w:r>
      <w:r>
        <w:t>19%</w:t>
      </w:r>
      <w:r>
        <w:rPr>
          <w:spacing w:val="-11"/>
        </w:rPr>
        <w:t xml:space="preserve"> </w:t>
      </w:r>
      <w:r>
        <w:t>en</w:t>
      </w:r>
      <w:r>
        <w:rPr>
          <w:spacing w:val="-11"/>
        </w:rPr>
        <w:t xml:space="preserve"> </w:t>
      </w:r>
      <w:r>
        <w:t>2021,</w:t>
      </w:r>
      <w:r>
        <w:rPr>
          <w:spacing w:val="-11"/>
        </w:rPr>
        <w:t xml:space="preserve"> </w:t>
      </w:r>
      <w:r>
        <w:t>lo</w:t>
      </w:r>
      <w:r>
        <w:rPr>
          <w:spacing w:val="-11"/>
        </w:rPr>
        <w:t xml:space="preserve"> </w:t>
      </w:r>
      <w:r>
        <w:t>que</w:t>
      </w:r>
      <w:r>
        <w:rPr>
          <w:spacing w:val="-11"/>
        </w:rPr>
        <w:t xml:space="preserve"> </w:t>
      </w:r>
      <w:r>
        <w:t>indica</w:t>
      </w:r>
      <w:r>
        <w:rPr>
          <w:spacing w:val="-11"/>
        </w:rPr>
        <w:t xml:space="preserve"> </w:t>
      </w:r>
      <w:r>
        <w:t>una</w:t>
      </w:r>
      <w:r>
        <w:rPr>
          <w:spacing w:val="-11"/>
        </w:rPr>
        <w:t xml:space="preserve"> </w:t>
      </w:r>
      <w:r>
        <w:t>mejora</w:t>
      </w:r>
      <w:r>
        <w:rPr>
          <w:spacing w:val="-11"/>
        </w:rPr>
        <w:t xml:space="preserve"> </w:t>
      </w:r>
      <w:r>
        <w:t>sustancial</w:t>
      </w:r>
      <w:r>
        <w:rPr>
          <w:spacing w:val="-11"/>
        </w:rPr>
        <w:t xml:space="preserve"> </w:t>
      </w:r>
      <w:r>
        <w:t>en</w:t>
      </w:r>
      <w:r>
        <w:rPr>
          <w:spacing w:val="-11"/>
        </w:rPr>
        <w:t xml:space="preserve"> </w:t>
      </w:r>
      <w:r>
        <w:t>la</w:t>
      </w:r>
      <w:r>
        <w:rPr>
          <w:spacing w:val="-11"/>
        </w:rPr>
        <w:t xml:space="preserve"> </w:t>
      </w:r>
      <w:r>
        <w:t>capacidad</w:t>
      </w:r>
      <w:r>
        <w:rPr>
          <w:spacing w:val="-11"/>
        </w:rPr>
        <w:t xml:space="preserve"> </w:t>
      </w:r>
      <w:r>
        <w:t>del</w:t>
      </w:r>
      <w:r>
        <w:rPr>
          <w:spacing w:val="-11"/>
        </w:rPr>
        <w:t xml:space="preserve"> </w:t>
      </w:r>
      <w:r>
        <w:t>hospital para</w:t>
      </w:r>
      <w:r>
        <w:rPr>
          <w:spacing w:val="-2"/>
        </w:rPr>
        <w:t xml:space="preserve"> </w:t>
      </w:r>
      <w:r>
        <w:t>generar</w:t>
      </w:r>
      <w:r>
        <w:rPr>
          <w:spacing w:val="-2"/>
        </w:rPr>
        <w:t xml:space="preserve"> </w:t>
      </w:r>
      <w:r>
        <w:t>utilidades</w:t>
      </w:r>
      <w:r>
        <w:rPr>
          <w:spacing w:val="-2"/>
        </w:rPr>
        <w:t xml:space="preserve"> </w:t>
      </w:r>
      <w:r>
        <w:t>netas</w:t>
      </w:r>
      <w:r>
        <w:rPr>
          <w:spacing w:val="-2"/>
        </w:rPr>
        <w:t xml:space="preserve"> </w:t>
      </w:r>
      <w:r>
        <w:t>a</w:t>
      </w:r>
      <w:r>
        <w:rPr>
          <w:spacing w:val="-2"/>
        </w:rPr>
        <w:t xml:space="preserve"> </w:t>
      </w:r>
      <w:r>
        <w:t>partir</w:t>
      </w:r>
      <w:r>
        <w:rPr>
          <w:spacing w:val="-2"/>
        </w:rPr>
        <w:t xml:space="preserve"> </w:t>
      </w:r>
      <w:r>
        <w:t>de</w:t>
      </w:r>
      <w:r>
        <w:rPr>
          <w:spacing w:val="-2"/>
        </w:rPr>
        <w:t xml:space="preserve"> </w:t>
      </w:r>
      <w:r>
        <w:t>sus</w:t>
      </w:r>
      <w:r>
        <w:rPr>
          <w:spacing w:val="-2"/>
        </w:rPr>
        <w:t xml:space="preserve"> </w:t>
      </w:r>
      <w:r>
        <w:t>activos</w:t>
      </w:r>
      <w:r>
        <w:rPr>
          <w:spacing w:val="-2"/>
        </w:rPr>
        <w:t xml:space="preserve"> </w:t>
      </w:r>
      <w:r>
        <w:t>totales.</w:t>
      </w:r>
      <w:r>
        <w:rPr>
          <w:spacing w:val="-2"/>
        </w:rPr>
        <w:t xml:space="preserve"> </w:t>
      </w:r>
      <w:r>
        <w:t>Este</w:t>
      </w:r>
      <w:r>
        <w:rPr>
          <w:spacing w:val="-2"/>
        </w:rPr>
        <w:t xml:space="preserve"> </w:t>
      </w:r>
      <w:r>
        <w:t>aumento</w:t>
      </w:r>
      <w:r>
        <w:rPr>
          <w:spacing w:val="-2"/>
        </w:rPr>
        <w:t xml:space="preserve"> </w:t>
      </w:r>
      <w:r>
        <w:t>podría</w:t>
      </w:r>
      <w:r>
        <w:rPr>
          <w:spacing w:val="-2"/>
        </w:rPr>
        <w:t xml:space="preserve"> </w:t>
      </w:r>
      <w:r>
        <w:t>estar</w:t>
      </w:r>
      <w:r>
        <w:rPr>
          <w:spacing w:val="-2"/>
        </w:rPr>
        <w:t xml:space="preserve"> </w:t>
      </w:r>
      <w:r>
        <w:t>relacionado con</w:t>
      </w:r>
      <w:r>
        <w:rPr>
          <w:spacing w:val="-10"/>
        </w:rPr>
        <w:t xml:space="preserve"> </w:t>
      </w:r>
      <w:r>
        <w:t>la</w:t>
      </w:r>
      <w:r>
        <w:rPr>
          <w:spacing w:val="-10"/>
        </w:rPr>
        <w:t xml:space="preserve"> </w:t>
      </w:r>
      <w:r>
        <w:t>plena</w:t>
      </w:r>
      <w:r>
        <w:rPr>
          <w:spacing w:val="-10"/>
        </w:rPr>
        <w:t xml:space="preserve"> </w:t>
      </w:r>
      <w:r>
        <w:t>incorporación</w:t>
      </w:r>
      <w:r>
        <w:rPr>
          <w:spacing w:val="-10"/>
        </w:rPr>
        <w:t xml:space="preserve"> </w:t>
      </w:r>
      <w:r>
        <w:t>de</w:t>
      </w:r>
      <w:r>
        <w:rPr>
          <w:spacing w:val="-10"/>
        </w:rPr>
        <w:t xml:space="preserve"> </w:t>
      </w:r>
      <w:r>
        <w:t>las</w:t>
      </w:r>
      <w:r>
        <w:rPr>
          <w:spacing w:val="-10"/>
        </w:rPr>
        <w:t xml:space="preserve"> </w:t>
      </w:r>
      <w:r>
        <w:t>mejoras</w:t>
      </w:r>
      <w:r>
        <w:rPr>
          <w:spacing w:val="-10"/>
        </w:rPr>
        <w:t xml:space="preserve"> </w:t>
      </w:r>
      <w:r>
        <w:t>en</w:t>
      </w:r>
      <w:r>
        <w:rPr>
          <w:spacing w:val="-10"/>
        </w:rPr>
        <w:t xml:space="preserve"> </w:t>
      </w:r>
      <w:r>
        <w:t>infraestructura</w:t>
      </w:r>
      <w:r>
        <w:rPr>
          <w:spacing w:val="-10"/>
        </w:rPr>
        <w:t xml:space="preserve"> </w:t>
      </w:r>
      <w:r>
        <w:t>y</w:t>
      </w:r>
      <w:r>
        <w:rPr>
          <w:spacing w:val="-10"/>
        </w:rPr>
        <w:t xml:space="preserve"> </w:t>
      </w:r>
      <w:r>
        <w:t>equipamiento</w:t>
      </w:r>
      <w:r>
        <w:rPr>
          <w:spacing w:val="-10"/>
        </w:rPr>
        <w:t xml:space="preserve"> </w:t>
      </w:r>
      <w:r>
        <w:t>en</w:t>
      </w:r>
      <w:r>
        <w:rPr>
          <w:spacing w:val="-10"/>
        </w:rPr>
        <w:t xml:space="preserve"> </w:t>
      </w:r>
      <w:r>
        <w:t>las</w:t>
      </w:r>
      <w:r>
        <w:rPr>
          <w:spacing w:val="-10"/>
        </w:rPr>
        <w:t xml:space="preserve"> </w:t>
      </w:r>
      <w:r>
        <w:t>operaciones</w:t>
      </w:r>
      <w:r>
        <w:rPr>
          <w:spacing w:val="-10"/>
        </w:rPr>
        <w:t xml:space="preserve"> </w:t>
      </w:r>
      <w:r>
        <w:t xml:space="preserve">del </w:t>
      </w:r>
      <w:r>
        <w:rPr>
          <w:spacing w:val="-2"/>
        </w:rPr>
        <w:t>hospital.</w:t>
      </w:r>
    </w:p>
    <w:p w14:paraId="31C9D1E2" w14:textId="77777777" w:rsidR="001E7CD5" w:rsidRDefault="00B35527" w:rsidP="00B82191">
      <w:pPr>
        <w:pStyle w:val="Textoindependiente"/>
        <w:spacing w:line="360" w:lineRule="auto"/>
        <w:ind w:right="358" w:firstLine="720"/>
        <w:jc w:val="both"/>
      </w:pPr>
      <w:r>
        <w:t>En</w:t>
      </w:r>
      <w:r>
        <w:rPr>
          <w:spacing w:val="-2"/>
        </w:rPr>
        <w:t xml:space="preserve"> </w:t>
      </w:r>
      <w:r>
        <w:t>los</w:t>
      </w:r>
      <w:r>
        <w:rPr>
          <w:spacing w:val="-2"/>
        </w:rPr>
        <w:t xml:space="preserve"> </w:t>
      </w:r>
      <w:r>
        <w:t>años</w:t>
      </w:r>
      <w:r>
        <w:rPr>
          <w:spacing w:val="-2"/>
        </w:rPr>
        <w:t xml:space="preserve"> </w:t>
      </w:r>
      <w:r>
        <w:t>siguientes,</w:t>
      </w:r>
      <w:r>
        <w:rPr>
          <w:spacing w:val="-2"/>
        </w:rPr>
        <w:t xml:space="preserve"> </w:t>
      </w:r>
      <w:r>
        <w:t>el</w:t>
      </w:r>
      <w:r>
        <w:rPr>
          <w:spacing w:val="-2"/>
        </w:rPr>
        <w:t xml:space="preserve"> </w:t>
      </w:r>
      <w:r>
        <w:t>ROA</w:t>
      </w:r>
      <w:r>
        <w:rPr>
          <w:spacing w:val="-2"/>
        </w:rPr>
        <w:t xml:space="preserve"> </w:t>
      </w:r>
      <w:r>
        <w:t>disminuyó</w:t>
      </w:r>
      <w:r>
        <w:rPr>
          <w:spacing w:val="-2"/>
        </w:rPr>
        <w:t xml:space="preserve"> </w:t>
      </w:r>
      <w:r>
        <w:t>a</w:t>
      </w:r>
      <w:r>
        <w:rPr>
          <w:spacing w:val="-2"/>
        </w:rPr>
        <w:t xml:space="preserve"> </w:t>
      </w:r>
      <w:r>
        <w:t>15%</w:t>
      </w:r>
      <w:r>
        <w:rPr>
          <w:spacing w:val="-2"/>
        </w:rPr>
        <w:t xml:space="preserve"> </w:t>
      </w:r>
      <w:r>
        <w:t>en</w:t>
      </w:r>
      <w:r>
        <w:rPr>
          <w:spacing w:val="-2"/>
        </w:rPr>
        <w:t xml:space="preserve"> </w:t>
      </w:r>
      <w:r>
        <w:t>2022</w:t>
      </w:r>
      <w:r>
        <w:rPr>
          <w:spacing w:val="-2"/>
        </w:rPr>
        <w:t xml:space="preserve"> </w:t>
      </w:r>
      <w:r>
        <w:t>y</w:t>
      </w:r>
      <w:r>
        <w:rPr>
          <w:spacing w:val="-2"/>
        </w:rPr>
        <w:t xml:space="preserve"> </w:t>
      </w:r>
      <w:r>
        <w:t>a</w:t>
      </w:r>
      <w:r>
        <w:rPr>
          <w:spacing w:val="-2"/>
        </w:rPr>
        <w:t xml:space="preserve"> </w:t>
      </w:r>
      <w:r>
        <w:t>12%</w:t>
      </w:r>
      <w:r>
        <w:rPr>
          <w:spacing w:val="-2"/>
        </w:rPr>
        <w:t xml:space="preserve"> </w:t>
      </w:r>
      <w:r>
        <w:t>en</w:t>
      </w:r>
      <w:r>
        <w:rPr>
          <w:spacing w:val="-2"/>
        </w:rPr>
        <w:t xml:space="preserve"> </w:t>
      </w:r>
      <w:r>
        <w:t>2023.</w:t>
      </w:r>
      <w:r>
        <w:rPr>
          <w:spacing w:val="-2"/>
        </w:rPr>
        <w:t xml:space="preserve"> </w:t>
      </w:r>
      <w:r>
        <w:t>Aunque</w:t>
      </w:r>
      <w:r>
        <w:rPr>
          <w:spacing w:val="-2"/>
        </w:rPr>
        <w:t xml:space="preserve"> </w:t>
      </w:r>
      <w:r>
        <w:t>estas cifras siguen siendo superiores a las de los años iniciales, la disminución indica que el hospital enfrentó desafíos que afectaron su rentabilidad neta, tales como incrementos en los gastos, mayor competencia o cambios en la demanda de servicios.cov</w:t>
      </w:r>
    </w:p>
    <w:p w14:paraId="47F1A870" w14:textId="405911ED" w:rsidR="001E7CD5" w:rsidRDefault="00B35527" w:rsidP="00B82191">
      <w:pPr>
        <w:pStyle w:val="Textoindependiente"/>
        <w:jc w:val="both"/>
        <w:rPr>
          <w:b/>
        </w:rPr>
      </w:pPr>
      <w:r>
        <w:t>Análisis</w:t>
      </w:r>
      <w:r>
        <w:rPr>
          <w:spacing w:val="-3"/>
        </w:rPr>
        <w:t xml:space="preserve"> </w:t>
      </w:r>
      <w:r>
        <w:t>del</w:t>
      </w:r>
      <w:r>
        <w:rPr>
          <w:spacing w:val="-2"/>
        </w:rPr>
        <w:t xml:space="preserve"> </w:t>
      </w:r>
      <w:r>
        <w:t>Retorno</w:t>
      </w:r>
      <w:r>
        <w:rPr>
          <w:spacing w:val="-1"/>
        </w:rPr>
        <w:t xml:space="preserve"> </w:t>
      </w:r>
      <w:r>
        <w:t>de</w:t>
      </w:r>
      <w:r>
        <w:rPr>
          <w:spacing w:val="-2"/>
        </w:rPr>
        <w:t xml:space="preserve"> </w:t>
      </w:r>
      <w:r>
        <w:t>Inversión</w:t>
      </w:r>
      <w:r>
        <w:rPr>
          <w:spacing w:val="-1"/>
        </w:rPr>
        <w:t xml:space="preserve"> </w:t>
      </w:r>
      <w:r>
        <w:rPr>
          <w:spacing w:val="-2"/>
        </w:rPr>
        <w:t>(</w:t>
      </w:r>
      <w:r>
        <w:rPr>
          <w:b/>
          <w:spacing w:val="-2"/>
        </w:rPr>
        <w:t>ROI)</w:t>
      </w:r>
      <w:r w:rsidR="00283396">
        <w:rPr>
          <w:b/>
          <w:spacing w:val="-2"/>
        </w:rPr>
        <w:t>.</w:t>
      </w:r>
    </w:p>
    <w:p w14:paraId="6053CB95" w14:textId="77777777" w:rsidR="001E7CD5" w:rsidRDefault="00B35527">
      <w:pPr>
        <w:pStyle w:val="Textoindependiente"/>
        <w:spacing w:before="138" w:line="360" w:lineRule="auto"/>
        <w:ind w:right="357" w:firstLine="720"/>
        <w:jc w:val="right"/>
      </w:pPr>
      <w:r>
        <w:t>La</w:t>
      </w:r>
      <w:r>
        <w:rPr>
          <w:spacing w:val="-5"/>
        </w:rPr>
        <w:t xml:space="preserve"> </w:t>
      </w:r>
      <w:r>
        <w:t>rentabilidad</w:t>
      </w:r>
      <w:r>
        <w:rPr>
          <w:spacing w:val="-5"/>
        </w:rPr>
        <w:t xml:space="preserve"> </w:t>
      </w:r>
      <w:r>
        <w:t>sobre</w:t>
      </w:r>
      <w:r>
        <w:rPr>
          <w:spacing w:val="-5"/>
        </w:rPr>
        <w:t xml:space="preserve"> </w:t>
      </w:r>
      <w:r>
        <w:t>los</w:t>
      </w:r>
      <w:r>
        <w:rPr>
          <w:spacing w:val="-5"/>
        </w:rPr>
        <w:t xml:space="preserve"> </w:t>
      </w:r>
      <w:r>
        <w:t>activos</w:t>
      </w:r>
      <w:r>
        <w:rPr>
          <w:spacing w:val="-5"/>
        </w:rPr>
        <w:t xml:space="preserve"> </w:t>
      </w:r>
      <w:r>
        <w:t>operativos</w:t>
      </w:r>
      <w:r>
        <w:rPr>
          <w:spacing w:val="-5"/>
        </w:rPr>
        <w:t xml:space="preserve"> </w:t>
      </w:r>
      <w:r>
        <w:t>(Figura</w:t>
      </w:r>
      <w:r>
        <w:rPr>
          <w:spacing w:val="-5"/>
        </w:rPr>
        <w:t xml:space="preserve"> </w:t>
      </w:r>
      <w:r>
        <w:t>11)</w:t>
      </w:r>
      <w:r>
        <w:rPr>
          <w:spacing w:val="-5"/>
        </w:rPr>
        <w:t xml:space="preserve"> </w:t>
      </w:r>
      <w:r>
        <w:t>del</w:t>
      </w:r>
      <w:r>
        <w:rPr>
          <w:spacing w:val="-5"/>
        </w:rPr>
        <w:t xml:space="preserve"> </w:t>
      </w:r>
      <w:r>
        <w:t>hospital</w:t>
      </w:r>
      <w:r>
        <w:rPr>
          <w:spacing w:val="-5"/>
        </w:rPr>
        <w:t xml:space="preserve"> </w:t>
      </w:r>
      <w:r>
        <w:t>muestra</w:t>
      </w:r>
      <w:r>
        <w:rPr>
          <w:spacing w:val="-5"/>
        </w:rPr>
        <w:t xml:space="preserve"> </w:t>
      </w:r>
      <w:r>
        <w:t>fluctuaciones significativas</w:t>
      </w:r>
      <w:r>
        <w:rPr>
          <w:spacing w:val="34"/>
        </w:rPr>
        <w:t xml:space="preserve"> </w:t>
      </w:r>
      <w:r>
        <w:t>durante</w:t>
      </w:r>
      <w:r>
        <w:rPr>
          <w:spacing w:val="34"/>
        </w:rPr>
        <w:t xml:space="preserve"> </w:t>
      </w:r>
      <w:r>
        <w:t>el</w:t>
      </w:r>
      <w:r>
        <w:rPr>
          <w:spacing w:val="34"/>
        </w:rPr>
        <w:t xml:space="preserve"> </w:t>
      </w:r>
      <w:r>
        <w:t>período</w:t>
      </w:r>
      <w:r>
        <w:rPr>
          <w:spacing w:val="34"/>
        </w:rPr>
        <w:t xml:space="preserve"> </w:t>
      </w:r>
      <w:r>
        <w:t>2019-2023.</w:t>
      </w:r>
      <w:r>
        <w:rPr>
          <w:spacing w:val="34"/>
        </w:rPr>
        <w:t xml:space="preserve"> </w:t>
      </w:r>
      <w:r>
        <w:t>En</w:t>
      </w:r>
      <w:r>
        <w:rPr>
          <w:spacing w:val="34"/>
        </w:rPr>
        <w:t xml:space="preserve"> </w:t>
      </w:r>
      <w:r>
        <w:t>2020,</w:t>
      </w:r>
      <w:r>
        <w:rPr>
          <w:spacing w:val="34"/>
        </w:rPr>
        <w:t xml:space="preserve"> </w:t>
      </w:r>
      <w:r>
        <w:t>la</w:t>
      </w:r>
      <w:r>
        <w:rPr>
          <w:spacing w:val="34"/>
        </w:rPr>
        <w:t xml:space="preserve"> </w:t>
      </w:r>
      <w:r>
        <w:t>disminución</w:t>
      </w:r>
      <w:r>
        <w:rPr>
          <w:spacing w:val="34"/>
        </w:rPr>
        <w:t xml:space="preserve"> </w:t>
      </w:r>
      <w:r>
        <w:t>del</w:t>
      </w:r>
      <w:r>
        <w:rPr>
          <w:spacing w:val="34"/>
        </w:rPr>
        <w:t xml:space="preserve"> </w:t>
      </w:r>
      <w:r>
        <w:t>18%</w:t>
      </w:r>
      <w:r>
        <w:rPr>
          <w:spacing w:val="34"/>
        </w:rPr>
        <w:t xml:space="preserve"> </w:t>
      </w:r>
      <w:r>
        <w:t>al</w:t>
      </w:r>
      <w:r>
        <w:rPr>
          <w:spacing w:val="34"/>
        </w:rPr>
        <w:t xml:space="preserve"> </w:t>
      </w:r>
      <w:r>
        <w:t>16%</w:t>
      </w:r>
      <w:r>
        <w:rPr>
          <w:spacing w:val="34"/>
        </w:rPr>
        <w:t xml:space="preserve"> </w:t>
      </w:r>
      <w:r>
        <w:t>puede atribuirse</w:t>
      </w:r>
      <w:r>
        <w:rPr>
          <w:spacing w:val="40"/>
        </w:rPr>
        <w:t xml:space="preserve"> </w:t>
      </w:r>
      <w:r>
        <w:t>al</w:t>
      </w:r>
      <w:r>
        <w:rPr>
          <w:spacing w:val="40"/>
        </w:rPr>
        <w:t xml:space="preserve"> </w:t>
      </w:r>
      <w:r>
        <w:t>impacto</w:t>
      </w:r>
      <w:r>
        <w:rPr>
          <w:spacing w:val="40"/>
        </w:rPr>
        <w:t xml:space="preserve"> </w:t>
      </w:r>
      <w:r>
        <w:t>inicial</w:t>
      </w:r>
      <w:r>
        <w:rPr>
          <w:spacing w:val="40"/>
        </w:rPr>
        <w:t xml:space="preserve"> </w:t>
      </w:r>
      <w:r>
        <w:t>del</w:t>
      </w:r>
      <w:r>
        <w:rPr>
          <w:spacing w:val="40"/>
        </w:rPr>
        <w:t xml:space="preserve"> </w:t>
      </w:r>
      <w:r>
        <w:t>COVID-19,</w:t>
      </w:r>
      <w:r>
        <w:rPr>
          <w:spacing w:val="40"/>
        </w:rPr>
        <w:t xml:space="preserve"> </w:t>
      </w:r>
      <w:r>
        <w:t>que</w:t>
      </w:r>
      <w:r>
        <w:rPr>
          <w:spacing w:val="40"/>
        </w:rPr>
        <w:t xml:space="preserve"> </w:t>
      </w:r>
      <w:r>
        <w:t>afectó</w:t>
      </w:r>
      <w:r>
        <w:rPr>
          <w:spacing w:val="40"/>
        </w:rPr>
        <w:t xml:space="preserve"> </w:t>
      </w:r>
      <w:r>
        <w:t>la</w:t>
      </w:r>
      <w:r>
        <w:rPr>
          <w:spacing w:val="40"/>
        </w:rPr>
        <w:t xml:space="preserve"> </w:t>
      </w:r>
      <w:r>
        <w:t>demanda</w:t>
      </w:r>
      <w:r>
        <w:rPr>
          <w:spacing w:val="40"/>
        </w:rPr>
        <w:t xml:space="preserve"> </w:t>
      </w:r>
      <w:r>
        <w:t>de</w:t>
      </w:r>
      <w:r>
        <w:rPr>
          <w:spacing w:val="40"/>
        </w:rPr>
        <w:t xml:space="preserve"> </w:t>
      </w:r>
      <w:r>
        <w:t>servicios</w:t>
      </w:r>
      <w:r>
        <w:rPr>
          <w:spacing w:val="40"/>
        </w:rPr>
        <w:t xml:space="preserve"> </w:t>
      </w:r>
      <w:r>
        <w:t>regulares</w:t>
      </w:r>
      <w:r>
        <w:rPr>
          <w:spacing w:val="40"/>
        </w:rPr>
        <w:t xml:space="preserve"> </w:t>
      </w:r>
      <w:r>
        <w:t>y aumentó</w:t>
      </w:r>
      <w:r>
        <w:rPr>
          <w:spacing w:val="-11"/>
        </w:rPr>
        <w:t xml:space="preserve"> </w:t>
      </w:r>
      <w:r>
        <w:t>ciertos</w:t>
      </w:r>
      <w:r>
        <w:rPr>
          <w:spacing w:val="-11"/>
        </w:rPr>
        <w:t xml:space="preserve"> </w:t>
      </w:r>
      <w:r>
        <w:t>costos</w:t>
      </w:r>
      <w:r>
        <w:rPr>
          <w:spacing w:val="-11"/>
        </w:rPr>
        <w:t xml:space="preserve"> </w:t>
      </w:r>
      <w:r>
        <w:t>operativos,</w:t>
      </w:r>
      <w:r>
        <w:rPr>
          <w:spacing w:val="-11"/>
        </w:rPr>
        <w:t xml:space="preserve"> </w:t>
      </w:r>
      <w:r>
        <w:t>lo</w:t>
      </w:r>
      <w:r>
        <w:rPr>
          <w:spacing w:val="-11"/>
        </w:rPr>
        <w:t xml:space="preserve"> </w:t>
      </w:r>
      <w:r>
        <w:t>que</w:t>
      </w:r>
      <w:r>
        <w:rPr>
          <w:spacing w:val="-11"/>
        </w:rPr>
        <w:t xml:space="preserve"> </w:t>
      </w:r>
      <w:r>
        <w:t>limitó</w:t>
      </w:r>
      <w:r>
        <w:rPr>
          <w:spacing w:val="-11"/>
        </w:rPr>
        <w:t xml:space="preserve"> </w:t>
      </w:r>
      <w:r>
        <w:t>la</w:t>
      </w:r>
      <w:r>
        <w:rPr>
          <w:spacing w:val="-11"/>
        </w:rPr>
        <w:t xml:space="preserve"> </w:t>
      </w:r>
      <w:r>
        <w:t>eficiencia</w:t>
      </w:r>
      <w:r>
        <w:rPr>
          <w:spacing w:val="-11"/>
        </w:rPr>
        <w:t xml:space="preserve"> </w:t>
      </w:r>
      <w:r>
        <w:t>en</w:t>
      </w:r>
      <w:r>
        <w:rPr>
          <w:spacing w:val="-11"/>
        </w:rPr>
        <w:t xml:space="preserve"> </w:t>
      </w:r>
      <w:r>
        <w:t>el</w:t>
      </w:r>
      <w:r>
        <w:rPr>
          <w:spacing w:val="-11"/>
        </w:rPr>
        <w:t xml:space="preserve"> </w:t>
      </w:r>
      <w:r>
        <w:t>uso</w:t>
      </w:r>
      <w:r>
        <w:rPr>
          <w:spacing w:val="-11"/>
        </w:rPr>
        <w:t xml:space="preserve"> </w:t>
      </w:r>
      <w:r>
        <w:t>de</w:t>
      </w:r>
      <w:r>
        <w:rPr>
          <w:spacing w:val="-11"/>
        </w:rPr>
        <w:t xml:space="preserve"> </w:t>
      </w:r>
      <w:r>
        <w:t>los</w:t>
      </w:r>
      <w:r>
        <w:rPr>
          <w:spacing w:val="-11"/>
        </w:rPr>
        <w:t xml:space="preserve"> </w:t>
      </w:r>
      <w:r>
        <w:t>activos.</w:t>
      </w:r>
      <w:r>
        <w:rPr>
          <w:spacing w:val="-11"/>
        </w:rPr>
        <w:t xml:space="preserve"> </w:t>
      </w:r>
      <w:r>
        <w:t>Sin</w:t>
      </w:r>
      <w:r>
        <w:rPr>
          <w:spacing w:val="-11"/>
        </w:rPr>
        <w:t xml:space="preserve"> </w:t>
      </w:r>
      <w:r>
        <w:t>embargo, en</w:t>
      </w:r>
      <w:r>
        <w:rPr>
          <w:spacing w:val="29"/>
        </w:rPr>
        <w:t xml:space="preserve"> </w:t>
      </w:r>
      <w:r>
        <w:t>2021,</w:t>
      </w:r>
      <w:r>
        <w:rPr>
          <w:spacing w:val="29"/>
        </w:rPr>
        <w:t xml:space="preserve"> </w:t>
      </w:r>
      <w:r>
        <w:t>la</w:t>
      </w:r>
      <w:r>
        <w:rPr>
          <w:spacing w:val="29"/>
        </w:rPr>
        <w:t xml:space="preserve"> </w:t>
      </w:r>
      <w:r>
        <w:t>rentabilidad</w:t>
      </w:r>
      <w:r>
        <w:rPr>
          <w:spacing w:val="29"/>
        </w:rPr>
        <w:t xml:space="preserve"> </w:t>
      </w:r>
      <w:r>
        <w:t>se</w:t>
      </w:r>
      <w:r>
        <w:rPr>
          <w:spacing w:val="29"/>
        </w:rPr>
        <w:t xml:space="preserve"> </w:t>
      </w:r>
      <w:r>
        <w:t>incrementó</w:t>
      </w:r>
      <w:r>
        <w:rPr>
          <w:spacing w:val="29"/>
        </w:rPr>
        <w:t xml:space="preserve"> </w:t>
      </w:r>
      <w:r>
        <w:t>notablemente</w:t>
      </w:r>
      <w:r>
        <w:rPr>
          <w:spacing w:val="29"/>
        </w:rPr>
        <w:t xml:space="preserve"> </w:t>
      </w:r>
      <w:r>
        <w:t>al</w:t>
      </w:r>
      <w:r>
        <w:rPr>
          <w:spacing w:val="29"/>
        </w:rPr>
        <w:t xml:space="preserve"> </w:t>
      </w:r>
      <w:r>
        <w:t>32%,</w:t>
      </w:r>
      <w:r>
        <w:rPr>
          <w:spacing w:val="29"/>
        </w:rPr>
        <w:t xml:space="preserve"> </w:t>
      </w:r>
      <w:r>
        <w:t>debido</w:t>
      </w:r>
      <w:r>
        <w:rPr>
          <w:spacing w:val="29"/>
        </w:rPr>
        <w:t xml:space="preserve"> </w:t>
      </w:r>
      <w:r>
        <w:t>a</w:t>
      </w:r>
      <w:r>
        <w:rPr>
          <w:spacing w:val="29"/>
        </w:rPr>
        <w:t xml:space="preserve"> </w:t>
      </w:r>
      <w:r>
        <w:t>una</w:t>
      </w:r>
      <w:r>
        <w:rPr>
          <w:spacing w:val="29"/>
        </w:rPr>
        <w:t xml:space="preserve"> </w:t>
      </w:r>
      <w:r>
        <w:t>recuperación</w:t>
      </w:r>
      <w:r>
        <w:rPr>
          <w:spacing w:val="29"/>
        </w:rPr>
        <w:t xml:space="preserve"> </w:t>
      </w:r>
      <w:r>
        <w:t>post- pandemia</w:t>
      </w:r>
      <w:r>
        <w:rPr>
          <w:spacing w:val="36"/>
        </w:rPr>
        <w:t xml:space="preserve"> </w:t>
      </w:r>
      <w:r>
        <w:t>que</w:t>
      </w:r>
      <w:r>
        <w:rPr>
          <w:spacing w:val="36"/>
        </w:rPr>
        <w:t xml:space="preserve"> </w:t>
      </w:r>
      <w:r>
        <w:t>impulsó</w:t>
      </w:r>
      <w:r>
        <w:rPr>
          <w:spacing w:val="36"/>
        </w:rPr>
        <w:t xml:space="preserve"> </w:t>
      </w:r>
      <w:r>
        <w:t>la</w:t>
      </w:r>
      <w:r>
        <w:rPr>
          <w:spacing w:val="36"/>
        </w:rPr>
        <w:t xml:space="preserve"> </w:t>
      </w:r>
      <w:r>
        <w:t>demanda</w:t>
      </w:r>
      <w:r>
        <w:rPr>
          <w:spacing w:val="36"/>
        </w:rPr>
        <w:t xml:space="preserve"> </w:t>
      </w:r>
      <w:r>
        <w:t>acumulada</w:t>
      </w:r>
      <w:r>
        <w:rPr>
          <w:spacing w:val="36"/>
        </w:rPr>
        <w:t xml:space="preserve"> </w:t>
      </w:r>
      <w:r>
        <w:t>de</w:t>
      </w:r>
      <w:r>
        <w:rPr>
          <w:spacing w:val="36"/>
        </w:rPr>
        <w:t xml:space="preserve"> </w:t>
      </w:r>
      <w:r>
        <w:t>servicios,</w:t>
      </w:r>
      <w:r>
        <w:rPr>
          <w:spacing w:val="36"/>
        </w:rPr>
        <w:t xml:space="preserve"> </w:t>
      </w:r>
      <w:r>
        <w:t>combinada</w:t>
      </w:r>
      <w:r>
        <w:rPr>
          <w:spacing w:val="36"/>
        </w:rPr>
        <w:t xml:space="preserve"> </w:t>
      </w:r>
      <w:r>
        <w:t>con</w:t>
      </w:r>
      <w:r>
        <w:rPr>
          <w:spacing w:val="36"/>
        </w:rPr>
        <w:t xml:space="preserve"> </w:t>
      </w:r>
      <w:r>
        <w:t>los</w:t>
      </w:r>
      <w:r>
        <w:rPr>
          <w:spacing w:val="36"/>
        </w:rPr>
        <w:t xml:space="preserve"> </w:t>
      </w:r>
      <w:r>
        <w:t>beneficios</w:t>
      </w:r>
      <w:r>
        <w:rPr>
          <w:spacing w:val="36"/>
        </w:rPr>
        <w:t xml:space="preserve"> </w:t>
      </w:r>
      <w:r>
        <w:t>de inversiones</w:t>
      </w:r>
      <w:r>
        <w:rPr>
          <w:spacing w:val="-2"/>
        </w:rPr>
        <w:t xml:space="preserve"> </w:t>
      </w:r>
      <w:r>
        <w:t>previas</w:t>
      </w:r>
      <w:r>
        <w:rPr>
          <w:spacing w:val="-2"/>
        </w:rPr>
        <w:t xml:space="preserve"> </w:t>
      </w:r>
      <w:r>
        <w:t>en</w:t>
      </w:r>
      <w:r>
        <w:rPr>
          <w:spacing w:val="-1"/>
        </w:rPr>
        <w:t xml:space="preserve"> </w:t>
      </w:r>
      <w:r>
        <w:t>infraestructura</w:t>
      </w:r>
      <w:r>
        <w:rPr>
          <w:spacing w:val="-1"/>
        </w:rPr>
        <w:t xml:space="preserve"> </w:t>
      </w:r>
      <w:r>
        <w:t>y</w:t>
      </w:r>
      <w:r>
        <w:rPr>
          <w:spacing w:val="-1"/>
        </w:rPr>
        <w:t xml:space="preserve"> </w:t>
      </w:r>
      <w:r>
        <w:t>mejoras</w:t>
      </w:r>
      <w:r>
        <w:rPr>
          <w:spacing w:val="-2"/>
        </w:rPr>
        <w:t xml:space="preserve"> </w:t>
      </w:r>
      <w:r>
        <w:t>operativas</w:t>
      </w:r>
      <w:r>
        <w:rPr>
          <w:spacing w:val="-2"/>
        </w:rPr>
        <w:t xml:space="preserve"> </w:t>
      </w:r>
      <w:r>
        <w:t>que</w:t>
      </w:r>
      <w:r>
        <w:rPr>
          <w:spacing w:val="-1"/>
        </w:rPr>
        <w:t xml:space="preserve"> </w:t>
      </w:r>
      <w:r>
        <w:t>alcanzaron</w:t>
      </w:r>
      <w:r>
        <w:rPr>
          <w:spacing w:val="-1"/>
        </w:rPr>
        <w:t xml:space="preserve"> </w:t>
      </w:r>
      <w:r>
        <w:t>su</w:t>
      </w:r>
      <w:r>
        <w:rPr>
          <w:spacing w:val="-1"/>
        </w:rPr>
        <w:t xml:space="preserve"> </w:t>
      </w:r>
      <w:r>
        <w:t>máxima</w:t>
      </w:r>
      <w:r>
        <w:rPr>
          <w:spacing w:val="-2"/>
        </w:rPr>
        <w:t xml:space="preserve"> </w:t>
      </w:r>
      <w:r>
        <w:t>capacidad. En 2022, la rentabilidad cayó al 24%, probablemente como resultado de una saturación del mercado,</w:t>
      </w:r>
      <w:r>
        <w:rPr>
          <w:spacing w:val="-4"/>
        </w:rPr>
        <w:t xml:space="preserve"> </w:t>
      </w:r>
      <w:r>
        <w:t>competencia</w:t>
      </w:r>
      <w:r>
        <w:rPr>
          <w:spacing w:val="-4"/>
        </w:rPr>
        <w:t xml:space="preserve"> </w:t>
      </w:r>
      <w:r>
        <w:t>creciente</w:t>
      </w:r>
      <w:r>
        <w:rPr>
          <w:spacing w:val="-4"/>
        </w:rPr>
        <w:t xml:space="preserve"> </w:t>
      </w:r>
      <w:r>
        <w:t>y</w:t>
      </w:r>
      <w:r>
        <w:rPr>
          <w:spacing w:val="-4"/>
        </w:rPr>
        <w:t xml:space="preserve"> </w:t>
      </w:r>
      <w:r>
        <w:t>costos</w:t>
      </w:r>
      <w:r>
        <w:rPr>
          <w:spacing w:val="-4"/>
        </w:rPr>
        <w:t xml:space="preserve"> </w:t>
      </w:r>
      <w:r>
        <w:t>operativos</w:t>
      </w:r>
      <w:r>
        <w:rPr>
          <w:spacing w:val="-4"/>
        </w:rPr>
        <w:t xml:space="preserve"> </w:t>
      </w:r>
      <w:r>
        <w:t>más</w:t>
      </w:r>
      <w:r>
        <w:rPr>
          <w:spacing w:val="-4"/>
        </w:rPr>
        <w:t xml:space="preserve"> </w:t>
      </w:r>
      <w:r>
        <w:t>altos</w:t>
      </w:r>
      <w:r>
        <w:rPr>
          <w:spacing w:val="-4"/>
        </w:rPr>
        <w:t xml:space="preserve"> </w:t>
      </w:r>
      <w:r>
        <w:t>relacionados</w:t>
      </w:r>
      <w:r>
        <w:rPr>
          <w:spacing w:val="-4"/>
        </w:rPr>
        <w:t xml:space="preserve"> </w:t>
      </w:r>
      <w:r>
        <w:t>con</w:t>
      </w:r>
      <w:r>
        <w:rPr>
          <w:spacing w:val="-4"/>
        </w:rPr>
        <w:t xml:space="preserve"> </w:t>
      </w:r>
      <w:r>
        <w:t>el</w:t>
      </w:r>
      <w:r>
        <w:rPr>
          <w:spacing w:val="-4"/>
        </w:rPr>
        <w:t xml:space="preserve"> </w:t>
      </w:r>
      <w:r>
        <w:t>mantenimiento y</w:t>
      </w:r>
      <w:r>
        <w:rPr>
          <w:spacing w:val="31"/>
        </w:rPr>
        <w:t xml:space="preserve"> </w:t>
      </w:r>
      <w:r>
        <w:t>depreciación</w:t>
      </w:r>
      <w:r>
        <w:rPr>
          <w:spacing w:val="32"/>
        </w:rPr>
        <w:t xml:space="preserve"> </w:t>
      </w:r>
      <w:r>
        <w:t>de</w:t>
      </w:r>
      <w:r>
        <w:rPr>
          <w:spacing w:val="31"/>
        </w:rPr>
        <w:t xml:space="preserve"> </w:t>
      </w:r>
      <w:r>
        <w:t>activos.</w:t>
      </w:r>
      <w:r>
        <w:rPr>
          <w:spacing w:val="32"/>
        </w:rPr>
        <w:t xml:space="preserve"> </w:t>
      </w:r>
      <w:r>
        <w:t>Finalmente,</w:t>
      </w:r>
      <w:r>
        <w:rPr>
          <w:spacing w:val="31"/>
        </w:rPr>
        <w:t xml:space="preserve"> </w:t>
      </w:r>
      <w:r>
        <w:t>en</w:t>
      </w:r>
      <w:r>
        <w:rPr>
          <w:spacing w:val="32"/>
        </w:rPr>
        <w:t xml:space="preserve"> </w:t>
      </w:r>
      <w:r>
        <w:t>2023,</w:t>
      </w:r>
      <w:r>
        <w:rPr>
          <w:spacing w:val="32"/>
        </w:rPr>
        <w:t xml:space="preserve"> </w:t>
      </w:r>
      <w:r>
        <w:t>la</w:t>
      </w:r>
      <w:r>
        <w:rPr>
          <w:spacing w:val="31"/>
        </w:rPr>
        <w:t xml:space="preserve"> </w:t>
      </w:r>
      <w:r>
        <w:t>rentabilidad</w:t>
      </w:r>
      <w:r>
        <w:rPr>
          <w:spacing w:val="32"/>
        </w:rPr>
        <w:t xml:space="preserve"> </w:t>
      </w:r>
      <w:r>
        <w:t>regresó</w:t>
      </w:r>
      <w:r>
        <w:rPr>
          <w:spacing w:val="31"/>
        </w:rPr>
        <w:t xml:space="preserve"> </w:t>
      </w:r>
      <w:r>
        <w:t>al</w:t>
      </w:r>
      <w:r>
        <w:rPr>
          <w:spacing w:val="32"/>
        </w:rPr>
        <w:t xml:space="preserve"> </w:t>
      </w:r>
      <w:r>
        <w:t>18%,</w:t>
      </w:r>
      <w:r>
        <w:rPr>
          <w:spacing w:val="31"/>
        </w:rPr>
        <w:t xml:space="preserve"> </w:t>
      </w:r>
      <w:r>
        <w:t>lo</w:t>
      </w:r>
      <w:r>
        <w:rPr>
          <w:spacing w:val="32"/>
        </w:rPr>
        <w:t xml:space="preserve"> </w:t>
      </w:r>
      <w:r>
        <w:t>que</w:t>
      </w:r>
      <w:r>
        <w:rPr>
          <w:spacing w:val="32"/>
        </w:rPr>
        <w:t xml:space="preserve"> </w:t>
      </w:r>
      <w:r>
        <w:rPr>
          <w:spacing w:val="-2"/>
        </w:rPr>
        <w:t>podría</w:t>
      </w:r>
    </w:p>
    <w:p w14:paraId="3B4902DB" w14:textId="77777777" w:rsidR="001E7CD5" w:rsidRDefault="001E7CD5">
      <w:pPr>
        <w:pStyle w:val="Textoindependiente"/>
        <w:spacing w:line="360" w:lineRule="auto"/>
        <w:jc w:val="right"/>
        <w:sectPr w:rsidR="001E7CD5">
          <w:pgSz w:w="12240" w:h="15840"/>
          <w:pgMar w:top="1780" w:right="1080" w:bottom="1240" w:left="1440" w:header="0" w:footer="1050" w:gutter="0"/>
          <w:cols w:space="720"/>
        </w:sectPr>
      </w:pPr>
    </w:p>
    <w:p w14:paraId="32842F1D" w14:textId="53B5B97A" w:rsidR="001E7CD5" w:rsidRDefault="00B35527" w:rsidP="00511520">
      <w:pPr>
        <w:pStyle w:val="Textoindependiente"/>
        <w:spacing w:before="60" w:line="360" w:lineRule="auto"/>
        <w:ind w:right="357"/>
        <w:jc w:val="both"/>
      </w:pPr>
      <w:r>
        <w:lastRenderedPageBreak/>
        <w:t>reflejar un estancamiento en la generación de ingresos, falta de nuevas inversiones estratégicas y un</w:t>
      </w:r>
      <w:r>
        <w:rPr>
          <w:spacing w:val="-14"/>
        </w:rPr>
        <w:t xml:space="preserve"> </w:t>
      </w:r>
      <w:r>
        <w:t>aumento</w:t>
      </w:r>
      <w:r>
        <w:rPr>
          <w:spacing w:val="-14"/>
        </w:rPr>
        <w:t xml:space="preserve"> </w:t>
      </w:r>
      <w:r>
        <w:t>sostenido</w:t>
      </w:r>
      <w:r>
        <w:rPr>
          <w:spacing w:val="-14"/>
        </w:rPr>
        <w:t xml:space="preserve"> </w:t>
      </w:r>
      <w:r>
        <w:t>en</w:t>
      </w:r>
      <w:r>
        <w:rPr>
          <w:spacing w:val="-14"/>
        </w:rPr>
        <w:t xml:space="preserve"> </w:t>
      </w:r>
      <w:r>
        <w:t>costos</w:t>
      </w:r>
      <w:r>
        <w:rPr>
          <w:spacing w:val="-14"/>
        </w:rPr>
        <w:t xml:space="preserve"> </w:t>
      </w:r>
      <w:r>
        <w:t>operativos,</w:t>
      </w:r>
      <w:r>
        <w:rPr>
          <w:spacing w:val="-14"/>
        </w:rPr>
        <w:t xml:space="preserve"> </w:t>
      </w:r>
      <w:r>
        <w:t>que</w:t>
      </w:r>
      <w:r>
        <w:rPr>
          <w:spacing w:val="-14"/>
        </w:rPr>
        <w:t xml:space="preserve"> </w:t>
      </w:r>
      <w:r>
        <w:t>redujeron</w:t>
      </w:r>
      <w:r>
        <w:rPr>
          <w:spacing w:val="-14"/>
        </w:rPr>
        <w:t xml:space="preserve"> </w:t>
      </w:r>
      <w:r>
        <w:t>la</w:t>
      </w:r>
      <w:r>
        <w:rPr>
          <w:spacing w:val="-14"/>
        </w:rPr>
        <w:t xml:space="preserve"> </w:t>
      </w:r>
      <w:r>
        <w:t>eficiencia</w:t>
      </w:r>
      <w:r>
        <w:rPr>
          <w:spacing w:val="-14"/>
        </w:rPr>
        <w:t xml:space="preserve"> </w:t>
      </w:r>
      <w:r>
        <w:t>financiera</w:t>
      </w:r>
      <w:r>
        <w:rPr>
          <w:spacing w:val="-14"/>
        </w:rPr>
        <w:t xml:space="preserve"> </w:t>
      </w:r>
      <w:r>
        <w:t>del</w:t>
      </w:r>
      <w:r>
        <w:rPr>
          <w:spacing w:val="-14"/>
        </w:rPr>
        <w:t xml:space="preserve"> </w:t>
      </w:r>
      <w:r>
        <w:t>hospital.</w:t>
      </w:r>
      <w:r>
        <w:rPr>
          <w:spacing w:val="-14"/>
        </w:rPr>
        <w:t xml:space="preserve"> </w:t>
      </w:r>
      <w:r>
        <w:t>Esta tendencia</w:t>
      </w:r>
      <w:r>
        <w:rPr>
          <w:spacing w:val="-15"/>
        </w:rPr>
        <w:t xml:space="preserve"> </w:t>
      </w:r>
      <w:r>
        <w:t>descendente</w:t>
      </w:r>
      <w:r>
        <w:rPr>
          <w:spacing w:val="-15"/>
        </w:rPr>
        <w:t xml:space="preserve"> </w:t>
      </w:r>
      <w:r>
        <w:t>en</w:t>
      </w:r>
      <w:r>
        <w:rPr>
          <w:spacing w:val="-15"/>
        </w:rPr>
        <w:t xml:space="preserve"> </w:t>
      </w:r>
      <w:r>
        <w:t>los</w:t>
      </w:r>
      <w:r>
        <w:rPr>
          <w:spacing w:val="-15"/>
        </w:rPr>
        <w:t xml:space="preserve"> </w:t>
      </w:r>
      <w:r>
        <w:t>últimos</w:t>
      </w:r>
      <w:r>
        <w:rPr>
          <w:spacing w:val="-15"/>
        </w:rPr>
        <w:t xml:space="preserve"> </w:t>
      </w:r>
      <w:r>
        <w:t>años</w:t>
      </w:r>
      <w:r>
        <w:rPr>
          <w:spacing w:val="-15"/>
        </w:rPr>
        <w:t xml:space="preserve"> </w:t>
      </w:r>
      <w:r>
        <w:t>subraya</w:t>
      </w:r>
      <w:r>
        <w:rPr>
          <w:spacing w:val="-15"/>
        </w:rPr>
        <w:t xml:space="preserve"> </w:t>
      </w:r>
      <w:r>
        <w:t>la</w:t>
      </w:r>
      <w:r>
        <w:rPr>
          <w:spacing w:val="-15"/>
        </w:rPr>
        <w:t xml:space="preserve"> </w:t>
      </w:r>
      <w:r>
        <w:t>necesidad</w:t>
      </w:r>
      <w:r>
        <w:rPr>
          <w:spacing w:val="-15"/>
        </w:rPr>
        <w:t xml:space="preserve"> </w:t>
      </w:r>
      <w:r>
        <w:t>de</w:t>
      </w:r>
      <w:r>
        <w:rPr>
          <w:spacing w:val="-15"/>
        </w:rPr>
        <w:t xml:space="preserve"> </w:t>
      </w:r>
      <w:r>
        <w:t>reevaluar</w:t>
      </w:r>
      <w:r>
        <w:rPr>
          <w:spacing w:val="-15"/>
        </w:rPr>
        <w:t xml:space="preserve"> </w:t>
      </w:r>
      <w:r>
        <w:t>la</w:t>
      </w:r>
      <w:r>
        <w:rPr>
          <w:spacing w:val="-15"/>
        </w:rPr>
        <w:t xml:space="preserve"> </w:t>
      </w:r>
      <w:r>
        <w:t>estrategia</w:t>
      </w:r>
      <w:r>
        <w:rPr>
          <w:spacing w:val="-15"/>
        </w:rPr>
        <w:t xml:space="preserve"> </w:t>
      </w:r>
      <w:r>
        <w:t>operativa y financiera para garantizar un rendimiento financiero optimo, que ayude a incrementar las utilidades y el valor de la empresa.</w:t>
      </w:r>
    </w:p>
    <w:p w14:paraId="28386FE2" w14:textId="77777777" w:rsidR="001E7CD5" w:rsidRDefault="00B35527">
      <w:pPr>
        <w:pStyle w:val="Textoindependiente"/>
        <w:spacing w:before="1" w:line="360" w:lineRule="auto"/>
        <w:ind w:right="357" w:firstLine="720"/>
        <w:jc w:val="both"/>
      </w:pPr>
      <w:r>
        <w:t>El</w:t>
      </w:r>
      <w:r>
        <w:rPr>
          <w:spacing w:val="-4"/>
        </w:rPr>
        <w:t xml:space="preserve"> </w:t>
      </w:r>
      <w:r>
        <w:t>ROI</w:t>
      </w:r>
      <w:r>
        <w:rPr>
          <w:spacing w:val="-3"/>
        </w:rPr>
        <w:t xml:space="preserve"> </w:t>
      </w:r>
      <w:r>
        <w:t>es</w:t>
      </w:r>
      <w:r>
        <w:rPr>
          <w:spacing w:val="-4"/>
        </w:rPr>
        <w:t xml:space="preserve"> </w:t>
      </w:r>
      <w:r>
        <w:t>una</w:t>
      </w:r>
      <w:r>
        <w:rPr>
          <w:spacing w:val="-4"/>
        </w:rPr>
        <w:t xml:space="preserve"> </w:t>
      </w:r>
      <w:r>
        <w:t>medida</w:t>
      </w:r>
      <w:r>
        <w:rPr>
          <w:spacing w:val="-4"/>
        </w:rPr>
        <w:t xml:space="preserve"> </w:t>
      </w:r>
      <w:r>
        <w:t>de</w:t>
      </w:r>
      <w:r>
        <w:rPr>
          <w:spacing w:val="-4"/>
        </w:rPr>
        <w:t xml:space="preserve"> </w:t>
      </w:r>
      <w:r>
        <w:t>rendimiento</w:t>
      </w:r>
      <w:r>
        <w:rPr>
          <w:spacing w:val="-3"/>
        </w:rPr>
        <w:t xml:space="preserve"> </w:t>
      </w:r>
      <w:r>
        <w:t>que</w:t>
      </w:r>
      <w:r>
        <w:rPr>
          <w:spacing w:val="-4"/>
        </w:rPr>
        <w:t xml:space="preserve"> </w:t>
      </w:r>
      <w:r>
        <w:t>evalúa</w:t>
      </w:r>
      <w:r>
        <w:rPr>
          <w:spacing w:val="-4"/>
        </w:rPr>
        <w:t xml:space="preserve"> </w:t>
      </w:r>
      <w:r>
        <w:t>la</w:t>
      </w:r>
      <w:r>
        <w:rPr>
          <w:spacing w:val="-4"/>
        </w:rPr>
        <w:t xml:space="preserve"> </w:t>
      </w:r>
      <w:r>
        <w:t>eficiencia</w:t>
      </w:r>
      <w:r>
        <w:rPr>
          <w:spacing w:val="-4"/>
        </w:rPr>
        <w:t xml:space="preserve"> </w:t>
      </w:r>
      <w:r>
        <w:t>de</w:t>
      </w:r>
      <w:r>
        <w:rPr>
          <w:spacing w:val="-4"/>
        </w:rPr>
        <w:t xml:space="preserve"> </w:t>
      </w:r>
      <w:r>
        <w:t>una</w:t>
      </w:r>
      <w:r>
        <w:rPr>
          <w:spacing w:val="-4"/>
        </w:rPr>
        <w:t xml:space="preserve"> </w:t>
      </w:r>
      <w:r>
        <w:t>inversión</w:t>
      </w:r>
      <w:r>
        <w:rPr>
          <w:spacing w:val="-3"/>
        </w:rPr>
        <w:t xml:space="preserve"> </w:t>
      </w:r>
      <w:r>
        <w:t>o</w:t>
      </w:r>
      <w:r>
        <w:rPr>
          <w:spacing w:val="-4"/>
        </w:rPr>
        <w:t xml:space="preserve"> </w:t>
      </w:r>
      <w:r>
        <w:t>compara la</w:t>
      </w:r>
      <w:r>
        <w:rPr>
          <w:spacing w:val="-8"/>
        </w:rPr>
        <w:t xml:space="preserve"> </w:t>
      </w:r>
      <w:r>
        <w:t>eficiencia</w:t>
      </w:r>
      <w:r>
        <w:rPr>
          <w:spacing w:val="-8"/>
        </w:rPr>
        <w:t xml:space="preserve"> </w:t>
      </w:r>
      <w:r>
        <w:t>de</w:t>
      </w:r>
      <w:r>
        <w:rPr>
          <w:spacing w:val="-8"/>
        </w:rPr>
        <w:t xml:space="preserve"> </w:t>
      </w:r>
      <w:r>
        <w:t>varias</w:t>
      </w:r>
      <w:r>
        <w:rPr>
          <w:spacing w:val="-8"/>
        </w:rPr>
        <w:t xml:space="preserve"> </w:t>
      </w:r>
      <w:r>
        <w:t>inversiones</w:t>
      </w:r>
      <w:r>
        <w:rPr>
          <w:spacing w:val="-8"/>
        </w:rPr>
        <w:t xml:space="preserve"> </w:t>
      </w:r>
      <w:r>
        <w:t>diferentes.</w:t>
      </w:r>
      <w:r>
        <w:rPr>
          <w:spacing w:val="-8"/>
        </w:rPr>
        <w:t xml:space="preserve"> </w:t>
      </w:r>
      <w:r>
        <w:t>Aunque</w:t>
      </w:r>
      <w:r>
        <w:rPr>
          <w:spacing w:val="-8"/>
        </w:rPr>
        <w:t xml:space="preserve"> </w:t>
      </w:r>
      <w:r>
        <w:t>en</w:t>
      </w:r>
      <w:r>
        <w:rPr>
          <w:spacing w:val="-8"/>
        </w:rPr>
        <w:t xml:space="preserve"> </w:t>
      </w:r>
      <w:r>
        <w:t>el</w:t>
      </w:r>
      <w:r>
        <w:rPr>
          <w:spacing w:val="-8"/>
        </w:rPr>
        <w:t xml:space="preserve"> </w:t>
      </w:r>
      <w:r>
        <w:t>objetivo</w:t>
      </w:r>
      <w:r>
        <w:rPr>
          <w:spacing w:val="-8"/>
        </w:rPr>
        <w:t xml:space="preserve"> </w:t>
      </w:r>
      <w:r>
        <w:t>número</w:t>
      </w:r>
      <w:r>
        <w:rPr>
          <w:spacing w:val="-8"/>
        </w:rPr>
        <w:t xml:space="preserve"> </w:t>
      </w:r>
      <w:r>
        <w:t>2,</w:t>
      </w:r>
      <w:r>
        <w:rPr>
          <w:spacing w:val="-8"/>
        </w:rPr>
        <w:t xml:space="preserve"> </w:t>
      </w:r>
      <w:r>
        <w:t>no</w:t>
      </w:r>
      <w:r>
        <w:rPr>
          <w:spacing w:val="-8"/>
        </w:rPr>
        <w:t xml:space="preserve"> </w:t>
      </w:r>
      <w:r>
        <w:t>se</w:t>
      </w:r>
      <w:r>
        <w:rPr>
          <w:spacing w:val="-8"/>
        </w:rPr>
        <w:t xml:space="preserve"> </w:t>
      </w:r>
      <w:r>
        <w:t>proporcionan directamente los cálculos de ROI, podemos inferirlo utilizando los datos de VAN, TIR y los indicadores de rentabilidad.</w:t>
      </w:r>
    </w:p>
    <w:p w14:paraId="175502D7" w14:textId="77777777" w:rsidR="001E7CD5" w:rsidRDefault="00B35527">
      <w:pPr>
        <w:pStyle w:val="Textoindependiente"/>
        <w:spacing w:line="360" w:lineRule="auto"/>
        <w:ind w:right="358" w:firstLine="720"/>
        <w:jc w:val="both"/>
      </w:pPr>
      <w:r>
        <w:t>El alto VAN y TIR sugieren que el ROI de las mejoras en infraestructura y equipamiento es positivo y significativo. El crecimiento en las ventas y la mejora inicial en los indicadores de rentabilidad sobre los activos indican que las inversiones contribuyeron a generar mayores ingresos y utilidades.</w:t>
      </w:r>
    </w:p>
    <w:p w14:paraId="1FE9B486" w14:textId="77777777" w:rsidR="001E7CD5" w:rsidRDefault="00B35527">
      <w:pPr>
        <w:pStyle w:val="Textoindependiente"/>
        <w:spacing w:line="360" w:lineRule="auto"/>
        <w:ind w:right="357" w:firstLine="720"/>
        <w:jc w:val="both"/>
      </w:pPr>
      <w:r>
        <w:t>Sin</w:t>
      </w:r>
      <w:r>
        <w:rPr>
          <w:spacing w:val="-11"/>
        </w:rPr>
        <w:t xml:space="preserve"> </w:t>
      </w:r>
      <w:r>
        <w:t>embargo,</w:t>
      </w:r>
      <w:r>
        <w:rPr>
          <w:spacing w:val="-11"/>
        </w:rPr>
        <w:t xml:space="preserve"> </w:t>
      </w:r>
      <w:r>
        <w:t>la</w:t>
      </w:r>
      <w:r>
        <w:rPr>
          <w:spacing w:val="-11"/>
        </w:rPr>
        <w:t xml:space="preserve"> </w:t>
      </w:r>
      <w:r>
        <w:t>disminución</w:t>
      </w:r>
      <w:r>
        <w:rPr>
          <w:spacing w:val="-11"/>
        </w:rPr>
        <w:t xml:space="preserve"> </w:t>
      </w:r>
      <w:r>
        <w:t>en</w:t>
      </w:r>
      <w:r>
        <w:rPr>
          <w:spacing w:val="-11"/>
        </w:rPr>
        <w:t xml:space="preserve"> </w:t>
      </w:r>
      <w:r>
        <w:t>los</w:t>
      </w:r>
      <w:r>
        <w:rPr>
          <w:spacing w:val="-11"/>
        </w:rPr>
        <w:t xml:space="preserve"> </w:t>
      </w:r>
      <w:r>
        <w:t>indicadores</w:t>
      </w:r>
      <w:r>
        <w:rPr>
          <w:spacing w:val="-11"/>
        </w:rPr>
        <w:t xml:space="preserve"> </w:t>
      </w:r>
      <w:r>
        <w:t>de</w:t>
      </w:r>
      <w:r>
        <w:rPr>
          <w:spacing w:val="-11"/>
        </w:rPr>
        <w:t xml:space="preserve"> </w:t>
      </w:r>
      <w:r>
        <w:t>rentabilidad</w:t>
      </w:r>
      <w:r>
        <w:rPr>
          <w:spacing w:val="-11"/>
        </w:rPr>
        <w:t xml:space="preserve"> </w:t>
      </w:r>
      <w:r>
        <w:t>en</w:t>
      </w:r>
      <w:r>
        <w:rPr>
          <w:spacing w:val="-12"/>
        </w:rPr>
        <w:t xml:space="preserve"> </w:t>
      </w:r>
      <w:r>
        <w:t>2022</w:t>
      </w:r>
      <w:r>
        <w:rPr>
          <w:spacing w:val="-11"/>
        </w:rPr>
        <w:t xml:space="preserve"> </w:t>
      </w:r>
      <w:r>
        <w:t>y</w:t>
      </w:r>
      <w:r>
        <w:rPr>
          <w:spacing w:val="-11"/>
        </w:rPr>
        <w:t xml:space="preserve"> </w:t>
      </w:r>
      <w:r>
        <w:t>2023</w:t>
      </w:r>
      <w:r>
        <w:rPr>
          <w:spacing w:val="-11"/>
        </w:rPr>
        <w:t xml:space="preserve"> </w:t>
      </w:r>
      <w:r>
        <w:t>sugiere</w:t>
      </w:r>
      <w:r>
        <w:rPr>
          <w:spacing w:val="-11"/>
        </w:rPr>
        <w:t xml:space="preserve"> </w:t>
      </w:r>
      <w:r>
        <w:t>que el ROI podría estar disminuyendo con el tiempo. Esto podría deberse a varios factores:</w:t>
      </w:r>
    </w:p>
    <w:p w14:paraId="4E807398" w14:textId="77777777" w:rsidR="001E7CD5" w:rsidRDefault="00B35527">
      <w:pPr>
        <w:pStyle w:val="Prrafodelista"/>
        <w:numPr>
          <w:ilvl w:val="2"/>
          <w:numId w:val="8"/>
        </w:numPr>
        <w:tabs>
          <w:tab w:val="left" w:pos="1080"/>
        </w:tabs>
        <w:spacing w:line="360" w:lineRule="auto"/>
        <w:ind w:right="357"/>
        <w:jc w:val="both"/>
        <w:rPr>
          <w:sz w:val="24"/>
        </w:rPr>
      </w:pPr>
      <w:r>
        <w:rPr>
          <w:sz w:val="24"/>
        </w:rPr>
        <w:t>Depreciación</w:t>
      </w:r>
      <w:r>
        <w:rPr>
          <w:spacing w:val="-15"/>
          <w:sz w:val="24"/>
        </w:rPr>
        <w:t xml:space="preserve"> </w:t>
      </w:r>
      <w:r>
        <w:rPr>
          <w:sz w:val="24"/>
        </w:rPr>
        <w:t>de</w:t>
      </w:r>
      <w:r>
        <w:rPr>
          <w:spacing w:val="-15"/>
          <w:sz w:val="24"/>
        </w:rPr>
        <w:t xml:space="preserve"> </w:t>
      </w:r>
      <w:r>
        <w:rPr>
          <w:sz w:val="24"/>
        </w:rPr>
        <w:t>Activos:</w:t>
      </w:r>
      <w:r>
        <w:rPr>
          <w:spacing w:val="-15"/>
          <w:sz w:val="24"/>
        </w:rPr>
        <w:t xml:space="preserve"> </w:t>
      </w:r>
      <w:r>
        <w:rPr>
          <w:sz w:val="24"/>
        </w:rPr>
        <w:t>Los</w:t>
      </w:r>
      <w:r>
        <w:rPr>
          <w:spacing w:val="-15"/>
          <w:sz w:val="24"/>
        </w:rPr>
        <w:t xml:space="preserve"> </w:t>
      </w:r>
      <w:r>
        <w:rPr>
          <w:sz w:val="24"/>
        </w:rPr>
        <w:t>activos</w:t>
      </w:r>
      <w:r>
        <w:rPr>
          <w:spacing w:val="-15"/>
          <w:sz w:val="24"/>
        </w:rPr>
        <w:t xml:space="preserve"> </w:t>
      </w:r>
      <w:r>
        <w:rPr>
          <w:sz w:val="24"/>
        </w:rPr>
        <w:t>de</w:t>
      </w:r>
      <w:r>
        <w:rPr>
          <w:spacing w:val="-15"/>
          <w:sz w:val="24"/>
        </w:rPr>
        <w:t xml:space="preserve"> </w:t>
      </w:r>
      <w:r>
        <w:rPr>
          <w:sz w:val="24"/>
        </w:rPr>
        <w:t>infraestructura</w:t>
      </w:r>
      <w:r>
        <w:rPr>
          <w:spacing w:val="-15"/>
          <w:sz w:val="24"/>
        </w:rPr>
        <w:t xml:space="preserve"> </w:t>
      </w:r>
      <w:r>
        <w:rPr>
          <w:sz w:val="24"/>
        </w:rPr>
        <w:t>y</w:t>
      </w:r>
      <w:r>
        <w:rPr>
          <w:spacing w:val="-15"/>
          <w:sz w:val="24"/>
        </w:rPr>
        <w:t xml:space="preserve"> </w:t>
      </w:r>
      <w:r>
        <w:rPr>
          <w:sz w:val="24"/>
        </w:rPr>
        <w:t>equipamiento</w:t>
      </w:r>
      <w:r>
        <w:rPr>
          <w:spacing w:val="-15"/>
          <w:sz w:val="24"/>
        </w:rPr>
        <w:t xml:space="preserve"> </w:t>
      </w:r>
      <w:r>
        <w:rPr>
          <w:sz w:val="24"/>
        </w:rPr>
        <w:t>tienen</w:t>
      </w:r>
      <w:r>
        <w:rPr>
          <w:spacing w:val="-15"/>
          <w:sz w:val="24"/>
        </w:rPr>
        <w:t xml:space="preserve"> </w:t>
      </w:r>
      <w:r>
        <w:rPr>
          <w:sz w:val="24"/>
        </w:rPr>
        <w:t>una</w:t>
      </w:r>
      <w:r>
        <w:rPr>
          <w:spacing w:val="-15"/>
          <w:sz w:val="24"/>
        </w:rPr>
        <w:t xml:space="preserve"> </w:t>
      </w:r>
      <w:r>
        <w:rPr>
          <w:sz w:val="24"/>
        </w:rPr>
        <w:t>vida útil</w:t>
      </w:r>
      <w:r>
        <w:rPr>
          <w:spacing w:val="-1"/>
          <w:sz w:val="24"/>
        </w:rPr>
        <w:t xml:space="preserve"> </w:t>
      </w:r>
      <w:r>
        <w:rPr>
          <w:sz w:val="24"/>
        </w:rPr>
        <w:t>limitada</w:t>
      </w:r>
      <w:r>
        <w:rPr>
          <w:spacing w:val="-1"/>
          <w:sz w:val="24"/>
        </w:rPr>
        <w:t xml:space="preserve"> </w:t>
      </w:r>
      <w:r>
        <w:rPr>
          <w:sz w:val="24"/>
        </w:rPr>
        <w:t>y</w:t>
      </w:r>
      <w:r>
        <w:rPr>
          <w:spacing w:val="-1"/>
          <w:sz w:val="24"/>
        </w:rPr>
        <w:t xml:space="preserve"> </w:t>
      </w:r>
      <w:r>
        <w:rPr>
          <w:sz w:val="24"/>
        </w:rPr>
        <w:t>se</w:t>
      </w:r>
      <w:r>
        <w:rPr>
          <w:spacing w:val="-1"/>
          <w:sz w:val="24"/>
        </w:rPr>
        <w:t xml:space="preserve"> </w:t>
      </w:r>
      <w:r>
        <w:rPr>
          <w:sz w:val="24"/>
        </w:rPr>
        <w:t>deprecian</w:t>
      </w:r>
      <w:r>
        <w:rPr>
          <w:spacing w:val="-1"/>
          <w:sz w:val="24"/>
        </w:rPr>
        <w:t xml:space="preserve"> </w:t>
      </w:r>
      <w:r>
        <w:rPr>
          <w:sz w:val="24"/>
        </w:rPr>
        <w:t>con</w:t>
      </w:r>
      <w:r>
        <w:rPr>
          <w:spacing w:val="-1"/>
          <w:sz w:val="24"/>
        </w:rPr>
        <w:t xml:space="preserve"> </w:t>
      </w:r>
      <w:r>
        <w:rPr>
          <w:sz w:val="24"/>
        </w:rPr>
        <w:t>el</w:t>
      </w:r>
      <w:r>
        <w:rPr>
          <w:spacing w:val="-1"/>
          <w:sz w:val="24"/>
        </w:rPr>
        <w:t xml:space="preserve"> </w:t>
      </w:r>
      <w:r>
        <w:rPr>
          <w:sz w:val="24"/>
        </w:rPr>
        <w:t>tiempo,</w:t>
      </w:r>
      <w:r>
        <w:rPr>
          <w:spacing w:val="-1"/>
          <w:sz w:val="24"/>
        </w:rPr>
        <w:t xml:space="preserve"> </w:t>
      </w:r>
      <w:r>
        <w:rPr>
          <w:sz w:val="24"/>
        </w:rPr>
        <w:t>lo</w:t>
      </w:r>
      <w:r>
        <w:rPr>
          <w:spacing w:val="-1"/>
          <w:sz w:val="24"/>
        </w:rPr>
        <w:t xml:space="preserve"> </w:t>
      </w:r>
      <w:r>
        <w:rPr>
          <w:sz w:val="24"/>
        </w:rPr>
        <w:t>que</w:t>
      </w:r>
      <w:r>
        <w:rPr>
          <w:spacing w:val="-1"/>
          <w:sz w:val="24"/>
        </w:rPr>
        <w:t xml:space="preserve"> </w:t>
      </w:r>
      <w:r>
        <w:rPr>
          <w:sz w:val="24"/>
        </w:rPr>
        <w:t>puede</w:t>
      </w:r>
      <w:r>
        <w:rPr>
          <w:spacing w:val="-1"/>
          <w:sz w:val="24"/>
        </w:rPr>
        <w:t xml:space="preserve"> </w:t>
      </w:r>
      <w:r>
        <w:rPr>
          <w:sz w:val="24"/>
        </w:rPr>
        <w:t>afectar</w:t>
      </w:r>
      <w:r>
        <w:rPr>
          <w:spacing w:val="-1"/>
          <w:sz w:val="24"/>
        </w:rPr>
        <w:t xml:space="preserve"> </w:t>
      </w:r>
      <w:r>
        <w:rPr>
          <w:sz w:val="24"/>
        </w:rPr>
        <w:t>la</w:t>
      </w:r>
      <w:r>
        <w:rPr>
          <w:spacing w:val="-1"/>
          <w:sz w:val="24"/>
        </w:rPr>
        <w:t xml:space="preserve"> </w:t>
      </w:r>
      <w:r>
        <w:rPr>
          <w:sz w:val="24"/>
        </w:rPr>
        <w:t>rentabilidad</w:t>
      </w:r>
      <w:r>
        <w:rPr>
          <w:spacing w:val="-1"/>
          <w:sz w:val="24"/>
        </w:rPr>
        <w:t xml:space="preserve"> </w:t>
      </w:r>
      <w:r>
        <w:rPr>
          <w:sz w:val="24"/>
        </w:rPr>
        <w:t>si</w:t>
      </w:r>
      <w:r>
        <w:rPr>
          <w:spacing w:val="-1"/>
          <w:sz w:val="24"/>
        </w:rPr>
        <w:t xml:space="preserve"> </w:t>
      </w:r>
      <w:r>
        <w:rPr>
          <w:sz w:val="24"/>
        </w:rPr>
        <w:t>no</w:t>
      </w:r>
      <w:r>
        <w:rPr>
          <w:spacing w:val="-1"/>
          <w:sz w:val="24"/>
        </w:rPr>
        <w:t xml:space="preserve"> </w:t>
      </w:r>
      <w:r>
        <w:rPr>
          <w:sz w:val="24"/>
        </w:rPr>
        <w:t>se realizan reinversiones o mantenimientos adecuados.</w:t>
      </w:r>
    </w:p>
    <w:p w14:paraId="64656660" w14:textId="77777777" w:rsidR="001E7CD5" w:rsidRDefault="00B35527">
      <w:pPr>
        <w:pStyle w:val="Prrafodelista"/>
        <w:numPr>
          <w:ilvl w:val="2"/>
          <w:numId w:val="8"/>
        </w:numPr>
        <w:tabs>
          <w:tab w:val="left" w:pos="1080"/>
        </w:tabs>
        <w:spacing w:line="360" w:lineRule="auto"/>
        <w:ind w:right="358"/>
        <w:jc w:val="both"/>
        <w:rPr>
          <w:sz w:val="24"/>
        </w:rPr>
      </w:pPr>
      <w:r>
        <w:rPr>
          <w:sz w:val="24"/>
        </w:rPr>
        <w:t>Aumento</w:t>
      </w:r>
      <w:r>
        <w:rPr>
          <w:spacing w:val="-15"/>
          <w:sz w:val="24"/>
        </w:rPr>
        <w:t xml:space="preserve"> </w:t>
      </w:r>
      <w:r>
        <w:rPr>
          <w:sz w:val="24"/>
        </w:rPr>
        <w:t>en</w:t>
      </w:r>
      <w:r>
        <w:rPr>
          <w:spacing w:val="-15"/>
          <w:sz w:val="24"/>
        </w:rPr>
        <w:t xml:space="preserve"> </w:t>
      </w:r>
      <w:r>
        <w:rPr>
          <w:sz w:val="24"/>
        </w:rPr>
        <w:t>Costos</w:t>
      </w:r>
      <w:r>
        <w:rPr>
          <w:spacing w:val="-15"/>
          <w:sz w:val="24"/>
        </w:rPr>
        <w:t xml:space="preserve"> </w:t>
      </w:r>
      <w:r>
        <w:rPr>
          <w:sz w:val="24"/>
        </w:rPr>
        <w:t>Operativos:</w:t>
      </w:r>
      <w:r>
        <w:rPr>
          <w:spacing w:val="-15"/>
          <w:sz w:val="24"/>
        </w:rPr>
        <w:t xml:space="preserve"> </w:t>
      </w:r>
      <w:r>
        <w:rPr>
          <w:sz w:val="24"/>
        </w:rPr>
        <w:t>Los</w:t>
      </w:r>
      <w:r>
        <w:rPr>
          <w:spacing w:val="-15"/>
          <w:sz w:val="24"/>
        </w:rPr>
        <w:t xml:space="preserve"> </w:t>
      </w:r>
      <w:r>
        <w:rPr>
          <w:sz w:val="24"/>
        </w:rPr>
        <w:t>costos</w:t>
      </w:r>
      <w:r>
        <w:rPr>
          <w:spacing w:val="-15"/>
          <w:sz w:val="24"/>
        </w:rPr>
        <w:t xml:space="preserve"> </w:t>
      </w:r>
      <w:r>
        <w:rPr>
          <w:sz w:val="24"/>
        </w:rPr>
        <w:t>asociados</w:t>
      </w:r>
      <w:r>
        <w:rPr>
          <w:spacing w:val="-15"/>
          <w:sz w:val="24"/>
        </w:rPr>
        <w:t xml:space="preserve"> </w:t>
      </w:r>
      <w:r>
        <w:rPr>
          <w:sz w:val="24"/>
        </w:rPr>
        <w:t>con</w:t>
      </w:r>
      <w:r>
        <w:rPr>
          <w:spacing w:val="-15"/>
          <w:sz w:val="24"/>
        </w:rPr>
        <w:t xml:space="preserve"> </w:t>
      </w:r>
      <w:r>
        <w:rPr>
          <w:sz w:val="24"/>
        </w:rPr>
        <w:t>el</w:t>
      </w:r>
      <w:r>
        <w:rPr>
          <w:spacing w:val="-15"/>
          <w:sz w:val="24"/>
        </w:rPr>
        <w:t xml:space="preserve"> </w:t>
      </w:r>
      <w:r>
        <w:rPr>
          <w:sz w:val="24"/>
        </w:rPr>
        <w:t>mantenimiento</w:t>
      </w:r>
      <w:r>
        <w:rPr>
          <w:spacing w:val="-15"/>
          <w:sz w:val="24"/>
        </w:rPr>
        <w:t xml:space="preserve"> </w:t>
      </w:r>
      <w:r>
        <w:rPr>
          <w:sz w:val="24"/>
        </w:rPr>
        <w:t>de</w:t>
      </w:r>
      <w:r>
        <w:rPr>
          <w:spacing w:val="-15"/>
          <w:sz w:val="24"/>
        </w:rPr>
        <w:t xml:space="preserve"> </w:t>
      </w:r>
      <w:r>
        <w:rPr>
          <w:sz w:val="24"/>
        </w:rPr>
        <w:t>la</w:t>
      </w:r>
      <w:r>
        <w:rPr>
          <w:spacing w:val="-15"/>
          <w:sz w:val="24"/>
        </w:rPr>
        <w:t xml:space="preserve"> </w:t>
      </w:r>
      <w:r>
        <w:rPr>
          <w:sz w:val="24"/>
        </w:rPr>
        <w:t>nueva infraestructura</w:t>
      </w:r>
      <w:r>
        <w:rPr>
          <w:spacing w:val="-11"/>
          <w:sz w:val="24"/>
        </w:rPr>
        <w:t xml:space="preserve"> </w:t>
      </w:r>
      <w:r>
        <w:rPr>
          <w:sz w:val="24"/>
        </w:rPr>
        <w:t>y</w:t>
      </w:r>
      <w:r>
        <w:rPr>
          <w:spacing w:val="-12"/>
          <w:sz w:val="24"/>
        </w:rPr>
        <w:t xml:space="preserve"> </w:t>
      </w:r>
      <w:r>
        <w:rPr>
          <w:sz w:val="24"/>
        </w:rPr>
        <w:t>equipamiento</w:t>
      </w:r>
      <w:r>
        <w:rPr>
          <w:spacing w:val="-11"/>
          <w:sz w:val="24"/>
        </w:rPr>
        <w:t xml:space="preserve"> </w:t>
      </w:r>
      <w:r>
        <w:rPr>
          <w:sz w:val="24"/>
        </w:rPr>
        <w:t>pueden</w:t>
      </w:r>
      <w:r>
        <w:rPr>
          <w:spacing w:val="-12"/>
          <w:sz w:val="24"/>
        </w:rPr>
        <w:t xml:space="preserve"> </w:t>
      </w:r>
      <w:r>
        <w:rPr>
          <w:sz w:val="24"/>
        </w:rPr>
        <w:t>incrementar</w:t>
      </w:r>
      <w:r>
        <w:rPr>
          <w:spacing w:val="-12"/>
          <w:sz w:val="24"/>
        </w:rPr>
        <w:t xml:space="preserve"> </w:t>
      </w:r>
      <w:r>
        <w:rPr>
          <w:sz w:val="24"/>
        </w:rPr>
        <w:t>los</w:t>
      </w:r>
      <w:r>
        <w:rPr>
          <w:spacing w:val="-11"/>
          <w:sz w:val="24"/>
        </w:rPr>
        <w:t xml:space="preserve"> </w:t>
      </w:r>
      <w:r>
        <w:rPr>
          <w:sz w:val="24"/>
        </w:rPr>
        <w:t>gastos</w:t>
      </w:r>
      <w:r>
        <w:rPr>
          <w:spacing w:val="-12"/>
          <w:sz w:val="24"/>
        </w:rPr>
        <w:t xml:space="preserve"> </w:t>
      </w:r>
      <w:r>
        <w:rPr>
          <w:sz w:val="24"/>
        </w:rPr>
        <w:t>operativos,</w:t>
      </w:r>
      <w:r>
        <w:rPr>
          <w:spacing w:val="-11"/>
          <w:sz w:val="24"/>
        </w:rPr>
        <w:t xml:space="preserve"> </w:t>
      </w:r>
      <w:r>
        <w:rPr>
          <w:sz w:val="24"/>
        </w:rPr>
        <w:t>afectando</w:t>
      </w:r>
      <w:r>
        <w:rPr>
          <w:spacing w:val="-12"/>
          <w:sz w:val="24"/>
        </w:rPr>
        <w:t xml:space="preserve"> </w:t>
      </w:r>
      <w:r>
        <w:rPr>
          <w:sz w:val="24"/>
        </w:rPr>
        <w:t>las utilidades netas y operativas.</w:t>
      </w:r>
    </w:p>
    <w:p w14:paraId="51BDF480" w14:textId="77777777" w:rsidR="001E7CD5" w:rsidRDefault="00B35527">
      <w:pPr>
        <w:pStyle w:val="Prrafodelista"/>
        <w:numPr>
          <w:ilvl w:val="2"/>
          <w:numId w:val="8"/>
        </w:numPr>
        <w:tabs>
          <w:tab w:val="left" w:pos="1080"/>
        </w:tabs>
        <w:spacing w:line="360" w:lineRule="auto"/>
        <w:ind w:right="358"/>
        <w:jc w:val="both"/>
        <w:rPr>
          <w:sz w:val="24"/>
        </w:rPr>
      </w:pPr>
      <w:r>
        <w:rPr>
          <w:sz w:val="24"/>
        </w:rPr>
        <w:t>Entorno Competitivo y Económico: Cambios en el mercado de la salud, competencia de otros hospitales o clínicas, y factores macroeconómicos pueden influir en la demanda de servicios y en los precios, afectando los ingresos y la rentabilidad.</w:t>
      </w:r>
    </w:p>
    <w:p w14:paraId="78278120" w14:textId="77777777" w:rsidR="001E7CD5" w:rsidRDefault="00B35527">
      <w:pPr>
        <w:pStyle w:val="Prrafodelista"/>
        <w:numPr>
          <w:ilvl w:val="2"/>
          <w:numId w:val="8"/>
        </w:numPr>
        <w:tabs>
          <w:tab w:val="left" w:pos="1080"/>
        </w:tabs>
        <w:spacing w:line="360" w:lineRule="auto"/>
        <w:ind w:right="357"/>
        <w:jc w:val="both"/>
        <w:rPr>
          <w:sz w:val="24"/>
        </w:rPr>
      </w:pPr>
      <w:r>
        <w:rPr>
          <w:sz w:val="24"/>
        </w:rPr>
        <w:t>Eficiencia en la Gestión: La capacidad del hospital para gestionar eficientemente los nuevos</w:t>
      </w:r>
      <w:r>
        <w:rPr>
          <w:spacing w:val="-10"/>
          <w:sz w:val="24"/>
        </w:rPr>
        <w:t xml:space="preserve"> </w:t>
      </w:r>
      <w:r>
        <w:rPr>
          <w:sz w:val="24"/>
        </w:rPr>
        <w:t>recursos</w:t>
      </w:r>
      <w:r>
        <w:rPr>
          <w:spacing w:val="-10"/>
          <w:sz w:val="24"/>
        </w:rPr>
        <w:t xml:space="preserve"> </w:t>
      </w:r>
      <w:r>
        <w:rPr>
          <w:sz w:val="24"/>
        </w:rPr>
        <w:t>es</w:t>
      </w:r>
      <w:r>
        <w:rPr>
          <w:spacing w:val="-10"/>
          <w:sz w:val="24"/>
        </w:rPr>
        <w:t xml:space="preserve"> </w:t>
      </w:r>
      <w:r>
        <w:rPr>
          <w:sz w:val="24"/>
        </w:rPr>
        <w:t>crucial.</w:t>
      </w:r>
      <w:r>
        <w:rPr>
          <w:spacing w:val="-10"/>
          <w:sz w:val="24"/>
        </w:rPr>
        <w:t xml:space="preserve"> </w:t>
      </w:r>
      <w:r>
        <w:rPr>
          <w:sz w:val="24"/>
        </w:rPr>
        <w:t>Una</w:t>
      </w:r>
      <w:r>
        <w:rPr>
          <w:spacing w:val="-10"/>
          <w:sz w:val="24"/>
        </w:rPr>
        <w:t xml:space="preserve"> </w:t>
      </w:r>
      <w:r>
        <w:rPr>
          <w:sz w:val="24"/>
        </w:rPr>
        <w:t>gestión</w:t>
      </w:r>
      <w:r>
        <w:rPr>
          <w:spacing w:val="-10"/>
          <w:sz w:val="24"/>
        </w:rPr>
        <w:t xml:space="preserve"> </w:t>
      </w:r>
      <w:r>
        <w:rPr>
          <w:sz w:val="24"/>
        </w:rPr>
        <w:t>ineficiente</w:t>
      </w:r>
      <w:r>
        <w:rPr>
          <w:spacing w:val="-10"/>
          <w:sz w:val="24"/>
        </w:rPr>
        <w:t xml:space="preserve"> </w:t>
      </w:r>
      <w:r>
        <w:rPr>
          <w:sz w:val="24"/>
        </w:rPr>
        <w:t>puede</w:t>
      </w:r>
      <w:r>
        <w:rPr>
          <w:spacing w:val="-11"/>
          <w:sz w:val="24"/>
        </w:rPr>
        <w:t xml:space="preserve"> </w:t>
      </w:r>
      <w:r>
        <w:rPr>
          <w:sz w:val="24"/>
        </w:rPr>
        <w:t>llevar</w:t>
      </w:r>
      <w:r>
        <w:rPr>
          <w:spacing w:val="-10"/>
          <w:sz w:val="24"/>
        </w:rPr>
        <w:t xml:space="preserve"> </w:t>
      </w:r>
      <w:r>
        <w:rPr>
          <w:sz w:val="24"/>
        </w:rPr>
        <w:t>a</w:t>
      </w:r>
      <w:r>
        <w:rPr>
          <w:spacing w:val="-11"/>
          <w:sz w:val="24"/>
        </w:rPr>
        <w:t xml:space="preserve"> </w:t>
      </w:r>
      <w:r>
        <w:rPr>
          <w:sz w:val="24"/>
        </w:rPr>
        <w:t>una</w:t>
      </w:r>
      <w:r>
        <w:rPr>
          <w:spacing w:val="-10"/>
          <w:sz w:val="24"/>
        </w:rPr>
        <w:t xml:space="preserve"> </w:t>
      </w:r>
      <w:r>
        <w:rPr>
          <w:sz w:val="24"/>
        </w:rPr>
        <w:t>subutilización</w:t>
      </w:r>
      <w:r>
        <w:rPr>
          <w:spacing w:val="-10"/>
          <w:sz w:val="24"/>
        </w:rPr>
        <w:t xml:space="preserve"> </w:t>
      </w:r>
      <w:r>
        <w:rPr>
          <w:sz w:val="24"/>
        </w:rPr>
        <w:t>de los activos y una disminución en la rentabilidad.</w:t>
      </w:r>
    </w:p>
    <w:p w14:paraId="743D6ADE" w14:textId="77777777" w:rsidR="001E7CD5" w:rsidRDefault="00B35527">
      <w:pPr>
        <w:pStyle w:val="Textoindependiente"/>
        <w:spacing w:line="360" w:lineRule="auto"/>
        <w:ind w:right="358" w:firstLine="720"/>
        <w:jc w:val="both"/>
      </w:pPr>
      <w:r>
        <w:t>El</w:t>
      </w:r>
      <w:r>
        <w:rPr>
          <w:spacing w:val="-1"/>
        </w:rPr>
        <w:t xml:space="preserve"> </w:t>
      </w:r>
      <w:r>
        <w:t>análisis</w:t>
      </w:r>
      <w:r>
        <w:rPr>
          <w:spacing w:val="-1"/>
        </w:rPr>
        <w:t xml:space="preserve"> </w:t>
      </w:r>
      <w:r>
        <w:t>de</w:t>
      </w:r>
      <w:r>
        <w:rPr>
          <w:spacing w:val="-1"/>
        </w:rPr>
        <w:t xml:space="preserve"> </w:t>
      </w:r>
      <w:r>
        <w:t>los</w:t>
      </w:r>
      <w:r>
        <w:rPr>
          <w:spacing w:val="-1"/>
        </w:rPr>
        <w:t xml:space="preserve"> </w:t>
      </w:r>
      <w:r>
        <w:t>indicadores</w:t>
      </w:r>
      <w:r>
        <w:rPr>
          <w:spacing w:val="-1"/>
        </w:rPr>
        <w:t xml:space="preserve"> </w:t>
      </w:r>
      <w:r>
        <w:t>financieros</w:t>
      </w:r>
      <w:r>
        <w:rPr>
          <w:spacing w:val="-1"/>
        </w:rPr>
        <w:t xml:space="preserve"> </w:t>
      </w:r>
      <w:r>
        <w:t>del</w:t>
      </w:r>
      <w:r>
        <w:rPr>
          <w:spacing w:val="-1"/>
        </w:rPr>
        <w:t xml:space="preserve"> </w:t>
      </w:r>
      <w:r>
        <w:t>Hospital</w:t>
      </w:r>
      <w:r>
        <w:rPr>
          <w:spacing w:val="-1"/>
        </w:rPr>
        <w:t xml:space="preserve"> </w:t>
      </w:r>
      <w:r>
        <w:t>CUH</w:t>
      </w:r>
      <w:r>
        <w:rPr>
          <w:spacing w:val="-1"/>
        </w:rPr>
        <w:t xml:space="preserve"> </w:t>
      </w:r>
      <w:r>
        <w:t>durante</w:t>
      </w:r>
      <w:r>
        <w:rPr>
          <w:spacing w:val="-1"/>
        </w:rPr>
        <w:t xml:space="preserve"> </w:t>
      </w:r>
      <w:r>
        <w:t>el</w:t>
      </w:r>
      <w:r>
        <w:rPr>
          <w:spacing w:val="-1"/>
        </w:rPr>
        <w:t xml:space="preserve"> </w:t>
      </w:r>
      <w:r>
        <w:t>período</w:t>
      </w:r>
      <w:r>
        <w:rPr>
          <w:spacing w:val="-1"/>
        </w:rPr>
        <w:t xml:space="preserve"> </w:t>
      </w:r>
      <w:r>
        <w:t>2019-2023 muestra que las inversiones en infraestructura y equipamiento tuvieron un impacto positivo en el corto</w:t>
      </w:r>
      <w:r>
        <w:rPr>
          <w:spacing w:val="-5"/>
        </w:rPr>
        <w:t xml:space="preserve"> </w:t>
      </w:r>
      <w:r>
        <w:t>plazo,</w:t>
      </w:r>
      <w:r>
        <w:rPr>
          <w:spacing w:val="-3"/>
        </w:rPr>
        <w:t xml:space="preserve"> </w:t>
      </w:r>
      <w:r>
        <w:t>evidenciado</w:t>
      </w:r>
      <w:r>
        <w:rPr>
          <w:spacing w:val="-1"/>
        </w:rPr>
        <w:t xml:space="preserve"> </w:t>
      </w:r>
      <w:r>
        <w:t>por</w:t>
      </w:r>
      <w:r>
        <w:rPr>
          <w:spacing w:val="-3"/>
        </w:rPr>
        <w:t xml:space="preserve"> </w:t>
      </w:r>
      <w:r>
        <w:t>el</w:t>
      </w:r>
      <w:r>
        <w:rPr>
          <w:spacing w:val="-2"/>
        </w:rPr>
        <w:t xml:space="preserve"> </w:t>
      </w:r>
      <w:r>
        <w:t>aumento</w:t>
      </w:r>
      <w:r>
        <w:rPr>
          <w:spacing w:val="-3"/>
        </w:rPr>
        <w:t xml:space="preserve"> </w:t>
      </w:r>
      <w:r>
        <w:t>en</w:t>
      </w:r>
      <w:r>
        <w:rPr>
          <w:spacing w:val="-1"/>
        </w:rPr>
        <w:t xml:space="preserve"> </w:t>
      </w:r>
      <w:r>
        <w:t>las</w:t>
      </w:r>
      <w:r>
        <w:rPr>
          <w:spacing w:val="-2"/>
        </w:rPr>
        <w:t xml:space="preserve"> </w:t>
      </w:r>
      <w:r>
        <w:t>ventas,</w:t>
      </w:r>
      <w:r>
        <w:rPr>
          <w:spacing w:val="-3"/>
        </w:rPr>
        <w:t xml:space="preserve"> </w:t>
      </w:r>
      <w:r>
        <w:t>un</w:t>
      </w:r>
      <w:r>
        <w:rPr>
          <w:spacing w:val="-1"/>
        </w:rPr>
        <w:t xml:space="preserve"> </w:t>
      </w:r>
      <w:r>
        <w:t>VAN</w:t>
      </w:r>
      <w:r>
        <w:rPr>
          <w:spacing w:val="-2"/>
        </w:rPr>
        <w:t xml:space="preserve"> </w:t>
      </w:r>
      <w:r>
        <w:t>positivo</w:t>
      </w:r>
      <w:r>
        <w:rPr>
          <w:spacing w:val="-1"/>
        </w:rPr>
        <w:t xml:space="preserve"> </w:t>
      </w:r>
      <w:r>
        <w:t>y</w:t>
      </w:r>
      <w:r>
        <w:rPr>
          <w:spacing w:val="-3"/>
        </w:rPr>
        <w:t xml:space="preserve"> </w:t>
      </w:r>
      <w:r>
        <w:t>una</w:t>
      </w:r>
      <w:r>
        <w:rPr>
          <w:spacing w:val="-1"/>
        </w:rPr>
        <w:t xml:space="preserve"> </w:t>
      </w:r>
      <w:r>
        <w:t>TIR</w:t>
      </w:r>
      <w:r>
        <w:rPr>
          <w:spacing w:val="-2"/>
        </w:rPr>
        <w:t xml:space="preserve"> </w:t>
      </w:r>
      <w:r>
        <w:t>elevada.</w:t>
      </w:r>
      <w:r>
        <w:rPr>
          <w:spacing w:val="-1"/>
        </w:rPr>
        <w:t xml:space="preserve"> </w:t>
      </w:r>
      <w:r>
        <w:rPr>
          <w:spacing w:val="-2"/>
        </w:rPr>
        <w:t>Estos</w:t>
      </w:r>
    </w:p>
    <w:p w14:paraId="711CDE5E"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3140C02A" w14:textId="77777777" w:rsidR="001E7CD5" w:rsidRDefault="00B35527">
      <w:pPr>
        <w:pStyle w:val="Textoindependiente"/>
        <w:spacing w:before="60" w:line="360" w:lineRule="auto"/>
        <w:ind w:right="358"/>
        <w:jc w:val="both"/>
      </w:pPr>
      <w:r>
        <w:lastRenderedPageBreak/>
        <w:t>resultados sugieren que el ROI de las inversiones fue favorable inicialmente, mejorando la capacidad del hospital para generar ingresos y utilidades.</w:t>
      </w:r>
    </w:p>
    <w:p w14:paraId="1003FAF1" w14:textId="6ED5922E" w:rsidR="001E7CD5" w:rsidRDefault="00B35527" w:rsidP="00283396">
      <w:pPr>
        <w:pStyle w:val="Textoindependiente"/>
        <w:spacing w:line="360" w:lineRule="auto"/>
        <w:ind w:right="358" w:firstLine="720"/>
        <w:jc w:val="both"/>
      </w:pPr>
      <w:r>
        <w:t>Sin embargo, la disminución en los indicadores de rentabilidad en los últimos años indica la</w:t>
      </w:r>
      <w:r>
        <w:rPr>
          <w:spacing w:val="-6"/>
        </w:rPr>
        <w:t xml:space="preserve"> </w:t>
      </w:r>
      <w:r>
        <w:t>necesidad</w:t>
      </w:r>
      <w:r>
        <w:rPr>
          <w:spacing w:val="-6"/>
        </w:rPr>
        <w:t xml:space="preserve"> </w:t>
      </w:r>
      <w:r>
        <w:t>de</w:t>
      </w:r>
      <w:r>
        <w:rPr>
          <w:spacing w:val="-6"/>
        </w:rPr>
        <w:t xml:space="preserve"> </w:t>
      </w:r>
      <w:r>
        <w:t>analizar</w:t>
      </w:r>
      <w:r>
        <w:rPr>
          <w:spacing w:val="-6"/>
        </w:rPr>
        <w:t xml:space="preserve"> </w:t>
      </w:r>
      <w:r>
        <w:t>y</w:t>
      </w:r>
      <w:r>
        <w:rPr>
          <w:spacing w:val="-6"/>
        </w:rPr>
        <w:t xml:space="preserve"> </w:t>
      </w:r>
      <w:r>
        <w:t>abordar</w:t>
      </w:r>
      <w:r>
        <w:rPr>
          <w:spacing w:val="-6"/>
        </w:rPr>
        <w:t xml:space="preserve"> </w:t>
      </w:r>
      <w:r>
        <w:t>factores</w:t>
      </w:r>
      <w:r>
        <w:rPr>
          <w:spacing w:val="-6"/>
        </w:rPr>
        <w:t xml:space="preserve"> </w:t>
      </w:r>
      <w:r>
        <w:t>que</w:t>
      </w:r>
      <w:r>
        <w:rPr>
          <w:spacing w:val="-6"/>
        </w:rPr>
        <w:t xml:space="preserve"> </w:t>
      </w:r>
      <w:r>
        <w:t>podrían</w:t>
      </w:r>
      <w:r>
        <w:rPr>
          <w:spacing w:val="-6"/>
        </w:rPr>
        <w:t xml:space="preserve"> </w:t>
      </w:r>
      <w:r>
        <w:t>estar</w:t>
      </w:r>
      <w:r>
        <w:rPr>
          <w:spacing w:val="-6"/>
        </w:rPr>
        <w:t xml:space="preserve"> </w:t>
      </w:r>
      <w:r>
        <w:t>afectando</w:t>
      </w:r>
      <w:r>
        <w:rPr>
          <w:spacing w:val="-6"/>
        </w:rPr>
        <w:t xml:space="preserve"> </w:t>
      </w:r>
      <w:r>
        <w:t>la</w:t>
      </w:r>
      <w:r>
        <w:rPr>
          <w:spacing w:val="-6"/>
        </w:rPr>
        <w:t xml:space="preserve"> </w:t>
      </w:r>
      <w:r>
        <w:t>eficiencia</w:t>
      </w:r>
      <w:r>
        <w:rPr>
          <w:spacing w:val="-6"/>
        </w:rPr>
        <w:t xml:space="preserve"> </w:t>
      </w:r>
      <w:r>
        <w:t>y</w:t>
      </w:r>
      <w:r>
        <w:rPr>
          <w:spacing w:val="-6"/>
        </w:rPr>
        <w:t xml:space="preserve"> </w:t>
      </w:r>
      <w:r>
        <w:t>rentabilidad de las inversiones. Es esencial que el hospital evalúe sus estrategias operativas y financieras para mantener y mejorar el ROI a largo plazo.</w:t>
      </w:r>
      <w:bookmarkStart w:id="86" w:name="_bookmark86"/>
      <w:bookmarkEnd w:id="86"/>
    </w:p>
    <w:p w14:paraId="6F222127" w14:textId="77777777" w:rsidR="001E7CD5" w:rsidRDefault="00B35527">
      <w:pPr>
        <w:pStyle w:val="Textoindependiente"/>
        <w:spacing w:before="196"/>
        <w:rPr>
          <w:b/>
          <w:sz w:val="20"/>
        </w:rPr>
      </w:pPr>
      <w:r>
        <w:rPr>
          <w:b/>
          <w:noProof/>
          <w:sz w:val="20"/>
          <w:lang w:val="es-HN" w:eastAsia="es-HN"/>
        </w:rPr>
        <w:drawing>
          <wp:anchor distT="0" distB="0" distL="0" distR="0" simplePos="0" relativeHeight="487597056" behindDoc="1" locked="0" layoutInCell="1" allowOverlap="1" wp14:anchorId="27B62461" wp14:editId="07777777">
            <wp:simplePos x="0" y="0"/>
            <wp:positionH relativeFrom="page">
              <wp:posOffset>918556</wp:posOffset>
            </wp:positionH>
            <wp:positionV relativeFrom="paragraph">
              <wp:posOffset>286083</wp:posOffset>
            </wp:positionV>
            <wp:extent cx="5982655" cy="3985641"/>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32" cstate="print"/>
                    <a:stretch>
                      <a:fillRect/>
                    </a:stretch>
                  </pic:blipFill>
                  <pic:spPr>
                    <a:xfrm>
                      <a:off x="0" y="0"/>
                      <a:ext cx="5982655" cy="3985641"/>
                    </a:xfrm>
                    <a:prstGeom prst="rect">
                      <a:avLst/>
                    </a:prstGeom>
                  </pic:spPr>
                </pic:pic>
              </a:graphicData>
            </a:graphic>
          </wp:anchor>
        </w:drawing>
      </w:r>
    </w:p>
    <w:p w14:paraId="5C6E49EA" w14:textId="77777777" w:rsidR="00283396" w:rsidRPr="00511520" w:rsidRDefault="00283396" w:rsidP="00511520">
      <w:pPr>
        <w:pStyle w:val="Ttulo3"/>
        <w:ind w:firstLine="0"/>
        <w:rPr>
          <w:b/>
        </w:rPr>
      </w:pPr>
      <w:r w:rsidRPr="00511520">
        <w:rPr>
          <w:b/>
        </w:rPr>
        <w:t>Figura</w:t>
      </w:r>
      <w:r w:rsidRPr="00511520">
        <w:rPr>
          <w:b/>
          <w:spacing w:val="-1"/>
        </w:rPr>
        <w:t xml:space="preserve"> </w:t>
      </w:r>
      <w:r w:rsidRPr="00511520">
        <w:rPr>
          <w:b/>
        </w:rPr>
        <w:t>9</w:t>
      </w:r>
      <w:r w:rsidRPr="00511520">
        <w:rPr>
          <w:b/>
          <w:spacing w:val="-1"/>
        </w:rPr>
        <w:t xml:space="preserve">. </w:t>
      </w:r>
      <w:r w:rsidRPr="00511520">
        <w:rPr>
          <w:b/>
        </w:rPr>
        <w:t>Van</w:t>
      </w:r>
      <w:r w:rsidRPr="00511520">
        <w:rPr>
          <w:b/>
          <w:spacing w:val="-1"/>
        </w:rPr>
        <w:t xml:space="preserve"> </w:t>
      </w:r>
      <w:r w:rsidRPr="00511520">
        <w:rPr>
          <w:b/>
        </w:rPr>
        <w:t>y</w:t>
      </w:r>
      <w:r w:rsidRPr="00511520">
        <w:rPr>
          <w:b/>
          <w:spacing w:val="-1"/>
        </w:rPr>
        <w:t xml:space="preserve"> </w:t>
      </w:r>
      <w:r w:rsidRPr="00511520">
        <w:rPr>
          <w:b/>
        </w:rPr>
        <w:t>TIR</w:t>
      </w:r>
      <w:r w:rsidRPr="00511520">
        <w:rPr>
          <w:b/>
          <w:spacing w:val="-1"/>
        </w:rPr>
        <w:t xml:space="preserve"> </w:t>
      </w:r>
      <w:r w:rsidRPr="00511520">
        <w:rPr>
          <w:b/>
        </w:rPr>
        <w:t>2019</w:t>
      </w:r>
      <w:r w:rsidRPr="00511520">
        <w:rPr>
          <w:b/>
          <w:spacing w:val="-1"/>
        </w:rPr>
        <w:t xml:space="preserve"> </w:t>
      </w:r>
      <w:r w:rsidRPr="00511520">
        <w:rPr>
          <w:b/>
        </w:rPr>
        <w:t xml:space="preserve">– </w:t>
      </w:r>
      <w:r w:rsidRPr="00511520">
        <w:rPr>
          <w:b/>
          <w:spacing w:val="-4"/>
        </w:rPr>
        <w:t>2023.</w:t>
      </w:r>
    </w:p>
    <w:p w14:paraId="49A616B1" w14:textId="37D3E735" w:rsidR="001E7CD5" w:rsidRDefault="00511520" w:rsidP="00283396">
      <w:pPr>
        <w:pStyle w:val="Textoindependiente"/>
        <w:spacing w:before="160"/>
        <w:sectPr w:rsidR="001E7CD5">
          <w:pgSz w:w="12240" w:h="15840"/>
          <w:pgMar w:top="1380" w:right="1080" w:bottom="1240" w:left="1440" w:header="0" w:footer="1050" w:gutter="0"/>
          <w:cols w:space="720"/>
        </w:sectPr>
      </w:pPr>
      <w:r>
        <w:rPr>
          <w:iCs/>
        </w:rPr>
        <w:t xml:space="preserve">  </w:t>
      </w:r>
      <w:r w:rsidR="00B35527" w:rsidRPr="00204BAB">
        <w:rPr>
          <w:iCs/>
        </w:rPr>
        <w:t>Fuente</w:t>
      </w:r>
      <w:r w:rsidR="00B35527">
        <w:t>:</w:t>
      </w:r>
      <w:r w:rsidR="00B35527">
        <w:rPr>
          <w:spacing w:val="-2"/>
        </w:rPr>
        <w:t xml:space="preserve"> </w:t>
      </w:r>
      <w:r w:rsidR="00204BAB">
        <w:rPr>
          <w:spacing w:val="-2"/>
        </w:rPr>
        <w:t>(</w:t>
      </w:r>
      <w:r w:rsidR="00B35527">
        <w:t>Estados</w:t>
      </w:r>
      <w:r w:rsidR="00B35527">
        <w:rPr>
          <w:spacing w:val="-3"/>
        </w:rPr>
        <w:t xml:space="preserve"> </w:t>
      </w:r>
      <w:r w:rsidR="00B35527">
        <w:t>financieros</w:t>
      </w:r>
      <w:r w:rsidR="00B35527">
        <w:rPr>
          <w:spacing w:val="-3"/>
        </w:rPr>
        <w:t xml:space="preserve"> </w:t>
      </w:r>
      <w:r w:rsidR="00B35527">
        <w:t>2019</w:t>
      </w:r>
      <w:r w:rsidR="00B35527">
        <w:rPr>
          <w:spacing w:val="-1"/>
        </w:rPr>
        <w:t xml:space="preserve"> </w:t>
      </w:r>
      <w:r w:rsidR="00B35527">
        <w:t>–</w:t>
      </w:r>
      <w:r w:rsidR="00B35527">
        <w:rPr>
          <w:spacing w:val="-2"/>
        </w:rPr>
        <w:t xml:space="preserve"> </w:t>
      </w:r>
      <w:r w:rsidR="00B35527">
        <w:t>2023</w:t>
      </w:r>
      <w:r w:rsidR="00204BAB">
        <w:t>,</w:t>
      </w:r>
      <w:r w:rsidR="00B35527">
        <w:rPr>
          <w:spacing w:val="-2"/>
        </w:rPr>
        <w:t xml:space="preserve"> </w:t>
      </w:r>
      <w:r w:rsidR="00B35527">
        <w:t>Proyecto</w:t>
      </w:r>
      <w:r w:rsidR="00B35527">
        <w:rPr>
          <w:spacing w:val="-1"/>
        </w:rPr>
        <w:t xml:space="preserve"> </w:t>
      </w:r>
      <w:r w:rsidR="00B35527">
        <w:rPr>
          <w:spacing w:val="-4"/>
        </w:rPr>
        <w:t>CUH</w:t>
      </w:r>
      <w:r w:rsidR="00CD68B6">
        <w:rPr>
          <w:spacing w:val="-4"/>
        </w:rPr>
        <w:t>)</w:t>
      </w:r>
      <w:r w:rsidR="00B35527">
        <w:rPr>
          <w:spacing w:val="-4"/>
        </w:rPr>
        <w:t>.</w:t>
      </w:r>
    </w:p>
    <w:p w14:paraId="2273549F" w14:textId="607E1A67" w:rsidR="001E7CD5" w:rsidRDefault="001E7CD5">
      <w:pPr>
        <w:pStyle w:val="Ttulo3"/>
        <w:spacing w:before="60"/>
      </w:pPr>
      <w:bookmarkStart w:id="87" w:name="_bookmark87"/>
      <w:bookmarkEnd w:id="87"/>
    </w:p>
    <w:p w14:paraId="3B4B52B0" w14:textId="77777777" w:rsidR="001E7CD5" w:rsidRDefault="001E7CD5">
      <w:pPr>
        <w:pStyle w:val="Textoindependiente"/>
        <w:rPr>
          <w:b/>
          <w:sz w:val="20"/>
        </w:rPr>
      </w:pPr>
    </w:p>
    <w:p w14:paraId="2B4ACE63" w14:textId="77777777" w:rsidR="001E7CD5" w:rsidRDefault="00B35527">
      <w:pPr>
        <w:pStyle w:val="Textoindependiente"/>
        <w:spacing w:before="204"/>
        <w:rPr>
          <w:b/>
          <w:sz w:val="20"/>
        </w:rPr>
      </w:pPr>
      <w:r>
        <w:rPr>
          <w:b/>
          <w:noProof/>
          <w:sz w:val="20"/>
          <w:lang w:val="es-HN" w:eastAsia="es-HN"/>
        </w:rPr>
        <w:drawing>
          <wp:anchor distT="0" distB="0" distL="0" distR="0" simplePos="0" relativeHeight="487597568" behindDoc="1" locked="0" layoutInCell="1" allowOverlap="1" wp14:anchorId="4CE605A4" wp14:editId="07777777">
            <wp:simplePos x="0" y="0"/>
            <wp:positionH relativeFrom="page">
              <wp:posOffset>1278249</wp:posOffset>
            </wp:positionH>
            <wp:positionV relativeFrom="paragraph">
              <wp:posOffset>291427</wp:posOffset>
            </wp:positionV>
            <wp:extent cx="5263084" cy="2535554"/>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30" cstate="print"/>
                    <a:stretch>
                      <a:fillRect/>
                    </a:stretch>
                  </pic:blipFill>
                  <pic:spPr>
                    <a:xfrm>
                      <a:off x="0" y="0"/>
                      <a:ext cx="5263084" cy="2535554"/>
                    </a:xfrm>
                    <a:prstGeom prst="rect">
                      <a:avLst/>
                    </a:prstGeom>
                  </pic:spPr>
                </pic:pic>
              </a:graphicData>
            </a:graphic>
          </wp:anchor>
        </w:drawing>
      </w:r>
    </w:p>
    <w:p w14:paraId="77712700" w14:textId="54ABC5EC" w:rsidR="00283396" w:rsidRPr="00511520" w:rsidRDefault="00283396" w:rsidP="00511520">
      <w:pPr>
        <w:pStyle w:val="Ttulo3"/>
        <w:spacing w:before="60"/>
        <w:ind w:firstLine="0"/>
        <w:rPr>
          <w:b/>
        </w:rPr>
      </w:pPr>
      <w:r w:rsidRPr="00511520">
        <w:rPr>
          <w:b/>
        </w:rPr>
        <w:t>Figura</w:t>
      </w:r>
      <w:r w:rsidRPr="00511520">
        <w:rPr>
          <w:b/>
          <w:spacing w:val="-1"/>
        </w:rPr>
        <w:t xml:space="preserve"> </w:t>
      </w:r>
      <w:r w:rsidRPr="00511520">
        <w:rPr>
          <w:b/>
        </w:rPr>
        <w:t>10</w:t>
      </w:r>
      <w:r w:rsidRPr="00511520">
        <w:rPr>
          <w:b/>
          <w:spacing w:val="-1"/>
        </w:rPr>
        <w:t xml:space="preserve">. </w:t>
      </w:r>
      <w:r w:rsidRPr="00511520">
        <w:rPr>
          <w:b/>
        </w:rPr>
        <w:t>Reporte</w:t>
      </w:r>
      <w:r w:rsidRPr="00511520">
        <w:rPr>
          <w:b/>
          <w:spacing w:val="-2"/>
        </w:rPr>
        <w:t xml:space="preserve"> </w:t>
      </w:r>
      <w:r w:rsidRPr="00511520">
        <w:rPr>
          <w:b/>
        </w:rPr>
        <w:t>de</w:t>
      </w:r>
      <w:r w:rsidRPr="00511520">
        <w:rPr>
          <w:b/>
          <w:spacing w:val="-2"/>
        </w:rPr>
        <w:t xml:space="preserve"> </w:t>
      </w:r>
      <w:r w:rsidRPr="00511520">
        <w:rPr>
          <w:b/>
        </w:rPr>
        <w:t>Ventas</w:t>
      </w:r>
      <w:r w:rsidRPr="00511520">
        <w:rPr>
          <w:b/>
          <w:spacing w:val="-1"/>
        </w:rPr>
        <w:t xml:space="preserve"> </w:t>
      </w:r>
      <w:r w:rsidRPr="00511520">
        <w:rPr>
          <w:b/>
          <w:spacing w:val="-2"/>
        </w:rPr>
        <w:t>Anuales.</w:t>
      </w:r>
    </w:p>
    <w:p w14:paraId="57255C97" w14:textId="69FD656A" w:rsidR="001E7CD5" w:rsidRDefault="00511520">
      <w:pPr>
        <w:pStyle w:val="Textoindependiente"/>
        <w:spacing w:before="123"/>
      </w:pPr>
      <w:r>
        <w:rPr>
          <w:iCs/>
        </w:rPr>
        <w:t xml:space="preserve">  </w:t>
      </w:r>
      <w:r w:rsidR="00B35527" w:rsidRPr="00CD68B6">
        <w:rPr>
          <w:iCs/>
        </w:rPr>
        <w:t>Fuente</w:t>
      </w:r>
      <w:r w:rsidR="00B35527">
        <w:rPr>
          <w:i/>
        </w:rPr>
        <w:t>:</w:t>
      </w:r>
      <w:r w:rsidR="00B35527">
        <w:rPr>
          <w:i/>
          <w:spacing w:val="-2"/>
        </w:rPr>
        <w:t xml:space="preserve"> </w:t>
      </w:r>
      <w:r w:rsidR="00CD68B6">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CD68B6">
        <w:t>,</w:t>
      </w:r>
      <w:r w:rsidR="00B35527">
        <w:rPr>
          <w:spacing w:val="-2"/>
        </w:rPr>
        <w:t xml:space="preserve"> </w:t>
      </w:r>
      <w:r w:rsidR="00B35527">
        <w:t>Proyecto</w:t>
      </w:r>
      <w:r w:rsidR="00B35527">
        <w:rPr>
          <w:spacing w:val="-1"/>
        </w:rPr>
        <w:t xml:space="preserve"> </w:t>
      </w:r>
      <w:r w:rsidR="00B35527">
        <w:rPr>
          <w:spacing w:val="-4"/>
        </w:rPr>
        <w:t>CUH</w:t>
      </w:r>
      <w:r w:rsidR="00CD68B6">
        <w:rPr>
          <w:spacing w:val="-4"/>
        </w:rPr>
        <w:t>)</w:t>
      </w:r>
      <w:r w:rsidR="00283396">
        <w:rPr>
          <w:spacing w:val="-4"/>
        </w:rPr>
        <w:t>.</w:t>
      </w:r>
    </w:p>
    <w:p w14:paraId="5812E170" w14:textId="77777777" w:rsidR="001E7CD5" w:rsidRDefault="001E7CD5">
      <w:pPr>
        <w:pStyle w:val="Textoindependiente"/>
        <w:rPr>
          <w:b/>
          <w:sz w:val="20"/>
        </w:rPr>
      </w:pPr>
      <w:bookmarkStart w:id="88" w:name="_bookmark88"/>
      <w:bookmarkEnd w:id="88"/>
    </w:p>
    <w:p w14:paraId="278AFD40" w14:textId="77777777" w:rsidR="001E7CD5" w:rsidRDefault="001E7CD5">
      <w:pPr>
        <w:pStyle w:val="Textoindependiente"/>
        <w:rPr>
          <w:b/>
          <w:sz w:val="20"/>
        </w:rPr>
      </w:pPr>
    </w:p>
    <w:p w14:paraId="7401E150" w14:textId="77777777" w:rsidR="001E7CD5" w:rsidRDefault="00B35527">
      <w:pPr>
        <w:pStyle w:val="Textoindependiente"/>
        <w:spacing w:before="102"/>
        <w:rPr>
          <w:b/>
          <w:sz w:val="20"/>
        </w:rPr>
      </w:pPr>
      <w:r>
        <w:rPr>
          <w:b/>
          <w:noProof/>
          <w:sz w:val="20"/>
          <w:lang w:val="es-HN" w:eastAsia="es-HN"/>
        </w:rPr>
        <w:drawing>
          <wp:anchor distT="0" distB="0" distL="0" distR="0" simplePos="0" relativeHeight="487598080" behindDoc="1" locked="0" layoutInCell="1" allowOverlap="1" wp14:anchorId="0AF40AE8" wp14:editId="07777777">
            <wp:simplePos x="0" y="0"/>
            <wp:positionH relativeFrom="page">
              <wp:posOffset>1014152</wp:posOffset>
            </wp:positionH>
            <wp:positionV relativeFrom="paragraph">
              <wp:posOffset>226313</wp:posOffset>
            </wp:positionV>
            <wp:extent cx="5787771" cy="2803779"/>
            <wp:effectExtent l="0" t="0" r="0" b="0"/>
            <wp:wrapTopAndBottom/>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33" cstate="print"/>
                    <a:stretch>
                      <a:fillRect/>
                    </a:stretch>
                  </pic:blipFill>
                  <pic:spPr>
                    <a:xfrm>
                      <a:off x="0" y="0"/>
                      <a:ext cx="5787771" cy="2803779"/>
                    </a:xfrm>
                    <a:prstGeom prst="rect">
                      <a:avLst/>
                    </a:prstGeom>
                  </pic:spPr>
                </pic:pic>
              </a:graphicData>
            </a:graphic>
          </wp:anchor>
        </w:drawing>
      </w:r>
    </w:p>
    <w:p w14:paraId="29DB5971" w14:textId="77777777" w:rsidR="001E7CD5" w:rsidRDefault="001E7CD5">
      <w:pPr>
        <w:pStyle w:val="Textoindependiente"/>
        <w:spacing w:before="74"/>
        <w:rPr>
          <w:b/>
        </w:rPr>
      </w:pPr>
    </w:p>
    <w:p w14:paraId="5B7EAE00" w14:textId="7C8BDAAE" w:rsidR="0063186D" w:rsidRPr="00511520" w:rsidRDefault="0063186D" w:rsidP="00511520">
      <w:pPr>
        <w:pStyle w:val="Ttulo3"/>
        <w:ind w:firstLine="0"/>
        <w:rPr>
          <w:b/>
        </w:rPr>
      </w:pPr>
      <w:r w:rsidRPr="00511520">
        <w:rPr>
          <w:b/>
        </w:rPr>
        <w:t>Figura</w:t>
      </w:r>
      <w:r w:rsidRPr="00511520">
        <w:rPr>
          <w:b/>
          <w:spacing w:val="-1"/>
        </w:rPr>
        <w:t xml:space="preserve"> </w:t>
      </w:r>
      <w:r w:rsidRPr="00511520">
        <w:rPr>
          <w:b/>
        </w:rPr>
        <w:t>11</w:t>
      </w:r>
      <w:r w:rsidRPr="00511520">
        <w:rPr>
          <w:b/>
          <w:spacing w:val="-1"/>
        </w:rPr>
        <w:t xml:space="preserve">. </w:t>
      </w:r>
      <w:r w:rsidRPr="00511520">
        <w:rPr>
          <w:b/>
        </w:rPr>
        <w:t>Rentabilidad</w:t>
      </w:r>
      <w:r w:rsidRPr="00511520">
        <w:rPr>
          <w:b/>
          <w:spacing w:val="-2"/>
        </w:rPr>
        <w:t xml:space="preserve"> </w:t>
      </w:r>
      <w:r w:rsidRPr="00511520">
        <w:rPr>
          <w:b/>
        </w:rPr>
        <w:t>Sobre</w:t>
      </w:r>
      <w:r w:rsidRPr="00511520">
        <w:rPr>
          <w:b/>
          <w:spacing w:val="-1"/>
        </w:rPr>
        <w:t xml:space="preserve"> </w:t>
      </w:r>
      <w:r w:rsidRPr="00511520">
        <w:rPr>
          <w:b/>
        </w:rPr>
        <w:t>los</w:t>
      </w:r>
      <w:r w:rsidRPr="00511520">
        <w:rPr>
          <w:b/>
          <w:spacing w:val="-1"/>
        </w:rPr>
        <w:t xml:space="preserve"> </w:t>
      </w:r>
      <w:r w:rsidRPr="00511520">
        <w:rPr>
          <w:b/>
          <w:spacing w:val="-2"/>
        </w:rPr>
        <w:t>Activos.</w:t>
      </w:r>
    </w:p>
    <w:p w14:paraId="70F35735" w14:textId="46B3FD31" w:rsidR="001E7CD5" w:rsidRDefault="00511520">
      <w:pPr>
        <w:pStyle w:val="Textoindependiente"/>
        <w:sectPr w:rsidR="001E7CD5">
          <w:pgSz w:w="12240" w:h="15840"/>
          <w:pgMar w:top="1380" w:right="1080" w:bottom="1240" w:left="1440" w:header="0" w:footer="1050" w:gutter="0"/>
          <w:cols w:space="720"/>
        </w:sectPr>
      </w:pPr>
      <w:r>
        <w:rPr>
          <w:iCs/>
        </w:rPr>
        <w:t xml:space="preserve">  </w:t>
      </w:r>
      <w:r w:rsidR="00B35527" w:rsidRPr="00CD68B6">
        <w:rPr>
          <w:iCs/>
        </w:rPr>
        <w:t>Fuente</w:t>
      </w:r>
      <w:r w:rsidR="00B35527">
        <w:rPr>
          <w:i/>
        </w:rPr>
        <w:t>:</w:t>
      </w:r>
      <w:r w:rsidR="00B35527">
        <w:rPr>
          <w:i/>
          <w:spacing w:val="-2"/>
        </w:rPr>
        <w:t xml:space="preserve"> </w:t>
      </w:r>
      <w:r w:rsidR="008F30A4">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8F30A4">
        <w:t xml:space="preserve">, </w:t>
      </w:r>
      <w:r w:rsidR="00B35527">
        <w:t>Proyecto</w:t>
      </w:r>
      <w:r w:rsidR="00B35527">
        <w:rPr>
          <w:spacing w:val="-1"/>
        </w:rPr>
        <w:t xml:space="preserve"> </w:t>
      </w:r>
      <w:r w:rsidR="00B35527">
        <w:rPr>
          <w:spacing w:val="-4"/>
        </w:rPr>
        <w:t>CUH</w:t>
      </w:r>
      <w:r w:rsidR="008F30A4">
        <w:rPr>
          <w:spacing w:val="-4"/>
        </w:rPr>
        <w:t>).</w:t>
      </w:r>
    </w:p>
    <w:p w14:paraId="2D11D449" w14:textId="71D8A82B" w:rsidR="001E7CD5" w:rsidRDefault="001E7CD5">
      <w:pPr>
        <w:pStyle w:val="Ttulo3"/>
        <w:spacing w:before="60"/>
      </w:pPr>
      <w:bookmarkStart w:id="89" w:name="_bookmark89"/>
      <w:bookmarkEnd w:id="89"/>
    </w:p>
    <w:p w14:paraId="480A99B3" w14:textId="77777777" w:rsidR="001E7CD5" w:rsidRDefault="00B35527">
      <w:pPr>
        <w:pStyle w:val="Textoindependiente"/>
        <w:spacing w:before="63"/>
        <w:rPr>
          <w:b/>
          <w:sz w:val="20"/>
        </w:rPr>
      </w:pPr>
      <w:r>
        <w:rPr>
          <w:b/>
          <w:noProof/>
          <w:sz w:val="20"/>
          <w:lang w:val="es-HN" w:eastAsia="es-HN"/>
        </w:rPr>
        <w:drawing>
          <wp:anchor distT="0" distB="0" distL="0" distR="0" simplePos="0" relativeHeight="487598592" behindDoc="1" locked="0" layoutInCell="1" allowOverlap="1" wp14:anchorId="18B58DC4" wp14:editId="07777777">
            <wp:simplePos x="0" y="0"/>
            <wp:positionH relativeFrom="page">
              <wp:posOffset>1014152</wp:posOffset>
            </wp:positionH>
            <wp:positionV relativeFrom="paragraph">
              <wp:posOffset>201816</wp:posOffset>
            </wp:positionV>
            <wp:extent cx="5787771" cy="2803779"/>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34" cstate="print"/>
                    <a:stretch>
                      <a:fillRect/>
                    </a:stretch>
                  </pic:blipFill>
                  <pic:spPr>
                    <a:xfrm>
                      <a:off x="0" y="0"/>
                      <a:ext cx="5787771" cy="2803779"/>
                    </a:xfrm>
                    <a:prstGeom prst="rect">
                      <a:avLst/>
                    </a:prstGeom>
                  </pic:spPr>
                </pic:pic>
              </a:graphicData>
            </a:graphic>
          </wp:anchor>
        </w:drawing>
      </w:r>
    </w:p>
    <w:p w14:paraId="5D255343" w14:textId="77777777" w:rsidR="001E7CD5" w:rsidRDefault="001E7CD5">
      <w:pPr>
        <w:pStyle w:val="Textoindependiente"/>
        <w:spacing w:before="74"/>
        <w:rPr>
          <w:b/>
        </w:rPr>
      </w:pPr>
    </w:p>
    <w:p w14:paraId="066556C5" w14:textId="79238648" w:rsidR="0063186D" w:rsidRPr="00511520" w:rsidRDefault="0063186D" w:rsidP="00511520">
      <w:pPr>
        <w:pStyle w:val="Ttulo3"/>
        <w:spacing w:before="60"/>
        <w:ind w:firstLine="0"/>
        <w:rPr>
          <w:b/>
        </w:rPr>
      </w:pPr>
      <w:r w:rsidRPr="00511520">
        <w:rPr>
          <w:b/>
        </w:rPr>
        <w:t>Figura</w:t>
      </w:r>
      <w:r w:rsidRPr="00511520">
        <w:rPr>
          <w:b/>
          <w:spacing w:val="-3"/>
        </w:rPr>
        <w:t xml:space="preserve"> </w:t>
      </w:r>
      <w:r w:rsidRPr="00511520">
        <w:rPr>
          <w:b/>
        </w:rPr>
        <w:t>12.</w:t>
      </w:r>
      <w:r w:rsidRPr="00511520">
        <w:rPr>
          <w:b/>
          <w:spacing w:val="-2"/>
        </w:rPr>
        <w:t xml:space="preserve"> </w:t>
      </w:r>
      <w:r w:rsidRPr="00511520">
        <w:rPr>
          <w:b/>
        </w:rPr>
        <w:t>Análisis</w:t>
      </w:r>
      <w:r w:rsidRPr="00511520">
        <w:rPr>
          <w:b/>
          <w:spacing w:val="-3"/>
        </w:rPr>
        <w:t xml:space="preserve"> </w:t>
      </w:r>
      <w:r w:rsidRPr="00511520">
        <w:rPr>
          <w:b/>
          <w:spacing w:val="-5"/>
        </w:rPr>
        <w:t>ROA.</w:t>
      </w:r>
    </w:p>
    <w:p w14:paraId="1B484F08" w14:textId="2D3775FC" w:rsidR="001E7CD5" w:rsidRDefault="00511520">
      <w:pPr>
        <w:pStyle w:val="Textoindependiente"/>
      </w:pPr>
      <w:r>
        <w:rPr>
          <w:iCs/>
        </w:rPr>
        <w:t xml:space="preserve">  </w:t>
      </w:r>
      <w:r w:rsidR="00B35527" w:rsidRPr="00FA4977">
        <w:rPr>
          <w:iCs/>
        </w:rPr>
        <w:t>Fuente</w:t>
      </w:r>
      <w:r w:rsidR="00B35527">
        <w:rPr>
          <w:i/>
        </w:rPr>
        <w:t>:</w:t>
      </w:r>
      <w:r w:rsidR="00B35527">
        <w:rPr>
          <w:i/>
          <w:spacing w:val="-2"/>
        </w:rPr>
        <w:t xml:space="preserve"> </w:t>
      </w:r>
      <w:r w:rsidR="00FA4977">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FA4977">
        <w:t xml:space="preserve">, </w:t>
      </w:r>
      <w:r w:rsidR="00B35527">
        <w:t>Proyecto</w:t>
      </w:r>
      <w:r w:rsidR="00B35527">
        <w:rPr>
          <w:spacing w:val="-1"/>
        </w:rPr>
        <w:t xml:space="preserve"> </w:t>
      </w:r>
      <w:r w:rsidR="00B35527">
        <w:rPr>
          <w:spacing w:val="-4"/>
        </w:rPr>
        <w:t>C</w:t>
      </w:r>
      <w:r>
        <w:rPr>
          <w:spacing w:val="-4"/>
        </w:rPr>
        <w:t>)</w:t>
      </w:r>
      <w:r w:rsidR="0063186D">
        <w:rPr>
          <w:spacing w:val="-4"/>
        </w:rPr>
        <w:t>.</w:t>
      </w:r>
    </w:p>
    <w:p w14:paraId="552C276D" w14:textId="77777777" w:rsidR="001E7CD5" w:rsidRDefault="001E7CD5">
      <w:pPr>
        <w:pStyle w:val="Textoindependiente"/>
      </w:pPr>
    </w:p>
    <w:p w14:paraId="68342FE7" w14:textId="77777777" w:rsidR="001E7CD5" w:rsidRDefault="001E7CD5">
      <w:pPr>
        <w:pStyle w:val="Textoindependiente"/>
        <w:spacing w:before="204"/>
      </w:pPr>
    </w:p>
    <w:p w14:paraId="49BE4C95" w14:textId="77777777" w:rsidR="001E7CD5" w:rsidRDefault="00B35527">
      <w:pPr>
        <w:pStyle w:val="Ttulo2"/>
        <w:numPr>
          <w:ilvl w:val="1"/>
          <w:numId w:val="8"/>
        </w:numPr>
        <w:tabs>
          <w:tab w:val="left" w:pos="360"/>
        </w:tabs>
        <w:spacing w:before="0"/>
        <w:ind w:left="360"/>
      </w:pPr>
      <w:bookmarkStart w:id="90" w:name="_bookmark90"/>
      <w:bookmarkEnd w:id="90"/>
      <w:r>
        <w:t>PROYECCIONES</w:t>
      </w:r>
      <w:r>
        <w:rPr>
          <w:spacing w:val="-6"/>
        </w:rPr>
        <w:t xml:space="preserve"> </w:t>
      </w:r>
      <w:r>
        <w:t>FINANCIERAS</w:t>
      </w:r>
      <w:r>
        <w:rPr>
          <w:spacing w:val="-5"/>
        </w:rPr>
        <w:t xml:space="preserve"> </w:t>
      </w:r>
      <w:r>
        <w:t>DEL</w:t>
      </w:r>
      <w:r>
        <w:rPr>
          <w:spacing w:val="-5"/>
        </w:rPr>
        <w:t xml:space="preserve"> </w:t>
      </w:r>
      <w:r>
        <w:t>HOSPITAL</w:t>
      </w:r>
      <w:r>
        <w:rPr>
          <w:spacing w:val="-5"/>
        </w:rPr>
        <w:t xml:space="preserve"> CUH</w:t>
      </w:r>
    </w:p>
    <w:p w14:paraId="3F8B0B17" w14:textId="77777777" w:rsidR="001E7CD5" w:rsidRDefault="00B35527">
      <w:pPr>
        <w:pStyle w:val="Textoindependiente"/>
        <w:spacing w:before="138" w:line="360" w:lineRule="auto"/>
        <w:ind w:right="357" w:firstLine="720"/>
        <w:jc w:val="both"/>
      </w:pPr>
      <w:r>
        <w:t>Las proyecciones financieras son una herramienta analítica que permite anticipar escenarios económicos futuros a partir del análisis de datos históricos, tendencias actuales y supuestos fundamentados. En el caso del Hospital CUH, estas proyecciones resultan esenciales para</w:t>
      </w:r>
      <w:r>
        <w:rPr>
          <w:spacing w:val="-4"/>
        </w:rPr>
        <w:t xml:space="preserve"> </w:t>
      </w:r>
      <w:r>
        <w:t>evaluar</w:t>
      </w:r>
      <w:r>
        <w:rPr>
          <w:spacing w:val="-4"/>
        </w:rPr>
        <w:t xml:space="preserve"> </w:t>
      </w:r>
      <w:r>
        <w:t>cómo</w:t>
      </w:r>
      <w:r>
        <w:rPr>
          <w:spacing w:val="-4"/>
        </w:rPr>
        <w:t xml:space="preserve"> </w:t>
      </w:r>
      <w:r>
        <w:t>las</w:t>
      </w:r>
      <w:r>
        <w:rPr>
          <w:spacing w:val="-4"/>
        </w:rPr>
        <w:t xml:space="preserve"> </w:t>
      </w:r>
      <w:r>
        <w:t>inversiones</w:t>
      </w:r>
      <w:r>
        <w:rPr>
          <w:spacing w:val="-4"/>
        </w:rPr>
        <w:t xml:space="preserve"> </w:t>
      </w:r>
      <w:r>
        <w:t>realizadas</w:t>
      </w:r>
      <w:r>
        <w:rPr>
          <w:spacing w:val="-4"/>
        </w:rPr>
        <w:t xml:space="preserve"> </w:t>
      </w:r>
      <w:r>
        <w:t>en</w:t>
      </w:r>
      <w:r>
        <w:rPr>
          <w:spacing w:val="-4"/>
        </w:rPr>
        <w:t xml:space="preserve"> </w:t>
      </w:r>
      <w:r>
        <w:t>infraestructura</w:t>
      </w:r>
      <w:r>
        <w:rPr>
          <w:spacing w:val="-4"/>
        </w:rPr>
        <w:t xml:space="preserve"> </w:t>
      </w:r>
      <w:r>
        <w:t>y</w:t>
      </w:r>
      <w:r>
        <w:rPr>
          <w:spacing w:val="-4"/>
        </w:rPr>
        <w:t xml:space="preserve"> </w:t>
      </w:r>
      <w:r>
        <w:t>equipamiento</w:t>
      </w:r>
      <w:r>
        <w:rPr>
          <w:spacing w:val="-4"/>
        </w:rPr>
        <w:t xml:space="preserve"> </w:t>
      </w:r>
      <w:r>
        <w:t>entre</w:t>
      </w:r>
      <w:r>
        <w:rPr>
          <w:spacing w:val="-4"/>
        </w:rPr>
        <w:t xml:space="preserve"> </w:t>
      </w:r>
      <w:r>
        <w:t>2019</w:t>
      </w:r>
      <w:r>
        <w:rPr>
          <w:spacing w:val="-3"/>
        </w:rPr>
        <w:t xml:space="preserve"> </w:t>
      </w:r>
      <w:r>
        <w:t>y</w:t>
      </w:r>
      <w:r>
        <w:rPr>
          <w:spacing w:val="-4"/>
        </w:rPr>
        <w:t xml:space="preserve"> </w:t>
      </w:r>
      <w:r>
        <w:t>2023 impactarán las utilidades en los próximos cinco años. Este análisis considera dimensiones clave como el comportamiento proyectado de los ingresos hospitalarios, los ahorros derivados de la reducción</w:t>
      </w:r>
      <w:r>
        <w:rPr>
          <w:spacing w:val="-13"/>
        </w:rPr>
        <w:t xml:space="preserve"> </w:t>
      </w:r>
      <w:r>
        <w:t>de</w:t>
      </w:r>
      <w:r>
        <w:rPr>
          <w:spacing w:val="-13"/>
        </w:rPr>
        <w:t xml:space="preserve"> </w:t>
      </w:r>
      <w:r>
        <w:t>costos</w:t>
      </w:r>
      <w:r>
        <w:rPr>
          <w:spacing w:val="-13"/>
        </w:rPr>
        <w:t xml:space="preserve"> </w:t>
      </w:r>
      <w:r>
        <w:t>operativos</w:t>
      </w:r>
      <w:r>
        <w:rPr>
          <w:spacing w:val="-14"/>
        </w:rPr>
        <w:t xml:space="preserve"> </w:t>
      </w:r>
      <w:r>
        <w:t>y</w:t>
      </w:r>
      <w:r>
        <w:rPr>
          <w:spacing w:val="-13"/>
        </w:rPr>
        <w:t xml:space="preserve"> </w:t>
      </w:r>
      <w:r>
        <w:t>la</w:t>
      </w:r>
      <w:r>
        <w:rPr>
          <w:spacing w:val="-14"/>
        </w:rPr>
        <w:t xml:space="preserve"> </w:t>
      </w:r>
      <w:r>
        <w:t>mejora</w:t>
      </w:r>
      <w:r>
        <w:rPr>
          <w:spacing w:val="-14"/>
        </w:rPr>
        <w:t xml:space="preserve"> </w:t>
      </w:r>
      <w:r>
        <w:t>en</w:t>
      </w:r>
      <w:r>
        <w:rPr>
          <w:spacing w:val="-13"/>
        </w:rPr>
        <w:t xml:space="preserve"> </w:t>
      </w:r>
      <w:r>
        <w:t>la</w:t>
      </w:r>
      <w:r>
        <w:rPr>
          <w:spacing w:val="-14"/>
        </w:rPr>
        <w:t xml:space="preserve"> </w:t>
      </w:r>
      <w:r>
        <w:t>eficiencia</w:t>
      </w:r>
      <w:r>
        <w:rPr>
          <w:spacing w:val="-13"/>
        </w:rPr>
        <w:t xml:space="preserve"> </w:t>
      </w:r>
      <w:r>
        <w:t>financiera,</w:t>
      </w:r>
      <w:r>
        <w:rPr>
          <w:spacing w:val="-14"/>
        </w:rPr>
        <w:t xml:space="preserve"> </w:t>
      </w:r>
      <w:r>
        <w:t>aspectos</w:t>
      </w:r>
      <w:r>
        <w:rPr>
          <w:spacing w:val="-13"/>
        </w:rPr>
        <w:t xml:space="preserve"> </w:t>
      </w:r>
      <w:r>
        <w:t>fundamentales</w:t>
      </w:r>
      <w:r>
        <w:rPr>
          <w:spacing w:val="-14"/>
        </w:rPr>
        <w:t xml:space="preserve"> </w:t>
      </w:r>
      <w:r>
        <w:t>para garantizar la sostenibilidad y competitividad institucional. La capacidad de prever escenarios financieros futuros permite identificar riesgos potenciales, oportunidades de inversión y áreas de mejora en la gestión económica.</w:t>
      </w:r>
    </w:p>
    <w:p w14:paraId="40776332" w14:textId="77777777" w:rsidR="001E7CD5" w:rsidRDefault="001E7CD5">
      <w:pPr>
        <w:pStyle w:val="Textoindependiente"/>
        <w:spacing w:before="138"/>
      </w:pPr>
    </w:p>
    <w:p w14:paraId="6AEF3B36" w14:textId="77777777" w:rsidR="001E7CD5" w:rsidRDefault="00B35527">
      <w:pPr>
        <w:pStyle w:val="Textoindependiente"/>
        <w:spacing w:line="360" w:lineRule="auto"/>
        <w:ind w:right="358" w:firstLine="720"/>
        <w:jc w:val="both"/>
      </w:pPr>
      <w:r>
        <w:t xml:space="preserve">De acuerdo con Damodaran (2012), las proyecciones financieras no solo estiman el desempeño futuro de las inversiones, sino que también proporcionan un marco robusto para la </w:t>
      </w:r>
      <w:r>
        <w:lastRenderedPageBreak/>
        <w:t>toma</w:t>
      </w:r>
      <w:r>
        <w:rPr>
          <w:spacing w:val="13"/>
        </w:rPr>
        <w:t xml:space="preserve"> </w:t>
      </w:r>
      <w:r>
        <w:t>de</w:t>
      </w:r>
      <w:r>
        <w:rPr>
          <w:spacing w:val="16"/>
        </w:rPr>
        <w:t xml:space="preserve"> </w:t>
      </w:r>
      <w:r>
        <w:t>decisiones</w:t>
      </w:r>
      <w:r>
        <w:rPr>
          <w:spacing w:val="16"/>
        </w:rPr>
        <w:t xml:space="preserve"> </w:t>
      </w:r>
      <w:r>
        <w:t>estratégicas,</w:t>
      </w:r>
      <w:r>
        <w:rPr>
          <w:spacing w:val="15"/>
        </w:rPr>
        <w:t xml:space="preserve"> </w:t>
      </w:r>
      <w:r>
        <w:t>basándose</w:t>
      </w:r>
      <w:r>
        <w:rPr>
          <w:spacing w:val="16"/>
        </w:rPr>
        <w:t xml:space="preserve"> </w:t>
      </w:r>
      <w:r>
        <w:t>en</w:t>
      </w:r>
      <w:r>
        <w:rPr>
          <w:spacing w:val="16"/>
        </w:rPr>
        <w:t xml:space="preserve"> </w:t>
      </w:r>
      <w:r>
        <w:t>un</w:t>
      </w:r>
      <w:r>
        <w:rPr>
          <w:spacing w:val="15"/>
        </w:rPr>
        <w:t xml:space="preserve"> </w:t>
      </w:r>
      <w:r>
        <w:t>análisis</w:t>
      </w:r>
      <w:r>
        <w:rPr>
          <w:spacing w:val="16"/>
        </w:rPr>
        <w:t xml:space="preserve"> </w:t>
      </w:r>
      <w:r>
        <w:t>detallado</w:t>
      </w:r>
      <w:r>
        <w:rPr>
          <w:spacing w:val="16"/>
        </w:rPr>
        <w:t xml:space="preserve"> </w:t>
      </w:r>
      <w:r>
        <w:t>de</w:t>
      </w:r>
      <w:r>
        <w:rPr>
          <w:spacing w:val="15"/>
        </w:rPr>
        <w:t xml:space="preserve"> </w:t>
      </w:r>
      <w:r>
        <w:t>las</w:t>
      </w:r>
      <w:r>
        <w:rPr>
          <w:spacing w:val="16"/>
        </w:rPr>
        <w:t xml:space="preserve"> </w:t>
      </w:r>
      <w:r>
        <w:t>variables</w:t>
      </w:r>
      <w:r>
        <w:rPr>
          <w:spacing w:val="16"/>
        </w:rPr>
        <w:t xml:space="preserve"> </w:t>
      </w:r>
      <w:r>
        <w:rPr>
          <w:spacing w:val="-2"/>
        </w:rPr>
        <w:t>económicas</w:t>
      </w:r>
    </w:p>
    <w:p w14:paraId="107E9FD5"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1236DE92" w14:textId="10639DAD" w:rsidR="001E7CD5" w:rsidRDefault="00B35527">
      <w:pPr>
        <w:pStyle w:val="Textoindependiente"/>
        <w:spacing w:before="60" w:line="360" w:lineRule="auto"/>
        <w:ind w:right="357"/>
        <w:jc w:val="both"/>
      </w:pPr>
      <w:r>
        <w:lastRenderedPageBreak/>
        <w:t>más</w:t>
      </w:r>
      <w:r>
        <w:rPr>
          <w:spacing w:val="-8"/>
        </w:rPr>
        <w:t xml:space="preserve"> </w:t>
      </w:r>
      <w:r>
        <w:t>relevantes.</w:t>
      </w:r>
      <w:r>
        <w:rPr>
          <w:spacing w:val="-8"/>
        </w:rPr>
        <w:t xml:space="preserve"> </w:t>
      </w:r>
      <w:r>
        <w:t>Además,</w:t>
      </w:r>
      <w:r>
        <w:rPr>
          <w:spacing w:val="-8"/>
        </w:rPr>
        <w:t xml:space="preserve"> </w:t>
      </w:r>
      <w:r>
        <w:t>Ross,</w:t>
      </w:r>
      <w:r w:rsidR="0063186D">
        <w:rPr>
          <w:spacing w:val="-8"/>
        </w:rPr>
        <w:t xml:space="preserve"> et al.,</w:t>
      </w:r>
      <w:r>
        <w:rPr>
          <w:spacing w:val="-8"/>
        </w:rPr>
        <w:t xml:space="preserve"> </w:t>
      </w:r>
      <w:r>
        <w:t>(2016)</w:t>
      </w:r>
      <w:r>
        <w:rPr>
          <w:spacing w:val="-8"/>
        </w:rPr>
        <w:t xml:space="preserve"> </w:t>
      </w:r>
      <w:r>
        <w:t>destacan</w:t>
      </w:r>
      <w:r>
        <w:rPr>
          <w:spacing w:val="-8"/>
        </w:rPr>
        <w:t xml:space="preserve"> </w:t>
      </w:r>
      <w:r>
        <w:t>que</w:t>
      </w:r>
      <w:r>
        <w:rPr>
          <w:spacing w:val="-8"/>
        </w:rPr>
        <w:t xml:space="preserve"> </w:t>
      </w:r>
      <w:r>
        <w:t>las</w:t>
      </w:r>
      <w:r>
        <w:rPr>
          <w:spacing w:val="-8"/>
        </w:rPr>
        <w:t xml:space="preserve"> </w:t>
      </w:r>
      <w:r>
        <w:t>proyecciones</w:t>
      </w:r>
      <w:r>
        <w:rPr>
          <w:spacing w:val="-8"/>
        </w:rPr>
        <w:t xml:space="preserve"> </w:t>
      </w:r>
      <w:r>
        <w:t xml:space="preserve">permiten a las organizaciones optimizar su asignación de recursos, priorizando aquellas áreas que ofrecen un mayor potencial de retorno financiero. En el contexto hospitalario, estas herramientas son </w:t>
      </w:r>
      <w:r>
        <w:rPr>
          <w:spacing w:val="-2"/>
        </w:rPr>
        <w:t>particularmente</w:t>
      </w:r>
      <w:r>
        <w:rPr>
          <w:spacing w:val="-4"/>
        </w:rPr>
        <w:t xml:space="preserve"> </w:t>
      </w:r>
      <w:r>
        <w:rPr>
          <w:spacing w:val="-2"/>
        </w:rPr>
        <w:t>relevantes,</w:t>
      </w:r>
      <w:r>
        <w:rPr>
          <w:spacing w:val="-4"/>
        </w:rPr>
        <w:t xml:space="preserve"> </w:t>
      </w:r>
      <w:r>
        <w:rPr>
          <w:spacing w:val="-2"/>
        </w:rPr>
        <w:t>ya</w:t>
      </w:r>
      <w:r>
        <w:rPr>
          <w:spacing w:val="-4"/>
        </w:rPr>
        <w:t xml:space="preserve"> </w:t>
      </w:r>
      <w:r>
        <w:rPr>
          <w:spacing w:val="-2"/>
        </w:rPr>
        <w:t>que</w:t>
      </w:r>
      <w:r>
        <w:rPr>
          <w:spacing w:val="-4"/>
        </w:rPr>
        <w:t xml:space="preserve"> </w:t>
      </w:r>
      <w:r>
        <w:rPr>
          <w:spacing w:val="-2"/>
        </w:rPr>
        <w:t>las</w:t>
      </w:r>
      <w:r>
        <w:rPr>
          <w:spacing w:val="-4"/>
        </w:rPr>
        <w:t xml:space="preserve"> </w:t>
      </w:r>
      <w:r>
        <w:rPr>
          <w:spacing w:val="-2"/>
        </w:rPr>
        <w:t>inversiones</w:t>
      </w:r>
      <w:r>
        <w:rPr>
          <w:spacing w:val="-4"/>
        </w:rPr>
        <w:t xml:space="preserve"> </w:t>
      </w:r>
      <w:r>
        <w:rPr>
          <w:spacing w:val="-2"/>
        </w:rPr>
        <w:t>en</w:t>
      </w:r>
      <w:r>
        <w:rPr>
          <w:spacing w:val="-4"/>
        </w:rPr>
        <w:t xml:space="preserve"> </w:t>
      </w:r>
      <w:r>
        <w:rPr>
          <w:spacing w:val="-2"/>
        </w:rPr>
        <w:t>infraestructura</w:t>
      </w:r>
      <w:r>
        <w:rPr>
          <w:spacing w:val="-4"/>
        </w:rPr>
        <w:t xml:space="preserve"> </w:t>
      </w:r>
      <w:r>
        <w:rPr>
          <w:spacing w:val="-2"/>
        </w:rPr>
        <w:t>impactan</w:t>
      </w:r>
      <w:r>
        <w:rPr>
          <w:spacing w:val="-4"/>
        </w:rPr>
        <w:t xml:space="preserve"> </w:t>
      </w:r>
      <w:r>
        <w:rPr>
          <w:spacing w:val="-2"/>
        </w:rPr>
        <w:t>tanto</w:t>
      </w:r>
      <w:r>
        <w:rPr>
          <w:spacing w:val="-4"/>
        </w:rPr>
        <w:t xml:space="preserve"> </w:t>
      </w:r>
      <w:r>
        <w:rPr>
          <w:spacing w:val="-2"/>
        </w:rPr>
        <w:t>en</w:t>
      </w:r>
      <w:r>
        <w:rPr>
          <w:spacing w:val="-4"/>
        </w:rPr>
        <w:t xml:space="preserve"> </w:t>
      </w:r>
      <w:r>
        <w:rPr>
          <w:spacing w:val="-2"/>
        </w:rPr>
        <w:t>la</w:t>
      </w:r>
      <w:r>
        <w:rPr>
          <w:spacing w:val="-4"/>
        </w:rPr>
        <w:t xml:space="preserve"> </w:t>
      </w:r>
      <w:r>
        <w:rPr>
          <w:spacing w:val="-2"/>
        </w:rPr>
        <w:t xml:space="preserve">capacidad </w:t>
      </w:r>
      <w:r>
        <w:t>operativa</w:t>
      </w:r>
      <w:r>
        <w:rPr>
          <w:spacing w:val="-1"/>
        </w:rPr>
        <w:t xml:space="preserve"> </w:t>
      </w:r>
      <w:r>
        <w:t>como</w:t>
      </w:r>
      <w:r>
        <w:rPr>
          <w:spacing w:val="-1"/>
        </w:rPr>
        <w:t xml:space="preserve"> </w:t>
      </w:r>
      <w:r>
        <w:t>en</w:t>
      </w:r>
      <w:r>
        <w:rPr>
          <w:spacing w:val="-1"/>
        </w:rPr>
        <w:t xml:space="preserve"> </w:t>
      </w:r>
      <w:r>
        <w:t>los</w:t>
      </w:r>
      <w:r>
        <w:rPr>
          <w:spacing w:val="-2"/>
        </w:rPr>
        <w:t xml:space="preserve"> </w:t>
      </w:r>
      <w:r>
        <w:t>resultados</w:t>
      </w:r>
      <w:r>
        <w:rPr>
          <w:spacing w:val="-2"/>
        </w:rPr>
        <w:t xml:space="preserve"> </w:t>
      </w:r>
      <w:r>
        <w:t>financieros,</w:t>
      </w:r>
      <w:r>
        <w:rPr>
          <w:spacing w:val="-1"/>
        </w:rPr>
        <w:t xml:space="preserve"> </w:t>
      </w:r>
      <w:r>
        <w:t>afectando</w:t>
      </w:r>
      <w:r>
        <w:rPr>
          <w:spacing w:val="-2"/>
        </w:rPr>
        <w:t xml:space="preserve"> </w:t>
      </w:r>
      <w:r>
        <w:t>directamente</w:t>
      </w:r>
      <w:r>
        <w:rPr>
          <w:spacing w:val="-2"/>
        </w:rPr>
        <w:t xml:space="preserve"> </w:t>
      </w:r>
      <w:r>
        <w:t>la</w:t>
      </w:r>
      <w:r>
        <w:rPr>
          <w:spacing w:val="-2"/>
        </w:rPr>
        <w:t xml:space="preserve"> </w:t>
      </w:r>
      <w:r>
        <w:t>calidad</w:t>
      </w:r>
      <w:r>
        <w:rPr>
          <w:spacing w:val="-2"/>
        </w:rPr>
        <w:t xml:space="preserve"> </w:t>
      </w:r>
      <w:r>
        <w:t>y</w:t>
      </w:r>
      <w:r>
        <w:rPr>
          <w:spacing w:val="-2"/>
        </w:rPr>
        <w:t xml:space="preserve"> </w:t>
      </w:r>
      <w:r>
        <w:t>la</w:t>
      </w:r>
      <w:r>
        <w:rPr>
          <w:spacing w:val="-2"/>
        </w:rPr>
        <w:t xml:space="preserve"> </w:t>
      </w:r>
      <w:r>
        <w:t>accesibilidad de los servicios ofrecidos.</w:t>
      </w:r>
    </w:p>
    <w:p w14:paraId="4F9B928F" w14:textId="77777777" w:rsidR="001E7CD5" w:rsidRDefault="00B35527">
      <w:pPr>
        <w:pStyle w:val="Textoindependiente"/>
        <w:spacing w:line="360" w:lineRule="auto"/>
        <w:ind w:right="358" w:firstLine="720"/>
        <w:jc w:val="both"/>
      </w:pPr>
      <w:r>
        <w:t>En</w:t>
      </w:r>
      <w:r>
        <w:rPr>
          <w:spacing w:val="-7"/>
        </w:rPr>
        <w:t xml:space="preserve"> </w:t>
      </w:r>
      <w:r>
        <w:t>el</w:t>
      </w:r>
      <w:r>
        <w:rPr>
          <w:spacing w:val="-7"/>
        </w:rPr>
        <w:t xml:space="preserve"> </w:t>
      </w:r>
      <w:r>
        <w:t>Hospital</w:t>
      </w:r>
      <w:r>
        <w:rPr>
          <w:spacing w:val="-7"/>
        </w:rPr>
        <w:t xml:space="preserve"> </w:t>
      </w:r>
      <w:r>
        <w:t>CUH,</w:t>
      </w:r>
      <w:r>
        <w:rPr>
          <w:spacing w:val="-7"/>
        </w:rPr>
        <w:t xml:space="preserve"> </w:t>
      </w:r>
      <w:r>
        <w:t>las</w:t>
      </w:r>
      <w:r>
        <w:rPr>
          <w:spacing w:val="-7"/>
        </w:rPr>
        <w:t xml:space="preserve"> </w:t>
      </w:r>
      <w:r>
        <w:t>proyecciones</w:t>
      </w:r>
      <w:r>
        <w:rPr>
          <w:spacing w:val="-7"/>
        </w:rPr>
        <w:t xml:space="preserve"> </w:t>
      </w:r>
      <w:r>
        <w:t>financieras</w:t>
      </w:r>
      <w:r>
        <w:rPr>
          <w:spacing w:val="-7"/>
        </w:rPr>
        <w:t xml:space="preserve"> </w:t>
      </w:r>
      <w:r>
        <w:t>también</w:t>
      </w:r>
      <w:r>
        <w:rPr>
          <w:spacing w:val="-7"/>
        </w:rPr>
        <w:t xml:space="preserve"> </w:t>
      </w:r>
      <w:r>
        <w:t>permiten</w:t>
      </w:r>
      <w:r>
        <w:rPr>
          <w:spacing w:val="-7"/>
        </w:rPr>
        <w:t xml:space="preserve"> </w:t>
      </w:r>
      <w:r>
        <w:t>analizar</w:t>
      </w:r>
      <w:r>
        <w:rPr>
          <w:spacing w:val="-7"/>
        </w:rPr>
        <w:t xml:space="preserve"> </w:t>
      </w:r>
      <w:r>
        <w:t>el</w:t>
      </w:r>
      <w:r>
        <w:rPr>
          <w:spacing w:val="-7"/>
        </w:rPr>
        <w:t xml:space="preserve"> </w:t>
      </w:r>
      <w:r>
        <w:t>impacto</w:t>
      </w:r>
      <w:r>
        <w:rPr>
          <w:spacing w:val="-7"/>
        </w:rPr>
        <w:t xml:space="preserve"> </w:t>
      </w:r>
      <w:r>
        <w:t>de las inversiones desde una perspectiva integrada, considerando variables como la inflación, los costos de mantenimiento y la expansión de la demanda de servicios. Según Berk y DeMarzo (2017), la proyección de flujos de efectivo futuros, ajustada a riesgos específicos del sector, constituye</w:t>
      </w:r>
      <w:r>
        <w:rPr>
          <w:spacing w:val="-15"/>
        </w:rPr>
        <w:t xml:space="preserve"> </w:t>
      </w:r>
      <w:r>
        <w:t>una</w:t>
      </w:r>
      <w:r>
        <w:rPr>
          <w:spacing w:val="-15"/>
        </w:rPr>
        <w:t xml:space="preserve"> </w:t>
      </w:r>
      <w:r>
        <w:t>metodología</w:t>
      </w:r>
      <w:r>
        <w:rPr>
          <w:spacing w:val="-15"/>
        </w:rPr>
        <w:t xml:space="preserve"> </w:t>
      </w:r>
      <w:r>
        <w:t>eficaz</w:t>
      </w:r>
      <w:r>
        <w:rPr>
          <w:spacing w:val="-15"/>
        </w:rPr>
        <w:t xml:space="preserve"> </w:t>
      </w:r>
      <w:r>
        <w:t>para</w:t>
      </w:r>
      <w:r>
        <w:rPr>
          <w:spacing w:val="-15"/>
        </w:rPr>
        <w:t xml:space="preserve"> </w:t>
      </w:r>
      <w:r>
        <w:t>valorar</w:t>
      </w:r>
      <w:r>
        <w:rPr>
          <w:spacing w:val="-15"/>
        </w:rPr>
        <w:t xml:space="preserve"> </w:t>
      </w:r>
      <w:r>
        <w:t>la</w:t>
      </w:r>
      <w:r>
        <w:rPr>
          <w:spacing w:val="-15"/>
        </w:rPr>
        <w:t xml:space="preserve"> </w:t>
      </w:r>
      <w:r>
        <w:t>rentabilidad</w:t>
      </w:r>
      <w:r>
        <w:rPr>
          <w:spacing w:val="-15"/>
        </w:rPr>
        <w:t xml:space="preserve"> </w:t>
      </w:r>
      <w:r>
        <w:t>de</w:t>
      </w:r>
      <w:r>
        <w:rPr>
          <w:spacing w:val="-15"/>
        </w:rPr>
        <w:t xml:space="preserve"> </w:t>
      </w:r>
      <w:r>
        <w:t>las</w:t>
      </w:r>
      <w:r>
        <w:rPr>
          <w:spacing w:val="-15"/>
        </w:rPr>
        <w:t xml:space="preserve"> </w:t>
      </w:r>
      <w:r>
        <w:t>inversiones</w:t>
      </w:r>
      <w:r>
        <w:rPr>
          <w:spacing w:val="-15"/>
        </w:rPr>
        <w:t xml:space="preserve"> </w:t>
      </w:r>
      <w:r>
        <w:t>y</w:t>
      </w:r>
      <w:r>
        <w:rPr>
          <w:spacing w:val="-15"/>
        </w:rPr>
        <w:t xml:space="preserve"> </w:t>
      </w:r>
      <w:r>
        <w:t>establecer</w:t>
      </w:r>
      <w:r>
        <w:rPr>
          <w:spacing w:val="-15"/>
        </w:rPr>
        <w:t xml:space="preserve"> </w:t>
      </w:r>
      <w:r>
        <w:t>metas realistas a largo plazo.</w:t>
      </w:r>
    </w:p>
    <w:p w14:paraId="5CA65674" w14:textId="77777777" w:rsidR="001E7CD5" w:rsidRDefault="00B35527">
      <w:pPr>
        <w:pStyle w:val="Textoindependiente"/>
        <w:spacing w:line="360" w:lineRule="auto"/>
        <w:ind w:right="358" w:firstLine="720"/>
        <w:jc w:val="both"/>
      </w:pPr>
      <w:r>
        <w:t>El presente análisis tiene como objetivo elaborar proyecciones financieras respecto a las utilidades del Hospital CUH para los próximos cinco años (2024-2028), con el fin de evaluar el impacto de las inversiones en infraestructura y equipamiento. Se analizarán indicadores financieros clave para determinar cómo estas inversiones influirán en el desempeño financiero futuro del hospital.</w:t>
      </w:r>
    </w:p>
    <w:p w14:paraId="3C3B8CD0" w14:textId="77777777" w:rsidR="001E7CD5" w:rsidRDefault="00B35527">
      <w:pPr>
        <w:pStyle w:val="Textoindependiente"/>
        <w:spacing w:line="360" w:lineRule="auto"/>
        <w:ind w:right="357" w:firstLine="720"/>
        <w:jc w:val="both"/>
      </w:pPr>
      <w:r>
        <w:t>Las</w:t>
      </w:r>
      <w:r>
        <w:rPr>
          <w:spacing w:val="-1"/>
        </w:rPr>
        <w:t xml:space="preserve"> </w:t>
      </w:r>
      <w:r>
        <w:t>ventas</w:t>
      </w:r>
      <w:r>
        <w:rPr>
          <w:spacing w:val="-1"/>
        </w:rPr>
        <w:t xml:space="preserve"> </w:t>
      </w:r>
      <w:r>
        <w:t>proyectadas</w:t>
      </w:r>
      <w:r>
        <w:rPr>
          <w:spacing w:val="-1"/>
        </w:rPr>
        <w:t xml:space="preserve"> </w:t>
      </w:r>
      <w:r>
        <w:t>del</w:t>
      </w:r>
      <w:r>
        <w:rPr>
          <w:spacing w:val="-1"/>
        </w:rPr>
        <w:t xml:space="preserve"> </w:t>
      </w:r>
      <w:r>
        <w:t>hospital</w:t>
      </w:r>
      <w:r>
        <w:rPr>
          <w:spacing w:val="-1"/>
        </w:rPr>
        <w:t xml:space="preserve"> </w:t>
      </w:r>
      <w:r>
        <w:t>muestran</w:t>
      </w:r>
      <w:r>
        <w:rPr>
          <w:spacing w:val="-1"/>
        </w:rPr>
        <w:t xml:space="preserve"> </w:t>
      </w:r>
      <w:r>
        <w:t>un</w:t>
      </w:r>
      <w:r>
        <w:rPr>
          <w:spacing w:val="-1"/>
        </w:rPr>
        <w:t xml:space="preserve"> </w:t>
      </w:r>
      <w:r>
        <w:t>crecimiento</w:t>
      </w:r>
      <w:r>
        <w:rPr>
          <w:spacing w:val="-1"/>
        </w:rPr>
        <w:t xml:space="preserve"> </w:t>
      </w:r>
      <w:r>
        <w:t>sostenido</w:t>
      </w:r>
      <w:r>
        <w:rPr>
          <w:spacing w:val="-1"/>
        </w:rPr>
        <w:t xml:space="preserve"> </w:t>
      </w:r>
      <w:r>
        <w:t>durante</w:t>
      </w:r>
      <w:r>
        <w:rPr>
          <w:spacing w:val="-1"/>
        </w:rPr>
        <w:t xml:space="preserve"> </w:t>
      </w:r>
      <w:r>
        <w:t>el</w:t>
      </w:r>
      <w:r>
        <w:rPr>
          <w:spacing w:val="-1"/>
        </w:rPr>
        <w:t xml:space="preserve"> </w:t>
      </w:r>
      <w:r>
        <w:t xml:space="preserve">período analizado. En 2024, se espera alcanzar ventas de L142,587,000.00, incrementándose progresivamente hasta llegar a L229,863,000.00 en 2028. Este incremento significativo en las ventas, como se muestra en la </w:t>
      </w:r>
      <w:r>
        <w:rPr>
          <w:b/>
        </w:rPr>
        <w:t xml:space="preserve">Figura 14, </w:t>
      </w:r>
      <w:r>
        <w:t>representa una tasa de crecimiento anual compuesta (CAGR) que indica una demanda creciente de los servicios del hospital y una expansión exitosa de su capacidad operativa. Este aumento puede atribuirse a la eficacia de las inversiones en infraestructura y equipamiento, que permiten al hospital atender a un mayor número de pacientes y ofrecer servicios de mayor calidad. El crecimiento proyectado es esencial para mejorar la rentabilidad y la sostenibilidad financiera a largo plazo.</w:t>
      </w:r>
    </w:p>
    <w:p w14:paraId="2E7EA3F2" w14:textId="77777777" w:rsidR="001E7CD5" w:rsidRDefault="00B35527">
      <w:pPr>
        <w:pStyle w:val="Textoindependiente"/>
        <w:spacing w:line="360" w:lineRule="auto"/>
        <w:ind w:right="357" w:firstLine="720"/>
        <w:jc w:val="both"/>
      </w:pPr>
      <w:r>
        <w:t>La utilidad neta proyectada también presenta una tendencia al alza, pasando de L32,597,660.10</w:t>
      </w:r>
      <w:r>
        <w:rPr>
          <w:spacing w:val="-7"/>
        </w:rPr>
        <w:t xml:space="preserve"> </w:t>
      </w:r>
      <w:r>
        <w:t>en</w:t>
      </w:r>
      <w:r>
        <w:rPr>
          <w:spacing w:val="-7"/>
        </w:rPr>
        <w:t xml:space="preserve"> </w:t>
      </w:r>
      <w:r>
        <w:t>2024</w:t>
      </w:r>
      <w:r>
        <w:rPr>
          <w:spacing w:val="-7"/>
        </w:rPr>
        <w:t xml:space="preserve"> </w:t>
      </w:r>
      <w:r>
        <w:t>a</w:t>
      </w:r>
      <w:r>
        <w:rPr>
          <w:spacing w:val="-7"/>
        </w:rPr>
        <w:t xml:space="preserve"> </w:t>
      </w:r>
      <w:r>
        <w:t>L57,968,373.30</w:t>
      </w:r>
      <w:r>
        <w:rPr>
          <w:spacing w:val="-7"/>
        </w:rPr>
        <w:t xml:space="preserve"> </w:t>
      </w:r>
      <w:r>
        <w:t>en</w:t>
      </w:r>
      <w:r>
        <w:rPr>
          <w:spacing w:val="-7"/>
        </w:rPr>
        <w:t xml:space="preserve"> </w:t>
      </w:r>
      <w:r>
        <w:t>2028.</w:t>
      </w:r>
      <w:r>
        <w:rPr>
          <w:spacing w:val="-7"/>
        </w:rPr>
        <w:t xml:space="preserve"> </w:t>
      </w:r>
      <w:r>
        <w:t>Este</w:t>
      </w:r>
      <w:r>
        <w:rPr>
          <w:spacing w:val="-7"/>
        </w:rPr>
        <w:t xml:space="preserve"> </w:t>
      </w:r>
      <w:r>
        <w:t>crecimiento</w:t>
      </w:r>
      <w:r>
        <w:rPr>
          <w:spacing w:val="-7"/>
        </w:rPr>
        <w:t xml:space="preserve"> </w:t>
      </w:r>
      <w:r>
        <w:t>en</w:t>
      </w:r>
      <w:r>
        <w:rPr>
          <w:spacing w:val="-7"/>
        </w:rPr>
        <w:t xml:space="preserve"> </w:t>
      </w:r>
      <w:r>
        <w:t>la</w:t>
      </w:r>
      <w:r>
        <w:rPr>
          <w:spacing w:val="-7"/>
        </w:rPr>
        <w:t xml:space="preserve"> </w:t>
      </w:r>
      <w:r>
        <w:t>utilidad</w:t>
      </w:r>
      <w:r>
        <w:rPr>
          <w:spacing w:val="-7"/>
        </w:rPr>
        <w:t xml:space="preserve"> </w:t>
      </w:r>
      <w:r>
        <w:t>neta,</w:t>
      </w:r>
      <w:r>
        <w:rPr>
          <w:spacing w:val="-7"/>
        </w:rPr>
        <w:t xml:space="preserve"> </w:t>
      </w:r>
      <w:r>
        <w:t xml:space="preserve">reflejado en la </w:t>
      </w:r>
      <w:r>
        <w:rPr>
          <w:b/>
        </w:rPr>
        <w:t>Figura 15</w:t>
      </w:r>
      <w:r>
        <w:t>, no solo es resultado del incremento en las ventas, sino también de una gestión eficiente</w:t>
      </w:r>
      <w:r>
        <w:rPr>
          <w:spacing w:val="-4"/>
        </w:rPr>
        <w:t xml:space="preserve"> </w:t>
      </w:r>
      <w:r>
        <w:t>de</w:t>
      </w:r>
      <w:r>
        <w:rPr>
          <w:spacing w:val="-4"/>
        </w:rPr>
        <w:t xml:space="preserve"> </w:t>
      </w:r>
      <w:r>
        <w:t>los</w:t>
      </w:r>
      <w:r>
        <w:rPr>
          <w:spacing w:val="-4"/>
        </w:rPr>
        <w:t xml:space="preserve"> </w:t>
      </w:r>
      <w:r>
        <w:t>costos</w:t>
      </w:r>
      <w:r>
        <w:rPr>
          <w:spacing w:val="-4"/>
        </w:rPr>
        <w:t xml:space="preserve"> </w:t>
      </w:r>
      <w:r>
        <w:t>y</w:t>
      </w:r>
      <w:r>
        <w:rPr>
          <w:spacing w:val="-4"/>
        </w:rPr>
        <w:t xml:space="preserve"> </w:t>
      </w:r>
      <w:r>
        <w:t>gastos</w:t>
      </w:r>
      <w:r>
        <w:rPr>
          <w:spacing w:val="-4"/>
        </w:rPr>
        <w:t xml:space="preserve"> </w:t>
      </w:r>
      <w:r>
        <w:t>operativos.</w:t>
      </w:r>
      <w:r>
        <w:rPr>
          <w:spacing w:val="-4"/>
        </w:rPr>
        <w:t xml:space="preserve"> </w:t>
      </w:r>
      <w:r>
        <w:t>Un</w:t>
      </w:r>
      <w:r>
        <w:rPr>
          <w:spacing w:val="-4"/>
        </w:rPr>
        <w:t xml:space="preserve"> </w:t>
      </w:r>
      <w:r>
        <w:t>aumento</w:t>
      </w:r>
      <w:r>
        <w:rPr>
          <w:spacing w:val="-4"/>
        </w:rPr>
        <w:t xml:space="preserve"> </w:t>
      </w:r>
      <w:r>
        <w:t>en</w:t>
      </w:r>
      <w:r>
        <w:rPr>
          <w:spacing w:val="-4"/>
        </w:rPr>
        <w:t xml:space="preserve"> </w:t>
      </w:r>
      <w:r>
        <w:t>la</w:t>
      </w:r>
      <w:r>
        <w:rPr>
          <w:spacing w:val="-4"/>
        </w:rPr>
        <w:t xml:space="preserve"> </w:t>
      </w:r>
      <w:r>
        <w:t>utilidad</w:t>
      </w:r>
      <w:r>
        <w:rPr>
          <w:spacing w:val="-4"/>
        </w:rPr>
        <w:t xml:space="preserve"> </w:t>
      </w:r>
      <w:r>
        <w:t>neta</w:t>
      </w:r>
      <w:r>
        <w:rPr>
          <w:spacing w:val="-4"/>
        </w:rPr>
        <w:t xml:space="preserve"> </w:t>
      </w:r>
      <w:r>
        <w:t>indica</w:t>
      </w:r>
      <w:r>
        <w:rPr>
          <w:spacing w:val="-4"/>
        </w:rPr>
        <w:t xml:space="preserve"> </w:t>
      </w:r>
      <w:r>
        <w:t>una</w:t>
      </w:r>
      <w:r>
        <w:rPr>
          <w:spacing w:val="-4"/>
        </w:rPr>
        <w:t xml:space="preserve"> </w:t>
      </w:r>
      <w:r>
        <w:t>mejora</w:t>
      </w:r>
      <w:r>
        <w:rPr>
          <w:spacing w:val="-4"/>
        </w:rPr>
        <w:t xml:space="preserve"> </w:t>
      </w:r>
      <w:r>
        <w:t>en</w:t>
      </w:r>
      <w:r>
        <w:rPr>
          <w:spacing w:val="-4"/>
        </w:rPr>
        <w:t xml:space="preserve"> </w:t>
      </w:r>
      <w:r>
        <w:t>la eficiencia</w:t>
      </w:r>
      <w:r>
        <w:rPr>
          <w:spacing w:val="55"/>
        </w:rPr>
        <w:t xml:space="preserve"> </w:t>
      </w:r>
      <w:r>
        <w:t>financiera</w:t>
      </w:r>
      <w:r>
        <w:rPr>
          <w:spacing w:val="57"/>
        </w:rPr>
        <w:t xml:space="preserve"> </w:t>
      </w:r>
      <w:r>
        <w:t>y</w:t>
      </w:r>
      <w:r>
        <w:rPr>
          <w:spacing w:val="58"/>
        </w:rPr>
        <w:t xml:space="preserve"> </w:t>
      </w:r>
      <w:r>
        <w:t>en</w:t>
      </w:r>
      <w:r>
        <w:rPr>
          <w:spacing w:val="57"/>
        </w:rPr>
        <w:t xml:space="preserve"> </w:t>
      </w:r>
      <w:r>
        <w:t>la</w:t>
      </w:r>
      <w:r>
        <w:rPr>
          <w:spacing w:val="58"/>
        </w:rPr>
        <w:t xml:space="preserve"> </w:t>
      </w:r>
      <w:r>
        <w:t>capacidad</w:t>
      </w:r>
      <w:r>
        <w:rPr>
          <w:spacing w:val="57"/>
        </w:rPr>
        <w:t xml:space="preserve"> </w:t>
      </w:r>
      <w:r>
        <w:t>del</w:t>
      </w:r>
      <w:r>
        <w:rPr>
          <w:spacing w:val="58"/>
        </w:rPr>
        <w:t xml:space="preserve"> </w:t>
      </w:r>
      <w:r>
        <w:t>hospital</w:t>
      </w:r>
      <w:r>
        <w:rPr>
          <w:spacing w:val="57"/>
        </w:rPr>
        <w:t xml:space="preserve"> </w:t>
      </w:r>
      <w:r>
        <w:t>para</w:t>
      </w:r>
      <w:r>
        <w:rPr>
          <w:spacing w:val="57"/>
        </w:rPr>
        <w:t xml:space="preserve"> </w:t>
      </w:r>
      <w:r>
        <w:t>generar</w:t>
      </w:r>
      <w:r>
        <w:rPr>
          <w:spacing w:val="58"/>
        </w:rPr>
        <w:t xml:space="preserve"> </w:t>
      </w:r>
      <w:r>
        <w:t>beneficios</w:t>
      </w:r>
      <w:r>
        <w:rPr>
          <w:spacing w:val="57"/>
        </w:rPr>
        <w:t xml:space="preserve"> </w:t>
      </w:r>
      <w:r>
        <w:t>a</w:t>
      </w:r>
      <w:r>
        <w:rPr>
          <w:spacing w:val="58"/>
        </w:rPr>
        <w:t xml:space="preserve"> </w:t>
      </w:r>
      <w:r>
        <w:t>partir</w:t>
      </w:r>
      <w:r>
        <w:rPr>
          <w:spacing w:val="57"/>
        </w:rPr>
        <w:t xml:space="preserve"> </w:t>
      </w:r>
      <w:r>
        <w:t>de</w:t>
      </w:r>
      <w:r>
        <w:rPr>
          <w:spacing w:val="58"/>
        </w:rPr>
        <w:t xml:space="preserve"> </w:t>
      </w:r>
      <w:r>
        <w:rPr>
          <w:spacing w:val="-5"/>
        </w:rPr>
        <w:t>sus</w:t>
      </w:r>
    </w:p>
    <w:p w14:paraId="564A82CB"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481B36E2" w14:textId="77777777" w:rsidR="001E7CD5" w:rsidRDefault="00B35527">
      <w:pPr>
        <w:pStyle w:val="Textoindependiente"/>
        <w:spacing w:before="60" w:line="360" w:lineRule="auto"/>
        <w:ind w:right="357"/>
        <w:jc w:val="both"/>
      </w:pPr>
      <w:r>
        <w:lastRenderedPageBreak/>
        <w:t>operaciones. Esto es fundamental para fortalecer la posición financiera del hospital y asegurar recursos para futuras inversiones y mejoras en los servicios.</w:t>
      </w:r>
    </w:p>
    <w:p w14:paraId="646B051A" w14:textId="77777777" w:rsidR="001E7CD5" w:rsidRDefault="00B35527">
      <w:pPr>
        <w:pStyle w:val="Textoindependiente"/>
        <w:spacing w:line="360" w:lineRule="auto"/>
        <w:ind w:right="357" w:firstLine="720"/>
        <w:jc w:val="both"/>
        <w:rPr>
          <w:b/>
        </w:rPr>
      </w:pPr>
      <w:r>
        <w:t>El</w:t>
      </w:r>
      <w:r>
        <w:rPr>
          <w:spacing w:val="-11"/>
        </w:rPr>
        <w:t xml:space="preserve"> </w:t>
      </w:r>
      <w:r>
        <w:t>margen</w:t>
      </w:r>
      <w:r>
        <w:rPr>
          <w:spacing w:val="-11"/>
        </w:rPr>
        <w:t xml:space="preserve"> </w:t>
      </w:r>
      <w:r>
        <w:t>de</w:t>
      </w:r>
      <w:r>
        <w:rPr>
          <w:spacing w:val="-11"/>
        </w:rPr>
        <w:t xml:space="preserve"> </w:t>
      </w:r>
      <w:r>
        <w:t>utilidad</w:t>
      </w:r>
      <w:r>
        <w:rPr>
          <w:spacing w:val="-11"/>
        </w:rPr>
        <w:t xml:space="preserve"> </w:t>
      </w:r>
      <w:r>
        <w:t>neta</w:t>
      </w:r>
      <w:r>
        <w:rPr>
          <w:spacing w:val="-11"/>
        </w:rPr>
        <w:t xml:space="preserve"> </w:t>
      </w:r>
      <w:r>
        <w:t>proyectado</w:t>
      </w:r>
      <w:r>
        <w:rPr>
          <w:spacing w:val="-11"/>
        </w:rPr>
        <w:t xml:space="preserve"> </w:t>
      </w:r>
      <w:r>
        <w:t>muestra</w:t>
      </w:r>
      <w:r>
        <w:rPr>
          <w:spacing w:val="-11"/>
        </w:rPr>
        <w:t xml:space="preserve"> </w:t>
      </w:r>
      <w:r>
        <w:t>una</w:t>
      </w:r>
      <w:r>
        <w:rPr>
          <w:spacing w:val="-12"/>
        </w:rPr>
        <w:t xml:space="preserve"> </w:t>
      </w:r>
      <w:r>
        <w:t>mejora</w:t>
      </w:r>
      <w:r>
        <w:rPr>
          <w:spacing w:val="-11"/>
        </w:rPr>
        <w:t xml:space="preserve"> </w:t>
      </w:r>
      <w:r>
        <w:t>progresiva,</w:t>
      </w:r>
      <w:r>
        <w:rPr>
          <w:spacing w:val="-11"/>
        </w:rPr>
        <w:t xml:space="preserve"> </w:t>
      </w:r>
      <w:r>
        <w:t>incrementándose</w:t>
      </w:r>
      <w:r>
        <w:rPr>
          <w:spacing w:val="-11"/>
        </w:rPr>
        <w:t xml:space="preserve"> </w:t>
      </w:r>
      <w:r>
        <w:t>de 27%</w:t>
      </w:r>
      <w:r>
        <w:rPr>
          <w:spacing w:val="-13"/>
        </w:rPr>
        <w:t xml:space="preserve"> </w:t>
      </w:r>
      <w:r>
        <w:t>en</w:t>
      </w:r>
      <w:r>
        <w:rPr>
          <w:spacing w:val="-12"/>
        </w:rPr>
        <w:t xml:space="preserve"> </w:t>
      </w:r>
      <w:r>
        <w:t>2024</w:t>
      </w:r>
      <w:r>
        <w:rPr>
          <w:spacing w:val="-12"/>
        </w:rPr>
        <w:t xml:space="preserve"> </w:t>
      </w:r>
      <w:r>
        <w:t>a</w:t>
      </w:r>
      <w:r>
        <w:rPr>
          <w:spacing w:val="-11"/>
        </w:rPr>
        <w:t xml:space="preserve"> </w:t>
      </w:r>
      <w:r>
        <w:t>29%</w:t>
      </w:r>
      <w:r>
        <w:rPr>
          <w:spacing w:val="-12"/>
        </w:rPr>
        <w:t xml:space="preserve"> </w:t>
      </w:r>
      <w:r>
        <w:t>en</w:t>
      </w:r>
      <w:r>
        <w:rPr>
          <w:spacing w:val="-12"/>
        </w:rPr>
        <w:t xml:space="preserve"> </w:t>
      </w:r>
      <w:r>
        <w:t>2026</w:t>
      </w:r>
      <w:r>
        <w:rPr>
          <w:spacing w:val="-12"/>
        </w:rPr>
        <w:t xml:space="preserve"> </w:t>
      </w:r>
      <w:r>
        <w:t>y</w:t>
      </w:r>
      <w:r>
        <w:rPr>
          <w:spacing w:val="-12"/>
        </w:rPr>
        <w:t xml:space="preserve"> </w:t>
      </w:r>
      <w:r>
        <w:t>manteniéndose</w:t>
      </w:r>
      <w:r>
        <w:rPr>
          <w:spacing w:val="-12"/>
        </w:rPr>
        <w:t xml:space="preserve"> </w:t>
      </w:r>
      <w:r>
        <w:t>en</w:t>
      </w:r>
      <w:r>
        <w:rPr>
          <w:spacing w:val="-13"/>
        </w:rPr>
        <w:t xml:space="preserve"> </w:t>
      </w:r>
      <w:r>
        <w:t>ese</w:t>
      </w:r>
      <w:r>
        <w:rPr>
          <w:spacing w:val="-11"/>
        </w:rPr>
        <w:t xml:space="preserve"> </w:t>
      </w:r>
      <w:r>
        <w:t>nivel</w:t>
      </w:r>
      <w:r>
        <w:rPr>
          <w:spacing w:val="-11"/>
        </w:rPr>
        <w:t xml:space="preserve"> </w:t>
      </w:r>
      <w:r>
        <w:t>hasta</w:t>
      </w:r>
      <w:r>
        <w:rPr>
          <w:spacing w:val="-12"/>
        </w:rPr>
        <w:t xml:space="preserve"> </w:t>
      </w:r>
      <w:r>
        <w:t>2028,</w:t>
      </w:r>
      <w:r>
        <w:rPr>
          <w:spacing w:val="-12"/>
        </w:rPr>
        <w:t xml:space="preserve"> </w:t>
      </w:r>
      <w:r>
        <w:t>como</w:t>
      </w:r>
      <w:r>
        <w:rPr>
          <w:spacing w:val="-12"/>
        </w:rPr>
        <w:t xml:space="preserve"> </w:t>
      </w:r>
      <w:r>
        <w:t>se</w:t>
      </w:r>
      <w:r>
        <w:rPr>
          <w:spacing w:val="-11"/>
        </w:rPr>
        <w:t xml:space="preserve"> </w:t>
      </w:r>
      <w:r>
        <w:t>ilustra</w:t>
      </w:r>
      <w:r>
        <w:rPr>
          <w:spacing w:val="-12"/>
        </w:rPr>
        <w:t xml:space="preserve"> </w:t>
      </w:r>
      <w:r>
        <w:t>en</w:t>
      </w:r>
      <w:r>
        <w:rPr>
          <w:spacing w:val="-12"/>
        </w:rPr>
        <w:t xml:space="preserve"> </w:t>
      </w:r>
      <w:r>
        <w:t>la</w:t>
      </w:r>
      <w:r>
        <w:rPr>
          <w:spacing w:val="-12"/>
        </w:rPr>
        <w:t xml:space="preserve"> </w:t>
      </w:r>
      <w:r>
        <w:rPr>
          <w:b/>
          <w:spacing w:val="-2"/>
        </w:rPr>
        <w:t>Figura</w:t>
      </w:r>
    </w:p>
    <w:p w14:paraId="47E162F8" w14:textId="77777777" w:rsidR="001E7CD5" w:rsidRDefault="00B35527">
      <w:pPr>
        <w:pStyle w:val="Textoindependiente"/>
        <w:spacing w:line="360" w:lineRule="auto"/>
        <w:ind w:right="357"/>
        <w:jc w:val="both"/>
      </w:pPr>
      <w:r>
        <w:rPr>
          <w:b/>
        </w:rPr>
        <w:t>16</w:t>
      </w:r>
      <w:r>
        <w:t>.</w:t>
      </w:r>
      <w:r>
        <w:rPr>
          <w:spacing w:val="-13"/>
        </w:rPr>
        <w:t xml:space="preserve"> </w:t>
      </w:r>
      <w:r>
        <w:t>Este</w:t>
      </w:r>
      <w:r>
        <w:rPr>
          <w:spacing w:val="-13"/>
        </w:rPr>
        <w:t xml:space="preserve"> </w:t>
      </w:r>
      <w:r>
        <w:t>indicador</w:t>
      </w:r>
      <w:r>
        <w:rPr>
          <w:spacing w:val="-13"/>
        </w:rPr>
        <w:t xml:space="preserve"> </w:t>
      </w:r>
      <w:r>
        <w:t>mide</w:t>
      </w:r>
      <w:r>
        <w:rPr>
          <w:spacing w:val="-12"/>
        </w:rPr>
        <w:t xml:space="preserve"> </w:t>
      </w:r>
      <w:r>
        <w:t>la</w:t>
      </w:r>
      <w:r>
        <w:rPr>
          <w:spacing w:val="-13"/>
        </w:rPr>
        <w:t xml:space="preserve"> </w:t>
      </w:r>
      <w:r>
        <w:t>proporción</w:t>
      </w:r>
      <w:r>
        <w:rPr>
          <w:spacing w:val="-13"/>
        </w:rPr>
        <w:t xml:space="preserve"> </w:t>
      </w:r>
      <w:r>
        <w:t>de</w:t>
      </w:r>
      <w:r>
        <w:rPr>
          <w:spacing w:val="-13"/>
        </w:rPr>
        <w:t xml:space="preserve"> </w:t>
      </w:r>
      <w:r>
        <w:t>las</w:t>
      </w:r>
      <w:r>
        <w:rPr>
          <w:spacing w:val="-13"/>
        </w:rPr>
        <w:t xml:space="preserve"> </w:t>
      </w:r>
      <w:r>
        <w:t>ventas</w:t>
      </w:r>
      <w:r>
        <w:rPr>
          <w:spacing w:val="-13"/>
        </w:rPr>
        <w:t xml:space="preserve"> </w:t>
      </w:r>
      <w:r>
        <w:t>que</w:t>
      </w:r>
      <w:r>
        <w:rPr>
          <w:spacing w:val="-13"/>
        </w:rPr>
        <w:t xml:space="preserve"> </w:t>
      </w:r>
      <w:r>
        <w:t>se</w:t>
      </w:r>
      <w:r>
        <w:rPr>
          <w:spacing w:val="-13"/>
        </w:rPr>
        <w:t xml:space="preserve"> </w:t>
      </w:r>
      <w:r>
        <w:t>convierten</w:t>
      </w:r>
      <w:r>
        <w:rPr>
          <w:spacing w:val="-13"/>
        </w:rPr>
        <w:t xml:space="preserve"> </w:t>
      </w:r>
      <w:r>
        <w:t>en</w:t>
      </w:r>
      <w:r>
        <w:rPr>
          <w:spacing w:val="-13"/>
        </w:rPr>
        <w:t xml:space="preserve"> </w:t>
      </w:r>
      <w:r>
        <w:t>utilidad</w:t>
      </w:r>
      <w:r>
        <w:rPr>
          <w:spacing w:val="-13"/>
        </w:rPr>
        <w:t xml:space="preserve"> </w:t>
      </w:r>
      <w:r>
        <w:t>neta</w:t>
      </w:r>
      <w:r>
        <w:rPr>
          <w:spacing w:val="-13"/>
        </w:rPr>
        <w:t xml:space="preserve"> </w:t>
      </w:r>
      <w:r>
        <w:t>y</w:t>
      </w:r>
      <w:r>
        <w:rPr>
          <w:spacing w:val="-12"/>
        </w:rPr>
        <w:t xml:space="preserve"> </w:t>
      </w:r>
      <w:r>
        <w:t>su</w:t>
      </w:r>
      <w:r>
        <w:rPr>
          <w:spacing w:val="-13"/>
        </w:rPr>
        <w:t xml:space="preserve"> </w:t>
      </w:r>
      <w:r>
        <w:t>aumento sugiere</w:t>
      </w:r>
      <w:r>
        <w:rPr>
          <w:spacing w:val="-7"/>
        </w:rPr>
        <w:t xml:space="preserve"> </w:t>
      </w:r>
      <w:r>
        <w:t>una</w:t>
      </w:r>
      <w:r>
        <w:rPr>
          <w:spacing w:val="-7"/>
        </w:rPr>
        <w:t xml:space="preserve"> </w:t>
      </w:r>
      <w:r>
        <w:t>gestión</w:t>
      </w:r>
      <w:r>
        <w:rPr>
          <w:spacing w:val="-7"/>
        </w:rPr>
        <w:t xml:space="preserve"> </w:t>
      </w:r>
      <w:r>
        <w:t>eficaz</w:t>
      </w:r>
      <w:r>
        <w:rPr>
          <w:spacing w:val="-7"/>
        </w:rPr>
        <w:t xml:space="preserve"> </w:t>
      </w:r>
      <w:r>
        <w:t>de</w:t>
      </w:r>
      <w:r>
        <w:rPr>
          <w:spacing w:val="-7"/>
        </w:rPr>
        <w:t xml:space="preserve"> </w:t>
      </w:r>
      <w:r>
        <w:t>costos</w:t>
      </w:r>
      <w:r>
        <w:rPr>
          <w:spacing w:val="-7"/>
        </w:rPr>
        <w:t xml:space="preserve"> </w:t>
      </w:r>
      <w:r>
        <w:t>y</w:t>
      </w:r>
      <w:r>
        <w:rPr>
          <w:spacing w:val="-7"/>
        </w:rPr>
        <w:t xml:space="preserve"> </w:t>
      </w:r>
      <w:r>
        <w:t>una</w:t>
      </w:r>
      <w:r>
        <w:rPr>
          <w:spacing w:val="-7"/>
        </w:rPr>
        <w:t xml:space="preserve"> </w:t>
      </w:r>
      <w:r>
        <w:t>optimización</w:t>
      </w:r>
      <w:r>
        <w:rPr>
          <w:spacing w:val="-7"/>
        </w:rPr>
        <w:t xml:space="preserve"> </w:t>
      </w:r>
      <w:r>
        <w:t>de</w:t>
      </w:r>
      <w:r>
        <w:rPr>
          <w:spacing w:val="-7"/>
        </w:rPr>
        <w:t xml:space="preserve"> </w:t>
      </w:r>
      <w:r>
        <w:t>las</w:t>
      </w:r>
      <w:r>
        <w:rPr>
          <w:spacing w:val="-7"/>
        </w:rPr>
        <w:t xml:space="preserve"> </w:t>
      </w:r>
      <w:r>
        <w:t>operaciones.</w:t>
      </w:r>
      <w:r>
        <w:rPr>
          <w:spacing w:val="-7"/>
        </w:rPr>
        <w:t xml:space="preserve"> </w:t>
      </w:r>
      <w:r>
        <w:t>Un</w:t>
      </w:r>
      <w:r>
        <w:rPr>
          <w:spacing w:val="-7"/>
        </w:rPr>
        <w:t xml:space="preserve"> </w:t>
      </w:r>
      <w:r>
        <w:t>margen</w:t>
      </w:r>
      <w:r>
        <w:rPr>
          <w:spacing w:val="-7"/>
        </w:rPr>
        <w:t xml:space="preserve"> </w:t>
      </w:r>
      <w:r>
        <w:t>de</w:t>
      </w:r>
      <w:r>
        <w:rPr>
          <w:spacing w:val="-7"/>
        </w:rPr>
        <w:t xml:space="preserve"> </w:t>
      </w:r>
      <w:r>
        <w:t>utilidad neta estable y en crecimiento es señal de solidez financiera y eficiencia operativa, lo que puede mejorar la competitividad del hospital en el sector salud.</w:t>
      </w:r>
    </w:p>
    <w:p w14:paraId="07A5EF86" w14:textId="77777777" w:rsidR="001E7CD5" w:rsidRDefault="00B35527">
      <w:pPr>
        <w:pStyle w:val="Textoindependiente"/>
        <w:spacing w:line="360" w:lineRule="auto"/>
        <w:ind w:right="357" w:firstLine="720"/>
        <w:jc w:val="both"/>
      </w:pPr>
      <w:r>
        <w:t>Por otro lado, el margen de eficiencia operativa proyectado aumenta ligeramente de 58% en 2024 a 61% en 2028, como se observa en la Figura 17. Este indicador refleja la relación entre los costos operativos y los ingresos totales. Aunque el incremento es leve, el margen se mantiene en</w:t>
      </w:r>
      <w:r>
        <w:rPr>
          <w:spacing w:val="-7"/>
        </w:rPr>
        <w:t xml:space="preserve"> </w:t>
      </w:r>
      <w:r>
        <w:t>niveles</w:t>
      </w:r>
      <w:r>
        <w:rPr>
          <w:spacing w:val="-7"/>
        </w:rPr>
        <w:t xml:space="preserve"> </w:t>
      </w:r>
      <w:r>
        <w:t>elevados,</w:t>
      </w:r>
      <w:r>
        <w:rPr>
          <w:spacing w:val="-7"/>
        </w:rPr>
        <w:t xml:space="preserve"> </w:t>
      </w:r>
      <w:r>
        <w:t>lo</w:t>
      </w:r>
      <w:r>
        <w:rPr>
          <w:spacing w:val="-7"/>
        </w:rPr>
        <w:t xml:space="preserve"> </w:t>
      </w:r>
      <w:r>
        <w:t>que</w:t>
      </w:r>
      <w:r>
        <w:rPr>
          <w:spacing w:val="-7"/>
        </w:rPr>
        <w:t xml:space="preserve"> </w:t>
      </w:r>
      <w:r>
        <w:t>indica</w:t>
      </w:r>
      <w:r>
        <w:rPr>
          <w:spacing w:val="-7"/>
        </w:rPr>
        <w:t xml:space="preserve"> </w:t>
      </w:r>
      <w:r>
        <w:t>que</w:t>
      </w:r>
      <w:r>
        <w:rPr>
          <w:spacing w:val="-7"/>
        </w:rPr>
        <w:t xml:space="preserve"> </w:t>
      </w:r>
      <w:r>
        <w:t>el</w:t>
      </w:r>
      <w:r>
        <w:rPr>
          <w:spacing w:val="-7"/>
        </w:rPr>
        <w:t xml:space="preserve"> </w:t>
      </w:r>
      <w:r>
        <w:t>hospital</w:t>
      </w:r>
      <w:r>
        <w:rPr>
          <w:spacing w:val="-7"/>
        </w:rPr>
        <w:t xml:space="preserve"> </w:t>
      </w:r>
      <w:r>
        <w:t>continúa</w:t>
      </w:r>
      <w:r>
        <w:rPr>
          <w:spacing w:val="-7"/>
        </w:rPr>
        <w:t xml:space="preserve"> </w:t>
      </w:r>
      <w:r>
        <w:t>mejorando</w:t>
      </w:r>
      <w:r>
        <w:rPr>
          <w:spacing w:val="-7"/>
        </w:rPr>
        <w:t xml:space="preserve"> </w:t>
      </w:r>
      <w:r>
        <w:t>su</w:t>
      </w:r>
      <w:r>
        <w:rPr>
          <w:spacing w:val="-7"/>
        </w:rPr>
        <w:t xml:space="preserve"> </w:t>
      </w:r>
      <w:r>
        <w:t>eficiencia</w:t>
      </w:r>
      <w:r>
        <w:rPr>
          <w:spacing w:val="-7"/>
        </w:rPr>
        <w:t xml:space="preserve"> </w:t>
      </w:r>
      <w:r>
        <w:t>operativa.</w:t>
      </w:r>
      <w:r>
        <w:rPr>
          <w:spacing w:val="-7"/>
        </w:rPr>
        <w:t xml:space="preserve"> </w:t>
      </w:r>
      <w:r>
        <w:t>Este aumento podría deberse a la optimización de costos y a la mayor productividad resultante de la implementación de tecnologías avanzadas, la capacitación del personal y el perfeccionamiento continuo</w:t>
      </w:r>
      <w:r>
        <w:rPr>
          <w:spacing w:val="-15"/>
        </w:rPr>
        <w:t xml:space="preserve"> </w:t>
      </w:r>
      <w:r>
        <w:t>de</w:t>
      </w:r>
      <w:r>
        <w:rPr>
          <w:spacing w:val="-15"/>
        </w:rPr>
        <w:t xml:space="preserve"> </w:t>
      </w:r>
      <w:r>
        <w:t>los</w:t>
      </w:r>
      <w:r>
        <w:rPr>
          <w:spacing w:val="-15"/>
        </w:rPr>
        <w:t xml:space="preserve"> </w:t>
      </w:r>
      <w:r>
        <w:t>procesos</w:t>
      </w:r>
      <w:r>
        <w:rPr>
          <w:spacing w:val="-15"/>
        </w:rPr>
        <w:t xml:space="preserve"> </w:t>
      </w:r>
      <w:r>
        <w:t>internos.</w:t>
      </w:r>
      <w:r>
        <w:rPr>
          <w:spacing w:val="-15"/>
        </w:rPr>
        <w:t xml:space="preserve"> </w:t>
      </w:r>
      <w:r>
        <w:t>Mantener</w:t>
      </w:r>
      <w:r>
        <w:rPr>
          <w:spacing w:val="-15"/>
        </w:rPr>
        <w:t xml:space="preserve"> </w:t>
      </w:r>
      <w:r>
        <w:t>el</w:t>
      </w:r>
      <w:r>
        <w:rPr>
          <w:spacing w:val="-15"/>
        </w:rPr>
        <w:t xml:space="preserve"> </w:t>
      </w:r>
      <w:r>
        <w:t>enfoque</w:t>
      </w:r>
      <w:r>
        <w:rPr>
          <w:spacing w:val="-15"/>
        </w:rPr>
        <w:t xml:space="preserve"> </w:t>
      </w:r>
      <w:r>
        <w:t>en</w:t>
      </w:r>
      <w:r>
        <w:rPr>
          <w:spacing w:val="-15"/>
        </w:rPr>
        <w:t xml:space="preserve"> </w:t>
      </w:r>
      <w:r>
        <w:t>la</w:t>
      </w:r>
      <w:r>
        <w:rPr>
          <w:spacing w:val="-15"/>
        </w:rPr>
        <w:t xml:space="preserve"> </w:t>
      </w:r>
      <w:r>
        <w:t>eficiencia</w:t>
      </w:r>
      <w:r>
        <w:rPr>
          <w:spacing w:val="-15"/>
        </w:rPr>
        <w:t xml:space="preserve"> </w:t>
      </w:r>
      <w:r>
        <w:t>operativa</w:t>
      </w:r>
      <w:r>
        <w:rPr>
          <w:spacing w:val="-15"/>
        </w:rPr>
        <w:t xml:space="preserve"> </w:t>
      </w:r>
      <w:r>
        <w:t>será</w:t>
      </w:r>
      <w:r>
        <w:rPr>
          <w:spacing w:val="-15"/>
        </w:rPr>
        <w:t xml:space="preserve"> </w:t>
      </w:r>
      <w:r>
        <w:t>esencial</w:t>
      </w:r>
      <w:r>
        <w:rPr>
          <w:spacing w:val="-15"/>
        </w:rPr>
        <w:t xml:space="preserve"> </w:t>
      </w:r>
      <w:r>
        <w:t>para maximizar</w:t>
      </w:r>
      <w:r>
        <w:rPr>
          <w:spacing w:val="-14"/>
        </w:rPr>
        <w:t xml:space="preserve"> </w:t>
      </w:r>
      <w:r>
        <w:t>el</w:t>
      </w:r>
      <w:r>
        <w:rPr>
          <w:spacing w:val="-14"/>
        </w:rPr>
        <w:t xml:space="preserve"> </w:t>
      </w:r>
      <w:r>
        <w:t>rendimiento</w:t>
      </w:r>
      <w:r>
        <w:rPr>
          <w:spacing w:val="-14"/>
        </w:rPr>
        <w:t xml:space="preserve"> </w:t>
      </w:r>
      <w:r>
        <w:t>de</w:t>
      </w:r>
      <w:r>
        <w:rPr>
          <w:spacing w:val="-14"/>
        </w:rPr>
        <w:t xml:space="preserve"> </w:t>
      </w:r>
      <w:r>
        <w:t>las</w:t>
      </w:r>
      <w:r>
        <w:rPr>
          <w:spacing w:val="-14"/>
        </w:rPr>
        <w:t xml:space="preserve"> </w:t>
      </w:r>
      <w:r>
        <w:t>inversiones</w:t>
      </w:r>
      <w:r>
        <w:rPr>
          <w:spacing w:val="-14"/>
        </w:rPr>
        <w:t xml:space="preserve"> </w:t>
      </w:r>
      <w:r>
        <w:t>realizadas</w:t>
      </w:r>
      <w:r>
        <w:rPr>
          <w:spacing w:val="-14"/>
        </w:rPr>
        <w:t xml:space="preserve"> </w:t>
      </w:r>
      <w:r>
        <w:t>en</w:t>
      </w:r>
      <w:r>
        <w:rPr>
          <w:spacing w:val="-14"/>
        </w:rPr>
        <w:t xml:space="preserve"> </w:t>
      </w:r>
      <w:r>
        <w:t>infraestructura,</w:t>
      </w:r>
      <w:r>
        <w:rPr>
          <w:spacing w:val="-14"/>
        </w:rPr>
        <w:t xml:space="preserve"> </w:t>
      </w:r>
      <w:r>
        <w:t>equipamiento</w:t>
      </w:r>
      <w:r>
        <w:rPr>
          <w:spacing w:val="-14"/>
        </w:rPr>
        <w:t xml:space="preserve"> </w:t>
      </w:r>
      <w:r>
        <w:t>y</w:t>
      </w:r>
      <w:r>
        <w:rPr>
          <w:spacing w:val="-14"/>
        </w:rPr>
        <w:t xml:space="preserve"> </w:t>
      </w:r>
      <w:r>
        <w:t xml:space="preserve">recursos </w:t>
      </w:r>
      <w:r>
        <w:rPr>
          <w:spacing w:val="-2"/>
        </w:rPr>
        <w:t>humanos.</w:t>
      </w:r>
    </w:p>
    <w:p w14:paraId="52D2664C" w14:textId="77777777" w:rsidR="001E7CD5" w:rsidRDefault="00B35527">
      <w:pPr>
        <w:pStyle w:val="Textoindependiente"/>
        <w:spacing w:line="360" w:lineRule="auto"/>
        <w:ind w:right="357" w:firstLine="720"/>
        <w:jc w:val="both"/>
      </w:pPr>
      <w:r>
        <w:t xml:space="preserve">El Valor Actual Neto (VAN) proyectado para el período es de L57,343,992.11, como se muestra en la </w:t>
      </w:r>
      <w:r>
        <w:rPr>
          <w:b/>
        </w:rPr>
        <w:t xml:space="preserve">Figura 13. </w:t>
      </w:r>
      <w:r>
        <w:t>Un VAN positivo indica que los flujos de caja futuros, descontados al presente,</w:t>
      </w:r>
      <w:r>
        <w:rPr>
          <w:spacing w:val="-2"/>
        </w:rPr>
        <w:t xml:space="preserve"> </w:t>
      </w:r>
      <w:r>
        <w:t>superan</w:t>
      </w:r>
      <w:r>
        <w:rPr>
          <w:spacing w:val="-2"/>
        </w:rPr>
        <w:t xml:space="preserve"> </w:t>
      </w:r>
      <w:r>
        <w:t>la</w:t>
      </w:r>
      <w:r>
        <w:rPr>
          <w:spacing w:val="-2"/>
        </w:rPr>
        <w:t xml:space="preserve"> </w:t>
      </w:r>
      <w:r>
        <w:t>inversión</w:t>
      </w:r>
      <w:r>
        <w:rPr>
          <w:spacing w:val="-2"/>
        </w:rPr>
        <w:t xml:space="preserve"> </w:t>
      </w:r>
      <w:r>
        <w:t>inicial,</w:t>
      </w:r>
      <w:r>
        <w:rPr>
          <w:spacing w:val="-2"/>
        </w:rPr>
        <w:t xml:space="preserve"> </w:t>
      </w:r>
      <w:r>
        <w:t>lo</w:t>
      </w:r>
      <w:r>
        <w:rPr>
          <w:spacing w:val="-2"/>
        </w:rPr>
        <w:t xml:space="preserve"> </w:t>
      </w:r>
      <w:r>
        <w:t>que</w:t>
      </w:r>
      <w:r>
        <w:rPr>
          <w:spacing w:val="-2"/>
        </w:rPr>
        <w:t xml:space="preserve"> </w:t>
      </w:r>
      <w:r>
        <w:t>significa</w:t>
      </w:r>
      <w:r>
        <w:rPr>
          <w:spacing w:val="-2"/>
        </w:rPr>
        <w:t xml:space="preserve"> </w:t>
      </w:r>
      <w:r>
        <w:t>que</w:t>
      </w:r>
      <w:r>
        <w:rPr>
          <w:spacing w:val="-2"/>
        </w:rPr>
        <w:t xml:space="preserve"> </w:t>
      </w:r>
      <w:r>
        <w:t>el</w:t>
      </w:r>
      <w:r>
        <w:rPr>
          <w:spacing w:val="-2"/>
        </w:rPr>
        <w:t xml:space="preserve"> </w:t>
      </w:r>
      <w:r>
        <w:t>proyecto</w:t>
      </w:r>
      <w:r>
        <w:rPr>
          <w:spacing w:val="-2"/>
        </w:rPr>
        <w:t xml:space="preserve"> </w:t>
      </w:r>
      <w:r>
        <w:t>es</w:t>
      </w:r>
      <w:r>
        <w:rPr>
          <w:spacing w:val="-2"/>
        </w:rPr>
        <w:t xml:space="preserve"> </w:t>
      </w:r>
      <w:r>
        <w:t>financieramente</w:t>
      </w:r>
      <w:r>
        <w:rPr>
          <w:spacing w:val="-2"/>
        </w:rPr>
        <w:t xml:space="preserve"> </w:t>
      </w:r>
      <w:r>
        <w:t>viable</w:t>
      </w:r>
      <w:r>
        <w:rPr>
          <w:spacing w:val="-2"/>
        </w:rPr>
        <w:t xml:space="preserve"> </w:t>
      </w:r>
      <w:r>
        <w:t>y agrega valor al hospital. El incremento del VAN en comparación con períodos anteriores sugiere que las inversiones continuarán generando beneficios económicos significativos. La Tasa Interna de Retorno (TIR) proyectada es de 17.51%, también reflejada en la Figura 11. La TIR es un indicador clave de la rentabilidad de una inversión y una TIR del 17.51% sugiere que las inversiones en infraestructura y equipamiento están generando retornos superiores al costo de capital. Esto es fundamental para justificar las inversiones y asegurar que están contribuyendo positivamente al valor del hospital.</w:t>
      </w:r>
    </w:p>
    <w:p w14:paraId="1AB0E28C" w14:textId="77777777" w:rsidR="001E7CD5" w:rsidRDefault="00B35527">
      <w:pPr>
        <w:pStyle w:val="Textoindependiente"/>
        <w:spacing w:line="360" w:lineRule="auto"/>
        <w:ind w:right="357" w:firstLine="720"/>
        <w:jc w:val="both"/>
      </w:pPr>
      <w:r>
        <w:t>El Retorno de Inversión (ROI) proyectado muestra una tendencia creciente, pasando de 17.5%</w:t>
      </w:r>
      <w:r>
        <w:rPr>
          <w:spacing w:val="-2"/>
        </w:rPr>
        <w:t xml:space="preserve"> </w:t>
      </w:r>
      <w:r>
        <w:t>en</w:t>
      </w:r>
      <w:r>
        <w:rPr>
          <w:spacing w:val="-2"/>
        </w:rPr>
        <w:t xml:space="preserve"> </w:t>
      </w:r>
      <w:r>
        <w:t>2024</w:t>
      </w:r>
      <w:r>
        <w:rPr>
          <w:spacing w:val="-2"/>
        </w:rPr>
        <w:t xml:space="preserve"> </w:t>
      </w:r>
      <w:r>
        <w:t>a</w:t>
      </w:r>
      <w:r>
        <w:rPr>
          <w:spacing w:val="-2"/>
        </w:rPr>
        <w:t xml:space="preserve"> </w:t>
      </w:r>
      <w:r>
        <w:t>18.2%</w:t>
      </w:r>
      <w:r>
        <w:rPr>
          <w:spacing w:val="-2"/>
        </w:rPr>
        <w:t xml:space="preserve"> </w:t>
      </w:r>
      <w:r>
        <w:t>en</w:t>
      </w:r>
      <w:r>
        <w:rPr>
          <w:spacing w:val="-2"/>
        </w:rPr>
        <w:t xml:space="preserve"> </w:t>
      </w:r>
      <w:r>
        <w:t>2028,</w:t>
      </w:r>
      <w:r>
        <w:rPr>
          <w:spacing w:val="-2"/>
        </w:rPr>
        <w:t xml:space="preserve"> </w:t>
      </w:r>
      <w:r>
        <w:t>como</w:t>
      </w:r>
      <w:r>
        <w:rPr>
          <w:spacing w:val="-2"/>
        </w:rPr>
        <w:t xml:space="preserve"> </w:t>
      </w:r>
      <w:r>
        <w:t>se</w:t>
      </w:r>
      <w:r>
        <w:rPr>
          <w:spacing w:val="-2"/>
        </w:rPr>
        <w:t xml:space="preserve"> </w:t>
      </w:r>
      <w:r>
        <w:t>ilustra</w:t>
      </w:r>
      <w:r>
        <w:rPr>
          <w:spacing w:val="-2"/>
        </w:rPr>
        <w:t xml:space="preserve"> </w:t>
      </w:r>
      <w:r>
        <w:t>en</w:t>
      </w:r>
      <w:r>
        <w:rPr>
          <w:spacing w:val="-2"/>
        </w:rPr>
        <w:t xml:space="preserve"> </w:t>
      </w:r>
      <w:r>
        <w:t>la</w:t>
      </w:r>
      <w:r>
        <w:rPr>
          <w:spacing w:val="-2"/>
        </w:rPr>
        <w:t xml:space="preserve"> </w:t>
      </w:r>
      <w:r>
        <w:rPr>
          <w:b/>
        </w:rPr>
        <w:t>Figura</w:t>
      </w:r>
      <w:r>
        <w:rPr>
          <w:b/>
          <w:spacing w:val="-2"/>
        </w:rPr>
        <w:t xml:space="preserve"> </w:t>
      </w:r>
      <w:r>
        <w:rPr>
          <w:b/>
        </w:rPr>
        <w:t>18.</w:t>
      </w:r>
      <w:r>
        <w:rPr>
          <w:b/>
          <w:spacing w:val="-2"/>
        </w:rPr>
        <w:t xml:space="preserve"> </w:t>
      </w:r>
      <w:r>
        <w:t>El</w:t>
      </w:r>
      <w:r>
        <w:rPr>
          <w:spacing w:val="-2"/>
        </w:rPr>
        <w:t xml:space="preserve"> </w:t>
      </w:r>
      <w:r>
        <w:t>ROI</w:t>
      </w:r>
      <w:r>
        <w:rPr>
          <w:spacing w:val="-2"/>
        </w:rPr>
        <w:t xml:space="preserve"> </w:t>
      </w:r>
      <w:r>
        <w:t>mide</w:t>
      </w:r>
      <w:r>
        <w:rPr>
          <w:spacing w:val="-2"/>
        </w:rPr>
        <w:t xml:space="preserve"> </w:t>
      </w:r>
      <w:r>
        <w:t>la</w:t>
      </w:r>
      <w:r>
        <w:rPr>
          <w:spacing w:val="-2"/>
        </w:rPr>
        <w:t xml:space="preserve"> </w:t>
      </w:r>
      <w:r>
        <w:t>eficiencia</w:t>
      </w:r>
      <w:r>
        <w:rPr>
          <w:spacing w:val="-2"/>
        </w:rPr>
        <w:t xml:space="preserve"> </w:t>
      </w:r>
      <w:r>
        <w:t>de</w:t>
      </w:r>
      <w:r>
        <w:rPr>
          <w:spacing w:val="-2"/>
        </w:rPr>
        <w:t xml:space="preserve"> </w:t>
      </w:r>
      <w:r>
        <w:t>la inversión y su capacidad para generar ganancias. Un ROI en aumento indica que las inversiones están</w:t>
      </w:r>
      <w:r>
        <w:rPr>
          <w:spacing w:val="39"/>
        </w:rPr>
        <w:t xml:space="preserve"> </w:t>
      </w:r>
      <w:r>
        <w:t>siendo</w:t>
      </w:r>
      <w:r>
        <w:rPr>
          <w:spacing w:val="39"/>
        </w:rPr>
        <w:t xml:space="preserve"> </w:t>
      </w:r>
      <w:r>
        <w:t>rentables</w:t>
      </w:r>
      <w:r>
        <w:rPr>
          <w:spacing w:val="39"/>
        </w:rPr>
        <w:t xml:space="preserve"> </w:t>
      </w:r>
      <w:r>
        <w:t>y</w:t>
      </w:r>
      <w:r>
        <w:rPr>
          <w:spacing w:val="40"/>
        </w:rPr>
        <w:t xml:space="preserve"> </w:t>
      </w:r>
      <w:r>
        <w:t>que</w:t>
      </w:r>
      <w:r>
        <w:rPr>
          <w:spacing w:val="39"/>
        </w:rPr>
        <w:t xml:space="preserve"> </w:t>
      </w:r>
      <w:r>
        <w:t>el</w:t>
      </w:r>
      <w:r>
        <w:rPr>
          <w:spacing w:val="39"/>
        </w:rPr>
        <w:t xml:space="preserve"> </w:t>
      </w:r>
      <w:r>
        <w:t>hospital</w:t>
      </w:r>
      <w:r>
        <w:rPr>
          <w:spacing w:val="40"/>
        </w:rPr>
        <w:t xml:space="preserve"> </w:t>
      </w:r>
      <w:r>
        <w:t>está</w:t>
      </w:r>
      <w:r>
        <w:rPr>
          <w:spacing w:val="39"/>
        </w:rPr>
        <w:t xml:space="preserve"> </w:t>
      </w:r>
      <w:r>
        <w:t>obteniendo</w:t>
      </w:r>
      <w:r>
        <w:rPr>
          <w:spacing w:val="39"/>
        </w:rPr>
        <w:t xml:space="preserve"> </w:t>
      </w:r>
      <w:r>
        <w:t>mayores</w:t>
      </w:r>
      <w:r>
        <w:rPr>
          <w:spacing w:val="40"/>
        </w:rPr>
        <w:t xml:space="preserve"> </w:t>
      </w:r>
      <w:r>
        <w:t>beneficios</w:t>
      </w:r>
      <w:r>
        <w:rPr>
          <w:spacing w:val="39"/>
        </w:rPr>
        <w:t xml:space="preserve"> </w:t>
      </w:r>
      <w:r>
        <w:t>por</w:t>
      </w:r>
      <w:r>
        <w:rPr>
          <w:spacing w:val="39"/>
        </w:rPr>
        <w:t xml:space="preserve"> </w:t>
      </w:r>
      <w:r>
        <w:t>cada</w:t>
      </w:r>
      <w:r>
        <w:rPr>
          <w:spacing w:val="40"/>
        </w:rPr>
        <w:t xml:space="preserve"> </w:t>
      </w:r>
      <w:r>
        <w:rPr>
          <w:spacing w:val="-2"/>
        </w:rPr>
        <w:t>unidad</w:t>
      </w:r>
    </w:p>
    <w:p w14:paraId="3CE28D4A"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4FF9ED7D" w14:textId="77777777" w:rsidR="001E7CD5" w:rsidRDefault="00B35527">
      <w:pPr>
        <w:pStyle w:val="Textoindependiente"/>
        <w:spacing w:before="60" w:line="360" w:lineRule="auto"/>
        <w:ind w:right="357"/>
        <w:jc w:val="both"/>
      </w:pPr>
      <w:r>
        <w:lastRenderedPageBreak/>
        <w:t>monetaria</w:t>
      </w:r>
      <w:r>
        <w:rPr>
          <w:spacing w:val="-12"/>
        </w:rPr>
        <w:t xml:space="preserve"> </w:t>
      </w:r>
      <w:r>
        <w:t>invertida.</w:t>
      </w:r>
      <w:r>
        <w:rPr>
          <w:spacing w:val="-12"/>
        </w:rPr>
        <w:t xml:space="preserve"> </w:t>
      </w:r>
      <w:r>
        <w:t>Este</w:t>
      </w:r>
      <w:r>
        <w:rPr>
          <w:spacing w:val="-12"/>
        </w:rPr>
        <w:t xml:space="preserve"> </w:t>
      </w:r>
      <w:r>
        <w:t>crecimiento</w:t>
      </w:r>
      <w:r>
        <w:rPr>
          <w:spacing w:val="-12"/>
        </w:rPr>
        <w:t xml:space="preserve"> </w:t>
      </w:r>
      <w:r>
        <w:t>en</w:t>
      </w:r>
      <w:r>
        <w:rPr>
          <w:spacing w:val="-12"/>
        </w:rPr>
        <w:t xml:space="preserve"> </w:t>
      </w:r>
      <w:r>
        <w:t>el</w:t>
      </w:r>
      <w:r>
        <w:rPr>
          <w:spacing w:val="-12"/>
        </w:rPr>
        <w:t xml:space="preserve"> </w:t>
      </w:r>
      <w:r>
        <w:t>ROI</w:t>
      </w:r>
      <w:r>
        <w:rPr>
          <w:spacing w:val="-12"/>
        </w:rPr>
        <w:t xml:space="preserve"> </w:t>
      </w:r>
      <w:r>
        <w:t>refleja</w:t>
      </w:r>
      <w:r>
        <w:rPr>
          <w:spacing w:val="-12"/>
        </w:rPr>
        <w:t xml:space="preserve"> </w:t>
      </w:r>
      <w:r>
        <w:t>la</w:t>
      </w:r>
      <w:r>
        <w:rPr>
          <w:spacing w:val="-12"/>
        </w:rPr>
        <w:t xml:space="preserve"> </w:t>
      </w:r>
      <w:r>
        <w:t>efectividad</w:t>
      </w:r>
      <w:r>
        <w:rPr>
          <w:spacing w:val="-12"/>
        </w:rPr>
        <w:t xml:space="preserve"> </w:t>
      </w:r>
      <w:r>
        <w:t>de</w:t>
      </w:r>
      <w:r>
        <w:rPr>
          <w:spacing w:val="-12"/>
        </w:rPr>
        <w:t xml:space="preserve"> </w:t>
      </w:r>
      <w:r>
        <w:t>las</w:t>
      </w:r>
      <w:r>
        <w:rPr>
          <w:spacing w:val="-12"/>
        </w:rPr>
        <w:t xml:space="preserve"> </w:t>
      </w:r>
      <w:r>
        <w:t>inversiones</w:t>
      </w:r>
      <w:r>
        <w:rPr>
          <w:spacing w:val="-12"/>
        </w:rPr>
        <w:t xml:space="preserve"> </w:t>
      </w:r>
      <w:r>
        <w:t>en</w:t>
      </w:r>
      <w:r>
        <w:rPr>
          <w:spacing w:val="-12"/>
        </w:rPr>
        <w:t xml:space="preserve"> </w:t>
      </w:r>
      <w:r>
        <w:t>mejorar la capacidad del hospital para generar utilidades netas. Es un indicador positivo para los inversionistas y partes interesadas, ya que demuestra la viabilidad y rentabilidad del proyecto a largo plazo.</w:t>
      </w:r>
    </w:p>
    <w:p w14:paraId="7151DE00" w14:textId="77777777" w:rsidR="001E7CD5" w:rsidRDefault="00B35527">
      <w:pPr>
        <w:pStyle w:val="Textoindependiente"/>
        <w:spacing w:line="360" w:lineRule="auto"/>
        <w:ind w:right="357" w:firstLine="720"/>
        <w:jc w:val="both"/>
      </w:pPr>
      <w:r>
        <w:t xml:space="preserve">El margen de utilidad operativa proyectado aumenta ligeramente de 43.38% en 2024 a 43.47% en 2028, como se muestra en la </w:t>
      </w:r>
      <w:r>
        <w:rPr>
          <w:b/>
        </w:rPr>
        <w:t>Figura 19</w:t>
      </w:r>
      <w:r>
        <w:t>. Este margen mide la eficiencia con la que el hospital</w:t>
      </w:r>
      <w:r>
        <w:rPr>
          <w:spacing w:val="-6"/>
        </w:rPr>
        <w:t xml:space="preserve"> </w:t>
      </w:r>
      <w:r>
        <w:t>convierte</w:t>
      </w:r>
      <w:r>
        <w:rPr>
          <w:spacing w:val="-6"/>
        </w:rPr>
        <w:t xml:space="preserve"> </w:t>
      </w:r>
      <w:r>
        <w:t>sus</w:t>
      </w:r>
      <w:r>
        <w:rPr>
          <w:spacing w:val="-6"/>
        </w:rPr>
        <w:t xml:space="preserve"> </w:t>
      </w:r>
      <w:r>
        <w:t>ingresos</w:t>
      </w:r>
      <w:r>
        <w:rPr>
          <w:spacing w:val="-6"/>
        </w:rPr>
        <w:t xml:space="preserve"> </w:t>
      </w:r>
      <w:r>
        <w:t>en</w:t>
      </w:r>
      <w:r>
        <w:rPr>
          <w:spacing w:val="-6"/>
        </w:rPr>
        <w:t xml:space="preserve"> </w:t>
      </w:r>
      <w:r>
        <w:t>utilidades</w:t>
      </w:r>
      <w:r>
        <w:rPr>
          <w:spacing w:val="-6"/>
        </w:rPr>
        <w:t xml:space="preserve"> </w:t>
      </w:r>
      <w:r>
        <w:t>operativas</w:t>
      </w:r>
      <w:r>
        <w:rPr>
          <w:spacing w:val="-6"/>
        </w:rPr>
        <w:t xml:space="preserve"> </w:t>
      </w:r>
      <w:r>
        <w:t>antes</w:t>
      </w:r>
      <w:r>
        <w:rPr>
          <w:spacing w:val="-6"/>
        </w:rPr>
        <w:t xml:space="preserve"> </w:t>
      </w:r>
      <w:r>
        <w:t>de</w:t>
      </w:r>
      <w:r>
        <w:rPr>
          <w:spacing w:val="-6"/>
        </w:rPr>
        <w:t xml:space="preserve"> </w:t>
      </w:r>
      <w:r>
        <w:t>intereses</w:t>
      </w:r>
      <w:r>
        <w:rPr>
          <w:spacing w:val="-6"/>
        </w:rPr>
        <w:t xml:space="preserve"> </w:t>
      </w:r>
      <w:r>
        <w:t>e</w:t>
      </w:r>
      <w:r>
        <w:rPr>
          <w:spacing w:val="-6"/>
        </w:rPr>
        <w:t xml:space="preserve"> </w:t>
      </w:r>
      <w:r>
        <w:t>impuestos.</w:t>
      </w:r>
      <w:r>
        <w:rPr>
          <w:spacing w:val="-6"/>
        </w:rPr>
        <w:t xml:space="preserve"> </w:t>
      </w:r>
      <w:r>
        <w:t>Un</w:t>
      </w:r>
      <w:r>
        <w:rPr>
          <w:spacing w:val="-6"/>
        </w:rPr>
        <w:t xml:space="preserve"> </w:t>
      </w:r>
      <w:r>
        <w:t>margen en</w:t>
      </w:r>
      <w:r>
        <w:rPr>
          <w:spacing w:val="-14"/>
        </w:rPr>
        <w:t xml:space="preserve"> </w:t>
      </w:r>
      <w:r>
        <w:t>crecimiento</w:t>
      </w:r>
      <w:r>
        <w:rPr>
          <w:spacing w:val="-14"/>
        </w:rPr>
        <w:t xml:space="preserve"> </w:t>
      </w:r>
      <w:r>
        <w:t>sugiere</w:t>
      </w:r>
      <w:r>
        <w:rPr>
          <w:spacing w:val="-14"/>
        </w:rPr>
        <w:t xml:space="preserve"> </w:t>
      </w:r>
      <w:r>
        <w:t>mejoras</w:t>
      </w:r>
      <w:r>
        <w:rPr>
          <w:spacing w:val="-14"/>
        </w:rPr>
        <w:t xml:space="preserve"> </w:t>
      </w:r>
      <w:r>
        <w:t>en</w:t>
      </w:r>
      <w:r>
        <w:rPr>
          <w:spacing w:val="-15"/>
        </w:rPr>
        <w:t xml:space="preserve"> </w:t>
      </w:r>
      <w:r>
        <w:t>la</w:t>
      </w:r>
      <w:r>
        <w:rPr>
          <w:spacing w:val="-14"/>
        </w:rPr>
        <w:t xml:space="preserve"> </w:t>
      </w:r>
      <w:r>
        <w:t>eficiencia</w:t>
      </w:r>
      <w:r>
        <w:rPr>
          <w:spacing w:val="-14"/>
        </w:rPr>
        <w:t xml:space="preserve"> </w:t>
      </w:r>
      <w:r>
        <w:t>operativa</w:t>
      </w:r>
      <w:r>
        <w:rPr>
          <w:spacing w:val="-14"/>
        </w:rPr>
        <w:t xml:space="preserve"> </w:t>
      </w:r>
      <w:r>
        <w:t>y</w:t>
      </w:r>
      <w:r>
        <w:rPr>
          <w:spacing w:val="-14"/>
        </w:rPr>
        <w:t xml:space="preserve"> </w:t>
      </w:r>
      <w:r>
        <w:t>una</w:t>
      </w:r>
      <w:r>
        <w:rPr>
          <w:spacing w:val="-14"/>
        </w:rPr>
        <w:t xml:space="preserve"> </w:t>
      </w:r>
      <w:r>
        <w:t>mejor</w:t>
      </w:r>
      <w:r>
        <w:rPr>
          <w:spacing w:val="-14"/>
        </w:rPr>
        <w:t xml:space="preserve"> </w:t>
      </w:r>
      <w:r>
        <w:t>gestión</w:t>
      </w:r>
      <w:r>
        <w:rPr>
          <w:spacing w:val="-14"/>
        </w:rPr>
        <w:t xml:space="preserve"> </w:t>
      </w:r>
      <w:r>
        <w:t>de</w:t>
      </w:r>
      <w:r>
        <w:rPr>
          <w:spacing w:val="-14"/>
        </w:rPr>
        <w:t xml:space="preserve"> </w:t>
      </w:r>
      <w:r>
        <w:t>los</w:t>
      </w:r>
      <w:r>
        <w:rPr>
          <w:spacing w:val="-14"/>
        </w:rPr>
        <w:t xml:space="preserve"> </w:t>
      </w:r>
      <w:r>
        <w:t>costos</w:t>
      </w:r>
      <w:r>
        <w:rPr>
          <w:spacing w:val="-14"/>
        </w:rPr>
        <w:t xml:space="preserve"> </w:t>
      </w:r>
      <w:r>
        <w:t>directos e indirectos. La estabilidad y ligero incremento del margen de utilidad operativa indican que el hospital está manteniendo un control efectivo sobre sus gastos operativos mientras aumenta sus ingresos, lo cual es crucial para mantener la rentabilidad en el largo plazo.</w:t>
      </w:r>
    </w:p>
    <w:p w14:paraId="785722E6" w14:textId="77777777" w:rsidR="001E7CD5" w:rsidRDefault="00B35527">
      <w:pPr>
        <w:pStyle w:val="Textoindependiente"/>
        <w:spacing w:line="360" w:lineRule="auto"/>
        <w:ind w:right="357" w:firstLine="720"/>
        <w:jc w:val="both"/>
      </w:pPr>
      <w:r>
        <w:t>Analizando integralmente estos indicadores financieros proyectados, se observa una perspectiva optimista sobre el impacto de las inversiones en infraestructura y equipamiento en el Hospital</w:t>
      </w:r>
      <w:r>
        <w:rPr>
          <w:spacing w:val="-1"/>
        </w:rPr>
        <w:t xml:space="preserve"> </w:t>
      </w:r>
      <w:r>
        <w:t>CUH.</w:t>
      </w:r>
      <w:r>
        <w:rPr>
          <w:spacing w:val="-1"/>
        </w:rPr>
        <w:t xml:space="preserve"> </w:t>
      </w:r>
      <w:r>
        <w:t>El</w:t>
      </w:r>
      <w:r>
        <w:rPr>
          <w:spacing w:val="-1"/>
        </w:rPr>
        <w:t xml:space="preserve"> </w:t>
      </w:r>
      <w:r>
        <w:t>crecimiento</w:t>
      </w:r>
      <w:r>
        <w:rPr>
          <w:spacing w:val="-1"/>
        </w:rPr>
        <w:t xml:space="preserve"> </w:t>
      </w:r>
      <w:r>
        <w:t>sostenido</w:t>
      </w:r>
      <w:r>
        <w:rPr>
          <w:spacing w:val="-1"/>
        </w:rPr>
        <w:t xml:space="preserve"> </w:t>
      </w:r>
      <w:r>
        <w:t>en</w:t>
      </w:r>
      <w:r>
        <w:rPr>
          <w:spacing w:val="-1"/>
        </w:rPr>
        <w:t xml:space="preserve"> </w:t>
      </w:r>
      <w:r>
        <w:t>ventas</w:t>
      </w:r>
      <w:r>
        <w:rPr>
          <w:spacing w:val="-1"/>
        </w:rPr>
        <w:t xml:space="preserve"> </w:t>
      </w:r>
      <w:r>
        <w:t>y</w:t>
      </w:r>
      <w:r>
        <w:rPr>
          <w:spacing w:val="-1"/>
        </w:rPr>
        <w:t xml:space="preserve"> </w:t>
      </w:r>
      <w:r>
        <w:t>utilidades</w:t>
      </w:r>
      <w:r>
        <w:rPr>
          <w:spacing w:val="-1"/>
        </w:rPr>
        <w:t xml:space="preserve"> </w:t>
      </w:r>
      <w:r>
        <w:t>netas,</w:t>
      </w:r>
      <w:r>
        <w:rPr>
          <w:spacing w:val="-1"/>
        </w:rPr>
        <w:t xml:space="preserve"> </w:t>
      </w:r>
      <w:r>
        <w:t>junto</w:t>
      </w:r>
      <w:r>
        <w:rPr>
          <w:spacing w:val="-1"/>
        </w:rPr>
        <w:t xml:space="preserve"> </w:t>
      </w:r>
      <w:r>
        <w:t>con</w:t>
      </w:r>
      <w:r>
        <w:rPr>
          <w:spacing w:val="-1"/>
        </w:rPr>
        <w:t xml:space="preserve"> </w:t>
      </w:r>
      <w:r>
        <w:t>el</w:t>
      </w:r>
      <w:r>
        <w:rPr>
          <w:spacing w:val="-1"/>
        </w:rPr>
        <w:t xml:space="preserve"> </w:t>
      </w:r>
      <w:r>
        <w:t>aumento</w:t>
      </w:r>
      <w:r>
        <w:rPr>
          <w:spacing w:val="-1"/>
        </w:rPr>
        <w:t xml:space="preserve"> </w:t>
      </w:r>
      <w:r>
        <w:t>en</w:t>
      </w:r>
      <w:r>
        <w:rPr>
          <w:spacing w:val="-1"/>
        </w:rPr>
        <w:t xml:space="preserve"> </w:t>
      </w:r>
      <w:r>
        <w:t>los márgenes de utilidad y ROI, sugiere que las inversiones están teniendo el efecto deseado de mejorar la rentabilidad y eficiencia del hospital. Esto es especialmente relevante en el contexto actual</w:t>
      </w:r>
      <w:r>
        <w:rPr>
          <w:spacing w:val="-15"/>
        </w:rPr>
        <w:t xml:space="preserve"> </w:t>
      </w:r>
      <w:r>
        <w:t>del</w:t>
      </w:r>
      <w:r>
        <w:rPr>
          <w:spacing w:val="-15"/>
        </w:rPr>
        <w:t xml:space="preserve"> </w:t>
      </w:r>
      <w:r>
        <w:t>sector</w:t>
      </w:r>
      <w:r>
        <w:rPr>
          <w:spacing w:val="-15"/>
        </w:rPr>
        <w:t xml:space="preserve"> </w:t>
      </w:r>
      <w:r>
        <w:t>salud,</w:t>
      </w:r>
      <w:r>
        <w:rPr>
          <w:spacing w:val="-15"/>
        </w:rPr>
        <w:t xml:space="preserve"> </w:t>
      </w:r>
      <w:r>
        <w:t>donde</w:t>
      </w:r>
      <w:r>
        <w:rPr>
          <w:spacing w:val="-15"/>
        </w:rPr>
        <w:t xml:space="preserve"> </w:t>
      </w:r>
      <w:r>
        <w:t>la</w:t>
      </w:r>
      <w:r>
        <w:rPr>
          <w:spacing w:val="-15"/>
        </w:rPr>
        <w:t xml:space="preserve"> </w:t>
      </w:r>
      <w:r>
        <w:t>competitividad</w:t>
      </w:r>
      <w:r>
        <w:rPr>
          <w:spacing w:val="-15"/>
        </w:rPr>
        <w:t xml:space="preserve"> </w:t>
      </w:r>
      <w:r>
        <w:t>y</w:t>
      </w:r>
      <w:r>
        <w:rPr>
          <w:spacing w:val="-15"/>
        </w:rPr>
        <w:t xml:space="preserve"> </w:t>
      </w:r>
      <w:r>
        <w:t>la</w:t>
      </w:r>
      <w:r>
        <w:rPr>
          <w:spacing w:val="-15"/>
        </w:rPr>
        <w:t xml:space="preserve"> </w:t>
      </w:r>
      <w:r>
        <w:t>capacidad</w:t>
      </w:r>
      <w:r>
        <w:rPr>
          <w:spacing w:val="-15"/>
        </w:rPr>
        <w:t xml:space="preserve"> </w:t>
      </w:r>
      <w:r>
        <w:t>de</w:t>
      </w:r>
      <w:r>
        <w:rPr>
          <w:spacing w:val="-15"/>
        </w:rPr>
        <w:t xml:space="preserve"> </w:t>
      </w:r>
      <w:r>
        <w:t>adaptarse</w:t>
      </w:r>
      <w:r>
        <w:rPr>
          <w:spacing w:val="-15"/>
        </w:rPr>
        <w:t xml:space="preserve"> </w:t>
      </w:r>
      <w:r>
        <w:t>a</w:t>
      </w:r>
      <w:r>
        <w:rPr>
          <w:spacing w:val="-15"/>
        </w:rPr>
        <w:t xml:space="preserve"> </w:t>
      </w:r>
      <w:r>
        <w:t>cambios</w:t>
      </w:r>
      <w:r>
        <w:rPr>
          <w:spacing w:val="-15"/>
        </w:rPr>
        <w:t xml:space="preserve"> </w:t>
      </w:r>
      <w:r>
        <w:t>tecnológicos y demandas del mercado son fundamentales para el éxito.</w:t>
      </w:r>
    </w:p>
    <w:p w14:paraId="5B766C36" w14:textId="77777777" w:rsidR="001E7CD5" w:rsidRDefault="00B35527">
      <w:pPr>
        <w:pStyle w:val="Textoindependiente"/>
        <w:spacing w:line="360" w:lineRule="auto"/>
        <w:ind w:right="357" w:firstLine="720"/>
        <w:jc w:val="both"/>
      </w:pPr>
      <w:r>
        <w:t>Sin embargo, es importante considerar factores externos que podrían afectar estas proyecciones, como cambios en las regulaciones del sector salud, fluctuaciones económicas, competencia y avances tecnológicos. El hospital debe continuar monitoreando el entorno y adaptando</w:t>
      </w:r>
      <w:r>
        <w:rPr>
          <w:spacing w:val="-11"/>
        </w:rPr>
        <w:t xml:space="preserve"> </w:t>
      </w:r>
      <w:r>
        <w:t>sus</w:t>
      </w:r>
      <w:r>
        <w:rPr>
          <w:spacing w:val="-11"/>
        </w:rPr>
        <w:t xml:space="preserve"> </w:t>
      </w:r>
      <w:r>
        <w:t>estrategias</w:t>
      </w:r>
      <w:r>
        <w:rPr>
          <w:spacing w:val="-11"/>
        </w:rPr>
        <w:t xml:space="preserve"> </w:t>
      </w:r>
      <w:r>
        <w:t>para</w:t>
      </w:r>
      <w:r>
        <w:rPr>
          <w:spacing w:val="-11"/>
        </w:rPr>
        <w:t xml:space="preserve"> </w:t>
      </w:r>
      <w:r>
        <w:t>mitigar</w:t>
      </w:r>
      <w:r>
        <w:rPr>
          <w:spacing w:val="-11"/>
        </w:rPr>
        <w:t xml:space="preserve"> </w:t>
      </w:r>
      <w:r>
        <w:t>riesgos</w:t>
      </w:r>
      <w:r>
        <w:rPr>
          <w:spacing w:val="-11"/>
        </w:rPr>
        <w:t xml:space="preserve"> </w:t>
      </w:r>
      <w:r>
        <w:t>y</w:t>
      </w:r>
      <w:r>
        <w:rPr>
          <w:spacing w:val="-11"/>
        </w:rPr>
        <w:t xml:space="preserve"> </w:t>
      </w:r>
      <w:r>
        <w:t>aprovechar</w:t>
      </w:r>
      <w:r>
        <w:rPr>
          <w:spacing w:val="-11"/>
        </w:rPr>
        <w:t xml:space="preserve"> </w:t>
      </w:r>
      <w:r>
        <w:t>oportunidades.</w:t>
      </w:r>
      <w:r>
        <w:rPr>
          <w:spacing w:val="-11"/>
        </w:rPr>
        <w:t xml:space="preserve"> </w:t>
      </w:r>
      <w:r>
        <w:t>Además,</w:t>
      </w:r>
      <w:r>
        <w:rPr>
          <w:spacing w:val="-11"/>
        </w:rPr>
        <w:t xml:space="preserve"> </w:t>
      </w:r>
      <w:r>
        <w:t>mantener</w:t>
      </w:r>
      <w:r>
        <w:rPr>
          <w:spacing w:val="-11"/>
        </w:rPr>
        <w:t xml:space="preserve"> </w:t>
      </w:r>
      <w:r>
        <w:t>una gestión financiera prudente y enfocarse en la eficiencia operativa será clave para sostener este crecimiento y cumplir con las proyecciones establecidas.</w:t>
      </w:r>
    </w:p>
    <w:p w14:paraId="4DA2F41B" w14:textId="77777777" w:rsidR="001E7CD5" w:rsidRDefault="00B35527">
      <w:pPr>
        <w:pStyle w:val="Textoindependiente"/>
        <w:spacing w:line="360" w:lineRule="auto"/>
        <w:ind w:right="357" w:firstLine="720"/>
        <w:jc w:val="both"/>
      </w:pPr>
      <w:r>
        <w:t>Las proyecciones financieras indican que el hospital está en una posición sólida para continuar</w:t>
      </w:r>
      <w:r>
        <w:rPr>
          <w:spacing w:val="-1"/>
        </w:rPr>
        <w:t xml:space="preserve"> </w:t>
      </w:r>
      <w:r>
        <w:t>invirtiendo</w:t>
      </w:r>
      <w:r>
        <w:rPr>
          <w:spacing w:val="-2"/>
        </w:rPr>
        <w:t xml:space="preserve"> </w:t>
      </w:r>
      <w:r>
        <w:t>en</w:t>
      </w:r>
      <w:r>
        <w:rPr>
          <w:spacing w:val="-2"/>
        </w:rPr>
        <w:t xml:space="preserve"> </w:t>
      </w:r>
      <w:r>
        <w:t>mejoras</w:t>
      </w:r>
      <w:r>
        <w:rPr>
          <w:spacing w:val="-2"/>
        </w:rPr>
        <w:t xml:space="preserve"> </w:t>
      </w:r>
      <w:r>
        <w:t>y</w:t>
      </w:r>
      <w:r>
        <w:rPr>
          <w:spacing w:val="-1"/>
        </w:rPr>
        <w:t xml:space="preserve"> </w:t>
      </w:r>
      <w:r>
        <w:t>expansión.</w:t>
      </w:r>
      <w:r>
        <w:rPr>
          <w:spacing w:val="-1"/>
        </w:rPr>
        <w:t xml:space="preserve"> </w:t>
      </w:r>
      <w:r>
        <w:t>La</w:t>
      </w:r>
      <w:r>
        <w:rPr>
          <w:spacing w:val="-1"/>
        </w:rPr>
        <w:t xml:space="preserve"> </w:t>
      </w:r>
      <w:r>
        <w:t>alta</w:t>
      </w:r>
      <w:r>
        <w:rPr>
          <w:spacing w:val="-1"/>
        </w:rPr>
        <w:t xml:space="preserve"> </w:t>
      </w:r>
      <w:r>
        <w:t>TIR</w:t>
      </w:r>
      <w:r>
        <w:rPr>
          <w:spacing w:val="-2"/>
        </w:rPr>
        <w:t xml:space="preserve"> </w:t>
      </w:r>
      <w:r>
        <w:t>y</w:t>
      </w:r>
      <w:r>
        <w:rPr>
          <w:spacing w:val="-2"/>
        </w:rPr>
        <w:t xml:space="preserve"> </w:t>
      </w:r>
      <w:r>
        <w:t>el</w:t>
      </w:r>
      <w:r>
        <w:rPr>
          <w:spacing w:val="-1"/>
        </w:rPr>
        <w:t xml:space="preserve"> </w:t>
      </w:r>
      <w:r>
        <w:t>VAN</w:t>
      </w:r>
      <w:r>
        <w:rPr>
          <w:spacing w:val="-2"/>
        </w:rPr>
        <w:t xml:space="preserve"> </w:t>
      </w:r>
      <w:r>
        <w:t>positivo,</w:t>
      </w:r>
      <w:r>
        <w:rPr>
          <w:spacing w:val="-2"/>
        </w:rPr>
        <w:t xml:space="preserve"> </w:t>
      </w:r>
      <w:r>
        <w:t>como</w:t>
      </w:r>
      <w:r>
        <w:rPr>
          <w:spacing w:val="-2"/>
        </w:rPr>
        <w:t xml:space="preserve"> </w:t>
      </w:r>
      <w:r>
        <w:t>se</w:t>
      </w:r>
      <w:r>
        <w:rPr>
          <w:spacing w:val="-1"/>
        </w:rPr>
        <w:t xml:space="preserve"> </w:t>
      </w:r>
      <w:r>
        <w:t>aprecia</w:t>
      </w:r>
      <w:r>
        <w:rPr>
          <w:spacing w:val="-1"/>
        </w:rPr>
        <w:t xml:space="preserve"> </w:t>
      </w:r>
      <w:r>
        <w:t xml:space="preserve">en </w:t>
      </w:r>
      <w:r>
        <w:rPr>
          <w:b/>
        </w:rPr>
        <w:t xml:space="preserve">la Figura 13, </w:t>
      </w:r>
      <w:r>
        <w:t>respaldan la decisión de inversión y sugieren que hay espacio para futuras inversiones</w:t>
      </w:r>
      <w:r>
        <w:rPr>
          <w:spacing w:val="-15"/>
        </w:rPr>
        <w:t xml:space="preserve"> </w:t>
      </w:r>
      <w:r>
        <w:t>que</w:t>
      </w:r>
      <w:r>
        <w:rPr>
          <w:spacing w:val="-15"/>
        </w:rPr>
        <w:t xml:space="preserve"> </w:t>
      </w:r>
      <w:r>
        <w:t>puedan</w:t>
      </w:r>
      <w:r>
        <w:rPr>
          <w:spacing w:val="-15"/>
        </w:rPr>
        <w:t xml:space="preserve"> </w:t>
      </w:r>
      <w:r>
        <w:t>seguir</w:t>
      </w:r>
      <w:r>
        <w:rPr>
          <w:spacing w:val="-15"/>
        </w:rPr>
        <w:t xml:space="preserve"> </w:t>
      </w:r>
      <w:r>
        <w:t>aportando</w:t>
      </w:r>
      <w:r>
        <w:rPr>
          <w:spacing w:val="-15"/>
        </w:rPr>
        <w:t xml:space="preserve"> </w:t>
      </w:r>
      <w:r>
        <w:t>valor.</w:t>
      </w:r>
      <w:r>
        <w:rPr>
          <w:spacing w:val="-15"/>
        </w:rPr>
        <w:t xml:space="preserve"> </w:t>
      </w:r>
      <w:r>
        <w:t>Además,</w:t>
      </w:r>
      <w:r>
        <w:rPr>
          <w:spacing w:val="-15"/>
        </w:rPr>
        <w:t xml:space="preserve"> </w:t>
      </w:r>
      <w:r>
        <w:t>el</w:t>
      </w:r>
      <w:r>
        <w:rPr>
          <w:spacing w:val="-15"/>
        </w:rPr>
        <w:t xml:space="preserve"> </w:t>
      </w:r>
      <w:r>
        <w:t>mantenimiento</w:t>
      </w:r>
      <w:r>
        <w:rPr>
          <w:spacing w:val="-15"/>
        </w:rPr>
        <w:t xml:space="preserve"> </w:t>
      </w:r>
      <w:r>
        <w:t>de</w:t>
      </w:r>
      <w:r>
        <w:rPr>
          <w:spacing w:val="-15"/>
        </w:rPr>
        <w:t xml:space="preserve"> </w:t>
      </w:r>
      <w:r>
        <w:t>márgenes</w:t>
      </w:r>
      <w:r>
        <w:rPr>
          <w:spacing w:val="-15"/>
        </w:rPr>
        <w:t xml:space="preserve"> </w:t>
      </w:r>
      <w:r>
        <w:t>de</w:t>
      </w:r>
      <w:r>
        <w:rPr>
          <w:spacing w:val="-15"/>
        </w:rPr>
        <w:t xml:space="preserve"> </w:t>
      </w:r>
      <w:r>
        <w:t>utilidad elevados</w:t>
      </w:r>
      <w:r>
        <w:rPr>
          <w:spacing w:val="-14"/>
        </w:rPr>
        <w:t xml:space="preserve"> </w:t>
      </w:r>
      <w:r>
        <w:t>y</w:t>
      </w:r>
      <w:r>
        <w:rPr>
          <w:spacing w:val="-14"/>
        </w:rPr>
        <w:t xml:space="preserve"> </w:t>
      </w:r>
      <w:r>
        <w:t>un</w:t>
      </w:r>
      <w:r>
        <w:rPr>
          <w:spacing w:val="-14"/>
        </w:rPr>
        <w:t xml:space="preserve"> </w:t>
      </w:r>
      <w:r>
        <w:t>ROI</w:t>
      </w:r>
      <w:r>
        <w:rPr>
          <w:spacing w:val="-14"/>
        </w:rPr>
        <w:t xml:space="preserve"> </w:t>
      </w:r>
      <w:r>
        <w:t>creciente,</w:t>
      </w:r>
      <w:r>
        <w:rPr>
          <w:spacing w:val="-14"/>
        </w:rPr>
        <w:t xml:space="preserve"> </w:t>
      </w:r>
      <w:r>
        <w:t>como</w:t>
      </w:r>
      <w:r>
        <w:rPr>
          <w:spacing w:val="-14"/>
        </w:rPr>
        <w:t xml:space="preserve"> </w:t>
      </w:r>
      <w:r>
        <w:t>se</w:t>
      </w:r>
      <w:r>
        <w:rPr>
          <w:spacing w:val="-13"/>
        </w:rPr>
        <w:t xml:space="preserve"> </w:t>
      </w:r>
      <w:r>
        <w:t>muestra</w:t>
      </w:r>
      <w:r>
        <w:rPr>
          <w:spacing w:val="-14"/>
        </w:rPr>
        <w:t xml:space="preserve"> </w:t>
      </w:r>
      <w:r>
        <w:t>en</w:t>
      </w:r>
      <w:r>
        <w:rPr>
          <w:spacing w:val="-14"/>
        </w:rPr>
        <w:t xml:space="preserve"> </w:t>
      </w:r>
      <w:r>
        <w:t>las</w:t>
      </w:r>
      <w:r>
        <w:rPr>
          <w:spacing w:val="-14"/>
        </w:rPr>
        <w:t xml:space="preserve"> </w:t>
      </w:r>
      <w:r>
        <w:rPr>
          <w:b/>
        </w:rPr>
        <w:t>Figuras</w:t>
      </w:r>
      <w:r>
        <w:rPr>
          <w:b/>
          <w:spacing w:val="-14"/>
        </w:rPr>
        <w:t xml:space="preserve"> </w:t>
      </w:r>
      <w:r>
        <w:rPr>
          <w:b/>
        </w:rPr>
        <w:t>18</w:t>
      </w:r>
      <w:r>
        <w:rPr>
          <w:b/>
          <w:spacing w:val="-14"/>
        </w:rPr>
        <w:t xml:space="preserve"> </w:t>
      </w:r>
      <w:r>
        <w:rPr>
          <w:b/>
        </w:rPr>
        <w:t>y</w:t>
      </w:r>
      <w:r>
        <w:rPr>
          <w:b/>
          <w:spacing w:val="-14"/>
        </w:rPr>
        <w:t xml:space="preserve"> </w:t>
      </w:r>
      <w:r>
        <w:rPr>
          <w:b/>
        </w:rPr>
        <w:t>19,</w:t>
      </w:r>
      <w:r>
        <w:rPr>
          <w:b/>
          <w:spacing w:val="-14"/>
        </w:rPr>
        <w:t xml:space="preserve"> </w:t>
      </w:r>
      <w:r>
        <w:t>permite</w:t>
      </w:r>
      <w:r>
        <w:rPr>
          <w:spacing w:val="-14"/>
        </w:rPr>
        <w:t xml:space="preserve"> </w:t>
      </w:r>
      <w:r>
        <w:t>al</w:t>
      </w:r>
      <w:r>
        <w:rPr>
          <w:spacing w:val="-14"/>
        </w:rPr>
        <w:t xml:space="preserve"> </w:t>
      </w:r>
      <w:r>
        <w:t>hospital</w:t>
      </w:r>
      <w:r>
        <w:rPr>
          <w:spacing w:val="-14"/>
        </w:rPr>
        <w:t xml:space="preserve"> </w:t>
      </w:r>
      <w:r>
        <w:t>reinvertir en</w:t>
      </w:r>
      <w:r>
        <w:rPr>
          <w:spacing w:val="-5"/>
        </w:rPr>
        <w:t xml:space="preserve"> </w:t>
      </w:r>
      <w:r>
        <w:t>innovación,</w:t>
      </w:r>
      <w:r>
        <w:rPr>
          <w:spacing w:val="-2"/>
        </w:rPr>
        <w:t xml:space="preserve"> </w:t>
      </w:r>
      <w:r>
        <w:t>tecnología</w:t>
      </w:r>
      <w:r>
        <w:rPr>
          <w:spacing w:val="-2"/>
        </w:rPr>
        <w:t xml:space="preserve"> </w:t>
      </w:r>
      <w:r>
        <w:t>y</w:t>
      </w:r>
      <w:r>
        <w:rPr>
          <w:spacing w:val="-3"/>
        </w:rPr>
        <w:t xml:space="preserve"> </w:t>
      </w:r>
      <w:r>
        <w:t>capital</w:t>
      </w:r>
      <w:r>
        <w:rPr>
          <w:spacing w:val="-2"/>
        </w:rPr>
        <w:t xml:space="preserve"> </w:t>
      </w:r>
      <w:r>
        <w:t>humano,</w:t>
      </w:r>
      <w:r>
        <w:rPr>
          <w:spacing w:val="-2"/>
        </w:rPr>
        <w:t xml:space="preserve"> </w:t>
      </w:r>
      <w:r>
        <w:t>fortaleciendo</w:t>
      </w:r>
      <w:r>
        <w:rPr>
          <w:spacing w:val="-3"/>
        </w:rPr>
        <w:t xml:space="preserve"> </w:t>
      </w:r>
      <w:r>
        <w:t>su</w:t>
      </w:r>
      <w:r>
        <w:rPr>
          <w:spacing w:val="-2"/>
        </w:rPr>
        <w:t xml:space="preserve"> </w:t>
      </w:r>
      <w:r>
        <w:t>posición</w:t>
      </w:r>
      <w:r>
        <w:rPr>
          <w:spacing w:val="-2"/>
        </w:rPr>
        <w:t xml:space="preserve"> </w:t>
      </w:r>
      <w:r>
        <w:t>competitiva</w:t>
      </w:r>
      <w:r>
        <w:rPr>
          <w:spacing w:val="-3"/>
        </w:rPr>
        <w:t xml:space="preserve"> </w:t>
      </w:r>
      <w:r>
        <w:t>en</w:t>
      </w:r>
      <w:r>
        <w:rPr>
          <w:spacing w:val="-2"/>
        </w:rPr>
        <w:t xml:space="preserve"> </w:t>
      </w:r>
      <w:r>
        <w:t>el</w:t>
      </w:r>
      <w:r>
        <w:rPr>
          <w:spacing w:val="-2"/>
        </w:rPr>
        <w:t xml:space="preserve"> mercado.</w:t>
      </w:r>
    </w:p>
    <w:p w14:paraId="03E60B2D"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572E719F" w14:textId="77777777" w:rsidR="001E7CD5" w:rsidRDefault="00B35527" w:rsidP="000F4892">
      <w:pPr>
        <w:pStyle w:val="Textoindependiente"/>
        <w:spacing w:before="60" w:line="360" w:lineRule="auto"/>
        <w:ind w:right="357" w:firstLine="720"/>
      </w:pPr>
      <w:r>
        <w:lastRenderedPageBreak/>
        <w:t xml:space="preserve">El análisis de las proyecciones financieras para el período 2024-2028 evidencia que las inversiones en infraestructura y equipamiento tendrán un impacto positivo y significativo en el desempeño financiero del Hospital CUH. Los indicadores, incluyendo el crecimiento en ventas (Figura 14), utilidades netas (Figura 15), márgenes de utilidad (Figura 16), VAN y TIR (Figura 13) y ROI (Figura 18), muestran tendencias favorables que respaldan la viabilidad y rentabilidad de las inversiones. Las mejoras en los indicadores financieros sugieren que el hospital está bien posicionado para enfrentar desafíos futuros y continuar brindando servicios de alta calidad a sus pacientes. Es esencial que el hospital siga implementando prácticas de gestión eficientes y adaptándose a las condiciones cambiantes del mercado para asegurar el cumplimiento de estas </w:t>
      </w:r>
      <w:r>
        <w:rPr>
          <w:spacing w:val="-2"/>
        </w:rPr>
        <w:t>proyecciones.</w:t>
      </w:r>
    </w:p>
    <w:p w14:paraId="5B860C1E" w14:textId="2B2F3FAD" w:rsidR="001E7CD5" w:rsidRDefault="001E7CD5">
      <w:pPr>
        <w:pStyle w:val="Ttulo3"/>
      </w:pPr>
      <w:bookmarkStart w:id="91" w:name="_bookmark91"/>
      <w:bookmarkEnd w:id="91"/>
    </w:p>
    <w:p w14:paraId="03EC3B88" w14:textId="77777777" w:rsidR="001E7CD5" w:rsidRDefault="00B35527">
      <w:pPr>
        <w:pStyle w:val="Textoindependiente"/>
        <w:spacing w:before="3"/>
        <w:rPr>
          <w:b/>
          <w:sz w:val="15"/>
        </w:rPr>
      </w:pPr>
      <w:r>
        <w:rPr>
          <w:b/>
          <w:noProof/>
          <w:sz w:val="15"/>
          <w:lang w:val="es-HN" w:eastAsia="es-HN"/>
        </w:rPr>
        <w:drawing>
          <wp:anchor distT="0" distB="0" distL="0" distR="0" simplePos="0" relativeHeight="487599104" behindDoc="1" locked="0" layoutInCell="1" allowOverlap="1" wp14:anchorId="1CDFA4F4" wp14:editId="07777777">
            <wp:simplePos x="0" y="0"/>
            <wp:positionH relativeFrom="page">
              <wp:posOffset>914400</wp:posOffset>
            </wp:positionH>
            <wp:positionV relativeFrom="paragraph">
              <wp:posOffset>126960</wp:posOffset>
            </wp:positionV>
            <wp:extent cx="5993013" cy="2988183"/>
            <wp:effectExtent l="0" t="0" r="0" b="0"/>
            <wp:wrapTopAndBottom/>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35" cstate="print"/>
                    <a:stretch>
                      <a:fillRect/>
                    </a:stretch>
                  </pic:blipFill>
                  <pic:spPr>
                    <a:xfrm>
                      <a:off x="0" y="0"/>
                      <a:ext cx="5993013" cy="2988183"/>
                    </a:xfrm>
                    <a:prstGeom prst="rect">
                      <a:avLst/>
                    </a:prstGeom>
                  </pic:spPr>
                </pic:pic>
              </a:graphicData>
            </a:graphic>
          </wp:anchor>
        </w:drawing>
      </w:r>
    </w:p>
    <w:p w14:paraId="3D1D35BF" w14:textId="38AD3FCF" w:rsidR="000F4892" w:rsidRPr="00511520" w:rsidRDefault="000F4892" w:rsidP="00511520">
      <w:pPr>
        <w:pStyle w:val="Ttulo3"/>
        <w:ind w:firstLine="0"/>
        <w:rPr>
          <w:b/>
        </w:rPr>
      </w:pPr>
      <w:r w:rsidRPr="00511520">
        <w:rPr>
          <w:b/>
        </w:rPr>
        <w:t>Figura</w:t>
      </w:r>
      <w:r w:rsidRPr="00511520">
        <w:rPr>
          <w:b/>
          <w:spacing w:val="-1"/>
        </w:rPr>
        <w:t xml:space="preserve"> </w:t>
      </w:r>
      <w:r w:rsidRPr="00511520">
        <w:rPr>
          <w:b/>
        </w:rPr>
        <w:t>13.</w:t>
      </w:r>
      <w:r w:rsidRPr="00511520">
        <w:rPr>
          <w:b/>
          <w:spacing w:val="-1"/>
        </w:rPr>
        <w:t xml:space="preserve"> </w:t>
      </w:r>
      <w:r w:rsidRPr="00511520">
        <w:rPr>
          <w:b/>
        </w:rPr>
        <w:t>VAN</w:t>
      </w:r>
      <w:r w:rsidRPr="00511520">
        <w:rPr>
          <w:b/>
          <w:spacing w:val="-1"/>
        </w:rPr>
        <w:t xml:space="preserve"> </w:t>
      </w:r>
      <w:r w:rsidRPr="00511520">
        <w:rPr>
          <w:b/>
        </w:rPr>
        <w:t>y</w:t>
      </w:r>
      <w:r w:rsidRPr="00511520">
        <w:rPr>
          <w:b/>
          <w:spacing w:val="-1"/>
        </w:rPr>
        <w:t xml:space="preserve"> </w:t>
      </w:r>
      <w:r w:rsidRPr="00511520">
        <w:rPr>
          <w:b/>
        </w:rPr>
        <w:t>TIR</w:t>
      </w:r>
      <w:r w:rsidRPr="00511520">
        <w:rPr>
          <w:b/>
          <w:spacing w:val="-1"/>
        </w:rPr>
        <w:t xml:space="preserve"> </w:t>
      </w:r>
      <w:r w:rsidRPr="00511520">
        <w:rPr>
          <w:b/>
        </w:rPr>
        <w:t>2024</w:t>
      </w:r>
      <w:r w:rsidRPr="00511520">
        <w:rPr>
          <w:b/>
          <w:spacing w:val="-1"/>
        </w:rPr>
        <w:t xml:space="preserve"> </w:t>
      </w:r>
      <w:r w:rsidRPr="00511520">
        <w:rPr>
          <w:b/>
        </w:rPr>
        <w:t xml:space="preserve">– </w:t>
      </w:r>
      <w:r w:rsidRPr="00511520">
        <w:rPr>
          <w:b/>
          <w:spacing w:val="-4"/>
        </w:rPr>
        <w:t xml:space="preserve">2028. </w:t>
      </w:r>
    </w:p>
    <w:p w14:paraId="03CC5A65" w14:textId="625274B9" w:rsidR="001E7CD5" w:rsidRDefault="00511520" w:rsidP="00B07928">
      <w:pPr>
        <w:pStyle w:val="Textoindependiente"/>
        <w:spacing w:before="112"/>
        <w:sectPr w:rsidR="001E7CD5">
          <w:pgSz w:w="12240" w:h="15840"/>
          <w:pgMar w:top="1380" w:right="1080" w:bottom="1240" w:left="1440" w:header="0" w:footer="1050" w:gutter="0"/>
          <w:cols w:space="720"/>
        </w:sectPr>
      </w:pPr>
      <w:r>
        <w:rPr>
          <w:iCs/>
        </w:rPr>
        <w:t xml:space="preserve">  </w:t>
      </w:r>
      <w:r w:rsidR="00B35527" w:rsidRPr="000F4892">
        <w:rPr>
          <w:iCs/>
        </w:rPr>
        <w:t>Fuente:</w:t>
      </w:r>
      <w:r w:rsidR="00B35527">
        <w:rPr>
          <w:i/>
          <w:spacing w:val="-2"/>
        </w:rPr>
        <w:t xml:space="preserve"> </w:t>
      </w:r>
      <w:r w:rsidR="003F494D">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3F494D">
        <w:t>,</w:t>
      </w:r>
      <w:r w:rsidR="00B35527">
        <w:rPr>
          <w:spacing w:val="-2"/>
        </w:rPr>
        <w:t xml:space="preserve"> </w:t>
      </w:r>
      <w:r w:rsidR="00B35527">
        <w:t>Proyecto</w:t>
      </w:r>
      <w:r w:rsidR="00B35527">
        <w:rPr>
          <w:spacing w:val="-1"/>
        </w:rPr>
        <w:t xml:space="preserve"> </w:t>
      </w:r>
      <w:r w:rsidR="00B35527">
        <w:rPr>
          <w:spacing w:val="-4"/>
        </w:rPr>
        <w:t>CUH</w:t>
      </w:r>
      <w:r w:rsidR="003F494D">
        <w:rPr>
          <w:spacing w:val="-4"/>
        </w:rPr>
        <w:t>).</w:t>
      </w:r>
    </w:p>
    <w:p w14:paraId="261F2699" w14:textId="77777777" w:rsidR="001E7CD5" w:rsidRDefault="00B35527">
      <w:pPr>
        <w:pStyle w:val="Textoindependiente"/>
        <w:spacing w:before="78"/>
        <w:rPr>
          <w:b/>
          <w:sz w:val="20"/>
        </w:rPr>
      </w:pPr>
      <w:bookmarkStart w:id="92" w:name="_bookmark92"/>
      <w:bookmarkEnd w:id="92"/>
      <w:r>
        <w:rPr>
          <w:b/>
          <w:noProof/>
          <w:sz w:val="20"/>
          <w:lang w:val="es-HN" w:eastAsia="es-HN"/>
        </w:rPr>
        <w:lastRenderedPageBreak/>
        <w:drawing>
          <wp:anchor distT="0" distB="0" distL="0" distR="0" simplePos="0" relativeHeight="487599616" behindDoc="1" locked="0" layoutInCell="1" allowOverlap="1" wp14:anchorId="4B5A3B4F" wp14:editId="07777777">
            <wp:simplePos x="0" y="0"/>
            <wp:positionH relativeFrom="page">
              <wp:posOffset>1051560</wp:posOffset>
            </wp:positionH>
            <wp:positionV relativeFrom="paragraph">
              <wp:posOffset>211141</wp:posOffset>
            </wp:positionV>
            <wp:extent cx="5715759" cy="3210305"/>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36" cstate="print"/>
                    <a:stretch>
                      <a:fillRect/>
                    </a:stretch>
                  </pic:blipFill>
                  <pic:spPr>
                    <a:xfrm>
                      <a:off x="0" y="0"/>
                      <a:ext cx="5715759" cy="3210305"/>
                    </a:xfrm>
                    <a:prstGeom prst="rect">
                      <a:avLst/>
                    </a:prstGeom>
                  </pic:spPr>
                </pic:pic>
              </a:graphicData>
            </a:graphic>
          </wp:anchor>
        </w:drawing>
      </w:r>
    </w:p>
    <w:p w14:paraId="308F9E3F" w14:textId="19028708" w:rsidR="00B07928" w:rsidRPr="00511520" w:rsidRDefault="00B07928" w:rsidP="00511520">
      <w:pPr>
        <w:pStyle w:val="Ttulo3"/>
        <w:spacing w:before="60"/>
        <w:ind w:firstLine="0"/>
        <w:rPr>
          <w:b/>
        </w:rPr>
      </w:pPr>
      <w:r w:rsidRPr="00511520">
        <w:rPr>
          <w:b/>
        </w:rPr>
        <w:t>Figura</w:t>
      </w:r>
      <w:r w:rsidRPr="00511520">
        <w:rPr>
          <w:b/>
          <w:spacing w:val="-2"/>
        </w:rPr>
        <w:t xml:space="preserve"> </w:t>
      </w:r>
      <w:r w:rsidRPr="00511520">
        <w:rPr>
          <w:b/>
        </w:rPr>
        <w:t>14.</w:t>
      </w:r>
      <w:r w:rsidRPr="00511520">
        <w:rPr>
          <w:b/>
          <w:spacing w:val="-3"/>
        </w:rPr>
        <w:t xml:space="preserve"> </w:t>
      </w:r>
      <w:r w:rsidRPr="00511520">
        <w:rPr>
          <w:b/>
        </w:rPr>
        <w:t>Proyección</w:t>
      </w:r>
      <w:r w:rsidRPr="00511520">
        <w:rPr>
          <w:b/>
          <w:spacing w:val="-2"/>
        </w:rPr>
        <w:t xml:space="preserve"> </w:t>
      </w:r>
      <w:r w:rsidRPr="00511520">
        <w:rPr>
          <w:b/>
        </w:rPr>
        <w:t>de</w:t>
      </w:r>
      <w:r w:rsidRPr="00511520">
        <w:rPr>
          <w:b/>
          <w:spacing w:val="-2"/>
        </w:rPr>
        <w:t xml:space="preserve"> Ventas.</w:t>
      </w:r>
    </w:p>
    <w:p w14:paraId="3399C951" w14:textId="10BC728B" w:rsidR="001E7CD5" w:rsidRDefault="00511520">
      <w:pPr>
        <w:pStyle w:val="Textoindependiente"/>
        <w:spacing w:before="175"/>
      </w:pPr>
      <w:r>
        <w:rPr>
          <w:iCs/>
        </w:rPr>
        <w:t xml:space="preserve">  </w:t>
      </w:r>
      <w:r w:rsidR="00B35527" w:rsidRPr="00B07928">
        <w:rPr>
          <w:iCs/>
        </w:rPr>
        <w:t>Fuente:</w:t>
      </w:r>
      <w:r w:rsidR="00B35527">
        <w:rPr>
          <w:i/>
          <w:spacing w:val="-2"/>
        </w:rPr>
        <w:t xml:space="preserve"> </w:t>
      </w:r>
      <w:r w:rsidR="00B07928">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B07928">
        <w:t>,</w:t>
      </w:r>
      <w:r w:rsidR="00B35527">
        <w:rPr>
          <w:spacing w:val="-2"/>
        </w:rPr>
        <w:t xml:space="preserve"> </w:t>
      </w:r>
      <w:r w:rsidR="00B35527">
        <w:t>Proyecto</w:t>
      </w:r>
      <w:r w:rsidR="00B35527">
        <w:rPr>
          <w:spacing w:val="-1"/>
        </w:rPr>
        <w:t xml:space="preserve"> </w:t>
      </w:r>
      <w:r w:rsidR="00B35527">
        <w:rPr>
          <w:spacing w:val="-4"/>
        </w:rPr>
        <w:t>CUH</w:t>
      </w:r>
      <w:r w:rsidR="00B07928">
        <w:rPr>
          <w:spacing w:val="-4"/>
        </w:rPr>
        <w:t>)</w:t>
      </w:r>
      <w:r w:rsidR="00B35527">
        <w:rPr>
          <w:spacing w:val="-4"/>
        </w:rPr>
        <w:t>.</w:t>
      </w:r>
    </w:p>
    <w:p w14:paraId="593A1DB5" w14:textId="3A6D29E7" w:rsidR="001E7CD5" w:rsidRDefault="001E7CD5" w:rsidP="00B07928">
      <w:pPr>
        <w:pStyle w:val="Ttulo3"/>
        <w:spacing w:before="0"/>
        <w:ind w:right="4152"/>
      </w:pPr>
      <w:bookmarkStart w:id="93" w:name="_bookmark93"/>
      <w:bookmarkEnd w:id="93"/>
    </w:p>
    <w:p w14:paraId="27F96F29" w14:textId="77777777" w:rsidR="001E7CD5" w:rsidRDefault="00B35527">
      <w:pPr>
        <w:pStyle w:val="Textoindependiente"/>
        <w:spacing w:before="151"/>
        <w:rPr>
          <w:b/>
          <w:sz w:val="20"/>
        </w:rPr>
      </w:pPr>
      <w:r>
        <w:rPr>
          <w:b/>
          <w:noProof/>
          <w:sz w:val="20"/>
          <w:lang w:val="es-HN" w:eastAsia="es-HN"/>
        </w:rPr>
        <w:drawing>
          <wp:anchor distT="0" distB="0" distL="0" distR="0" simplePos="0" relativeHeight="487600128" behindDoc="1" locked="0" layoutInCell="1" allowOverlap="1" wp14:anchorId="7B0C0786" wp14:editId="07777777">
            <wp:simplePos x="0" y="0"/>
            <wp:positionH relativeFrom="page">
              <wp:posOffset>1105186</wp:posOffset>
            </wp:positionH>
            <wp:positionV relativeFrom="paragraph">
              <wp:posOffset>257452</wp:posOffset>
            </wp:positionV>
            <wp:extent cx="5662811" cy="3124390"/>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37" cstate="print"/>
                    <a:stretch>
                      <a:fillRect/>
                    </a:stretch>
                  </pic:blipFill>
                  <pic:spPr>
                    <a:xfrm>
                      <a:off x="0" y="0"/>
                      <a:ext cx="5662811" cy="3124390"/>
                    </a:xfrm>
                    <a:prstGeom prst="rect">
                      <a:avLst/>
                    </a:prstGeom>
                  </pic:spPr>
                </pic:pic>
              </a:graphicData>
            </a:graphic>
          </wp:anchor>
        </w:drawing>
      </w:r>
    </w:p>
    <w:p w14:paraId="1E2C49BB" w14:textId="658F855C" w:rsidR="00B07928" w:rsidRPr="00511520" w:rsidRDefault="00B07928" w:rsidP="00511520">
      <w:pPr>
        <w:pStyle w:val="Ttulo3"/>
        <w:spacing w:before="0"/>
        <w:ind w:right="4152" w:firstLine="0"/>
        <w:rPr>
          <w:b/>
        </w:rPr>
      </w:pPr>
      <w:r w:rsidRPr="00511520">
        <w:rPr>
          <w:b/>
        </w:rPr>
        <w:t>Figura</w:t>
      </w:r>
      <w:r w:rsidRPr="00511520">
        <w:rPr>
          <w:b/>
          <w:spacing w:val="-4"/>
        </w:rPr>
        <w:t xml:space="preserve"> </w:t>
      </w:r>
      <w:r w:rsidRPr="00511520">
        <w:rPr>
          <w:b/>
        </w:rPr>
        <w:t>15</w:t>
      </w:r>
      <w:r w:rsidRPr="00511520">
        <w:rPr>
          <w:b/>
          <w:spacing w:val="-3"/>
        </w:rPr>
        <w:t xml:space="preserve">. </w:t>
      </w:r>
      <w:r w:rsidRPr="00511520">
        <w:rPr>
          <w:b/>
        </w:rPr>
        <w:t>Proyecciones</w:t>
      </w:r>
      <w:r w:rsidRPr="00511520">
        <w:rPr>
          <w:b/>
          <w:spacing w:val="-5"/>
        </w:rPr>
        <w:t xml:space="preserve"> </w:t>
      </w:r>
      <w:r w:rsidRPr="00511520">
        <w:rPr>
          <w:b/>
        </w:rPr>
        <w:t>de</w:t>
      </w:r>
      <w:r w:rsidRPr="00511520">
        <w:rPr>
          <w:b/>
          <w:spacing w:val="-3"/>
        </w:rPr>
        <w:t xml:space="preserve"> </w:t>
      </w:r>
      <w:r w:rsidRPr="00511520">
        <w:rPr>
          <w:b/>
        </w:rPr>
        <w:t>Utilidad</w:t>
      </w:r>
      <w:r w:rsidRPr="00511520">
        <w:rPr>
          <w:b/>
          <w:spacing w:val="-4"/>
        </w:rPr>
        <w:t xml:space="preserve"> Neta.</w:t>
      </w:r>
    </w:p>
    <w:p w14:paraId="452E0B88" w14:textId="0D961171" w:rsidR="001E7CD5" w:rsidRDefault="00511520" w:rsidP="00511520">
      <w:pPr>
        <w:pStyle w:val="Textoindependiente"/>
        <w:spacing w:before="206"/>
        <w:ind w:right="3483"/>
      </w:pPr>
      <w:r>
        <w:rPr>
          <w:iCs/>
        </w:rPr>
        <w:t xml:space="preserve">  </w:t>
      </w:r>
      <w:r w:rsidR="00B35527" w:rsidRPr="00B07928">
        <w:rPr>
          <w:iCs/>
        </w:rPr>
        <w:t>Fuente</w:t>
      </w:r>
      <w:r w:rsidR="004F2ED7">
        <w:rPr>
          <w:iCs/>
        </w:rPr>
        <w:t>:</w:t>
      </w:r>
      <w:r w:rsidR="00B35527">
        <w:rPr>
          <w:i/>
          <w:spacing w:val="-2"/>
        </w:rPr>
        <w:t xml:space="preserve"> </w:t>
      </w:r>
      <w:r w:rsidR="004F2ED7">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4F2ED7">
        <w:t>,</w:t>
      </w:r>
      <w:r w:rsidR="00B35527">
        <w:rPr>
          <w:spacing w:val="-2"/>
        </w:rPr>
        <w:t xml:space="preserve"> </w:t>
      </w:r>
      <w:r w:rsidR="00B35527">
        <w:t>Proyecto</w:t>
      </w:r>
      <w:r w:rsidR="00B35527">
        <w:rPr>
          <w:spacing w:val="-1"/>
        </w:rPr>
        <w:t xml:space="preserve"> </w:t>
      </w:r>
      <w:r w:rsidR="00B35527">
        <w:rPr>
          <w:spacing w:val="-4"/>
        </w:rPr>
        <w:t>CUH</w:t>
      </w:r>
      <w:r w:rsidR="004F2ED7">
        <w:rPr>
          <w:spacing w:val="-4"/>
        </w:rPr>
        <w:t>)</w:t>
      </w:r>
      <w:r w:rsidR="00B35527">
        <w:rPr>
          <w:spacing w:val="-4"/>
        </w:rPr>
        <w:t>.</w:t>
      </w:r>
    </w:p>
    <w:p w14:paraId="4EE55097" w14:textId="77777777" w:rsidR="001E7CD5" w:rsidRDefault="001E7CD5" w:rsidP="004F2ED7">
      <w:pPr>
        <w:pStyle w:val="Textoindependiente"/>
        <w:sectPr w:rsidR="001E7CD5">
          <w:pgSz w:w="12240" w:h="15840"/>
          <w:pgMar w:top="1380" w:right="1080" w:bottom="1240" w:left="1440" w:header="0" w:footer="1050" w:gutter="0"/>
          <w:cols w:space="720"/>
        </w:sectPr>
      </w:pPr>
    </w:p>
    <w:p w14:paraId="76A49F19" w14:textId="2C1D09CD" w:rsidR="001E7CD5" w:rsidRDefault="001E7CD5">
      <w:pPr>
        <w:pStyle w:val="Ttulo3"/>
        <w:spacing w:before="60"/>
      </w:pPr>
      <w:bookmarkStart w:id="94" w:name="_bookmark94"/>
      <w:bookmarkEnd w:id="94"/>
    </w:p>
    <w:p w14:paraId="551B5B72" w14:textId="77777777" w:rsidR="001E7CD5" w:rsidRDefault="00B35527">
      <w:pPr>
        <w:pStyle w:val="Textoindependiente"/>
        <w:spacing w:before="102"/>
        <w:rPr>
          <w:b/>
          <w:sz w:val="20"/>
        </w:rPr>
      </w:pPr>
      <w:r>
        <w:rPr>
          <w:b/>
          <w:noProof/>
          <w:sz w:val="20"/>
          <w:lang w:val="es-HN" w:eastAsia="es-HN"/>
        </w:rPr>
        <w:drawing>
          <wp:anchor distT="0" distB="0" distL="0" distR="0" simplePos="0" relativeHeight="487600640" behindDoc="1" locked="0" layoutInCell="1" allowOverlap="1" wp14:anchorId="39E08C78" wp14:editId="07777777">
            <wp:simplePos x="0" y="0"/>
            <wp:positionH relativeFrom="page">
              <wp:posOffset>1076611</wp:posOffset>
            </wp:positionH>
            <wp:positionV relativeFrom="paragraph">
              <wp:posOffset>226150</wp:posOffset>
            </wp:positionV>
            <wp:extent cx="5665295" cy="2963037"/>
            <wp:effectExtent l="0" t="0" r="0" b="0"/>
            <wp:wrapTopAndBottom/>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38" cstate="print"/>
                    <a:stretch>
                      <a:fillRect/>
                    </a:stretch>
                  </pic:blipFill>
                  <pic:spPr>
                    <a:xfrm>
                      <a:off x="0" y="0"/>
                      <a:ext cx="5665295" cy="2963037"/>
                    </a:xfrm>
                    <a:prstGeom prst="rect">
                      <a:avLst/>
                    </a:prstGeom>
                  </pic:spPr>
                </pic:pic>
              </a:graphicData>
            </a:graphic>
          </wp:anchor>
        </w:drawing>
      </w:r>
    </w:p>
    <w:p w14:paraId="555707F5" w14:textId="624613B7" w:rsidR="004F2ED7" w:rsidRPr="00511520" w:rsidRDefault="004F2ED7" w:rsidP="00511520">
      <w:pPr>
        <w:pStyle w:val="Ttulo3"/>
        <w:spacing w:before="60"/>
        <w:ind w:firstLine="0"/>
        <w:rPr>
          <w:b/>
        </w:rPr>
      </w:pPr>
      <w:r w:rsidRPr="00511520">
        <w:rPr>
          <w:b/>
        </w:rPr>
        <w:t>Figura</w:t>
      </w:r>
      <w:r w:rsidRPr="00511520">
        <w:rPr>
          <w:b/>
          <w:spacing w:val="-2"/>
        </w:rPr>
        <w:t xml:space="preserve"> </w:t>
      </w:r>
      <w:r w:rsidRPr="00511520">
        <w:rPr>
          <w:b/>
        </w:rPr>
        <w:t>16.</w:t>
      </w:r>
      <w:r w:rsidRPr="00511520">
        <w:rPr>
          <w:b/>
          <w:spacing w:val="-2"/>
        </w:rPr>
        <w:t xml:space="preserve"> </w:t>
      </w:r>
      <w:r w:rsidRPr="00511520">
        <w:rPr>
          <w:b/>
        </w:rPr>
        <w:t>Proyección</w:t>
      </w:r>
      <w:r w:rsidRPr="00511520">
        <w:rPr>
          <w:b/>
          <w:spacing w:val="-3"/>
        </w:rPr>
        <w:t xml:space="preserve"> </w:t>
      </w:r>
      <w:r w:rsidRPr="00511520">
        <w:rPr>
          <w:b/>
        </w:rPr>
        <w:t>del</w:t>
      </w:r>
      <w:r w:rsidRPr="00511520">
        <w:rPr>
          <w:b/>
          <w:spacing w:val="-2"/>
        </w:rPr>
        <w:t xml:space="preserve"> </w:t>
      </w:r>
      <w:r w:rsidRPr="00511520">
        <w:rPr>
          <w:b/>
        </w:rPr>
        <w:t>margen</w:t>
      </w:r>
      <w:r w:rsidRPr="00511520">
        <w:rPr>
          <w:b/>
          <w:spacing w:val="-2"/>
        </w:rPr>
        <w:t xml:space="preserve"> </w:t>
      </w:r>
      <w:r w:rsidRPr="00511520">
        <w:rPr>
          <w:b/>
        </w:rPr>
        <w:t>de</w:t>
      </w:r>
      <w:r w:rsidRPr="00511520">
        <w:rPr>
          <w:b/>
          <w:spacing w:val="-2"/>
        </w:rPr>
        <w:t xml:space="preserve"> </w:t>
      </w:r>
      <w:r w:rsidRPr="00511520">
        <w:rPr>
          <w:b/>
        </w:rPr>
        <w:t>Utilidad</w:t>
      </w:r>
      <w:r w:rsidRPr="00511520">
        <w:rPr>
          <w:b/>
          <w:spacing w:val="-1"/>
        </w:rPr>
        <w:t xml:space="preserve"> </w:t>
      </w:r>
      <w:r w:rsidRPr="00511520">
        <w:rPr>
          <w:b/>
          <w:spacing w:val="-4"/>
        </w:rPr>
        <w:t>Neta</w:t>
      </w:r>
      <w:r w:rsidR="00842631" w:rsidRPr="00511520">
        <w:rPr>
          <w:b/>
          <w:spacing w:val="-4"/>
        </w:rPr>
        <w:t>.</w:t>
      </w:r>
    </w:p>
    <w:p w14:paraId="086B9289" w14:textId="177EF92A" w:rsidR="001E7CD5" w:rsidRDefault="00511520" w:rsidP="00842631">
      <w:pPr>
        <w:pStyle w:val="Textoindependiente"/>
        <w:spacing w:before="204"/>
      </w:pPr>
      <w:r>
        <w:rPr>
          <w:iCs/>
        </w:rPr>
        <w:t xml:space="preserve">  </w:t>
      </w:r>
      <w:r w:rsidR="00B35527" w:rsidRPr="004F2ED7">
        <w:rPr>
          <w:iCs/>
        </w:rPr>
        <w:t>Fuente:</w:t>
      </w:r>
      <w:r w:rsidR="00B35527" w:rsidRPr="004F2ED7">
        <w:rPr>
          <w:iCs/>
          <w:spacing w:val="-2"/>
        </w:rPr>
        <w:t xml:space="preserve"> </w:t>
      </w:r>
      <w:r w:rsidR="00842631">
        <w:rPr>
          <w:iCs/>
          <w:spacing w:val="-2"/>
        </w:rPr>
        <w:t>(</w:t>
      </w:r>
      <w:r w:rsidR="00B35527" w:rsidRPr="004F2ED7">
        <w:rPr>
          <w:iCs/>
        </w:rPr>
        <w:t>Es</w:t>
      </w:r>
      <w:r w:rsidR="00B35527">
        <w:t>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842631">
        <w:t xml:space="preserve">, </w:t>
      </w:r>
      <w:r w:rsidR="00B35527">
        <w:t>Proyecto</w:t>
      </w:r>
      <w:r w:rsidR="00B35527">
        <w:rPr>
          <w:spacing w:val="-1"/>
        </w:rPr>
        <w:t xml:space="preserve"> </w:t>
      </w:r>
      <w:r w:rsidR="00B35527">
        <w:rPr>
          <w:spacing w:val="-4"/>
        </w:rPr>
        <w:t>CUH</w:t>
      </w:r>
      <w:r w:rsidR="00842631">
        <w:rPr>
          <w:spacing w:val="-4"/>
        </w:rPr>
        <w:t>)</w:t>
      </w:r>
      <w:r w:rsidR="00B35527">
        <w:rPr>
          <w:spacing w:val="-4"/>
        </w:rPr>
        <w:t>.</w:t>
      </w:r>
      <w:bookmarkStart w:id="95" w:name="_bookmark95"/>
      <w:bookmarkEnd w:id="95"/>
    </w:p>
    <w:p w14:paraId="33CE2273" w14:textId="77777777" w:rsidR="001E7CD5" w:rsidRDefault="001E7CD5">
      <w:pPr>
        <w:pStyle w:val="Textoindependiente"/>
        <w:rPr>
          <w:b/>
          <w:sz w:val="20"/>
        </w:rPr>
      </w:pPr>
    </w:p>
    <w:p w14:paraId="59CA3B16" w14:textId="77777777" w:rsidR="001E7CD5" w:rsidRDefault="001E7CD5">
      <w:pPr>
        <w:pStyle w:val="Textoindependiente"/>
        <w:rPr>
          <w:b/>
          <w:sz w:val="20"/>
        </w:rPr>
      </w:pPr>
    </w:p>
    <w:p w14:paraId="3EE47788" w14:textId="77777777" w:rsidR="001E7CD5" w:rsidRDefault="00B35527">
      <w:pPr>
        <w:pStyle w:val="Textoindependiente"/>
        <w:spacing w:before="52"/>
        <w:rPr>
          <w:b/>
          <w:sz w:val="20"/>
        </w:rPr>
      </w:pPr>
      <w:r>
        <w:rPr>
          <w:b/>
          <w:noProof/>
          <w:sz w:val="20"/>
          <w:lang w:val="es-HN" w:eastAsia="es-HN"/>
        </w:rPr>
        <w:drawing>
          <wp:anchor distT="0" distB="0" distL="0" distR="0" simplePos="0" relativeHeight="487601152" behindDoc="1" locked="0" layoutInCell="1" allowOverlap="1" wp14:anchorId="43272CB4" wp14:editId="07777777">
            <wp:simplePos x="0" y="0"/>
            <wp:positionH relativeFrom="page">
              <wp:posOffset>971412</wp:posOffset>
            </wp:positionH>
            <wp:positionV relativeFrom="paragraph">
              <wp:posOffset>194633</wp:posOffset>
            </wp:positionV>
            <wp:extent cx="5845161" cy="2035968"/>
            <wp:effectExtent l="0" t="0" r="0" b="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39" cstate="print"/>
                    <a:stretch>
                      <a:fillRect/>
                    </a:stretch>
                  </pic:blipFill>
                  <pic:spPr>
                    <a:xfrm>
                      <a:off x="0" y="0"/>
                      <a:ext cx="5845161" cy="2035968"/>
                    </a:xfrm>
                    <a:prstGeom prst="rect">
                      <a:avLst/>
                    </a:prstGeom>
                  </pic:spPr>
                </pic:pic>
              </a:graphicData>
            </a:graphic>
          </wp:anchor>
        </w:drawing>
      </w:r>
    </w:p>
    <w:p w14:paraId="1BA79D2B" w14:textId="4DF9B962" w:rsidR="00842631" w:rsidRPr="00511520" w:rsidRDefault="00842631" w:rsidP="00511520">
      <w:pPr>
        <w:pStyle w:val="Ttulo3"/>
        <w:spacing w:before="0"/>
        <w:ind w:firstLine="0"/>
        <w:rPr>
          <w:b/>
        </w:rPr>
      </w:pPr>
      <w:r w:rsidRPr="00511520">
        <w:rPr>
          <w:b/>
        </w:rPr>
        <w:t>Figura</w:t>
      </w:r>
      <w:r w:rsidRPr="00511520">
        <w:rPr>
          <w:b/>
          <w:spacing w:val="-3"/>
        </w:rPr>
        <w:t xml:space="preserve"> </w:t>
      </w:r>
      <w:r w:rsidRPr="00511520">
        <w:rPr>
          <w:b/>
        </w:rPr>
        <w:t>17.</w:t>
      </w:r>
      <w:r w:rsidRPr="00511520">
        <w:rPr>
          <w:b/>
          <w:spacing w:val="-2"/>
        </w:rPr>
        <w:t xml:space="preserve"> </w:t>
      </w:r>
      <w:r w:rsidRPr="00511520">
        <w:rPr>
          <w:b/>
        </w:rPr>
        <w:t>Proyecciones</w:t>
      </w:r>
      <w:r w:rsidRPr="00511520">
        <w:rPr>
          <w:b/>
          <w:spacing w:val="-3"/>
        </w:rPr>
        <w:t xml:space="preserve"> </w:t>
      </w:r>
      <w:r w:rsidRPr="00511520">
        <w:rPr>
          <w:b/>
        </w:rPr>
        <w:t>del</w:t>
      </w:r>
      <w:r w:rsidRPr="00511520">
        <w:rPr>
          <w:b/>
          <w:spacing w:val="-2"/>
        </w:rPr>
        <w:t xml:space="preserve"> </w:t>
      </w:r>
      <w:r w:rsidRPr="00511520">
        <w:rPr>
          <w:b/>
        </w:rPr>
        <w:t>Margen</w:t>
      </w:r>
      <w:r w:rsidRPr="00511520">
        <w:rPr>
          <w:b/>
          <w:spacing w:val="-3"/>
        </w:rPr>
        <w:t xml:space="preserve"> </w:t>
      </w:r>
      <w:r w:rsidRPr="00511520">
        <w:rPr>
          <w:b/>
        </w:rPr>
        <w:t>de</w:t>
      </w:r>
      <w:r w:rsidRPr="00511520">
        <w:rPr>
          <w:b/>
          <w:spacing w:val="-3"/>
        </w:rPr>
        <w:t xml:space="preserve"> </w:t>
      </w:r>
      <w:r w:rsidRPr="00511520">
        <w:rPr>
          <w:b/>
          <w:spacing w:val="-2"/>
        </w:rPr>
        <w:t>Eficiencia</w:t>
      </w:r>
      <w:r w:rsidR="0005341C" w:rsidRPr="00511520">
        <w:rPr>
          <w:b/>
          <w:spacing w:val="-2"/>
        </w:rPr>
        <w:t>.</w:t>
      </w:r>
    </w:p>
    <w:p w14:paraId="5CF92296" w14:textId="2C433A48" w:rsidR="001E7CD5" w:rsidRDefault="00511520" w:rsidP="0005341C">
      <w:pPr>
        <w:pStyle w:val="Textoindependiente"/>
        <w:spacing w:before="70"/>
        <w:sectPr w:rsidR="001E7CD5">
          <w:pgSz w:w="12240" w:h="15840"/>
          <w:pgMar w:top="1380" w:right="1080" w:bottom="1240" w:left="1440" w:header="0" w:footer="1050" w:gutter="0"/>
          <w:cols w:space="720"/>
        </w:sectPr>
      </w:pPr>
      <w:r>
        <w:rPr>
          <w:iCs/>
        </w:rPr>
        <w:t xml:space="preserve">  </w:t>
      </w:r>
      <w:r w:rsidR="00B35527" w:rsidRPr="00842631">
        <w:rPr>
          <w:iCs/>
        </w:rPr>
        <w:t>Fuente</w:t>
      </w:r>
      <w:r w:rsidR="00B35527">
        <w:rPr>
          <w:i/>
        </w:rPr>
        <w:t>:</w:t>
      </w:r>
      <w:r w:rsidR="00B35527">
        <w:rPr>
          <w:i/>
          <w:spacing w:val="-2"/>
        </w:rPr>
        <w:t xml:space="preserve"> </w:t>
      </w:r>
      <w:r w:rsidR="0005341C">
        <w:rPr>
          <w:iCs/>
          <w:spacing w:val="-2"/>
        </w:rPr>
        <w:t>(</w:t>
      </w:r>
      <w:r w:rsidR="00B35527">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05341C">
        <w:t xml:space="preserve">, </w:t>
      </w:r>
      <w:r w:rsidR="00B35527">
        <w:t>Proyecto</w:t>
      </w:r>
      <w:r w:rsidR="00B35527">
        <w:rPr>
          <w:spacing w:val="-1"/>
        </w:rPr>
        <w:t xml:space="preserve"> </w:t>
      </w:r>
      <w:r w:rsidR="00B35527">
        <w:rPr>
          <w:spacing w:val="-5"/>
        </w:rPr>
        <w:t>CUH</w:t>
      </w:r>
      <w:r w:rsidR="0005341C">
        <w:rPr>
          <w:spacing w:val="-5"/>
        </w:rPr>
        <w:t>).</w:t>
      </w:r>
    </w:p>
    <w:p w14:paraId="0576AF95" w14:textId="3AC8A6C6" w:rsidR="001E7CD5" w:rsidRDefault="001E7CD5">
      <w:pPr>
        <w:pStyle w:val="Ttulo3"/>
        <w:spacing w:before="60"/>
      </w:pPr>
      <w:bookmarkStart w:id="96" w:name="_bookmark96"/>
      <w:bookmarkEnd w:id="96"/>
    </w:p>
    <w:p w14:paraId="3BCBCB4C" w14:textId="77777777" w:rsidR="001E7CD5" w:rsidRDefault="001E7CD5">
      <w:pPr>
        <w:pStyle w:val="Textoindependiente"/>
        <w:rPr>
          <w:b/>
          <w:sz w:val="20"/>
        </w:rPr>
      </w:pPr>
    </w:p>
    <w:p w14:paraId="247BA8D3" w14:textId="77777777" w:rsidR="001E7CD5" w:rsidRDefault="00B35527">
      <w:pPr>
        <w:pStyle w:val="Textoindependiente"/>
        <w:spacing w:before="46"/>
        <w:rPr>
          <w:b/>
          <w:sz w:val="20"/>
        </w:rPr>
      </w:pPr>
      <w:r>
        <w:rPr>
          <w:b/>
          <w:noProof/>
          <w:sz w:val="20"/>
          <w:lang w:val="es-HN" w:eastAsia="es-HN"/>
        </w:rPr>
        <w:drawing>
          <wp:anchor distT="0" distB="0" distL="0" distR="0" simplePos="0" relativeHeight="487601664" behindDoc="1" locked="0" layoutInCell="1" allowOverlap="1" wp14:anchorId="30B18E64" wp14:editId="07777777">
            <wp:simplePos x="0" y="0"/>
            <wp:positionH relativeFrom="page">
              <wp:posOffset>1076611</wp:posOffset>
            </wp:positionH>
            <wp:positionV relativeFrom="paragraph">
              <wp:posOffset>191045</wp:posOffset>
            </wp:positionV>
            <wp:extent cx="5661517" cy="3273171"/>
            <wp:effectExtent l="0" t="0" r="0" b="0"/>
            <wp:wrapTopAndBottom/>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40" cstate="print"/>
                    <a:stretch>
                      <a:fillRect/>
                    </a:stretch>
                  </pic:blipFill>
                  <pic:spPr>
                    <a:xfrm>
                      <a:off x="0" y="0"/>
                      <a:ext cx="5661517" cy="3273171"/>
                    </a:xfrm>
                    <a:prstGeom prst="rect">
                      <a:avLst/>
                    </a:prstGeom>
                  </pic:spPr>
                </pic:pic>
              </a:graphicData>
            </a:graphic>
          </wp:anchor>
        </w:drawing>
      </w:r>
    </w:p>
    <w:p w14:paraId="5B48A671" w14:textId="77777777" w:rsidR="001E7CD5" w:rsidRDefault="001E7CD5">
      <w:pPr>
        <w:pStyle w:val="Textoindependiente"/>
        <w:rPr>
          <w:b/>
        </w:rPr>
      </w:pPr>
    </w:p>
    <w:p w14:paraId="675380AA" w14:textId="77777777" w:rsidR="001E7CD5" w:rsidRDefault="001E7CD5">
      <w:pPr>
        <w:pStyle w:val="Textoindependiente"/>
        <w:spacing w:before="91"/>
        <w:rPr>
          <w:b/>
        </w:rPr>
      </w:pPr>
    </w:p>
    <w:p w14:paraId="0DF07832" w14:textId="7133466A" w:rsidR="00593F8F" w:rsidRPr="00F8510A" w:rsidRDefault="00593F8F" w:rsidP="00F8510A">
      <w:pPr>
        <w:pStyle w:val="Ttulo3"/>
        <w:spacing w:before="60"/>
        <w:ind w:firstLine="0"/>
        <w:rPr>
          <w:b/>
        </w:rPr>
      </w:pPr>
      <w:r w:rsidRPr="00F8510A">
        <w:rPr>
          <w:b/>
        </w:rPr>
        <w:t>Figura</w:t>
      </w:r>
      <w:r w:rsidRPr="00F8510A">
        <w:rPr>
          <w:b/>
          <w:spacing w:val="-3"/>
        </w:rPr>
        <w:t xml:space="preserve"> </w:t>
      </w:r>
      <w:r w:rsidRPr="00F8510A">
        <w:rPr>
          <w:b/>
        </w:rPr>
        <w:t>18</w:t>
      </w:r>
      <w:r w:rsidRPr="00F8510A">
        <w:rPr>
          <w:b/>
          <w:spacing w:val="-3"/>
        </w:rPr>
        <w:t xml:space="preserve">. </w:t>
      </w:r>
      <w:r w:rsidRPr="00F8510A">
        <w:rPr>
          <w:b/>
        </w:rPr>
        <w:t>Proyecciones</w:t>
      </w:r>
      <w:r w:rsidRPr="00F8510A">
        <w:rPr>
          <w:b/>
          <w:spacing w:val="-3"/>
        </w:rPr>
        <w:t xml:space="preserve"> </w:t>
      </w:r>
      <w:r w:rsidRPr="00F8510A">
        <w:rPr>
          <w:b/>
        </w:rPr>
        <w:t>de</w:t>
      </w:r>
      <w:r w:rsidRPr="00F8510A">
        <w:rPr>
          <w:b/>
          <w:spacing w:val="-2"/>
        </w:rPr>
        <w:t xml:space="preserve"> </w:t>
      </w:r>
      <w:r w:rsidRPr="00F8510A">
        <w:rPr>
          <w:b/>
          <w:spacing w:val="-5"/>
        </w:rPr>
        <w:t>ROI.</w:t>
      </w:r>
    </w:p>
    <w:p w14:paraId="2D830042" w14:textId="5CC48606" w:rsidR="001E7CD5" w:rsidRDefault="00F8510A" w:rsidP="00593F8F">
      <w:pPr>
        <w:pStyle w:val="Textoindependiente"/>
        <w:spacing w:before="1"/>
        <w:sectPr w:rsidR="001E7CD5">
          <w:pgSz w:w="12240" w:h="15840"/>
          <w:pgMar w:top="1380" w:right="1080" w:bottom="1240" w:left="1440" w:header="0" w:footer="1050" w:gutter="0"/>
          <w:cols w:space="720"/>
        </w:sectPr>
      </w:pPr>
      <w:r>
        <w:rPr>
          <w:iCs/>
        </w:rPr>
        <w:t xml:space="preserve">  </w:t>
      </w:r>
      <w:r w:rsidR="00B35527" w:rsidRPr="00593F8F">
        <w:rPr>
          <w:iCs/>
        </w:rPr>
        <w:t>Fuente:</w:t>
      </w:r>
      <w:r w:rsidR="00B35527" w:rsidRPr="00593F8F">
        <w:rPr>
          <w:iCs/>
          <w:spacing w:val="-2"/>
        </w:rPr>
        <w:t xml:space="preserve"> </w:t>
      </w:r>
      <w:r w:rsidR="00593F8F">
        <w:rPr>
          <w:iCs/>
          <w:spacing w:val="-2"/>
        </w:rPr>
        <w:t>(</w:t>
      </w:r>
      <w:r w:rsidR="00B35527" w:rsidRPr="00593F8F">
        <w:rPr>
          <w:iCs/>
        </w:rPr>
        <w:t>Estados</w:t>
      </w:r>
      <w:r w:rsidR="00B35527">
        <w:rPr>
          <w:spacing w:val="-3"/>
        </w:rPr>
        <w:t xml:space="preserve"> </w:t>
      </w:r>
      <w:r w:rsidR="00B35527">
        <w:t>financieros</w:t>
      </w:r>
      <w:r w:rsidR="00B35527">
        <w:rPr>
          <w:spacing w:val="-1"/>
        </w:rPr>
        <w:t xml:space="preserve"> </w:t>
      </w:r>
      <w:r w:rsidR="00B35527">
        <w:t>2019</w:t>
      </w:r>
      <w:r w:rsidR="00B35527">
        <w:rPr>
          <w:spacing w:val="-2"/>
        </w:rPr>
        <w:t xml:space="preserve"> </w:t>
      </w:r>
      <w:r w:rsidR="00B35527">
        <w:t>–</w:t>
      </w:r>
      <w:r w:rsidR="00B35527">
        <w:rPr>
          <w:spacing w:val="-1"/>
        </w:rPr>
        <w:t xml:space="preserve"> </w:t>
      </w:r>
      <w:r w:rsidR="00B35527">
        <w:t>2023</w:t>
      </w:r>
      <w:r w:rsidR="00593F8F">
        <w:t xml:space="preserve">, </w:t>
      </w:r>
      <w:r w:rsidR="00B35527">
        <w:t>Proyecto</w:t>
      </w:r>
      <w:r w:rsidR="00B35527">
        <w:rPr>
          <w:spacing w:val="-1"/>
        </w:rPr>
        <w:t xml:space="preserve"> </w:t>
      </w:r>
      <w:r w:rsidR="00B35527">
        <w:rPr>
          <w:spacing w:val="-5"/>
        </w:rPr>
        <w:t>CUH</w:t>
      </w:r>
      <w:r w:rsidR="00593F8F">
        <w:rPr>
          <w:spacing w:val="-5"/>
        </w:rPr>
        <w:t>).</w:t>
      </w:r>
    </w:p>
    <w:p w14:paraId="21E8F951" w14:textId="0707A78E" w:rsidR="001E7CD5" w:rsidRDefault="001E7CD5" w:rsidP="00593F8F">
      <w:pPr>
        <w:spacing w:before="60"/>
        <w:rPr>
          <w:sz w:val="24"/>
        </w:rPr>
      </w:pPr>
      <w:bookmarkStart w:id="97" w:name="_bookmark97"/>
      <w:bookmarkEnd w:id="97"/>
    </w:p>
    <w:p w14:paraId="46CCE917" w14:textId="77777777" w:rsidR="001E7CD5" w:rsidRDefault="001E7CD5">
      <w:pPr>
        <w:pStyle w:val="Textoindependiente"/>
        <w:rPr>
          <w:sz w:val="20"/>
        </w:rPr>
      </w:pPr>
    </w:p>
    <w:p w14:paraId="39BBD672" w14:textId="77777777" w:rsidR="001E7CD5" w:rsidRDefault="00B35527">
      <w:pPr>
        <w:pStyle w:val="Textoindependiente"/>
        <w:spacing w:before="94"/>
        <w:rPr>
          <w:sz w:val="20"/>
        </w:rPr>
      </w:pPr>
      <w:r>
        <w:rPr>
          <w:noProof/>
          <w:sz w:val="20"/>
          <w:lang w:val="es-HN" w:eastAsia="es-HN"/>
        </w:rPr>
        <w:drawing>
          <wp:anchor distT="0" distB="0" distL="0" distR="0" simplePos="0" relativeHeight="487602176" behindDoc="1" locked="0" layoutInCell="1" allowOverlap="1" wp14:anchorId="274452C8" wp14:editId="1A6D9127">
            <wp:simplePos x="0" y="0"/>
            <wp:positionH relativeFrom="page">
              <wp:posOffset>1121277</wp:posOffset>
            </wp:positionH>
            <wp:positionV relativeFrom="paragraph">
              <wp:posOffset>221309</wp:posOffset>
            </wp:positionV>
            <wp:extent cx="5661517" cy="3273171"/>
            <wp:effectExtent l="0" t="0" r="0" b="0"/>
            <wp:wrapTopAndBottom/>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41" cstate="print"/>
                    <a:stretch>
                      <a:fillRect/>
                    </a:stretch>
                  </pic:blipFill>
                  <pic:spPr>
                    <a:xfrm>
                      <a:off x="0" y="0"/>
                      <a:ext cx="5661517" cy="3273171"/>
                    </a:xfrm>
                    <a:prstGeom prst="rect">
                      <a:avLst/>
                    </a:prstGeom>
                  </pic:spPr>
                </pic:pic>
              </a:graphicData>
            </a:graphic>
          </wp:anchor>
        </w:drawing>
      </w:r>
    </w:p>
    <w:p w14:paraId="2CB898A9" w14:textId="47C3B163" w:rsidR="00593F8F" w:rsidRDefault="00593F8F" w:rsidP="00593F8F">
      <w:pPr>
        <w:spacing w:before="60"/>
        <w:rPr>
          <w:sz w:val="24"/>
        </w:rPr>
      </w:pPr>
      <w:r>
        <w:rPr>
          <w:b/>
          <w:sz w:val="24"/>
        </w:rPr>
        <w:t>Figura</w:t>
      </w:r>
      <w:r>
        <w:rPr>
          <w:b/>
          <w:spacing w:val="-2"/>
          <w:sz w:val="24"/>
        </w:rPr>
        <w:t xml:space="preserve"> </w:t>
      </w:r>
      <w:r>
        <w:rPr>
          <w:b/>
          <w:sz w:val="24"/>
        </w:rPr>
        <w:t>19.</w:t>
      </w:r>
      <w:r>
        <w:rPr>
          <w:b/>
          <w:spacing w:val="-2"/>
          <w:sz w:val="24"/>
        </w:rPr>
        <w:t xml:space="preserve"> </w:t>
      </w:r>
      <w:r>
        <w:rPr>
          <w:b/>
          <w:sz w:val="24"/>
        </w:rPr>
        <w:t>Proyecciones</w:t>
      </w:r>
      <w:r w:rsidRPr="00040C18">
        <w:rPr>
          <w:b/>
          <w:bCs/>
          <w:spacing w:val="-2"/>
          <w:sz w:val="24"/>
        </w:rPr>
        <w:t xml:space="preserve"> </w:t>
      </w:r>
      <w:r w:rsidRPr="00040C18">
        <w:rPr>
          <w:b/>
          <w:bCs/>
          <w:sz w:val="24"/>
        </w:rPr>
        <w:t>del</w:t>
      </w:r>
      <w:r w:rsidRPr="00040C18">
        <w:rPr>
          <w:b/>
          <w:bCs/>
          <w:spacing w:val="-2"/>
          <w:sz w:val="24"/>
        </w:rPr>
        <w:t xml:space="preserve"> </w:t>
      </w:r>
      <w:r w:rsidRPr="00040C18">
        <w:rPr>
          <w:b/>
          <w:bCs/>
          <w:sz w:val="24"/>
        </w:rPr>
        <w:t>Mar</w:t>
      </w:r>
      <w:r w:rsidR="00040C18" w:rsidRPr="00040C18">
        <w:rPr>
          <w:b/>
          <w:bCs/>
          <w:sz w:val="24"/>
        </w:rPr>
        <w:t>ge</w:t>
      </w:r>
      <w:r w:rsidRPr="00040C18">
        <w:rPr>
          <w:b/>
          <w:bCs/>
          <w:sz w:val="24"/>
        </w:rPr>
        <w:t>n</w:t>
      </w:r>
      <w:r w:rsidRPr="00040C18">
        <w:rPr>
          <w:b/>
          <w:bCs/>
          <w:spacing w:val="-1"/>
          <w:sz w:val="24"/>
        </w:rPr>
        <w:t xml:space="preserve"> </w:t>
      </w:r>
      <w:r w:rsidRPr="00040C18">
        <w:rPr>
          <w:b/>
          <w:bCs/>
          <w:sz w:val="24"/>
        </w:rPr>
        <w:t>de</w:t>
      </w:r>
      <w:r w:rsidRPr="00040C18">
        <w:rPr>
          <w:b/>
          <w:bCs/>
          <w:spacing w:val="-2"/>
          <w:sz w:val="24"/>
        </w:rPr>
        <w:t xml:space="preserve"> </w:t>
      </w:r>
      <w:r w:rsidRPr="00040C18">
        <w:rPr>
          <w:b/>
          <w:bCs/>
          <w:sz w:val="24"/>
        </w:rPr>
        <w:t>Utilidad</w:t>
      </w:r>
      <w:r w:rsidRPr="00040C18">
        <w:rPr>
          <w:b/>
          <w:bCs/>
          <w:spacing w:val="-1"/>
          <w:sz w:val="24"/>
        </w:rPr>
        <w:t xml:space="preserve"> </w:t>
      </w:r>
      <w:r w:rsidRPr="00040C18">
        <w:rPr>
          <w:b/>
          <w:bCs/>
          <w:spacing w:val="-2"/>
          <w:sz w:val="24"/>
        </w:rPr>
        <w:t>Operaria</w:t>
      </w:r>
      <w:r w:rsidR="00040C18">
        <w:rPr>
          <w:spacing w:val="-2"/>
          <w:sz w:val="24"/>
        </w:rPr>
        <w:t>.</w:t>
      </w:r>
    </w:p>
    <w:p w14:paraId="70D96B49" w14:textId="7468B3CB" w:rsidR="001E7CD5" w:rsidRDefault="00B35527" w:rsidP="00040C18">
      <w:pPr>
        <w:pStyle w:val="Textoindependiente"/>
        <w:spacing w:before="230"/>
        <w:sectPr w:rsidR="001E7CD5">
          <w:pgSz w:w="12240" w:h="15840"/>
          <w:pgMar w:top="1380" w:right="1080" w:bottom="1240" w:left="1440" w:header="0" w:footer="1050" w:gutter="0"/>
          <w:cols w:space="720"/>
        </w:sectPr>
      </w:pPr>
      <w:r w:rsidRPr="00593F8F">
        <w:rPr>
          <w:iCs/>
        </w:rPr>
        <w:t>Fuente:</w:t>
      </w:r>
      <w:r w:rsidRPr="00593F8F">
        <w:rPr>
          <w:iCs/>
          <w:spacing w:val="-2"/>
        </w:rPr>
        <w:t xml:space="preserve"> </w:t>
      </w:r>
      <w:r w:rsidR="00040C18">
        <w:rPr>
          <w:iCs/>
          <w:spacing w:val="-2"/>
        </w:rPr>
        <w:t>(</w:t>
      </w:r>
      <w:r w:rsidRPr="00593F8F">
        <w:rPr>
          <w:iCs/>
        </w:rPr>
        <w:t>Est</w:t>
      </w:r>
      <w:r>
        <w:t>ados</w:t>
      </w:r>
      <w:r>
        <w:rPr>
          <w:spacing w:val="-3"/>
        </w:rPr>
        <w:t xml:space="preserve"> </w:t>
      </w:r>
      <w:r>
        <w:t>financieros</w:t>
      </w:r>
      <w:r>
        <w:rPr>
          <w:spacing w:val="-1"/>
        </w:rPr>
        <w:t xml:space="preserve"> </w:t>
      </w:r>
      <w:r>
        <w:t>2019</w:t>
      </w:r>
      <w:r>
        <w:rPr>
          <w:spacing w:val="-2"/>
        </w:rPr>
        <w:t xml:space="preserve"> </w:t>
      </w:r>
      <w:r>
        <w:t>–</w:t>
      </w:r>
      <w:r>
        <w:rPr>
          <w:spacing w:val="-1"/>
        </w:rPr>
        <w:t xml:space="preserve"> </w:t>
      </w:r>
      <w:r>
        <w:t>2023</w:t>
      </w:r>
      <w:r w:rsidR="00040C18">
        <w:t xml:space="preserve">, </w:t>
      </w:r>
      <w:r>
        <w:t>Proyecto</w:t>
      </w:r>
      <w:r>
        <w:rPr>
          <w:spacing w:val="-1"/>
        </w:rPr>
        <w:t xml:space="preserve"> </w:t>
      </w:r>
      <w:r>
        <w:rPr>
          <w:spacing w:val="-5"/>
        </w:rPr>
        <w:t>CUH</w:t>
      </w:r>
      <w:r w:rsidR="00040C18">
        <w:t>).</w:t>
      </w:r>
    </w:p>
    <w:p w14:paraId="6AD817F4" w14:textId="77777777" w:rsidR="001E7CD5" w:rsidRDefault="00B35527">
      <w:pPr>
        <w:pStyle w:val="Ttulo1"/>
        <w:ind w:left="0"/>
      </w:pPr>
      <w:bookmarkStart w:id="98" w:name="_bookmark99"/>
      <w:bookmarkEnd w:id="98"/>
      <w:r>
        <w:lastRenderedPageBreak/>
        <w:t>CAPÍTULO</w:t>
      </w:r>
      <w:r>
        <w:rPr>
          <w:spacing w:val="-5"/>
        </w:rPr>
        <w:t xml:space="preserve"> </w:t>
      </w:r>
      <w:r>
        <w:t>V.</w:t>
      </w:r>
      <w:r>
        <w:rPr>
          <w:spacing w:val="-2"/>
        </w:rPr>
        <w:t xml:space="preserve"> </w:t>
      </w:r>
      <w:r>
        <w:t>CONCLUSIONES</w:t>
      </w:r>
      <w:r>
        <w:rPr>
          <w:spacing w:val="-3"/>
        </w:rPr>
        <w:t xml:space="preserve"> </w:t>
      </w:r>
      <w:r>
        <w:t>Y</w:t>
      </w:r>
      <w:r>
        <w:rPr>
          <w:spacing w:val="-3"/>
        </w:rPr>
        <w:t xml:space="preserve"> </w:t>
      </w:r>
      <w:r>
        <w:rPr>
          <w:spacing w:val="-2"/>
        </w:rPr>
        <w:t>RECOMENDACIONES</w:t>
      </w:r>
    </w:p>
    <w:p w14:paraId="08BAFC63" w14:textId="7DA555E5" w:rsidR="001E7CD5" w:rsidRDefault="00F8510A" w:rsidP="00F8510A">
      <w:pPr>
        <w:pStyle w:val="Ttulo2"/>
      </w:pPr>
      <w:bookmarkStart w:id="99" w:name="_bookmark100"/>
      <w:bookmarkEnd w:id="99"/>
      <w:r>
        <w:t xml:space="preserve">5.1 </w:t>
      </w:r>
      <w:r w:rsidR="00B35527">
        <w:t>CONCLUSIONES</w:t>
      </w:r>
    </w:p>
    <w:p w14:paraId="64425677" w14:textId="0EA7DCFC" w:rsidR="001E7CD5" w:rsidRPr="00BC223A" w:rsidRDefault="00B35527" w:rsidP="00F8510A">
      <w:pPr>
        <w:pStyle w:val="Prrafodelista"/>
        <w:numPr>
          <w:ilvl w:val="4"/>
          <w:numId w:val="8"/>
        </w:numPr>
        <w:tabs>
          <w:tab w:val="left" w:pos="960"/>
        </w:tabs>
        <w:spacing w:line="360" w:lineRule="auto"/>
        <w:ind w:right="357" w:firstLine="720"/>
        <w:rPr>
          <w:sz w:val="24"/>
          <w:szCs w:val="24"/>
        </w:rPr>
      </w:pPr>
      <w:r w:rsidRPr="00BC223A">
        <w:rPr>
          <w:sz w:val="24"/>
          <w:szCs w:val="24"/>
        </w:rPr>
        <w:t>Desde</w:t>
      </w:r>
      <w:r w:rsidRPr="00BC223A">
        <w:rPr>
          <w:spacing w:val="-3"/>
          <w:sz w:val="24"/>
          <w:szCs w:val="24"/>
        </w:rPr>
        <w:t xml:space="preserve"> </w:t>
      </w:r>
      <w:r w:rsidRPr="00BC223A">
        <w:rPr>
          <w:sz w:val="24"/>
          <w:szCs w:val="24"/>
        </w:rPr>
        <w:t>la</w:t>
      </w:r>
      <w:r w:rsidRPr="00BC223A">
        <w:rPr>
          <w:spacing w:val="-3"/>
          <w:sz w:val="24"/>
          <w:szCs w:val="24"/>
        </w:rPr>
        <w:t xml:space="preserve"> </w:t>
      </w:r>
      <w:r w:rsidRPr="00BC223A">
        <w:rPr>
          <w:sz w:val="24"/>
          <w:szCs w:val="24"/>
        </w:rPr>
        <w:t>perspectiva</w:t>
      </w:r>
      <w:r w:rsidRPr="00BC223A">
        <w:rPr>
          <w:spacing w:val="-3"/>
          <w:sz w:val="24"/>
          <w:szCs w:val="24"/>
        </w:rPr>
        <w:t xml:space="preserve"> </w:t>
      </w:r>
      <w:r w:rsidRPr="00BC223A">
        <w:rPr>
          <w:sz w:val="24"/>
          <w:szCs w:val="24"/>
        </w:rPr>
        <w:t>del</w:t>
      </w:r>
      <w:r w:rsidRPr="00BC223A">
        <w:rPr>
          <w:spacing w:val="-3"/>
          <w:sz w:val="24"/>
          <w:szCs w:val="24"/>
        </w:rPr>
        <w:t xml:space="preserve"> </w:t>
      </w:r>
      <w:r w:rsidRPr="00BC223A">
        <w:rPr>
          <w:sz w:val="24"/>
          <w:szCs w:val="24"/>
        </w:rPr>
        <w:t>objetivo</w:t>
      </w:r>
      <w:r w:rsidRPr="00BC223A">
        <w:rPr>
          <w:spacing w:val="-3"/>
          <w:sz w:val="24"/>
          <w:szCs w:val="24"/>
        </w:rPr>
        <w:t xml:space="preserve"> </w:t>
      </w:r>
      <w:r w:rsidRPr="00BC223A">
        <w:rPr>
          <w:sz w:val="24"/>
          <w:szCs w:val="24"/>
        </w:rPr>
        <w:t>general,</w:t>
      </w:r>
      <w:r w:rsidRPr="00BC223A">
        <w:rPr>
          <w:spacing w:val="-3"/>
          <w:sz w:val="24"/>
          <w:szCs w:val="24"/>
        </w:rPr>
        <w:t xml:space="preserve"> </w:t>
      </w:r>
      <w:r w:rsidRPr="00BC223A">
        <w:rPr>
          <w:sz w:val="24"/>
          <w:szCs w:val="24"/>
        </w:rPr>
        <w:t>los</w:t>
      </w:r>
      <w:r w:rsidRPr="00BC223A">
        <w:rPr>
          <w:spacing w:val="-3"/>
          <w:sz w:val="24"/>
          <w:szCs w:val="24"/>
        </w:rPr>
        <w:t xml:space="preserve"> </w:t>
      </w:r>
      <w:r w:rsidRPr="00BC223A">
        <w:rPr>
          <w:sz w:val="24"/>
          <w:szCs w:val="24"/>
        </w:rPr>
        <w:t>indicadores</w:t>
      </w:r>
      <w:r w:rsidRPr="00BC223A">
        <w:rPr>
          <w:spacing w:val="-3"/>
          <w:sz w:val="24"/>
          <w:szCs w:val="24"/>
        </w:rPr>
        <w:t xml:space="preserve"> </w:t>
      </w:r>
      <w:r w:rsidRPr="00BC223A">
        <w:rPr>
          <w:sz w:val="24"/>
          <w:szCs w:val="24"/>
        </w:rPr>
        <w:t>financieros,</w:t>
      </w:r>
      <w:r w:rsidRPr="00BC223A">
        <w:rPr>
          <w:spacing w:val="-3"/>
          <w:sz w:val="24"/>
          <w:szCs w:val="24"/>
        </w:rPr>
        <w:t xml:space="preserve"> </w:t>
      </w:r>
      <w:r w:rsidRPr="00BC223A">
        <w:rPr>
          <w:sz w:val="24"/>
          <w:szCs w:val="24"/>
        </w:rPr>
        <w:t>como</w:t>
      </w:r>
      <w:r w:rsidRPr="00BC223A">
        <w:rPr>
          <w:spacing w:val="-3"/>
          <w:sz w:val="24"/>
          <w:szCs w:val="24"/>
        </w:rPr>
        <w:t xml:space="preserve"> </w:t>
      </w:r>
      <w:r w:rsidRPr="00BC223A">
        <w:rPr>
          <w:sz w:val="24"/>
          <w:szCs w:val="24"/>
        </w:rPr>
        <w:t>el</w:t>
      </w:r>
      <w:r w:rsidRPr="00BC223A">
        <w:rPr>
          <w:spacing w:val="-3"/>
          <w:sz w:val="24"/>
          <w:szCs w:val="24"/>
        </w:rPr>
        <w:t xml:space="preserve"> </w:t>
      </w:r>
      <w:r w:rsidRPr="00BC223A">
        <w:rPr>
          <w:sz w:val="24"/>
          <w:szCs w:val="24"/>
        </w:rPr>
        <w:t>VAN</w:t>
      </w:r>
      <w:r w:rsidRPr="00BC223A">
        <w:rPr>
          <w:spacing w:val="-3"/>
          <w:sz w:val="24"/>
          <w:szCs w:val="24"/>
        </w:rPr>
        <w:t xml:space="preserve"> </w:t>
      </w:r>
      <w:r w:rsidRPr="00BC223A">
        <w:rPr>
          <w:sz w:val="24"/>
          <w:szCs w:val="24"/>
        </w:rPr>
        <w:t>de L28,447,341.49 y la TIR del 24.97%, no solo confirman la viabilidad económica de las inversiones, sino que permiten interpretar la eficiencia con la que el hospital ha convertido sus activos en beneficios tangibles.</w:t>
      </w:r>
      <w:r w:rsidR="00A63DE6" w:rsidRPr="00BC223A">
        <w:rPr>
          <w:sz w:val="24"/>
          <w:szCs w:val="24"/>
        </w:rPr>
        <w:t xml:space="preserve"> Teniendo en cuenta el ROI incrementando de un 17.5% en el año 2019 a un 18.20% para el año 2023, lo que demuestra que tiene una línea constante de retorno de sus inversiones realizadas en el periodo 2019-2023, </w:t>
      </w:r>
      <w:r w:rsidR="00E766B4" w:rsidRPr="00BC223A">
        <w:rPr>
          <w:sz w:val="24"/>
          <w:szCs w:val="24"/>
        </w:rPr>
        <w:t xml:space="preserve">el Hospital en cuanto a su margen de eficiencia operativa, demuestra una tendencia positiva año tras año, situándose en un 39% en el año 2019 y finalizando en el año 2023 en un 42%, sobresaliendo el eficiente gestión de sus ingresos y gastos operativos, </w:t>
      </w:r>
      <w:r w:rsidRPr="00BC223A">
        <w:rPr>
          <w:sz w:val="24"/>
          <w:szCs w:val="24"/>
        </w:rPr>
        <w:t xml:space="preserve"> </w:t>
      </w:r>
      <w:r w:rsidR="00E766B4" w:rsidRPr="00BC223A">
        <w:rPr>
          <w:sz w:val="24"/>
          <w:szCs w:val="24"/>
        </w:rPr>
        <w:t>los indicadores analizados en este análisis sobre la perspectiva financieras de las inversiones realizadas con respecto a infraestructura y equipamiento, durante el periodo 2019-2023, confirman que las inversiones en infraestructura y equipamiento han fortalecido la rentabilidad, eficiencia operativa y sostenibilidad financiera del hospital, permitiéndole mejorar su desempeño y capacidad de generación de valor a largo plazo.</w:t>
      </w:r>
    </w:p>
    <w:p w14:paraId="64A3600D" w14:textId="164C5A81" w:rsidR="001E7CD5" w:rsidRPr="00BC223A" w:rsidRDefault="00B35527" w:rsidP="00F8510A">
      <w:pPr>
        <w:pStyle w:val="Prrafodelista"/>
        <w:numPr>
          <w:ilvl w:val="4"/>
          <w:numId w:val="8"/>
        </w:numPr>
        <w:tabs>
          <w:tab w:val="left" w:pos="952"/>
        </w:tabs>
        <w:spacing w:line="360" w:lineRule="auto"/>
        <w:ind w:right="357" w:firstLine="720"/>
        <w:rPr>
          <w:sz w:val="24"/>
        </w:rPr>
      </w:pPr>
      <w:r w:rsidRPr="00BC223A">
        <w:rPr>
          <w:sz w:val="24"/>
        </w:rPr>
        <w:t>En</w:t>
      </w:r>
      <w:r w:rsidRPr="00BC223A">
        <w:rPr>
          <w:spacing w:val="-11"/>
          <w:sz w:val="24"/>
        </w:rPr>
        <w:t xml:space="preserve"> </w:t>
      </w:r>
      <w:r w:rsidRPr="00BC223A">
        <w:rPr>
          <w:sz w:val="24"/>
        </w:rPr>
        <w:t>cuanto</w:t>
      </w:r>
      <w:r w:rsidRPr="00BC223A">
        <w:rPr>
          <w:spacing w:val="-11"/>
          <w:sz w:val="24"/>
        </w:rPr>
        <w:t xml:space="preserve"> </w:t>
      </w:r>
      <w:r w:rsidRPr="00BC223A">
        <w:rPr>
          <w:sz w:val="24"/>
        </w:rPr>
        <w:t>al</w:t>
      </w:r>
      <w:r w:rsidRPr="00BC223A">
        <w:rPr>
          <w:spacing w:val="-11"/>
          <w:sz w:val="24"/>
        </w:rPr>
        <w:t xml:space="preserve"> </w:t>
      </w:r>
      <w:r w:rsidRPr="00BC223A">
        <w:rPr>
          <w:sz w:val="24"/>
        </w:rPr>
        <w:t>primer</w:t>
      </w:r>
      <w:r w:rsidRPr="00BC223A">
        <w:rPr>
          <w:spacing w:val="-11"/>
          <w:sz w:val="24"/>
        </w:rPr>
        <w:t xml:space="preserve"> </w:t>
      </w:r>
      <w:r w:rsidRPr="00BC223A">
        <w:rPr>
          <w:sz w:val="24"/>
        </w:rPr>
        <w:t>objetivo</w:t>
      </w:r>
      <w:r w:rsidRPr="00BC223A">
        <w:rPr>
          <w:spacing w:val="-11"/>
          <w:sz w:val="24"/>
        </w:rPr>
        <w:t xml:space="preserve"> </w:t>
      </w:r>
      <w:r w:rsidRPr="00BC223A">
        <w:rPr>
          <w:sz w:val="24"/>
        </w:rPr>
        <w:t>específico,</w:t>
      </w:r>
      <w:r w:rsidRPr="00BC223A">
        <w:rPr>
          <w:spacing w:val="-11"/>
          <w:sz w:val="24"/>
        </w:rPr>
        <w:t xml:space="preserve"> </w:t>
      </w:r>
      <w:r w:rsidRPr="00BC223A">
        <w:rPr>
          <w:sz w:val="24"/>
        </w:rPr>
        <w:t>la</w:t>
      </w:r>
      <w:r w:rsidRPr="00BC223A">
        <w:rPr>
          <w:spacing w:val="-11"/>
          <w:sz w:val="24"/>
        </w:rPr>
        <w:t xml:space="preserve"> </w:t>
      </w:r>
      <w:r w:rsidRPr="00BC223A">
        <w:rPr>
          <w:sz w:val="24"/>
        </w:rPr>
        <w:t>mejora</w:t>
      </w:r>
      <w:r w:rsidRPr="00BC223A">
        <w:rPr>
          <w:spacing w:val="-11"/>
          <w:sz w:val="24"/>
        </w:rPr>
        <w:t xml:space="preserve"> </w:t>
      </w:r>
      <w:r w:rsidRPr="00BC223A">
        <w:rPr>
          <w:sz w:val="24"/>
        </w:rPr>
        <w:t>en</w:t>
      </w:r>
      <w:r w:rsidR="00CB1715" w:rsidRPr="00BC223A">
        <w:rPr>
          <w:sz w:val="24"/>
        </w:rPr>
        <w:t xml:space="preserve"> </w:t>
      </w:r>
      <w:r w:rsidR="00966FDC" w:rsidRPr="00BC223A">
        <w:rPr>
          <w:sz w:val="24"/>
        </w:rPr>
        <w:t>el ratio</w:t>
      </w:r>
      <w:r w:rsidRPr="00BC223A">
        <w:rPr>
          <w:spacing w:val="-11"/>
          <w:sz w:val="24"/>
        </w:rPr>
        <w:t xml:space="preserve"> </w:t>
      </w:r>
      <w:r w:rsidRPr="00BC223A">
        <w:rPr>
          <w:sz w:val="24"/>
        </w:rPr>
        <w:t>costo-beneficio</w:t>
      </w:r>
      <w:r w:rsidRPr="00BC223A">
        <w:rPr>
          <w:spacing w:val="-11"/>
          <w:sz w:val="24"/>
        </w:rPr>
        <w:t xml:space="preserve"> </w:t>
      </w:r>
      <w:r w:rsidRPr="00BC223A">
        <w:rPr>
          <w:sz w:val="24"/>
        </w:rPr>
        <w:t>del</w:t>
      </w:r>
      <w:r w:rsidRPr="00BC223A">
        <w:rPr>
          <w:spacing w:val="-11"/>
          <w:sz w:val="24"/>
        </w:rPr>
        <w:t xml:space="preserve"> </w:t>
      </w:r>
      <w:r w:rsidRPr="00BC223A">
        <w:rPr>
          <w:sz w:val="24"/>
        </w:rPr>
        <w:t xml:space="preserve">10.78% en 2020 al 31.39% en 2023 refleja un avance en la eficiencia operativa del hospital. Este incremento puede analizarse como un efecto combinado de la optimización de procesos y la introducción de metodologías como Lean Healthcare y Seis Sigma, las cuales han reducido desperdicios, mejorado flujos de trabajo y </w:t>
      </w:r>
      <w:r w:rsidR="00966FDC" w:rsidRPr="00BC223A">
        <w:rPr>
          <w:sz w:val="24"/>
        </w:rPr>
        <w:t>minimizados costos innecesarios</w:t>
      </w:r>
      <w:r w:rsidRPr="00BC223A">
        <w:rPr>
          <w:sz w:val="24"/>
        </w:rPr>
        <w:t>.</w:t>
      </w:r>
      <w:r w:rsidR="00E75A33" w:rsidRPr="00BC223A">
        <w:rPr>
          <w:sz w:val="24"/>
        </w:rPr>
        <w:t xml:space="preserve"> De igual manera, se puede ver un incremento en las ventas año tras año, </w:t>
      </w:r>
      <w:r w:rsidR="00CB1715" w:rsidRPr="00BC223A">
        <w:rPr>
          <w:sz w:val="24"/>
        </w:rPr>
        <w:t>así</w:t>
      </w:r>
      <w:r w:rsidR="00E75A33" w:rsidRPr="00BC223A">
        <w:rPr>
          <w:sz w:val="24"/>
        </w:rPr>
        <w:t xml:space="preserve"> como un T</w:t>
      </w:r>
      <w:r w:rsidR="00CB1715" w:rsidRPr="00BC223A">
        <w:rPr>
          <w:sz w:val="24"/>
        </w:rPr>
        <w:t>IR</w:t>
      </w:r>
      <w:r w:rsidR="00E75A33" w:rsidRPr="00BC223A">
        <w:rPr>
          <w:sz w:val="24"/>
        </w:rPr>
        <w:t xml:space="preserve"> de 24.97%, VAN de L. 28, 447,341.49. con lo que la empresa si ha obtenido resultados favorables, con respecto a sus costos realizados durante el periodo 2019-2023, lo que es de mucha utilidad para alcanzar </w:t>
      </w:r>
      <w:r w:rsidR="00CB1715" w:rsidRPr="00BC223A">
        <w:rPr>
          <w:sz w:val="24"/>
        </w:rPr>
        <w:t>su crecimiento financiero</w:t>
      </w:r>
      <w:r w:rsidR="00E75A33" w:rsidRPr="00BC223A">
        <w:rPr>
          <w:sz w:val="24"/>
        </w:rPr>
        <w:t xml:space="preserve"> a largo plazo y cumplir con sus objetivos empresariales.</w:t>
      </w:r>
      <w:r w:rsidRPr="00BC223A">
        <w:rPr>
          <w:sz w:val="24"/>
        </w:rPr>
        <w:t xml:space="preserve"> </w:t>
      </w:r>
    </w:p>
    <w:p w14:paraId="248F24C4" w14:textId="0EA56FCB" w:rsidR="00CB1715" w:rsidRPr="00BC223A" w:rsidRDefault="00966FDC" w:rsidP="00F8510A">
      <w:pPr>
        <w:pStyle w:val="Prrafodelista"/>
        <w:numPr>
          <w:ilvl w:val="4"/>
          <w:numId w:val="8"/>
        </w:numPr>
        <w:tabs>
          <w:tab w:val="left" w:pos="961"/>
        </w:tabs>
        <w:spacing w:line="360" w:lineRule="auto"/>
        <w:ind w:right="357" w:firstLine="851"/>
        <w:rPr>
          <w:sz w:val="24"/>
        </w:rPr>
      </w:pPr>
      <w:r w:rsidRPr="00BC223A">
        <w:rPr>
          <w:sz w:val="24"/>
        </w:rPr>
        <w:t>En referencia al segundo objetivo, e</w:t>
      </w:r>
      <w:r w:rsidR="00CB1715" w:rsidRPr="00BC223A">
        <w:rPr>
          <w:sz w:val="24"/>
        </w:rPr>
        <w:t xml:space="preserve">l desempeño financiero del Hospital CUH, basado en los indicadores analizados, refleja una gestión estratégica efectiva y una sólida generación de valor a través de las inversiones realizadas. Las ventas crecieron un 186% entre 2019 y 2023, destacando el impacto positivo de las mejoras en infraestructura y equipamiento. El VAN de L 28.447.341,49 confirma que las inversiones superaron los costos iniciales, mientras que la TIR del 24,97% demuestra una rentabilidad superior al costo de oportunidad, validando la viabilidad de los proyectos ejecutados. Aunque la rentabilidad sobre activos operativos mostró variaciones, con un pico del 32% en 2021, y el ROA osciló entre 12% y 19%, ambos indicadores </w:t>
      </w:r>
      <w:r w:rsidR="00CB1715" w:rsidRPr="00BC223A">
        <w:rPr>
          <w:sz w:val="24"/>
        </w:rPr>
        <w:lastRenderedPageBreak/>
        <w:t xml:space="preserve">confirman un uso eficiente de los recursos. Este análisis concluye que el hospital no solo ha logrado maximizar el retorno de sus inversiones, sino también garantizar su sostenibilidad financiera en un entorno de inversión y rentabilidad. </w:t>
      </w:r>
    </w:p>
    <w:p w14:paraId="21DF0AE1" w14:textId="7702CA8E" w:rsidR="008969FA" w:rsidRPr="00BC223A" w:rsidRDefault="008969FA" w:rsidP="00F8510A">
      <w:pPr>
        <w:pStyle w:val="Prrafodelista"/>
        <w:numPr>
          <w:ilvl w:val="4"/>
          <w:numId w:val="8"/>
        </w:numPr>
        <w:tabs>
          <w:tab w:val="left" w:pos="961"/>
        </w:tabs>
        <w:spacing w:line="360" w:lineRule="auto"/>
        <w:ind w:right="357"/>
        <w:rPr>
          <w:sz w:val="24"/>
        </w:rPr>
      </w:pPr>
      <w:r w:rsidRPr="00BC223A">
        <w:rPr>
          <w:sz w:val="24"/>
        </w:rPr>
        <w:t>Dando respuesta al objetivo 3, Las proyecciones financieras del Hospital CUH para los próximos cinco años muestran un crecimiento significativo en las ventas, pasando de L 142,587,000 en 2024 a L 229,863,000 en 2028, lo que representa un aumento del 61.2%. Este crecimiento está respaldado por un incremento en el ROI, que pasa del 17.5% al 18.2%, y un Margen de Utilidad Neta proyectado del 29% para 2028. Además, el Margen de Eficiencia Operativa mejora, disminuyendo los costos operativos del 61% al 58%. Con un Valor Actual Neto positivo de L 57,343,992.11 y una TIR de 17.51%, las inversiones en infraestructura y equipamiento están demostrando ser rentables y eficientes, lo que respalda la viabilidad financiera del hospital a largo plazo.</w:t>
      </w:r>
    </w:p>
    <w:p w14:paraId="2A449FD5" w14:textId="0F711119" w:rsidR="001E7CD5" w:rsidRPr="00BC223A" w:rsidRDefault="00B35527" w:rsidP="00F8510A">
      <w:pPr>
        <w:pStyle w:val="Prrafodelista"/>
        <w:numPr>
          <w:ilvl w:val="4"/>
          <w:numId w:val="8"/>
        </w:numPr>
        <w:tabs>
          <w:tab w:val="left" w:pos="1100"/>
        </w:tabs>
        <w:spacing w:line="360" w:lineRule="auto"/>
        <w:ind w:right="357" w:firstLine="720"/>
        <w:rPr>
          <w:sz w:val="24"/>
        </w:rPr>
      </w:pPr>
      <w:r w:rsidRPr="00BC223A">
        <w:rPr>
          <w:sz w:val="24"/>
        </w:rPr>
        <w:t>Para el cumplimiento del cuarto objetivo específico, la proyección de un margen de utilidad</w:t>
      </w:r>
      <w:r w:rsidRPr="00BC223A">
        <w:rPr>
          <w:spacing w:val="-4"/>
          <w:sz w:val="24"/>
        </w:rPr>
        <w:t xml:space="preserve"> </w:t>
      </w:r>
      <w:r w:rsidRPr="00BC223A">
        <w:rPr>
          <w:sz w:val="24"/>
        </w:rPr>
        <w:t>neta</w:t>
      </w:r>
      <w:r w:rsidRPr="00BC223A">
        <w:rPr>
          <w:spacing w:val="-4"/>
          <w:sz w:val="24"/>
        </w:rPr>
        <w:t xml:space="preserve"> </w:t>
      </w:r>
      <w:r w:rsidRPr="00BC223A">
        <w:rPr>
          <w:sz w:val="24"/>
        </w:rPr>
        <w:t>del</w:t>
      </w:r>
      <w:r w:rsidRPr="00BC223A">
        <w:rPr>
          <w:spacing w:val="-4"/>
          <w:sz w:val="24"/>
        </w:rPr>
        <w:t xml:space="preserve"> </w:t>
      </w:r>
      <w:r w:rsidRPr="00BC223A">
        <w:rPr>
          <w:sz w:val="24"/>
        </w:rPr>
        <w:t>29%</w:t>
      </w:r>
      <w:r w:rsidRPr="00BC223A">
        <w:rPr>
          <w:spacing w:val="-4"/>
          <w:sz w:val="24"/>
        </w:rPr>
        <w:t xml:space="preserve"> </w:t>
      </w:r>
      <w:r w:rsidRPr="00BC223A">
        <w:rPr>
          <w:sz w:val="24"/>
        </w:rPr>
        <w:t>entre</w:t>
      </w:r>
      <w:r w:rsidRPr="00BC223A">
        <w:rPr>
          <w:spacing w:val="-4"/>
          <w:sz w:val="24"/>
        </w:rPr>
        <w:t xml:space="preserve"> </w:t>
      </w:r>
      <w:r w:rsidRPr="00BC223A">
        <w:rPr>
          <w:sz w:val="24"/>
        </w:rPr>
        <w:t>2026</w:t>
      </w:r>
      <w:r w:rsidRPr="00BC223A">
        <w:rPr>
          <w:spacing w:val="-4"/>
          <w:sz w:val="24"/>
        </w:rPr>
        <w:t xml:space="preserve"> </w:t>
      </w:r>
      <w:r w:rsidRPr="00BC223A">
        <w:rPr>
          <w:sz w:val="24"/>
        </w:rPr>
        <w:t>y</w:t>
      </w:r>
      <w:r w:rsidRPr="00BC223A">
        <w:rPr>
          <w:spacing w:val="-4"/>
          <w:sz w:val="24"/>
        </w:rPr>
        <w:t xml:space="preserve"> </w:t>
      </w:r>
      <w:r w:rsidRPr="00BC223A">
        <w:rPr>
          <w:sz w:val="24"/>
        </w:rPr>
        <w:t>2028</w:t>
      </w:r>
      <w:r w:rsidRPr="00BC223A">
        <w:rPr>
          <w:spacing w:val="-4"/>
          <w:sz w:val="24"/>
        </w:rPr>
        <w:t xml:space="preserve"> </w:t>
      </w:r>
      <w:r w:rsidRPr="00BC223A">
        <w:rPr>
          <w:sz w:val="24"/>
        </w:rPr>
        <w:t>posiciona</w:t>
      </w:r>
      <w:r w:rsidRPr="00BC223A">
        <w:rPr>
          <w:spacing w:val="-4"/>
          <w:sz w:val="24"/>
        </w:rPr>
        <w:t xml:space="preserve"> </w:t>
      </w:r>
      <w:r w:rsidRPr="00BC223A">
        <w:rPr>
          <w:sz w:val="24"/>
        </w:rPr>
        <w:t>al</w:t>
      </w:r>
      <w:r w:rsidRPr="00BC223A">
        <w:rPr>
          <w:spacing w:val="-4"/>
          <w:sz w:val="24"/>
        </w:rPr>
        <w:t xml:space="preserve"> </w:t>
      </w:r>
      <w:r w:rsidRPr="00BC223A">
        <w:rPr>
          <w:sz w:val="24"/>
        </w:rPr>
        <w:t>Hospital</w:t>
      </w:r>
      <w:r w:rsidRPr="00BC223A">
        <w:rPr>
          <w:spacing w:val="-4"/>
          <w:sz w:val="24"/>
        </w:rPr>
        <w:t xml:space="preserve"> </w:t>
      </w:r>
      <w:r w:rsidRPr="00BC223A">
        <w:rPr>
          <w:sz w:val="24"/>
        </w:rPr>
        <w:t>CUH</w:t>
      </w:r>
      <w:r w:rsidRPr="00BC223A">
        <w:rPr>
          <w:spacing w:val="-4"/>
          <w:sz w:val="24"/>
        </w:rPr>
        <w:t xml:space="preserve"> </w:t>
      </w:r>
      <w:r w:rsidRPr="00BC223A">
        <w:rPr>
          <w:sz w:val="24"/>
        </w:rPr>
        <w:t>como</w:t>
      </w:r>
      <w:r w:rsidRPr="00BC223A">
        <w:rPr>
          <w:spacing w:val="-4"/>
          <w:sz w:val="24"/>
        </w:rPr>
        <w:t xml:space="preserve"> </w:t>
      </w:r>
      <w:r w:rsidRPr="00BC223A">
        <w:rPr>
          <w:sz w:val="24"/>
        </w:rPr>
        <w:t>una</w:t>
      </w:r>
      <w:r w:rsidRPr="00BC223A">
        <w:rPr>
          <w:spacing w:val="-4"/>
          <w:sz w:val="24"/>
        </w:rPr>
        <w:t xml:space="preserve"> </w:t>
      </w:r>
      <w:r w:rsidRPr="00BC223A">
        <w:rPr>
          <w:sz w:val="24"/>
        </w:rPr>
        <w:t>institución</w:t>
      </w:r>
      <w:r w:rsidRPr="00BC223A">
        <w:rPr>
          <w:spacing w:val="-4"/>
          <w:sz w:val="24"/>
        </w:rPr>
        <w:t xml:space="preserve"> </w:t>
      </w:r>
      <w:r w:rsidRPr="00BC223A">
        <w:rPr>
          <w:sz w:val="24"/>
        </w:rPr>
        <w:t>con</w:t>
      </w:r>
      <w:r w:rsidRPr="00BC223A">
        <w:rPr>
          <w:spacing w:val="-4"/>
          <w:sz w:val="24"/>
        </w:rPr>
        <w:t xml:space="preserve"> </w:t>
      </w:r>
      <w:r w:rsidRPr="00BC223A">
        <w:rPr>
          <w:sz w:val="24"/>
        </w:rPr>
        <w:t>alta capacidad de adaptación en un entorno sanitario en constante evolución. Sin embargo, para consolidar esta posición, será crucial implementar estándares internacionales de calidad y herramientas tecnológicas avanzadas que permitan medir y mejorar continuamente el desempeño operativo, clínico y financiero</w:t>
      </w:r>
      <w:r w:rsidR="0009015B" w:rsidRPr="00BC223A">
        <w:rPr>
          <w:sz w:val="24"/>
        </w:rPr>
        <w:t>, ya que en la institución no se cuenta con una estructura financiera sólida, hasta el momento del análisis de los datos, el sector contaba con poca competencia, por eso se obtuvieron los resultados adecuados, pero en vista de la creciente competencia, en el análisis de la proyecciones se pueden observar tantos, que se mantienen constante sin incremento ,Es por ello que e</w:t>
      </w:r>
      <w:r w:rsidRPr="00BC223A">
        <w:rPr>
          <w:sz w:val="24"/>
        </w:rPr>
        <w:t xml:space="preserve">ste enfoque estratégico </w:t>
      </w:r>
      <w:r w:rsidR="0009015B" w:rsidRPr="00BC223A">
        <w:rPr>
          <w:sz w:val="24"/>
        </w:rPr>
        <w:t>garantizará</w:t>
      </w:r>
      <w:r w:rsidRPr="00BC223A">
        <w:rPr>
          <w:sz w:val="24"/>
        </w:rPr>
        <w:t xml:space="preserve"> no solo la viabilidad económica, sino también el liderazgo del hospital en la transformación del sistema de salud.</w:t>
      </w:r>
    </w:p>
    <w:p w14:paraId="5022F28E" w14:textId="77777777" w:rsidR="00F37E86" w:rsidRPr="00BC223A" w:rsidRDefault="00F37E86" w:rsidP="00F8510A">
      <w:pPr>
        <w:spacing w:line="360" w:lineRule="auto"/>
        <w:jc w:val="both"/>
        <w:rPr>
          <w:sz w:val="24"/>
        </w:rPr>
        <w:sectPr w:rsidR="00F37E86" w:rsidRPr="00BC223A">
          <w:pgSz w:w="12240" w:h="15840"/>
          <w:pgMar w:top="1380" w:right="1080" w:bottom="1240" w:left="1440" w:header="0" w:footer="1050" w:gutter="0"/>
          <w:cols w:space="720"/>
        </w:sectPr>
      </w:pPr>
      <w:bookmarkStart w:id="100" w:name="_bookmark101"/>
      <w:bookmarkEnd w:id="100"/>
    </w:p>
    <w:p w14:paraId="558A648D" w14:textId="7438563A" w:rsidR="001E7CD5" w:rsidRPr="00BC223A" w:rsidRDefault="00F8510A" w:rsidP="00F8510A">
      <w:pPr>
        <w:pStyle w:val="Ttulo2"/>
      </w:pPr>
      <w:r w:rsidRPr="00BC223A">
        <w:lastRenderedPageBreak/>
        <w:t xml:space="preserve">5.2 </w:t>
      </w:r>
      <w:r w:rsidR="00B35527" w:rsidRPr="00BC223A">
        <w:t>RECOMENDACIONES</w:t>
      </w:r>
    </w:p>
    <w:p w14:paraId="7AAE6CE7" w14:textId="77777777" w:rsidR="008969FA" w:rsidRPr="00BC223A" w:rsidRDefault="008969FA" w:rsidP="008969FA">
      <w:pPr>
        <w:pStyle w:val="Textoindependiente"/>
        <w:spacing w:line="360" w:lineRule="auto"/>
        <w:jc w:val="both"/>
        <w:rPr>
          <w:szCs w:val="22"/>
        </w:rPr>
      </w:pPr>
    </w:p>
    <w:p w14:paraId="1094C43F" w14:textId="63DE7EC8" w:rsidR="008969FA" w:rsidRPr="00BC223A" w:rsidRDefault="00F37E86" w:rsidP="00F8510A">
      <w:pPr>
        <w:pStyle w:val="Textoindependiente"/>
        <w:numPr>
          <w:ilvl w:val="0"/>
          <w:numId w:val="31"/>
        </w:numPr>
        <w:spacing w:line="360" w:lineRule="auto"/>
        <w:jc w:val="both"/>
        <w:rPr>
          <w:szCs w:val="22"/>
        </w:rPr>
      </w:pPr>
      <w:r w:rsidRPr="00BC223A">
        <w:rPr>
          <w:szCs w:val="22"/>
        </w:rPr>
        <w:t>En relación la conclusión del objetivo general, se recomienda</w:t>
      </w:r>
      <w:r w:rsidR="008969FA" w:rsidRPr="00BC223A">
        <w:rPr>
          <w:szCs w:val="22"/>
        </w:rPr>
        <w:t xml:space="preserve"> que los indicadores financieros muestran una mejora continua en la rentabilidad, eficiencia operativa y sostenibilidad del hospital, se recomienda mantener y fortalecer las estrategias de inversión en infraestructura y equipamiento, especialmente en áreas con mayor impacto en la eficiencia de operaciones y la calidad del servicio. Además, es clave seguir monitoreando y optimizando el retorno sobre la inversión (ROI) y la eficiencia operativa, buscando oportunidades de reinversión en áreas estratégicas que puedan impulsar aún más los márgenes de rentabilidad y consolidar el crecimiento a largo plazo. Con el sólido desempeño mostrado en el periodo 2019-2023, el hospital debe continuar con este enfoque y evaluar nuevas oportunidades para diversificar sus fuentes de ingresos y mantener la competitividad.</w:t>
      </w:r>
    </w:p>
    <w:p w14:paraId="36394EC6" w14:textId="3D24603F" w:rsidR="008969FA" w:rsidRPr="00BC223A" w:rsidRDefault="00F37E86" w:rsidP="00F8510A">
      <w:pPr>
        <w:pStyle w:val="Textoindependiente"/>
        <w:numPr>
          <w:ilvl w:val="2"/>
          <w:numId w:val="8"/>
        </w:numPr>
        <w:spacing w:line="360" w:lineRule="auto"/>
        <w:jc w:val="both"/>
        <w:rPr>
          <w:szCs w:val="22"/>
        </w:rPr>
      </w:pPr>
      <w:r w:rsidRPr="00BC223A">
        <w:rPr>
          <w:szCs w:val="22"/>
        </w:rPr>
        <w:t>En base a la conclusión 1, Se observa que d</w:t>
      </w:r>
      <w:r w:rsidR="008969FA" w:rsidRPr="00BC223A">
        <w:rPr>
          <w:szCs w:val="22"/>
        </w:rPr>
        <w:t>ado el notable av</w:t>
      </w:r>
      <w:r w:rsidR="00F8510A" w:rsidRPr="00BC223A">
        <w:rPr>
          <w:szCs w:val="22"/>
        </w:rPr>
        <w:t>ance en el ratio costo-benefici</w:t>
      </w:r>
      <w:r w:rsidR="00684921" w:rsidRPr="00BC223A">
        <w:rPr>
          <w:szCs w:val="22"/>
        </w:rPr>
        <w:t xml:space="preserve"> </w:t>
      </w:r>
      <w:r w:rsidR="008969FA" w:rsidRPr="00BC223A">
        <w:rPr>
          <w:szCs w:val="22"/>
        </w:rPr>
        <w:t>y la mejora en la eficiencia operativa mediante la implementación de metodologías como Lean Healthcare y Seis Sigma, se recomienda que el hospital continúe y expanda estas prácticas de optimización de procesos. Además, sería beneficioso explorar la adopción de nuevas tecnologías y soluciones digitales que sigan reduciendo costos y mejorando la calidad del servicio. El aumento en las ventas y los resultados financieros positivos, reflejados en un VAN de L. 28,447,341.49 y una TIR de 24.97%, también sugieren que el hospital está bien posicionado para reinvertir estos beneficios en nuevas áreas de crecimiento, como la ampliación de servicios o la mejora de infraestructuras. Para seguir alcanzando objetivos empresariales a largo plazo, es clave mantener el enfoque en la eficiencia y continuar con la implementación de estrategias que maximicen tanto la rentabilidad como la calidad del servicio.</w:t>
      </w:r>
    </w:p>
    <w:p w14:paraId="4F8FCA03" w14:textId="3534B9F1" w:rsidR="008969FA" w:rsidRPr="00BC223A" w:rsidRDefault="00F37E86" w:rsidP="00F8510A">
      <w:pPr>
        <w:pStyle w:val="Textoindependiente"/>
        <w:numPr>
          <w:ilvl w:val="2"/>
          <w:numId w:val="8"/>
        </w:numPr>
        <w:spacing w:line="360" w:lineRule="auto"/>
        <w:jc w:val="both"/>
        <w:rPr>
          <w:szCs w:val="22"/>
        </w:rPr>
      </w:pPr>
      <w:r w:rsidRPr="00BC223A">
        <w:rPr>
          <w:szCs w:val="22"/>
        </w:rPr>
        <w:t>Respecto a la conclusión 2,</w:t>
      </w:r>
      <w:r w:rsidR="008969FA" w:rsidRPr="00BC223A">
        <w:rPr>
          <w:szCs w:val="22"/>
        </w:rPr>
        <w:t xml:space="preserve"> Dado el sólido desempeño financiero del Hospital CUH, reflejado en un crecimiento de ventas del 186% entre 2019 y 2023, un VAN positivo de L 28,447,341.49 y una TIR del 24.97%, se recomienda que el hospital continúe con su enfoque en la inversión estratégica en infraestructura y equipamiento, que claramente ha impulsado la rentabilidad. Además, para maximizar la sostenibilidad financiera a largo plazo, sería útil revisar y optimizar periódicamente los recursos para mantener la rentabilidad sobre activos operativos, especialmente en años con variaciones en el ROA. También sería beneficioso explorar nuevas oportunidades de diversificación de servicios y </w:t>
      </w:r>
      <w:r w:rsidR="008969FA" w:rsidRPr="00BC223A">
        <w:rPr>
          <w:szCs w:val="22"/>
        </w:rPr>
        <w:lastRenderedPageBreak/>
        <w:t>seguir priorizando la eficiencia operativa, a fin de consolidar los logros alcanzados y seguir generando valor en el futuro.</w:t>
      </w:r>
    </w:p>
    <w:p w14:paraId="5A45A4E3" w14:textId="77777777" w:rsidR="008969FA" w:rsidRPr="00BC223A" w:rsidRDefault="008969FA" w:rsidP="008969FA">
      <w:pPr>
        <w:pStyle w:val="Textoindependiente"/>
        <w:spacing w:line="360" w:lineRule="auto"/>
        <w:jc w:val="both"/>
        <w:rPr>
          <w:szCs w:val="22"/>
        </w:rPr>
      </w:pPr>
    </w:p>
    <w:p w14:paraId="334B17D1" w14:textId="77777777" w:rsidR="00F37E86" w:rsidRPr="00BC223A" w:rsidRDefault="00F37E86" w:rsidP="00F8510A">
      <w:pPr>
        <w:pStyle w:val="Textoindependiente"/>
        <w:numPr>
          <w:ilvl w:val="2"/>
          <w:numId w:val="8"/>
        </w:numPr>
        <w:spacing w:line="360" w:lineRule="auto"/>
        <w:jc w:val="both"/>
      </w:pPr>
      <w:r w:rsidRPr="00BC223A">
        <w:rPr>
          <w:szCs w:val="22"/>
        </w:rPr>
        <w:t>En base a la conclusión 3,</w:t>
      </w:r>
      <w:r w:rsidR="008969FA" w:rsidRPr="00BC223A">
        <w:rPr>
          <w:szCs w:val="22"/>
        </w:rPr>
        <w:t xml:space="preserve"> el crecimiento proyectado de ventas del 61.2% y la mejora en los indicadores clave, como el ROI, el Margen de Utilidad Neta y la Eficiencia Operativa, se recomienda que el hospital siga invirtiendo en la optimización de sus procesos operativos y en la expansión de su infraestructura para mantener esta tendencia positiva. También sería beneficioso explorar nuevas áreas de diversificación de servicios que puedan contribuir a un crecimiento adicional de los ingresos. Además, se debe mantener un enfoque estratégico en el control de los costos operativos, ya que el Margen de Eficiencia Operativa muestra una mejora continua. Finalmente, se sugiere un monitoreo constante del VAN y la TIR para asegurar que las inversiones continúen siendo rentables y alineadas con los objetivos a largo plazo del hospital.</w:t>
      </w:r>
    </w:p>
    <w:p w14:paraId="62DD72AF" w14:textId="77777777" w:rsidR="00F37E86" w:rsidRPr="00BC223A" w:rsidRDefault="00F37E86" w:rsidP="00F37E86">
      <w:pPr>
        <w:pStyle w:val="Prrafodelista"/>
      </w:pPr>
    </w:p>
    <w:p w14:paraId="2B085473" w14:textId="7B958CE5" w:rsidR="00F37E86" w:rsidRPr="00BC223A" w:rsidRDefault="00F37E86" w:rsidP="00F8510A">
      <w:pPr>
        <w:pStyle w:val="Textoindependiente"/>
        <w:numPr>
          <w:ilvl w:val="2"/>
          <w:numId w:val="8"/>
        </w:numPr>
        <w:spacing w:line="360" w:lineRule="auto"/>
        <w:jc w:val="both"/>
      </w:pPr>
      <w:r w:rsidRPr="00BC223A">
        <w:t>Con base a la conclusión 4, Para asegurar el cumplimiento de los objetivos y fortalecer la posición estratégica del Hospital CUH en un entorno sanitario cada vez más competitivo, se recomienda implementar una estrategia integral que contemple, en primer lugar, la estructuración de una sólida base financiera. Esto podría incluir la optimización de los procesos internos de gestión financiera, la implementación de sistemas de control más eficientes y la búsqueda de fuentes de financiamiento adicionales para diversificar los ingresos y asegurar una mayor estabilidad. Además, es esencial adoptar estándares internacionales de calidad y tecnología avanzada, lo que permitirá no solo mejorar la eficiencia operativa, clínica y financiera, sino también diferenciar al hospital frente a la competencia creciente. A través de la mejora continua en todos los ámbitos, el hospital podrá no solo mantener su margen de utilidad neta proyectado, sino también garantizar su sostenibilidad y liderazgo en la evolución del sistema de salud.</w:t>
      </w:r>
    </w:p>
    <w:p w14:paraId="4CC059DA" w14:textId="093F0AA1" w:rsidR="00F37E86" w:rsidRPr="00BC223A" w:rsidRDefault="00F37E86" w:rsidP="00F37E86">
      <w:pPr>
        <w:pStyle w:val="Textoindependiente"/>
        <w:spacing w:line="360" w:lineRule="auto"/>
        <w:jc w:val="both"/>
        <w:sectPr w:rsidR="00F37E86" w:rsidRPr="00BC223A">
          <w:pgSz w:w="12240" w:h="15840"/>
          <w:pgMar w:top="1380" w:right="1080" w:bottom="1240" w:left="1440" w:header="0" w:footer="1050" w:gutter="0"/>
          <w:cols w:space="720"/>
        </w:sectPr>
      </w:pPr>
    </w:p>
    <w:p w14:paraId="42C21F66" w14:textId="57A1EE2F" w:rsidR="001E7CD5" w:rsidRPr="00BC223A" w:rsidRDefault="00B35527">
      <w:pPr>
        <w:pStyle w:val="Ttulo1"/>
        <w:spacing w:before="99"/>
      </w:pPr>
      <w:bookmarkStart w:id="101" w:name="_bookmark102"/>
      <w:bookmarkEnd w:id="101"/>
      <w:r w:rsidRPr="00BC223A">
        <w:lastRenderedPageBreak/>
        <w:t>CAP</w:t>
      </w:r>
      <w:r w:rsidR="00A26D07" w:rsidRPr="00BC223A">
        <w:t>Í</w:t>
      </w:r>
      <w:r w:rsidRPr="00BC223A">
        <w:t>TULO</w:t>
      </w:r>
      <w:r w:rsidRPr="00BC223A">
        <w:rPr>
          <w:spacing w:val="-1"/>
        </w:rPr>
        <w:t xml:space="preserve"> </w:t>
      </w:r>
      <w:r w:rsidRPr="00BC223A">
        <w:t xml:space="preserve">VI. </w:t>
      </w:r>
      <w:r w:rsidRPr="00BC223A">
        <w:rPr>
          <w:spacing w:val="-2"/>
        </w:rPr>
        <w:t>APLICABILIDAD</w:t>
      </w:r>
    </w:p>
    <w:p w14:paraId="7EA9323B" w14:textId="77777777" w:rsidR="001E7CD5" w:rsidRDefault="00B35527">
      <w:pPr>
        <w:pStyle w:val="Textoindependiente"/>
        <w:spacing w:before="161" w:line="360" w:lineRule="auto"/>
        <w:ind w:right="357" w:firstLine="720"/>
        <w:jc w:val="both"/>
      </w:pPr>
      <w:r w:rsidRPr="00BC223A">
        <w:t>El presente capítulo aborda la aplicabilidad práctica del análisis financiero y operativo realizado</w:t>
      </w:r>
      <w:r w:rsidRPr="00BC223A">
        <w:rPr>
          <w:spacing w:val="-4"/>
        </w:rPr>
        <w:t xml:space="preserve"> </w:t>
      </w:r>
      <w:r w:rsidRPr="00BC223A">
        <w:t>en</w:t>
      </w:r>
      <w:r w:rsidRPr="00BC223A">
        <w:rPr>
          <w:spacing w:val="-4"/>
        </w:rPr>
        <w:t xml:space="preserve"> </w:t>
      </w:r>
      <w:r w:rsidRPr="00BC223A">
        <w:t>el</w:t>
      </w:r>
      <w:r w:rsidRPr="00BC223A">
        <w:rPr>
          <w:spacing w:val="-4"/>
        </w:rPr>
        <w:t xml:space="preserve"> </w:t>
      </w:r>
      <w:r w:rsidRPr="00BC223A">
        <w:t>Hospital</w:t>
      </w:r>
      <w:r w:rsidRPr="00BC223A">
        <w:rPr>
          <w:spacing w:val="-4"/>
        </w:rPr>
        <w:t xml:space="preserve"> </w:t>
      </w:r>
      <w:r w:rsidRPr="00BC223A">
        <w:t>CUH,</w:t>
      </w:r>
      <w:r w:rsidRPr="00BC223A">
        <w:rPr>
          <w:spacing w:val="-4"/>
        </w:rPr>
        <w:t xml:space="preserve"> </w:t>
      </w:r>
      <w:r w:rsidRPr="00BC223A">
        <w:t>enfocándose</w:t>
      </w:r>
      <w:r w:rsidRPr="00BC223A">
        <w:rPr>
          <w:spacing w:val="-4"/>
        </w:rPr>
        <w:t xml:space="preserve"> </w:t>
      </w:r>
      <w:r w:rsidRPr="00BC223A">
        <w:t>en</w:t>
      </w:r>
      <w:r w:rsidRPr="00BC223A">
        <w:rPr>
          <w:spacing w:val="-4"/>
        </w:rPr>
        <w:t xml:space="preserve"> </w:t>
      </w:r>
      <w:r w:rsidRPr="00BC223A">
        <w:t>cómo</w:t>
      </w:r>
      <w:r w:rsidRPr="00BC223A">
        <w:rPr>
          <w:spacing w:val="-4"/>
        </w:rPr>
        <w:t xml:space="preserve"> </w:t>
      </w:r>
      <w:r w:rsidRPr="00BC223A">
        <w:t>las</w:t>
      </w:r>
      <w:r w:rsidRPr="00BC223A">
        <w:rPr>
          <w:spacing w:val="-4"/>
        </w:rPr>
        <w:t xml:space="preserve"> </w:t>
      </w:r>
      <w:r w:rsidRPr="00BC223A">
        <w:t>conclusiones</w:t>
      </w:r>
      <w:r w:rsidRPr="00BC223A">
        <w:rPr>
          <w:spacing w:val="-4"/>
        </w:rPr>
        <w:t xml:space="preserve"> </w:t>
      </w:r>
      <w:r w:rsidRPr="00BC223A">
        <w:t>derivadas</w:t>
      </w:r>
      <w:r w:rsidRPr="00BC223A">
        <w:rPr>
          <w:spacing w:val="-4"/>
        </w:rPr>
        <w:t xml:space="preserve"> </w:t>
      </w:r>
      <w:r w:rsidRPr="00BC223A">
        <w:t>se</w:t>
      </w:r>
      <w:r w:rsidRPr="00BC223A">
        <w:rPr>
          <w:spacing w:val="-4"/>
        </w:rPr>
        <w:t xml:space="preserve"> </w:t>
      </w:r>
      <w:r w:rsidRPr="00BC223A">
        <w:t>traducen</w:t>
      </w:r>
      <w:r w:rsidRPr="00BC223A">
        <w:rPr>
          <w:spacing w:val="-4"/>
        </w:rPr>
        <w:t xml:space="preserve"> </w:t>
      </w:r>
      <w:r w:rsidRPr="00BC223A">
        <w:t>en</w:t>
      </w:r>
      <w:r w:rsidRPr="00BC223A">
        <w:rPr>
          <w:spacing w:val="-4"/>
        </w:rPr>
        <w:t xml:space="preserve"> </w:t>
      </w:r>
      <w:r w:rsidRPr="00BC223A">
        <w:t>un plan de acción estratégico. Este capítulo proporciona un marco estructurado que permitirá implementar</w:t>
      </w:r>
      <w:r w:rsidRPr="00BC223A">
        <w:rPr>
          <w:spacing w:val="-1"/>
        </w:rPr>
        <w:t xml:space="preserve"> </w:t>
      </w:r>
      <w:r w:rsidRPr="00BC223A">
        <w:t>estrategias</w:t>
      </w:r>
      <w:r w:rsidRPr="00BC223A">
        <w:rPr>
          <w:spacing w:val="-1"/>
        </w:rPr>
        <w:t xml:space="preserve"> </w:t>
      </w:r>
      <w:r w:rsidRPr="00BC223A">
        <w:t>para</w:t>
      </w:r>
      <w:r w:rsidRPr="00BC223A">
        <w:rPr>
          <w:spacing w:val="-1"/>
        </w:rPr>
        <w:t xml:space="preserve"> </w:t>
      </w:r>
      <w:r w:rsidRPr="00BC223A">
        <w:t>maximizar</w:t>
      </w:r>
      <w:r w:rsidRPr="00BC223A">
        <w:rPr>
          <w:spacing w:val="-1"/>
        </w:rPr>
        <w:t xml:space="preserve"> </w:t>
      </w:r>
      <w:r w:rsidRPr="00BC223A">
        <w:t>la</w:t>
      </w:r>
      <w:r w:rsidRPr="00BC223A">
        <w:rPr>
          <w:spacing w:val="-1"/>
        </w:rPr>
        <w:t xml:space="preserve"> </w:t>
      </w:r>
      <w:r w:rsidRPr="00BC223A">
        <w:t>eficiencia</w:t>
      </w:r>
      <w:r w:rsidRPr="00BC223A">
        <w:rPr>
          <w:spacing w:val="-1"/>
        </w:rPr>
        <w:t xml:space="preserve"> </w:t>
      </w:r>
      <w:r w:rsidRPr="00BC223A">
        <w:t>operativa,</w:t>
      </w:r>
      <w:r w:rsidRPr="00BC223A">
        <w:rPr>
          <w:spacing w:val="-1"/>
        </w:rPr>
        <w:t xml:space="preserve"> </w:t>
      </w:r>
      <w:r w:rsidRPr="00BC223A">
        <w:t>la</w:t>
      </w:r>
      <w:r w:rsidRPr="00BC223A">
        <w:rPr>
          <w:spacing w:val="-1"/>
        </w:rPr>
        <w:t xml:space="preserve"> </w:t>
      </w:r>
      <w:r w:rsidRPr="00BC223A">
        <w:t>rentabilidad</w:t>
      </w:r>
      <w:r>
        <w:rPr>
          <w:spacing w:val="-1"/>
        </w:rPr>
        <w:t xml:space="preserve"> </w:t>
      </w:r>
      <w:r>
        <w:t>y</w:t>
      </w:r>
      <w:r>
        <w:rPr>
          <w:spacing w:val="-1"/>
        </w:rPr>
        <w:t xml:space="preserve"> </w:t>
      </w:r>
      <w:r>
        <w:t>la</w:t>
      </w:r>
      <w:r>
        <w:rPr>
          <w:spacing w:val="-1"/>
        </w:rPr>
        <w:t xml:space="preserve"> </w:t>
      </w:r>
      <w:r>
        <w:t>sostenibilidad financiera del hospital mediante un enfoque basado en resultados.</w:t>
      </w:r>
    </w:p>
    <w:p w14:paraId="1ED9F965" w14:textId="77777777" w:rsidR="001E7CD5" w:rsidRDefault="00B35527">
      <w:pPr>
        <w:pStyle w:val="Textoindependiente"/>
        <w:spacing w:line="360" w:lineRule="auto"/>
        <w:ind w:right="358" w:firstLine="720"/>
        <w:jc w:val="both"/>
      </w:pPr>
      <w:r>
        <w:t>El plan de acción tiene como objetivo garantizar que las inversiones realizadas en infraestructura</w:t>
      </w:r>
      <w:r>
        <w:rPr>
          <w:spacing w:val="-12"/>
        </w:rPr>
        <w:t xml:space="preserve"> </w:t>
      </w:r>
      <w:r>
        <w:t>y</w:t>
      </w:r>
      <w:r>
        <w:rPr>
          <w:spacing w:val="-12"/>
        </w:rPr>
        <w:t xml:space="preserve"> </w:t>
      </w:r>
      <w:r>
        <w:t>equipamiento</w:t>
      </w:r>
      <w:r>
        <w:rPr>
          <w:spacing w:val="-12"/>
        </w:rPr>
        <w:t xml:space="preserve"> </w:t>
      </w:r>
      <w:r>
        <w:t>generen</w:t>
      </w:r>
      <w:r>
        <w:rPr>
          <w:spacing w:val="-12"/>
        </w:rPr>
        <w:t xml:space="preserve"> </w:t>
      </w:r>
      <w:r>
        <w:t>beneficios</w:t>
      </w:r>
      <w:r>
        <w:rPr>
          <w:spacing w:val="-12"/>
        </w:rPr>
        <w:t xml:space="preserve"> </w:t>
      </w:r>
      <w:r>
        <w:t>tangibles</w:t>
      </w:r>
      <w:r>
        <w:rPr>
          <w:spacing w:val="-12"/>
        </w:rPr>
        <w:t xml:space="preserve"> </w:t>
      </w:r>
      <w:r>
        <w:t>y</w:t>
      </w:r>
      <w:r>
        <w:rPr>
          <w:spacing w:val="-12"/>
        </w:rPr>
        <w:t xml:space="preserve"> </w:t>
      </w:r>
      <w:r>
        <w:t>establecer</w:t>
      </w:r>
      <w:r>
        <w:rPr>
          <w:spacing w:val="-12"/>
        </w:rPr>
        <w:t xml:space="preserve"> </w:t>
      </w:r>
      <w:r>
        <w:t>bases</w:t>
      </w:r>
      <w:r>
        <w:rPr>
          <w:spacing w:val="-12"/>
        </w:rPr>
        <w:t xml:space="preserve"> </w:t>
      </w:r>
      <w:r>
        <w:t>sólidas</w:t>
      </w:r>
      <w:r>
        <w:rPr>
          <w:spacing w:val="-12"/>
        </w:rPr>
        <w:t xml:space="preserve"> </w:t>
      </w:r>
      <w:r>
        <w:t>para</w:t>
      </w:r>
      <w:r>
        <w:rPr>
          <w:spacing w:val="-12"/>
        </w:rPr>
        <w:t xml:space="preserve"> </w:t>
      </w:r>
      <w:r>
        <w:t>futuras mejoras</w:t>
      </w:r>
      <w:r>
        <w:rPr>
          <w:spacing w:val="-5"/>
        </w:rPr>
        <w:t xml:space="preserve"> </w:t>
      </w:r>
      <w:r>
        <w:t>alineadas</w:t>
      </w:r>
      <w:r>
        <w:rPr>
          <w:spacing w:val="-5"/>
        </w:rPr>
        <w:t xml:space="preserve"> </w:t>
      </w:r>
      <w:r>
        <w:t>con</w:t>
      </w:r>
      <w:r>
        <w:rPr>
          <w:spacing w:val="-5"/>
        </w:rPr>
        <w:t xml:space="preserve"> </w:t>
      </w:r>
      <w:r>
        <w:t>las</w:t>
      </w:r>
      <w:r>
        <w:rPr>
          <w:spacing w:val="-5"/>
        </w:rPr>
        <w:t xml:space="preserve"> </w:t>
      </w:r>
      <w:r>
        <w:t>necesidades</w:t>
      </w:r>
      <w:r>
        <w:rPr>
          <w:spacing w:val="-5"/>
        </w:rPr>
        <w:t xml:space="preserve"> </w:t>
      </w:r>
      <w:r>
        <w:t>del</w:t>
      </w:r>
      <w:r>
        <w:rPr>
          <w:spacing w:val="-5"/>
        </w:rPr>
        <w:t xml:space="preserve"> </w:t>
      </w:r>
      <w:r>
        <w:t>hospital</w:t>
      </w:r>
      <w:r>
        <w:rPr>
          <w:spacing w:val="-5"/>
        </w:rPr>
        <w:t xml:space="preserve"> </w:t>
      </w:r>
      <w:r>
        <w:t>y</w:t>
      </w:r>
      <w:r>
        <w:rPr>
          <w:spacing w:val="-5"/>
        </w:rPr>
        <w:t xml:space="preserve"> </w:t>
      </w:r>
      <w:r>
        <w:t>su</w:t>
      </w:r>
      <w:r>
        <w:rPr>
          <w:spacing w:val="-5"/>
        </w:rPr>
        <w:t xml:space="preserve"> </w:t>
      </w:r>
      <w:r>
        <w:t>entorno</w:t>
      </w:r>
      <w:r>
        <w:rPr>
          <w:spacing w:val="-5"/>
        </w:rPr>
        <w:t xml:space="preserve"> </w:t>
      </w:r>
      <w:r>
        <w:t>económico.</w:t>
      </w:r>
      <w:r>
        <w:rPr>
          <w:spacing w:val="-5"/>
        </w:rPr>
        <w:t xml:space="preserve"> </w:t>
      </w:r>
      <w:r>
        <w:t>A</w:t>
      </w:r>
      <w:r>
        <w:rPr>
          <w:spacing w:val="-5"/>
        </w:rPr>
        <w:t xml:space="preserve"> </w:t>
      </w:r>
      <w:r>
        <w:t>través</w:t>
      </w:r>
      <w:r>
        <w:rPr>
          <w:spacing w:val="-5"/>
        </w:rPr>
        <w:t xml:space="preserve"> </w:t>
      </w:r>
      <w:r>
        <w:t>de</w:t>
      </w:r>
      <w:r>
        <w:rPr>
          <w:spacing w:val="-5"/>
        </w:rPr>
        <w:t xml:space="preserve"> </w:t>
      </w:r>
      <w:r>
        <w:t>un</w:t>
      </w:r>
      <w:r>
        <w:rPr>
          <w:spacing w:val="-5"/>
        </w:rPr>
        <w:t xml:space="preserve"> </w:t>
      </w:r>
      <w:r>
        <w:t>diseño detallado</w:t>
      </w:r>
      <w:r>
        <w:rPr>
          <w:spacing w:val="-1"/>
        </w:rPr>
        <w:t xml:space="preserve"> </w:t>
      </w:r>
      <w:r>
        <w:t>de</w:t>
      </w:r>
      <w:r>
        <w:rPr>
          <w:spacing w:val="-1"/>
        </w:rPr>
        <w:t xml:space="preserve"> </w:t>
      </w:r>
      <w:r>
        <w:t>pasos,</w:t>
      </w:r>
      <w:r>
        <w:rPr>
          <w:spacing w:val="-1"/>
        </w:rPr>
        <w:t xml:space="preserve"> </w:t>
      </w:r>
      <w:r>
        <w:t>recursos</w:t>
      </w:r>
      <w:r>
        <w:rPr>
          <w:spacing w:val="-1"/>
        </w:rPr>
        <w:t xml:space="preserve"> </w:t>
      </w:r>
      <w:r>
        <w:t>necesarios</w:t>
      </w:r>
      <w:r>
        <w:rPr>
          <w:spacing w:val="-1"/>
        </w:rPr>
        <w:t xml:space="preserve"> </w:t>
      </w:r>
      <w:r>
        <w:t>e</w:t>
      </w:r>
      <w:r>
        <w:rPr>
          <w:spacing w:val="-1"/>
        </w:rPr>
        <w:t xml:space="preserve"> </w:t>
      </w:r>
      <w:r>
        <w:t>indicadores</w:t>
      </w:r>
      <w:r>
        <w:rPr>
          <w:spacing w:val="-1"/>
        </w:rPr>
        <w:t xml:space="preserve"> </w:t>
      </w:r>
      <w:r>
        <w:t>de</w:t>
      </w:r>
      <w:r>
        <w:rPr>
          <w:spacing w:val="-1"/>
        </w:rPr>
        <w:t xml:space="preserve"> </w:t>
      </w:r>
      <w:r>
        <w:t>evaluación,</w:t>
      </w:r>
      <w:r>
        <w:rPr>
          <w:spacing w:val="-1"/>
        </w:rPr>
        <w:t xml:space="preserve"> </w:t>
      </w:r>
      <w:r>
        <w:t>este</w:t>
      </w:r>
      <w:r>
        <w:rPr>
          <w:spacing w:val="-1"/>
        </w:rPr>
        <w:t xml:space="preserve"> </w:t>
      </w:r>
      <w:r>
        <w:t>capítulo</w:t>
      </w:r>
      <w:r>
        <w:rPr>
          <w:spacing w:val="-1"/>
        </w:rPr>
        <w:t xml:space="preserve"> </w:t>
      </w:r>
      <w:r>
        <w:t>define</w:t>
      </w:r>
      <w:r>
        <w:rPr>
          <w:spacing w:val="-1"/>
        </w:rPr>
        <w:t xml:space="preserve"> </w:t>
      </w:r>
      <w:r>
        <w:t>una</w:t>
      </w:r>
      <w:r>
        <w:rPr>
          <w:spacing w:val="-1"/>
        </w:rPr>
        <w:t xml:space="preserve"> </w:t>
      </w:r>
      <w:r>
        <w:t>hoja de ruta para decisiones estratégicas respaldadas por análisis sólidos y medibles.</w:t>
      </w:r>
    </w:p>
    <w:p w14:paraId="41DA1215" w14:textId="77777777" w:rsidR="001E7CD5" w:rsidRDefault="001E7CD5">
      <w:pPr>
        <w:pStyle w:val="Textoindependiente"/>
        <w:spacing w:before="138"/>
      </w:pPr>
    </w:p>
    <w:p w14:paraId="711C9874" w14:textId="77777777" w:rsidR="001E7CD5" w:rsidRDefault="00B35527">
      <w:pPr>
        <w:pStyle w:val="Ttulo2"/>
        <w:numPr>
          <w:ilvl w:val="1"/>
          <w:numId w:val="7"/>
        </w:numPr>
        <w:tabs>
          <w:tab w:val="left" w:pos="360"/>
        </w:tabs>
        <w:spacing w:before="0"/>
      </w:pPr>
      <w:bookmarkStart w:id="102" w:name="_bookmark103"/>
      <w:bookmarkEnd w:id="102"/>
      <w:r>
        <w:rPr>
          <w:spacing w:val="-2"/>
        </w:rPr>
        <w:t>TÍTULO</w:t>
      </w:r>
    </w:p>
    <w:p w14:paraId="12154C7B" w14:textId="77777777" w:rsidR="001E7CD5" w:rsidRDefault="00B35527">
      <w:pPr>
        <w:pStyle w:val="Textoindependiente"/>
        <w:spacing w:before="138" w:line="360" w:lineRule="auto"/>
        <w:ind w:right="357" w:firstLine="720"/>
        <w:jc w:val="both"/>
      </w:pPr>
      <w:r>
        <w:t>Análisis financiero de la eficiencia operativa tras las inversiones en infraestructura y equipamiento en el Hospital CUH, período 2019-2023.</w:t>
      </w:r>
    </w:p>
    <w:p w14:paraId="4CF13355" w14:textId="77777777" w:rsidR="001E7CD5" w:rsidRDefault="001E7CD5">
      <w:pPr>
        <w:pStyle w:val="Textoindependiente"/>
        <w:spacing w:before="138"/>
      </w:pPr>
    </w:p>
    <w:p w14:paraId="02572015" w14:textId="77777777" w:rsidR="001E7CD5" w:rsidRDefault="00B35527">
      <w:pPr>
        <w:pStyle w:val="Ttulo2"/>
        <w:numPr>
          <w:ilvl w:val="1"/>
          <w:numId w:val="7"/>
        </w:numPr>
        <w:tabs>
          <w:tab w:val="left" w:pos="360"/>
        </w:tabs>
        <w:spacing w:before="0"/>
      </w:pPr>
      <w:bookmarkStart w:id="103" w:name="_bookmark104"/>
      <w:bookmarkEnd w:id="103"/>
      <w:r>
        <w:t>PLAN</w:t>
      </w:r>
      <w:r>
        <w:rPr>
          <w:spacing w:val="-3"/>
        </w:rPr>
        <w:t xml:space="preserve"> </w:t>
      </w:r>
      <w:r>
        <w:t>DE</w:t>
      </w:r>
      <w:r>
        <w:rPr>
          <w:spacing w:val="-1"/>
        </w:rPr>
        <w:t xml:space="preserve"> </w:t>
      </w:r>
      <w:r>
        <w:rPr>
          <w:spacing w:val="-2"/>
        </w:rPr>
        <w:t>ACCION</w:t>
      </w:r>
    </w:p>
    <w:p w14:paraId="532FDAC8" w14:textId="77777777" w:rsidR="001E7CD5" w:rsidRDefault="00B35527">
      <w:pPr>
        <w:pStyle w:val="Textoindependiente"/>
        <w:spacing w:before="138" w:line="360" w:lineRule="auto"/>
        <w:ind w:right="358" w:firstLine="720"/>
        <w:jc w:val="both"/>
      </w:pPr>
      <w:r>
        <w:t>Diseñar un plan estratégico de gestión financiera, para evaluación de futuras mejoras en infraestructura y equipamiento en el Hospital CUH.</w:t>
      </w:r>
    </w:p>
    <w:p w14:paraId="70D594F2" w14:textId="77777777" w:rsidR="001E7CD5" w:rsidRDefault="00B35527">
      <w:pPr>
        <w:pStyle w:val="Ttulo2"/>
        <w:numPr>
          <w:ilvl w:val="1"/>
          <w:numId w:val="7"/>
        </w:numPr>
        <w:tabs>
          <w:tab w:val="left" w:pos="360"/>
        </w:tabs>
        <w:spacing w:before="0"/>
      </w:pPr>
      <w:bookmarkStart w:id="104" w:name="_bookmark105"/>
      <w:bookmarkEnd w:id="104"/>
      <w:r>
        <w:rPr>
          <w:spacing w:val="-2"/>
        </w:rPr>
        <w:t>JUSTIFICACION</w:t>
      </w:r>
    </w:p>
    <w:p w14:paraId="1D4BACEE" w14:textId="323EAC37" w:rsidR="00ED1645" w:rsidRPr="00BC223A" w:rsidRDefault="00B35527" w:rsidP="00ED1645">
      <w:pPr>
        <w:pStyle w:val="Textoindependiente"/>
        <w:spacing w:before="138" w:line="360" w:lineRule="auto"/>
        <w:ind w:right="357" w:firstLine="720"/>
        <w:jc w:val="both"/>
      </w:pPr>
      <w:r w:rsidRPr="00BC223A">
        <w:t xml:space="preserve">La creciente demanda </w:t>
      </w:r>
      <w:r w:rsidR="00ED1645" w:rsidRPr="00BC223A">
        <w:t>de atención médica privada en Honduras, impulsada por las deficiencias del sistema de salud pública, subraya la urgencia de que los hospitales privados, como el Hospital Centro Urológico Hondureño (CUH), mejoren su capacidad de respuesta para atender a la población de manera eficiente. Esta demanda creciente exige inversiones estratégicas en infraestructura y equipamiento que garanticen servicios de alta calidad, respaldadas por una gestión financiera sólida que maximice el impacto de los recursos disponibles.</w:t>
      </w:r>
    </w:p>
    <w:p w14:paraId="265F00BF" w14:textId="0597E2D6" w:rsidR="00B0350B" w:rsidRPr="00BC223A" w:rsidRDefault="00ED1645" w:rsidP="00ED1645">
      <w:pPr>
        <w:pStyle w:val="Textoindependiente"/>
        <w:spacing w:before="138" w:line="360" w:lineRule="auto"/>
        <w:ind w:right="357" w:firstLine="720"/>
        <w:jc w:val="both"/>
      </w:pPr>
      <w:r w:rsidRPr="00BC223A">
        <w:t xml:space="preserve">El diagnóstico financiero y la planificación estratégica son esenciales para que el Hospital CUH pueda enfrentar eficazmente los costos asociados con el desarrollo de su infraestructura y equipamiento, asegurando la rentabilidad y la sostenibilidad a largo plazo. Actualmente, se observa que la institución no cuenta con una estructura financiera definida, y que las decisiones tomadas </w:t>
      </w:r>
      <w:r w:rsidRPr="00BC223A">
        <w:lastRenderedPageBreak/>
        <w:t xml:space="preserve">hasta el momento han sido principalmente basadas en supuestos establecidos por médicos y personal administrativo, sin un marco financiero </w:t>
      </w:r>
      <w:r w:rsidR="002A3551" w:rsidRPr="00BC223A">
        <w:t>establecido</w:t>
      </w:r>
      <w:r w:rsidRPr="00BC223A">
        <w:t xml:space="preserve"> que permita un manejo claro de los recursos. </w:t>
      </w:r>
      <w:r w:rsidR="00F13C47" w:rsidRPr="00BC223A">
        <w:t xml:space="preserve">Como se observa en el </w:t>
      </w:r>
      <w:r w:rsidR="00B0350B" w:rsidRPr="00BC223A">
        <w:t>capítulo</w:t>
      </w:r>
      <w:r w:rsidR="00F13C47" w:rsidRPr="00BC223A">
        <w:t xml:space="preserve"> 4,  en respuesta del objetivo 4, </w:t>
      </w:r>
      <w:r w:rsidR="002A3551" w:rsidRPr="00BC223A">
        <w:t>se analiza</w:t>
      </w:r>
      <w:r w:rsidR="00F13C47" w:rsidRPr="00BC223A">
        <w:t xml:space="preserve"> una tendencia marcada de un crecimiento sostenido durante el periodo 2024 -2028, por mencionar el margen de utilidad neta, durante este periodo </w:t>
      </w:r>
      <w:r w:rsidR="00B0350B" w:rsidRPr="00BC223A">
        <w:t xml:space="preserve"> presenta un incremento de únicamente un 1% en los años 2024, 2025 y 2026, posterior se mantiene constante en su crecimiento obteniendo un 29% de </w:t>
      </w:r>
      <w:r w:rsidR="002A3551" w:rsidRPr="00BC223A">
        <w:t>utilidad, para los años subsiguientes, dichos datos no son los mejores para la institución</w:t>
      </w:r>
      <w:r w:rsidR="00B0350B" w:rsidRPr="00BC223A">
        <w:t xml:space="preserve">, ya que la competencia y las nuevas tendencias tecnológicas exigen una mayor inversión. Apoyado a esto, </w:t>
      </w:r>
      <w:r w:rsidR="002A3551" w:rsidRPr="00BC223A">
        <w:t>se presenta</w:t>
      </w:r>
      <w:r w:rsidR="00B0350B" w:rsidRPr="00BC223A">
        <w:t xml:space="preserve"> el análisis de</w:t>
      </w:r>
      <w:r w:rsidR="002A3551" w:rsidRPr="00BC223A">
        <w:t>l</w:t>
      </w:r>
      <w:r w:rsidR="00B0350B" w:rsidRPr="00BC223A">
        <w:t xml:space="preserve"> margen de la eficiencia operativa en el cual se observa la siguiente tendencia</w:t>
      </w:r>
      <w:r w:rsidR="002A3551" w:rsidRPr="00BC223A">
        <w:t>, año 2024 39%, año 2025 40%, año 2026 41%, año 2027 42%, año 2028 42%.</w:t>
      </w:r>
      <w:r w:rsidR="00B0350B" w:rsidRPr="00BC223A">
        <w:t xml:space="preserve"> </w:t>
      </w:r>
    </w:p>
    <w:p w14:paraId="615DBE26" w14:textId="45D08093" w:rsidR="00B0350B" w:rsidRPr="00BC223A" w:rsidRDefault="00B0350B" w:rsidP="00ED1645">
      <w:pPr>
        <w:pStyle w:val="Textoindependiente"/>
        <w:spacing w:before="138" w:line="360" w:lineRule="auto"/>
        <w:ind w:right="357" w:firstLine="720"/>
        <w:jc w:val="both"/>
      </w:pPr>
      <w:r w:rsidRPr="00BC223A">
        <w:t xml:space="preserve">Datos que </w:t>
      </w:r>
      <w:r w:rsidR="002A3551" w:rsidRPr="00BC223A">
        <w:t>demuestran</w:t>
      </w:r>
      <w:r w:rsidRPr="00BC223A">
        <w:t xml:space="preserve"> que los activos en estos años, no generan la rentabilidad necesaria para el hospital, por lo cual se necesitará un plan definido de adquisición de nuevos y mejores equipos, apoyado a esto mejoras en la infraestructura del hospital, para poder proporcionar un mejor servicio y poder seguir obteniendo la rentabilidad deseada. </w:t>
      </w:r>
    </w:p>
    <w:p w14:paraId="5E3863DD" w14:textId="25AC62F9" w:rsidR="00ED1645" w:rsidRPr="00BC223A" w:rsidRDefault="00ED1645" w:rsidP="00ED1645">
      <w:pPr>
        <w:pStyle w:val="Textoindependiente"/>
        <w:spacing w:before="138" w:line="360" w:lineRule="auto"/>
        <w:ind w:right="357" w:firstLine="720"/>
        <w:jc w:val="both"/>
      </w:pPr>
      <w:r w:rsidRPr="00BC223A">
        <w:t>En este contexto, la necesidad de adoptar un enfoque más estructurado y profesional se vuelve aún más evidente, especialmente dado el crecimiento sostenido de la demanda de atención. Es crucial, entonces, que el hospital se convierta en una organización no solo eficiente, sino también rentable.</w:t>
      </w:r>
    </w:p>
    <w:p w14:paraId="483BD5EA" w14:textId="77777777" w:rsidR="00ED1645" w:rsidRPr="00BC223A" w:rsidRDefault="00ED1645" w:rsidP="00ED1645">
      <w:pPr>
        <w:pStyle w:val="Textoindependiente"/>
        <w:spacing w:before="138" w:line="360" w:lineRule="auto"/>
        <w:ind w:right="357" w:firstLine="720"/>
        <w:jc w:val="both"/>
      </w:pPr>
      <w:r w:rsidRPr="00BC223A">
        <w:t>El contexto económico actual, caracterizado por fluctuaciones en los costos de insumos, restricciones presupuestarias y regulaciones sanitarias cada vez más estrictas, refuerza la importancia de implementar un enfoque sistemático que permita optimizar los recursos económicos y operativos. El plan de acción propuesto busca proporcionar al hospital una guía clara para gestionar sus recursos de manera eficiente y sostenible, asegurando que las decisiones sean basadas en datos concretos y análisis financieros rigurosos.</w:t>
      </w:r>
    </w:p>
    <w:p w14:paraId="66F9D096" w14:textId="77777777" w:rsidR="00ED1645" w:rsidRPr="00BC223A" w:rsidRDefault="00ED1645" w:rsidP="00ED1645">
      <w:pPr>
        <w:pStyle w:val="Textoindependiente"/>
        <w:spacing w:before="138" w:line="360" w:lineRule="auto"/>
        <w:ind w:right="357" w:firstLine="720"/>
        <w:jc w:val="both"/>
      </w:pPr>
      <w:r w:rsidRPr="00BC223A">
        <w:t xml:space="preserve">Este plan permitirá al hospital identificar áreas prioritarias para la mejora continua, evaluar el retorno de inversión (ROI) de las inversiones realizadas entre 2019 y 2023, y proyectar con precisión las utilidades futuras. Estas herramientas son cruciales para anticipar riesgos asociados a nuevas inversiones y garantizar que las decisiones estratégicas estén basadas en análisis financieros y operativos sólidos. La implementación de indicadores financieros y de desempeño, tales como la tasa interna de retorno (TIR) y la relación costo-beneficio, será clave para medir el </w:t>
      </w:r>
      <w:r w:rsidRPr="00BC223A">
        <w:lastRenderedPageBreak/>
        <w:t>impacto de las intervenciones realizadas y optimizar la toma de decisiones en los niveles más altos de la organización.</w:t>
      </w:r>
    </w:p>
    <w:p w14:paraId="3351268B" w14:textId="77777777" w:rsidR="00ED1645" w:rsidRPr="00BC223A" w:rsidRDefault="00ED1645" w:rsidP="00ED1645">
      <w:pPr>
        <w:pStyle w:val="Textoindependiente"/>
        <w:spacing w:before="138" w:line="360" w:lineRule="auto"/>
        <w:ind w:right="357" w:firstLine="720"/>
        <w:jc w:val="both"/>
      </w:pPr>
      <w:r w:rsidRPr="00BC223A">
        <w:t>En términos sociales, un plan de gestión financiera bien estructurado no solo fortalecerá la sostenibilidad del hospital, sino que también elevará la calidad de los servicios ofrecidos, incrementará la confianza de los pacientes y mejorará la percepción de la comunidad hacia el hospital como una institución de referencia en el sector salud. El uso eficiente de los recursos permitirá reducir tiempos de espera, incrementar la capacidad de atención y responder de manera oportuna a las necesidades crecientes de los pacientes.</w:t>
      </w:r>
    </w:p>
    <w:p w14:paraId="4B4081E1" w14:textId="77777777" w:rsidR="00ED1645" w:rsidRPr="00BC223A" w:rsidRDefault="00ED1645" w:rsidP="00ED1645">
      <w:pPr>
        <w:pStyle w:val="Textoindependiente"/>
        <w:spacing w:before="138" w:line="360" w:lineRule="auto"/>
        <w:ind w:right="357" w:firstLine="720"/>
        <w:jc w:val="both"/>
      </w:pPr>
    </w:p>
    <w:p w14:paraId="6CD137CE" w14:textId="114F9D0E" w:rsidR="001E7CD5" w:rsidRDefault="00ED1645" w:rsidP="00ED1645">
      <w:pPr>
        <w:pStyle w:val="Textoindependiente"/>
        <w:spacing w:before="138" w:line="360" w:lineRule="auto"/>
        <w:ind w:right="357" w:firstLine="720"/>
        <w:jc w:val="both"/>
      </w:pPr>
      <w:r w:rsidRPr="00BC223A">
        <w:t>Adicionalmente, este plan tiene el potencial de posicionar al Hospital CUH como un modelo de excelencia en la gestión hospitalaria dentro del sector privado en Honduras. La adopción de un enfoque estratégico permitirá al hospital no solo responder a los desafíos del presente, sino también prepararse para los cambios y demandas futuras del sector salud. Así, la investigación y las acciones derivadas de este plan servirán como un pilar para la sostenibilidad, competitividad y crecimiento continuo del Hospital CUH a</w:t>
      </w:r>
      <w:r>
        <w:t xml:space="preserve"> largo plazo</w:t>
      </w:r>
      <w:r w:rsidR="00684921">
        <w:t>.</w:t>
      </w:r>
    </w:p>
    <w:p w14:paraId="3FA2D726" w14:textId="77777777" w:rsidR="001E7CD5" w:rsidRDefault="00B35527">
      <w:pPr>
        <w:pStyle w:val="Ttulo2"/>
        <w:numPr>
          <w:ilvl w:val="1"/>
          <w:numId w:val="7"/>
        </w:numPr>
        <w:tabs>
          <w:tab w:val="left" w:pos="360"/>
        </w:tabs>
      </w:pPr>
      <w:bookmarkStart w:id="105" w:name="_bookmark106"/>
      <w:bookmarkEnd w:id="105"/>
      <w:r>
        <w:rPr>
          <w:spacing w:val="-2"/>
        </w:rPr>
        <w:t>ALCANCE</w:t>
      </w:r>
    </w:p>
    <w:p w14:paraId="35AD7BFA" w14:textId="7DE4AC59" w:rsidR="001E7CD5" w:rsidRDefault="00B35527" w:rsidP="00A26D07">
      <w:pPr>
        <w:pStyle w:val="Textoindependiente"/>
        <w:spacing w:before="138" w:line="360" w:lineRule="auto"/>
        <w:ind w:right="357" w:firstLine="720"/>
        <w:jc w:val="both"/>
      </w:pPr>
      <w:r>
        <w:t>El alcance de este plan de acción es integral y abarca los aspectos esenciales de la gestión financiera vinculados con las inversiones en infraestructura y equipamiento del Hospital CUH. Está diseñado con un enfoque en la evaluación, optimización y sostenibilidad de los recursos financieros a corto, mediano y largo plazo, con el objetivo de fortalecer la eficiencia operativa, garantizar</w:t>
      </w:r>
      <w:r>
        <w:rPr>
          <w:spacing w:val="19"/>
        </w:rPr>
        <w:t xml:space="preserve"> </w:t>
      </w:r>
      <w:r>
        <w:t>la</w:t>
      </w:r>
      <w:r>
        <w:rPr>
          <w:spacing w:val="19"/>
        </w:rPr>
        <w:t xml:space="preserve"> </w:t>
      </w:r>
      <w:r>
        <w:t>rentabilidad</w:t>
      </w:r>
      <w:r>
        <w:rPr>
          <w:spacing w:val="20"/>
        </w:rPr>
        <w:t xml:space="preserve"> </w:t>
      </w:r>
      <w:r>
        <w:t>y</w:t>
      </w:r>
      <w:r>
        <w:rPr>
          <w:spacing w:val="19"/>
        </w:rPr>
        <w:t xml:space="preserve"> </w:t>
      </w:r>
      <w:r>
        <w:t>asegurar</w:t>
      </w:r>
      <w:r>
        <w:rPr>
          <w:spacing w:val="20"/>
        </w:rPr>
        <w:t xml:space="preserve"> </w:t>
      </w:r>
      <w:r>
        <w:t>el</w:t>
      </w:r>
      <w:r>
        <w:rPr>
          <w:spacing w:val="19"/>
        </w:rPr>
        <w:t xml:space="preserve"> </w:t>
      </w:r>
      <w:r>
        <w:t>crecimiento</w:t>
      </w:r>
      <w:r>
        <w:rPr>
          <w:spacing w:val="19"/>
        </w:rPr>
        <w:t xml:space="preserve"> </w:t>
      </w:r>
      <w:r>
        <w:t>continuo</w:t>
      </w:r>
      <w:r>
        <w:rPr>
          <w:spacing w:val="20"/>
        </w:rPr>
        <w:t xml:space="preserve"> </w:t>
      </w:r>
      <w:r>
        <w:t>del</w:t>
      </w:r>
      <w:r>
        <w:rPr>
          <w:spacing w:val="19"/>
        </w:rPr>
        <w:t xml:space="preserve"> </w:t>
      </w:r>
      <w:r>
        <w:t>hospital.</w:t>
      </w:r>
      <w:r>
        <w:rPr>
          <w:spacing w:val="20"/>
        </w:rPr>
        <w:t xml:space="preserve"> </w:t>
      </w:r>
      <w:r>
        <w:t>Este</w:t>
      </w:r>
      <w:r>
        <w:rPr>
          <w:spacing w:val="19"/>
        </w:rPr>
        <w:t xml:space="preserve"> </w:t>
      </w:r>
      <w:r>
        <w:t>enfoque</w:t>
      </w:r>
      <w:r>
        <w:rPr>
          <w:spacing w:val="20"/>
        </w:rPr>
        <w:t xml:space="preserve"> </w:t>
      </w:r>
      <w:r>
        <w:rPr>
          <w:spacing w:val="-2"/>
        </w:rPr>
        <w:t>integral</w:t>
      </w:r>
      <w:r w:rsidR="00A26D07">
        <w:rPr>
          <w:spacing w:val="-2"/>
        </w:rPr>
        <w:t xml:space="preserve"> </w:t>
      </w:r>
      <w:r>
        <w:t>permite</w:t>
      </w:r>
      <w:r>
        <w:rPr>
          <w:spacing w:val="-15"/>
        </w:rPr>
        <w:t xml:space="preserve"> </w:t>
      </w:r>
      <w:r>
        <w:t>abordar</w:t>
      </w:r>
      <w:r>
        <w:rPr>
          <w:spacing w:val="-15"/>
        </w:rPr>
        <w:t xml:space="preserve"> </w:t>
      </w:r>
      <w:r>
        <w:t>no</w:t>
      </w:r>
      <w:r>
        <w:rPr>
          <w:spacing w:val="-15"/>
        </w:rPr>
        <w:t xml:space="preserve"> </w:t>
      </w:r>
      <w:r>
        <w:t>solo</w:t>
      </w:r>
      <w:r>
        <w:rPr>
          <w:spacing w:val="-15"/>
        </w:rPr>
        <w:t xml:space="preserve"> </w:t>
      </w:r>
      <w:r>
        <w:t>los</w:t>
      </w:r>
      <w:r>
        <w:rPr>
          <w:spacing w:val="-15"/>
        </w:rPr>
        <w:t xml:space="preserve"> </w:t>
      </w:r>
      <w:r>
        <w:t>desafíos</w:t>
      </w:r>
      <w:r>
        <w:rPr>
          <w:spacing w:val="-15"/>
        </w:rPr>
        <w:t xml:space="preserve"> </w:t>
      </w:r>
      <w:r>
        <w:t>financieros</w:t>
      </w:r>
      <w:r>
        <w:rPr>
          <w:spacing w:val="-15"/>
        </w:rPr>
        <w:t xml:space="preserve"> </w:t>
      </w:r>
      <w:r>
        <w:t>actuales,</w:t>
      </w:r>
      <w:r>
        <w:rPr>
          <w:spacing w:val="-15"/>
        </w:rPr>
        <w:t xml:space="preserve"> </w:t>
      </w:r>
      <w:r>
        <w:t>sino</w:t>
      </w:r>
      <w:r>
        <w:rPr>
          <w:spacing w:val="-15"/>
        </w:rPr>
        <w:t xml:space="preserve"> </w:t>
      </w:r>
      <w:r>
        <w:t>también</w:t>
      </w:r>
      <w:r>
        <w:rPr>
          <w:spacing w:val="-15"/>
        </w:rPr>
        <w:t xml:space="preserve"> </w:t>
      </w:r>
      <w:r>
        <w:t>anticipar</w:t>
      </w:r>
      <w:r>
        <w:rPr>
          <w:spacing w:val="-15"/>
        </w:rPr>
        <w:t xml:space="preserve"> </w:t>
      </w:r>
      <w:r>
        <w:t>los</w:t>
      </w:r>
      <w:r>
        <w:rPr>
          <w:spacing w:val="-15"/>
        </w:rPr>
        <w:t xml:space="preserve"> </w:t>
      </w:r>
      <w:r>
        <w:t>requerimientos futuros, alineando las decisiones estratégicas con las necesidades y expectativas de los pacientes y del entorno competitivo.</w:t>
      </w:r>
    </w:p>
    <w:p w14:paraId="651D2057" w14:textId="77777777" w:rsidR="001E7CD5" w:rsidRDefault="00B35527">
      <w:pPr>
        <w:pStyle w:val="Textoindependiente"/>
        <w:spacing w:line="360" w:lineRule="auto"/>
        <w:ind w:right="357" w:firstLine="720"/>
        <w:jc w:val="both"/>
      </w:pPr>
      <w:r>
        <w:t>La primera etapa será la realización de un diagnóstico financiero detallado, que consistirá en analizar exhaustivamente los flujos de ingresos, costos operativos, estado de la deuda y capacidad de financiamiento. Este análisis permitirá identificar las fortalezas y debilidades económicas</w:t>
      </w:r>
      <w:r>
        <w:rPr>
          <w:spacing w:val="-7"/>
        </w:rPr>
        <w:t xml:space="preserve"> </w:t>
      </w:r>
      <w:r>
        <w:t>del</w:t>
      </w:r>
      <w:r>
        <w:rPr>
          <w:spacing w:val="-7"/>
        </w:rPr>
        <w:t xml:space="preserve"> </w:t>
      </w:r>
      <w:r>
        <w:t>hospital,</w:t>
      </w:r>
      <w:r>
        <w:rPr>
          <w:spacing w:val="-7"/>
        </w:rPr>
        <w:t xml:space="preserve"> </w:t>
      </w:r>
      <w:r>
        <w:t>sirviendo</w:t>
      </w:r>
      <w:r>
        <w:rPr>
          <w:spacing w:val="-7"/>
        </w:rPr>
        <w:t xml:space="preserve"> </w:t>
      </w:r>
      <w:r>
        <w:t>como</w:t>
      </w:r>
      <w:r>
        <w:rPr>
          <w:spacing w:val="-7"/>
        </w:rPr>
        <w:t xml:space="preserve"> </w:t>
      </w:r>
      <w:r>
        <w:t>base</w:t>
      </w:r>
      <w:r>
        <w:rPr>
          <w:spacing w:val="-7"/>
        </w:rPr>
        <w:t xml:space="preserve"> </w:t>
      </w:r>
      <w:r>
        <w:t>para</w:t>
      </w:r>
      <w:r>
        <w:rPr>
          <w:spacing w:val="-7"/>
        </w:rPr>
        <w:t xml:space="preserve"> </w:t>
      </w:r>
      <w:r>
        <w:t>diseñar</w:t>
      </w:r>
      <w:r>
        <w:rPr>
          <w:spacing w:val="-7"/>
        </w:rPr>
        <w:t xml:space="preserve"> </w:t>
      </w:r>
      <w:r>
        <w:t>estrategias</w:t>
      </w:r>
      <w:r>
        <w:rPr>
          <w:spacing w:val="-7"/>
        </w:rPr>
        <w:t xml:space="preserve"> </w:t>
      </w:r>
      <w:r>
        <w:t>efectivas</w:t>
      </w:r>
      <w:r>
        <w:rPr>
          <w:spacing w:val="-7"/>
        </w:rPr>
        <w:t xml:space="preserve"> </w:t>
      </w:r>
      <w:r>
        <w:t>de</w:t>
      </w:r>
      <w:r>
        <w:rPr>
          <w:spacing w:val="-7"/>
        </w:rPr>
        <w:t xml:space="preserve"> </w:t>
      </w:r>
      <w:r>
        <w:t>financiamiento que</w:t>
      </w:r>
      <w:r>
        <w:rPr>
          <w:spacing w:val="-5"/>
        </w:rPr>
        <w:t xml:space="preserve"> </w:t>
      </w:r>
      <w:r>
        <w:t>respalden</w:t>
      </w:r>
      <w:r>
        <w:rPr>
          <w:spacing w:val="-5"/>
        </w:rPr>
        <w:t xml:space="preserve"> </w:t>
      </w:r>
      <w:r>
        <w:t>futuras</w:t>
      </w:r>
      <w:r>
        <w:rPr>
          <w:spacing w:val="-5"/>
        </w:rPr>
        <w:t xml:space="preserve"> </w:t>
      </w:r>
      <w:r>
        <w:t>inversiones.</w:t>
      </w:r>
      <w:r>
        <w:rPr>
          <w:spacing w:val="-5"/>
        </w:rPr>
        <w:t xml:space="preserve"> </w:t>
      </w:r>
      <w:r>
        <w:t>Además,</w:t>
      </w:r>
      <w:r>
        <w:rPr>
          <w:spacing w:val="-6"/>
        </w:rPr>
        <w:t xml:space="preserve"> </w:t>
      </w:r>
      <w:r>
        <w:t>este</w:t>
      </w:r>
      <w:r>
        <w:rPr>
          <w:spacing w:val="-5"/>
        </w:rPr>
        <w:t xml:space="preserve"> </w:t>
      </w:r>
      <w:r>
        <w:t>diagnóstico</w:t>
      </w:r>
      <w:r>
        <w:rPr>
          <w:spacing w:val="-5"/>
        </w:rPr>
        <w:t xml:space="preserve"> </w:t>
      </w:r>
      <w:r>
        <w:t>proporcionará</w:t>
      </w:r>
      <w:r>
        <w:rPr>
          <w:spacing w:val="-6"/>
        </w:rPr>
        <w:t xml:space="preserve"> </w:t>
      </w:r>
      <w:r>
        <w:t>una</w:t>
      </w:r>
      <w:r>
        <w:rPr>
          <w:spacing w:val="-5"/>
        </w:rPr>
        <w:t xml:space="preserve"> </w:t>
      </w:r>
      <w:r>
        <w:t>visión</w:t>
      </w:r>
      <w:r>
        <w:rPr>
          <w:spacing w:val="-6"/>
        </w:rPr>
        <w:t xml:space="preserve"> </w:t>
      </w:r>
      <w:r>
        <w:t>clara</w:t>
      </w:r>
      <w:r>
        <w:rPr>
          <w:spacing w:val="-6"/>
        </w:rPr>
        <w:t xml:space="preserve"> </w:t>
      </w:r>
      <w:r>
        <w:t>de</w:t>
      </w:r>
      <w:r>
        <w:rPr>
          <w:spacing w:val="-5"/>
        </w:rPr>
        <w:t xml:space="preserve"> </w:t>
      </w:r>
      <w:r>
        <w:t>los recursos disponibles y su utilización, lo que facilitará la toma de decisiones informadas.</w:t>
      </w:r>
    </w:p>
    <w:p w14:paraId="7BDD7E8E" w14:textId="77777777" w:rsidR="001E7CD5" w:rsidRDefault="00B35527">
      <w:pPr>
        <w:pStyle w:val="Textoindependiente"/>
        <w:spacing w:line="360" w:lineRule="auto"/>
        <w:ind w:right="357" w:firstLine="720"/>
        <w:jc w:val="both"/>
      </w:pPr>
      <w:r>
        <w:lastRenderedPageBreak/>
        <w:t>En función del diagnóstico inicial, se procederá a la definición de metas financieras específicas. Estas metas estarán alineadas con las necesidades estratégicas del hospital y se dividirán en objetivos a corto (1-2 años), mediano (3 años) y largo plazo (4-5 años). Dichos objetivos se enfocarán en la modernización de la infraestructura y el equipamiento, considerando las proyecciones de crecimiento de la demanda de servicios y las tendencias en costos médicos. Este proceso permitirá establecer prioridades claras y orientar los esfuerzos hacia áreas de mayor impacto financiero y operativo.</w:t>
      </w:r>
    </w:p>
    <w:p w14:paraId="2093ECC4" w14:textId="77777777" w:rsidR="001E7CD5" w:rsidRDefault="00B35527">
      <w:pPr>
        <w:pStyle w:val="Textoindependiente"/>
        <w:spacing w:line="360" w:lineRule="auto"/>
        <w:ind w:right="358" w:firstLine="720"/>
        <w:jc w:val="both"/>
      </w:pPr>
      <w:r>
        <w:t>La tercera etapa se centrará en el diseño de indicadores financieros y operacionales que permitan medir de manera efectiva el impacto de las inversiones. Estos indicadores evaluarán la rentabilidad,</w:t>
      </w:r>
      <w:r>
        <w:rPr>
          <w:spacing w:val="-7"/>
        </w:rPr>
        <w:t xml:space="preserve"> </w:t>
      </w:r>
      <w:r>
        <w:t>la</w:t>
      </w:r>
      <w:r>
        <w:rPr>
          <w:spacing w:val="-7"/>
        </w:rPr>
        <w:t xml:space="preserve"> </w:t>
      </w:r>
      <w:r>
        <w:t>eficiencia</w:t>
      </w:r>
      <w:r>
        <w:rPr>
          <w:spacing w:val="-7"/>
        </w:rPr>
        <w:t xml:space="preserve"> </w:t>
      </w:r>
      <w:r>
        <w:t>operativa</w:t>
      </w:r>
      <w:r>
        <w:rPr>
          <w:spacing w:val="-7"/>
        </w:rPr>
        <w:t xml:space="preserve"> </w:t>
      </w:r>
      <w:r>
        <w:t>y</w:t>
      </w:r>
      <w:r>
        <w:rPr>
          <w:spacing w:val="-7"/>
        </w:rPr>
        <w:t xml:space="preserve"> </w:t>
      </w:r>
      <w:r>
        <w:t>la</w:t>
      </w:r>
      <w:r>
        <w:rPr>
          <w:spacing w:val="-7"/>
        </w:rPr>
        <w:t xml:space="preserve"> </w:t>
      </w:r>
      <w:r>
        <w:t>capacidad</w:t>
      </w:r>
      <w:r>
        <w:rPr>
          <w:spacing w:val="-7"/>
        </w:rPr>
        <w:t xml:space="preserve"> </w:t>
      </w:r>
      <w:r>
        <w:t>del</w:t>
      </w:r>
      <w:r>
        <w:rPr>
          <w:spacing w:val="-7"/>
        </w:rPr>
        <w:t xml:space="preserve"> </w:t>
      </w:r>
      <w:r>
        <w:t>hospital</w:t>
      </w:r>
      <w:r>
        <w:rPr>
          <w:spacing w:val="-7"/>
        </w:rPr>
        <w:t xml:space="preserve"> </w:t>
      </w:r>
      <w:r>
        <w:t>para</w:t>
      </w:r>
      <w:r>
        <w:rPr>
          <w:spacing w:val="-7"/>
        </w:rPr>
        <w:t xml:space="preserve"> </w:t>
      </w:r>
      <w:r>
        <w:t>generar</w:t>
      </w:r>
      <w:r>
        <w:rPr>
          <w:spacing w:val="-7"/>
        </w:rPr>
        <w:t xml:space="preserve"> </w:t>
      </w:r>
      <w:r>
        <w:t>ingresos</w:t>
      </w:r>
      <w:r>
        <w:rPr>
          <w:spacing w:val="-7"/>
        </w:rPr>
        <w:t xml:space="preserve"> </w:t>
      </w:r>
      <w:r>
        <w:t>adicionales</w:t>
      </w:r>
      <w:r>
        <w:rPr>
          <w:spacing w:val="-7"/>
        </w:rPr>
        <w:t xml:space="preserve"> </w:t>
      </w:r>
      <w:r>
        <w:t>a partir de las mejoras realizadas. Al establecer métricas específicas, el hospital podrá realizar un monitoreo continuo de sus avances, asegurando que las inversiones estén alineadas con los objetivos estratégicos y ajustando las estrategias según sea necesario.</w:t>
      </w:r>
    </w:p>
    <w:p w14:paraId="5DC625D0" w14:textId="77777777" w:rsidR="001E7CD5" w:rsidRDefault="00B35527">
      <w:pPr>
        <w:pStyle w:val="Textoindependiente"/>
        <w:spacing w:line="360" w:lineRule="auto"/>
        <w:ind w:right="357" w:firstLine="720"/>
        <w:jc w:val="both"/>
      </w:pPr>
      <w:r>
        <w:t>A</w:t>
      </w:r>
      <w:r>
        <w:rPr>
          <w:spacing w:val="-2"/>
        </w:rPr>
        <w:t xml:space="preserve"> </w:t>
      </w:r>
      <w:r>
        <w:t>partir</w:t>
      </w:r>
      <w:r>
        <w:rPr>
          <w:spacing w:val="-2"/>
        </w:rPr>
        <w:t xml:space="preserve"> </w:t>
      </w:r>
      <w:r>
        <w:t>de</w:t>
      </w:r>
      <w:r>
        <w:rPr>
          <w:spacing w:val="-2"/>
        </w:rPr>
        <w:t xml:space="preserve"> </w:t>
      </w:r>
      <w:r>
        <w:t>los</w:t>
      </w:r>
      <w:r>
        <w:rPr>
          <w:spacing w:val="-2"/>
        </w:rPr>
        <w:t xml:space="preserve"> </w:t>
      </w:r>
      <w:r>
        <w:t>datos</w:t>
      </w:r>
      <w:r>
        <w:rPr>
          <w:spacing w:val="-2"/>
        </w:rPr>
        <w:t xml:space="preserve"> </w:t>
      </w:r>
      <w:r>
        <w:t>obtenidos,</w:t>
      </w:r>
      <w:r>
        <w:rPr>
          <w:spacing w:val="-2"/>
        </w:rPr>
        <w:t xml:space="preserve"> </w:t>
      </w:r>
      <w:r>
        <w:t>se</w:t>
      </w:r>
      <w:r>
        <w:rPr>
          <w:spacing w:val="-2"/>
        </w:rPr>
        <w:t xml:space="preserve"> </w:t>
      </w:r>
      <w:r>
        <w:t>desarrollarán</w:t>
      </w:r>
      <w:r>
        <w:rPr>
          <w:spacing w:val="-2"/>
        </w:rPr>
        <w:t xml:space="preserve"> </w:t>
      </w:r>
      <w:r>
        <w:t>proyecciones</w:t>
      </w:r>
      <w:r>
        <w:rPr>
          <w:spacing w:val="-2"/>
        </w:rPr>
        <w:t xml:space="preserve"> </w:t>
      </w:r>
      <w:r>
        <w:t>de</w:t>
      </w:r>
      <w:r>
        <w:rPr>
          <w:spacing w:val="-2"/>
        </w:rPr>
        <w:t xml:space="preserve"> </w:t>
      </w:r>
      <w:r>
        <w:t>utilidades</w:t>
      </w:r>
      <w:r>
        <w:rPr>
          <w:spacing w:val="-2"/>
        </w:rPr>
        <w:t xml:space="preserve"> </w:t>
      </w:r>
      <w:r>
        <w:t>y</w:t>
      </w:r>
      <w:r>
        <w:rPr>
          <w:spacing w:val="-2"/>
        </w:rPr>
        <w:t xml:space="preserve"> </w:t>
      </w:r>
      <w:r>
        <w:t>rentabilidad, que permitirán prever los retornos de inversión a largo plazo y planificar el uso óptimo de los recursos disponibles. Estas proyecciones considerarán los efectos directos e indirectos de las inversiones en infraestructura y equipamiento, proporcionando una base sólida para la toma de decisiones</w:t>
      </w:r>
      <w:r>
        <w:rPr>
          <w:spacing w:val="-5"/>
        </w:rPr>
        <w:t xml:space="preserve"> </w:t>
      </w:r>
      <w:r>
        <w:t>estratégicas.</w:t>
      </w:r>
      <w:r>
        <w:rPr>
          <w:spacing w:val="-5"/>
        </w:rPr>
        <w:t xml:space="preserve"> </w:t>
      </w:r>
      <w:r>
        <w:t>La</w:t>
      </w:r>
      <w:r>
        <w:rPr>
          <w:spacing w:val="-5"/>
        </w:rPr>
        <w:t xml:space="preserve"> </w:t>
      </w:r>
      <w:r>
        <w:t>implementación</w:t>
      </w:r>
      <w:r>
        <w:rPr>
          <w:spacing w:val="-5"/>
        </w:rPr>
        <w:t xml:space="preserve"> </w:t>
      </w:r>
      <w:r>
        <w:t>de</w:t>
      </w:r>
      <w:r>
        <w:rPr>
          <w:spacing w:val="-5"/>
        </w:rPr>
        <w:t xml:space="preserve"> </w:t>
      </w:r>
      <w:r>
        <w:t>este</w:t>
      </w:r>
      <w:r>
        <w:rPr>
          <w:spacing w:val="-5"/>
        </w:rPr>
        <w:t xml:space="preserve"> </w:t>
      </w:r>
      <w:r>
        <w:t>componente</w:t>
      </w:r>
      <w:r>
        <w:rPr>
          <w:spacing w:val="-5"/>
        </w:rPr>
        <w:t xml:space="preserve"> </w:t>
      </w:r>
      <w:r>
        <w:t>permitirá</w:t>
      </w:r>
      <w:r>
        <w:rPr>
          <w:spacing w:val="-5"/>
        </w:rPr>
        <w:t xml:space="preserve"> </w:t>
      </w:r>
      <w:r>
        <w:t>al</w:t>
      </w:r>
      <w:r>
        <w:rPr>
          <w:spacing w:val="-5"/>
        </w:rPr>
        <w:t xml:space="preserve"> </w:t>
      </w:r>
      <w:r>
        <w:t>hospital</w:t>
      </w:r>
      <w:r>
        <w:rPr>
          <w:spacing w:val="-5"/>
        </w:rPr>
        <w:t xml:space="preserve"> </w:t>
      </w:r>
      <w:r>
        <w:t>anticiparse</w:t>
      </w:r>
      <w:r>
        <w:rPr>
          <w:spacing w:val="-5"/>
        </w:rPr>
        <w:t xml:space="preserve"> </w:t>
      </w:r>
      <w:r>
        <w:t xml:space="preserve">a los desafíos financieros y aprovechar oportunidades de crecimiento en un entorno dinámico y </w:t>
      </w:r>
      <w:r>
        <w:rPr>
          <w:spacing w:val="-2"/>
        </w:rPr>
        <w:t>competitivo.</w:t>
      </w:r>
    </w:p>
    <w:p w14:paraId="55D5999E" w14:textId="77777777" w:rsidR="001E7CD5" w:rsidRDefault="00B35527">
      <w:pPr>
        <w:pStyle w:val="Textoindependiente"/>
        <w:spacing w:line="360" w:lineRule="auto"/>
        <w:ind w:right="357" w:firstLine="720"/>
        <w:jc w:val="both"/>
      </w:pPr>
      <w:r>
        <w:t>Finalmente, se implementará un plan de evaluación y mejora continua, que incluirá sistemas</w:t>
      </w:r>
      <w:r>
        <w:rPr>
          <w:spacing w:val="-2"/>
        </w:rPr>
        <w:t xml:space="preserve"> </w:t>
      </w:r>
      <w:r>
        <w:t>de</w:t>
      </w:r>
      <w:r>
        <w:rPr>
          <w:spacing w:val="-2"/>
        </w:rPr>
        <w:t xml:space="preserve"> </w:t>
      </w:r>
      <w:r>
        <w:t>monitoreo</w:t>
      </w:r>
      <w:r>
        <w:rPr>
          <w:spacing w:val="-1"/>
        </w:rPr>
        <w:t xml:space="preserve"> </w:t>
      </w:r>
      <w:r>
        <w:t>periódico</w:t>
      </w:r>
      <w:r>
        <w:rPr>
          <w:spacing w:val="-2"/>
        </w:rPr>
        <w:t xml:space="preserve"> </w:t>
      </w:r>
      <w:r>
        <w:t>para</w:t>
      </w:r>
      <w:r>
        <w:rPr>
          <w:spacing w:val="-1"/>
        </w:rPr>
        <w:t xml:space="preserve"> </w:t>
      </w:r>
      <w:r>
        <w:t>medir</w:t>
      </w:r>
      <w:r>
        <w:rPr>
          <w:spacing w:val="-2"/>
        </w:rPr>
        <w:t xml:space="preserve"> </w:t>
      </w:r>
      <w:r>
        <w:t>los</w:t>
      </w:r>
      <w:r>
        <w:rPr>
          <w:spacing w:val="-2"/>
        </w:rPr>
        <w:t xml:space="preserve"> </w:t>
      </w:r>
      <w:r>
        <w:t>resultados</w:t>
      </w:r>
      <w:r>
        <w:rPr>
          <w:spacing w:val="-1"/>
        </w:rPr>
        <w:t xml:space="preserve"> </w:t>
      </w:r>
      <w:r>
        <w:t>alcanzados,</w:t>
      </w:r>
      <w:r>
        <w:rPr>
          <w:spacing w:val="-2"/>
        </w:rPr>
        <w:t xml:space="preserve"> </w:t>
      </w:r>
      <w:r>
        <w:t>compararlos</w:t>
      </w:r>
      <w:r>
        <w:rPr>
          <w:spacing w:val="-1"/>
        </w:rPr>
        <w:t xml:space="preserve"> </w:t>
      </w:r>
      <w:r>
        <w:t>con</w:t>
      </w:r>
      <w:r>
        <w:rPr>
          <w:spacing w:val="-2"/>
        </w:rPr>
        <w:t xml:space="preserve"> </w:t>
      </w:r>
      <w:r>
        <w:t>las</w:t>
      </w:r>
      <w:r>
        <w:rPr>
          <w:spacing w:val="-1"/>
        </w:rPr>
        <w:t xml:space="preserve"> </w:t>
      </w:r>
      <w:r>
        <w:rPr>
          <w:spacing w:val="-2"/>
        </w:rPr>
        <w:t>metas</w:t>
      </w:r>
    </w:p>
    <w:p w14:paraId="2159BF6C" w14:textId="77777777" w:rsidR="001E7CD5" w:rsidRDefault="00B35527">
      <w:pPr>
        <w:pStyle w:val="Textoindependiente"/>
        <w:spacing w:before="60" w:line="360" w:lineRule="auto"/>
        <w:ind w:right="357"/>
        <w:jc w:val="both"/>
      </w:pPr>
      <w:r>
        <w:t>establecidas</w:t>
      </w:r>
      <w:r>
        <w:rPr>
          <w:spacing w:val="-12"/>
        </w:rPr>
        <w:t xml:space="preserve"> </w:t>
      </w:r>
      <w:r>
        <w:t>y</w:t>
      </w:r>
      <w:r>
        <w:rPr>
          <w:spacing w:val="-12"/>
        </w:rPr>
        <w:t xml:space="preserve"> </w:t>
      </w:r>
      <w:r>
        <w:t>realizar</w:t>
      </w:r>
      <w:r>
        <w:rPr>
          <w:spacing w:val="-12"/>
        </w:rPr>
        <w:t xml:space="preserve"> </w:t>
      </w:r>
      <w:r>
        <w:t>ajustes</w:t>
      </w:r>
      <w:r>
        <w:rPr>
          <w:spacing w:val="-12"/>
        </w:rPr>
        <w:t xml:space="preserve"> </w:t>
      </w:r>
      <w:r>
        <w:t>en</w:t>
      </w:r>
      <w:r>
        <w:rPr>
          <w:spacing w:val="-12"/>
        </w:rPr>
        <w:t xml:space="preserve"> </w:t>
      </w:r>
      <w:r>
        <w:t>las</w:t>
      </w:r>
      <w:r>
        <w:rPr>
          <w:spacing w:val="-12"/>
        </w:rPr>
        <w:t xml:space="preserve"> </w:t>
      </w:r>
      <w:r>
        <w:t>estrategias</w:t>
      </w:r>
      <w:r>
        <w:rPr>
          <w:spacing w:val="-12"/>
        </w:rPr>
        <w:t xml:space="preserve"> </w:t>
      </w:r>
      <w:r>
        <w:t>cuando</w:t>
      </w:r>
      <w:r>
        <w:rPr>
          <w:spacing w:val="-12"/>
        </w:rPr>
        <w:t xml:space="preserve"> </w:t>
      </w:r>
      <w:r>
        <w:t>sea</w:t>
      </w:r>
      <w:r>
        <w:rPr>
          <w:spacing w:val="-12"/>
        </w:rPr>
        <w:t xml:space="preserve"> </w:t>
      </w:r>
      <w:r>
        <w:t>necesario.</w:t>
      </w:r>
      <w:r>
        <w:rPr>
          <w:spacing w:val="-12"/>
        </w:rPr>
        <w:t xml:space="preserve"> </w:t>
      </w:r>
      <w:r>
        <w:t>Este</w:t>
      </w:r>
      <w:r>
        <w:rPr>
          <w:spacing w:val="-12"/>
        </w:rPr>
        <w:t xml:space="preserve"> </w:t>
      </w:r>
      <w:r>
        <w:t>proceso</w:t>
      </w:r>
      <w:r>
        <w:rPr>
          <w:spacing w:val="-12"/>
        </w:rPr>
        <w:t xml:space="preserve"> </w:t>
      </w:r>
      <w:r>
        <w:t>garantizará</w:t>
      </w:r>
      <w:r>
        <w:rPr>
          <w:spacing w:val="-12"/>
        </w:rPr>
        <w:t xml:space="preserve"> </w:t>
      </w:r>
      <w:r>
        <w:t>que el hospital mantenga una visión adaptativa frente a los cambios económicos y sanitarios, promoviendo un crecimiento sostenible. Además, permitirá identificar lecciones aprendidas y aplicar mejores prácticas en futuras decisiones estratégicas.</w:t>
      </w:r>
    </w:p>
    <w:p w14:paraId="0ADC695A" w14:textId="77777777" w:rsidR="001E7CD5" w:rsidRDefault="00B35527">
      <w:pPr>
        <w:pStyle w:val="Textoindependiente"/>
        <w:spacing w:line="360" w:lineRule="auto"/>
        <w:ind w:right="357" w:firstLine="720"/>
        <w:jc w:val="both"/>
      </w:pPr>
      <w:r>
        <w:t>El plan de acción está dirigido a los altos directivos y equipos financieros del Hospital CUH, responsables de la toma de decisiones estratégicas. Su implementación será crucial para maximizar</w:t>
      </w:r>
      <w:r>
        <w:rPr>
          <w:spacing w:val="-15"/>
        </w:rPr>
        <w:t xml:space="preserve"> </w:t>
      </w:r>
      <w:r>
        <w:t>el</w:t>
      </w:r>
      <w:r>
        <w:rPr>
          <w:spacing w:val="-15"/>
        </w:rPr>
        <w:t xml:space="preserve"> </w:t>
      </w:r>
      <w:r>
        <w:t>retorno</w:t>
      </w:r>
      <w:r>
        <w:rPr>
          <w:spacing w:val="-15"/>
        </w:rPr>
        <w:t xml:space="preserve"> </w:t>
      </w:r>
      <w:r>
        <w:t>de</w:t>
      </w:r>
      <w:r>
        <w:rPr>
          <w:spacing w:val="-15"/>
        </w:rPr>
        <w:t xml:space="preserve"> </w:t>
      </w:r>
      <w:r>
        <w:t>las</w:t>
      </w:r>
      <w:r>
        <w:rPr>
          <w:spacing w:val="-15"/>
        </w:rPr>
        <w:t xml:space="preserve"> </w:t>
      </w:r>
      <w:r>
        <w:t>inversiones</w:t>
      </w:r>
      <w:r>
        <w:rPr>
          <w:spacing w:val="-15"/>
        </w:rPr>
        <w:t xml:space="preserve"> </w:t>
      </w:r>
      <w:r>
        <w:t>realizadas,</w:t>
      </w:r>
      <w:r>
        <w:rPr>
          <w:spacing w:val="-15"/>
        </w:rPr>
        <w:t xml:space="preserve"> </w:t>
      </w:r>
      <w:r>
        <w:t>garantizar</w:t>
      </w:r>
      <w:r>
        <w:rPr>
          <w:spacing w:val="-15"/>
        </w:rPr>
        <w:t xml:space="preserve"> </w:t>
      </w:r>
      <w:r>
        <w:t>la</w:t>
      </w:r>
      <w:r>
        <w:rPr>
          <w:spacing w:val="-15"/>
        </w:rPr>
        <w:t xml:space="preserve"> </w:t>
      </w:r>
      <w:r>
        <w:t>sostenibilidad</w:t>
      </w:r>
      <w:r>
        <w:rPr>
          <w:spacing w:val="-15"/>
        </w:rPr>
        <w:t xml:space="preserve"> </w:t>
      </w:r>
      <w:r>
        <w:t>financiera</w:t>
      </w:r>
      <w:r>
        <w:rPr>
          <w:spacing w:val="-15"/>
        </w:rPr>
        <w:t xml:space="preserve"> </w:t>
      </w:r>
      <w:r>
        <w:t>y</w:t>
      </w:r>
      <w:r>
        <w:rPr>
          <w:spacing w:val="-15"/>
        </w:rPr>
        <w:t xml:space="preserve"> </w:t>
      </w:r>
      <w:r>
        <w:t xml:space="preserve">mejorar la calidad de los servicios ofrecidos. Los resultados de este plan no solo beneficiarán al hospital en su gestión interna, sino que también podrán servir como un modelo de referencia para otras instituciones de salud en Honduras y en la región, demostrando cómo una gestión financiera </w:t>
      </w:r>
      <w:r>
        <w:lastRenderedPageBreak/>
        <w:t>adecuada</w:t>
      </w:r>
      <w:r>
        <w:rPr>
          <w:spacing w:val="-2"/>
        </w:rPr>
        <w:t xml:space="preserve"> </w:t>
      </w:r>
      <w:r>
        <w:t>puede</w:t>
      </w:r>
      <w:r>
        <w:rPr>
          <w:spacing w:val="-3"/>
        </w:rPr>
        <w:t xml:space="preserve"> </w:t>
      </w:r>
      <w:r>
        <w:t>transformar</w:t>
      </w:r>
      <w:r>
        <w:rPr>
          <w:spacing w:val="-3"/>
        </w:rPr>
        <w:t xml:space="preserve"> </w:t>
      </w:r>
      <w:r>
        <w:t>la</w:t>
      </w:r>
      <w:r>
        <w:rPr>
          <w:spacing w:val="-3"/>
        </w:rPr>
        <w:t xml:space="preserve"> </w:t>
      </w:r>
      <w:r>
        <w:t>operatividad</w:t>
      </w:r>
      <w:r>
        <w:rPr>
          <w:spacing w:val="-3"/>
        </w:rPr>
        <w:t xml:space="preserve"> </w:t>
      </w:r>
      <w:r>
        <w:t>y</w:t>
      </w:r>
      <w:r>
        <w:rPr>
          <w:spacing w:val="-2"/>
        </w:rPr>
        <w:t xml:space="preserve"> </w:t>
      </w:r>
      <w:r>
        <w:t>la</w:t>
      </w:r>
      <w:r>
        <w:rPr>
          <w:spacing w:val="-3"/>
        </w:rPr>
        <w:t xml:space="preserve"> </w:t>
      </w:r>
      <w:r>
        <w:t>percepción</w:t>
      </w:r>
      <w:r>
        <w:rPr>
          <w:spacing w:val="-3"/>
        </w:rPr>
        <w:t xml:space="preserve"> </w:t>
      </w:r>
      <w:r>
        <w:t>de</w:t>
      </w:r>
      <w:r>
        <w:rPr>
          <w:spacing w:val="-3"/>
        </w:rPr>
        <w:t xml:space="preserve"> </w:t>
      </w:r>
      <w:r>
        <w:t>los</w:t>
      </w:r>
      <w:r>
        <w:rPr>
          <w:spacing w:val="-3"/>
        </w:rPr>
        <w:t xml:space="preserve"> </w:t>
      </w:r>
      <w:r>
        <w:t>servicios</w:t>
      </w:r>
      <w:r>
        <w:rPr>
          <w:spacing w:val="-3"/>
        </w:rPr>
        <w:t xml:space="preserve"> </w:t>
      </w:r>
      <w:r>
        <w:t>de</w:t>
      </w:r>
      <w:r>
        <w:rPr>
          <w:spacing w:val="-3"/>
        </w:rPr>
        <w:t xml:space="preserve"> </w:t>
      </w:r>
      <w:r>
        <w:t>salud</w:t>
      </w:r>
      <w:r>
        <w:rPr>
          <w:spacing w:val="-2"/>
        </w:rPr>
        <w:t xml:space="preserve"> </w:t>
      </w:r>
      <w:r>
        <w:t>en</w:t>
      </w:r>
      <w:r>
        <w:rPr>
          <w:spacing w:val="-2"/>
        </w:rPr>
        <w:t xml:space="preserve"> </w:t>
      </w:r>
      <w:r>
        <w:t>el</w:t>
      </w:r>
      <w:r>
        <w:rPr>
          <w:spacing w:val="-3"/>
        </w:rPr>
        <w:t xml:space="preserve"> </w:t>
      </w:r>
      <w:r>
        <w:t xml:space="preserve">ámbito </w:t>
      </w:r>
      <w:r>
        <w:rPr>
          <w:spacing w:val="-2"/>
        </w:rPr>
        <w:t>privado.</w:t>
      </w:r>
    </w:p>
    <w:p w14:paraId="6A956623" w14:textId="77777777" w:rsidR="001E7CD5" w:rsidRDefault="001E7CD5">
      <w:pPr>
        <w:pStyle w:val="Textoindependiente"/>
        <w:spacing w:before="137"/>
      </w:pPr>
    </w:p>
    <w:p w14:paraId="4D475745" w14:textId="77777777" w:rsidR="001E7CD5" w:rsidRDefault="00B35527">
      <w:pPr>
        <w:pStyle w:val="Ttulo2"/>
        <w:numPr>
          <w:ilvl w:val="1"/>
          <w:numId w:val="7"/>
        </w:numPr>
        <w:tabs>
          <w:tab w:val="left" w:pos="360"/>
        </w:tabs>
      </w:pPr>
      <w:bookmarkStart w:id="106" w:name="_bookmark107"/>
      <w:bookmarkEnd w:id="106"/>
      <w:r>
        <w:t>PASO</w:t>
      </w:r>
      <w:r>
        <w:rPr>
          <w:spacing w:val="-1"/>
        </w:rPr>
        <w:t xml:space="preserve"> </w:t>
      </w:r>
      <w:r>
        <w:t>A</w:t>
      </w:r>
      <w:r>
        <w:rPr>
          <w:spacing w:val="-1"/>
        </w:rPr>
        <w:t xml:space="preserve"> </w:t>
      </w:r>
      <w:r>
        <w:t>PASO</w:t>
      </w:r>
      <w:r>
        <w:rPr>
          <w:spacing w:val="-1"/>
        </w:rPr>
        <w:t xml:space="preserve"> </w:t>
      </w:r>
      <w:r>
        <w:t>DEL PLAN</w:t>
      </w:r>
      <w:r>
        <w:rPr>
          <w:spacing w:val="-1"/>
        </w:rPr>
        <w:t xml:space="preserve"> </w:t>
      </w:r>
      <w:r>
        <w:t xml:space="preserve">DE </w:t>
      </w:r>
      <w:r>
        <w:rPr>
          <w:spacing w:val="-2"/>
        </w:rPr>
        <w:t>ACCIÓN</w:t>
      </w:r>
    </w:p>
    <w:p w14:paraId="55EA29BD" w14:textId="77777777" w:rsidR="001E7CD5" w:rsidRDefault="00B35527">
      <w:pPr>
        <w:pStyle w:val="Textoindependiente"/>
        <w:spacing w:before="138" w:line="360" w:lineRule="auto"/>
        <w:ind w:right="357" w:firstLine="720"/>
        <w:jc w:val="both"/>
      </w:pPr>
      <w:r>
        <w:t>Este apartado detalla las etapas específicas necesarias para implementar el plan de acción orientado a fortalecer la gestión financiera del Hospital CUH. Cada paso está diseñado con objetivos claros, acciones definidas, responsables asignados e indicadores de evaluación, asegurando un enfoque estructurado que permita alcanzar los resultados esperados en la optimización de recursos, modernización de infraestructura y sostenibilidad operativa.</w:t>
      </w:r>
    </w:p>
    <w:p w14:paraId="05DBCD01" w14:textId="77777777" w:rsidR="001E7CD5" w:rsidRDefault="001E7CD5">
      <w:pPr>
        <w:pStyle w:val="Textoindependiente"/>
        <w:spacing w:before="137"/>
      </w:pPr>
    </w:p>
    <w:p w14:paraId="7AF6F9A6" w14:textId="14A4801C" w:rsidR="001E7CD5" w:rsidRDefault="00F8510A" w:rsidP="00F8510A">
      <w:pPr>
        <w:pStyle w:val="Ttulo3"/>
      </w:pPr>
      <w:bookmarkStart w:id="107" w:name="_bookmark108"/>
      <w:bookmarkEnd w:id="107"/>
      <w:r>
        <w:t xml:space="preserve">6.5.1 </w:t>
      </w:r>
      <w:r w:rsidR="00B35527">
        <w:t>REALIZACIÓN</w:t>
      </w:r>
      <w:r w:rsidR="00B35527">
        <w:rPr>
          <w:spacing w:val="-6"/>
        </w:rPr>
        <w:t xml:space="preserve"> </w:t>
      </w:r>
      <w:r w:rsidR="00B35527">
        <w:t>DE</w:t>
      </w:r>
      <w:r w:rsidR="00B35527">
        <w:rPr>
          <w:spacing w:val="-6"/>
        </w:rPr>
        <w:t xml:space="preserve"> </w:t>
      </w:r>
      <w:r w:rsidR="00B35527">
        <w:t>UN</w:t>
      </w:r>
      <w:r w:rsidR="00B35527">
        <w:rPr>
          <w:spacing w:val="-6"/>
        </w:rPr>
        <w:t xml:space="preserve"> </w:t>
      </w:r>
      <w:r w:rsidR="00B35527">
        <w:t>DIAGNÓSTICO</w:t>
      </w:r>
      <w:r w:rsidR="00B35527">
        <w:rPr>
          <w:spacing w:val="-5"/>
        </w:rPr>
        <w:t xml:space="preserve"> </w:t>
      </w:r>
      <w:r w:rsidR="00B35527">
        <w:rPr>
          <w:spacing w:val="-2"/>
        </w:rPr>
        <w:t>FINANCIERO.</w:t>
      </w:r>
    </w:p>
    <w:p w14:paraId="33718A77" w14:textId="77777777" w:rsidR="001E7CD5" w:rsidRDefault="00B35527">
      <w:pPr>
        <w:pStyle w:val="Ttulo3"/>
        <w:spacing w:before="138"/>
        <w:ind w:left="720"/>
      </w:pPr>
      <w:r>
        <w:t xml:space="preserve">Objetivo </w:t>
      </w:r>
      <w:r>
        <w:rPr>
          <w:spacing w:val="-2"/>
        </w:rPr>
        <w:t>Específico</w:t>
      </w:r>
    </w:p>
    <w:p w14:paraId="6B92FE8A" w14:textId="77777777" w:rsidR="001E7CD5" w:rsidRDefault="00B35527">
      <w:pPr>
        <w:pStyle w:val="Textoindependiente"/>
        <w:spacing w:before="138" w:line="360" w:lineRule="auto"/>
        <w:ind w:right="358" w:firstLine="720"/>
        <w:jc w:val="both"/>
      </w:pPr>
      <w:r>
        <w:t>Realizar un diagnóstico financiero para evaluar la situación actual de los recursos económicos del hospital y su capacidad para financiar mejoras.</w:t>
      </w:r>
    </w:p>
    <w:p w14:paraId="4F027B32" w14:textId="77777777" w:rsidR="001E7CD5" w:rsidRDefault="001E7CD5">
      <w:pPr>
        <w:pStyle w:val="Textoindependiente"/>
        <w:spacing w:before="137"/>
      </w:pPr>
    </w:p>
    <w:p w14:paraId="66785C8D" w14:textId="77777777" w:rsidR="001E7CD5" w:rsidRDefault="00B35527" w:rsidP="00684921">
      <w:pPr>
        <w:pStyle w:val="Ttulo3"/>
      </w:pPr>
      <w:r>
        <w:t>Acciones</w:t>
      </w:r>
      <w:r>
        <w:rPr>
          <w:spacing w:val="-5"/>
        </w:rPr>
        <w:t xml:space="preserve"> </w:t>
      </w:r>
      <w:r>
        <w:t>a</w:t>
      </w:r>
      <w:r>
        <w:rPr>
          <w:spacing w:val="-3"/>
        </w:rPr>
        <w:t xml:space="preserve"> </w:t>
      </w:r>
      <w:r>
        <w:rPr>
          <w:spacing w:val="-2"/>
        </w:rPr>
        <w:t>Seguir</w:t>
      </w:r>
    </w:p>
    <w:p w14:paraId="2EB1700B" w14:textId="77777777" w:rsidR="001E7CD5" w:rsidRDefault="00B35527">
      <w:pPr>
        <w:pStyle w:val="Prrafodelista"/>
        <w:numPr>
          <w:ilvl w:val="0"/>
          <w:numId w:val="6"/>
        </w:numPr>
        <w:tabs>
          <w:tab w:val="left" w:pos="1080"/>
        </w:tabs>
        <w:spacing w:before="137"/>
        <w:rPr>
          <w:sz w:val="24"/>
        </w:rPr>
      </w:pPr>
      <w:r>
        <w:rPr>
          <w:sz w:val="24"/>
        </w:rPr>
        <w:t>Recopilación</w:t>
      </w:r>
      <w:r>
        <w:rPr>
          <w:spacing w:val="-2"/>
          <w:sz w:val="24"/>
        </w:rPr>
        <w:t xml:space="preserve"> </w:t>
      </w:r>
      <w:r>
        <w:rPr>
          <w:sz w:val="24"/>
        </w:rPr>
        <w:t>de</w:t>
      </w:r>
      <w:r>
        <w:rPr>
          <w:spacing w:val="-2"/>
          <w:sz w:val="24"/>
        </w:rPr>
        <w:t xml:space="preserve"> </w:t>
      </w:r>
      <w:r>
        <w:rPr>
          <w:sz w:val="24"/>
        </w:rPr>
        <w:t>Datos</w:t>
      </w:r>
      <w:r>
        <w:rPr>
          <w:spacing w:val="-3"/>
          <w:sz w:val="24"/>
        </w:rPr>
        <w:t xml:space="preserve"> </w:t>
      </w:r>
      <w:r>
        <w:rPr>
          <w:sz w:val="24"/>
        </w:rPr>
        <w:t>Financieros</w:t>
      </w:r>
      <w:r>
        <w:rPr>
          <w:spacing w:val="-2"/>
          <w:sz w:val="24"/>
        </w:rPr>
        <w:t xml:space="preserve"> </w:t>
      </w:r>
      <w:r>
        <w:rPr>
          <w:sz w:val="24"/>
        </w:rPr>
        <w:t>(Mes</w:t>
      </w:r>
      <w:r>
        <w:rPr>
          <w:spacing w:val="-3"/>
          <w:sz w:val="24"/>
        </w:rPr>
        <w:t xml:space="preserve"> </w:t>
      </w:r>
      <w:r>
        <w:rPr>
          <w:sz w:val="24"/>
        </w:rPr>
        <w:t>1</w:t>
      </w:r>
      <w:r>
        <w:rPr>
          <w:spacing w:val="-2"/>
          <w:sz w:val="24"/>
        </w:rPr>
        <w:t xml:space="preserve"> </w:t>
      </w:r>
      <w:r>
        <w:rPr>
          <w:sz w:val="24"/>
        </w:rPr>
        <w:t>-</w:t>
      </w:r>
      <w:r>
        <w:rPr>
          <w:spacing w:val="-2"/>
          <w:sz w:val="24"/>
        </w:rPr>
        <w:t xml:space="preserve"> </w:t>
      </w:r>
      <w:r>
        <w:rPr>
          <w:sz w:val="24"/>
        </w:rPr>
        <w:t>Marzo</w:t>
      </w:r>
      <w:r>
        <w:rPr>
          <w:spacing w:val="-1"/>
          <w:sz w:val="24"/>
        </w:rPr>
        <w:t xml:space="preserve"> </w:t>
      </w:r>
      <w:r>
        <w:rPr>
          <w:spacing w:val="-2"/>
          <w:sz w:val="24"/>
        </w:rPr>
        <w:t>2025)</w:t>
      </w:r>
    </w:p>
    <w:p w14:paraId="7852DDA3" w14:textId="77777777" w:rsidR="001E7CD5" w:rsidRDefault="00B35527">
      <w:pPr>
        <w:pStyle w:val="Prrafodelista"/>
        <w:numPr>
          <w:ilvl w:val="1"/>
          <w:numId w:val="6"/>
        </w:numPr>
        <w:tabs>
          <w:tab w:val="left" w:pos="1800"/>
        </w:tabs>
        <w:spacing w:before="138" w:line="360" w:lineRule="auto"/>
        <w:ind w:right="359"/>
        <w:rPr>
          <w:sz w:val="24"/>
        </w:rPr>
      </w:pPr>
      <w:r>
        <w:rPr>
          <w:sz w:val="24"/>
        </w:rPr>
        <w:t>Solicitar los estados financieros de los últimos 3-5 años: balances generales, estados de resultados y flujos de efectivo.</w:t>
      </w:r>
    </w:p>
    <w:p w14:paraId="76D315D6" w14:textId="77777777" w:rsidR="001E7CD5" w:rsidRDefault="00B35527">
      <w:pPr>
        <w:pStyle w:val="Prrafodelista"/>
        <w:numPr>
          <w:ilvl w:val="1"/>
          <w:numId w:val="6"/>
        </w:numPr>
        <w:tabs>
          <w:tab w:val="left" w:pos="1800"/>
        </w:tabs>
        <w:spacing w:line="360" w:lineRule="auto"/>
        <w:ind w:right="358"/>
        <w:rPr>
          <w:sz w:val="24"/>
        </w:rPr>
      </w:pPr>
      <w:r>
        <w:rPr>
          <w:sz w:val="24"/>
        </w:rPr>
        <w:t>Obtener los presupuestos anuales y los informes de auditoría para realizar una revisión completa de la situación financiera.</w:t>
      </w:r>
    </w:p>
    <w:p w14:paraId="1E30BE65" w14:textId="77777777" w:rsidR="001E7CD5" w:rsidRDefault="00B35527">
      <w:pPr>
        <w:pStyle w:val="Prrafodelista"/>
        <w:numPr>
          <w:ilvl w:val="1"/>
          <w:numId w:val="6"/>
        </w:numPr>
        <w:tabs>
          <w:tab w:val="left" w:pos="1799"/>
        </w:tabs>
        <w:spacing w:before="60"/>
        <w:ind w:left="1799" w:hanging="359"/>
        <w:jc w:val="both"/>
        <w:rPr>
          <w:sz w:val="24"/>
        </w:rPr>
      </w:pPr>
      <w:r>
        <w:rPr>
          <w:sz w:val="24"/>
        </w:rPr>
        <w:t>Responsable:</w:t>
      </w:r>
      <w:r>
        <w:rPr>
          <w:spacing w:val="-3"/>
          <w:sz w:val="24"/>
        </w:rPr>
        <w:t xml:space="preserve"> </w:t>
      </w:r>
      <w:r>
        <w:rPr>
          <w:sz w:val="24"/>
        </w:rPr>
        <w:t xml:space="preserve">Contador o Analista </w:t>
      </w:r>
      <w:r>
        <w:rPr>
          <w:spacing w:val="-2"/>
          <w:sz w:val="24"/>
        </w:rPr>
        <w:t>Financiero.</w:t>
      </w:r>
    </w:p>
    <w:p w14:paraId="6F26D8B2" w14:textId="77777777" w:rsidR="001E7CD5" w:rsidRDefault="00B35527">
      <w:pPr>
        <w:pStyle w:val="Textoindependiente"/>
        <w:spacing w:before="138" w:line="360" w:lineRule="auto"/>
        <w:ind w:right="357" w:firstLine="720"/>
        <w:jc w:val="both"/>
      </w:pPr>
      <w:r>
        <w:t>El diagnóstico financiero es una etapa para evaluar la situación actual de los recursos económicos del Hospital CUH y su capacidad para financiar mejoras en infraestructura y equipamiento. Este paso establece las bases para comprender el estado financiero del hospital, identificar fortalezas y debilidades, y diseñar estrategias efectivas para la gestión de recursos.</w:t>
      </w:r>
    </w:p>
    <w:p w14:paraId="5F5B74D4" w14:textId="77777777" w:rsidR="001E7CD5" w:rsidRDefault="00B35527">
      <w:pPr>
        <w:pStyle w:val="Textoindependiente"/>
        <w:spacing w:line="360" w:lineRule="auto"/>
        <w:ind w:right="358" w:firstLine="720"/>
        <w:jc w:val="both"/>
      </w:pPr>
      <w:r>
        <w:t xml:space="preserve">La recopilación de datos financieros implica obtener información, como los estados financieros de los últimos 3 a 5 años, que incluyen balances generales, estados de resultados y flujos de efectivo. Estos documentos proporcionan una visión integral de la salud financiera del hospital, permitiendo analizar ingresos, gastos, activos y pasivos. También se consideran los </w:t>
      </w:r>
      <w:r>
        <w:lastRenderedPageBreak/>
        <w:t>presupuestos anuales y los informes de auditoría, que ofrecen detalles sobre la planificación financiera pasada y la exactitud de los registros contables.</w:t>
      </w:r>
    </w:p>
    <w:p w14:paraId="17E43261" w14:textId="77777777" w:rsidR="001E7CD5" w:rsidRDefault="00B35527">
      <w:pPr>
        <w:pStyle w:val="Textoindependiente"/>
        <w:spacing w:line="360" w:lineRule="auto"/>
        <w:ind w:right="357" w:firstLine="720"/>
        <w:jc w:val="both"/>
      </w:pPr>
      <w:r>
        <w:t>El análisis de esta información será realizado por un contador o analista financiero, quien será</w:t>
      </w:r>
      <w:r>
        <w:rPr>
          <w:spacing w:val="-8"/>
        </w:rPr>
        <w:t xml:space="preserve"> </w:t>
      </w:r>
      <w:r>
        <w:t>responsable</w:t>
      </w:r>
      <w:r>
        <w:rPr>
          <w:spacing w:val="-8"/>
        </w:rPr>
        <w:t xml:space="preserve"> </w:t>
      </w:r>
      <w:r>
        <w:t>de</w:t>
      </w:r>
      <w:r>
        <w:rPr>
          <w:spacing w:val="-8"/>
        </w:rPr>
        <w:t xml:space="preserve"> </w:t>
      </w:r>
      <w:r>
        <w:t>identificar</w:t>
      </w:r>
      <w:r>
        <w:rPr>
          <w:spacing w:val="-8"/>
        </w:rPr>
        <w:t xml:space="preserve"> </w:t>
      </w:r>
      <w:r>
        <w:t>tendencias</w:t>
      </w:r>
      <w:r>
        <w:rPr>
          <w:spacing w:val="-8"/>
        </w:rPr>
        <w:t xml:space="preserve"> </w:t>
      </w:r>
      <w:r>
        <w:t>financieras,</w:t>
      </w:r>
      <w:r>
        <w:rPr>
          <w:spacing w:val="-8"/>
        </w:rPr>
        <w:t xml:space="preserve"> </w:t>
      </w:r>
      <w:r>
        <w:t>evaluar</w:t>
      </w:r>
      <w:r>
        <w:rPr>
          <w:spacing w:val="-8"/>
        </w:rPr>
        <w:t xml:space="preserve"> </w:t>
      </w:r>
      <w:r>
        <w:t>el</w:t>
      </w:r>
      <w:r>
        <w:rPr>
          <w:spacing w:val="-8"/>
        </w:rPr>
        <w:t xml:space="preserve"> </w:t>
      </w:r>
      <w:r>
        <w:t>desempeño</w:t>
      </w:r>
      <w:r>
        <w:rPr>
          <w:spacing w:val="-8"/>
        </w:rPr>
        <w:t xml:space="preserve"> </w:t>
      </w:r>
      <w:r>
        <w:t>económico</w:t>
      </w:r>
      <w:r>
        <w:rPr>
          <w:spacing w:val="-8"/>
        </w:rPr>
        <w:t xml:space="preserve"> </w:t>
      </w:r>
      <w:r>
        <w:t>y</w:t>
      </w:r>
      <w:r>
        <w:rPr>
          <w:spacing w:val="-8"/>
        </w:rPr>
        <w:t xml:space="preserve"> </w:t>
      </w:r>
      <w:r>
        <w:t xml:space="preserve">detectar áreas que requieran atención inmediata o ajustes estratégicos. Este diagnóstico inicial es fundamental para establecer un panorama claro de la capacidad del hospital para financiar inversiones futuras, priorizar proyectos y garantizar una asignación eficiente de los recursos </w:t>
      </w:r>
      <w:r>
        <w:rPr>
          <w:spacing w:val="-2"/>
        </w:rPr>
        <w:t>disponibles.</w:t>
      </w:r>
    </w:p>
    <w:p w14:paraId="3DCF3892" w14:textId="77777777" w:rsidR="001E7CD5" w:rsidRDefault="001E7CD5">
      <w:pPr>
        <w:pStyle w:val="Textoindependiente"/>
        <w:spacing w:before="137"/>
      </w:pPr>
    </w:p>
    <w:p w14:paraId="68DE31A8" w14:textId="77777777" w:rsidR="001E7CD5" w:rsidRDefault="00B35527">
      <w:pPr>
        <w:pStyle w:val="Prrafodelista"/>
        <w:numPr>
          <w:ilvl w:val="0"/>
          <w:numId w:val="6"/>
        </w:numPr>
        <w:tabs>
          <w:tab w:val="left" w:pos="1080"/>
        </w:tabs>
        <w:spacing w:before="1"/>
        <w:jc w:val="both"/>
        <w:rPr>
          <w:sz w:val="24"/>
        </w:rPr>
      </w:pPr>
      <w:r>
        <w:rPr>
          <w:sz w:val="24"/>
        </w:rPr>
        <w:t>Análisis</w:t>
      </w:r>
      <w:r>
        <w:rPr>
          <w:spacing w:val="-6"/>
          <w:sz w:val="24"/>
        </w:rPr>
        <w:t xml:space="preserve"> </w:t>
      </w:r>
      <w:r>
        <w:rPr>
          <w:sz w:val="24"/>
        </w:rPr>
        <w:t>de</w:t>
      </w:r>
      <w:r>
        <w:rPr>
          <w:spacing w:val="-2"/>
          <w:sz w:val="24"/>
        </w:rPr>
        <w:t xml:space="preserve"> </w:t>
      </w:r>
      <w:r>
        <w:rPr>
          <w:sz w:val="24"/>
        </w:rPr>
        <w:t>Ingresos</w:t>
      </w:r>
      <w:r>
        <w:rPr>
          <w:spacing w:val="-4"/>
          <w:sz w:val="24"/>
        </w:rPr>
        <w:t xml:space="preserve"> </w:t>
      </w:r>
      <w:r>
        <w:rPr>
          <w:sz w:val="24"/>
        </w:rPr>
        <w:t>y</w:t>
      </w:r>
      <w:r>
        <w:rPr>
          <w:spacing w:val="-2"/>
          <w:sz w:val="24"/>
        </w:rPr>
        <w:t xml:space="preserve"> </w:t>
      </w:r>
      <w:r>
        <w:rPr>
          <w:sz w:val="24"/>
        </w:rPr>
        <w:t>Gastos</w:t>
      </w:r>
      <w:r>
        <w:rPr>
          <w:spacing w:val="-4"/>
          <w:sz w:val="24"/>
        </w:rPr>
        <w:t xml:space="preserve"> </w:t>
      </w:r>
      <w:r>
        <w:rPr>
          <w:sz w:val="24"/>
        </w:rPr>
        <w:t>(Mes</w:t>
      </w:r>
      <w:r>
        <w:rPr>
          <w:spacing w:val="-3"/>
          <w:sz w:val="24"/>
        </w:rPr>
        <w:t xml:space="preserve"> </w:t>
      </w:r>
      <w:r>
        <w:rPr>
          <w:sz w:val="24"/>
        </w:rPr>
        <w:t>1</w:t>
      </w:r>
      <w:r>
        <w:rPr>
          <w:spacing w:val="-3"/>
          <w:sz w:val="24"/>
        </w:rPr>
        <w:t xml:space="preserve"> </w:t>
      </w:r>
      <w:r>
        <w:rPr>
          <w:sz w:val="24"/>
        </w:rPr>
        <w:t>-</w:t>
      </w:r>
      <w:r>
        <w:rPr>
          <w:spacing w:val="-2"/>
          <w:sz w:val="24"/>
        </w:rPr>
        <w:t xml:space="preserve"> </w:t>
      </w:r>
      <w:r>
        <w:rPr>
          <w:sz w:val="24"/>
        </w:rPr>
        <w:t>Marzo</w:t>
      </w:r>
      <w:r>
        <w:rPr>
          <w:spacing w:val="-2"/>
          <w:sz w:val="24"/>
        </w:rPr>
        <w:t xml:space="preserve"> 2025)</w:t>
      </w:r>
    </w:p>
    <w:p w14:paraId="4623F986" w14:textId="77777777" w:rsidR="001E7CD5" w:rsidRDefault="00B35527">
      <w:pPr>
        <w:pStyle w:val="Prrafodelista"/>
        <w:numPr>
          <w:ilvl w:val="1"/>
          <w:numId w:val="6"/>
        </w:numPr>
        <w:tabs>
          <w:tab w:val="left" w:pos="1800"/>
        </w:tabs>
        <w:spacing w:before="138" w:line="360" w:lineRule="auto"/>
        <w:ind w:right="358"/>
        <w:jc w:val="both"/>
        <w:rPr>
          <w:sz w:val="24"/>
        </w:rPr>
      </w:pPr>
      <w:r>
        <w:rPr>
          <w:sz w:val="24"/>
        </w:rPr>
        <w:t>Desglosar las fuentes de ingresos, como pagos de pacientes y seguros, y las principales categorías de gastos, como personal, insumos y mantenimiento</w:t>
      </w:r>
    </w:p>
    <w:p w14:paraId="608B0AA3" w14:textId="77777777" w:rsidR="001E7CD5" w:rsidRDefault="00B35527">
      <w:pPr>
        <w:pStyle w:val="Prrafodelista"/>
        <w:numPr>
          <w:ilvl w:val="1"/>
          <w:numId w:val="6"/>
        </w:numPr>
        <w:tabs>
          <w:tab w:val="left" w:pos="1800"/>
        </w:tabs>
        <w:jc w:val="both"/>
        <w:rPr>
          <w:sz w:val="24"/>
        </w:rPr>
      </w:pPr>
      <w:r>
        <w:rPr>
          <w:sz w:val="24"/>
        </w:rPr>
        <w:t>Responsable:</w:t>
      </w:r>
      <w:r>
        <w:rPr>
          <w:spacing w:val="-2"/>
          <w:sz w:val="24"/>
        </w:rPr>
        <w:t xml:space="preserve"> </w:t>
      </w:r>
      <w:r>
        <w:rPr>
          <w:sz w:val="24"/>
        </w:rPr>
        <w:t xml:space="preserve">Analista </w:t>
      </w:r>
      <w:r>
        <w:rPr>
          <w:spacing w:val="-2"/>
          <w:sz w:val="24"/>
        </w:rPr>
        <w:t>Financiero.</w:t>
      </w:r>
    </w:p>
    <w:p w14:paraId="4E8394D4" w14:textId="77777777" w:rsidR="001E7CD5" w:rsidRDefault="00B35527">
      <w:pPr>
        <w:pStyle w:val="Textoindependiente"/>
        <w:spacing w:before="138" w:line="360" w:lineRule="auto"/>
        <w:ind w:right="358" w:firstLine="720"/>
        <w:jc w:val="both"/>
      </w:pPr>
      <w:r>
        <w:t>El análisis de ingresos y gastos se llevará a cabo mediante un proceso estructurado en el que</w:t>
      </w:r>
      <w:r>
        <w:rPr>
          <w:spacing w:val="-14"/>
        </w:rPr>
        <w:t xml:space="preserve"> </w:t>
      </w:r>
      <w:r>
        <w:t>se</w:t>
      </w:r>
      <w:r>
        <w:rPr>
          <w:spacing w:val="-14"/>
        </w:rPr>
        <w:t xml:space="preserve"> </w:t>
      </w:r>
      <w:r>
        <w:t>identificarán</w:t>
      </w:r>
      <w:r>
        <w:rPr>
          <w:spacing w:val="-14"/>
        </w:rPr>
        <w:t xml:space="preserve"> </w:t>
      </w:r>
      <w:r>
        <w:t>y</w:t>
      </w:r>
      <w:r>
        <w:rPr>
          <w:spacing w:val="-14"/>
        </w:rPr>
        <w:t xml:space="preserve"> </w:t>
      </w:r>
      <w:r>
        <w:t>clasificarán</w:t>
      </w:r>
      <w:r>
        <w:rPr>
          <w:spacing w:val="-14"/>
        </w:rPr>
        <w:t xml:space="preserve"> </w:t>
      </w:r>
      <w:r>
        <w:t>las</w:t>
      </w:r>
      <w:r>
        <w:rPr>
          <w:spacing w:val="-14"/>
        </w:rPr>
        <w:t xml:space="preserve"> </w:t>
      </w:r>
      <w:r>
        <w:t>principales</w:t>
      </w:r>
      <w:r>
        <w:rPr>
          <w:spacing w:val="-14"/>
        </w:rPr>
        <w:t xml:space="preserve"> </w:t>
      </w:r>
      <w:r>
        <w:t>fuentes</w:t>
      </w:r>
      <w:r>
        <w:rPr>
          <w:spacing w:val="-14"/>
        </w:rPr>
        <w:t xml:space="preserve"> </w:t>
      </w:r>
      <w:r>
        <w:t>de</w:t>
      </w:r>
      <w:r>
        <w:rPr>
          <w:spacing w:val="-14"/>
        </w:rPr>
        <w:t xml:space="preserve"> </w:t>
      </w:r>
      <w:r>
        <w:t>ingresos</w:t>
      </w:r>
      <w:r>
        <w:rPr>
          <w:spacing w:val="-14"/>
        </w:rPr>
        <w:t xml:space="preserve"> </w:t>
      </w:r>
      <w:r>
        <w:t>del</w:t>
      </w:r>
      <w:r>
        <w:rPr>
          <w:spacing w:val="-14"/>
        </w:rPr>
        <w:t xml:space="preserve"> </w:t>
      </w:r>
      <w:r>
        <w:t>hospital,</w:t>
      </w:r>
      <w:r>
        <w:rPr>
          <w:spacing w:val="-14"/>
        </w:rPr>
        <w:t xml:space="preserve"> </w:t>
      </w:r>
      <w:r>
        <w:t>tales</w:t>
      </w:r>
      <w:r>
        <w:rPr>
          <w:spacing w:val="-14"/>
        </w:rPr>
        <w:t xml:space="preserve"> </w:t>
      </w:r>
      <w:r>
        <w:t>como</w:t>
      </w:r>
      <w:r>
        <w:rPr>
          <w:spacing w:val="-14"/>
        </w:rPr>
        <w:t xml:space="preserve"> </w:t>
      </w:r>
      <w:r>
        <w:t>pagos directos de los pacientes, reembolsos de seguros y cualquier otra entrada económica relevante. Paralelamente, se desglosarán las categorías principales de gastos operativos, incluyendo costos de personal, adquisición de insumos médicos y mantenimiento de infraestructura. El analista financiero será responsable de recopilar y organizar los datos financieros necesarios, utilizando herramientas</w:t>
      </w:r>
      <w:r>
        <w:rPr>
          <w:spacing w:val="-11"/>
        </w:rPr>
        <w:t xml:space="preserve"> </w:t>
      </w:r>
      <w:r>
        <w:t>analíticas</w:t>
      </w:r>
      <w:r>
        <w:rPr>
          <w:spacing w:val="-11"/>
        </w:rPr>
        <w:t xml:space="preserve"> </w:t>
      </w:r>
      <w:r>
        <w:t>para</w:t>
      </w:r>
      <w:r>
        <w:rPr>
          <w:spacing w:val="-12"/>
        </w:rPr>
        <w:t xml:space="preserve"> </w:t>
      </w:r>
      <w:r>
        <w:t>calcular</w:t>
      </w:r>
      <w:r>
        <w:rPr>
          <w:spacing w:val="-11"/>
        </w:rPr>
        <w:t xml:space="preserve"> </w:t>
      </w:r>
      <w:r>
        <w:t>proporciones,</w:t>
      </w:r>
      <w:r>
        <w:rPr>
          <w:spacing w:val="-11"/>
        </w:rPr>
        <w:t xml:space="preserve"> </w:t>
      </w:r>
      <w:r>
        <w:t>detectar</w:t>
      </w:r>
      <w:r>
        <w:rPr>
          <w:spacing w:val="-11"/>
        </w:rPr>
        <w:t xml:space="preserve"> </w:t>
      </w:r>
      <w:r>
        <w:t>patrones</w:t>
      </w:r>
      <w:r>
        <w:rPr>
          <w:spacing w:val="-11"/>
        </w:rPr>
        <w:t xml:space="preserve"> </w:t>
      </w:r>
      <w:r>
        <w:t>y</w:t>
      </w:r>
      <w:r>
        <w:rPr>
          <w:spacing w:val="-12"/>
        </w:rPr>
        <w:t xml:space="preserve"> </w:t>
      </w:r>
      <w:r>
        <w:t>evaluar</w:t>
      </w:r>
      <w:r>
        <w:rPr>
          <w:spacing w:val="-11"/>
        </w:rPr>
        <w:t xml:space="preserve"> </w:t>
      </w:r>
      <w:r>
        <w:t>la</w:t>
      </w:r>
      <w:r>
        <w:rPr>
          <w:spacing w:val="-12"/>
        </w:rPr>
        <w:t xml:space="preserve"> </w:t>
      </w:r>
      <w:r>
        <w:t>estabilidad</w:t>
      </w:r>
      <w:r>
        <w:rPr>
          <w:spacing w:val="-11"/>
        </w:rPr>
        <w:t xml:space="preserve"> </w:t>
      </w:r>
      <w:r>
        <w:t>de</w:t>
      </w:r>
      <w:r>
        <w:rPr>
          <w:spacing w:val="-11"/>
        </w:rPr>
        <w:t xml:space="preserve"> </w:t>
      </w:r>
      <w:r>
        <w:t>las fuentes</w:t>
      </w:r>
      <w:r>
        <w:rPr>
          <w:spacing w:val="38"/>
        </w:rPr>
        <w:t xml:space="preserve"> </w:t>
      </w:r>
      <w:r>
        <w:t>de</w:t>
      </w:r>
      <w:r>
        <w:rPr>
          <w:spacing w:val="38"/>
        </w:rPr>
        <w:t xml:space="preserve"> </w:t>
      </w:r>
      <w:r>
        <w:t>ingresos</w:t>
      </w:r>
      <w:r>
        <w:rPr>
          <w:spacing w:val="38"/>
        </w:rPr>
        <w:t xml:space="preserve"> </w:t>
      </w:r>
      <w:r>
        <w:t>en</w:t>
      </w:r>
      <w:r>
        <w:rPr>
          <w:spacing w:val="38"/>
        </w:rPr>
        <w:t xml:space="preserve"> </w:t>
      </w:r>
      <w:r>
        <w:t>relación</w:t>
      </w:r>
      <w:r>
        <w:rPr>
          <w:spacing w:val="38"/>
        </w:rPr>
        <w:t xml:space="preserve"> </w:t>
      </w:r>
      <w:r>
        <w:t>con</w:t>
      </w:r>
      <w:r>
        <w:rPr>
          <w:spacing w:val="38"/>
        </w:rPr>
        <w:t xml:space="preserve"> </w:t>
      </w:r>
      <w:r>
        <w:t>las</w:t>
      </w:r>
      <w:r>
        <w:rPr>
          <w:spacing w:val="38"/>
        </w:rPr>
        <w:t xml:space="preserve"> </w:t>
      </w:r>
      <w:r>
        <w:t>tendencias</w:t>
      </w:r>
      <w:r>
        <w:rPr>
          <w:spacing w:val="38"/>
        </w:rPr>
        <w:t xml:space="preserve"> </w:t>
      </w:r>
      <w:r>
        <w:t>históricas</w:t>
      </w:r>
      <w:r>
        <w:rPr>
          <w:spacing w:val="38"/>
        </w:rPr>
        <w:t xml:space="preserve"> </w:t>
      </w:r>
      <w:r>
        <w:t>y</w:t>
      </w:r>
      <w:r>
        <w:rPr>
          <w:spacing w:val="38"/>
        </w:rPr>
        <w:t xml:space="preserve"> </w:t>
      </w:r>
      <w:r>
        <w:t>las</w:t>
      </w:r>
      <w:r>
        <w:rPr>
          <w:spacing w:val="38"/>
        </w:rPr>
        <w:t xml:space="preserve"> </w:t>
      </w:r>
      <w:r>
        <w:t>proyecciones</w:t>
      </w:r>
      <w:r>
        <w:rPr>
          <w:spacing w:val="38"/>
        </w:rPr>
        <w:t xml:space="preserve"> </w:t>
      </w:r>
      <w:r>
        <w:t>futuras.</w:t>
      </w:r>
      <w:r>
        <w:rPr>
          <w:spacing w:val="39"/>
        </w:rPr>
        <w:t xml:space="preserve"> </w:t>
      </w:r>
      <w:r>
        <w:rPr>
          <w:spacing w:val="-4"/>
        </w:rPr>
        <w:t>Este</w:t>
      </w:r>
    </w:p>
    <w:p w14:paraId="78943D22" w14:textId="77777777" w:rsidR="001E7CD5" w:rsidRDefault="00B35527">
      <w:pPr>
        <w:pStyle w:val="Textoindependiente"/>
        <w:spacing w:before="60" w:line="360" w:lineRule="auto"/>
      </w:pPr>
      <w:r>
        <w:t>análisis</w:t>
      </w:r>
      <w:r>
        <w:rPr>
          <w:spacing w:val="33"/>
        </w:rPr>
        <w:t xml:space="preserve"> </w:t>
      </w:r>
      <w:r>
        <w:t>permitirá</w:t>
      </w:r>
      <w:r>
        <w:rPr>
          <w:spacing w:val="33"/>
        </w:rPr>
        <w:t xml:space="preserve"> </w:t>
      </w:r>
      <w:r>
        <w:t>identificar</w:t>
      </w:r>
      <w:r>
        <w:rPr>
          <w:spacing w:val="33"/>
        </w:rPr>
        <w:t xml:space="preserve"> </w:t>
      </w:r>
      <w:r>
        <w:t>áreas</w:t>
      </w:r>
      <w:r>
        <w:rPr>
          <w:spacing w:val="33"/>
        </w:rPr>
        <w:t xml:space="preserve"> </w:t>
      </w:r>
      <w:r>
        <w:t>de</w:t>
      </w:r>
      <w:r>
        <w:rPr>
          <w:spacing w:val="33"/>
        </w:rPr>
        <w:t xml:space="preserve"> </w:t>
      </w:r>
      <w:r>
        <w:t>mayor</w:t>
      </w:r>
      <w:r>
        <w:rPr>
          <w:spacing w:val="33"/>
        </w:rPr>
        <w:t xml:space="preserve"> </w:t>
      </w:r>
      <w:r>
        <w:t>impacto</w:t>
      </w:r>
      <w:r>
        <w:rPr>
          <w:spacing w:val="33"/>
        </w:rPr>
        <w:t xml:space="preserve"> </w:t>
      </w:r>
      <w:r>
        <w:t>financiero,</w:t>
      </w:r>
      <w:r>
        <w:rPr>
          <w:spacing w:val="33"/>
        </w:rPr>
        <w:t xml:space="preserve"> </w:t>
      </w:r>
      <w:r>
        <w:t>así</w:t>
      </w:r>
      <w:r>
        <w:rPr>
          <w:spacing w:val="33"/>
        </w:rPr>
        <w:t xml:space="preserve"> </w:t>
      </w:r>
      <w:r>
        <w:t>como</w:t>
      </w:r>
      <w:r>
        <w:rPr>
          <w:spacing w:val="33"/>
        </w:rPr>
        <w:t xml:space="preserve"> </w:t>
      </w:r>
      <w:r>
        <w:t>oportunidades</w:t>
      </w:r>
      <w:r>
        <w:rPr>
          <w:spacing w:val="33"/>
        </w:rPr>
        <w:t xml:space="preserve"> </w:t>
      </w:r>
      <w:r>
        <w:t>para optimizar costos y mejorar la eficiencia operativa del hospital.</w:t>
      </w:r>
    </w:p>
    <w:p w14:paraId="5D068C59" w14:textId="77777777" w:rsidR="001E7CD5" w:rsidRDefault="001E7CD5">
      <w:pPr>
        <w:pStyle w:val="Textoindependiente"/>
        <w:spacing w:before="137"/>
      </w:pPr>
    </w:p>
    <w:p w14:paraId="357C4053" w14:textId="77777777" w:rsidR="001E7CD5" w:rsidRDefault="00B35527">
      <w:pPr>
        <w:pStyle w:val="Prrafodelista"/>
        <w:numPr>
          <w:ilvl w:val="0"/>
          <w:numId w:val="6"/>
        </w:numPr>
        <w:tabs>
          <w:tab w:val="left" w:pos="1080"/>
        </w:tabs>
        <w:spacing w:before="1"/>
        <w:jc w:val="both"/>
        <w:rPr>
          <w:sz w:val="24"/>
        </w:rPr>
      </w:pPr>
      <w:r>
        <w:rPr>
          <w:sz w:val="24"/>
        </w:rPr>
        <w:t>Evaluación</w:t>
      </w:r>
      <w:r>
        <w:rPr>
          <w:spacing w:val="-3"/>
          <w:sz w:val="24"/>
        </w:rPr>
        <w:t xml:space="preserve"> </w:t>
      </w:r>
      <w:r>
        <w:rPr>
          <w:sz w:val="24"/>
        </w:rPr>
        <w:t>de</w:t>
      </w:r>
      <w:r>
        <w:rPr>
          <w:spacing w:val="-2"/>
          <w:sz w:val="24"/>
        </w:rPr>
        <w:t xml:space="preserve"> </w:t>
      </w:r>
      <w:r>
        <w:rPr>
          <w:sz w:val="24"/>
        </w:rPr>
        <w:t>Indicadores</w:t>
      </w:r>
      <w:r>
        <w:rPr>
          <w:spacing w:val="-3"/>
          <w:sz w:val="24"/>
        </w:rPr>
        <w:t xml:space="preserve"> </w:t>
      </w:r>
      <w:r>
        <w:rPr>
          <w:sz w:val="24"/>
        </w:rPr>
        <w:t>Financieros</w:t>
      </w:r>
      <w:r>
        <w:rPr>
          <w:spacing w:val="-3"/>
          <w:sz w:val="24"/>
        </w:rPr>
        <w:t xml:space="preserve"> </w:t>
      </w:r>
      <w:r>
        <w:rPr>
          <w:sz w:val="24"/>
        </w:rPr>
        <w:t>(Mes</w:t>
      </w:r>
      <w:r>
        <w:rPr>
          <w:spacing w:val="-4"/>
          <w:sz w:val="24"/>
        </w:rPr>
        <w:t xml:space="preserve"> </w:t>
      </w:r>
      <w:r>
        <w:rPr>
          <w:sz w:val="24"/>
        </w:rPr>
        <w:t>2</w:t>
      </w:r>
      <w:r>
        <w:rPr>
          <w:spacing w:val="-2"/>
          <w:sz w:val="24"/>
        </w:rPr>
        <w:t xml:space="preserve"> </w:t>
      </w:r>
      <w:r>
        <w:rPr>
          <w:sz w:val="24"/>
        </w:rPr>
        <w:t>-</w:t>
      </w:r>
      <w:r>
        <w:rPr>
          <w:spacing w:val="-2"/>
          <w:sz w:val="24"/>
        </w:rPr>
        <w:t xml:space="preserve"> </w:t>
      </w:r>
      <w:r>
        <w:rPr>
          <w:sz w:val="24"/>
        </w:rPr>
        <w:t>Abril</w:t>
      </w:r>
      <w:r>
        <w:rPr>
          <w:spacing w:val="-2"/>
          <w:sz w:val="24"/>
        </w:rPr>
        <w:t xml:space="preserve"> 2025):</w:t>
      </w:r>
    </w:p>
    <w:p w14:paraId="720A2DD4" w14:textId="77777777" w:rsidR="001E7CD5" w:rsidRDefault="00B35527">
      <w:pPr>
        <w:pStyle w:val="Prrafodelista"/>
        <w:numPr>
          <w:ilvl w:val="1"/>
          <w:numId w:val="6"/>
        </w:numPr>
        <w:tabs>
          <w:tab w:val="left" w:pos="1800"/>
        </w:tabs>
        <w:spacing w:before="138" w:line="360" w:lineRule="auto"/>
        <w:ind w:right="357"/>
        <w:jc w:val="both"/>
        <w:rPr>
          <w:sz w:val="24"/>
        </w:rPr>
      </w:pPr>
      <w:r>
        <w:rPr>
          <w:sz w:val="24"/>
        </w:rPr>
        <w:t>Calcular los ratios financieros clave, como la liquidez, rentabilidad, endeudamiento</w:t>
      </w:r>
      <w:r>
        <w:rPr>
          <w:spacing w:val="-6"/>
          <w:sz w:val="24"/>
        </w:rPr>
        <w:t xml:space="preserve"> </w:t>
      </w:r>
      <w:r>
        <w:rPr>
          <w:sz w:val="24"/>
        </w:rPr>
        <w:t>y</w:t>
      </w:r>
      <w:r>
        <w:rPr>
          <w:spacing w:val="-6"/>
          <w:sz w:val="24"/>
        </w:rPr>
        <w:t xml:space="preserve"> </w:t>
      </w:r>
      <w:r>
        <w:rPr>
          <w:sz w:val="24"/>
        </w:rPr>
        <w:t>eficiencia</w:t>
      </w:r>
      <w:r>
        <w:rPr>
          <w:spacing w:val="-6"/>
          <w:sz w:val="24"/>
        </w:rPr>
        <w:t xml:space="preserve"> </w:t>
      </w:r>
      <w:r>
        <w:rPr>
          <w:sz w:val="24"/>
        </w:rPr>
        <w:t>operativa</w:t>
      </w:r>
      <w:r>
        <w:rPr>
          <w:spacing w:val="-6"/>
          <w:sz w:val="24"/>
        </w:rPr>
        <w:t xml:space="preserve"> </w:t>
      </w:r>
      <w:r>
        <w:rPr>
          <w:sz w:val="24"/>
        </w:rPr>
        <w:t>(por</w:t>
      </w:r>
      <w:r>
        <w:rPr>
          <w:spacing w:val="-6"/>
          <w:sz w:val="24"/>
        </w:rPr>
        <w:t xml:space="preserve"> </w:t>
      </w:r>
      <w:r>
        <w:rPr>
          <w:sz w:val="24"/>
        </w:rPr>
        <w:t>ejemplo,</w:t>
      </w:r>
      <w:r>
        <w:rPr>
          <w:spacing w:val="-6"/>
          <w:sz w:val="24"/>
        </w:rPr>
        <w:t xml:space="preserve"> </w:t>
      </w:r>
      <w:r>
        <w:rPr>
          <w:sz w:val="24"/>
        </w:rPr>
        <w:t>razón</w:t>
      </w:r>
      <w:r>
        <w:rPr>
          <w:spacing w:val="-6"/>
          <w:sz w:val="24"/>
        </w:rPr>
        <w:t xml:space="preserve"> </w:t>
      </w:r>
      <w:r>
        <w:rPr>
          <w:sz w:val="24"/>
        </w:rPr>
        <w:t>corriente,</w:t>
      </w:r>
      <w:r>
        <w:rPr>
          <w:spacing w:val="-6"/>
          <w:sz w:val="24"/>
        </w:rPr>
        <w:t xml:space="preserve"> </w:t>
      </w:r>
      <w:r>
        <w:rPr>
          <w:sz w:val="24"/>
        </w:rPr>
        <w:t>margen</w:t>
      </w:r>
      <w:r>
        <w:rPr>
          <w:spacing w:val="-6"/>
          <w:sz w:val="24"/>
        </w:rPr>
        <w:t xml:space="preserve"> </w:t>
      </w:r>
      <w:r>
        <w:rPr>
          <w:sz w:val="24"/>
        </w:rPr>
        <w:t>de utilidad neto, razón de deuda).</w:t>
      </w:r>
    </w:p>
    <w:p w14:paraId="7C6BAF6E" w14:textId="77777777" w:rsidR="001E7CD5" w:rsidRDefault="00B35527">
      <w:pPr>
        <w:pStyle w:val="Prrafodelista"/>
        <w:numPr>
          <w:ilvl w:val="1"/>
          <w:numId w:val="6"/>
        </w:numPr>
        <w:tabs>
          <w:tab w:val="left" w:pos="1800"/>
        </w:tabs>
        <w:jc w:val="both"/>
        <w:rPr>
          <w:sz w:val="24"/>
        </w:rPr>
      </w:pPr>
      <w:r>
        <w:rPr>
          <w:sz w:val="24"/>
        </w:rPr>
        <w:t>Responsable:</w:t>
      </w:r>
      <w:r>
        <w:rPr>
          <w:spacing w:val="-3"/>
          <w:sz w:val="24"/>
        </w:rPr>
        <w:t xml:space="preserve"> </w:t>
      </w:r>
      <w:r>
        <w:rPr>
          <w:sz w:val="24"/>
        </w:rPr>
        <w:t xml:space="preserve">Contador o Analista </w:t>
      </w:r>
      <w:r>
        <w:rPr>
          <w:spacing w:val="-2"/>
          <w:sz w:val="24"/>
        </w:rPr>
        <w:t>Financiero.</w:t>
      </w:r>
    </w:p>
    <w:p w14:paraId="2C4BD709" w14:textId="77777777" w:rsidR="001E7CD5" w:rsidRDefault="00B35527">
      <w:pPr>
        <w:pStyle w:val="Textoindependiente"/>
        <w:spacing w:before="138" w:line="360" w:lineRule="auto"/>
        <w:ind w:right="357" w:firstLine="720"/>
        <w:jc w:val="both"/>
      </w:pPr>
      <w:r>
        <w:t xml:space="preserve">La evaluación de indicadores financieros se llevará a cabo mediante el cálculo y análisis detallado de ratios clave que permitan medir el desempeño económico y la sostenibilidad del hospital. Entre los indicadores a evaluar se incluyen la liquidez (razón corriente y prueba ácida), </w:t>
      </w:r>
      <w:r>
        <w:lastRenderedPageBreak/>
        <w:t>la</w:t>
      </w:r>
      <w:r>
        <w:rPr>
          <w:spacing w:val="-1"/>
        </w:rPr>
        <w:t xml:space="preserve"> </w:t>
      </w:r>
      <w:r>
        <w:t>rentabilidad</w:t>
      </w:r>
      <w:r>
        <w:rPr>
          <w:spacing w:val="-1"/>
        </w:rPr>
        <w:t xml:space="preserve"> </w:t>
      </w:r>
      <w:r>
        <w:t>(margen</w:t>
      </w:r>
      <w:r>
        <w:rPr>
          <w:spacing w:val="-1"/>
        </w:rPr>
        <w:t xml:space="preserve"> </w:t>
      </w:r>
      <w:r>
        <w:t>de</w:t>
      </w:r>
      <w:r>
        <w:rPr>
          <w:spacing w:val="-1"/>
        </w:rPr>
        <w:t xml:space="preserve"> </w:t>
      </w:r>
      <w:r>
        <w:t>utilidad</w:t>
      </w:r>
      <w:r>
        <w:rPr>
          <w:spacing w:val="-1"/>
        </w:rPr>
        <w:t xml:space="preserve"> </w:t>
      </w:r>
      <w:r>
        <w:t>neta</w:t>
      </w:r>
      <w:r>
        <w:rPr>
          <w:spacing w:val="-1"/>
        </w:rPr>
        <w:t xml:space="preserve"> </w:t>
      </w:r>
      <w:r>
        <w:t>y</w:t>
      </w:r>
      <w:r>
        <w:rPr>
          <w:spacing w:val="-1"/>
        </w:rPr>
        <w:t xml:space="preserve"> </w:t>
      </w:r>
      <w:r>
        <w:t>retorno</w:t>
      </w:r>
      <w:r>
        <w:rPr>
          <w:spacing w:val="-1"/>
        </w:rPr>
        <w:t xml:space="preserve"> </w:t>
      </w:r>
      <w:r>
        <w:t>sobre</w:t>
      </w:r>
      <w:r>
        <w:rPr>
          <w:spacing w:val="-1"/>
        </w:rPr>
        <w:t xml:space="preserve"> </w:t>
      </w:r>
      <w:r>
        <w:t>la</w:t>
      </w:r>
      <w:r>
        <w:rPr>
          <w:spacing w:val="-1"/>
        </w:rPr>
        <w:t xml:space="preserve"> </w:t>
      </w:r>
      <w:r>
        <w:t>inversión),</w:t>
      </w:r>
      <w:r>
        <w:rPr>
          <w:spacing w:val="-1"/>
        </w:rPr>
        <w:t xml:space="preserve"> </w:t>
      </w:r>
      <w:r>
        <w:t>el</w:t>
      </w:r>
      <w:r>
        <w:rPr>
          <w:spacing w:val="-1"/>
        </w:rPr>
        <w:t xml:space="preserve"> </w:t>
      </w:r>
      <w:r>
        <w:t>endeudamiento</w:t>
      </w:r>
      <w:r>
        <w:rPr>
          <w:spacing w:val="-1"/>
        </w:rPr>
        <w:t xml:space="preserve"> </w:t>
      </w:r>
      <w:r>
        <w:t>(razón</w:t>
      </w:r>
      <w:r>
        <w:rPr>
          <w:spacing w:val="-1"/>
        </w:rPr>
        <w:t xml:space="preserve"> </w:t>
      </w:r>
      <w:r>
        <w:t>de deuda)</w:t>
      </w:r>
      <w:r>
        <w:rPr>
          <w:spacing w:val="-14"/>
        </w:rPr>
        <w:t xml:space="preserve"> </w:t>
      </w:r>
      <w:r>
        <w:t>y</w:t>
      </w:r>
      <w:r>
        <w:rPr>
          <w:spacing w:val="-14"/>
        </w:rPr>
        <w:t xml:space="preserve"> </w:t>
      </w:r>
      <w:r>
        <w:t>la</w:t>
      </w:r>
      <w:r>
        <w:rPr>
          <w:spacing w:val="-14"/>
        </w:rPr>
        <w:t xml:space="preserve"> </w:t>
      </w:r>
      <w:r>
        <w:t>eficiencia</w:t>
      </w:r>
      <w:r>
        <w:rPr>
          <w:spacing w:val="-14"/>
        </w:rPr>
        <w:t xml:space="preserve"> </w:t>
      </w:r>
      <w:r>
        <w:t>operativa</w:t>
      </w:r>
      <w:r>
        <w:rPr>
          <w:spacing w:val="-14"/>
        </w:rPr>
        <w:t xml:space="preserve"> </w:t>
      </w:r>
      <w:r>
        <w:t>(relación</w:t>
      </w:r>
      <w:r>
        <w:rPr>
          <w:spacing w:val="-14"/>
        </w:rPr>
        <w:t xml:space="preserve"> </w:t>
      </w:r>
      <w:r>
        <w:t>entre</w:t>
      </w:r>
      <w:r>
        <w:rPr>
          <w:spacing w:val="-14"/>
        </w:rPr>
        <w:t xml:space="preserve"> </w:t>
      </w:r>
      <w:r>
        <w:t>ingresos</w:t>
      </w:r>
      <w:r>
        <w:rPr>
          <w:spacing w:val="-14"/>
        </w:rPr>
        <w:t xml:space="preserve"> </w:t>
      </w:r>
      <w:r>
        <w:t>y</w:t>
      </w:r>
      <w:r>
        <w:rPr>
          <w:spacing w:val="-14"/>
        </w:rPr>
        <w:t xml:space="preserve"> </w:t>
      </w:r>
      <w:r>
        <w:t>costos</w:t>
      </w:r>
      <w:r>
        <w:rPr>
          <w:spacing w:val="-14"/>
        </w:rPr>
        <w:t xml:space="preserve"> </w:t>
      </w:r>
      <w:r>
        <w:t>operativos).</w:t>
      </w:r>
      <w:r>
        <w:rPr>
          <w:spacing w:val="-14"/>
        </w:rPr>
        <w:t xml:space="preserve"> </w:t>
      </w:r>
      <w:r>
        <w:t>El</w:t>
      </w:r>
      <w:r>
        <w:rPr>
          <w:spacing w:val="-14"/>
        </w:rPr>
        <w:t xml:space="preserve"> </w:t>
      </w:r>
      <w:r>
        <w:t>contador</w:t>
      </w:r>
      <w:r>
        <w:rPr>
          <w:spacing w:val="-14"/>
        </w:rPr>
        <w:t xml:space="preserve"> </w:t>
      </w:r>
      <w:r>
        <w:t>o</w:t>
      </w:r>
      <w:r>
        <w:rPr>
          <w:spacing w:val="-14"/>
        </w:rPr>
        <w:t xml:space="preserve"> </w:t>
      </w:r>
      <w:r>
        <w:t>analista financiero</w:t>
      </w:r>
      <w:r>
        <w:rPr>
          <w:spacing w:val="-15"/>
        </w:rPr>
        <w:t xml:space="preserve"> </w:t>
      </w:r>
      <w:r>
        <w:t>será</w:t>
      </w:r>
      <w:r>
        <w:rPr>
          <w:spacing w:val="-15"/>
        </w:rPr>
        <w:t xml:space="preserve"> </w:t>
      </w:r>
      <w:r>
        <w:t>responsable</w:t>
      </w:r>
      <w:r>
        <w:rPr>
          <w:spacing w:val="-15"/>
        </w:rPr>
        <w:t xml:space="preserve"> </w:t>
      </w:r>
      <w:r>
        <w:t>de</w:t>
      </w:r>
      <w:r>
        <w:rPr>
          <w:spacing w:val="-15"/>
        </w:rPr>
        <w:t xml:space="preserve"> </w:t>
      </w:r>
      <w:r>
        <w:t>recopilar</w:t>
      </w:r>
      <w:r>
        <w:rPr>
          <w:spacing w:val="-15"/>
        </w:rPr>
        <w:t xml:space="preserve"> </w:t>
      </w:r>
      <w:r>
        <w:t>los</w:t>
      </w:r>
      <w:r>
        <w:rPr>
          <w:spacing w:val="-15"/>
        </w:rPr>
        <w:t xml:space="preserve"> </w:t>
      </w:r>
      <w:r>
        <w:t>datos</w:t>
      </w:r>
      <w:r>
        <w:rPr>
          <w:spacing w:val="-15"/>
        </w:rPr>
        <w:t xml:space="preserve"> </w:t>
      </w:r>
      <w:r>
        <w:t>necesarios</w:t>
      </w:r>
      <w:r>
        <w:rPr>
          <w:spacing w:val="-15"/>
        </w:rPr>
        <w:t xml:space="preserve"> </w:t>
      </w:r>
      <w:r>
        <w:t>de</w:t>
      </w:r>
      <w:r>
        <w:rPr>
          <w:spacing w:val="-15"/>
        </w:rPr>
        <w:t xml:space="preserve"> </w:t>
      </w:r>
      <w:r>
        <w:t>los</w:t>
      </w:r>
      <w:r>
        <w:rPr>
          <w:spacing w:val="-15"/>
        </w:rPr>
        <w:t xml:space="preserve"> </w:t>
      </w:r>
      <w:r>
        <w:t>estados</w:t>
      </w:r>
      <w:r>
        <w:rPr>
          <w:spacing w:val="-15"/>
        </w:rPr>
        <w:t xml:space="preserve"> </w:t>
      </w:r>
      <w:r>
        <w:t>financieros</w:t>
      </w:r>
      <w:r>
        <w:rPr>
          <w:spacing w:val="-15"/>
        </w:rPr>
        <w:t xml:space="preserve"> </w:t>
      </w:r>
      <w:r>
        <w:t>del</w:t>
      </w:r>
      <w:r>
        <w:rPr>
          <w:spacing w:val="-15"/>
        </w:rPr>
        <w:t xml:space="preserve"> </w:t>
      </w:r>
      <w:r>
        <w:t>hospital, aplicar fórmulas estándar para calcular estos indicadores y compararlos con estándares del sector y tendencias históricas. Este análisis proporcionará información crítica sobre la capacidad del hospital para cumplir con sus obligaciones financieras, generar utilidades y optimizar recursos, permitiendo una base sólida para la toma de decisiones estratégicas.</w:t>
      </w:r>
    </w:p>
    <w:p w14:paraId="341A276E" w14:textId="77777777" w:rsidR="001E7CD5" w:rsidRDefault="001E7CD5">
      <w:pPr>
        <w:pStyle w:val="Textoindependiente"/>
        <w:spacing w:before="137"/>
      </w:pPr>
    </w:p>
    <w:p w14:paraId="46DD9E91" w14:textId="77777777" w:rsidR="001E7CD5" w:rsidRDefault="00B35527">
      <w:pPr>
        <w:pStyle w:val="Prrafodelista"/>
        <w:numPr>
          <w:ilvl w:val="0"/>
          <w:numId w:val="6"/>
        </w:numPr>
        <w:tabs>
          <w:tab w:val="left" w:pos="1080"/>
        </w:tabs>
        <w:spacing w:before="1"/>
        <w:jc w:val="both"/>
        <w:rPr>
          <w:sz w:val="24"/>
        </w:rPr>
      </w:pPr>
      <w:r>
        <w:rPr>
          <w:sz w:val="24"/>
        </w:rPr>
        <w:t>Benchmarking</w:t>
      </w:r>
      <w:r>
        <w:rPr>
          <w:spacing w:val="-1"/>
          <w:sz w:val="24"/>
        </w:rPr>
        <w:t xml:space="preserve"> </w:t>
      </w:r>
      <w:r>
        <w:rPr>
          <w:sz w:val="24"/>
        </w:rPr>
        <w:t>(Mes</w:t>
      </w:r>
      <w:r>
        <w:rPr>
          <w:spacing w:val="-2"/>
          <w:sz w:val="24"/>
        </w:rPr>
        <w:t xml:space="preserve"> </w:t>
      </w:r>
      <w:r>
        <w:rPr>
          <w:sz w:val="24"/>
        </w:rPr>
        <w:t>2</w:t>
      </w:r>
      <w:r>
        <w:rPr>
          <w:spacing w:val="-1"/>
          <w:sz w:val="24"/>
        </w:rPr>
        <w:t xml:space="preserve"> </w:t>
      </w:r>
      <w:r>
        <w:rPr>
          <w:sz w:val="24"/>
        </w:rPr>
        <w:t>-</w:t>
      </w:r>
      <w:r>
        <w:rPr>
          <w:spacing w:val="-1"/>
          <w:sz w:val="24"/>
        </w:rPr>
        <w:t xml:space="preserve"> </w:t>
      </w:r>
      <w:r>
        <w:rPr>
          <w:sz w:val="24"/>
        </w:rPr>
        <w:t>Abril</w:t>
      </w:r>
      <w:r>
        <w:rPr>
          <w:spacing w:val="-1"/>
          <w:sz w:val="24"/>
        </w:rPr>
        <w:t xml:space="preserve"> </w:t>
      </w:r>
      <w:r>
        <w:rPr>
          <w:spacing w:val="-2"/>
          <w:sz w:val="24"/>
        </w:rPr>
        <w:t>2025):</w:t>
      </w:r>
    </w:p>
    <w:p w14:paraId="0AA7A72F" w14:textId="77777777" w:rsidR="001E7CD5" w:rsidRDefault="00B35527">
      <w:pPr>
        <w:pStyle w:val="Prrafodelista"/>
        <w:numPr>
          <w:ilvl w:val="1"/>
          <w:numId w:val="6"/>
        </w:numPr>
        <w:tabs>
          <w:tab w:val="left" w:pos="1800"/>
        </w:tabs>
        <w:spacing w:before="138" w:line="360" w:lineRule="auto"/>
        <w:ind w:right="358"/>
        <w:jc w:val="both"/>
        <w:rPr>
          <w:sz w:val="24"/>
        </w:rPr>
      </w:pPr>
      <w:r>
        <w:rPr>
          <w:sz w:val="24"/>
        </w:rPr>
        <w:t>Comparar la situación financiera del hospital con otras instituciones similares en la región para identificar áreas de mejora.</w:t>
      </w:r>
    </w:p>
    <w:p w14:paraId="6500F1E6" w14:textId="77777777" w:rsidR="001E7CD5" w:rsidRDefault="00B35527">
      <w:pPr>
        <w:pStyle w:val="Prrafodelista"/>
        <w:numPr>
          <w:ilvl w:val="1"/>
          <w:numId w:val="6"/>
        </w:numPr>
        <w:tabs>
          <w:tab w:val="left" w:pos="1800"/>
        </w:tabs>
        <w:jc w:val="both"/>
        <w:rPr>
          <w:sz w:val="24"/>
        </w:rPr>
      </w:pPr>
      <w:r>
        <w:rPr>
          <w:sz w:val="24"/>
        </w:rPr>
        <w:t>Responsable:</w:t>
      </w:r>
      <w:r>
        <w:rPr>
          <w:spacing w:val="-4"/>
          <w:sz w:val="24"/>
        </w:rPr>
        <w:t xml:space="preserve"> </w:t>
      </w:r>
      <w:r>
        <w:rPr>
          <w:sz w:val="24"/>
        </w:rPr>
        <w:t>Consultoría</w:t>
      </w:r>
      <w:r>
        <w:rPr>
          <w:spacing w:val="-1"/>
          <w:sz w:val="24"/>
        </w:rPr>
        <w:t xml:space="preserve"> </w:t>
      </w:r>
      <w:r>
        <w:rPr>
          <w:sz w:val="24"/>
        </w:rPr>
        <w:t>externa</w:t>
      </w:r>
      <w:r>
        <w:rPr>
          <w:spacing w:val="-2"/>
          <w:sz w:val="24"/>
        </w:rPr>
        <w:t xml:space="preserve"> </w:t>
      </w:r>
      <w:r>
        <w:rPr>
          <w:sz w:val="24"/>
        </w:rPr>
        <w:t>(si</w:t>
      </w:r>
      <w:r>
        <w:rPr>
          <w:spacing w:val="-1"/>
          <w:sz w:val="24"/>
        </w:rPr>
        <w:t xml:space="preserve"> </w:t>
      </w:r>
      <w:r>
        <w:rPr>
          <w:sz w:val="24"/>
        </w:rPr>
        <w:t>es</w:t>
      </w:r>
      <w:r>
        <w:rPr>
          <w:spacing w:val="-2"/>
          <w:sz w:val="24"/>
        </w:rPr>
        <w:t xml:space="preserve"> </w:t>
      </w:r>
      <w:r>
        <w:rPr>
          <w:sz w:val="24"/>
        </w:rPr>
        <w:t>necesario)</w:t>
      </w:r>
      <w:r>
        <w:rPr>
          <w:spacing w:val="-1"/>
          <w:sz w:val="24"/>
        </w:rPr>
        <w:t xml:space="preserve"> </w:t>
      </w:r>
      <w:r>
        <w:rPr>
          <w:sz w:val="24"/>
        </w:rPr>
        <w:t>y</w:t>
      </w:r>
      <w:r>
        <w:rPr>
          <w:spacing w:val="-1"/>
          <w:sz w:val="24"/>
        </w:rPr>
        <w:t xml:space="preserve"> </w:t>
      </w:r>
      <w:r>
        <w:rPr>
          <w:sz w:val="24"/>
        </w:rPr>
        <w:t>Analista</w:t>
      </w:r>
      <w:r>
        <w:rPr>
          <w:spacing w:val="-1"/>
          <w:sz w:val="24"/>
        </w:rPr>
        <w:t xml:space="preserve"> </w:t>
      </w:r>
      <w:r>
        <w:rPr>
          <w:spacing w:val="-2"/>
          <w:sz w:val="24"/>
        </w:rPr>
        <w:t>Financiero.</w:t>
      </w:r>
    </w:p>
    <w:p w14:paraId="4950013E" w14:textId="77777777" w:rsidR="001E7CD5" w:rsidRDefault="00B35527">
      <w:pPr>
        <w:pStyle w:val="Textoindependiente"/>
        <w:spacing w:before="138" w:line="360" w:lineRule="auto"/>
        <w:ind w:right="357" w:firstLine="720"/>
        <w:jc w:val="both"/>
      </w:pPr>
      <w:r>
        <w:t>El</w:t>
      </w:r>
      <w:r>
        <w:rPr>
          <w:spacing w:val="-10"/>
        </w:rPr>
        <w:t xml:space="preserve"> </w:t>
      </w:r>
      <w:r>
        <w:t>proceso</w:t>
      </w:r>
      <w:r>
        <w:rPr>
          <w:spacing w:val="-10"/>
        </w:rPr>
        <w:t xml:space="preserve"> </w:t>
      </w:r>
      <w:r>
        <w:t>de</w:t>
      </w:r>
      <w:r>
        <w:rPr>
          <w:spacing w:val="-10"/>
        </w:rPr>
        <w:t xml:space="preserve"> </w:t>
      </w:r>
      <w:r>
        <w:t>benchmarking</w:t>
      </w:r>
      <w:r>
        <w:rPr>
          <w:spacing w:val="-10"/>
        </w:rPr>
        <w:t xml:space="preserve"> </w:t>
      </w:r>
      <w:r>
        <w:t>se</w:t>
      </w:r>
      <w:r>
        <w:rPr>
          <w:spacing w:val="-10"/>
        </w:rPr>
        <w:t xml:space="preserve"> </w:t>
      </w:r>
      <w:r>
        <w:t>llevará</w:t>
      </w:r>
      <w:r>
        <w:rPr>
          <w:spacing w:val="-10"/>
        </w:rPr>
        <w:t xml:space="preserve"> </w:t>
      </w:r>
      <w:r>
        <w:t>a</w:t>
      </w:r>
      <w:r>
        <w:rPr>
          <w:spacing w:val="-10"/>
        </w:rPr>
        <w:t xml:space="preserve"> </w:t>
      </w:r>
      <w:r>
        <w:t>cabo</w:t>
      </w:r>
      <w:r>
        <w:rPr>
          <w:spacing w:val="-10"/>
        </w:rPr>
        <w:t xml:space="preserve"> </w:t>
      </w:r>
      <w:r>
        <w:t>mediante</w:t>
      </w:r>
      <w:r>
        <w:rPr>
          <w:spacing w:val="-10"/>
        </w:rPr>
        <w:t xml:space="preserve"> </w:t>
      </w:r>
      <w:r>
        <w:t>la</w:t>
      </w:r>
      <w:r>
        <w:rPr>
          <w:spacing w:val="-10"/>
        </w:rPr>
        <w:t xml:space="preserve"> </w:t>
      </w:r>
      <w:r>
        <w:t>comparación</w:t>
      </w:r>
      <w:r>
        <w:rPr>
          <w:spacing w:val="-10"/>
        </w:rPr>
        <w:t xml:space="preserve"> </w:t>
      </w:r>
      <w:r>
        <w:t>estructurada</w:t>
      </w:r>
      <w:r>
        <w:rPr>
          <w:spacing w:val="-10"/>
        </w:rPr>
        <w:t xml:space="preserve"> </w:t>
      </w:r>
      <w:r>
        <w:t>de</w:t>
      </w:r>
      <w:r>
        <w:rPr>
          <w:spacing w:val="-10"/>
        </w:rPr>
        <w:t xml:space="preserve"> </w:t>
      </w:r>
      <w:r>
        <w:t>los indicadores financieros y operativos del Hospital CUH con los de otras instituciones similares en la región, con el objetivo de identificar áreas de mejora y oportunidades para optimizar recursos. Este análisis incluirá la evaluación de métricas como el margen de utilidad, los niveles de endeudamiento, la eficiencia operativa y la capacidad de generación de ingresos en relación con los estándares del sector. La consultoría externa, si se considera necesaria, colaborará con el analista</w:t>
      </w:r>
      <w:r>
        <w:rPr>
          <w:spacing w:val="-10"/>
        </w:rPr>
        <w:t xml:space="preserve"> </w:t>
      </w:r>
      <w:r>
        <w:t>financiero</w:t>
      </w:r>
      <w:r>
        <w:rPr>
          <w:spacing w:val="-10"/>
        </w:rPr>
        <w:t xml:space="preserve"> </w:t>
      </w:r>
      <w:r>
        <w:t>en</w:t>
      </w:r>
      <w:r>
        <w:rPr>
          <w:spacing w:val="-10"/>
        </w:rPr>
        <w:t xml:space="preserve"> </w:t>
      </w:r>
      <w:r>
        <w:t>la</w:t>
      </w:r>
      <w:r>
        <w:rPr>
          <w:spacing w:val="-10"/>
        </w:rPr>
        <w:t xml:space="preserve"> </w:t>
      </w:r>
      <w:r>
        <w:t>recopilación</w:t>
      </w:r>
      <w:r>
        <w:rPr>
          <w:spacing w:val="-10"/>
        </w:rPr>
        <w:t xml:space="preserve"> </w:t>
      </w:r>
      <w:r>
        <w:t>de</w:t>
      </w:r>
      <w:r>
        <w:rPr>
          <w:spacing w:val="-10"/>
        </w:rPr>
        <w:t xml:space="preserve"> </w:t>
      </w:r>
      <w:r>
        <w:t>datos</w:t>
      </w:r>
      <w:r>
        <w:rPr>
          <w:spacing w:val="-10"/>
        </w:rPr>
        <w:t xml:space="preserve"> </w:t>
      </w:r>
      <w:r>
        <w:t>comparables,</w:t>
      </w:r>
      <w:r>
        <w:rPr>
          <w:spacing w:val="-10"/>
        </w:rPr>
        <w:t xml:space="preserve"> </w:t>
      </w:r>
      <w:r>
        <w:t>asegurando</w:t>
      </w:r>
      <w:r>
        <w:rPr>
          <w:spacing w:val="-10"/>
        </w:rPr>
        <w:t xml:space="preserve"> </w:t>
      </w:r>
      <w:r>
        <w:t>la</w:t>
      </w:r>
      <w:r>
        <w:rPr>
          <w:spacing w:val="-10"/>
        </w:rPr>
        <w:t xml:space="preserve"> </w:t>
      </w:r>
      <w:r>
        <w:t>validez</w:t>
      </w:r>
      <w:r>
        <w:rPr>
          <w:spacing w:val="-10"/>
        </w:rPr>
        <w:t xml:space="preserve"> </w:t>
      </w:r>
      <w:r>
        <w:t>y</w:t>
      </w:r>
      <w:r>
        <w:rPr>
          <w:spacing w:val="-10"/>
        </w:rPr>
        <w:t xml:space="preserve"> </w:t>
      </w:r>
      <w:r>
        <w:t>pertinencia</w:t>
      </w:r>
      <w:r>
        <w:rPr>
          <w:spacing w:val="-10"/>
        </w:rPr>
        <w:t xml:space="preserve"> </w:t>
      </w:r>
      <w:r>
        <w:t>de la</w:t>
      </w:r>
      <w:r>
        <w:rPr>
          <w:spacing w:val="-16"/>
        </w:rPr>
        <w:t xml:space="preserve"> </w:t>
      </w:r>
      <w:r>
        <w:t>información</w:t>
      </w:r>
      <w:r>
        <w:rPr>
          <w:spacing w:val="-13"/>
        </w:rPr>
        <w:t xml:space="preserve"> </w:t>
      </w:r>
      <w:r>
        <w:t>utilizada.</w:t>
      </w:r>
      <w:r>
        <w:rPr>
          <w:spacing w:val="-14"/>
        </w:rPr>
        <w:t xml:space="preserve"> </w:t>
      </w:r>
      <w:r>
        <w:t>Los</w:t>
      </w:r>
      <w:r>
        <w:rPr>
          <w:spacing w:val="-14"/>
        </w:rPr>
        <w:t xml:space="preserve"> </w:t>
      </w:r>
      <w:r>
        <w:t>resultados</w:t>
      </w:r>
      <w:r>
        <w:rPr>
          <w:spacing w:val="-14"/>
        </w:rPr>
        <w:t xml:space="preserve"> </w:t>
      </w:r>
      <w:r>
        <w:t>permitirán</w:t>
      </w:r>
      <w:r>
        <w:rPr>
          <w:spacing w:val="-14"/>
        </w:rPr>
        <w:t xml:space="preserve"> </w:t>
      </w:r>
      <w:r>
        <w:t>establecer</w:t>
      </w:r>
      <w:r>
        <w:rPr>
          <w:spacing w:val="-14"/>
        </w:rPr>
        <w:t xml:space="preserve"> </w:t>
      </w:r>
      <w:r>
        <w:t>referencias</w:t>
      </w:r>
      <w:r>
        <w:rPr>
          <w:spacing w:val="-13"/>
        </w:rPr>
        <w:t xml:space="preserve"> </w:t>
      </w:r>
      <w:r>
        <w:t>competitivas</w:t>
      </w:r>
      <w:r>
        <w:rPr>
          <w:spacing w:val="-14"/>
        </w:rPr>
        <w:t xml:space="preserve"> </w:t>
      </w:r>
      <w:r>
        <w:t>que</w:t>
      </w:r>
      <w:r>
        <w:rPr>
          <w:spacing w:val="-13"/>
        </w:rPr>
        <w:t xml:space="preserve"> </w:t>
      </w:r>
      <w:r>
        <w:rPr>
          <w:spacing w:val="-2"/>
        </w:rPr>
        <w:t>guiarán</w:t>
      </w:r>
    </w:p>
    <w:p w14:paraId="61C576F5" w14:textId="77777777" w:rsidR="001E7CD5" w:rsidRDefault="00B35527">
      <w:pPr>
        <w:pStyle w:val="Textoindependiente"/>
        <w:spacing w:before="60" w:line="360" w:lineRule="auto"/>
        <w:ind w:right="357"/>
      </w:pPr>
      <w:r>
        <w:t>el diseño de estrategias específicas para mejorar el desempeño financiero y posicionar al hospital de manera más efectiva dentro del mercado.</w:t>
      </w:r>
    </w:p>
    <w:p w14:paraId="4AE6BDC3" w14:textId="77777777" w:rsidR="001E7CD5" w:rsidRDefault="001E7CD5">
      <w:pPr>
        <w:pStyle w:val="Textoindependiente"/>
        <w:spacing w:before="137"/>
      </w:pPr>
    </w:p>
    <w:p w14:paraId="0CEF333F" w14:textId="77777777" w:rsidR="001E7CD5" w:rsidRDefault="00B35527">
      <w:pPr>
        <w:pStyle w:val="Prrafodelista"/>
        <w:numPr>
          <w:ilvl w:val="0"/>
          <w:numId w:val="6"/>
        </w:numPr>
        <w:tabs>
          <w:tab w:val="left" w:pos="1080"/>
        </w:tabs>
        <w:spacing w:before="1"/>
        <w:jc w:val="both"/>
        <w:rPr>
          <w:sz w:val="24"/>
        </w:rPr>
      </w:pPr>
      <w:r>
        <w:rPr>
          <w:sz w:val="24"/>
        </w:rPr>
        <w:t>Proyección</w:t>
      </w:r>
      <w:r>
        <w:rPr>
          <w:spacing w:val="-1"/>
          <w:sz w:val="24"/>
        </w:rPr>
        <w:t xml:space="preserve"> </w:t>
      </w:r>
      <w:r>
        <w:rPr>
          <w:sz w:val="24"/>
        </w:rPr>
        <w:t>Financiera</w:t>
      </w:r>
      <w:r>
        <w:rPr>
          <w:spacing w:val="-1"/>
          <w:sz w:val="24"/>
        </w:rPr>
        <w:t xml:space="preserve"> </w:t>
      </w:r>
      <w:r>
        <w:rPr>
          <w:sz w:val="24"/>
        </w:rPr>
        <w:t>(Mes</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 xml:space="preserve">Mayo </w:t>
      </w:r>
      <w:r>
        <w:rPr>
          <w:spacing w:val="-2"/>
          <w:sz w:val="24"/>
        </w:rPr>
        <w:t>2025):</w:t>
      </w:r>
    </w:p>
    <w:p w14:paraId="1FE7367A" w14:textId="77777777" w:rsidR="001E7CD5" w:rsidRDefault="00B35527">
      <w:pPr>
        <w:pStyle w:val="Prrafodelista"/>
        <w:numPr>
          <w:ilvl w:val="1"/>
          <w:numId w:val="6"/>
        </w:numPr>
        <w:tabs>
          <w:tab w:val="left" w:pos="1800"/>
        </w:tabs>
        <w:spacing w:before="138" w:line="360" w:lineRule="auto"/>
        <w:ind w:right="357"/>
        <w:jc w:val="both"/>
        <w:rPr>
          <w:sz w:val="24"/>
        </w:rPr>
      </w:pPr>
      <w:r>
        <w:rPr>
          <w:sz w:val="24"/>
        </w:rPr>
        <w:t>Desarrollar</w:t>
      </w:r>
      <w:r>
        <w:rPr>
          <w:spacing w:val="-10"/>
          <w:sz w:val="24"/>
        </w:rPr>
        <w:t xml:space="preserve"> </w:t>
      </w:r>
      <w:r>
        <w:rPr>
          <w:sz w:val="24"/>
        </w:rPr>
        <w:t>proyecciones</w:t>
      </w:r>
      <w:r>
        <w:rPr>
          <w:spacing w:val="-9"/>
          <w:sz w:val="24"/>
        </w:rPr>
        <w:t xml:space="preserve"> </w:t>
      </w:r>
      <w:r>
        <w:rPr>
          <w:sz w:val="24"/>
        </w:rPr>
        <w:t>a</w:t>
      </w:r>
      <w:r>
        <w:rPr>
          <w:spacing w:val="-9"/>
          <w:sz w:val="24"/>
        </w:rPr>
        <w:t xml:space="preserve"> </w:t>
      </w:r>
      <w:r>
        <w:rPr>
          <w:sz w:val="24"/>
        </w:rPr>
        <w:t>futuro</w:t>
      </w:r>
      <w:r>
        <w:rPr>
          <w:spacing w:val="-10"/>
          <w:sz w:val="24"/>
        </w:rPr>
        <w:t xml:space="preserve"> </w:t>
      </w:r>
      <w:r>
        <w:rPr>
          <w:sz w:val="24"/>
        </w:rPr>
        <w:t>sobre</w:t>
      </w:r>
      <w:r>
        <w:rPr>
          <w:spacing w:val="-9"/>
          <w:sz w:val="24"/>
        </w:rPr>
        <w:t xml:space="preserve"> </w:t>
      </w:r>
      <w:r>
        <w:rPr>
          <w:sz w:val="24"/>
        </w:rPr>
        <w:t>la</w:t>
      </w:r>
      <w:r>
        <w:rPr>
          <w:spacing w:val="-9"/>
          <w:sz w:val="24"/>
        </w:rPr>
        <w:t xml:space="preserve"> </w:t>
      </w:r>
      <w:r>
        <w:rPr>
          <w:sz w:val="24"/>
        </w:rPr>
        <w:t>capacidad</w:t>
      </w:r>
      <w:r>
        <w:rPr>
          <w:spacing w:val="-9"/>
          <w:sz w:val="24"/>
        </w:rPr>
        <w:t xml:space="preserve"> </w:t>
      </w:r>
      <w:r>
        <w:rPr>
          <w:sz w:val="24"/>
        </w:rPr>
        <w:t>del</w:t>
      </w:r>
      <w:r>
        <w:rPr>
          <w:spacing w:val="-9"/>
          <w:sz w:val="24"/>
        </w:rPr>
        <w:t xml:space="preserve"> </w:t>
      </w:r>
      <w:r>
        <w:rPr>
          <w:sz w:val="24"/>
        </w:rPr>
        <w:t>hospital</w:t>
      </w:r>
      <w:r>
        <w:rPr>
          <w:spacing w:val="-9"/>
          <w:sz w:val="24"/>
        </w:rPr>
        <w:t xml:space="preserve"> </w:t>
      </w:r>
      <w:r>
        <w:rPr>
          <w:sz w:val="24"/>
        </w:rPr>
        <w:t>para</w:t>
      </w:r>
      <w:r>
        <w:rPr>
          <w:spacing w:val="-9"/>
          <w:sz w:val="24"/>
        </w:rPr>
        <w:t xml:space="preserve"> </w:t>
      </w:r>
      <w:r>
        <w:rPr>
          <w:sz w:val="24"/>
        </w:rPr>
        <w:t>financiar las mejoras en infraestructura y equipamiento.</w:t>
      </w:r>
    </w:p>
    <w:p w14:paraId="2A18FC65" w14:textId="77777777" w:rsidR="001E7CD5" w:rsidRDefault="00B35527">
      <w:pPr>
        <w:pStyle w:val="Prrafodelista"/>
        <w:numPr>
          <w:ilvl w:val="1"/>
          <w:numId w:val="6"/>
        </w:numPr>
        <w:tabs>
          <w:tab w:val="left" w:pos="1800"/>
        </w:tabs>
        <w:jc w:val="both"/>
        <w:rPr>
          <w:sz w:val="24"/>
        </w:rPr>
      </w:pPr>
      <w:r>
        <w:rPr>
          <w:sz w:val="24"/>
        </w:rPr>
        <w:t>Responsable:</w:t>
      </w:r>
      <w:r>
        <w:rPr>
          <w:spacing w:val="-3"/>
          <w:sz w:val="24"/>
        </w:rPr>
        <w:t xml:space="preserve"> </w:t>
      </w:r>
      <w:r>
        <w:rPr>
          <w:sz w:val="24"/>
        </w:rPr>
        <w:t xml:space="preserve">Contador o Analista </w:t>
      </w:r>
      <w:r>
        <w:rPr>
          <w:spacing w:val="-2"/>
          <w:sz w:val="24"/>
        </w:rPr>
        <w:t>Financiero.</w:t>
      </w:r>
    </w:p>
    <w:p w14:paraId="5C6A77B2" w14:textId="77777777" w:rsidR="001E7CD5" w:rsidRDefault="00B35527">
      <w:pPr>
        <w:pStyle w:val="Textoindependiente"/>
        <w:spacing w:before="138" w:line="360" w:lineRule="auto"/>
        <w:ind w:right="357" w:firstLine="720"/>
        <w:jc w:val="both"/>
      </w:pPr>
      <w:r>
        <w:t xml:space="preserve">La proyección financiera se llevará a cabo mediante el desarrollo de escenarios futuros basados en datos históricos, tendencias actuales y supuestos fundamentados sobre el desempeño económico del hospital. El contador o analista financiero será responsable de analizar flujos de ingresos, costos operativos, tasas de crecimiento y necesidades de inversión para calcular la capacidad del hospital de financiar mejoras en infraestructura y equipamiento. Utilizando </w:t>
      </w:r>
      <w:r>
        <w:lastRenderedPageBreak/>
        <w:t>herramientas</w:t>
      </w:r>
      <w:r>
        <w:rPr>
          <w:spacing w:val="-15"/>
        </w:rPr>
        <w:t xml:space="preserve"> </w:t>
      </w:r>
      <w:r>
        <w:t>de</w:t>
      </w:r>
      <w:r>
        <w:rPr>
          <w:spacing w:val="-15"/>
        </w:rPr>
        <w:t xml:space="preserve"> </w:t>
      </w:r>
      <w:r>
        <w:t>modelado</w:t>
      </w:r>
      <w:r>
        <w:rPr>
          <w:spacing w:val="-15"/>
        </w:rPr>
        <w:t xml:space="preserve"> </w:t>
      </w:r>
      <w:r>
        <w:t>financiero,</w:t>
      </w:r>
      <w:r>
        <w:rPr>
          <w:spacing w:val="-15"/>
        </w:rPr>
        <w:t xml:space="preserve"> </w:t>
      </w:r>
      <w:r>
        <w:t>se</w:t>
      </w:r>
      <w:r>
        <w:rPr>
          <w:spacing w:val="-15"/>
        </w:rPr>
        <w:t xml:space="preserve"> </w:t>
      </w:r>
      <w:r>
        <w:t>elaborarán</w:t>
      </w:r>
      <w:r>
        <w:rPr>
          <w:spacing w:val="-15"/>
        </w:rPr>
        <w:t xml:space="preserve"> </w:t>
      </w:r>
      <w:r>
        <w:t>estimaciones</w:t>
      </w:r>
      <w:r>
        <w:rPr>
          <w:spacing w:val="-15"/>
        </w:rPr>
        <w:t xml:space="preserve"> </w:t>
      </w:r>
      <w:r>
        <w:t>sobre</w:t>
      </w:r>
      <w:r>
        <w:rPr>
          <w:spacing w:val="-15"/>
        </w:rPr>
        <w:t xml:space="preserve"> </w:t>
      </w:r>
      <w:r>
        <w:t>el</w:t>
      </w:r>
      <w:r>
        <w:rPr>
          <w:spacing w:val="-15"/>
        </w:rPr>
        <w:t xml:space="preserve"> </w:t>
      </w:r>
      <w:r>
        <w:t>flujo</w:t>
      </w:r>
      <w:r>
        <w:rPr>
          <w:spacing w:val="-15"/>
        </w:rPr>
        <w:t xml:space="preserve"> </w:t>
      </w:r>
      <w:r>
        <w:t>de</w:t>
      </w:r>
      <w:r>
        <w:rPr>
          <w:spacing w:val="-15"/>
        </w:rPr>
        <w:t xml:space="preserve"> </w:t>
      </w:r>
      <w:r>
        <w:t>caja</w:t>
      </w:r>
      <w:r>
        <w:rPr>
          <w:spacing w:val="-15"/>
        </w:rPr>
        <w:t xml:space="preserve"> </w:t>
      </w:r>
      <w:r>
        <w:t>proyectado, retornos</w:t>
      </w:r>
      <w:r>
        <w:rPr>
          <w:spacing w:val="-8"/>
        </w:rPr>
        <w:t xml:space="preserve"> </w:t>
      </w:r>
      <w:r>
        <w:t>de</w:t>
      </w:r>
      <w:r>
        <w:rPr>
          <w:spacing w:val="-7"/>
        </w:rPr>
        <w:t xml:space="preserve"> </w:t>
      </w:r>
      <w:r>
        <w:t>inversión</w:t>
      </w:r>
      <w:r>
        <w:rPr>
          <w:spacing w:val="-8"/>
        </w:rPr>
        <w:t xml:space="preserve"> </w:t>
      </w:r>
      <w:r>
        <w:t>(ROI)</w:t>
      </w:r>
      <w:r>
        <w:rPr>
          <w:spacing w:val="-8"/>
        </w:rPr>
        <w:t xml:space="preserve"> </w:t>
      </w:r>
      <w:r>
        <w:t>y</w:t>
      </w:r>
      <w:r>
        <w:rPr>
          <w:spacing w:val="-8"/>
        </w:rPr>
        <w:t xml:space="preserve"> </w:t>
      </w:r>
      <w:r>
        <w:t>ratios</w:t>
      </w:r>
      <w:r>
        <w:rPr>
          <w:spacing w:val="-8"/>
        </w:rPr>
        <w:t xml:space="preserve"> </w:t>
      </w:r>
      <w:r>
        <w:t>de</w:t>
      </w:r>
      <w:r>
        <w:rPr>
          <w:spacing w:val="-7"/>
        </w:rPr>
        <w:t xml:space="preserve"> </w:t>
      </w:r>
      <w:r>
        <w:t>sostenibilidad</w:t>
      </w:r>
      <w:r>
        <w:rPr>
          <w:spacing w:val="-8"/>
        </w:rPr>
        <w:t xml:space="preserve"> </w:t>
      </w:r>
      <w:r>
        <w:t>a</w:t>
      </w:r>
      <w:r>
        <w:rPr>
          <w:spacing w:val="-7"/>
        </w:rPr>
        <w:t xml:space="preserve"> </w:t>
      </w:r>
      <w:r>
        <w:t>mediano</w:t>
      </w:r>
      <w:r>
        <w:rPr>
          <w:spacing w:val="-8"/>
        </w:rPr>
        <w:t xml:space="preserve"> </w:t>
      </w:r>
      <w:r>
        <w:t>y</w:t>
      </w:r>
      <w:r>
        <w:rPr>
          <w:spacing w:val="-8"/>
        </w:rPr>
        <w:t xml:space="preserve"> </w:t>
      </w:r>
      <w:r>
        <w:t>largo</w:t>
      </w:r>
      <w:r>
        <w:rPr>
          <w:spacing w:val="-8"/>
        </w:rPr>
        <w:t xml:space="preserve"> </w:t>
      </w:r>
      <w:r>
        <w:t>plazo.</w:t>
      </w:r>
      <w:r>
        <w:rPr>
          <w:spacing w:val="-8"/>
        </w:rPr>
        <w:t xml:space="preserve"> </w:t>
      </w:r>
      <w:r>
        <w:t>Estas</w:t>
      </w:r>
      <w:r>
        <w:rPr>
          <w:spacing w:val="-8"/>
        </w:rPr>
        <w:t xml:space="preserve"> </w:t>
      </w:r>
      <w:r>
        <w:t>proyecciones permitirán anticipar riesgos financieros, evaluar la viabilidad de futuras inversiones y establecer metas realistas para garantizar una gestión eficiente y sostenible de los recursos.</w:t>
      </w:r>
    </w:p>
    <w:p w14:paraId="6CDA7058" w14:textId="77777777" w:rsidR="001E7CD5" w:rsidRDefault="001E7CD5">
      <w:pPr>
        <w:pStyle w:val="Textoindependiente"/>
        <w:spacing w:before="137"/>
      </w:pPr>
    </w:p>
    <w:p w14:paraId="43280CD4" w14:textId="77777777" w:rsidR="001E7CD5" w:rsidRDefault="00B35527">
      <w:pPr>
        <w:pStyle w:val="Prrafodelista"/>
        <w:numPr>
          <w:ilvl w:val="0"/>
          <w:numId w:val="6"/>
        </w:numPr>
        <w:tabs>
          <w:tab w:val="left" w:pos="1080"/>
        </w:tabs>
        <w:spacing w:before="1"/>
        <w:jc w:val="both"/>
        <w:rPr>
          <w:sz w:val="24"/>
        </w:rPr>
      </w:pPr>
      <w:r>
        <w:rPr>
          <w:sz w:val="24"/>
        </w:rPr>
        <w:t>Indicadores</w:t>
      </w:r>
      <w:r>
        <w:rPr>
          <w:spacing w:val="-1"/>
          <w:sz w:val="24"/>
        </w:rPr>
        <w:t xml:space="preserve"> </w:t>
      </w:r>
      <w:r>
        <w:rPr>
          <w:sz w:val="24"/>
        </w:rPr>
        <w:t>de</w:t>
      </w:r>
      <w:r>
        <w:rPr>
          <w:spacing w:val="-1"/>
          <w:sz w:val="24"/>
        </w:rPr>
        <w:t xml:space="preserve"> </w:t>
      </w:r>
      <w:r>
        <w:rPr>
          <w:spacing w:val="-2"/>
          <w:sz w:val="24"/>
        </w:rPr>
        <w:t>evaluación</w:t>
      </w:r>
    </w:p>
    <w:p w14:paraId="676A6064" w14:textId="77777777" w:rsidR="001E7CD5" w:rsidRDefault="00B35527">
      <w:pPr>
        <w:pStyle w:val="Prrafodelista"/>
        <w:numPr>
          <w:ilvl w:val="1"/>
          <w:numId w:val="6"/>
        </w:numPr>
        <w:tabs>
          <w:tab w:val="left" w:pos="1800"/>
        </w:tabs>
        <w:spacing w:before="138" w:line="360" w:lineRule="auto"/>
        <w:ind w:right="357"/>
        <w:jc w:val="both"/>
        <w:rPr>
          <w:sz w:val="24"/>
        </w:rPr>
      </w:pPr>
      <w:r>
        <w:rPr>
          <w:sz w:val="24"/>
        </w:rPr>
        <w:t>Razón</w:t>
      </w:r>
      <w:r>
        <w:rPr>
          <w:spacing w:val="-9"/>
          <w:sz w:val="24"/>
        </w:rPr>
        <w:t xml:space="preserve"> </w:t>
      </w:r>
      <w:r>
        <w:rPr>
          <w:sz w:val="24"/>
        </w:rPr>
        <w:t>corriente,</w:t>
      </w:r>
      <w:r>
        <w:rPr>
          <w:spacing w:val="-9"/>
          <w:sz w:val="24"/>
        </w:rPr>
        <w:t xml:space="preserve"> </w:t>
      </w:r>
      <w:r>
        <w:rPr>
          <w:sz w:val="24"/>
        </w:rPr>
        <w:t>prueba</w:t>
      </w:r>
      <w:r>
        <w:rPr>
          <w:spacing w:val="-9"/>
          <w:sz w:val="24"/>
        </w:rPr>
        <w:t xml:space="preserve"> </w:t>
      </w:r>
      <w:r>
        <w:rPr>
          <w:sz w:val="24"/>
        </w:rPr>
        <w:t>ácida,</w:t>
      </w:r>
      <w:r>
        <w:rPr>
          <w:spacing w:val="-9"/>
          <w:sz w:val="24"/>
        </w:rPr>
        <w:t xml:space="preserve"> </w:t>
      </w:r>
      <w:r>
        <w:rPr>
          <w:sz w:val="24"/>
        </w:rPr>
        <w:t>margen</w:t>
      </w:r>
      <w:r>
        <w:rPr>
          <w:spacing w:val="-9"/>
          <w:sz w:val="24"/>
        </w:rPr>
        <w:t xml:space="preserve"> </w:t>
      </w:r>
      <w:r>
        <w:rPr>
          <w:sz w:val="24"/>
        </w:rPr>
        <w:t>de</w:t>
      </w:r>
      <w:r>
        <w:rPr>
          <w:spacing w:val="-9"/>
          <w:sz w:val="24"/>
        </w:rPr>
        <w:t xml:space="preserve"> </w:t>
      </w:r>
      <w:r>
        <w:rPr>
          <w:sz w:val="24"/>
        </w:rPr>
        <w:t>utilidad</w:t>
      </w:r>
      <w:r>
        <w:rPr>
          <w:spacing w:val="-9"/>
          <w:sz w:val="24"/>
        </w:rPr>
        <w:t xml:space="preserve"> </w:t>
      </w:r>
      <w:r>
        <w:rPr>
          <w:sz w:val="24"/>
        </w:rPr>
        <w:t>neto,</w:t>
      </w:r>
      <w:r>
        <w:rPr>
          <w:spacing w:val="-9"/>
          <w:sz w:val="24"/>
        </w:rPr>
        <w:t xml:space="preserve"> </w:t>
      </w:r>
      <w:r>
        <w:rPr>
          <w:sz w:val="24"/>
        </w:rPr>
        <w:t>retorno</w:t>
      </w:r>
      <w:r>
        <w:rPr>
          <w:spacing w:val="-9"/>
          <w:sz w:val="24"/>
        </w:rPr>
        <w:t xml:space="preserve"> </w:t>
      </w:r>
      <w:r>
        <w:rPr>
          <w:sz w:val="24"/>
        </w:rPr>
        <w:t>sobre</w:t>
      </w:r>
      <w:r>
        <w:rPr>
          <w:spacing w:val="-9"/>
          <w:sz w:val="24"/>
        </w:rPr>
        <w:t xml:space="preserve"> </w:t>
      </w:r>
      <w:r>
        <w:rPr>
          <w:sz w:val="24"/>
        </w:rPr>
        <w:t>inversión (ROI), razón de deuda.</w:t>
      </w:r>
    </w:p>
    <w:p w14:paraId="3E5C4361" w14:textId="77777777" w:rsidR="001E7CD5" w:rsidRDefault="00B35527">
      <w:pPr>
        <w:pStyle w:val="Prrafodelista"/>
        <w:numPr>
          <w:ilvl w:val="1"/>
          <w:numId w:val="6"/>
        </w:numPr>
        <w:tabs>
          <w:tab w:val="left" w:pos="1800"/>
        </w:tabs>
        <w:jc w:val="both"/>
        <w:rPr>
          <w:sz w:val="24"/>
        </w:rPr>
      </w:pPr>
      <w:r>
        <w:rPr>
          <w:sz w:val="24"/>
        </w:rPr>
        <w:t>Comparación</w:t>
      </w:r>
      <w:r>
        <w:rPr>
          <w:spacing w:val="-4"/>
          <w:sz w:val="24"/>
        </w:rPr>
        <w:t xml:space="preserve"> </w:t>
      </w:r>
      <w:r>
        <w:rPr>
          <w:sz w:val="24"/>
        </w:rPr>
        <w:t>de</w:t>
      </w:r>
      <w:r>
        <w:rPr>
          <w:spacing w:val="-2"/>
          <w:sz w:val="24"/>
        </w:rPr>
        <w:t xml:space="preserve"> </w:t>
      </w:r>
      <w:r>
        <w:rPr>
          <w:sz w:val="24"/>
        </w:rPr>
        <w:t>tendencias</w:t>
      </w:r>
      <w:r>
        <w:rPr>
          <w:spacing w:val="-2"/>
          <w:sz w:val="24"/>
        </w:rPr>
        <w:t xml:space="preserve"> </w:t>
      </w:r>
      <w:r>
        <w:rPr>
          <w:sz w:val="24"/>
        </w:rPr>
        <w:t>en</w:t>
      </w:r>
      <w:r>
        <w:rPr>
          <w:spacing w:val="-2"/>
          <w:sz w:val="24"/>
        </w:rPr>
        <w:t xml:space="preserve"> </w:t>
      </w:r>
      <w:r>
        <w:rPr>
          <w:sz w:val="24"/>
        </w:rPr>
        <w:t>ingresos</w:t>
      </w:r>
      <w:r>
        <w:rPr>
          <w:spacing w:val="-2"/>
          <w:sz w:val="24"/>
        </w:rPr>
        <w:t xml:space="preserve"> </w:t>
      </w:r>
      <w:r>
        <w:rPr>
          <w:sz w:val="24"/>
        </w:rPr>
        <w:t>y</w:t>
      </w:r>
      <w:r>
        <w:rPr>
          <w:spacing w:val="-2"/>
          <w:sz w:val="24"/>
        </w:rPr>
        <w:t xml:space="preserve"> </w:t>
      </w:r>
      <w:r>
        <w:rPr>
          <w:sz w:val="24"/>
        </w:rPr>
        <w:t>gastos</w:t>
      </w:r>
      <w:r>
        <w:rPr>
          <w:spacing w:val="-2"/>
          <w:sz w:val="24"/>
        </w:rPr>
        <w:t xml:space="preserve"> </w:t>
      </w:r>
      <w:r>
        <w:rPr>
          <w:sz w:val="24"/>
        </w:rPr>
        <w:t>a</w:t>
      </w:r>
      <w:r>
        <w:rPr>
          <w:spacing w:val="-2"/>
          <w:sz w:val="24"/>
        </w:rPr>
        <w:t xml:space="preserve"> </w:t>
      </w:r>
      <w:r>
        <w:rPr>
          <w:sz w:val="24"/>
        </w:rPr>
        <w:t>lo</w:t>
      </w:r>
      <w:r>
        <w:rPr>
          <w:spacing w:val="-1"/>
          <w:sz w:val="24"/>
        </w:rPr>
        <w:t xml:space="preserve"> </w:t>
      </w:r>
      <w:r>
        <w:rPr>
          <w:sz w:val="24"/>
        </w:rPr>
        <w:t>largo</w:t>
      </w:r>
      <w:r>
        <w:rPr>
          <w:spacing w:val="-2"/>
          <w:sz w:val="24"/>
        </w:rPr>
        <w:t xml:space="preserve"> </w:t>
      </w:r>
      <w:r>
        <w:rPr>
          <w:sz w:val="24"/>
        </w:rPr>
        <w:t>del</w:t>
      </w:r>
      <w:r>
        <w:rPr>
          <w:spacing w:val="-1"/>
          <w:sz w:val="24"/>
        </w:rPr>
        <w:t xml:space="preserve"> </w:t>
      </w:r>
      <w:r>
        <w:rPr>
          <w:spacing w:val="-2"/>
          <w:sz w:val="24"/>
        </w:rPr>
        <w:t>tiempo.</w:t>
      </w:r>
    </w:p>
    <w:p w14:paraId="55E3EFD2" w14:textId="77777777" w:rsidR="001E7CD5" w:rsidRDefault="00B35527">
      <w:pPr>
        <w:pStyle w:val="Textoindependiente"/>
        <w:spacing w:before="138" w:line="360" w:lineRule="auto"/>
        <w:ind w:right="357" w:firstLine="720"/>
        <w:jc w:val="both"/>
      </w:pPr>
      <w:r>
        <w:t>La evaluación de indicadores se llevará a cabo mediante el cálculo y monitoreo continuo de métricas financieras clave que permitan medir la estabilidad y rentabilidad del hospital. Los indicadores incluyen la razón corriente y la prueba ácida, que evalúan la liquidez y la capacidad de cumplir obligaciones a corto plazo; el margen de utilidad neto, que mide la eficiencia en la generación de beneficios; el retorno sobre inversión (ROI), que determina la rentabilidad de las inversiones realizadas; y la razón de deuda, que refleja el nivel de apalancamiento financiero. Adicionalmente, se analizarán las tendencias históricas de ingresos y gastos, comparando su evolución para identificar patrones, prever comportamientos futuros y ajustar estrategias financieras.</w:t>
      </w:r>
      <w:r>
        <w:rPr>
          <w:spacing w:val="-8"/>
        </w:rPr>
        <w:t xml:space="preserve"> </w:t>
      </w:r>
      <w:r>
        <w:t>Este</w:t>
      </w:r>
      <w:r>
        <w:rPr>
          <w:spacing w:val="-8"/>
        </w:rPr>
        <w:t xml:space="preserve"> </w:t>
      </w:r>
      <w:r>
        <w:t>enfoque</w:t>
      </w:r>
      <w:r>
        <w:rPr>
          <w:spacing w:val="-8"/>
        </w:rPr>
        <w:t xml:space="preserve"> </w:t>
      </w:r>
      <w:r>
        <w:t>sistemático</w:t>
      </w:r>
      <w:r>
        <w:rPr>
          <w:spacing w:val="-8"/>
        </w:rPr>
        <w:t xml:space="preserve"> </w:t>
      </w:r>
      <w:r>
        <w:t>proporcionará</w:t>
      </w:r>
      <w:r>
        <w:rPr>
          <w:spacing w:val="-8"/>
        </w:rPr>
        <w:t xml:space="preserve"> </w:t>
      </w:r>
      <w:r>
        <w:t>una</w:t>
      </w:r>
      <w:r>
        <w:rPr>
          <w:spacing w:val="-8"/>
        </w:rPr>
        <w:t xml:space="preserve"> </w:t>
      </w:r>
      <w:r>
        <w:t>visión</w:t>
      </w:r>
      <w:r>
        <w:rPr>
          <w:spacing w:val="-8"/>
        </w:rPr>
        <w:t xml:space="preserve"> </w:t>
      </w:r>
      <w:r>
        <w:t>integral</w:t>
      </w:r>
      <w:r>
        <w:rPr>
          <w:spacing w:val="-8"/>
        </w:rPr>
        <w:t xml:space="preserve"> </w:t>
      </w:r>
      <w:r>
        <w:t>del</w:t>
      </w:r>
      <w:r>
        <w:rPr>
          <w:spacing w:val="-8"/>
        </w:rPr>
        <w:t xml:space="preserve"> </w:t>
      </w:r>
      <w:r>
        <w:t>desempeño</w:t>
      </w:r>
      <w:r>
        <w:rPr>
          <w:spacing w:val="-8"/>
        </w:rPr>
        <w:t xml:space="preserve"> </w:t>
      </w:r>
      <w:r>
        <w:t>financiero, facilitando</w:t>
      </w:r>
      <w:r>
        <w:rPr>
          <w:spacing w:val="-6"/>
        </w:rPr>
        <w:t xml:space="preserve"> </w:t>
      </w:r>
      <w:r>
        <w:t>decisiones</w:t>
      </w:r>
      <w:r>
        <w:rPr>
          <w:spacing w:val="-4"/>
        </w:rPr>
        <w:t xml:space="preserve"> </w:t>
      </w:r>
      <w:r>
        <w:t>informadas</w:t>
      </w:r>
      <w:r>
        <w:rPr>
          <w:spacing w:val="-3"/>
        </w:rPr>
        <w:t xml:space="preserve"> </w:t>
      </w:r>
      <w:r>
        <w:t>para</w:t>
      </w:r>
      <w:r>
        <w:rPr>
          <w:spacing w:val="-4"/>
        </w:rPr>
        <w:t xml:space="preserve"> </w:t>
      </w:r>
      <w:r>
        <w:t>optimizar</w:t>
      </w:r>
      <w:r>
        <w:rPr>
          <w:spacing w:val="-3"/>
        </w:rPr>
        <w:t xml:space="preserve"> </w:t>
      </w:r>
      <w:r>
        <w:t>recursos</w:t>
      </w:r>
      <w:r>
        <w:rPr>
          <w:spacing w:val="-4"/>
        </w:rPr>
        <w:t xml:space="preserve"> </w:t>
      </w:r>
      <w:r>
        <w:t>y</w:t>
      </w:r>
      <w:r>
        <w:rPr>
          <w:spacing w:val="-4"/>
        </w:rPr>
        <w:t xml:space="preserve"> </w:t>
      </w:r>
      <w:r>
        <w:t>garantizar</w:t>
      </w:r>
      <w:r>
        <w:rPr>
          <w:spacing w:val="-3"/>
        </w:rPr>
        <w:t xml:space="preserve"> </w:t>
      </w:r>
      <w:r>
        <w:t>la</w:t>
      </w:r>
      <w:r>
        <w:rPr>
          <w:spacing w:val="-4"/>
        </w:rPr>
        <w:t xml:space="preserve"> </w:t>
      </w:r>
      <w:r>
        <w:t>sostenibilidad</w:t>
      </w:r>
      <w:r>
        <w:rPr>
          <w:spacing w:val="-3"/>
        </w:rPr>
        <w:t xml:space="preserve"> </w:t>
      </w:r>
      <w:r>
        <w:rPr>
          <w:spacing w:val="-2"/>
        </w:rPr>
        <w:t>operativa.</w:t>
      </w:r>
    </w:p>
    <w:p w14:paraId="133CE56B" w14:textId="211B7631" w:rsidR="001E7CD5" w:rsidRDefault="00F8510A" w:rsidP="00F8510A">
      <w:pPr>
        <w:pStyle w:val="Ttulo3"/>
      </w:pPr>
      <w:bookmarkStart w:id="108" w:name="_bookmark109"/>
      <w:bookmarkEnd w:id="108"/>
      <w:r>
        <w:t xml:space="preserve">6.5.2 </w:t>
      </w:r>
      <w:r w:rsidR="00B35527">
        <w:t>DEFINICIÓN</w:t>
      </w:r>
      <w:r w:rsidR="00B35527">
        <w:rPr>
          <w:spacing w:val="-6"/>
        </w:rPr>
        <w:t xml:space="preserve"> </w:t>
      </w:r>
      <w:r w:rsidR="00B35527">
        <w:t>DE</w:t>
      </w:r>
      <w:r w:rsidR="00B35527">
        <w:rPr>
          <w:spacing w:val="-5"/>
        </w:rPr>
        <w:t xml:space="preserve"> </w:t>
      </w:r>
      <w:r w:rsidR="00B35527">
        <w:t>METAS</w:t>
      </w:r>
      <w:r w:rsidR="00B35527">
        <w:rPr>
          <w:spacing w:val="-6"/>
        </w:rPr>
        <w:t xml:space="preserve"> </w:t>
      </w:r>
      <w:r w:rsidR="00B35527">
        <w:t>DE</w:t>
      </w:r>
      <w:r w:rsidR="00B35527">
        <w:rPr>
          <w:spacing w:val="-5"/>
        </w:rPr>
        <w:t xml:space="preserve"> </w:t>
      </w:r>
      <w:r w:rsidR="00B35527">
        <w:t>ANÁLISIS</w:t>
      </w:r>
      <w:r w:rsidR="00B35527">
        <w:rPr>
          <w:spacing w:val="-6"/>
        </w:rPr>
        <w:t xml:space="preserve"> </w:t>
      </w:r>
      <w:r w:rsidR="00B35527">
        <w:t>FINANCIERO</w:t>
      </w:r>
      <w:r w:rsidR="00B35527">
        <w:rPr>
          <w:spacing w:val="-6"/>
        </w:rPr>
        <w:t xml:space="preserve"> </w:t>
      </w:r>
      <w:r w:rsidR="00B35527">
        <w:t>A</w:t>
      </w:r>
      <w:r w:rsidR="00B35527">
        <w:rPr>
          <w:spacing w:val="-6"/>
        </w:rPr>
        <w:t xml:space="preserve"> </w:t>
      </w:r>
      <w:r w:rsidR="00B35527">
        <w:t>CORTO,</w:t>
      </w:r>
      <w:r w:rsidR="00B35527">
        <w:rPr>
          <w:spacing w:val="-5"/>
        </w:rPr>
        <w:t xml:space="preserve"> </w:t>
      </w:r>
      <w:r w:rsidR="00B35527">
        <w:t>MEDIANO Y LARGO PLAZO.</w:t>
      </w:r>
    </w:p>
    <w:p w14:paraId="5454E71E" w14:textId="77777777" w:rsidR="001E7CD5" w:rsidRDefault="00B35527">
      <w:pPr>
        <w:pStyle w:val="Ttulo3"/>
        <w:spacing w:before="0"/>
        <w:ind w:left="720"/>
        <w:jc w:val="both"/>
      </w:pPr>
      <w:r>
        <w:t xml:space="preserve">Objetivo </w:t>
      </w:r>
      <w:r>
        <w:rPr>
          <w:spacing w:val="-2"/>
        </w:rPr>
        <w:t>Específico</w:t>
      </w:r>
    </w:p>
    <w:p w14:paraId="37F7B844" w14:textId="77777777" w:rsidR="001E7CD5" w:rsidRDefault="00B35527">
      <w:pPr>
        <w:pStyle w:val="Textoindependiente"/>
        <w:spacing w:before="138" w:line="360" w:lineRule="auto"/>
        <w:ind w:right="357" w:firstLine="720"/>
        <w:jc w:val="both"/>
      </w:pPr>
      <w:r>
        <w:t>Definir</w:t>
      </w:r>
      <w:r>
        <w:rPr>
          <w:spacing w:val="-1"/>
        </w:rPr>
        <w:t xml:space="preserve"> </w:t>
      </w:r>
      <w:r>
        <w:t>metas</w:t>
      </w:r>
      <w:r>
        <w:rPr>
          <w:spacing w:val="-1"/>
        </w:rPr>
        <w:t xml:space="preserve"> </w:t>
      </w:r>
      <w:r>
        <w:t>de</w:t>
      </w:r>
      <w:r>
        <w:rPr>
          <w:spacing w:val="-1"/>
        </w:rPr>
        <w:t xml:space="preserve"> </w:t>
      </w:r>
      <w:r>
        <w:t>análisis</w:t>
      </w:r>
      <w:r>
        <w:rPr>
          <w:spacing w:val="-1"/>
        </w:rPr>
        <w:t xml:space="preserve"> </w:t>
      </w:r>
      <w:r>
        <w:t>financiero</w:t>
      </w:r>
      <w:r>
        <w:rPr>
          <w:spacing w:val="-1"/>
        </w:rPr>
        <w:t xml:space="preserve"> </w:t>
      </w:r>
      <w:r>
        <w:t>a</w:t>
      </w:r>
      <w:r>
        <w:rPr>
          <w:spacing w:val="-1"/>
        </w:rPr>
        <w:t xml:space="preserve"> </w:t>
      </w:r>
      <w:r>
        <w:t>corto,</w:t>
      </w:r>
      <w:r>
        <w:rPr>
          <w:spacing w:val="-1"/>
        </w:rPr>
        <w:t xml:space="preserve"> </w:t>
      </w:r>
      <w:r>
        <w:t>mediano</w:t>
      </w:r>
      <w:r>
        <w:rPr>
          <w:spacing w:val="-1"/>
        </w:rPr>
        <w:t xml:space="preserve"> </w:t>
      </w:r>
      <w:r>
        <w:t>y</w:t>
      </w:r>
      <w:r>
        <w:rPr>
          <w:spacing w:val="-1"/>
        </w:rPr>
        <w:t xml:space="preserve"> </w:t>
      </w:r>
      <w:r>
        <w:t>largo</w:t>
      </w:r>
      <w:r>
        <w:rPr>
          <w:spacing w:val="-1"/>
        </w:rPr>
        <w:t xml:space="preserve"> </w:t>
      </w:r>
      <w:r>
        <w:t>plazo</w:t>
      </w:r>
      <w:r>
        <w:rPr>
          <w:spacing w:val="-1"/>
        </w:rPr>
        <w:t xml:space="preserve"> </w:t>
      </w:r>
      <w:r>
        <w:t>para</w:t>
      </w:r>
      <w:r>
        <w:rPr>
          <w:spacing w:val="-1"/>
        </w:rPr>
        <w:t xml:space="preserve"> </w:t>
      </w:r>
      <w:r>
        <w:t>la</w:t>
      </w:r>
      <w:r>
        <w:rPr>
          <w:spacing w:val="-1"/>
        </w:rPr>
        <w:t xml:space="preserve"> </w:t>
      </w:r>
      <w:r>
        <w:t>actualización</w:t>
      </w:r>
      <w:r>
        <w:rPr>
          <w:spacing w:val="-1"/>
        </w:rPr>
        <w:t xml:space="preserve"> </w:t>
      </w:r>
      <w:r>
        <w:t xml:space="preserve">y modernización de la infraestructura y equipamiento, alineadas con las necesidades del Hospital </w:t>
      </w:r>
      <w:r>
        <w:rPr>
          <w:spacing w:val="-4"/>
        </w:rPr>
        <w:t>CUH.</w:t>
      </w:r>
    </w:p>
    <w:p w14:paraId="10E3CF59" w14:textId="77777777" w:rsidR="001E7CD5" w:rsidRDefault="00B35527" w:rsidP="00684921">
      <w:pPr>
        <w:pStyle w:val="Ttulo3"/>
        <w:spacing w:before="0"/>
      </w:pPr>
      <w:r>
        <w:t>Acciones</w:t>
      </w:r>
      <w:r>
        <w:rPr>
          <w:spacing w:val="-5"/>
        </w:rPr>
        <w:t xml:space="preserve"> </w:t>
      </w:r>
      <w:r>
        <w:t>a</w:t>
      </w:r>
      <w:r>
        <w:rPr>
          <w:spacing w:val="-3"/>
        </w:rPr>
        <w:t xml:space="preserve"> </w:t>
      </w:r>
      <w:r>
        <w:rPr>
          <w:spacing w:val="-2"/>
        </w:rPr>
        <w:t>Seguir</w:t>
      </w:r>
    </w:p>
    <w:p w14:paraId="2213F0A2" w14:textId="77777777" w:rsidR="001E7CD5" w:rsidRDefault="00B35527">
      <w:pPr>
        <w:pStyle w:val="Prrafodelista"/>
        <w:numPr>
          <w:ilvl w:val="0"/>
          <w:numId w:val="5"/>
        </w:numPr>
        <w:tabs>
          <w:tab w:val="left" w:pos="1080"/>
        </w:tabs>
        <w:spacing w:before="138"/>
        <w:jc w:val="both"/>
        <w:rPr>
          <w:sz w:val="24"/>
        </w:rPr>
      </w:pPr>
      <w:r>
        <w:rPr>
          <w:sz w:val="24"/>
        </w:rPr>
        <w:t>Evaluación</w:t>
      </w:r>
      <w:r>
        <w:rPr>
          <w:spacing w:val="-1"/>
          <w:sz w:val="24"/>
        </w:rPr>
        <w:t xml:space="preserve"> </w:t>
      </w:r>
      <w:r>
        <w:rPr>
          <w:sz w:val="24"/>
        </w:rPr>
        <w:t>de</w:t>
      </w:r>
      <w:r>
        <w:rPr>
          <w:spacing w:val="-1"/>
          <w:sz w:val="24"/>
        </w:rPr>
        <w:t xml:space="preserve"> </w:t>
      </w:r>
      <w:r>
        <w:rPr>
          <w:sz w:val="24"/>
        </w:rPr>
        <w:t>Necesidades</w:t>
      </w:r>
      <w:r>
        <w:rPr>
          <w:spacing w:val="-2"/>
          <w:sz w:val="24"/>
        </w:rPr>
        <w:t xml:space="preserve"> </w:t>
      </w:r>
      <w:r>
        <w:rPr>
          <w:sz w:val="24"/>
        </w:rPr>
        <w:t>(Mes</w:t>
      </w:r>
      <w:r>
        <w:rPr>
          <w:spacing w:val="-2"/>
          <w:sz w:val="24"/>
        </w:rPr>
        <w:t xml:space="preserve"> </w:t>
      </w:r>
      <w:r>
        <w:rPr>
          <w:sz w:val="24"/>
        </w:rPr>
        <w:t>3</w:t>
      </w:r>
      <w:r>
        <w:rPr>
          <w:spacing w:val="-1"/>
          <w:sz w:val="24"/>
        </w:rPr>
        <w:t xml:space="preserve"> </w:t>
      </w:r>
      <w:r>
        <w:rPr>
          <w:sz w:val="24"/>
        </w:rPr>
        <w:t>-</w:t>
      </w:r>
      <w:r>
        <w:rPr>
          <w:spacing w:val="-1"/>
          <w:sz w:val="24"/>
        </w:rPr>
        <w:t xml:space="preserve"> </w:t>
      </w:r>
      <w:r>
        <w:rPr>
          <w:sz w:val="24"/>
        </w:rPr>
        <w:t xml:space="preserve">Mayo </w:t>
      </w:r>
      <w:r>
        <w:rPr>
          <w:spacing w:val="-2"/>
          <w:sz w:val="24"/>
        </w:rPr>
        <w:t>2025)</w:t>
      </w:r>
    </w:p>
    <w:p w14:paraId="37F07A42" w14:textId="77777777" w:rsidR="001E7CD5" w:rsidRDefault="00B35527">
      <w:pPr>
        <w:pStyle w:val="Prrafodelista"/>
        <w:numPr>
          <w:ilvl w:val="1"/>
          <w:numId w:val="5"/>
        </w:numPr>
        <w:tabs>
          <w:tab w:val="left" w:pos="1799"/>
        </w:tabs>
        <w:spacing w:before="138"/>
        <w:ind w:hanging="359"/>
        <w:rPr>
          <w:sz w:val="24"/>
        </w:rPr>
      </w:pPr>
      <w:r>
        <w:rPr>
          <w:sz w:val="24"/>
        </w:rPr>
        <w:t>Realizar</w:t>
      </w:r>
      <w:r>
        <w:rPr>
          <w:spacing w:val="-1"/>
          <w:sz w:val="24"/>
        </w:rPr>
        <w:t xml:space="preserve"> </w:t>
      </w:r>
      <w:r>
        <w:rPr>
          <w:sz w:val="24"/>
        </w:rPr>
        <w:t>un inventario</w:t>
      </w:r>
      <w:r>
        <w:rPr>
          <w:spacing w:val="-1"/>
          <w:sz w:val="24"/>
        </w:rPr>
        <w:t xml:space="preserve"> </w:t>
      </w:r>
      <w:r>
        <w:rPr>
          <w:sz w:val="24"/>
        </w:rPr>
        <w:t>de la</w:t>
      </w:r>
      <w:r>
        <w:rPr>
          <w:spacing w:val="-1"/>
          <w:sz w:val="24"/>
        </w:rPr>
        <w:t xml:space="preserve"> </w:t>
      </w:r>
      <w:r>
        <w:rPr>
          <w:sz w:val="24"/>
        </w:rPr>
        <w:t>infraestructura y</w:t>
      </w:r>
      <w:r>
        <w:rPr>
          <w:spacing w:val="-1"/>
          <w:sz w:val="24"/>
        </w:rPr>
        <w:t xml:space="preserve"> </w:t>
      </w:r>
      <w:r>
        <w:rPr>
          <w:sz w:val="24"/>
        </w:rPr>
        <w:t>equipamiento actual</w:t>
      </w:r>
      <w:r>
        <w:rPr>
          <w:spacing w:val="-1"/>
          <w:sz w:val="24"/>
        </w:rPr>
        <w:t xml:space="preserve"> </w:t>
      </w:r>
      <w:r>
        <w:rPr>
          <w:sz w:val="24"/>
        </w:rPr>
        <w:t>del</w:t>
      </w:r>
      <w:r>
        <w:rPr>
          <w:spacing w:val="-1"/>
          <w:sz w:val="24"/>
        </w:rPr>
        <w:t xml:space="preserve"> </w:t>
      </w:r>
      <w:r>
        <w:rPr>
          <w:spacing w:val="-2"/>
          <w:sz w:val="24"/>
        </w:rPr>
        <w:t>hospital.</w:t>
      </w:r>
    </w:p>
    <w:p w14:paraId="43EC0961" w14:textId="77777777" w:rsidR="001E7CD5" w:rsidRDefault="00B35527">
      <w:pPr>
        <w:pStyle w:val="Prrafodelista"/>
        <w:numPr>
          <w:ilvl w:val="1"/>
          <w:numId w:val="5"/>
        </w:numPr>
        <w:tabs>
          <w:tab w:val="left" w:pos="1800"/>
        </w:tabs>
        <w:spacing w:before="138" w:line="360" w:lineRule="auto"/>
        <w:ind w:left="1800" w:right="357"/>
        <w:rPr>
          <w:sz w:val="24"/>
        </w:rPr>
      </w:pPr>
      <w:r>
        <w:rPr>
          <w:sz w:val="24"/>
        </w:rPr>
        <w:t>Identificar</w:t>
      </w:r>
      <w:r>
        <w:rPr>
          <w:spacing w:val="39"/>
          <w:sz w:val="24"/>
        </w:rPr>
        <w:t xml:space="preserve"> </w:t>
      </w:r>
      <w:r>
        <w:rPr>
          <w:sz w:val="24"/>
        </w:rPr>
        <w:t>áreas</w:t>
      </w:r>
      <w:r>
        <w:rPr>
          <w:spacing w:val="39"/>
          <w:sz w:val="24"/>
        </w:rPr>
        <w:t xml:space="preserve"> </w:t>
      </w:r>
      <w:r>
        <w:rPr>
          <w:sz w:val="24"/>
        </w:rPr>
        <w:t>críticas</w:t>
      </w:r>
      <w:r>
        <w:rPr>
          <w:spacing w:val="39"/>
          <w:sz w:val="24"/>
        </w:rPr>
        <w:t xml:space="preserve"> </w:t>
      </w:r>
      <w:r>
        <w:rPr>
          <w:sz w:val="24"/>
        </w:rPr>
        <w:t>que</w:t>
      </w:r>
      <w:r>
        <w:rPr>
          <w:spacing w:val="39"/>
          <w:sz w:val="24"/>
        </w:rPr>
        <w:t xml:space="preserve"> </w:t>
      </w:r>
      <w:r>
        <w:rPr>
          <w:sz w:val="24"/>
        </w:rPr>
        <w:t>requieren</w:t>
      </w:r>
      <w:r>
        <w:rPr>
          <w:spacing w:val="39"/>
          <w:sz w:val="24"/>
        </w:rPr>
        <w:t xml:space="preserve"> </w:t>
      </w:r>
      <w:r>
        <w:rPr>
          <w:sz w:val="24"/>
        </w:rPr>
        <w:t>actualización,</w:t>
      </w:r>
      <w:r>
        <w:rPr>
          <w:spacing w:val="39"/>
          <w:sz w:val="24"/>
        </w:rPr>
        <w:t xml:space="preserve"> </w:t>
      </w:r>
      <w:r>
        <w:rPr>
          <w:sz w:val="24"/>
        </w:rPr>
        <w:t>tomando</w:t>
      </w:r>
      <w:r>
        <w:rPr>
          <w:spacing w:val="39"/>
          <w:sz w:val="24"/>
        </w:rPr>
        <w:t xml:space="preserve"> </w:t>
      </w:r>
      <w:r>
        <w:rPr>
          <w:sz w:val="24"/>
        </w:rPr>
        <w:t>en</w:t>
      </w:r>
      <w:r>
        <w:rPr>
          <w:spacing w:val="39"/>
          <w:sz w:val="24"/>
        </w:rPr>
        <w:t xml:space="preserve"> </w:t>
      </w:r>
      <w:r>
        <w:rPr>
          <w:sz w:val="24"/>
        </w:rPr>
        <w:t>cuenta</w:t>
      </w:r>
      <w:r>
        <w:rPr>
          <w:spacing w:val="39"/>
          <w:sz w:val="24"/>
        </w:rPr>
        <w:t xml:space="preserve"> </w:t>
      </w:r>
      <w:r>
        <w:rPr>
          <w:sz w:val="24"/>
        </w:rPr>
        <w:t>la demanda de servicios y las expectativas de los pacientes.</w:t>
      </w:r>
    </w:p>
    <w:p w14:paraId="59C565C7" w14:textId="77777777" w:rsidR="001E7CD5" w:rsidRDefault="00B35527">
      <w:pPr>
        <w:pStyle w:val="Prrafodelista"/>
        <w:numPr>
          <w:ilvl w:val="1"/>
          <w:numId w:val="5"/>
        </w:numPr>
        <w:tabs>
          <w:tab w:val="left" w:pos="1799"/>
        </w:tabs>
        <w:ind w:hanging="359"/>
        <w:rPr>
          <w:sz w:val="24"/>
        </w:rPr>
      </w:pPr>
      <w:r>
        <w:rPr>
          <w:sz w:val="24"/>
        </w:rPr>
        <w:t>Responsable:</w:t>
      </w:r>
      <w:r>
        <w:rPr>
          <w:spacing w:val="-1"/>
          <w:sz w:val="24"/>
        </w:rPr>
        <w:t xml:space="preserve"> </w:t>
      </w:r>
      <w:r>
        <w:rPr>
          <w:sz w:val="24"/>
        </w:rPr>
        <w:t xml:space="preserve">Comité de </w:t>
      </w:r>
      <w:r>
        <w:rPr>
          <w:spacing w:val="-2"/>
          <w:sz w:val="24"/>
        </w:rPr>
        <w:t>Infraestructura.</w:t>
      </w:r>
    </w:p>
    <w:p w14:paraId="40DC7721" w14:textId="77777777" w:rsidR="001E7CD5" w:rsidRDefault="00B35527">
      <w:pPr>
        <w:pStyle w:val="Textoindependiente"/>
        <w:spacing w:before="138" w:line="360" w:lineRule="auto"/>
        <w:ind w:right="356" w:firstLine="720"/>
        <w:jc w:val="both"/>
      </w:pPr>
      <w:r>
        <w:lastRenderedPageBreak/>
        <w:t>La evaluación de necesidades se llevará a cabo mediante un inventario exhaustivo de la infraestructura y equipamiento actual del Hospital CUH, identificando el estado, funcionalidad y vigencia</w:t>
      </w:r>
      <w:r>
        <w:rPr>
          <w:spacing w:val="-4"/>
        </w:rPr>
        <w:t xml:space="preserve"> </w:t>
      </w:r>
      <w:r>
        <w:t>tecnológica</w:t>
      </w:r>
      <w:r>
        <w:rPr>
          <w:spacing w:val="-4"/>
        </w:rPr>
        <w:t xml:space="preserve"> </w:t>
      </w:r>
      <w:r>
        <w:t>de</w:t>
      </w:r>
      <w:r>
        <w:rPr>
          <w:spacing w:val="-4"/>
        </w:rPr>
        <w:t xml:space="preserve"> </w:t>
      </w:r>
      <w:r>
        <w:t>cada</w:t>
      </w:r>
      <w:r>
        <w:rPr>
          <w:spacing w:val="-4"/>
        </w:rPr>
        <w:t xml:space="preserve"> </w:t>
      </w:r>
      <w:r>
        <w:t>recurso.</w:t>
      </w:r>
      <w:r>
        <w:rPr>
          <w:spacing w:val="-4"/>
        </w:rPr>
        <w:t xml:space="preserve"> </w:t>
      </w:r>
      <w:r>
        <w:t>El</w:t>
      </w:r>
      <w:r>
        <w:rPr>
          <w:spacing w:val="-4"/>
        </w:rPr>
        <w:t xml:space="preserve"> </w:t>
      </w:r>
      <w:r>
        <w:t>Comité</w:t>
      </w:r>
      <w:r>
        <w:rPr>
          <w:spacing w:val="-4"/>
        </w:rPr>
        <w:t xml:space="preserve"> </w:t>
      </w:r>
      <w:r>
        <w:t>de</w:t>
      </w:r>
      <w:r>
        <w:rPr>
          <w:spacing w:val="-4"/>
        </w:rPr>
        <w:t xml:space="preserve"> </w:t>
      </w:r>
      <w:r>
        <w:t>Infraestructura</w:t>
      </w:r>
      <w:r>
        <w:rPr>
          <w:spacing w:val="-4"/>
        </w:rPr>
        <w:t xml:space="preserve"> </w:t>
      </w:r>
      <w:r>
        <w:t>será</w:t>
      </w:r>
      <w:r>
        <w:rPr>
          <w:spacing w:val="-4"/>
        </w:rPr>
        <w:t xml:space="preserve"> </w:t>
      </w:r>
      <w:r>
        <w:t>responsable</w:t>
      </w:r>
      <w:r>
        <w:rPr>
          <w:spacing w:val="-4"/>
        </w:rPr>
        <w:t xml:space="preserve"> </w:t>
      </w:r>
      <w:r>
        <w:t>de</w:t>
      </w:r>
      <w:r>
        <w:rPr>
          <w:spacing w:val="-4"/>
        </w:rPr>
        <w:t xml:space="preserve"> </w:t>
      </w:r>
      <w:r>
        <w:t>supervisar este proceso, asegurándose de que la información recopilada sea precisa y completa. Una vez elaborado el inventario, se analizarán las áreas críticas que requieren actualización inmediata, considerando</w:t>
      </w:r>
      <w:r>
        <w:rPr>
          <w:spacing w:val="-15"/>
        </w:rPr>
        <w:t xml:space="preserve"> </w:t>
      </w:r>
      <w:r>
        <w:t>factores</w:t>
      </w:r>
      <w:r>
        <w:rPr>
          <w:spacing w:val="-15"/>
        </w:rPr>
        <w:t xml:space="preserve"> </w:t>
      </w:r>
      <w:r>
        <w:t>como</w:t>
      </w:r>
      <w:r>
        <w:rPr>
          <w:spacing w:val="-15"/>
        </w:rPr>
        <w:t xml:space="preserve"> </w:t>
      </w:r>
      <w:r>
        <w:t>la</w:t>
      </w:r>
      <w:r>
        <w:rPr>
          <w:spacing w:val="-15"/>
        </w:rPr>
        <w:t xml:space="preserve"> </w:t>
      </w:r>
      <w:r>
        <w:t>demanda</w:t>
      </w:r>
      <w:r>
        <w:rPr>
          <w:spacing w:val="-15"/>
        </w:rPr>
        <w:t xml:space="preserve"> </w:t>
      </w:r>
      <w:r>
        <w:t>actual</w:t>
      </w:r>
      <w:r>
        <w:rPr>
          <w:spacing w:val="-15"/>
        </w:rPr>
        <w:t xml:space="preserve"> </w:t>
      </w:r>
      <w:r>
        <w:t>y</w:t>
      </w:r>
      <w:r>
        <w:rPr>
          <w:spacing w:val="-15"/>
        </w:rPr>
        <w:t xml:space="preserve"> </w:t>
      </w:r>
      <w:r>
        <w:t>proyectada</w:t>
      </w:r>
      <w:r>
        <w:rPr>
          <w:spacing w:val="-15"/>
        </w:rPr>
        <w:t xml:space="preserve"> </w:t>
      </w:r>
      <w:r>
        <w:t>de</w:t>
      </w:r>
      <w:r>
        <w:rPr>
          <w:spacing w:val="-15"/>
        </w:rPr>
        <w:t xml:space="preserve"> </w:t>
      </w:r>
      <w:r>
        <w:t>servicios,</w:t>
      </w:r>
      <w:r>
        <w:rPr>
          <w:spacing w:val="-15"/>
        </w:rPr>
        <w:t xml:space="preserve"> </w:t>
      </w:r>
      <w:r>
        <w:t>así</w:t>
      </w:r>
      <w:r>
        <w:rPr>
          <w:spacing w:val="-15"/>
        </w:rPr>
        <w:t xml:space="preserve"> </w:t>
      </w:r>
      <w:r>
        <w:t>como</w:t>
      </w:r>
      <w:r>
        <w:rPr>
          <w:spacing w:val="-15"/>
        </w:rPr>
        <w:t xml:space="preserve"> </w:t>
      </w:r>
      <w:r>
        <w:t>las</w:t>
      </w:r>
      <w:r>
        <w:rPr>
          <w:spacing w:val="-15"/>
        </w:rPr>
        <w:t xml:space="preserve"> </w:t>
      </w:r>
      <w:r>
        <w:t>expectativas de los pacientes en términos de calidad y accesibilidad. Este análisis permitirá priorizar intervenciones estratégicas, alineándolas con los objetivos operativos y las necesidades del hospital,</w:t>
      </w:r>
      <w:r>
        <w:rPr>
          <w:spacing w:val="-11"/>
        </w:rPr>
        <w:t xml:space="preserve"> </w:t>
      </w:r>
      <w:r>
        <w:t>estableciendo</w:t>
      </w:r>
      <w:r>
        <w:rPr>
          <w:spacing w:val="-11"/>
        </w:rPr>
        <w:t xml:space="preserve"> </w:t>
      </w:r>
      <w:r>
        <w:t>una</w:t>
      </w:r>
      <w:r>
        <w:rPr>
          <w:spacing w:val="-11"/>
        </w:rPr>
        <w:t xml:space="preserve"> </w:t>
      </w:r>
      <w:r>
        <w:t>base</w:t>
      </w:r>
      <w:r>
        <w:rPr>
          <w:spacing w:val="-11"/>
        </w:rPr>
        <w:t xml:space="preserve"> </w:t>
      </w:r>
      <w:r>
        <w:t>sólida</w:t>
      </w:r>
      <w:r>
        <w:rPr>
          <w:spacing w:val="-11"/>
        </w:rPr>
        <w:t xml:space="preserve"> </w:t>
      </w:r>
      <w:r>
        <w:t>para</w:t>
      </w:r>
      <w:r>
        <w:rPr>
          <w:spacing w:val="-11"/>
        </w:rPr>
        <w:t xml:space="preserve"> </w:t>
      </w:r>
      <w:r>
        <w:t>la</w:t>
      </w:r>
      <w:r>
        <w:rPr>
          <w:spacing w:val="-11"/>
        </w:rPr>
        <w:t xml:space="preserve"> </w:t>
      </w:r>
      <w:r>
        <w:t>definición</w:t>
      </w:r>
      <w:r>
        <w:rPr>
          <w:spacing w:val="-11"/>
        </w:rPr>
        <w:t xml:space="preserve"> </w:t>
      </w:r>
      <w:r>
        <w:t>de</w:t>
      </w:r>
      <w:r>
        <w:rPr>
          <w:spacing w:val="-11"/>
        </w:rPr>
        <w:t xml:space="preserve"> </w:t>
      </w:r>
      <w:r>
        <w:t>metas</w:t>
      </w:r>
      <w:r>
        <w:rPr>
          <w:spacing w:val="-11"/>
        </w:rPr>
        <w:t xml:space="preserve"> </w:t>
      </w:r>
      <w:r>
        <w:t>financieras</w:t>
      </w:r>
      <w:r>
        <w:rPr>
          <w:spacing w:val="-11"/>
        </w:rPr>
        <w:t xml:space="preserve"> </w:t>
      </w:r>
      <w:r>
        <w:t>y</w:t>
      </w:r>
      <w:r>
        <w:rPr>
          <w:spacing w:val="-11"/>
        </w:rPr>
        <w:t xml:space="preserve"> </w:t>
      </w:r>
      <w:r>
        <w:t>operativas</w:t>
      </w:r>
      <w:r>
        <w:rPr>
          <w:spacing w:val="-11"/>
        </w:rPr>
        <w:t xml:space="preserve"> </w:t>
      </w:r>
      <w:r>
        <w:t>a</w:t>
      </w:r>
      <w:r>
        <w:rPr>
          <w:spacing w:val="-11"/>
        </w:rPr>
        <w:t xml:space="preserve"> </w:t>
      </w:r>
      <w:r>
        <w:t>corto, mediano y largo plazo.</w:t>
      </w:r>
    </w:p>
    <w:p w14:paraId="1D1F4880" w14:textId="77777777" w:rsidR="001E7CD5" w:rsidRDefault="001E7CD5">
      <w:pPr>
        <w:pStyle w:val="Textoindependiente"/>
        <w:spacing w:before="137"/>
      </w:pPr>
    </w:p>
    <w:p w14:paraId="3DA5C9EF" w14:textId="77777777" w:rsidR="001E7CD5" w:rsidRDefault="00B35527">
      <w:pPr>
        <w:pStyle w:val="Prrafodelista"/>
        <w:numPr>
          <w:ilvl w:val="0"/>
          <w:numId w:val="5"/>
        </w:numPr>
        <w:tabs>
          <w:tab w:val="left" w:pos="1080"/>
        </w:tabs>
        <w:jc w:val="both"/>
        <w:rPr>
          <w:sz w:val="24"/>
        </w:rPr>
      </w:pPr>
      <w:r>
        <w:rPr>
          <w:sz w:val="24"/>
        </w:rPr>
        <w:t>Análisis</w:t>
      </w:r>
      <w:r>
        <w:rPr>
          <w:spacing w:val="-5"/>
          <w:sz w:val="24"/>
        </w:rPr>
        <w:t xml:space="preserve"> </w:t>
      </w:r>
      <w:r>
        <w:rPr>
          <w:sz w:val="24"/>
        </w:rPr>
        <w:t>Financiero</w:t>
      </w:r>
      <w:r>
        <w:rPr>
          <w:spacing w:val="-2"/>
          <w:sz w:val="24"/>
        </w:rPr>
        <w:t xml:space="preserve"> </w:t>
      </w:r>
      <w:r>
        <w:rPr>
          <w:sz w:val="24"/>
        </w:rPr>
        <w:t>Inicial</w:t>
      </w:r>
      <w:r>
        <w:rPr>
          <w:spacing w:val="-2"/>
          <w:sz w:val="24"/>
        </w:rPr>
        <w:t xml:space="preserve"> </w:t>
      </w:r>
      <w:r>
        <w:rPr>
          <w:sz w:val="24"/>
        </w:rPr>
        <w:t>(Mes</w:t>
      </w:r>
      <w:r>
        <w:rPr>
          <w:spacing w:val="-3"/>
          <w:sz w:val="24"/>
        </w:rPr>
        <w:t xml:space="preserve"> </w:t>
      </w:r>
      <w:r>
        <w:rPr>
          <w:sz w:val="24"/>
        </w:rPr>
        <w:t>4</w:t>
      </w:r>
      <w:r>
        <w:rPr>
          <w:spacing w:val="-1"/>
          <w:sz w:val="24"/>
        </w:rPr>
        <w:t xml:space="preserve"> </w:t>
      </w:r>
      <w:r>
        <w:rPr>
          <w:sz w:val="24"/>
        </w:rPr>
        <w:t>-</w:t>
      </w:r>
      <w:r>
        <w:rPr>
          <w:spacing w:val="-2"/>
          <w:sz w:val="24"/>
        </w:rPr>
        <w:t xml:space="preserve"> </w:t>
      </w:r>
      <w:r>
        <w:rPr>
          <w:sz w:val="24"/>
        </w:rPr>
        <w:t>Junio</w:t>
      </w:r>
      <w:r>
        <w:rPr>
          <w:spacing w:val="-1"/>
          <w:sz w:val="24"/>
        </w:rPr>
        <w:t xml:space="preserve"> </w:t>
      </w:r>
      <w:r>
        <w:rPr>
          <w:spacing w:val="-2"/>
          <w:sz w:val="24"/>
        </w:rPr>
        <w:t>2025):</w:t>
      </w:r>
    </w:p>
    <w:p w14:paraId="5AB8B0AE" w14:textId="77777777" w:rsidR="001E7CD5" w:rsidRDefault="00B35527">
      <w:pPr>
        <w:pStyle w:val="Prrafodelista"/>
        <w:numPr>
          <w:ilvl w:val="1"/>
          <w:numId w:val="5"/>
        </w:numPr>
        <w:tabs>
          <w:tab w:val="left" w:pos="1800"/>
        </w:tabs>
        <w:spacing w:before="138" w:line="360" w:lineRule="auto"/>
        <w:ind w:left="1800" w:right="357"/>
        <w:jc w:val="both"/>
        <w:rPr>
          <w:sz w:val="24"/>
        </w:rPr>
      </w:pPr>
      <w:r>
        <w:rPr>
          <w:sz w:val="24"/>
        </w:rPr>
        <w:t>Evaluar</w:t>
      </w:r>
      <w:r>
        <w:rPr>
          <w:spacing w:val="-3"/>
          <w:sz w:val="24"/>
        </w:rPr>
        <w:t xml:space="preserve"> </w:t>
      </w:r>
      <w:r>
        <w:rPr>
          <w:sz w:val="24"/>
        </w:rPr>
        <w:t>el</w:t>
      </w:r>
      <w:r>
        <w:rPr>
          <w:spacing w:val="-3"/>
          <w:sz w:val="24"/>
        </w:rPr>
        <w:t xml:space="preserve"> </w:t>
      </w:r>
      <w:r>
        <w:rPr>
          <w:sz w:val="24"/>
        </w:rPr>
        <w:t>estado</w:t>
      </w:r>
      <w:r>
        <w:rPr>
          <w:spacing w:val="-3"/>
          <w:sz w:val="24"/>
        </w:rPr>
        <w:t xml:space="preserve"> </w:t>
      </w:r>
      <w:r>
        <w:rPr>
          <w:sz w:val="24"/>
        </w:rPr>
        <w:t>actual</w:t>
      </w:r>
      <w:r>
        <w:rPr>
          <w:spacing w:val="-3"/>
          <w:sz w:val="24"/>
        </w:rPr>
        <w:t xml:space="preserve"> </w:t>
      </w:r>
      <w:r>
        <w:rPr>
          <w:sz w:val="24"/>
        </w:rPr>
        <w:t>de</w:t>
      </w:r>
      <w:r>
        <w:rPr>
          <w:spacing w:val="-3"/>
          <w:sz w:val="24"/>
        </w:rPr>
        <w:t xml:space="preserve"> </w:t>
      </w:r>
      <w:r>
        <w:rPr>
          <w:sz w:val="24"/>
        </w:rPr>
        <w:t>los</w:t>
      </w:r>
      <w:r>
        <w:rPr>
          <w:spacing w:val="-3"/>
          <w:sz w:val="24"/>
        </w:rPr>
        <w:t xml:space="preserve"> </w:t>
      </w:r>
      <w:r>
        <w:rPr>
          <w:sz w:val="24"/>
        </w:rPr>
        <w:t>recursos</w:t>
      </w:r>
      <w:r>
        <w:rPr>
          <w:spacing w:val="-3"/>
          <w:sz w:val="24"/>
        </w:rPr>
        <w:t xml:space="preserve"> </w:t>
      </w:r>
      <w:r>
        <w:rPr>
          <w:sz w:val="24"/>
        </w:rPr>
        <w:t>financieros</w:t>
      </w:r>
      <w:r>
        <w:rPr>
          <w:spacing w:val="-3"/>
          <w:sz w:val="24"/>
        </w:rPr>
        <w:t xml:space="preserve"> </w:t>
      </w:r>
      <w:r>
        <w:rPr>
          <w:sz w:val="24"/>
        </w:rPr>
        <w:t>disponibles</w:t>
      </w:r>
      <w:r>
        <w:rPr>
          <w:spacing w:val="-3"/>
          <w:sz w:val="24"/>
        </w:rPr>
        <w:t xml:space="preserve"> </w:t>
      </w:r>
      <w:r>
        <w:rPr>
          <w:sz w:val="24"/>
        </w:rPr>
        <w:t>y</w:t>
      </w:r>
      <w:r>
        <w:rPr>
          <w:spacing w:val="-3"/>
          <w:sz w:val="24"/>
        </w:rPr>
        <w:t xml:space="preserve"> </w:t>
      </w:r>
      <w:r>
        <w:rPr>
          <w:sz w:val="24"/>
        </w:rPr>
        <w:t>establecer</w:t>
      </w:r>
      <w:r>
        <w:rPr>
          <w:spacing w:val="-3"/>
          <w:sz w:val="24"/>
        </w:rPr>
        <w:t xml:space="preserve"> </w:t>
      </w:r>
      <w:r>
        <w:rPr>
          <w:sz w:val="24"/>
        </w:rPr>
        <w:t xml:space="preserve">un presupuesto preliminar para la modernización de infraestructura y </w:t>
      </w:r>
      <w:r>
        <w:rPr>
          <w:spacing w:val="-2"/>
          <w:sz w:val="24"/>
        </w:rPr>
        <w:t>equipamiento.</w:t>
      </w:r>
    </w:p>
    <w:p w14:paraId="16A998CE" w14:textId="77777777" w:rsidR="001E7CD5" w:rsidRDefault="00B35527">
      <w:pPr>
        <w:pStyle w:val="Prrafodelista"/>
        <w:numPr>
          <w:ilvl w:val="1"/>
          <w:numId w:val="5"/>
        </w:numPr>
        <w:tabs>
          <w:tab w:val="left" w:pos="1800"/>
        </w:tabs>
        <w:ind w:left="1800"/>
        <w:jc w:val="both"/>
        <w:rPr>
          <w:sz w:val="24"/>
        </w:rPr>
      </w:pPr>
      <w:r>
        <w:rPr>
          <w:sz w:val="24"/>
        </w:rPr>
        <w:t>Responsable:</w:t>
      </w:r>
      <w:r>
        <w:rPr>
          <w:spacing w:val="-2"/>
          <w:sz w:val="24"/>
        </w:rPr>
        <w:t xml:space="preserve"> </w:t>
      </w:r>
      <w:r>
        <w:rPr>
          <w:sz w:val="24"/>
        </w:rPr>
        <w:t>Dirección Financiera</w:t>
      </w:r>
      <w:r>
        <w:rPr>
          <w:spacing w:val="-1"/>
          <w:sz w:val="24"/>
        </w:rPr>
        <w:t xml:space="preserve"> </w:t>
      </w:r>
      <w:r>
        <w:rPr>
          <w:sz w:val="24"/>
        </w:rPr>
        <w:t>y Comité</w:t>
      </w:r>
      <w:r>
        <w:rPr>
          <w:spacing w:val="-2"/>
          <w:sz w:val="24"/>
        </w:rPr>
        <w:t xml:space="preserve"> </w:t>
      </w:r>
      <w:r>
        <w:rPr>
          <w:sz w:val="24"/>
        </w:rPr>
        <w:t xml:space="preserve">de </w:t>
      </w:r>
      <w:r>
        <w:rPr>
          <w:spacing w:val="-2"/>
          <w:sz w:val="24"/>
        </w:rPr>
        <w:t>Infraestructura.</w:t>
      </w:r>
    </w:p>
    <w:p w14:paraId="41C1445D" w14:textId="77777777" w:rsidR="001E7CD5" w:rsidRDefault="00B35527">
      <w:pPr>
        <w:pStyle w:val="Textoindependiente"/>
        <w:spacing w:before="138" w:line="360" w:lineRule="auto"/>
        <w:ind w:right="358" w:firstLine="720"/>
        <w:jc w:val="both"/>
      </w:pPr>
      <w:r>
        <w:t xml:space="preserve">El análisis financiero inicial se llevará a cabo mediante la evaluación detallada de los </w:t>
      </w:r>
      <w:r>
        <w:rPr>
          <w:spacing w:val="-2"/>
        </w:rPr>
        <w:t>recursos</w:t>
      </w:r>
      <w:r>
        <w:rPr>
          <w:spacing w:val="-3"/>
        </w:rPr>
        <w:t xml:space="preserve"> </w:t>
      </w:r>
      <w:r>
        <w:rPr>
          <w:spacing w:val="-2"/>
        </w:rPr>
        <w:t>financieros actuales</w:t>
      </w:r>
      <w:r>
        <w:rPr>
          <w:spacing w:val="-3"/>
        </w:rPr>
        <w:t xml:space="preserve"> </w:t>
      </w:r>
      <w:r>
        <w:rPr>
          <w:spacing w:val="-2"/>
        </w:rPr>
        <w:t>del Hospital</w:t>
      </w:r>
      <w:r>
        <w:rPr>
          <w:spacing w:val="-3"/>
        </w:rPr>
        <w:t xml:space="preserve"> </w:t>
      </w:r>
      <w:r>
        <w:rPr>
          <w:spacing w:val="-2"/>
        </w:rPr>
        <w:t>CUH, incluyendo</w:t>
      </w:r>
      <w:r>
        <w:rPr>
          <w:spacing w:val="-3"/>
        </w:rPr>
        <w:t xml:space="preserve"> </w:t>
      </w:r>
      <w:r>
        <w:rPr>
          <w:spacing w:val="-2"/>
        </w:rPr>
        <w:t>flujos de</w:t>
      </w:r>
      <w:r>
        <w:rPr>
          <w:spacing w:val="-3"/>
        </w:rPr>
        <w:t xml:space="preserve"> </w:t>
      </w:r>
      <w:r>
        <w:rPr>
          <w:spacing w:val="-2"/>
        </w:rPr>
        <w:t>efectivo disponibles, reservas</w:t>
      </w:r>
    </w:p>
    <w:p w14:paraId="175F9D7C" w14:textId="77777777" w:rsidR="001E7CD5" w:rsidRDefault="00B35527">
      <w:pPr>
        <w:pStyle w:val="Textoindependiente"/>
        <w:spacing w:before="60" w:line="360" w:lineRule="auto"/>
        <w:ind w:right="357"/>
        <w:jc w:val="both"/>
      </w:pPr>
      <w:r>
        <w:t>económicas, líneas de crédito y posibles fuentes de financiamiento externo. La Dirección Financiera, en coordinación con el Comité de Infraestructura, será responsable de consolidar esta información y utilizarla para desarrollar un presupuesto preliminar destinado a la modernización de infraestructura y equipamiento. Este presupuesto se basará en las prioridades identificadas en la</w:t>
      </w:r>
      <w:r>
        <w:rPr>
          <w:spacing w:val="-6"/>
        </w:rPr>
        <w:t xml:space="preserve"> </w:t>
      </w:r>
      <w:r>
        <w:t>evaluación</w:t>
      </w:r>
      <w:r>
        <w:rPr>
          <w:spacing w:val="-6"/>
        </w:rPr>
        <w:t xml:space="preserve"> </w:t>
      </w:r>
      <w:r>
        <w:t>de</w:t>
      </w:r>
      <w:r>
        <w:rPr>
          <w:spacing w:val="-6"/>
        </w:rPr>
        <w:t xml:space="preserve"> </w:t>
      </w:r>
      <w:r>
        <w:t>necesidades,</w:t>
      </w:r>
      <w:r>
        <w:rPr>
          <w:spacing w:val="-6"/>
        </w:rPr>
        <w:t xml:space="preserve"> </w:t>
      </w:r>
      <w:r>
        <w:t>asegurando</w:t>
      </w:r>
      <w:r>
        <w:rPr>
          <w:spacing w:val="-6"/>
        </w:rPr>
        <w:t xml:space="preserve"> </w:t>
      </w:r>
      <w:r>
        <w:t>que</w:t>
      </w:r>
      <w:r>
        <w:rPr>
          <w:spacing w:val="-6"/>
        </w:rPr>
        <w:t xml:space="preserve"> </w:t>
      </w:r>
      <w:r>
        <w:t>los</w:t>
      </w:r>
      <w:r>
        <w:rPr>
          <w:spacing w:val="-6"/>
        </w:rPr>
        <w:t xml:space="preserve"> </w:t>
      </w:r>
      <w:r>
        <w:t>recursos</w:t>
      </w:r>
      <w:r>
        <w:rPr>
          <w:spacing w:val="-6"/>
        </w:rPr>
        <w:t xml:space="preserve"> </w:t>
      </w:r>
      <w:r>
        <w:t>sean</w:t>
      </w:r>
      <w:r>
        <w:rPr>
          <w:spacing w:val="-6"/>
        </w:rPr>
        <w:t xml:space="preserve"> </w:t>
      </w:r>
      <w:r>
        <w:t>asignados</w:t>
      </w:r>
      <w:r>
        <w:rPr>
          <w:spacing w:val="-6"/>
        </w:rPr>
        <w:t xml:space="preserve"> </w:t>
      </w:r>
      <w:r>
        <w:t>de</w:t>
      </w:r>
      <w:r>
        <w:rPr>
          <w:spacing w:val="-6"/>
        </w:rPr>
        <w:t xml:space="preserve"> </w:t>
      </w:r>
      <w:r>
        <w:t>manera</w:t>
      </w:r>
      <w:r>
        <w:rPr>
          <w:spacing w:val="-6"/>
        </w:rPr>
        <w:t xml:space="preserve"> </w:t>
      </w:r>
      <w:r>
        <w:t>estratégica</w:t>
      </w:r>
      <w:r>
        <w:rPr>
          <w:spacing w:val="-6"/>
        </w:rPr>
        <w:t xml:space="preserve"> </w:t>
      </w:r>
      <w:r>
        <w:t>y eficiente. Este análisis permitirá establecer límites claros de inversión y garantizar que las decisiones</w:t>
      </w:r>
      <w:r>
        <w:rPr>
          <w:spacing w:val="-4"/>
        </w:rPr>
        <w:t xml:space="preserve"> </w:t>
      </w:r>
      <w:r>
        <w:t>se</w:t>
      </w:r>
      <w:r>
        <w:rPr>
          <w:spacing w:val="-4"/>
        </w:rPr>
        <w:t xml:space="preserve"> </w:t>
      </w:r>
      <w:r>
        <w:t>alineen</w:t>
      </w:r>
      <w:r>
        <w:rPr>
          <w:spacing w:val="-4"/>
        </w:rPr>
        <w:t xml:space="preserve"> </w:t>
      </w:r>
      <w:r>
        <w:t>con</w:t>
      </w:r>
      <w:r>
        <w:rPr>
          <w:spacing w:val="-4"/>
        </w:rPr>
        <w:t xml:space="preserve"> </w:t>
      </w:r>
      <w:r>
        <w:t>las</w:t>
      </w:r>
      <w:r>
        <w:rPr>
          <w:spacing w:val="-4"/>
        </w:rPr>
        <w:t xml:space="preserve"> </w:t>
      </w:r>
      <w:r>
        <w:t>capacidades</w:t>
      </w:r>
      <w:r>
        <w:rPr>
          <w:spacing w:val="-4"/>
        </w:rPr>
        <w:t xml:space="preserve"> </w:t>
      </w:r>
      <w:r>
        <w:t>económicas</w:t>
      </w:r>
      <w:r>
        <w:rPr>
          <w:spacing w:val="-4"/>
        </w:rPr>
        <w:t xml:space="preserve"> </w:t>
      </w:r>
      <w:r>
        <w:t>del</w:t>
      </w:r>
      <w:r>
        <w:rPr>
          <w:spacing w:val="-4"/>
        </w:rPr>
        <w:t xml:space="preserve"> </w:t>
      </w:r>
      <w:r>
        <w:t>hospital,</w:t>
      </w:r>
      <w:r>
        <w:rPr>
          <w:spacing w:val="-4"/>
        </w:rPr>
        <w:t xml:space="preserve"> </w:t>
      </w:r>
      <w:r>
        <w:t>promoviendo</w:t>
      </w:r>
      <w:r>
        <w:rPr>
          <w:spacing w:val="-4"/>
        </w:rPr>
        <w:t xml:space="preserve"> </w:t>
      </w:r>
      <w:r>
        <w:t>la</w:t>
      </w:r>
      <w:r>
        <w:rPr>
          <w:spacing w:val="-4"/>
        </w:rPr>
        <w:t xml:space="preserve"> </w:t>
      </w:r>
      <w:r>
        <w:t>sostenibilidad financiera del proyecto.</w:t>
      </w:r>
    </w:p>
    <w:p w14:paraId="4DFFF28C" w14:textId="77777777" w:rsidR="001E7CD5" w:rsidRDefault="001E7CD5">
      <w:pPr>
        <w:pStyle w:val="Textoindependiente"/>
        <w:spacing w:before="137"/>
      </w:pPr>
    </w:p>
    <w:p w14:paraId="25834F16" w14:textId="77777777" w:rsidR="001E7CD5" w:rsidRDefault="00B35527">
      <w:pPr>
        <w:pStyle w:val="Prrafodelista"/>
        <w:numPr>
          <w:ilvl w:val="0"/>
          <w:numId w:val="5"/>
        </w:numPr>
        <w:tabs>
          <w:tab w:val="left" w:pos="1080"/>
        </w:tabs>
        <w:spacing w:before="1"/>
        <w:rPr>
          <w:sz w:val="24"/>
        </w:rPr>
      </w:pPr>
      <w:r>
        <w:rPr>
          <w:sz w:val="24"/>
        </w:rPr>
        <w:t>Definición</w:t>
      </w:r>
      <w:r>
        <w:rPr>
          <w:spacing w:val="-4"/>
          <w:sz w:val="24"/>
        </w:rPr>
        <w:t xml:space="preserve"> </w:t>
      </w:r>
      <w:r>
        <w:rPr>
          <w:sz w:val="24"/>
        </w:rPr>
        <w:t>de</w:t>
      </w:r>
      <w:r>
        <w:rPr>
          <w:spacing w:val="-2"/>
          <w:sz w:val="24"/>
        </w:rPr>
        <w:t xml:space="preserve"> </w:t>
      </w:r>
      <w:r>
        <w:rPr>
          <w:sz w:val="24"/>
        </w:rPr>
        <w:t>Metas</w:t>
      </w:r>
      <w:r>
        <w:rPr>
          <w:spacing w:val="-2"/>
          <w:sz w:val="24"/>
        </w:rPr>
        <w:t xml:space="preserve"> </w:t>
      </w:r>
      <w:r>
        <w:rPr>
          <w:sz w:val="24"/>
        </w:rPr>
        <w:t>Financieras</w:t>
      </w:r>
      <w:r>
        <w:rPr>
          <w:spacing w:val="-2"/>
          <w:sz w:val="24"/>
        </w:rPr>
        <w:t xml:space="preserve"> </w:t>
      </w:r>
      <w:r>
        <w:rPr>
          <w:sz w:val="24"/>
        </w:rPr>
        <w:t>(Mes</w:t>
      </w:r>
      <w:r>
        <w:rPr>
          <w:spacing w:val="-3"/>
          <w:sz w:val="24"/>
        </w:rPr>
        <w:t xml:space="preserve"> </w:t>
      </w:r>
      <w:r>
        <w:rPr>
          <w:sz w:val="24"/>
        </w:rPr>
        <w:t>4</w:t>
      </w:r>
      <w:r>
        <w:rPr>
          <w:spacing w:val="-1"/>
          <w:sz w:val="24"/>
        </w:rPr>
        <w:t xml:space="preserve"> </w:t>
      </w:r>
      <w:r>
        <w:rPr>
          <w:sz w:val="24"/>
        </w:rPr>
        <w:t>-</w:t>
      </w:r>
      <w:r>
        <w:rPr>
          <w:spacing w:val="-2"/>
          <w:sz w:val="24"/>
        </w:rPr>
        <w:t xml:space="preserve"> </w:t>
      </w:r>
      <w:r>
        <w:rPr>
          <w:sz w:val="24"/>
        </w:rPr>
        <w:t>Junio</w:t>
      </w:r>
      <w:r>
        <w:rPr>
          <w:spacing w:val="-1"/>
          <w:sz w:val="24"/>
        </w:rPr>
        <w:t xml:space="preserve"> </w:t>
      </w:r>
      <w:r>
        <w:rPr>
          <w:spacing w:val="-2"/>
          <w:sz w:val="24"/>
        </w:rPr>
        <w:t>2025):</w:t>
      </w:r>
    </w:p>
    <w:p w14:paraId="65177EAB" w14:textId="77777777" w:rsidR="001E7CD5" w:rsidRDefault="00B35527">
      <w:pPr>
        <w:pStyle w:val="Prrafodelista"/>
        <w:numPr>
          <w:ilvl w:val="1"/>
          <w:numId w:val="5"/>
        </w:numPr>
        <w:tabs>
          <w:tab w:val="left" w:pos="1800"/>
        </w:tabs>
        <w:spacing w:before="138" w:line="360" w:lineRule="auto"/>
        <w:ind w:left="1800" w:right="357"/>
        <w:rPr>
          <w:sz w:val="24"/>
        </w:rPr>
      </w:pPr>
      <w:r>
        <w:rPr>
          <w:sz w:val="24"/>
        </w:rPr>
        <w:t>Establecer</w:t>
      </w:r>
      <w:r>
        <w:rPr>
          <w:spacing w:val="-7"/>
          <w:sz w:val="24"/>
        </w:rPr>
        <w:t xml:space="preserve"> </w:t>
      </w:r>
      <w:r>
        <w:rPr>
          <w:sz w:val="24"/>
        </w:rPr>
        <w:t>metas</w:t>
      </w:r>
      <w:r>
        <w:rPr>
          <w:spacing w:val="-7"/>
          <w:sz w:val="24"/>
        </w:rPr>
        <w:t xml:space="preserve"> </w:t>
      </w:r>
      <w:r>
        <w:rPr>
          <w:sz w:val="24"/>
        </w:rPr>
        <w:t>de</w:t>
      </w:r>
      <w:r>
        <w:rPr>
          <w:spacing w:val="-7"/>
          <w:sz w:val="24"/>
        </w:rPr>
        <w:t xml:space="preserve"> </w:t>
      </w:r>
      <w:r>
        <w:rPr>
          <w:sz w:val="24"/>
        </w:rPr>
        <w:t>inversión</w:t>
      </w:r>
      <w:r>
        <w:rPr>
          <w:spacing w:val="-7"/>
          <w:sz w:val="24"/>
        </w:rPr>
        <w:t xml:space="preserve"> </w:t>
      </w:r>
      <w:r>
        <w:rPr>
          <w:sz w:val="24"/>
        </w:rPr>
        <w:t>y</w:t>
      </w:r>
      <w:r>
        <w:rPr>
          <w:spacing w:val="-7"/>
          <w:sz w:val="24"/>
        </w:rPr>
        <w:t xml:space="preserve"> </w:t>
      </w:r>
      <w:r>
        <w:rPr>
          <w:sz w:val="24"/>
        </w:rPr>
        <w:t>resultados</w:t>
      </w:r>
      <w:r>
        <w:rPr>
          <w:spacing w:val="-7"/>
          <w:sz w:val="24"/>
        </w:rPr>
        <w:t xml:space="preserve"> </w:t>
      </w:r>
      <w:r>
        <w:rPr>
          <w:sz w:val="24"/>
        </w:rPr>
        <w:t>financieros</w:t>
      </w:r>
      <w:r>
        <w:rPr>
          <w:spacing w:val="-7"/>
          <w:sz w:val="24"/>
        </w:rPr>
        <w:t xml:space="preserve"> </w:t>
      </w:r>
      <w:r>
        <w:rPr>
          <w:sz w:val="24"/>
        </w:rPr>
        <w:t>a</w:t>
      </w:r>
      <w:r>
        <w:rPr>
          <w:spacing w:val="-7"/>
          <w:sz w:val="24"/>
        </w:rPr>
        <w:t xml:space="preserve"> </w:t>
      </w:r>
      <w:r>
        <w:rPr>
          <w:sz w:val="24"/>
        </w:rPr>
        <w:t>corto,</w:t>
      </w:r>
      <w:r>
        <w:rPr>
          <w:spacing w:val="-7"/>
          <w:sz w:val="24"/>
        </w:rPr>
        <w:t xml:space="preserve"> </w:t>
      </w:r>
      <w:r>
        <w:rPr>
          <w:sz w:val="24"/>
        </w:rPr>
        <w:t>mediano</w:t>
      </w:r>
      <w:r>
        <w:rPr>
          <w:spacing w:val="-7"/>
          <w:sz w:val="24"/>
        </w:rPr>
        <w:t xml:space="preserve"> </w:t>
      </w:r>
      <w:r>
        <w:rPr>
          <w:sz w:val="24"/>
        </w:rPr>
        <w:t>y</w:t>
      </w:r>
      <w:r>
        <w:rPr>
          <w:spacing w:val="-7"/>
          <w:sz w:val="24"/>
        </w:rPr>
        <w:t xml:space="preserve"> </w:t>
      </w:r>
      <w:r>
        <w:rPr>
          <w:sz w:val="24"/>
        </w:rPr>
        <w:t>largo plazo, basadas en el diagnóstico y las necesidades identificadas.</w:t>
      </w:r>
    </w:p>
    <w:p w14:paraId="4DE2AC40" w14:textId="77777777" w:rsidR="001E7CD5" w:rsidRDefault="00B35527">
      <w:pPr>
        <w:pStyle w:val="Prrafodelista"/>
        <w:numPr>
          <w:ilvl w:val="1"/>
          <w:numId w:val="5"/>
        </w:numPr>
        <w:tabs>
          <w:tab w:val="left" w:pos="1800"/>
        </w:tabs>
        <w:ind w:left="1800"/>
        <w:rPr>
          <w:sz w:val="24"/>
        </w:rPr>
      </w:pPr>
      <w:r>
        <w:rPr>
          <w:sz w:val="24"/>
        </w:rPr>
        <w:t>Priorizar</w:t>
      </w:r>
      <w:r>
        <w:rPr>
          <w:spacing w:val="-3"/>
          <w:sz w:val="24"/>
        </w:rPr>
        <w:t xml:space="preserve"> </w:t>
      </w:r>
      <w:r>
        <w:rPr>
          <w:sz w:val="24"/>
        </w:rPr>
        <w:t>proyectos</w:t>
      </w:r>
      <w:r>
        <w:rPr>
          <w:spacing w:val="-1"/>
          <w:sz w:val="24"/>
        </w:rPr>
        <w:t xml:space="preserve"> </w:t>
      </w:r>
      <w:r>
        <w:rPr>
          <w:sz w:val="24"/>
        </w:rPr>
        <w:t>según</w:t>
      </w:r>
      <w:r>
        <w:rPr>
          <w:spacing w:val="-1"/>
          <w:sz w:val="24"/>
        </w:rPr>
        <w:t xml:space="preserve"> </w:t>
      </w:r>
      <w:r>
        <w:rPr>
          <w:sz w:val="24"/>
        </w:rPr>
        <w:t>su urgencia</w:t>
      </w:r>
      <w:r>
        <w:rPr>
          <w:spacing w:val="-1"/>
          <w:sz w:val="24"/>
        </w:rPr>
        <w:t xml:space="preserve"> </w:t>
      </w:r>
      <w:r>
        <w:rPr>
          <w:sz w:val="24"/>
        </w:rPr>
        <w:t>y el</w:t>
      </w:r>
      <w:r>
        <w:rPr>
          <w:spacing w:val="-2"/>
          <w:sz w:val="24"/>
        </w:rPr>
        <w:t xml:space="preserve"> </w:t>
      </w:r>
      <w:r>
        <w:rPr>
          <w:sz w:val="24"/>
        </w:rPr>
        <w:t>impacto en</w:t>
      </w:r>
      <w:r>
        <w:rPr>
          <w:spacing w:val="-1"/>
          <w:sz w:val="24"/>
        </w:rPr>
        <w:t xml:space="preserve"> </w:t>
      </w:r>
      <w:r>
        <w:rPr>
          <w:sz w:val="24"/>
        </w:rPr>
        <w:t>la calidad</w:t>
      </w:r>
      <w:r>
        <w:rPr>
          <w:spacing w:val="-1"/>
          <w:sz w:val="24"/>
        </w:rPr>
        <w:t xml:space="preserve"> </w:t>
      </w:r>
      <w:r>
        <w:rPr>
          <w:sz w:val="24"/>
        </w:rPr>
        <w:t xml:space="preserve">de </w:t>
      </w:r>
      <w:r>
        <w:rPr>
          <w:spacing w:val="-2"/>
          <w:sz w:val="24"/>
        </w:rPr>
        <w:t>atención.</w:t>
      </w:r>
    </w:p>
    <w:p w14:paraId="13196408" w14:textId="77777777" w:rsidR="001E7CD5" w:rsidRDefault="00B35527">
      <w:pPr>
        <w:pStyle w:val="Prrafodelista"/>
        <w:numPr>
          <w:ilvl w:val="1"/>
          <w:numId w:val="5"/>
        </w:numPr>
        <w:tabs>
          <w:tab w:val="left" w:pos="1799"/>
        </w:tabs>
        <w:spacing w:before="138"/>
        <w:ind w:hanging="359"/>
        <w:jc w:val="both"/>
        <w:rPr>
          <w:sz w:val="24"/>
        </w:rPr>
      </w:pPr>
      <w:r>
        <w:rPr>
          <w:sz w:val="24"/>
        </w:rPr>
        <w:t>Responsable:</w:t>
      </w:r>
      <w:r>
        <w:rPr>
          <w:spacing w:val="-2"/>
          <w:sz w:val="24"/>
        </w:rPr>
        <w:t xml:space="preserve"> </w:t>
      </w:r>
      <w:r>
        <w:rPr>
          <w:sz w:val="24"/>
        </w:rPr>
        <w:t>Dirección Financiera</w:t>
      </w:r>
      <w:r>
        <w:rPr>
          <w:spacing w:val="-1"/>
          <w:sz w:val="24"/>
        </w:rPr>
        <w:t xml:space="preserve"> </w:t>
      </w:r>
      <w:r>
        <w:rPr>
          <w:sz w:val="24"/>
        </w:rPr>
        <w:t>y Comité</w:t>
      </w:r>
      <w:r>
        <w:rPr>
          <w:spacing w:val="-2"/>
          <w:sz w:val="24"/>
        </w:rPr>
        <w:t xml:space="preserve"> </w:t>
      </w:r>
      <w:r>
        <w:rPr>
          <w:sz w:val="24"/>
        </w:rPr>
        <w:t xml:space="preserve">de </w:t>
      </w:r>
      <w:r>
        <w:rPr>
          <w:spacing w:val="-2"/>
          <w:sz w:val="24"/>
        </w:rPr>
        <w:t>Infraestructura.</w:t>
      </w:r>
    </w:p>
    <w:p w14:paraId="7DC78C6B" w14:textId="77777777" w:rsidR="001E7CD5" w:rsidRDefault="00B35527">
      <w:pPr>
        <w:pStyle w:val="Textoindependiente"/>
        <w:spacing w:before="138" w:line="360" w:lineRule="auto"/>
        <w:ind w:right="356" w:firstLine="720"/>
        <w:jc w:val="both"/>
      </w:pPr>
      <w:r>
        <w:lastRenderedPageBreak/>
        <w:t>La</w:t>
      </w:r>
      <w:r>
        <w:rPr>
          <w:spacing w:val="-2"/>
        </w:rPr>
        <w:t xml:space="preserve"> </w:t>
      </w:r>
      <w:r>
        <w:t>definición</w:t>
      </w:r>
      <w:r>
        <w:rPr>
          <w:spacing w:val="-3"/>
        </w:rPr>
        <w:t xml:space="preserve"> </w:t>
      </w:r>
      <w:r>
        <w:t>de</w:t>
      </w:r>
      <w:r>
        <w:rPr>
          <w:spacing w:val="-3"/>
        </w:rPr>
        <w:t xml:space="preserve"> </w:t>
      </w:r>
      <w:r>
        <w:t>metas</w:t>
      </w:r>
      <w:r>
        <w:rPr>
          <w:spacing w:val="-3"/>
        </w:rPr>
        <w:t xml:space="preserve"> </w:t>
      </w:r>
      <w:r>
        <w:t>financieras</w:t>
      </w:r>
      <w:r>
        <w:rPr>
          <w:spacing w:val="-3"/>
        </w:rPr>
        <w:t xml:space="preserve"> </w:t>
      </w:r>
      <w:r>
        <w:t>se</w:t>
      </w:r>
      <w:r>
        <w:rPr>
          <w:spacing w:val="-2"/>
        </w:rPr>
        <w:t xml:space="preserve"> </w:t>
      </w:r>
      <w:r>
        <w:t>realizará</w:t>
      </w:r>
      <w:r>
        <w:rPr>
          <w:spacing w:val="-2"/>
        </w:rPr>
        <w:t xml:space="preserve"> </w:t>
      </w:r>
      <w:r>
        <w:t>estableciendo</w:t>
      </w:r>
      <w:r>
        <w:rPr>
          <w:spacing w:val="-3"/>
        </w:rPr>
        <w:t xml:space="preserve"> </w:t>
      </w:r>
      <w:r>
        <w:t>objetivos</w:t>
      </w:r>
      <w:r>
        <w:rPr>
          <w:spacing w:val="-3"/>
        </w:rPr>
        <w:t xml:space="preserve"> </w:t>
      </w:r>
      <w:r>
        <w:t>claros</w:t>
      </w:r>
      <w:r>
        <w:rPr>
          <w:spacing w:val="-3"/>
        </w:rPr>
        <w:t xml:space="preserve"> </w:t>
      </w:r>
      <w:r>
        <w:t>de</w:t>
      </w:r>
      <w:r>
        <w:rPr>
          <w:spacing w:val="-3"/>
        </w:rPr>
        <w:t xml:space="preserve"> </w:t>
      </w:r>
      <w:r>
        <w:t>inversión y resultados esperados en función de los hallazgos del diagnóstico financiero y las necesidades identificadas</w:t>
      </w:r>
      <w:r>
        <w:rPr>
          <w:spacing w:val="-2"/>
        </w:rPr>
        <w:t xml:space="preserve"> </w:t>
      </w:r>
      <w:r>
        <w:t>en</w:t>
      </w:r>
      <w:r>
        <w:rPr>
          <w:spacing w:val="-2"/>
        </w:rPr>
        <w:t xml:space="preserve"> </w:t>
      </w:r>
      <w:r>
        <w:t>el</w:t>
      </w:r>
      <w:r>
        <w:rPr>
          <w:spacing w:val="-2"/>
        </w:rPr>
        <w:t xml:space="preserve"> </w:t>
      </w:r>
      <w:r>
        <w:t>inventario</w:t>
      </w:r>
      <w:r>
        <w:rPr>
          <w:spacing w:val="-2"/>
        </w:rPr>
        <w:t xml:space="preserve"> </w:t>
      </w:r>
      <w:r>
        <w:t>de</w:t>
      </w:r>
      <w:r>
        <w:rPr>
          <w:spacing w:val="-2"/>
        </w:rPr>
        <w:t xml:space="preserve"> </w:t>
      </w:r>
      <w:r>
        <w:t>infraestructura</w:t>
      </w:r>
      <w:r>
        <w:rPr>
          <w:spacing w:val="-2"/>
        </w:rPr>
        <w:t xml:space="preserve"> </w:t>
      </w:r>
      <w:r>
        <w:t>y</w:t>
      </w:r>
      <w:r>
        <w:rPr>
          <w:spacing w:val="-2"/>
        </w:rPr>
        <w:t xml:space="preserve"> </w:t>
      </w:r>
      <w:r>
        <w:t>equipamiento.</w:t>
      </w:r>
      <w:r>
        <w:rPr>
          <w:spacing w:val="-2"/>
        </w:rPr>
        <w:t xml:space="preserve"> </w:t>
      </w:r>
      <w:r>
        <w:t>Estas</w:t>
      </w:r>
      <w:r>
        <w:rPr>
          <w:spacing w:val="-2"/>
        </w:rPr>
        <w:t xml:space="preserve"> </w:t>
      </w:r>
      <w:r>
        <w:t>metas</w:t>
      </w:r>
      <w:r>
        <w:rPr>
          <w:spacing w:val="-2"/>
        </w:rPr>
        <w:t xml:space="preserve"> </w:t>
      </w:r>
      <w:r>
        <w:t>estarán</w:t>
      </w:r>
      <w:r>
        <w:rPr>
          <w:spacing w:val="-2"/>
        </w:rPr>
        <w:t xml:space="preserve"> </w:t>
      </w:r>
      <w:r>
        <w:t>segmentadas en</w:t>
      </w:r>
      <w:r>
        <w:rPr>
          <w:spacing w:val="-8"/>
        </w:rPr>
        <w:t xml:space="preserve"> </w:t>
      </w:r>
      <w:r>
        <w:t>plazos</w:t>
      </w:r>
      <w:r>
        <w:rPr>
          <w:spacing w:val="-8"/>
        </w:rPr>
        <w:t xml:space="preserve"> </w:t>
      </w:r>
      <w:r>
        <w:t>específicos:</w:t>
      </w:r>
      <w:r>
        <w:rPr>
          <w:spacing w:val="-8"/>
        </w:rPr>
        <w:t xml:space="preserve"> </w:t>
      </w:r>
      <w:r>
        <w:t>corto</w:t>
      </w:r>
      <w:r>
        <w:rPr>
          <w:spacing w:val="-8"/>
        </w:rPr>
        <w:t xml:space="preserve"> </w:t>
      </w:r>
      <w:r>
        <w:t>(1-2</w:t>
      </w:r>
      <w:r>
        <w:rPr>
          <w:spacing w:val="-8"/>
        </w:rPr>
        <w:t xml:space="preserve"> </w:t>
      </w:r>
      <w:r>
        <w:t>años),</w:t>
      </w:r>
      <w:r>
        <w:rPr>
          <w:spacing w:val="-8"/>
        </w:rPr>
        <w:t xml:space="preserve"> </w:t>
      </w:r>
      <w:r>
        <w:t>mediano</w:t>
      </w:r>
      <w:r>
        <w:rPr>
          <w:spacing w:val="-8"/>
        </w:rPr>
        <w:t xml:space="preserve"> </w:t>
      </w:r>
      <w:r>
        <w:t>(3</w:t>
      </w:r>
      <w:r>
        <w:rPr>
          <w:spacing w:val="-8"/>
        </w:rPr>
        <w:t xml:space="preserve"> </w:t>
      </w:r>
      <w:r>
        <w:t>años)</w:t>
      </w:r>
      <w:r>
        <w:rPr>
          <w:spacing w:val="-8"/>
        </w:rPr>
        <w:t xml:space="preserve"> </w:t>
      </w:r>
      <w:r>
        <w:t>y</w:t>
      </w:r>
      <w:r>
        <w:rPr>
          <w:spacing w:val="-8"/>
        </w:rPr>
        <w:t xml:space="preserve"> </w:t>
      </w:r>
      <w:r>
        <w:t>largo</w:t>
      </w:r>
      <w:r>
        <w:rPr>
          <w:spacing w:val="-8"/>
        </w:rPr>
        <w:t xml:space="preserve"> </w:t>
      </w:r>
      <w:r>
        <w:t>plazo</w:t>
      </w:r>
      <w:r>
        <w:rPr>
          <w:spacing w:val="-8"/>
        </w:rPr>
        <w:t xml:space="preserve"> </w:t>
      </w:r>
      <w:r>
        <w:t>(4-5</w:t>
      </w:r>
      <w:r>
        <w:rPr>
          <w:spacing w:val="-8"/>
        </w:rPr>
        <w:t xml:space="preserve"> </w:t>
      </w:r>
      <w:r>
        <w:t>años),</w:t>
      </w:r>
      <w:r>
        <w:rPr>
          <w:spacing w:val="-8"/>
        </w:rPr>
        <w:t xml:space="preserve"> </w:t>
      </w:r>
      <w:r>
        <w:t>asegurando</w:t>
      </w:r>
      <w:r>
        <w:rPr>
          <w:spacing w:val="-8"/>
        </w:rPr>
        <w:t xml:space="preserve"> </w:t>
      </w:r>
      <w:r>
        <w:t>que las acciones sean progresivas y se alineen con la capacidad financiera del hospital. La Dirección Financiera</w:t>
      </w:r>
      <w:r>
        <w:rPr>
          <w:spacing w:val="-7"/>
        </w:rPr>
        <w:t xml:space="preserve"> </w:t>
      </w:r>
      <w:r>
        <w:t>y</w:t>
      </w:r>
      <w:r>
        <w:rPr>
          <w:spacing w:val="-7"/>
        </w:rPr>
        <w:t xml:space="preserve"> </w:t>
      </w:r>
      <w:r>
        <w:t>el</w:t>
      </w:r>
      <w:r>
        <w:rPr>
          <w:spacing w:val="-7"/>
        </w:rPr>
        <w:t xml:space="preserve"> </w:t>
      </w:r>
      <w:r>
        <w:t>Comité</w:t>
      </w:r>
      <w:r>
        <w:rPr>
          <w:spacing w:val="-7"/>
        </w:rPr>
        <w:t xml:space="preserve"> </w:t>
      </w:r>
      <w:r>
        <w:t>de</w:t>
      </w:r>
      <w:r>
        <w:rPr>
          <w:spacing w:val="-7"/>
        </w:rPr>
        <w:t xml:space="preserve"> </w:t>
      </w:r>
      <w:r>
        <w:t>Infraestructura</w:t>
      </w:r>
      <w:r>
        <w:rPr>
          <w:spacing w:val="-7"/>
        </w:rPr>
        <w:t xml:space="preserve"> </w:t>
      </w:r>
      <w:r>
        <w:t>trabajarán</w:t>
      </w:r>
      <w:r>
        <w:rPr>
          <w:spacing w:val="-7"/>
        </w:rPr>
        <w:t xml:space="preserve"> </w:t>
      </w:r>
      <w:r>
        <w:t>en</w:t>
      </w:r>
      <w:r>
        <w:rPr>
          <w:spacing w:val="-7"/>
        </w:rPr>
        <w:t xml:space="preserve"> </w:t>
      </w:r>
      <w:r>
        <w:t>conjunto</w:t>
      </w:r>
      <w:r>
        <w:rPr>
          <w:spacing w:val="-7"/>
        </w:rPr>
        <w:t xml:space="preserve"> </w:t>
      </w:r>
      <w:r>
        <w:t>para</w:t>
      </w:r>
      <w:r>
        <w:rPr>
          <w:spacing w:val="-7"/>
        </w:rPr>
        <w:t xml:space="preserve"> </w:t>
      </w:r>
      <w:r>
        <w:t>priorizar</w:t>
      </w:r>
      <w:r>
        <w:rPr>
          <w:spacing w:val="-7"/>
        </w:rPr>
        <w:t xml:space="preserve"> </w:t>
      </w:r>
      <w:r>
        <w:t>proyectos</w:t>
      </w:r>
      <w:r>
        <w:rPr>
          <w:spacing w:val="-7"/>
        </w:rPr>
        <w:t xml:space="preserve"> </w:t>
      </w:r>
      <w:r>
        <w:t>según</w:t>
      </w:r>
      <w:r>
        <w:rPr>
          <w:spacing w:val="-7"/>
        </w:rPr>
        <w:t xml:space="preserve"> </w:t>
      </w:r>
      <w:r>
        <w:t>su nivel de urgencia e impacto directo en la calidad de atención, considerando factores como la modernización de áreas críticas, el incremento en la capacidad operativa y las expectativas de los pacientes. Este proceso garantizará una planificación estratégica que optimice los recursos disponibles y maximice los beneficios para el hospital.</w:t>
      </w:r>
    </w:p>
    <w:p w14:paraId="66FCFE07" w14:textId="77777777" w:rsidR="001E7CD5" w:rsidRDefault="001E7CD5">
      <w:pPr>
        <w:pStyle w:val="Textoindependiente"/>
        <w:spacing w:before="137"/>
      </w:pPr>
    </w:p>
    <w:p w14:paraId="4EC6D830" w14:textId="77777777" w:rsidR="001E7CD5" w:rsidRDefault="00B35527">
      <w:pPr>
        <w:pStyle w:val="Prrafodelista"/>
        <w:numPr>
          <w:ilvl w:val="0"/>
          <w:numId w:val="5"/>
        </w:numPr>
        <w:tabs>
          <w:tab w:val="left" w:pos="1080"/>
        </w:tabs>
        <w:spacing w:before="1"/>
        <w:rPr>
          <w:sz w:val="24"/>
        </w:rPr>
      </w:pPr>
      <w:r>
        <w:rPr>
          <w:sz w:val="24"/>
        </w:rPr>
        <w:t>Revisión</w:t>
      </w:r>
      <w:r>
        <w:rPr>
          <w:spacing w:val="-1"/>
          <w:sz w:val="24"/>
        </w:rPr>
        <w:t xml:space="preserve"> </w:t>
      </w:r>
      <w:r>
        <w:rPr>
          <w:sz w:val="24"/>
        </w:rPr>
        <w:t>Continua</w:t>
      </w:r>
      <w:r>
        <w:rPr>
          <w:spacing w:val="-1"/>
          <w:sz w:val="24"/>
        </w:rPr>
        <w:t xml:space="preserve"> </w:t>
      </w:r>
      <w:r>
        <w:rPr>
          <w:sz w:val="24"/>
        </w:rPr>
        <w:t>(Mes</w:t>
      </w:r>
      <w:r>
        <w:rPr>
          <w:spacing w:val="-1"/>
          <w:sz w:val="24"/>
        </w:rPr>
        <w:t xml:space="preserve"> </w:t>
      </w:r>
      <w:r>
        <w:rPr>
          <w:sz w:val="24"/>
        </w:rPr>
        <w:t>5</w:t>
      </w:r>
      <w:r>
        <w:rPr>
          <w:spacing w:val="-1"/>
          <w:sz w:val="24"/>
        </w:rPr>
        <w:t xml:space="preserve"> </w:t>
      </w:r>
      <w:r>
        <w:rPr>
          <w:sz w:val="24"/>
        </w:rPr>
        <w:t>y en</w:t>
      </w:r>
      <w:r>
        <w:rPr>
          <w:spacing w:val="-1"/>
          <w:sz w:val="24"/>
        </w:rPr>
        <w:t xml:space="preserve"> </w:t>
      </w:r>
      <w:r>
        <w:rPr>
          <w:sz w:val="24"/>
        </w:rPr>
        <w:t>adelante -</w:t>
      </w:r>
      <w:r>
        <w:rPr>
          <w:spacing w:val="-1"/>
          <w:sz w:val="24"/>
        </w:rPr>
        <w:t xml:space="preserve"> </w:t>
      </w:r>
      <w:r>
        <w:rPr>
          <w:sz w:val="24"/>
        </w:rPr>
        <w:t xml:space="preserve">Julio </w:t>
      </w:r>
      <w:r>
        <w:rPr>
          <w:spacing w:val="-2"/>
          <w:sz w:val="24"/>
        </w:rPr>
        <w:t>2025):</w:t>
      </w:r>
    </w:p>
    <w:p w14:paraId="218E0F7E" w14:textId="77777777" w:rsidR="001E7CD5" w:rsidRDefault="00B35527">
      <w:pPr>
        <w:pStyle w:val="Prrafodelista"/>
        <w:numPr>
          <w:ilvl w:val="1"/>
          <w:numId w:val="5"/>
        </w:numPr>
        <w:tabs>
          <w:tab w:val="left" w:pos="1800"/>
        </w:tabs>
        <w:spacing w:before="138" w:line="360" w:lineRule="auto"/>
        <w:ind w:left="1800" w:right="359"/>
        <w:rPr>
          <w:sz w:val="24"/>
        </w:rPr>
      </w:pPr>
      <w:r>
        <w:rPr>
          <w:sz w:val="24"/>
        </w:rPr>
        <w:t>Implementar un proceso de revisión anual de los avances y ajustar las metas y presupuestos según los resultados obtenidos.</w:t>
      </w:r>
    </w:p>
    <w:p w14:paraId="1D2F3B4F" w14:textId="77777777" w:rsidR="001E7CD5" w:rsidRDefault="00B35527">
      <w:pPr>
        <w:pStyle w:val="Prrafodelista"/>
        <w:numPr>
          <w:ilvl w:val="1"/>
          <w:numId w:val="5"/>
        </w:numPr>
        <w:tabs>
          <w:tab w:val="left" w:pos="1800"/>
        </w:tabs>
        <w:ind w:left="1800"/>
        <w:rPr>
          <w:sz w:val="24"/>
        </w:rPr>
      </w:pPr>
      <w:r>
        <w:rPr>
          <w:sz w:val="24"/>
        </w:rPr>
        <w:t>Responsable:</w:t>
      </w:r>
      <w:r>
        <w:rPr>
          <w:spacing w:val="-4"/>
          <w:sz w:val="24"/>
        </w:rPr>
        <w:t xml:space="preserve"> </w:t>
      </w:r>
      <w:r>
        <w:rPr>
          <w:sz w:val="24"/>
        </w:rPr>
        <w:t>Comité de</w:t>
      </w:r>
      <w:r>
        <w:rPr>
          <w:spacing w:val="-1"/>
          <w:sz w:val="24"/>
        </w:rPr>
        <w:t xml:space="preserve"> </w:t>
      </w:r>
      <w:r>
        <w:rPr>
          <w:sz w:val="24"/>
        </w:rPr>
        <w:t>Infraestructura y</w:t>
      </w:r>
      <w:r>
        <w:rPr>
          <w:spacing w:val="-1"/>
          <w:sz w:val="24"/>
        </w:rPr>
        <w:t xml:space="preserve"> </w:t>
      </w:r>
      <w:r>
        <w:rPr>
          <w:sz w:val="24"/>
        </w:rPr>
        <w:t xml:space="preserve">Dirección </w:t>
      </w:r>
      <w:r>
        <w:rPr>
          <w:spacing w:val="-2"/>
          <w:sz w:val="24"/>
        </w:rPr>
        <w:t>Financiera.</w:t>
      </w:r>
    </w:p>
    <w:p w14:paraId="1E63658F" w14:textId="77777777" w:rsidR="001E7CD5" w:rsidRDefault="00B35527" w:rsidP="00C84380">
      <w:pPr>
        <w:pStyle w:val="Textoindependiente"/>
        <w:spacing w:before="137" w:line="360" w:lineRule="auto"/>
        <w:ind w:firstLine="720"/>
        <w:rPr>
          <w:spacing w:val="-2"/>
        </w:rPr>
      </w:pPr>
      <w:r>
        <w:t>La</w:t>
      </w:r>
      <w:r>
        <w:rPr>
          <w:spacing w:val="-3"/>
        </w:rPr>
        <w:t xml:space="preserve"> </w:t>
      </w:r>
      <w:r>
        <w:t>revisión</w:t>
      </w:r>
      <w:r>
        <w:rPr>
          <w:spacing w:val="-3"/>
        </w:rPr>
        <w:t xml:space="preserve"> </w:t>
      </w:r>
      <w:r>
        <w:t>continua</w:t>
      </w:r>
      <w:r>
        <w:rPr>
          <w:spacing w:val="-3"/>
        </w:rPr>
        <w:t xml:space="preserve"> </w:t>
      </w:r>
      <w:r>
        <w:t>consistirá</w:t>
      </w:r>
      <w:r>
        <w:rPr>
          <w:spacing w:val="-3"/>
        </w:rPr>
        <w:t xml:space="preserve"> </w:t>
      </w:r>
      <w:r>
        <w:t>en</w:t>
      </w:r>
      <w:r>
        <w:rPr>
          <w:spacing w:val="-3"/>
        </w:rPr>
        <w:t xml:space="preserve"> </w:t>
      </w:r>
      <w:r>
        <w:t>la</w:t>
      </w:r>
      <w:r>
        <w:rPr>
          <w:spacing w:val="-3"/>
        </w:rPr>
        <w:t xml:space="preserve"> </w:t>
      </w:r>
      <w:r>
        <w:t>implementación</w:t>
      </w:r>
      <w:r>
        <w:rPr>
          <w:spacing w:val="-3"/>
        </w:rPr>
        <w:t xml:space="preserve"> </w:t>
      </w:r>
      <w:r>
        <w:t>de</w:t>
      </w:r>
      <w:r>
        <w:rPr>
          <w:spacing w:val="-3"/>
        </w:rPr>
        <w:t xml:space="preserve"> </w:t>
      </w:r>
      <w:r>
        <w:t>un</w:t>
      </w:r>
      <w:r>
        <w:rPr>
          <w:spacing w:val="-3"/>
        </w:rPr>
        <w:t xml:space="preserve"> </w:t>
      </w:r>
      <w:r>
        <w:t>proceso</w:t>
      </w:r>
      <w:r>
        <w:rPr>
          <w:spacing w:val="-3"/>
        </w:rPr>
        <w:t xml:space="preserve"> </w:t>
      </w:r>
      <w:r>
        <w:t>anual</w:t>
      </w:r>
      <w:r>
        <w:rPr>
          <w:spacing w:val="-3"/>
        </w:rPr>
        <w:t xml:space="preserve"> </w:t>
      </w:r>
      <w:r>
        <w:t>para</w:t>
      </w:r>
      <w:r>
        <w:rPr>
          <w:spacing w:val="-3"/>
        </w:rPr>
        <w:t xml:space="preserve"> </w:t>
      </w:r>
      <w:r>
        <w:t>evaluar</w:t>
      </w:r>
      <w:r>
        <w:rPr>
          <w:spacing w:val="-3"/>
        </w:rPr>
        <w:t xml:space="preserve"> </w:t>
      </w:r>
      <w:r>
        <w:t>los avances</w:t>
      </w:r>
      <w:r>
        <w:rPr>
          <w:spacing w:val="23"/>
        </w:rPr>
        <w:t xml:space="preserve"> </w:t>
      </w:r>
      <w:r>
        <w:t>alcanzados</w:t>
      </w:r>
      <w:r>
        <w:rPr>
          <w:spacing w:val="25"/>
        </w:rPr>
        <w:t xml:space="preserve"> </w:t>
      </w:r>
      <w:r>
        <w:t>en</w:t>
      </w:r>
      <w:r>
        <w:rPr>
          <w:spacing w:val="26"/>
        </w:rPr>
        <w:t xml:space="preserve"> </w:t>
      </w:r>
      <w:r>
        <w:t>relación</w:t>
      </w:r>
      <w:r>
        <w:rPr>
          <w:spacing w:val="25"/>
        </w:rPr>
        <w:t xml:space="preserve"> </w:t>
      </w:r>
      <w:r>
        <w:t>con</w:t>
      </w:r>
      <w:r>
        <w:rPr>
          <w:spacing w:val="25"/>
        </w:rPr>
        <w:t xml:space="preserve"> </w:t>
      </w:r>
      <w:r>
        <w:t>las</w:t>
      </w:r>
      <w:r>
        <w:rPr>
          <w:spacing w:val="26"/>
        </w:rPr>
        <w:t xml:space="preserve"> </w:t>
      </w:r>
      <w:r>
        <w:t>metas</w:t>
      </w:r>
      <w:r>
        <w:rPr>
          <w:spacing w:val="25"/>
        </w:rPr>
        <w:t xml:space="preserve"> </w:t>
      </w:r>
      <w:r>
        <w:t>y</w:t>
      </w:r>
      <w:r>
        <w:rPr>
          <w:spacing w:val="25"/>
        </w:rPr>
        <w:t xml:space="preserve"> </w:t>
      </w:r>
      <w:r>
        <w:t>presupuestos</w:t>
      </w:r>
      <w:r>
        <w:rPr>
          <w:spacing w:val="26"/>
        </w:rPr>
        <w:t xml:space="preserve"> </w:t>
      </w:r>
      <w:r>
        <w:t>establecidos,</w:t>
      </w:r>
      <w:r>
        <w:rPr>
          <w:spacing w:val="25"/>
        </w:rPr>
        <w:t xml:space="preserve"> </w:t>
      </w:r>
      <w:r>
        <w:t>permitiendo</w:t>
      </w:r>
      <w:r>
        <w:rPr>
          <w:spacing w:val="26"/>
        </w:rPr>
        <w:t xml:space="preserve"> </w:t>
      </w:r>
      <w:r>
        <w:rPr>
          <w:spacing w:val="-2"/>
        </w:rPr>
        <w:t>ajuste</w:t>
      </w:r>
    </w:p>
    <w:p w14:paraId="0CE5CD97" w14:textId="39E235BF" w:rsidR="00C84380" w:rsidRDefault="00C84380" w:rsidP="00684921">
      <w:pPr>
        <w:pStyle w:val="Textoindependiente"/>
        <w:spacing w:before="137" w:line="360" w:lineRule="auto"/>
        <w:sectPr w:rsidR="00C84380">
          <w:pgSz w:w="12240" w:h="15840"/>
          <w:pgMar w:top="1380" w:right="1080" w:bottom="1240" w:left="1440" w:header="0" w:footer="1050" w:gutter="0"/>
          <w:cols w:space="720"/>
        </w:sectPr>
      </w:pPr>
    </w:p>
    <w:p w14:paraId="5F577E1F" w14:textId="77777777" w:rsidR="001E7CD5" w:rsidRDefault="00B35527">
      <w:pPr>
        <w:pStyle w:val="Textoindependiente"/>
        <w:spacing w:before="60" w:line="360" w:lineRule="auto"/>
        <w:ind w:right="357"/>
        <w:jc w:val="both"/>
      </w:pPr>
      <w:r>
        <w:lastRenderedPageBreak/>
        <w:t>estratégicos en función de los resultados obtenidos. Este proceso será liderado por el Comité de Infraestructura y la Dirección Financiera, quienes analizarán indicadores clave de desempeño, compararán los logros con las metas planteadas y determinarán las desviaciones que requieran acciones correctivas. La revisión incluirá la evaluación de la efectividad de las inversiones realizadas, la eficiencia en el uso de recursos y el impacto en la operatividad y calidad de los servicios del hospital. Este enfoque dinámico garantizará una gestión financiera adaptativa y alineada con los objetivos estratégicos a largo plazo del Hospital CUH.</w:t>
      </w:r>
    </w:p>
    <w:p w14:paraId="33A0AE41" w14:textId="77777777" w:rsidR="001E7CD5" w:rsidRDefault="001E7CD5">
      <w:pPr>
        <w:pStyle w:val="Textoindependiente"/>
        <w:spacing w:before="137"/>
      </w:pPr>
    </w:p>
    <w:p w14:paraId="0BBD1E1C" w14:textId="77777777" w:rsidR="001E7CD5" w:rsidRDefault="00B35527">
      <w:pPr>
        <w:pStyle w:val="Prrafodelista"/>
        <w:numPr>
          <w:ilvl w:val="0"/>
          <w:numId w:val="5"/>
        </w:numPr>
        <w:tabs>
          <w:tab w:val="left" w:pos="1080"/>
        </w:tabs>
        <w:spacing w:before="1"/>
        <w:rPr>
          <w:sz w:val="24"/>
        </w:rPr>
      </w:pPr>
      <w:r>
        <w:rPr>
          <w:sz w:val="24"/>
        </w:rPr>
        <w:t>Indicadores</w:t>
      </w:r>
      <w:r>
        <w:rPr>
          <w:spacing w:val="-1"/>
          <w:sz w:val="24"/>
        </w:rPr>
        <w:t xml:space="preserve"> </w:t>
      </w:r>
      <w:r>
        <w:rPr>
          <w:sz w:val="24"/>
        </w:rPr>
        <w:t>de</w:t>
      </w:r>
      <w:r>
        <w:rPr>
          <w:spacing w:val="-1"/>
          <w:sz w:val="24"/>
        </w:rPr>
        <w:t xml:space="preserve"> </w:t>
      </w:r>
      <w:r>
        <w:rPr>
          <w:spacing w:val="-2"/>
          <w:sz w:val="24"/>
        </w:rPr>
        <w:t>evaluación</w:t>
      </w:r>
    </w:p>
    <w:p w14:paraId="2E47DCF5" w14:textId="77777777" w:rsidR="001E7CD5" w:rsidRDefault="00B35527">
      <w:pPr>
        <w:pStyle w:val="Prrafodelista"/>
        <w:numPr>
          <w:ilvl w:val="1"/>
          <w:numId w:val="5"/>
        </w:numPr>
        <w:tabs>
          <w:tab w:val="left" w:pos="1799"/>
        </w:tabs>
        <w:spacing w:before="138"/>
        <w:ind w:hanging="359"/>
        <w:rPr>
          <w:sz w:val="24"/>
        </w:rPr>
      </w:pPr>
      <w:r>
        <w:rPr>
          <w:sz w:val="24"/>
        </w:rPr>
        <w:t>Retorno</w:t>
      </w:r>
      <w:r>
        <w:rPr>
          <w:spacing w:val="-1"/>
          <w:sz w:val="24"/>
        </w:rPr>
        <w:t xml:space="preserve"> </w:t>
      </w:r>
      <w:r>
        <w:rPr>
          <w:sz w:val="24"/>
        </w:rPr>
        <w:t>de</w:t>
      </w:r>
      <w:r>
        <w:rPr>
          <w:spacing w:val="-2"/>
          <w:sz w:val="24"/>
        </w:rPr>
        <w:t xml:space="preserve"> </w:t>
      </w:r>
      <w:r>
        <w:rPr>
          <w:sz w:val="24"/>
        </w:rPr>
        <w:t>Inversión</w:t>
      </w:r>
      <w:r>
        <w:rPr>
          <w:spacing w:val="-1"/>
          <w:sz w:val="24"/>
        </w:rPr>
        <w:t xml:space="preserve"> </w:t>
      </w:r>
      <w:r>
        <w:rPr>
          <w:spacing w:val="-2"/>
          <w:sz w:val="24"/>
        </w:rPr>
        <w:t>(ROI).</w:t>
      </w:r>
    </w:p>
    <w:p w14:paraId="3BF9B3C1" w14:textId="77777777" w:rsidR="001E7CD5" w:rsidRDefault="00B35527">
      <w:pPr>
        <w:pStyle w:val="Prrafodelista"/>
        <w:numPr>
          <w:ilvl w:val="1"/>
          <w:numId w:val="5"/>
        </w:numPr>
        <w:tabs>
          <w:tab w:val="left" w:pos="1800"/>
        </w:tabs>
        <w:spacing w:before="138"/>
        <w:ind w:left="1800"/>
        <w:rPr>
          <w:sz w:val="24"/>
        </w:rPr>
      </w:pPr>
      <w:r>
        <w:rPr>
          <w:sz w:val="24"/>
        </w:rPr>
        <w:t>Cumplimiento</w:t>
      </w:r>
      <w:r>
        <w:rPr>
          <w:spacing w:val="-4"/>
          <w:sz w:val="24"/>
        </w:rPr>
        <w:t xml:space="preserve"> </w:t>
      </w:r>
      <w:r>
        <w:rPr>
          <w:sz w:val="24"/>
        </w:rPr>
        <w:t>del</w:t>
      </w:r>
      <w:r>
        <w:rPr>
          <w:spacing w:val="-1"/>
          <w:sz w:val="24"/>
        </w:rPr>
        <w:t xml:space="preserve"> </w:t>
      </w:r>
      <w:r>
        <w:rPr>
          <w:sz w:val="24"/>
        </w:rPr>
        <w:t>presupuesto</w:t>
      </w:r>
      <w:r>
        <w:rPr>
          <w:spacing w:val="-2"/>
          <w:sz w:val="24"/>
        </w:rPr>
        <w:t xml:space="preserve"> </w:t>
      </w:r>
      <w:r>
        <w:rPr>
          <w:sz w:val="24"/>
        </w:rPr>
        <w:t>inicial</w:t>
      </w:r>
      <w:r>
        <w:rPr>
          <w:spacing w:val="-2"/>
          <w:sz w:val="24"/>
        </w:rPr>
        <w:t xml:space="preserve"> </w:t>
      </w:r>
      <w:r>
        <w:rPr>
          <w:sz w:val="24"/>
        </w:rPr>
        <w:t>frente</w:t>
      </w:r>
      <w:r>
        <w:rPr>
          <w:spacing w:val="-1"/>
          <w:sz w:val="24"/>
        </w:rPr>
        <w:t xml:space="preserve"> </w:t>
      </w:r>
      <w:r>
        <w:rPr>
          <w:sz w:val="24"/>
        </w:rPr>
        <w:t>a</w:t>
      </w:r>
      <w:r>
        <w:rPr>
          <w:spacing w:val="-2"/>
          <w:sz w:val="24"/>
        </w:rPr>
        <w:t xml:space="preserve"> </w:t>
      </w:r>
      <w:r>
        <w:rPr>
          <w:sz w:val="24"/>
        </w:rPr>
        <w:t>los</w:t>
      </w:r>
      <w:r>
        <w:rPr>
          <w:spacing w:val="-2"/>
          <w:sz w:val="24"/>
        </w:rPr>
        <w:t xml:space="preserve"> </w:t>
      </w:r>
      <w:r>
        <w:rPr>
          <w:sz w:val="24"/>
        </w:rPr>
        <w:t>gastos</w:t>
      </w:r>
      <w:r>
        <w:rPr>
          <w:spacing w:val="-2"/>
          <w:sz w:val="24"/>
        </w:rPr>
        <w:t xml:space="preserve"> reales.</w:t>
      </w:r>
    </w:p>
    <w:p w14:paraId="68E0AE30" w14:textId="77777777" w:rsidR="001E7CD5" w:rsidRDefault="00B35527">
      <w:pPr>
        <w:pStyle w:val="Prrafodelista"/>
        <w:numPr>
          <w:ilvl w:val="1"/>
          <w:numId w:val="5"/>
        </w:numPr>
        <w:tabs>
          <w:tab w:val="left" w:pos="1799"/>
        </w:tabs>
        <w:spacing w:before="138"/>
        <w:ind w:hanging="359"/>
        <w:rPr>
          <w:sz w:val="24"/>
        </w:rPr>
      </w:pPr>
      <w:r>
        <w:rPr>
          <w:sz w:val="24"/>
        </w:rPr>
        <w:t>Incremento</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satisfacción</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pacing w:val="-2"/>
          <w:sz w:val="24"/>
        </w:rPr>
        <w:t>pacientes.</w:t>
      </w:r>
    </w:p>
    <w:p w14:paraId="737EA876" w14:textId="77777777" w:rsidR="001E7CD5" w:rsidRDefault="00B35527">
      <w:pPr>
        <w:pStyle w:val="Prrafodelista"/>
        <w:numPr>
          <w:ilvl w:val="1"/>
          <w:numId w:val="5"/>
        </w:numPr>
        <w:tabs>
          <w:tab w:val="left" w:pos="1800"/>
        </w:tabs>
        <w:spacing w:before="138"/>
        <w:ind w:left="1800"/>
        <w:rPr>
          <w:sz w:val="24"/>
        </w:rPr>
      </w:pPr>
      <w:r>
        <w:rPr>
          <w:sz w:val="24"/>
        </w:rPr>
        <w:t>Reducción</w:t>
      </w:r>
      <w:r>
        <w:rPr>
          <w:spacing w:val="-1"/>
          <w:sz w:val="24"/>
        </w:rPr>
        <w:t xml:space="preserve"> </w:t>
      </w:r>
      <w:r>
        <w:rPr>
          <w:sz w:val="24"/>
        </w:rPr>
        <w:t>de</w:t>
      </w:r>
      <w:r>
        <w:rPr>
          <w:spacing w:val="-1"/>
          <w:sz w:val="24"/>
        </w:rPr>
        <w:t xml:space="preserve"> </w:t>
      </w:r>
      <w:r>
        <w:rPr>
          <w:sz w:val="24"/>
        </w:rPr>
        <w:t>tiempos</w:t>
      </w:r>
      <w:r>
        <w:rPr>
          <w:spacing w:val="-2"/>
          <w:sz w:val="24"/>
        </w:rPr>
        <w:t xml:space="preserve"> </w:t>
      </w:r>
      <w:r>
        <w:rPr>
          <w:sz w:val="24"/>
        </w:rPr>
        <w:t>de</w:t>
      </w:r>
      <w:r>
        <w:rPr>
          <w:spacing w:val="-1"/>
          <w:sz w:val="24"/>
        </w:rPr>
        <w:t xml:space="preserve"> </w:t>
      </w:r>
      <w:r>
        <w:rPr>
          <w:sz w:val="24"/>
        </w:rPr>
        <w:t>espera</w:t>
      </w:r>
      <w:r>
        <w:rPr>
          <w:spacing w:val="-1"/>
          <w:sz w:val="24"/>
        </w:rPr>
        <w:t xml:space="preserve"> </w:t>
      </w:r>
      <w:r>
        <w:rPr>
          <w:sz w:val="24"/>
        </w:rPr>
        <w:t>y</w:t>
      </w:r>
      <w:r>
        <w:rPr>
          <w:spacing w:val="-1"/>
          <w:sz w:val="24"/>
        </w:rPr>
        <w:t xml:space="preserve"> </w:t>
      </w:r>
      <w:r>
        <w:rPr>
          <w:sz w:val="24"/>
        </w:rPr>
        <w:t>mejora</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capacidad</w:t>
      </w:r>
      <w:r>
        <w:rPr>
          <w:spacing w:val="-1"/>
          <w:sz w:val="24"/>
        </w:rPr>
        <w:t xml:space="preserve"> </w:t>
      </w:r>
      <w:r>
        <w:rPr>
          <w:sz w:val="24"/>
        </w:rPr>
        <w:t>de</w:t>
      </w:r>
      <w:r>
        <w:rPr>
          <w:spacing w:val="-1"/>
          <w:sz w:val="24"/>
        </w:rPr>
        <w:t xml:space="preserve"> </w:t>
      </w:r>
      <w:r>
        <w:rPr>
          <w:spacing w:val="-2"/>
          <w:sz w:val="24"/>
        </w:rPr>
        <w:t>atención.</w:t>
      </w:r>
    </w:p>
    <w:p w14:paraId="061FEB43" w14:textId="77777777" w:rsidR="001E7CD5" w:rsidRDefault="001E7CD5">
      <w:pPr>
        <w:pStyle w:val="Textoindependiente"/>
        <w:spacing w:before="275"/>
      </w:pPr>
    </w:p>
    <w:p w14:paraId="18FA5870" w14:textId="77777777" w:rsidR="001E7CD5" w:rsidRDefault="00B35527">
      <w:pPr>
        <w:pStyle w:val="Textoindependiente"/>
        <w:spacing w:before="1" w:line="360" w:lineRule="auto"/>
        <w:ind w:right="358" w:firstLine="720"/>
        <w:jc w:val="both"/>
      </w:pPr>
      <w:r>
        <w:t>La</w:t>
      </w:r>
      <w:r>
        <w:rPr>
          <w:spacing w:val="-11"/>
        </w:rPr>
        <w:t xml:space="preserve"> </w:t>
      </w:r>
      <w:r>
        <w:t>evaluación</w:t>
      </w:r>
      <w:r>
        <w:rPr>
          <w:spacing w:val="-11"/>
        </w:rPr>
        <w:t xml:space="preserve"> </w:t>
      </w:r>
      <w:r>
        <w:t>del</w:t>
      </w:r>
      <w:r>
        <w:rPr>
          <w:spacing w:val="-11"/>
        </w:rPr>
        <w:t xml:space="preserve"> </w:t>
      </w:r>
      <w:r>
        <w:t>desempeño</w:t>
      </w:r>
      <w:r>
        <w:rPr>
          <w:spacing w:val="-11"/>
        </w:rPr>
        <w:t xml:space="preserve"> </w:t>
      </w:r>
      <w:r>
        <w:t>se</w:t>
      </w:r>
      <w:r>
        <w:rPr>
          <w:spacing w:val="-11"/>
        </w:rPr>
        <w:t xml:space="preserve"> </w:t>
      </w:r>
      <w:r>
        <w:t>llevará</w:t>
      </w:r>
      <w:r>
        <w:rPr>
          <w:spacing w:val="-11"/>
        </w:rPr>
        <w:t xml:space="preserve"> </w:t>
      </w:r>
      <w:r>
        <w:t>a</w:t>
      </w:r>
      <w:r>
        <w:rPr>
          <w:spacing w:val="-11"/>
        </w:rPr>
        <w:t xml:space="preserve"> </w:t>
      </w:r>
      <w:r>
        <w:t>cabo</w:t>
      </w:r>
      <w:r>
        <w:rPr>
          <w:spacing w:val="-11"/>
        </w:rPr>
        <w:t xml:space="preserve"> </w:t>
      </w:r>
      <w:r>
        <w:t>mediante</w:t>
      </w:r>
      <w:r>
        <w:rPr>
          <w:spacing w:val="-11"/>
        </w:rPr>
        <w:t xml:space="preserve"> </w:t>
      </w:r>
      <w:r>
        <w:t>el</w:t>
      </w:r>
      <w:r>
        <w:rPr>
          <w:spacing w:val="-11"/>
        </w:rPr>
        <w:t xml:space="preserve"> </w:t>
      </w:r>
      <w:r>
        <w:t>monitoreo</w:t>
      </w:r>
      <w:r>
        <w:rPr>
          <w:spacing w:val="-11"/>
        </w:rPr>
        <w:t xml:space="preserve"> </w:t>
      </w:r>
      <w:r>
        <w:t>de</w:t>
      </w:r>
      <w:r>
        <w:rPr>
          <w:spacing w:val="-11"/>
        </w:rPr>
        <w:t xml:space="preserve"> </w:t>
      </w:r>
      <w:r>
        <w:t>indicadores</w:t>
      </w:r>
      <w:r>
        <w:rPr>
          <w:spacing w:val="-11"/>
        </w:rPr>
        <w:t xml:space="preserve"> </w:t>
      </w:r>
      <w:r>
        <w:t>clave que permitan medir de manera objetiva el impacto de las inversiones en la operación y los resultados financieros del Hospital CUH. El Retorno de Inversión (ROI) será calculado para determinar</w:t>
      </w:r>
      <w:r>
        <w:rPr>
          <w:spacing w:val="-15"/>
        </w:rPr>
        <w:t xml:space="preserve"> </w:t>
      </w:r>
      <w:r>
        <w:t>la</w:t>
      </w:r>
      <w:r>
        <w:rPr>
          <w:spacing w:val="-15"/>
        </w:rPr>
        <w:t xml:space="preserve"> </w:t>
      </w:r>
      <w:r>
        <w:t>rentabilidad</w:t>
      </w:r>
      <w:r>
        <w:rPr>
          <w:spacing w:val="-15"/>
        </w:rPr>
        <w:t xml:space="preserve"> </w:t>
      </w:r>
      <w:r>
        <w:t>de</w:t>
      </w:r>
      <w:r>
        <w:rPr>
          <w:spacing w:val="-15"/>
        </w:rPr>
        <w:t xml:space="preserve"> </w:t>
      </w:r>
      <w:r>
        <w:t>las</w:t>
      </w:r>
      <w:r>
        <w:rPr>
          <w:spacing w:val="-15"/>
        </w:rPr>
        <w:t xml:space="preserve"> </w:t>
      </w:r>
      <w:r>
        <w:t>mejoras</w:t>
      </w:r>
      <w:r>
        <w:rPr>
          <w:spacing w:val="-15"/>
        </w:rPr>
        <w:t xml:space="preserve"> </w:t>
      </w:r>
      <w:r>
        <w:t>implementadas,</w:t>
      </w:r>
      <w:r>
        <w:rPr>
          <w:spacing w:val="-15"/>
        </w:rPr>
        <w:t xml:space="preserve"> </w:t>
      </w:r>
      <w:r>
        <w:t>evaluando</w:t>
      </w:r>
      <w:r>
        <w:rPr>
          <w:spacing w:val="-15"/>
        </w:rPr>
        <w:t xml:space="preserve"> </w:t>
      </w:r>
      <w:r>
        <w:t>la</w:t>
      </w:r>
      <w:r>
        <w:rPr>
          <w:spacing w:val="-15"/>
        </w:rPr>
        <w:t xml:space="preserve"> </w:t>
      </w:r>
      <w:r>
        <w:t>relación</w:t>
      </w:r>
      <w:r>
        <w:rPr>
          <w:spacing w:val="-15"/>
        </w:rPr>
        <w:t xml:space="preserve"> </w:t>
      </w:r>
      <w:r>
        <w:t>entre</w:t>
      </w:r>
      <w:r>
        <w:rPr>
          <w:spacing w:val="-15"/>
        </w:rPr>
        <w:t xml:space="preserve"> </w:t>
      </w:r>
      <w:r>
        <w:t>los</w:t>
      </w:r>
      <w:r>
        <w:rPr>
          <w:spacing w:val="-15"/>
        </w:rPr>
        <w:t xml:space="preserve"> </w:t>
      </w:r>
      <w:r>
        <w:t>beneficios obtenidos y los costos incurridos. Se analizará el cumplimiento del presupuesto inicial en comparación con los gastos reales, asegurando una gestión eficiente de los recursos. Además, se medirán indicadores de impacto en la experiencia del paciente, como el incremento en la satisfacción, evaluado mediante encuestas periódicas, y la reducción en tiempos de espera, junto con el aumento en la capacidad de atención. Estos indicadores permitirán realizar un análisis integral del desempeño del hospital, facilitando la toma de decisiones estratégicas basadas en resultados medibles y específicos.</w:t>
      </w:r>
    </w:p>
    <w:p w14:paraId="188425CC" w14:textId="77777777" w:rsidR="001E7CD5" w:rsidRDefault="001E7CD5">
      <w:pPr>
        <w:pStyle w:val="Textoindependiente"/>
        <w:spacing w:before="137"/>
      </w:pPr>
    </w:p>
    <w:p w14:paraId="6EA81EE7" w14:textId="57B6A4C4" w:rsidR="001E7CD5" w:rsidRDefault="00F8510A" w:rsidP="00F8510A">
      <w:pPr>
        <w:pStyle w:val="Ttulo3"/>
      </w:pPr>
      <w:bookmarkStart w:id="109" w:name="_bookmark110"/>
      <w:bookmarkEnd w:id="109"/>
      <w:r>
        <w:t xml:space="preserve">6.5.3 </w:t>
      </w:r>
      <w:r w:rsidR="00B35527">
        <w:t>DISEÑO</w:t>
      </w:r>
      <w:r w:rsidR="00B35527">
        <w:rPr>
          <w:spacing w:val="-7"/>
        </w:rPr>
        <w:t xml:space="preserve"> </w:t>
      </w:r>
      <w:r w:rsidR="00B35527">
        <w:t>DE</w:t>
      </w:r>
      <w:r w:rsidR="00B35527">
        <w:rPr>
          <w:spacing w:val="-5"/>
        </w:rPr>
        <w:t xml:space="preserve"> </w:t>
      </w:r>
      <w:r w:rsidR="00B35527">
        <w:t>INDICADORES</w:t>
      </w:r>
      <w:r w:rsidR="00B35527">
        <w:rPr>
          <w:spacing w:val="-5"/>
        </w:rPr>
        <w:t xml:space="preserve"> </w:t>
      </w:r>
      <w:r w:rsidR="00B35527">
        <w:t>FINANCIEROS</w:t>
      </w:r>
      <w:r w:rsidR="00B35527">
        <w:rPr>
          <w:spacing w:val="-5"/>
        </w:rPr>
        <w:t xml:space="preserve"> </w:t>
      </w:r>
      <w:r w:rsidR="00B35527">
        <w:t>Y</w:t>
      </w:r>
      <w:r w:rsidR="00B35527">
        <w:rPr>
          <w:spacing w:val="-5"/>
        </w:rPr>
        <w:t xml:space="preserve"> </w:t>
      </w:r>
      <w:r w:rsidR="00B35527">
        <w:t>DE</w:t>
      </w:r>
      <w:r w:rsidR="00B35527">
        <w:rPr>
          <w:spacing w:val="-4"/>
        </w:rPr>
        <w:t xml:space="preserve"> </w:t>
      </w:r>
      <w:r w:rsidR="00B35527">
        <w:rPr>
          <w:spacing w:val="-2"/>
        </w:rPr>
        <w:t>DESEMPEÑO.</w:t>
      </w:r>
    </w:p>
    <w:p w14:paraId="467F84BE" w14:textId="77777777" w:rsidR="001E7CD5" w:rsidRDefault="00B35527">
      <w:pPr>
        <w:pStyle w:val="Ttulo3"/>
        <w:spacing w:before="138"/>
        <w:ind w:left="720"/>
        <w:jc w:val="both"/>
      </w:pPr>
      <w:r>
        <w:t xml:space="preserve">Objetivo </w:t>
      </w:r>
      <w:r>
        <w:rPr>
          <w:spacing w:val="-2"/>
        </w:rPr>
        <w:t>Específico</w:t>
      </w:r>
    </w:p>
    <w:p w14:paraId="0FB9A952" w14:textId="77777777" w:rsidR="001E7CD5" w:rsidRDefault="00B35527">
      <w:pPr>
        <w:pStyle w:val="Textoindependiente"/>
        <w:spacing w:before="138" w:line="360" w:lineRule="auto"/>
        <w:ind w:right="358" w:firstLine="720"/>
        <w:jc w:val="both"/>
      </w:pPr>
      <w:r>
        <w:t xml:space="preserve">Diseñar indicadores financieros y de desempeño que permitan evaluar el impacto de las inversiones en infraestructura y equipamiento, y su contribución a la rentabilidad y gestión </w:t>
      </w:r>
      <w:r>
        <w:rPr>
          <w:spacing w:val="-2"/>
        </w:rPr>
        <w:t>financiera.</w:t>
      </w:r>
    </w:p>
    <w:p w14:paraId="30563357"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33FD446E" w14:textId="77777777" w:rsidR="001E7CD5" w:rsidRDefault="00B35527">
      <w:pPr>
        <w:pStyle w:val="Ttulo3"/>
        <w:spacing w:before="60"/>
        <w:ind w:left="720"/>
      </w:pPr>
      <w:r>
        <w:lastRenderedPageBreak/>
        <w:t>Acciones</w:t>
      </w:r>
      <w:r>
        <w:rPr>
          <w:spacing w:val="-5"/>
        </w:rPr>
        <w:t xml:space="preserve"> </w:t>
      </w:r>
      <w:r>
        <w:t>a</w:t>
      </w:r>
      <w:r>
        <w:rPr>
          <w:spacing w:val="-3"/>
        </w:rPr>
        <w:t xml:space="preserve"> </w:t>
      </w:r>
      <w:r>
        <w:rPr>
          <w:spacing w:val="-2"/>
        </w:rPr>
        <w:t>Seguir</w:t>
      </w:r>
    </w:p>
    <w:p w14:paraId="026FD91B" w14:textId="77777777" w:rsidR="001E7CD5" w:rsidRDefault="00B35527">
      <w:pPr>
        <w:pStyle w:val="Prrafodelista"/>
        <w:numPr>
          <w:ilvl w:val="0"/>
          <w:numId w:val="4"/>
        </w:numPr>
        <w:tabs>
          <w:tab w:val="left" w:pos="1080"/>
        </w:tabs>
        <w:spacing w:before="138"/>
        <w:jc w:val="both"/>
        <w:rPr>
          <w:sz w:val="24"/>
        </w:rPr>
      </w:pPr>
      <w:r>
        <w:rPr>
          <w:sz w:val="24"/>
        </w:rPr>
        <w:t>Reuniones</w:t>
      </w:r>
      <w:r>
        <w:rPr>
          <w:spacing w:val="-4"/>
          <w:sz w:val="24"/>
        </w:rPr>
        <w:t xml:space="preserve"> </w:t>
      </w:r>
      <w:r>
        <w:rPr>
          <w:sz w:val="24"/>
        </w:rPr>
        <w:t>Iniciales</w:t>
      </w:r>
      <w:r>
        <w:rPr>
          <w:spacing w:val="-3"/>
          <w:sz w:val="24"/>
        </w:rPr>
        <w:t xml:space="preserve"> </w:t>
      </w:r>
      <w:r>
        <w:rPr>
          <w:sz w:val="24"/>
        </w:rPr>
        <w:t>con</w:t>
      </w:r>
      <w:r>
        <w:rPr>
          <w:spacing w:val="-2"/>
          <w:sz w:val="24"/>
        </w:rPr>
        <w:t xml:space="preserve"> </w:t>
      </w:r>
      <w:r>
        <w:rPr>
          <w:sz w:val="24"/>
        </w:rPr>
        <w:t>Dirección</w:t>
      </w:r>
      <w:r>
        <w:rPr>
          <w:spacing w:val="-2"/>
          <w:sz w:val="24"/>
        </w:rPr>
        <w:t xml:space="preserve"> </w:t>
      </w:r>
      <w:r>
        <w:rPr>
          <w:sz w:val="24"/>
        </w:rPr>
        <w:t>(Mes</w:t>
      </w:r>
      <w:r>
        <w:rPr>
          <w:spacing w:val="-3"/>
          <w:sz w:val="24"/>
        </w:rPr>
        <w:t xml:space="preserve"> </w:t>
      </w:r>
      <w:r>
        <w:rPr>
          <w:sz w:val="24"/>
        </w:rPr>
        <w:t>1</w:t>
      </w:r>
      <w:r>
        <w:rPr>
          <w:spacing w:val="-2"/>
          <w:sz w:val="24"/>
        </w:rPr>
        <w:t xml:space="preserve"> </w:t>
      </w:r>
      <w:r>
        <w:rPr>
          <w:sz w:val="24"/>
        </w:rPr>
        <w:t>-</w:t>
      </w:r>
      <w:r>
        <w:rPr>
          <w:spacing w:val="-2"/>
          <w:sz w:val="24"/>
        </w:rPr>
        <w:t xml:space="preserve"> </w:t>
      </w:r>
      <w:r>
        <w:rPr>
          <w:sz w:val="24"/>
        </w:rPr>
        <w:t>Marzo</w:t>
      </w:r>
      <w:r>
        <w:rPr>
          <w:spacing w:val="-2"/>
          <w:sz w:val="24"/>
        </w:rPr>
        <w:t xml:space="preserve"> 2025)</w:t>
      </w:r>
    </w:p>
    <w:p w14:paraId="17174AB9" w14:textId="77777777" w:rsidR="001E7CD5" w:rsidRDefault="00B35527">
      <w:pPr>
        <w:pStyle w:val="Prrafodelista"/>
        <w:numPr>
          <w:ilvl w:val="1"/>
          <w:numId w:val="4"/>
        </w:numPr>
        <w:tabs>
          <w:tab w:val="left" w:pos="1800"/>
        </w:tabs>
        <w:spacing w:before="138" w:line="360" w:lineRule="auto"/>
        <w:ind w:right="357"/>
        <w:jc w:val="both"/>
        <w:rPr>
          <w:sz w:val="24"/>
        </w:rPr>
      </w:pPr>
      <w:r>
        <w:rPr>
          <w:sz w:val="24"/>
        </w:rPr>
        <w:t>Realizar reuniones con el equipo directivo del hospital para entender las expectativas sobre el impacto de las inversiones y definir los objetivos de rentabilidad y eficiencia operativa.</w:t>
      </w:r>
    </w:p>
    <w:p w14:paraId="5B7FD622" w14:textId="77777777" w:rsidR="001E7CD5" w:rsidRDefault="00B35527">
      <w:pPr>
        <w:pStyle w:val="Prrafodelista"/>
        <w:numPr>
          <w:ilvl w:val="1"/>
          <w:numId w:val="4"/>
        </w:numPr>
        <w:tabs>
          <w:tab w:val="left" w:pos="1800"/>
        </w:tabs>
        <w:jc w:val="both"/>
        <w:rPr>
          <w:sz w:val="24"/>
        </w:rPr>
      </w:pPr>
      <w:r>
        <w:rPr>
          <w:sz w:val="24"/>
        </w:rPr>
        <w:t>Responsable:</w:t>
      </w:r>
      <w:r>
        <w:rPr>
          <w:spacing w:val="-4"/>
          <w:sz w:val="24"/>
        </w:rPr>
        <w:t xml:space="preserve"> </w:t>
      </w:r>
      <w:r>
        <w:rPr>
          <w:sz w:val="24"/>
        </w:rPr>
        <w:t xml:space="preserve">Equipo Directivo del </w:t>
      </w:r>
      <w:r>
        <w:rPr>
          <w:spacing w:val="-2"/>
          <w:sz w:val="24"/>
        </w:rPr>
        <w:t>Hospital.</w:t>
      </w:r>
    </w:p>
    <w:p w14:paraId="7E6C5C94" w14:textId="77777777" w:rsidR="001E7CD5" w:rsidRDefault="00B35527">
      <w:pPr>
        <w:pStyle w:val="Textoindependiente"/>
        <w:spacing w:before="138" w:line="360" w:lineRule="auto"/>
        <w:ind w:right="357" w:firstLine="720"/>
        <w:jc w:val="both"/>
      </w:pPr>
      <w:r>
        <w:t>El diseño de indicadores financieros y de desempeño comenzará con reuniones iniciales entre</w:t>
      </w:r>
      <w:r>
        <w:rPr>
          <w:spacing w:val="-2"/>
        </w:rPr>
        <w:t xml:space="preserve"> </w:t>
      </w:r>
      <w:r>
        <w:t>el</w:t>
      </w:r>
      <w:r>
        <w:rPr>
          <w:spacing w:val="-1"/>
        </w:rPr>
        <w:t xml:space="preserve"> </w:t>
      </w:r>
      <w:r>
        <w:t>equipo</w:t>
      </w:r>
      <w:r>
        <w:rPr>
          <w:spacing w:val="-1"/>
        </w:rPr>
        <w:t xml:space="preserve"> </w:t>
      </w:r>
      <w:r>
        <w:t>directivo</w:t>
      </w:r>
      <w:r>
        <w:rPr>
          <w:spacing w:val="-1"/>
        </w:rPr>
        <w:t xml:space="preserve"> </w:t>
      </w:r>
      <w:r>
        <w:t>del</w:t>
      </w:r>
      <w:r>
        <w:rPr>
          <w:spacing w:val="-2"/>
        </w:rPr>
        <w:t xml:space="preserve"> </w:t>
      </w:r>
      <w:r>
        <w:t>hospital</w:t>
      </w:r>
      <w:r>
        <w:rPr>
          <w:spacing w:val="-1"/>
        </w:rPr>
        <w:t xml:space="preserve"> </w:t>
      </w:r>
      <w:r>
        <w:t>y</w:t>
      </w:r>
      <w:r>
        <w:rPr>
          <w:spacing w:val="-1"/>
        </w:rPr>
        <w:t xml:space="preserve"> </w:t>
      </w:r>
      <w:r>
        <w:t>los</w:t>
      </w:r>
      <w:r>
        <w:rPr>
          <w:spacing w:val="-1"/>
        </w:rPr>
        <w:t xml:space="preserve"> </w:t>
      </w:r>
      <w:r>
        <w:t>responsables</w:t>
      </w:r>
      <w:r>
        <w:rPr>
          <w:spacing w:val="-1"/>
        </w:rPr>
        <w:t xml:space="preserve"> </w:t>
      </w:r>
      <w:r>
        <w:t>del</w:t>
      </w:r>
      <w:r>
        <w:rPr>
          <w:spacing w:val="-1"/>
        </w:rPr>
        <w:t xml:space="preserve"> </w:t>
      </w:r>
      <w:r>
        <w:t>proyecto</w:t>
      </w:r>
      <w:r>
        <w:rPr>
          <w:spacing w:val="-1"/>
        </w:rPr>
        <w:t xml:space="preserve"> </w:t>
      </w:r>
      <w:r>
        <w:t>para</w:t>
      </w:r>
      <w:r>
        <w:rPr>
          <w:spacing w:val="-1"/>
        </w:rPr>
        <w:t xml:space="preserve"> </w:t>
      </w:r>
      <w:r>
        <w:t>alinear</w:t>
      </w:r>
      <w:r>
        <w:rPr>
          <w:spacing w:val="-1"/>
        </w:rPr>
        <w:t xml:space="preserve"> </w:t>
      </w:r>
      <w:r>
        <w:t>las</w:t>
      </w:r>
      <w:r>
        <w:rPr>
          <w:spacing w:val="-1"/>
        </w:rPr>
        <w:t xml:space="preserve"> </w:t>
      </w:r>
      <w:r>
        <w:t>expectativas sobre el impacto de las inversiones en infraestructura y equipamiento. Durante estas sesiones, se definirán objetivos claros de rentabilidad y eficiencia operativa, tomando en cuenta las metas estratégicas</w:t>
      </w:r>
      <w:r>
        <w:rPr>
          <w:spacing w:val="-10"/>
        </w:rPr>
        <w:t xml:space="preserve"> </w:t>
      </w:r>
      <w:r>
        <w:t>del</w:t>
      </w:r>
      <w:r>
        <w:rPr>
          <w:spacing w:val="-10"/>
        </w:rPr>
        <w:t xml:space="preserve"> </w:t>
      </w:r>
      <w:r>
        <w:t>hospital</w:t>
      </w:r>
      <w:r>
        <w:rPr>
          <w:spacing w:val="-10"/>
        </w:rPr>
        <w:t xml:space="preserve"> </w:t>
      </w:r>
      <w:r>
        <w:t>y</w:t>
      </w:r>
      <w:r>
        <w:rPr>
          <w:spacing w:val="-10"/>
        </w:rPr>
        <w:t xml:space="preserve"> </w:t>
      </w:r>
      <w:r>
        <w:t>los</w:t>
      </w:r>
      <w:r>
        <w:rPr>
          <w:spacing w:val="-10"/>
        </w:rPr>
        <w:t xml:space="preserve"> </w:t>
      </w:r>
      <w:r>
        <w:t>resultados</w:t>
      </w:r>
      <w:r>
        <w:rPr>
          <w:spacing w:val="-10"/>
        </w:rPr>
        <w:t xml:space="preserve"> </w:t>
      </w:r>
      <w:r>
        <w:t>esperados</w:t>
      </w:r>
      <w:r>
        <w:rPr>
          <w:spacing w:val="-10"/>
        </w:rPr>
        <w:t xml:space="preserve"> </w:t>
      </w:r>
      <w:r>
        <w:t>a</w:t>
      </w:r>
      <w:r>
        <w:rPr>
          <w:spacing w:val="-10"/>
        </w:rPr>
        <w:t xml:space="preserve"> </w:t>
      </w:r>
      <w:r>
        <w:t>corto,</w:t>
      </w:r>
      <w:r>
        <w:rPr>
          <w:spacing w:val="-10"/>
        </w:rPr>
        <w:t xml:space="preserve"> </w:t>
      </w:r>
      <w:r>
        <w:t>mediano</w:t>
      </w:r>
      <w:r>
        <w:rPr>
          <w:spacing w:val="-10"/>
        </w:rPr>
        <w:t xml:space="preserve"> </w:t>
      </w:r>
      <w:r>
        <w:t>y</w:t>
      </w:r>
      <w:r>
        <w:rPr>
          <w:spacing w:val="-10"/>
        </w:rPr>
        <w:t xml:space="preserve"> </w:t>
      </w:r>
      <w:r>
        <w:t>largo</w:t>
      </w:r>
      <w:r>
        <w:rPr>
          <w:spacing w:val="-10"/>
        </w:rPr>
        <w:t xml:space="preserve"> </w:t>
      </w:r>
      <w:r>
        <w:t>plazo.</w:t>
      </w:r>
      <w:r>
        <w:rPr>
          <w:spacing w:val="-10"/>
        </w:rPr>
        <w:t xml:space="preserve"> </w:t>
      </w:r>
      <w:r>
        <w:t>Estas</w:t>
      </w:r>
      <w:r>
        <w:rPr>
          <w:spacing w:val="-10"/>
        </w:rPr>
        <w:t xml:space="preserve"> </w:t>
      </w:r>
      <w:r>
        <w:t>reuniones permitirán identificar las áreas clave de evaluación y establecer prioridades en la creación de indicadores que reflejen tanto el impacto financiero como el desempeño operativo. El equipo directivo será responsable de proporcionar insumos clave, como datos históricos y perspectivas institucionales, que orienten el desarrollo de métricas relevantes y accionables.</w:t>
      </w:r>
    </w:p>
    <w:p w14:paraId="43F804A0" w14:textId="77777777" w:rsidR="001E7CD5" w:rsidRDefault="001E7CD5">
      <w:pPr>
        <w:pStyle w:val="Textoindependiente"/>
        <w:spacing w:before="137"/>
      </w:pPr>
    </w:p>
    <w:p w14:paraId="51C1957E" w14:textId="77777777" w:rsidR="001E7CD5" w:rsidRDefault="00B35527">
      <w:pPr>
        <w:pStyle w:val="Prrafodelista"/>
        <w:numPr>
          <w:ilvl w:val="0"/>
          <w:numId w:val="4"/>
        </w:numPr>
        <w:tabs>
          <w:tab w:val="left" w:pos="1080"/>
        </w:tabs>
        <w:spacing w:before="1"/>
        <w:jc w:val="both"/>
        <w:rPr>
          <w:sz w:val="24"/>
        </w:rPr>
      </w:pPr>
      <w:r>
        <w:rPr>
          <w:sz w:val="24"/>
        </w:rPr>
        <w:t>Definición</w:t>
      </w:r>
      <w:r>
        <w:rPr>
          <w:spacing w:val="-2"/>
          <w:sz w:val="24"/>
        </w:rPr>
        <w:t xml:space="preserve"> </w:t>
      </w:r>
      <w:r>
        <w:rPr>
          <w:sz w:val="24"/>
        </w:rPr>
        <w:t>de</w:t>
      </w:r>
      <w:r>
        <w:rPr>
          <w:spacing w:val="-3"/>
          <w:sz w:val="24"/>
        </w:rPr>
        <w:t xml:space="preserve"> </w:t>
      </w:r>
      <w:r>
        <w:rPr>
          <w:sz w:val="24"/>
        </w:rPr>
        <w:t>Indicadores</w:t>
      </w:r>
      <w:r>
        <w:rPr>
          <w:spacing w:val="-2"/>
          <w:sz w:val="24"/>
        </w:rPr>
        <w:t xml:space="preserve"> </w:t>
      </w:r>
      <w:r>
        <w:rPr>
          <w:sz w:val="24"/>
        </w:rPr>
        <w:t>(Mes</w:t>
      </w:r>
      <w:r>
        <w:rPr>
          <w:spacing w:val="-3"/>
          <w:sz w:val="24"/>
        </w:rPr>
        <w:t xml:space="preserve"> </w:t>
      </w:r>
      <w:r>
        <w:rPr>
          <w:sz w:val="24"/>
        </w:rPr>
        <w:t>2</w:t>
      </w:r>
      <w:r>
        <w:rPr>
          <w:spacing w:val="-2"/>
          <w:sz w:val="24"/>
        </w:rPr>
        <w:t xml:space="preserve"> </w:t>
      </w:r>
      <w:r>
        <w:rPr>
          <w:sz w:val="24"/>
        </w:rPr>
        <w:t>-</w:t>
      </w:r>
      <w:r>
        <w:rPr>
          <w:spacing w:val="-2"/>
          <w:sz w:val="24"/>
        </w:rPr>
        <w:t xml:space="preserve"> </w:t>
      </w:r>
      <w:r>
        <w:rPr>
          <w:sz w:val="24"/>
        </w:rPr>
        <w:t>Abril</w:t>
      </w:r>
      <w:r>
        <w:rPr>
          <w:spacing w:val="-2"/>
          <w:sz w:val="24"/>
        </w:rPr>
        <w:t xml:space="preserve"> 2025):</w:t>
      </w:r>
    </w:p>
    <w:p w14:paraId="052936BC" w14:textId="77777777" w:rsidR="001E7CD5" w:rsidRDefault="00B35527">
      <w:pPr>
        <w:pStyle w:val="Prrafodelista"/>
        <w:numPr>
          <w:ilvl w:val="1"/>
          <w:numId w:val="4"/>
        </w:numPr>
        <w:tabs>
          <w:tab w:val="left" w:pos="1800"/>
        </w:tabs>
        <w:spacing w:before="138" w:line="360" w:lineRule="auto"/>
        <w:ind w:right="358"/>
        <w:jc w:val="both"/>
        <w:rPr>
          <w:sz w:val="24"/>
        </w:rPr>
      </w:pPr>
      <w:r>
        <w:rPr>
          <w:sz w:val="24"/>
        </w:rPr>
        <w:t>Definir los indicadores clave de rendimiento (KPI), como ROI, tasa interna de retorno (TIR), rentabilidad sobre activos operativos, utilización del equipamiento, satisfacción del paciente, incremento en ingresos, entre otros.</w:t>
      </w:r>
    </w:p>
    <w:p w14:paraId="09876986" w14:textId="77777777" w:rsidR="001E7CD5" w:rsidRDefault="00B35527">
      <w:pPr>
        <w:pStyle w:val="Prrafodelista"/>
        <w:numPr>
          <w:ilvl w:val="1"/>
          <w:numId w:val="4"/>
        </w:numPr>
        <w:tabs>
          <w:tab w:val="left" w:pos="1800"/>
        </w:tabs>
        <w:jc w:val="both"/>
        <w:rPr>
          <w:sz w:val="24"/>
        </w:rPr>
      </w:pPr>
      <w:r>
        <w:rPr>
          <w:sz w:val="24"/>
        </w:rPr>
        <w:t>Responsable:</w:t>
      </w:r>
      <w:r>
        <w:rPr>
          <w:spacing w:val="-2"/>
          <w:sz w:val="24"/>
        </w:rPr>
        <w:t xml:space="preserve"> </w:t>
      </w:r>
      <w:r>
        <w:rPr>
          <w:sz w:val="24"/>
        </w:rPr>
        <w:t>Dirección Financiera</w:t>
      </w:r>
      <w:r>
        <w:rPr>
          <w:spacing w:val="-1"/>
          <w:sz w:val="24"/>
        </w:rPr>
        <w:t xml:space="preserve"> </w:t>
      </w:r>
      <w:r>
        <w:rPr>
          <w:sz w:val="24"/>
        </w:rPr>
        <w:t>y Comité</w:t>
      </w:r>
      <w:r>
        <w:rPr>
          <w:spacing w:val="-2"/>
          <w:sz w:val="24"/>
        </w:rPr>
        <w:t xml:space="preserve"> </w:t>
      </w:r>
      <w:r>
        <w:rPr>
          <w:sz w:val="24"/>
        </w:rPr>
        <w:t xml:space="preserve">de </w:t>
      </w:r>
      <w:r>
        <w:rPr>
          <w:spacing w:val="-2"/>
          <w:sz w:val="24"/>
        </w:rPr>
        <w:t>Infraestructura.</w:t>
      </w:r>
    </w:p>
    <w:p w14:paraId="3905A527" w14:textId="77777777" w:rsidR="001E7CD5" w:rsidRDefault="00B35527">
      <w:pPr>
        <w:pStyle w:val="Textoindependiente"/>
        <w:spacing w:before="138" w:line="360" w:lineRule="auto"/>
        <w:ind w:right="358" w:firstLine="720"/>
        <w:jc w:val="both"/>
      </w:pPr>
      <w:r>
        <w:t>La definición de indicadores clave de rendimiento (KPI) se realizará mediante un análisis colaborativo entre la Dirección Financiera y el Comité de Infraestructura, identificando métricas que reflejen de manera integral el impacto de las inversiones en infraestructura y equipamiento. Los</w:t>
      </w:r>
      <w:r>
        <w:rPr>
          <w:spacing w:val="-10"/>
        </w:rPr>
        <w:t xml:space="preserve"> </w:t>
      </w:r>
      <w:r>
        <w:t>KPI</w:t>
      </w:r>
      <w:r>
        <w:rPr>
          <w:spacing w:val="-10"/>
        </w:rPr>
        <w:t xml:space="preserve"> </w:t>
      </w:r>
      <w:r>
        <w:t>incluirán</w:t>
      </w:r>
      <w:r>
        <w:rPr>
          <w:spacing w:val="-10"/>
        </w:rPr>
        <w:t xml:space="preserve"> </w:t>
      </w:r>
      <w:r>
        <w:t>indicadores</w:t>
      </w:r>
      <w:r>
        <w:rPr>
          <w:spacing w:val="-10"/>
        </w:rPr>
        <w:t xml:space="preserve"> </w:t>
      </w:r>
      <w:r>
        <w:t>financieros,</w:t>
      </w:r>
      <w:r>
        <w:rPr>
          <w:spacing w:val="-10"/>
        </w:rPr>
        <w:t xml:space="preserve"> </w:t>
      </w:r>
      <w:r>
        <w:t>como</w:t>
      </w:r>
      <w:r>
        <w:rPr>
          <w:spacing w:val="-10"/>
        </w:rPr>
        <w:t xml:space="preserve"> </w:t>
      </w:r>
      <w:r>
        <w:t>el</w:t>
      </w:r>
      <w:r>
        <w:rPr>
          <w:spacing w:val="-10"/>
        </w:rPr>
        <w:t xml:space="preserve"> </w:t>
      </w:r>
      <w:r>
        <w:t>Retorno</w:t>
      </w:r>
      <w:r>
        <w:rPr>
          <w:spacing w:val="-10"/>
        </w:rPr>
        <w:t xml:space="preserve"> </w:t>
      </w:r>
      <w:r>
        <w:t>de</w:t>
      </w:r>
      <w:r>
        <w:rPr>
          <w:spacing w:val="-10"/>
        </w:rPr>
        <w:t xml:space="preserve"> </w:t>
      </w:r>
      <w:r>
        <w:t>Inversión</w:t>
      </w:r>
      <w:r>
        <w:rPr>
          <w:spacing w:val="-10"/>
        </w:rPr>
        <w:t xml:space="preserve"> </w:t>
      </w:r>
      <w:r>
        <w:t>(ROI),</w:t>
      </w:r>
      <w:r>
        <w:rPr>
          <w:spacing w:val="-10"/>
        </w:rPr>
        <w:t xml:space="preserve"> </w:t>
      </w:r>
      <w:r>
        <w:t>la</w:t>
      </w:r>
      <w:r>
        <w:rPr>
          <w:spacing w:val="-10"/>
        </w:rPr>
        <w:t xml:space="preserve"> </w:t>
      </w:r>
      <w:r>
        <w:t>Tasa</w:t>
      </w:r>
      <w:r>
        <w:rPr>
          <w:spacing w:val="-10"/>
        </w:rPr>
        <w:t xml:space="preserve"> </w:t>
      </w:r>
      <w:r>
        <w:t>Interna</w:t>
      </w:r>
      <w:r>
        <w:rPr>
          <w:spacing w:val="-10"/>
        </w:rPr>
        <w:t xml:space="preserve"> </w:t>
      </w:r>
      <w:r>
        <w:t>de Retorno (TIR) y la rentabilidad sobre activos operativos, que medirán la eficiencia y rentabilidad de los recursos asignados. Asimismo, se establecerán indicadores operativos como la utilización del</w:t>
      </w:r>
      <w:r>
        <w:rPr>
          <w:spacing w:val="-15"/>
        </w:rPr>
        <w:t xml:space="preserve"> </w:t>
      </w:r>
      <w:r>
        <w:t>equipamiento,</w:t>
      </w:r>
      <w:r>
        <w:rPr>
          <w:spacing w:val="-15"/>
        </w:rPr>
        <w:t xml:space="preserve"> </w:t>
      </w:r>
      <w:r>
        <w:t>para</w:t>
      </w:r>
      <w:r>
        <w:rPr>
          <w:spacing w:val="-15"/>
        </w:rPr>
        <w:t xml:space="preserve"> </w:t>
      </w:r>
      <w:r>
        <w:t>evaluar</w:t>
      </w:r>
      <w:r>
        <w:rPr>
          <w:spacing w:val="-15"/>
        </w:rPr>
        <w:t xml:space="preserve"> </w:t>
      </w:r>
      <w:r>
        <w:t>el</w:t>
      </w:r>
      <w:r>
        <w:rPr>
          <w:spacing w:val="-15"/>
        </w:rPr>
        <w:t xml:space="preserve"> </w:t>
      </w:r>
      <w:r>
        <w:t>nivel</w:t>
      </w:r>
      <w:r>
        <w:rPr>
          <w:spacing w:val="-15"/>
        </w:rPr>
        <w:t xml:space="preserve"> </w:t>
      </w:r>
      <w:r>
        <w:t>de</w:t>
      </w:r>
      <w:r>
        <w:rPr>
          <w:spacing w:val="-15"/>
        </w:rPr>
        <w:t xml:space="preserve"> </w:t>
      </w:r>
      <w:r>
        <w:t>aprovechamiento</w:t>
      </w:r>
      <w:r>
        <w:rPr>
          <w:spacing w:val="-15"/>
        </w:rPr>
        <w:t xml:space="preserve"> </w:t>
      </w:r>
      <w:r>
        <w:t>de</w:t>
      </w:r>
      <w:r>
        <w:rPr>
          <w:spacing w:val="-15"/>
        </w:rPr>
        <w:t xml:space="preserve"> </w:t>
      </w:r>
      <w:r>
        <w:t>las</w:t>
      </w:r>
      <w:r>
        <w:rPr>
          <w:spacing w:val="-15"/>
        </w:rPr>
        <w:t xml:space="preserve"> </w:t>
      </w:r>
      <w:r>
        <w:t>mejoras,</w:t>
      </w:r>
      <w:r>
        <w:rPr>
          <w:spacing w:val="-15"/>
        </w:rPr>
        <w:t xml:space="preserve"> </w:t>
      </w:r>
      <w:r>
        <w:t>y</w:t>
      </w:r>
      <w:r>
        <w:rPr>
          <w:spacing w:val="-15"/>
        </w:rPr>
        <w:t xml:space="preserve"> </w:t>
      </w:r>
      <w:r>
        <w:t>métricas</w:t>
      </w:r>
      <w:r>
        <w:rPr>
          <w:spacing w:val="-15"/>
        </w:rPr>
        <w:t xml:space="preserve"> </w:t>
      </w:r>
      <w:r>
        <w:t>relacionadas con la experiencia del paciente, como la satisfacción y el incremento en ingresos por servicios. Estos indicadores permitirán monitorear de forma sistemática los avances y generar información clave para la toma de decisiones estratégicas.</w:t>
      </w:r>
    </w:p>
    <w:p w14:paraId="4200D767"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7913FF6A" w14:textId="77777777" w:rsidR="001E7CD5" w:rsidRDefault="00B35527">
      <w:pPr>
        <w:pStyle w:val="Prrafodelista"/>
        <w:numPr>
          <w:ilvl w:val="0"/>
          <w:numId w:val="4"/>
        </w:numPr>
        <w:tabs>
          <w:tab w:val="left" w:pos="1080"/>
        </w:tabs>
        <w:spacing w:before="74"/>
        <w:rPr>
          <w:sz w:val="24"/>
        </w:rPr>
      </w:pPr>
      <w:r>
        <w:rPr>
          <w:sz w:val="24"/>
        </w:rPr>
        <w:lastRenderedPageBreak/>
        <w:t>Implementación</w:t>
      </w:r>
      <w:r>
        <w:rPr>
          <w:spacing w:val="-1"/>
          <w:sz w:val="24"/>
        </w:rPr>
        <w:t xml:space="preserve"> </w:t>
      </w:r>
      <w:r>
        <w:rPr>
          <w:sz w:val="24"/>
        </w:rPr>
        <w:t>de</w:t>
      </w:r>
      <w:r>
        <w:rPr>
          <w:spacing w:val="-2"/>
          <w:sz w:val="24"/>
        </w:rPr>
        <w:t xml:space="preserve"> </w:t>
      </w:r>
      <w:r>
        <w:rPr>
          <w:sz w:val="24"/>
        </w:rPr>
        <w:t>un Sistema</w:t>
      </w:r>
      <w:r>
        <w:rPr>
          <w:spacing w:val="-1"/>
          <w:sz w:val="24"/>
        </w:rPr>
        <w:t xml:space="preserve"> </w:t>
      </w:r>
      <w:r>
        <w:rPr>
          <w:sz w:val="24"/>
        </w:rPr>
        <w:t>de Monitoreo</w:t>
      </w:r>
      <w:r>
        <w:rPr>
          <w:spacing w:val="-1"/>
          <w:sz w:val="24"/>
        </w:rPr>
        <w:t xml:space="preserve"> </w:t>
      </w:r>
      <w:r>
        <w:rPr>
          <w:sz w:val="24"/>
        </w:rPr>
        <w:t>(Mes</w:t>
      </w:r>
      <w:r>
        <w:rPr>
          <w:spacing w:val="-1"/>
          <w:sz w:val="24"/>
        </w:rPr>
        <w:t xml:space="preserve"> </w:t>
      </w:r>
      <w:r>
        <w:rPr>
          <w:sz w:val="24"/>
        </w:rPr>
        <w:t>3 -</w:t>
      </w:r>
      <w:r>
        <w:rPr>
          <w:spacing w:val="-1"/>
          <w:sz w:val="24"/>
        </w:rPr>
        <w:t xml:space="preserve"> </w:t>
      </w:r>
      <w:r>
        <w:rPr>
          <w:sz w:val="24"/>
        </w:rPr>
        <w:t xml:space="preserve">Mayo </w:t>
      </w:r>
      <w:r>
        <w:rPr>
          <w:spacing w:val="-2"/>
          <w:sz w:val="24"/>
        </w:rPr>
        <w:t>2025):</w:t>
      </w:r>
    </w:p>
    <w:p w14:paraId="2F4EC5B7" w14:textId="77777777" w:rsidR="001E7CD5" w:rsidRDefault="00B35527">
      <w:pPr>
        <w:pStyle w:val="Prrafodelista"/>
        <w:numPr>
          <w:ilvl w:val="1"/>
          <w:numId w:val="4"/>
        </w:numPr>
        <w:tabs>
          <w:tab w:val="left" w:pos="1800"/>
        </w:tabs>
        <w:spacing w:before="138" w:line="360" w:lineRule="auto"/>
        <w:ind w:right="358"/>
        <w:rPr>
          <w:sz w:val="24"/>
        </w:rPr>
      </w:pPr>
      <w:r>
        <w:rPr>
          <w:sz w:val="24"/>
        </w:rPr>
        <w:t>Desarrollar</w:t>
      </w:r>
      <w:r>
        <w:rPr>
          <w:spacing w:val="37"/>
          <w:sz w:val="24"/>
        </w:rPr>
        <w:t xml:space="preserve"> </w:t>
      </w:r>
      <w:r>
        <w:rPr>
          <w:sz w:val="24"/>
        </w:rPr>
        <w:t>un</w:t>
      </w:r>
      <w:r>
        <w:rPr>
          <w:spacing w:val="37"/>
          <w:sz w:val="24"/>
        </w:rPr>
        <w:t xml:space="preserve"> </w:t>
      </w:r>
      <w:r>
        <w:rPr>
          <w:sz w:val="24"/>
        </w:rPr>
        <w:t>sistema</w:t>
      </w:r>
      <w:r>
        <w:rPr>
          <w:spacing w:val="37"/>
          <w:sz w:val="24"/>
        </w:rPr>
        <w:t xml:space="preserve"> </w:t>
      </w:r>
      <w:r>
        <w:rPr>
          <w:sz w:val="24"/>
        </w:rPr>
        <w:t>de</w:t>
      </w:r>
      <w:r>
        <w:rPr>
          <w:spacing w:val="37"/>
          <w:sz w:val="24"/>
        </w:rPr>
        <w:t xml:space="preserve"> </w:t>
      </w:r>
      <w:r>
        <w:rPr>
          <w:sz w:val="24"/>
        </w:rPr>
        <w:t>monitoreo</w:t>
      </w:r>
      <w:r>
        <w:rPr>
          <w:spacing w:val="37"/>
          <w:sz w:val="24"/>
        </w:rPr>
        <w:t xml:space="preserve"> </w:t>
      </w:r>
      <w:r>
        <w:rPr>
          <w:sz w:val="24"/>
        </w:rPr>
        <w:t>y</w:t>
      </w:r>
      <w:r>
        <w:rPr>
          <w:spacing w:val="37"/>
          <w:sz w:val="24"/>
        </w:rPr>
        <w:t xml:space="preserve"> </w:t>
      </w:r>
      <w:r>
        <w:rPr>
          <w:sz w:val="24"/>
        </w:rPr>
        <w:t>análisis</w:t>
      </w:r>
      <w:r>
        <w:rPr>
          <w:spacing w:val="37"/>
          <w:sz w:val="24"/>
        </w:rPr>
        <w:t xml:space="preserve"> </w:t>
      </w:r>
      <w:r>
        <w:rPr>
          <w:sz w:val="24"/>
        </w:rPr>
        <w:t>continuo</w:t>
      </w:r>
      <w:r>
        <w:rPr>
          <w:spacing w:val="37"/>
          <w:sz w:val="24"/>
        </w:rPr>
        <w:t xml:space="preserve"> </w:t>
      </w:r>
      <w:r>
        <w:rPr>
          <w:sz w:val="24"/>
        </w:rPr>
        <w:t>de</w:t>
      </w:r>
      <w:r>
        <w:rPr>
          <w:spacing w:val="37"/>
          <w:sz w:val="24"/>
        </w:rPr>
        <w:t xml:space="preserve"> </w:t>
      </w:r>
      <w:r>
        <w:rPr>
          <w:sz w:val="24"/>
        </w:rPr>
        <w:t>los</w:t>
      </w:r>
      <w:r>
        <w:rPr>
          <w:spacing w:val="37"/>
          <w:sz w:val="24"/>
        </w:rPr>
        <w:t xml:space="preserve"> </w:t>
      </w:r>
      <w:r>
        <w:rPr>
          <w:sz w:val="24"/>
        </w:rPr>
        <w:t>indicadores financieros y de desempeño.</w:t>
      </w:r>
    </w:p>
    <w:p w14:paraId="46255FCF" w14:textId="77777777" w:rsidR="001E7CD5" w:rsidRDefault="00B35527">
      <w:pPr>
        <w:pStyle w:val="Prrafodelista"/>
        <w:numPr>
          <w:ilvl w:val="1"/>
          <w:numId w:val="4"/>
        </w:numPr>
        <w:tabs>
          <w:tab w:val="left" w:pos="1800"/>
        </w:tabs>
        <w:spacing w:line="360" w:lineRule="auto"/>
        <w:ind w:right="358"/>
        <w:rPr>
          <w:sz w:val="24"/>
        </w:rPr>
      </w:pPr>
      <w:r>
        <w:rPr>
          <w:sz w:val="24"/>
        </w:rPr>
        <w:t>Capacitar al personal clave en el uso de herramientas de análisis financiero y monitoreo de KPIs.</w:t>
      </w:r>
    </w:p>
    <w:p w14:paraId="722ABDCE" w14:textId="77777777" w:rsidR="001E7CD5" w:rsidRDefault="00B35527">
      <w:pPr>
        <w:pStyle w:val="Prrafodelista"/>
        <w:numPr>
          <w:ilvl w:val="1"/>
          <w:numId w:val="4"/>
        </w:numPr>
        <w:tabs>
          <w:tab w:val="left" w:pos="1799"/>
        </w:tabs>
        <w:ind w:left="1799" w:hanging="359"/>
        <w:rPr>
          <w:sz w:val="24"/>
        </w:rPr>
      </w:pPr>
      <w:r>
        <w:rPr>
          <w:sz w:val="24"/>
        </w:rPr>
        <w:t>Responsable:</w:t>
      </w:r>
      <w:r>
        <w:rPr>
          <w:spacing w:val="-2"/>
          <w:sz w:val="24"/>
        </w:rPr>
        <w:t xml:space="preserve"> </w:t>
      </w:r>
      <w:r>
        <w:rPr>
          <w:sz w:val="24"/>
        </w:rPr>
        <w:t>Dirección</w:t>
      </w:r>
      <w:r>
        <w:rPr>
          <w:spacing w:val="-1"/>
          <w:sz w:val="24"/>
        </w:rPr>
        <w:t xml:space="preserve"> </w:t>
      </w:r>
      <w:r>
        <w:rPr>
          <w:sz w:val="24"/>
        </w:rPr>
        <w:t>Financiera y</w:t>
      </w:r>
      <w:r>
        <w:rPr>
          <w:spacing w:val="-1"/>
          <w:sz w:val="24"/>
        </w:rPr>
        <w:t xml:space="preserve"> </w:t>
      </w:r>
      <w:r>
        <w:rPr>
          <w:sz w:val="24"/>
        </w:rPr>
        <w:t>Departamento</w:t>
      </w:r>
      <w:r>
        <w:rPr>
          <w:spacing w:val="-1"/>
          <w:sz w:val="24"/>
        </w:rPr>
        <w:t xml:space="preserve"> </w:t>
      </w:r>
      <w:r>
        <w:rPr>
          <w:sz w:val="24"/>
        </w:rPr>
        <w:t xml:space="preserve">de </w:t>
      </w:r>
      <w:r>
        <w:rPr>
          <w:spacing w:val="-5"/>
          <w:sz w:val="24"/>
        </w:rPr>
        <w:t>TI.</w:t>
      </w:r>
    </w:p>
    <w:p w14:paraId="69B5A36A" w14:textId="77777777" w:rsidR="001E7CD5" w:rsidRDefault="00B35527">
      <w:pPr>
        <w:pStyle w:val="Textoindependiente"/>
        <w:spacing w:before="138" w:line="360" w:lineRule="auto"/>
        <w:ind w:right="357" w:firstLine="720"/>
        <w:jc w:val="both"/>
      </w:pPr>
      <w:r>
        <w:t>La</w:t>
      </w:r>
      <w:r>
        <w:rPr>
          <w:spacing w:val="-7"/>
        </w:rPr>
        <w:t xml:space="preserve"> </w:t>
      </w:r>
      <w:r>
        <w:t>implementación</w:t>
      </w:r>
      <w:r>
        <w:rPr>
          <w:spacing w:val="-7"/>
        </w:rPr>
        <w:t xml:space="preserve"> </w:t>
      </w:r>
      <w:r>
        <w:t>de</w:t>
      </w:r>
      <w:r>
        <w:rPr>
          <w:spacing w:val="-7"/>
        </w:rPr>
        <w:t xml:space="preserve"> </w:t>
      </w:r>
      <w:r>
        <w:t>un</w:t>
      </w:r>
      <w:r>
        <w:rPr>
          <w:spacing w:val="-7"/>
        </w:rPr>
        <w:t xml:space="preserve"> </w:t>
      </w:r>
      <w:r>
        <w:t>sistema</w:t>
      </w:r>
      <w:r>
        <w:rPr>
          <w:spacing w:val="-7"/>
        </w:rPr>
        <w:t xml:space="preserve"> </w:t>
      </w:r>
      <w:r>
        <w:t>de</w:t>
      </w:r>
      <w:r>
        <w:rPr>
          <w:spacing w:val="-7"/>
        </w:rPr>
        <w:t xml:space="preserve"> </w:t>
      </w:r>
      <w:r>
        <w:t>monitoreo</w:t>
      </w:r>
      <w:r>
        <w:rPr>
          <w:spacing w:val="-7"/>
        </w:rPr>
        <w:t xml:space="preserve"> </w:t>
      </w:r>
      <w:r>
        <w:t>se</w:t>
      </w:r>
      <w:r>
        <w:rPr>
          <w:spacing w:val="-7"/>
        </w:rPr>
        <w:t xml:space="preserve"> </w:t>
      </w:r>
      <w:r>
        <w:t>llevará</w:t>
      </w:r>
      <w:r>
        <w:rPr>
          <w:spacing w:val="-7"/>
        </w:rPr>
        <w:t xml:space="preserve"> </w:t>
      </w:r>
      <w:r>
        <w:t>a</w:t>
      </w:r>
      <w:r>
        <w:rPr>
          <w:spacing w:val="-7"/>
        </w:rPr>
        <w:t xml:space="preserve"> </w:t>
      </w:r>
      <w:r>
        <w:t>cabo</w:t>
      </w:r>
      <w:r>
        <w:rPr>
          <w:spacing w:val="-7"/>
        </w:rPr>
        <w:t xml:space="preserve"> </w:t>
      </w:r>
      <w:r>
        <w:t>mediante</w:t>
      </w:r>
      <w:r>
        <w:rPr>
          <w:spacing w:val="-7"/>
        </w:rPr>
        <w:t xml:space="preserve"> </w:t>
      </w:r>
      <w:r>
        <w:t>el</w:t>
      </w:r>
      <w:r>
        <w:rPr>
          <w:spacing w:val="-7"/>
        </w:rPr>
        <w:t xml:space="preserve"> </w:t>
      </w:r>
      <w:r>
        <w:t>desarrollo</w:t>
      </w:r>
      <w:r>
        <w:rPr>
          <w:spacing w:val="-7"/>
        </w:rPr>
        <w:t xml:space="preserve"> </w:t>
      </w:r>
      <w:r>
        <w:t>de una</w:t>
      </w:r>
      <w:r>
        <w:rPr>
          <w:spacing w:val="-3"/>
        </w:rPr>
        <w:t xml:space="preserve"> </w:t>
      </w:r>
      <w:r>
        <w:t>plataforma</w:t>
      </w:r>
      <w:r>
        <w:rPr>
          <w:spacing w:val="-3"/>
        </w:rPr>
        <w:t xml:space="preserve"> </w:t>
      </w:r>
      <w:r>
        <w:t>que</w:t>
      </w:r>
      <w:r>
        <w:rPr>
          <w:spacing w:val="-3"/>
        </w:rPr>
        <w:t xml:space="preserve"> </w:t>
      </w:r>
      <w:r>
        <w:t>permita</w:t>
      </w:r>
      <w:r>
        <w:rPr>
          <w:spacing w:val="-3"/>
        </w:rPr>
        <w:t xml:space="preserve"> </w:t>
      </w:r>
      <w:r>
        <w:t>el</w:t>
      </w:r>
      <w:r>
        <w:rPr>
          <w:spacing w:val="-3"/>
        </w:rPr>
        <w:t xml:space="preserve"> </w:t>
      </w:r>
      <w:r>
        <w:t>seguimiento</w:t>
      </w:r>
      <w:r>
        <w:rPr>
          <w:spacing w:val="-3"/>
        </w:rPr>
        <w:t xml:space="preserve"> </w:t>
      </w:r>
      <w:r>
        <w:t>y</w:t>
      </w:r>
      <w:r>
        <w:rPr>
          <w:spacing w:val="-3"/>
        </w:rPr>
        <w:t xml:space="preserve"> </w:t>
      </w:r>
      <w:r>
        <w:t>análisis</w:t>
      </w:r>
      <w:r>
        <w:rPr>
          <w:spacing w:val="-3"/>
        </w:rPr>
        <w:t xml:space="preserve"> </w:t>
      </w:r>
      <w:r>
        <w:t>continuo</w:t>
      </w:r>
      <w:r>
        <w:rPr>
          <w:spacing w:val="-3"/>
        </w:rPr>
        <w:t xml:space="preserve"> </w:t>
      </w:r>
      <w:r>
        <w:t>de</w:t>
      </w:r>
      <w:r>
        <w:rPr>
          <w:spacing w:val="-3"/>
        </w:rPr>
        <w:t xml:space="preserve"> </w:t>
      </w:r>
      <w:r>
        <w:t>los</w:t>
      </w:r>
      <w:r>
        <w:rPr>
          <w:spacing w:val="-3"/>
        </w:rPr>
        <w:t xml:space="preserve"> </w:t>
      </w:r>
      <w:r>
        <w:t>indicadores</w:t>
      </w:r>
      <w:r>
        <w:rPr>
          <w:spacing w:val="-3"/>
        </w:rPr>
        <w:t xml:space="preserve"> </w:t>
      </w:r>
      <w:r>
        <w:t>financieros</w:t>
      </w:r>
      <w:r>
        <w:rPr>
          <w:spacing w:val="-3"/>
        </w:rPr>
        <w:t xml:space="preserve"> </w:t>
      </w:r>
      <w:r>
        <w:t>y</w:t>
      </w:r>
      <w:r>
        <w:rPr>
          <w:spacing w:val="-3"/>
        </w:rPr>
        <w:t xml:space="preserve"> </w:t>
      </w:r>
      <w:r>
        <w:t>de desempeño establecidos. Este sistema integrará herramientas tecnológicas avanzadas para recopilar,</w:t>
      </w:r>
      <w:r>
        <w:rPr>
          <w:spacing w:val="-15"/>
        </w:rPr>
        <w:t xml:space="preserve"> </w:t>
      </w:r>
      <w:r>
        <w:t>procesar</w:t>
      </w:r>
      <w:r>
        <w:rPr>
          <w:spacing w:val="-15"/>
        </w:rPr>
        <w:t xml:space="preserve"> </w:t>
      </w:r>
      <w:r>
        <w:t>y</w:t>
      </w:r>
      <w:r>
        <w:rPr>
          <w:spacing w:val="-15"/>
        </w:rPr>
        <w:t xml:space="preserve"> </w:t>
      </w:r>
      <w:r>
        <w:t>visualizar</w:t>
      </w:r>
      <w:r>
        <w:rPr>
          <w:spacing w:val="-15"/>
        </w:rPr>
        <w:t xml:space="preserve"> </w:t>
      </w:r>
      <w:r>
        <w:t>datos</w:t>
      </w:r>
      <w:r>
        <w:rPr>
          <w:spacing w:val="-15"/>
        </w:rPr>
        <w:t xml:space="preserve"> </w:t>
      </w:r>
      <w:r>
        <w:t>en</w:t>
      </w:r>
      <w:r>
        <w:rPr>
          <w:spacing w:val="-15"/>
        </w:rPr>
        <w:t xml:space="preserve"> </w:t>
      </w:r>
      <w:r>
        <w:t>tiempo</w:t>
      </w:r>
      <w:r>
        <w:rPr>
          <w:spacing w:val="-15"/>
        </w:rPr>
        <w:t xml:space="preserve"> </w:t>
      </w:r>
      <w:r>
        <w:t>real,</w:t>
      </w:r>
      <w:r>
        <w:rPr>
          <w:spacing w:val="-15"/>
        </w:rPr>
        <w:t xml:space="preserve"> </w:t>
      </w:r>
      <w:r>
        <w:t>asegurando</w:t>
      </w:r>
      <w:r>
        <w:rPr>
          <w:spacing w:val="-15"/>
        </w:rPr>
        <w:t xml:space="preserve"> </w:t>
      </w:r>
      <w:r>
        <w:t>una</w:t>
      </w:r>
      <w:r>
        <w:rPr>
          <w:spacing w:val="-15"/>
        </w:rPr>
        <w:t xml:space="preserve"> </w:t>
      </w:r>
      <w:r>
        <w:t>evaluación</w:t>
      </w:r>
      <w:r>
        <w:rPr>
          <w:spacing w:val="-15"/>
        </w:rPr>
        <w:t xml:space="preserve"> </w:t>
      </w:r>
      <w:r>
        <w:t>precisa</w:t>
      </w:r>
      <w:r>
        <w:rPr>
          <w:spacing w:val="-15"/>
        </w:rPr>
        <w:t xml:space="preserve"> </w:t>
      </w:r>
      <w:r>
        <w:t>y</w:t>
      </w:r>
      <w:r>
        <w:rPr>
          <w:spacing w:val="-15"/>
        </w:rPr>
        <w:t xml:space="preserve"> </w:t>
      </w:r>
      <w:r>
        <w:t>oportuna del</w:t>
      </w:r>
      <w:r>
        <w:rPr>
          <w:spacing w:val="-3"/>
        </w:rPr>
        <w:t xml:space="preserve"> </w:t>
      </w:r>
      <w:r>
        <w:t>impacto</w:t>
      </w:r>
      <w:r>
        <w:rPr>
          <w:spacing w:val="-3"/>
        </w:rPr>
        <w:t xml:space="preserve"> </w:t>
      </w:r>
      <w:r>
        <w:t>de</w:t>
      </w:r>
      <w:r>
        <w:rPr>
          <w:spacing w:val="-3"/>
        </w:rPr>
        <w:t xml:space="preserve"> </w:t>
      </w:r>
      <w:r>
        <w:t>las</w:t>
      </w:r>
      <w:r>
        <w:rPr>
          <w:spacing w:val="-3"/>
        </w:rPr>
        <w:t xml:space="preserve"> </w:t>
      </w:r>
      <w:r>
        <w:t>inversiones.</w:t>
      </w:r>
      <w:r>
        <w:rPr>
          <w:spacing w:val="-3"/>
        </w:rPr>
        <w:t xml:space="preserve"> </w:t>
      </w:r>
      <w:r>
        <w:t>La</w:t>
      </w:r>
      <w:r>
        <w:rPr>
          <w:spacing w:val="-3"/>
        </w:rPr>
        <w:t xml:space="preserve"> </w:t>
      </w:r>
      <w:r>
        <w:t>Dirección</w:t>
      </w:r>
      <w:r>
        <w:rPr>
          <w:spacing w:val="-3"/>
        </w:rPr>
        <w:t xml:space="preserve"> </w:t>
      </w:r>
      <w:r>
        <w:t>Financiera,</w:t>
      </w:r>
      <w:r>
        <w:rPr>
          <w:spacing w:val="-3"/>
        </w:rPr>
        <w:t xml:space="preserve"> </w:t>
      </w:r>
      <w:r>
        <w:t>en</w:t>
      </w:r>
      <w:r>
        <w:rPr>
          <w:spacing w:val="-3"/>
        </w:rPr>
        <w:t xml:space="preserve"> </w:t>
      </w:r>
      <w:r>
        <w:t>coordinación</w:t>
      </w:r>
      <w:r>
        <w:rPr>
          <w:spacing w:val="-3"/>
        </w:rPr>
        <w:t xml:space="preserve"> </w:t>
      </w:r>
      <w:r>
        <w:t>con</w:t>
      </w:r>
      <w:r>
        <w:rPr>
          <w:spacing w:val="-3"/>
        </w:rPr>
        <w:t xml:space="preserve"> </w:t>
      </w:r>
      <w:r>
        <w:t>el</w:t>
      </w:r>
      <w:r>
        <w:rPr>
          <w:spacing w:val="-3"/>
        </w:rPr>
        <w:t xml:space="preserve"> </w:t>
      </w:r>
      <w:r>
        <w:t>Departamento</w:t>
      </w:r>
      <w:r>
        <w:rPr>
          <w:spacing w:val="-3"/>
        </w:rPr>
        <w:t xml:space="preserve"> </w:t>
      </w:r>
      <w:r>
        <w:t>de TI, será responsable de diseñar e implementar esta plataforma, garantizando su funcionalidad y accesibilidad. Paralelamente, se llevará a cabo un programa de capacitación dirigido al personal clave, enfocado en el manejo de herramientas de análisis financiero y monitoreo de KPIs, para fortalecer</w:t>
      </w:r>
      <w:r>
        <w:rPr>
          <w:spacing w:val="-3"/>
        </w:rPr>
        <w:t xml:space="preserve"> </w:t>
      </w:r>
      <w:r>
        <w:t>las</w:t>
      </w:r>
      <w:r>
        <w:rPr>
          <w:spacing w:val="-3"/>
        </w:rPr>
        <w:t xml:space="preserve"> </w:t>
      </w:r>
      <w:r>
        <w:t>capacidades</w:t>
      </w:r>
      <w:r>
        <w:rPr>
          <w:spacing w:val="-3"/>
        </w:rPr>
        <w:t xml:space="preserve"> </w:t>
      </w:r>
      <w:r>
        <w:t>internas</w:t>
      </w:r>
      <w:r>
        <w:rPr>
          <w:spacing w:val="-3"/>
        </w:rPr>
        <w:t xml:space="preserve"> </w:t>
      </w:r>
      <w:r>
        <w:t>y</w:t>
      </w:r>
      <w:r>
        <w:rPr>
          <w:spacing w:val="-3"/>
        </w:rPr>
        <w:t xml:space="preserve"> </w:t>
      </w:r>
      <w:r>
        <w:t>promover</w:t>
      </w:r>
      <w:r>
        <w:rPr>
          <w:spacing w:val="-3"/>
        </w:rPr>
        <w:t xml:space="preserve"> </w:t>
      </w:r>
      <w:r>
        <w:t>una</w:t>
      </w:r>
      <w:r>
        <w:rPr>
          <w:spacing w:val="-3"/>
        </w:rPr>
        <w:t xml:space="preserve"> </w:t>
      </w:r>
      <w:r>
        <w:t>gestión</w:t>
      </w:r>
      <w:r>
        <w:rPr>
          <w:spacing w:val="-3"/>
        </w:rPr>
        <w:t xml:space="preserve"> </w:t>
      </w:r>
      <w:r>
        <w:t>eficiente</w:t>
      </w:r>
      <w:r>
        <w:rPr>
          <w:spacing w:val="-3"/>
        </w:rPr>
        <w:t xml:space="preserve"> </w:t>
      </w:r>
      <w:r>
        <w:t>de</w:t>
      </w:r>
      <w:r>
        <w:rPr>
          <w:spacing w:val="-3"/>
        </w:rPr>
        <w:t xml:space="preserve"> </w:t>
      </w:r>
      <w:r>
        <w:t>los</w:t>
      </w:r>
      <w:r>
        <w:rPr>
          <w:spacing w:val="-3"/>
        </w:rPr>
        <w:t xml:space="preserve"> </w:t>
      </w:r>
      <w:r>
        <w:t>recursos.</w:t>
      </w:r>
      <w:r>
        <w:rPr>
          <w:spacing w:val="-3"/>
        </w:rPr>
        <w:t xml:space="preserve"> </w:t>
      </w:r>
      <w:r>
        <w:t>Este</w:t>
      </w:r>
      <w:r>
        <w:rPr>
          <w:spacing w:val="-3"/>
        </w:rPr>
        <w:t xml:space="preserve"> </w:t>
      </w:r>
      <w:r>
        <w:t>enfoque garantizará</w:t>
      </w:r>
      <w:r>
        <w:rPr>
          <w:spacing w:val="-6"/>
        </w:rPr>
        <w:t xml:space="preserve"> </w:t>
      </w:r>
      <w:r>
        <w:t>que</w:t>
      </w:r>
      <w:r>
        <w:rPr>
          <w:spacing w:val="-6"/>
        </w:rPr>
        <w:t xml:space="preserve"> </w:t>
      </w:r>
      <w:r>
        <w:t>el</w:t>
      </w:r>
      <w:r>
        <w:rPr>
          <w:spacing w:val="-6"/>
        </w:rPr>
        <w:t xml:space="preserve"> </w:t>
      </w:r>
      <w:r>
        <w:t>sistema</w:t>
      </w:r>
      <w:r>
        <w:rPr>
          <w:spacing w:val="-6"/>
        </w:rPr>
        <w:t xml:space="preserve"> </w:t>
      </w:r>
      <w:r>
        <w:t>sea</w:t>
      </w:r>
      <w:r>
        <w:rPr>
          <w:spacing w:val="-6"/>
        </w:rPr>
        <w:t xml:space="preserve"> </w:t>
      </w:r>
      <w:r>
        <w:t>utilizado</w:t>
      </w:r>
      <w:r>
        <w:rPr>
          <w:spacing w:val="-6"/>
        </w:rPr>
        <w:t xml:space="preserve"> </w:t>
      </w:r>
      <w:r>
        <w:t>de</w:t>
      </w:r>
      <w:r>
        <w:rPr>
          <w:spacing w:val="-6"/>
        </w:rPr>
        <w:t xml:space="preserve"> </w:t>
      </w:r>
      <w:r>
        <w:t>manera</w:t>
      </w:r>
      <w:r>
        <w:rPr>
          <w:spacing w:val="-6"/>
        </w:rPr>
        <w:t xml:space="preserve"> </w:t>
      </w:r>
      <w:r>
        <w:t>efectiva</w:t>
      </w:r>
      <w:r>
        <w:rPr>
          <w:spacing w:val="-6"/>
        </w:rPr>
        <w:t xml:space="preserve"> </w:t>
      </w:r>
      <w:r>
        <w:t>para</w:t>
      </w:r>
      <w:r>
        <w:rPr>
          <w:spacing w:val="-6"/>
        </w:rPr>
        <w:t xml:space="preserve"> </w:t>
      </w:r>
      <w:r>
        <w:t>la</w:t>
      </w:r>
      <w:r>
        <w:rPr>
          <w:spacing w:val="-6"/>
        </w:rPr>
        <w:t xml:space="preserve"> </w:t>
      </w:r>
      <w:r>
        <w:t>toma</w:t>
      </w:r>
      <w:r>
        <w:rPr>
          <w:spacing w:val="-6"/>
        </w:rPr>
        <w:t xml:space="preserve"> </w:t>
      </w:r>
      <w:r>
        <w:t>de</w:t>
      </w:r>
      <w:r>
        <w:rPr>
          <w:spacing w:val="-6"/>
        </w:rPr>
        <w:t xml:space="preserve"> </w:t>
      </w:r>
      <w:r>
        <w:t>decisiones</w:t>
      </w:r>
      <w:r>
        <w:rPr>
          <w:spacing w:val="-6"/>
        </w:rPr>
        <w:t xml:space="preserve"> </w:t>
      </w:r>
      <w:r>
        <w:t>estratégicas basadas en datos confiables y actualizados.</w:t>
      </w:r>
    </w:p>
    <w:p w14:paraId="496217B0" w14:textId="77777777" w:rsidR="001E7CD5" w:rsidRDefault="001E7CD5">
      <w:pPr>
        <w:pStyle w:val="Textoindependiente"/>
        <w:spacing w:before="137"/>
      </w:pPr>
    </w:p>
    <w:p w14:paraId="697A2C15" w14:textId="77777777" w:rsidR="001E7CD5" w:rsidRDefault="00B35527">
      <w:pPr>
        <w:pStyle w:val="Prrafodelista"/>
        <w:numPr>
          <w:ilvl w:val="0"/>
          <w:numId w:val="4"/>
        </w:numPr>
        <w:tabs>
          <w:tab w:val="left" w:pos="1080"/>
        </w:tabs>
        <w:spacing w:before="1"/>
        <w:rPr>
          <w:sz w:val="24"/>
        </w:rPr>
      </w:pPr>
      <w:r>
        <w:rPr>
          <w:sz w:val="24"/>
        </w:rPr>
        <w:t>Evaluación</w:t>
      </w:r>
      <w:r>
        <w:rPr>
          <w:spacing w:val="-3"/>
          <w:sz w:val="24"/>
        </w:rPr>
        <w:t xml:space="preserve"> </w:t>
      </w:r>
      <w:r>
        <w:rPr>
          <w:sz w:val="24"/>
        </w:rPr>
        <w:t>y Ajuste</w:t>
      </w:r>
      <w:r>
        <w:rPr>
          <w:spacing w:val="-1"/>
          <w:sz w:val="24"/>
        </w:rPr>
        <w:t xml:space="preserve"> </w:t>
      </w:r>
      <w:r>
        <w:rPr>
          <w:sz w:val="24"/>
        </w:rPr>
        <w:t>Continuo (Mes</w:t>
      </w:r>
      <w:r>
        <w:rPr>
          <w:spacing w:val="-2"/>
          <w:sz w:val="24"/>
        </w:rPr>
        <w:t xml:space="preserve"> </w:t>
      </w:r>
      <w:r>
        <w:rPr>
          <w:sz w:val="24"/>
        </w:rPr>
        <w:t>4 -</w:t>
      </w:r>
      <w:r>
        <w:rPr>
          <w:spacing w:val="-1"/>
          <w:sz w:val="24"/>
        </w:rPr>
        <w:t xml:space="preserve"> </w:t>
      </w:r>
      <w:r>
        <w:rPr>
          <w:sz w:val="24"/>
        </w:rPr>
        <w:t xml:space="preserve">Junio </w:t>
      </w:r>
      <w:r>
        <w:rPr>
          <w:spacing w:val="-2"/>
          <w:sz w:val="24"/>
        </w:rPr>
        <w:t>2025):</w:t>
      </w:r>
    </w:p>
    <w:p w14:paraId="16380F1E" w14:textId="77777777" w:rsidR="001E7CD5" w:rsidRDefault="00B35527">
      <w:pPr>
        <w:pStyle w:val="Prrafodelista"/>
        <w:numPr>
          <w:ilvl w:val="1"/>
          <w:numId w:val="4"/>
        </w:numPr>
        <w:tabs>
          <w:tab w:val="left" w:pos="1800"/>
        </w:tabs>
        <w:spacing w:before="138" w:line="360" w:lineRule="auto"/>
        <w:ind w:right="358"/>
        <w:rPr>
          <w:sz w:val="24"/>
        </w:rPr>
      </w:pPr>
      <w:r>
        <w:rPr>
          <w:sz w:val="24"/>
        </w:rPr>
        <w:t>Realizar</w:t>
      </w:r>
      <w:r>
        <w:rPr>
          <w:spacing w:val="80"/>
          <w:w w:val="150"/>
          <w:sz w:val="24"/>
        </w:rPr>
        <w:t xml:space="preserve"> </w:t>
      </w:r>
      <w:r>
        <w:rPr>
          <w:sz w:val="24"/>
        </w:rPr>
        <w:t>evaluaciones</w:t>
      </w:r>
      <w:r>
        <w:rPr>
          <w:spacing w:val="80"/>
          <w:w w:val="150"/>
          <w:sz w:val="24"/>
        </w:rPr>
        <w:t xml:space="preserve"> </w:t>
      </w:r>
      <w:r>
        <w:rPr>
          <w:sz w:val="24"/>
        </w:rPr>
        <w:t>periódicas</w:t>
      </w:r>
      <w:r>
        <w:rPr>
          <w:spacing w:val="80"/>
          <w:w w:val="150"/>
          <w:sz w:val="24"/>
        </w:rPr>
        <w:t xml:space="preserve"> </w:t>
      </w:r>
      <w:r>
        <w:rPr>
          <w:sz w:val="24"/>
        </w:rPr>
        <w:t>de</w:t>
      </w:r>
      <w:r>
        <w:rPr>
          <w:spacing w:val="80"/>
          <w:w w:val="150"/>
          <w:sz w:val="24"/>
        </w:rPr>
        <w:t xml:space="preserve"> </w:t>
      </w:r>
      <w:r>
        <w:rPr>
          <w:sz w:val="24"/>
        </w:rPr>
        <w:t>los</w:t>
      </w:r>
      <w:r>
        <w:rPr>
          <w:spacing w:val="80"/>
          <w:w w:val="150"/>
          <w:sz w:val="24"/>
        </w:rPr>
        <w:t xml:space="preserve"> </w:t>
      </w:r>
      <w:r>
        <w:rPr>
          <w:sz w:val="24"/>
        </w:rPr>
        <w:t>indicadores</w:t>
      </w:r>
      <w:r>
        <w:rPr>
          <w:spacing w:val="80"/>
          <w:w w:val="150"/>
          <w:sz w:val="24"/>
        </w:rPr>
        <w:t xml:space="preserve"> </w:t>
      </w:r>
      <w:r>
        <w:rPr>
          <w:sz w:val="24"/>
        </w:rPr>
        <w:t>financieros</w:t>
      </w:r>
      <w:r>
        <w:rPr>
          <w:spacing w:val="80"/>
          <w:w w:val="150"/>
          <w:sz w:val="24"/>
        </w:rPr>
        <w:t xml:space="preserve"> </w:t>
      </w:r>
      <w:r>
        <w:rPr>
          <w:sz w:val="24"/>
        </w:rPr>
        <w:t>y</w:t>
      </w:r>
      <w:r>
        <w:rPr>
          <w:spacing w:val="80"/>
          <w:w w:val="150"/>
          <w:sz w:val="24"/>
        </w:rPr>
        <w:t xml:space="preserve"> </w:t>
      </w:r>
      <w:r>
        <w:rPr>
          <w:sz w:val="24"/>
        </w:rPr>
        <w:t xml:space="preserve">de </w:t>
      </w:r>
      <w:r>
        <w:rPr>
          <w:spacing w:val="-2"/>
          <w:sz w:val="24"/>
        </w:rPr>
        <w:t>desempeño.</w:t>
      </w:r>
    </w:p>
    <w:p w14:paraId="2CA6C74F" w14:textId="77777777" w:rsidR="001E7CD5" w:rsidRDefault="00B35527">
      <w:pPr>
        <w:pStyle w:val="Prrafodelista"/>
        <w:numPr>
          <w:ilvl w:val="1"/>
          <w:numId w:val="4"/>
        </w:numPr>
        <w:tabs>
          <w:tab w:val="left" w:pos="1800"/>
        </w:tabs>
        <w:spacing w:line="360" w:lineRule="auto"/>
        <w:ind w:right="359"/>
        <w:rPr>
          <w:sz w:val="24"/>
        </w:rPr>
      </w:pPr>
      <w:r>
        <w:rPr>
          <w:sz w:val="24"/>
        </w:rPr>
        <w:t>Ajustar las estrategias de inversión y las decisiones operativas basadas en los resultados de los KPIs.</w:t>
      </w:r>
    </w:p>
    <w:p w14:paraId="05C46194" w14:textId="77777777" w:rsidR="001E7CD5" w:rsidRDefault="00B35527">
      <w:pPr>
        <w:pStyle w:val="Prrafodelista"/>
        <w:numPr>
          <w:ilvl w:val="1"/>
          <w:numId w:val="4"/>
        </w:numPr>
        <w:tabs>
          <w:tab w:val="left" w:pos="1799"/>
        </w:tabs>
        <w:ind w:left="1799" w:hanging="359"/>
        <w:rPr>
          <w:sz w:val="24"/>
        </w:rPr>
      </w:pPr>
      <w:r>
        <w:rPr>
          <w:sz w:val="24"/>
        </w:rPr>
        <w:t>Responsable:</w:t>
      </w:r>
      <w:r>
        <w:rPr>
          <w:spacing w:val="-4"/>
          <w:sz w:val="24"/>
        </w:rPr>
        <w:t xml:space="preserve"> </w:t>
      </w:r>
      <w:r>
        <w:rPr>
          <w:sz w:val="24"/>
        </w:rPr>
        <w:t xml:space="preserve">Equipo Directivo y Departamento </w:t>
      </w:r>
      <w:r>
        <w:rPr>
          <w:spacing w:val="-2"/>
          <w:sz w:val="24"/>
        </w:rPr>
        <w:t>Financiero.</w:t>
      </w:r>
    </w:p>
    <w:p w14:paraId="3086DBEA" w14:textId="77777777" w:rsidR="001E7CD5" w:rsidRDefault="00B35527">
      <w:pPr>
        <w:pStyle w:val="Textoindependiente"/>
        <w:spacing w:before="137" w:line="360" w:lineRule="auto"/>
        <w:ind w:right="357" w:firstLine="720"/>
        <w:jc w:val="both"/>
      </w:pPr>
      <w:r>
        <w:t>La evaluación y ajuste continuo se llevará a cabo mediante un proceso estructurado de revisiones periódicas de los indicadores financieros y de desempeño previamente establecidos. Estas evaluaciones permitirán identificar desviaciones respecto a las metas fijadas, analizar las causas subyacentes y determinar oportunidades de mejora en las estrategias de inversión y decisiones operativas. El equipo directivo, en colaboración con el Departamento Financiero, será responsable</w:t>
      </w:r>
      <w:r>
        <w:rPr>
          <w:spacing w:val="-7"/>
        </w:rPr>
        <w:t xml:space="preserve"> </w:t>
      </w:r>
      <w:r>
        <w:t>de</w:t>
      </w:r>
      <w:r>
        <w:rPr>
          <w:spacing w:val="-6"/>
        </w:rPr>
        <w:t xml:space="preserve"> </w:t>
      </w:r>
      <w:r>
        <w:t>liderar</w:t>
      </w:r>
      <w:r>
        <w:rPr>
          <w:spacing w:val="-6"/>
        </w:rPr>
        <w:t xml:space="preserve"> </w:t>
      </w:r>
      <w:r>
        <w:t>estas</w:t>
      </w:r>
      <w:r>
        <w:rPr>
          <w:spacing w:val="-5"/>
        </w:rPr>
        <w:t xml:space="preserve"> </w:t>
      </w:r>
      <w:r>
        <w:t>revisiones,</w:t>
      </w:r>
      <w:r>
        <w:rPr>
          <w:spacing w:val="-6"/>
        </w:rPr>
        <w:t xml:space="preserve"> </w:t>
      </w:r>
      <w:r>
        <w:t>utilizando</w:t>
      </w:r>
      <w:r>
        <w:rPr>
          <w:spacing w:val="-6"/>
        </w:rPr>
        <w:t xml:space="preserve"> </w:t>
      </w:r>
      <w:r>
        <w:t>los</w:t>
      </w:r>
      <w:r>
        <w:rPr>
          <w:spacing w:val="-5"/>
        </w:rPr>
        <w:t xml:space="preserve"> </w:t>
      </w:r>
      <w:r>
        <w:t>datos</w:t>
      </w:r>
      <w:r>
        <w:rPr>
          <w:spacing w:val="-6"/>
        </w:rPr>
        <w:t xml:space="preserve"> </w:t>
      </w:r>
      <w:r>
        <w:t>generados</w:t>
      </w:r>
      <w:r>
        <w:rPr>
          <w:spacing w:val="-6"/>
        </w:rPr>
        <w:t xml:space="preserve"> </w:t>
      </w:r>
      <w:r>
        <w:t>por</w:t>
      </w:r>
      <w:r>
        <w:rPr>
          <w:spacing w:val="-6"/>
        </w:rPr>
        <w:t xml:space="preserve"> </w:t>
      </w:r>
      <w:r>
        <w:t>el</w:t>
      </w:r>
      <w:r>
        <w:rPr>
          <w:spacing w:val="-6"/>
        </w:rPr>
        <w:t xml:space="preserve"> </w:t>
      </w:r>
      <w:r>
        <w:t>sistema</w:t>
      </w:r>
      <w:r>
        <w:rPr>
          <w:spacing w:val="-6"/>
        </w:rPr>
        <w:t xml:space="preserve"> </w:t>
      </w:r>
      <w:r>
        <w:t>de</w:t>
      </w:r>
      <w:r>
        <w:rPr>
          <w:spacing w:val="-5"/>
        </w:rPr>
        <w:t xml:space="preserve"> </w:t>
      </w:r>
      <w:r>
        <w:rPr>
          <w:spacing w:val="-2"/>
        </w:rPr>
        <w:t>monitoreo</w:t>
      </w:r>
    </w:p>
    <w:p w14:paraId="66C82AA8" w14:textId="77777777" w:rsidR="001E7CD5" w:rsidRDefault="001E7CD5">
      <w:pPr>
        <w:pStyle w:val="Textoindependiente"/>
        <w:spacing w:line="360" w:lineRule="auto"/>
        <w:jc w:val="both"/>
        <w:sectPr w:rsidR="001E7CD5">
          <w:pgSz w:w="12240" w:h="15840"/>
          <w:pgMar w:top="1780" w:right="1080" w:bottom="1240" w:left="1440" w:header="0" w:footer="1050" w:gutter="0"/>
          <w:cols w:space="720"/>
        </w:sectPr>
      </w:pPr>
    </w:p>
    <w:p w14:paraId="60E4544F" w14:textId="77777777" w:rsidR="001E7CD5" w:rsidRDefault="00B35527">
      <w:pPr>
        <w:pStyle w:val="Textoindependiente"/>
        <w:spacing w:before="60" w:line="360" w:lineRule="auto"/>
        <w:ind w:right="358"/>
        <w:jc w:val="both"/>
      </w:pPr>
      <w:r>
        <w:lastRenderedPageBreak/>
        <w:t>para</w:t>
      </w:r>
      <w:r>
        <w:rPr>
          <w:spacing w:val="-4"/>
        </w:rPr>
        <w:t xml:space="preserve"> </w:t>
      </w:r>
      <w:r>
        <w:t>realizar</w:t>
      </w:r>
      <w:r>
        <w:rPr>
          <w:spacing w:val="-4"/>
        </w:rPr>
        <w:t xml:space="preserve"> </w:t>
      </w:r>
      <w:r>
        <w:t>análisis</w:t>
      </w:r>
      <w:r>
        <w:rPr>
          <w:spacing w:val="-4"/>
        </w:rPr>
        <w:t xml:space="preserve"> </w:t>
      </w:r>
      <w:r>
        <w:t>detallados.</w:t>
      </w:r>
      <w:r>
        <w:rPr>
          <w:spacing w:val="-4"/>
        </w:rPr>
        <w:t xml:space="preserve"> </w:t>
      </w:r>
      <w:r>
        <w:t>Con</w:t>
      </w:r>
      <w:r>
        <w:rPr>
          <w:spacing w:val="-4"/>
        </w:rPr>
        <w:t xml:space="preserve"> </w:t>
      </w:r>
      <w:r>
        <w:t>base</w:t>
      </w:r>
      <w:r>
        <w:rPr>
          <w:spacing w:val="-4"/>
        </w:rPr>
        <w:t xml:space="preserve"> </w:t>
      </w:r>
      <w:r>
        <w:t>en</w:t>
      </w:r>
      <w:r>
        <w:rPr>
          <w:spacing w:val="-4"/>
        </w:rPr>
        <w:t xml:space="preserve"> </w:t>
      </w:r>
      <w:r>
        <w:t>los</w:t>
      </w:r>
      <w:r>
        <w:rPr>
          <w:spacing w:val="-4"/>
        </w:rPr>
        <w:t xml:space="preserve"> </w:t>
      </w:r>
      <w:r>
        <w:t>resultados</w:t>
      </w:r>
      <w:r>
        <w:rPr>
          <w:spacing w:val="-4"/>
        </w:rPr>
        <w:t xml:space="preserve"> </w:t>
      </w:r>
      <w:r>
        <w:t>de</w:t>
      </w:r>
      <w:r>
        <w:rPr>
          <w:spacing w:val="-4"/>
        </w:rPr>
        <w:t xml:space="preserve"> </w:t>
      </w:r>
      <w:r>
        <w:t>los</w:t>
      </w:r>
      <w:r>
        <w:rPr>
          <w:spacing w:val="-4"/>
        </w:rPr>
        <w:t xml:space="preserve"> </w:t>
      </w:r>
      <w:r>
        <w:t>KPIs,</w:t>
      </w:r>
      <w:r>
        <w:rPr>
          <w:spacing w:val="-4"/>
        </w:rPr>
        <w:t xml:space="preserve"> </w:t>
      </w:r>
      <w:r>
        <w:t>se</w:t>
      </w:r>
      <w:r>
        <w:rPr>
          <w:spacing w:val="-4"/>
        </w:rPr>
        <w:t xml:space="preserve"> </w:t>
      </w:r>
      <w:r>
        <w:t>implementarán</w:t>
      </w:r>
      <w:r>
        <w:rPr>
          <w:spacing w:val="-4"/>
        </w:rPr>
        <w:t xml:space="preserve"> </w:t>
      </w:r>
      <w:r>
        <w:t>ajustes oportunos en los planes de acción para maximizar la rentabilidad, la eficiencia operativa y el impacto de las inversiones realizadas, asegurando que los recursos sean utilizados de manera estratégica y alineada con los objetivos institucionales.</w:t>
      </w:r>
    </w:p>
    <w:p w14:paraId="4631F88E" w14:textId="77777777" w:rsidR="001E7CD5" w:rsidRDefault="001E7CD5">
      <w:pPr>
        <w:pStyle w:val="Textoindependiente"/>
        <w:spacing w:before="137"/>
      </w:pPr>
    </w:p>
    <w:p w14:paraId="3F1D39D9" w14:textId="77777777" w:rsidR="001E7CD5" w:rsidRDefault="00B35527">
      <w:pPr>
        <w:pStyle w:val="Prrafodelista"/>
        <w:numPr>
          <w:ilvl w:val="0"/>
          <w:numId w:val="4"/>
        </w:numPr>
        <w:tabs>
          <w:tab w:val="left" w:pos="1080"/>
        </w:tabs>
        <w:spacing w:before="1"/>
        <w:jc w:val="both"/>
        <w:rPr>
          <w:sz w:val="24"/>
        </w:rPr>
      </w:pPr>
      <w:r>
        <w:rPr>
          <w:sz w:val="24"/>
        </w:rPr>
        <w:t>Indicadores</w:t>
      </w:r>
      <w:r>
        <w:rPr>
          <w:spacing w:val="-1"/>
          <w:sz w:val="24"/>
        </w:rPr>
        <w:t xml:space="preserve"> </w:t>
      </w:r>
      <w:r>
        <w:rPr>
          <w:sz w:val="24"/>
        </w:rPr>
        <w:t>de</w:t>
      </w:r>
      <w:r>
        <w:rPr>
          <w:spacing w:val="-1"/>
          <w:sz w:val="24"/>
        </w:rPr>
        <w:t xml:space="preserve"> </w:t>
      </w:r>
      <w:r>
        <w:rPr>
          <w:spacing w:val="-2"/>
          <w:sz w:val="24"/>
        </w:rPr>
        <w:t>evaluación</w:t>
      </w:r>
    </w:p>
    <w:p w14:paraId="77406D23" w14:textId="77777777" w:rsidR="001E7CD5" w:rsidRDefault="00B35527">
      <w:pPr>
        <w:pStyle w:val="Prrafodelista"/>
        <w:numPr>
          <w:ilvl w:val="1"/>
          <w:numId w:val="4"/>
        </w:numPr>
        <w:tabs>
          <w:tab w:val="left" w:pos="1800"/>
        </w:tabs>
        <w:spacing w:before="138" w:line="360" w:lineRule="auto"/>
        <w:ind w:right="358"/>
        <w:jc w:val="both"/>
        <w:rPr>
          <w:sz w:val="24"/>
        </w:rPr>
      </w:pPr>
      <w:r>
        <w:rPr>
          <w:sz w:val="24"/>
        </w:rPr>
        <w:t>ROI, TIR, rentabilidad sobre activos operativos, satisfacción del paciente, incremento de ingresos, utilización del equipamiento, tiempo de atención.</w:t>
      </w:r>
    </w:p>
    <w:p w14:paraId="00DD91F1" w14:textId="77777777" w:rsidR="001E7CD5" w:rsidRDefault="00B35527">
      <w:pPr>
        <w:pStyle w:val="Textoindependiente"/>
        <w:spacing w:line="360" w:lineRule="auto"/>
        <w:ind w:right="357" w:firstLine="720"/>
        <w:jc w:val="both"/>
      </w:pPr>
      <w:r>
        <w:t>Los</w:t>
      </w:r>
      <w:r>
        <w:rPr>
          <w:spacing w:val="-7"/>
        </w:rPr>
        <w:t xml:space="preserve"> </w:t>
      </w:r>
      <w:r>
        <w:t>indicadores</w:t>
      </w:r>
      <w:r>
        <w:rPr>
          <w:spacing w:val="-7"/>
        </w:rPr>
        <w:t xml:space="preserve"> </w:t>
      </w:r>
      <w:r>
        <w:t>de</w:t>
      </w:r>
      <w:r>
        <w:rPr>
          <w:spacing w:val="-7"/>
        </w:rPr>
        <w:t xml:space="preserve"> </w:t>
      </w:r>
      <w:r>
        <w:t>evaluación</w:t>
      </w:r>
      <w:r>
        <w:rPr>
          <w:spacing w:val="-7"/>
        </w:rPr>
        <w:t xml:space="preserve"> </w:t>
      </w:r>
      <w:r>
        <w:t>serán</w:t>
      </w:r>
      <w:r>
        <w:rPr>
          <w:spacing w:val="-7"/>
        </w:rPr>
        <w:t xml:space="preserve"> </w:t>
      </w:r>
      <w:r>
        <w:t>utilizados</w:t>
      </w:r>
      <w:r>
        <w:rPr>
          <w:spacing w:val="-7"/>
        </w:rPr>
        <w:t xml:space="preserve"> </w:t>
      </w:r>
      <w:r>
        <w:t>para</w:t>
      </w:r>
      <w:r>
        <w:rPr>
          <w:spacing w:val="-7"/>
        </w:rPr>
        <w:t xml:space="preserve"> </w:t>
      </w:r>
      <w:r>
        <w:t>medir</w:t>
      </w:r>
      <w:r>
        <w:rPr>
          <w:spacing w:val="-7"/>
        </w:rPr>
        <w:t xml:space="preserve"> </w:t>
      </w:r>
      <w:r>
        <w:t>el</w:t>
      </w:r>
      <w:r>
        <w:rPr>
          <w:spacing w:val="-7"/>
        </w:rPr>
        <w:t xml:space="preserve"> </w:t>
      </w:r>
      <w:r>
        <w:t>impacto</w:t>
      </w:r>
      <w:r>
        <w:rPr>
          <w:spacing w:val="-7"/>
        </w:rPr>
        <w:t xml:space="preserve"> </w:t>
      </w:r>
      <w:r>
        <w:t>de</w:t>
      </w:r>
      <w:r>
        <w:rPr>
          <w:spacing w:val="-7"/>
        </w:rPr>
        <w:t xml:space="preserve"> </w:t>
      </w:r>
      <w:r>
        <w:t>las</w:t>
      </w:r>
      <w:r>
        <w:rPr>
          <w:spacing w:val="-7"/>
        </w:rPr>
        <w:t xml:space="preserve"> </w:t>
      </w:r>
      <w:r>
        <w:t>inversiones</w:t>
      </w:r>
      <w:r>
        <w:rPr>
          <w:spacing w:val="-7"/>
        </w:rPr>
        <w:t xml:space="preserve"> </w:t>
      </w:r>
      <w:r>
        <w:t>en infraestructura y equipamiento del Hospital CUH, permitiendo un análisis integral de su rentabilidad y desempeño. Entre los indicadores financieros clave, se calcularán el Retorno de Inversión (ROI) y la Tasa Interna de Retorno (TIR) para evaluar la viabilidad y el retorno de las inversiones,</w:t>
      </w:r>
      <w:r>
        <w:rPr>
          <w:spacing w:val="-3"/>
        </w:rPr>
        <w:t xml:space="preserve"> </w:t>
      </w:r>
      <w:r>
        <w:t>así</w:t>
      </w:r>
      <w:r>
        <w:rPr>
          <w:spacing w:val="-3"/>
        </w:rPr>
        <w:t xml:space="preserve"> </w:t>
      </w:r>
      <w:r>
        <w:t>como</w:t>
      </w:r>
      <w:r>
        <w:rPr>
          <w:spacing w:val="-3"/>
        </w:rPr>
        <w:t xml:space="preserve"> </w:t>
      </w:r>
      <w:r>
        <w:t>la</w:t>
      </w:r>
      <w:r>
        <w:rPr>
          <w:spacing w:val="-3"/>
        </w:rPr>
        <w:t xml:space="preserve"> </w:t>
      </w:r>
      <w:r>
        <w:t>rentabilidad</w:t>
      </w:r>
      <w:r>
        <w:rPr>
          <w:spacing w:val="-3"/>
        </w:rPr>
        <w:t xml:space="preserve"> </w:t>
      </w:r>
      <w:r>
        <w:t>sobre</w:t>
      </w:r>
      <w:r>
        <w:rPr>
          <w:spacing w:val="-3"/>
        </w:rPr>
        <w:t xml:space="preserve"> </w:t>
      </w:r>
      <w:r>
        <w:t>activos</w:t>
      </w:r>
      <w:r>
        <w:rPr>
          <w:spacing w:val="-3"/>
        </w:rPr>
        <w:t xml:space="preserve"> </w:t>
      </w:r>
      <w:r>
        <w:t>operativos,</w:t>
      </w:r>
      <w:r>
        <w:rPr>
          <w:spacing w:val="-3"/>
        </w:rPr>
        <w:t xml:space="preserve"> </w:t>
      </w:r>
      <w:r>
        <w:t>que</w:t>
      </w:r>
      <w:r>
        <w:rPr>
          <w:spacing w:val="-3"/>
        </w:rPr>
        <w:t xml:space="preserve"> </w:t>
      </w:r>
      <w:r>
        <w:t>reflejará</w:t>
      </w:r>
      <w:r>
        <w:rPr>
          <w:spacing w:val="-3"/>
        </w:rPr>
        <w:t xml:space="preserve"> </w:t>
      </w:r>
      <w:r>
        <w:t>la</w:t>
      </w:r>
      <w:r>
        <w:rPr>
          <w:spacing w:val="-3"/>
        </w:rPr>
        <w:t xml:space="preserve"> </w:t>
      </w:r>
      <w:r>
        <w:t>eficiencia</w:t>
      </w:r>
      <w:r>
        <w:rPr>
          <w:spacing w:val="-3"/>
        </w:rPr>
        <w:t xml:space="preserve"> </w:t>
      </w:r>
      <w:r>
        <w:t>en</w:t>
      </w:r>
      <w:r>
        <w:rPr>
          <w:spacing w:val="-3"/>
        </w:rPr>
        <w:t xml:space="preserve"> </w:t>
      </w:r>
      <w:r>
        <w:t>el</w:t>
      </w:r>
      <w:r>
        <w:rPr>
          <w:spacing w:val="-3"/>
        </w:rPr>
        <w:t xml:space="preserve"> </w:t>
      </w:r>
      <w:r>
        <w:t>uso de</w:t>
      </w:r>
      <w:r>
        <w:rPr>
          <w:spacing w:val="-11"/>
        </w:rPr>
        <w:t xml:space="preserve"> </w:t>
      </w:r>
      <w:r>
        <w:t>los</w:t>
      </w:r>
      <w:r>
        <w:rPr>
          <w:spacing w:val="-11"/>
        </w:rPr>
        <w:t xml:space="preserve"> </w:t>
      </w:r>
      <w:r>
        <w:t>recursos.</w:t>
      </w:r>
      <w:r>
        <w:rPr>
          <w:spacing w:val="-11"/>
        </w:rPr>
        <w:t xml:space="preserve"> </w:t>
      </w:r>
      <w:r>
        <w:t>En</w:t>
      </w:r>
      <w:r>
        <w:rPr>
          <w:spacing w:val="-11"/>
        </w:rPr>
        <w:t xml:space="preserve"> </w:t>
      </w:r>
      <w:r>
        <w:t>el</w:t>
      </w:r>
      <w:r>
        <w:rPr>
          <w:spacing w:val="-11"/>
        </w:rPr>
        <w:t xml:space="preserve"> </w:t>
      </w:r>
      <w:r>
        <w:t>ámbito</w:t>
      </w:r>
      <w:r>
        <w:rPr>
          <w:spacing w:val="-11"/>
        </w:rPr>
        <w:t xml:space="preserve"> </w:t>
      </w:r>
      <w:r>
        <w:t>operativo,</w:t>
      </w:r>
      <w:r>
        <w:rPr>
          <w:spacing w:val="-11"/>
        </w:rPr>
        <w:t xml:space="preserve"> </w:t>
      </w:r>
      <w:r>
        <w:t>se</w:t>
      </w:r>
      <w:r>
        <w:rPr>
          <w:spacing w:val="-11"/>
        </w:rPr>
        <w:t xml:space="preserve"> </w:t>
      </w:r>
      <w:r>
        <w:t>incluirán</w:t>
      </w:r>
      <w:r>
        <w:rPr>
          <w:spacing w:val="-11"/>
        </w:rPr>
        <w:t xml:space="preserve"> </w:t>
      </w:r>
      <w:r>
        <w:t>métricas</w:t>
      </w:r>
      <w:r>
        <w:rPr>
          <w:spacing w:val="-11"/>
        </w:rPr>
        <w:t xml:space="preserve"> </w:t>
      </w:r>
      <w:r>
        <w:t>como</w:t>
      </w:r>
      <w:r>
        <w:rPr>
          <w:spacing w:val="-11"/>
        </w:rPr>
        <w:t xml:space="preserve"> </w:t>
      </w:r>
      <w:r>
        <w:t>la</w:t>
      </w:r>
      <w:r>
        <w:rPr>
          <w:spacing w:val="-11"/>
        </w:rPr>
        <w:t xml:space="preserve"> </w:t>
      </w:r>
      <w:r>
        <w:t>utilización</w:t>
      </w:r>
      <w:r>
        <w:rPr>
          <w:spacing w:val="-11"/>
        </w:rPr>
        <w:t xml:space="preserve"> </w:t>
      </w:r>
      <w:r>
        <w:t>del</w:t>
      </w:r>
      <w:r>
        <w:rPr>
          <w:spacing w:val="-11"/>
        </w:rPr>
        <w:t xml:space="preserve"> </w:t>
      </w:r>
      <w:r>
        <w:t>equipamiento y</w:t>
      </w:r>
      <w:r>
        <w:rPr>
          <w:spacing w:val="-5"/>
        </w:rPr>
        <w:t xml:space="preserve"> </w:t>
      </w:r>
      <w:r>
        <w:t>el</w:t>
      </w:r>
      <w:r>
        <w:rPr>
          <w:spacing w:val="-5"/>
        </w:rPr>
        <w:t xml:space="preserve"> </w:t>
      </w:r>
      <w:r>
        <w:t>tiempo</w:t>
      </w:r>
      <w:r>
        <w:rPr>
          <w:spacing w:val="-5"/>
        </w:rPr>
        <w:t xml:space="preserve"> </w:t>
      </w:r>
      <w:r>
        <w:t>de</w:t>
      </w:r>
      <w:r>
        <w:rPr>
          <w:spacing w:val="-5"/>
        </w:rPr>
        <w:t xml:space="preserve"> </w:t>
      </w:r>
      <w:r>
        <w:t>atención,</w:t>
      </w:r>
      <w:r>
        <w:rPr>
          <w:spacing w:val="-5"/>
        </w:rPr>
        <w:t xml:space="preserve"> </w:t>
      </w:r>
      <w:r>
        <w:t>que</w:t>
      </w:r>
      <w:r>
        <w:rPr>
          <w:spacing w:val="-5"/>
        </w:rPr>
        <w:t xml:space="preserve"> </w:t>
      </w:r>
      <w:r>
        <w:t>medirán</w:t>
      </w:r>
      <w:r>
        <w:rPr>
          <w:spacing w:val="-5"/>
        </w:rPr>
        <w:t xml:space="preserve"> </w:t>
      </w:r>
      <w:r>
        <w:t>el</w:t>
      </w:r>
      <w:r>
        <w:rPr>
          <w:spacing w:val="-5"/>
        </w:rPr>
        <w:t xml:space="preserve"> </w:t>
      </w:r>
      <w:r>
        <w:t>grado</w:t>
      </w:r>
      <w:r>
        <w:rPr>
          <w:spacing w:val="-5"/>
        </w:rPr>
        <w:t xml:space="preserve"> </w:t>
      </w:r>
      <w:r>
        <w:t>de</w:t>
      </w:r>
      <w:r>
        <w:rPr>
          <w:spacing w:val="-5"/>
        </w:rPr>
        <w:t xml:space="preserve"> </w:t>
      </w:r>
      <w:r>
        <w:t>aprovechamiento</w:t>
      </w:r>
      <w:r>
        <w:rPr>
          <w:spacing w:val="-5"/>
        </w:rPr>
        <w:t xml:space="preserve"> </w:t>
      </w:r>
      <w:r>
        <w:t>de</w:t>
      </w:r>
      <w:r>
        <w:rPr>
          <w:spacing w:val="-5"/>
        </w:rPr>
        <w:t xml:space="preserve"> </w:t>
      </w:r>
      <w:r>
        <w:t>las</w:t>
      </w:r>
      <w:r>
        <w:rPr>
          <w:spacing w:val="-5"/>
        </w:rPr>
        <w:t xml:space="preserve"> </w:t>
      </w:r>
      <w:r>
        <w:t>mejoras</w:t>
      </w:r>
      <w:r>
        <w:rPr>
          <w:spacing w:val="-4"/>
        </w:rPr>
        <w:t xml:space="preserve"> </w:t>
      </w:r>
      <w:r>
        <w:t>y</w:t>
      </w:r>
      <w:r>
        <w:rPr>
          <w:spacing w:val="-5"/>
        </w:rPr>
        <w:t xml:space="preserve"> </w:t>
      </w:r>
      <w:r>
        <w:t>su</w:t>
      </w:r>
      <w:r>
        <w:rPr>
          <w:spacing w:val="-5"/>
        </w:rPr>
        <w:t xml:space="preserve"> </w:t>
      </w:r>
      <w:r>
        <w:t>impacto</w:t>
      </w:r>
      <w:r>
        <w:rPr>
          <w:spacing w:val="-5"/>
        </w:rPr>
        <w:t xml:space="preserve"> </w:t>
      </w:r>
      <w:r>
        <w:t xml:space="preserve">en la experiencia del paciente. Adicionalmente, indicadores como el incremento en ingresos y la satisfacción del paciente proporcionarán una visión del impacto financiero y social de las inversiones, asegurando que los resultados estén alineados con los objetivos estratégicos del </w:t>
      </w:r>
      <w:r>
        <w:rPr>
          <w:spacing w:val="-2"/>
        </w:rPr>
        <w:t>hospital.</w:t>
      </w:r>
    </w:p>
    <w:p w14:paraId="319D2C09" w14:textId="640EB751" w:rsidR="001E7CD5" w:rsidRDefault="00F8510A" w:rsidP="00F8510A">
      <w:pPr>
        <w:pStyle w:val="Ttulo3"/>
      </w:pPr>
      <w:bookmarkStart w:id="110" w:name="_bookmark111"/>
      <w:bookmarkEnd w:id="110"/>
      <w:r>
        <w:t xml:space="preserve">6.5.4 </w:t>
      </w:r>
      <w:r w:rsidR="00B35527">
        <w:t>INDICADORES</w:t>
      </w:r>
    </w:p>
    <w:p w14:paraId="068C4642" w14:textId="77777777" w:rsidR="001E7CD5" w:rsidRDefault="00B35527">
      <w:pPr>
        <w:pStyle w:val="Textoindependiente"/>
        <w:spacing w:before="138" w:line="360" w:lineRule="auto"/>
        <w:ind w:right="357" w:firstLine="720"/>
        <w:jc w:val="both"/>
      </w:pPr>
      <w:r>
        <w:t>Los indicadores financieros son herramientas fundamentales para analizar la viabilidad, rentabilidad y sostenibilidad de las inversiones en infraestructura y equipamiento médico. Estos parámetros permiten medir el impacto de las decisiones financieras en la operación de los hospitales,</w:t>
      </w:r>
      <w:r>
        <w:rPr>
          <w:spacing w:val="-4"/>
        </w:rPr>
        <w:t xml:space="preserve"> </w:t>
      </w:r>
      <w:r>
        <w:t>facilitando</w:t>
      </w:r>
      <w:r>
        <w:rPr>
          <w:spacing w:val="-4"/>
        </w:rPr>
        <w:t xml:space="preserve"> </w:t>
      </w:r>
      <w:r>
        <w:t>la</w:t>
      </w:r>
      <w:r>
        <w:rPr>
          <w:spacing w:val="-4"/>
        </w:rPr>
        <w:t xml:space="preserve"> </w:t>
      </w:r>
      <w:r>
        <w:t>identificación</w:t>
      </w:r>
      <w:r>
        <w:rPr>
          <w:spacing w:val="-4"/>
        </w:rPr>
        <w:t xml:space="preserve"> </w:t>
      </w:r>
      <w:r>
        <w:t>de</w:t>
      </w:r>
      <w:r>
        <w:rPr>
          <w:spacing w:val="-4"/>
        </w:rPr>
        <w:t xml:space="preserve"> </w:t>
      </w:r>
      <w:r>
        <w:t>oportunidades</w:t>
      </w:r>
      <w:r>
        <w:rPr>
          <w:spacing w:val="-4"/>
        </w:rPr>
        <w:t xml:space="preserve"> </w:t>
      </w:r>
      <w:r>
        <w:t>de</w:t>
      </w:r>
      <w:r>
        <w:rPr>
          <w:spacing w:val="-4"/>
        </w:rPr>
        <w:t xml:space="preserve"> </w:t>
      </w:r>
      <w:r>
        <w:t>mejora,</w:t>
      </w:r>
      <w:r>
        <w:rPr>
          <w:spacing w:val="-4"/>
        </w:rPr>
        <w:t xml:space="preserve"> </w:t>
      </w:r>
      <w:r>
        <w:t>la</w:t>
      </w:r>
      <w:r>
        <w:rPr>
          <w:spacing w:val="-4"/>
        </w:rPr>
        <w:t xml:space="preserve"> </w:t>
      </w:r>
      <w:r>
        <w:t>optimización</w:t>
      </w:r>
      <w:r>
        <w:rPr>
          <w:spacing w:val="-4"/>
        </w:rPr>
        <w:t xml:space="preserve"> </w:t>
      </w:r>
      <w:r>
        <w:t>de</w:t>
      </w:r>
      <w:r>
        <w:rPr>
          <w:spacing w:val="-4"/>
        </w:rPr>
        <w:t xml:space="preserve"> </w:t>
      </w:r>
      <w:r>
        <w:t>recursos</w:t>
      </w:r>
      <w:r>
        <w:rPr>
          <w:spacing w:val="-4"/>
        </w:rPr>
        <w:t xml:space="preserve"> </w:t>
      </w:r>
      <w:r>
        <w:t>y la planificación estratégica. En el contexto de proyectos hospitalarios, donde los costos son elevados y la eficiencia es esencial, el uso de indicadores adecuados asegura una evaluación objetiva y alineada con los objetivos institucionales. A continuación, se presenta un análisis detallado de los principales indicadores aplicados en este tipo de inversiones.</w:t>
      </w:r>
    </w:p>
    <w:p w14:paraId="4B3E8ECC" w14:textId="77777777" w:rsidR="001E7CD5" w:rsidRDefault="00B35527">
      <w:pPr>
        <w:pStyle w:val="Textoindependiente"/>
        <w:spacing w:line="360" w:lineRule="auto"/>
        <w:ind w:right="357" w:firstLine="720"/>
        <w:jc w:val="both"/>
      </w:pPr>
      <w:r>
        <w:t>Los</w:t>
      </w:r>
      <w:r>
        <w:rPr>
          <w:spacing w:val="-5"/>
        </w:rPr>
        <w:t xml:space="preserve"> </w:t>
      </w:r>
      <w:r>
        <w:t>indicadores</w:t>
      </w:r>
      <w:r>
        <w:rPr>
          <w:spacing w:val="-5"/>
        </w:rPr>
        <w:t xml:space="preserve"> </w:t>
      </w:r>
      <w:r>
        <w:t>financieros</w:t>
      </w:r>
      <w:r>
        <w:rPr>
          <w:spacing w:val="-5"/>
        </w:rPr>
        <w:t xml:space="preserve"> </w:t>
      </w:r>
      <w:r>
        <w:t>desempeñan</w:t>
      </w:r>
      <w:r>
        <w:rPr>
          <w:spacing w:val="-5"/>
        </w:rPr>
        <w:t xml:space="preserve"> </w:t>
      </w:r>
      <w:r>
        <w:t>un</w:t>
      </w:r>
      <w:r>
        <w:rPr>
          <w:spacing w:val="-5"/>
        </w:rPr>
        <w:t xml:space="preserve"> </w:t>
      </w:r>
      <w:r>
        <w:t>papel</w:t>
      </w:r>
      <w:r>
        <w:rPr>
          <w:spacing w:val="-5"/>
        </w:rPr>
        <w:t xml:space="preserve"> </w:t>
      </w:r>
      <w:r>
        <w:t>crucial</w:t>
      </w:r>
      <w:r>
        <w:rPr>
          <w:spacing w:val="-5"/>
        </w:rPr>
        <w:t xml:space="preserve"> </w:t>
      </w:r>
      <w:r>
        <w:t>en</w:t>
      </w:r>
      <w:r>
        <w:rPr>
          <w:spacing w:val="-5"/>
        </w:rPr>
        <w:t xml:space="preserve"> </w:t>
      </w:r>
      <w:r>
        <w:t>la</w:t>
      </w:r>
      <w:r>
        <w:rPr>
          <w:spacing w:val="-5"/>
        </w:rPr>
        <w:t xml:space="preserve"> </w:t>
      </w:r>
      <w:r>
        <w:t>evaluación</w:t>
      </w:r>
      <w:r>
        <w:rPr>
          <w:spacing w:val="-5"/>
        </w:rPr>
        <w:t xml:space="preserve"> </w:t>
      </w:r>
      <w:r>
        <w:t>y</w:t>
      </w:r>
      <w:r>
        <w:rPr>
          <w:spacing w:val="-5"/>
        </w:rPr>
        <w:t xml:space="preserve"> </w:t>
      </w:r>
      <w:r>
        <w:t>gestión</w:t>
      </w:r>
      <w:r>
        <w:rPr>
          <w:spacing w:val="-5"/>
        </w:rPr>
        <w:t xml:space="preserve"> </w:t>
      </w:r>
      <w:r>
        <w:t>de</w:t>
      </w:r>
      <w:r>
        <w:rPr>
          <w:spacing w:val="-5"/>
        </w:rPr>
        <w:t xml:space="preserve"> </w:t>
      </w:r>
      <w:r>
        <w:t>las inversiones en infraestructura y equipamiento médico, proporcionando una visión integral sobre su</w:t>
      </w:r>
      <w:r>
        <w:rPr>
          <w:spacing w:val="-1"/>
        </w:rPr>
        <w:t xml:space="preserve"> </w:t>
      </w:r>
      <w:r>
        <w:t>rentabilidad, sostenibilidad</w:t>
      </w:r>
      <w:r>
        <w:rPr>
          <w:spacing w:val="-1"/>
        </w:rPr>
        <w:t xml:space="preserve"> </w:t>
      </w:r>
      <w:r>
        <w:t>y eficiencia operativa.</w:t>
      </w:r>
      <w:r>
        <w:rPr>
          <w:spacing w:val="-1"/>
        </w:rPr>
        <w:t xml:space="preserve"> </w:t>
      </w:r>
      <w:r>
        <w:t>El Retorno</w:t>
      </w:r>
      <w:r>
        <w:rPr>
          <w:spacing w:val="-1"/>
        </w:rPr>
        <w:t xml:space="preserve"> </w:t>
      </w:r>
      <w:r>
        <w:t>sobre la Inversión</w:t>
      </w:r>
      <w:r>
        <w:rPr>
          <w:spacing w:val="-1"/>
        </w:rPr>
        <w:t xml:space="preserve"> </w:t>
      </w:r>
      <w:r>
        <w:t xml:space="preserve">(ROI) mide </w:t>
      </w:r>
      <w:r>
        <w:rPr>
          <w:spacing w:val="-5"/>
        </w:rPr>
        <w:t>la</w:t>
      </w:r>
    </w:p>
    <w:p w14:paraId="4AF909B0"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5C822727" w14:textId="27374164" w:rsidR="001E7CD5" w:rsidRDefault="00B35527">
      <w:pPr>
        <w:pStyle w:val="Textoindependiente"/>
        <w:spacing w:before="60" w:line="360" w:lineRule="auto"/>
        <w:ind w:right="357"/>
        <w:jc w:val="both"/>
      </w:pPr>
      <w:r>
        <w:lastRenderedPageBreak/>
        <w:t>ganancia neta generada en relación con la inversión inicial, lo que permite evaluar si los recursos asignados han sido rentables, un aspecto vital en proyectos hospitalarios con restricciones presupuestarias. Por su parte, el Margen de Utilidad Neta Proyectado (MUN) y el Margen de Eficiencia Operativa (MEO) son esenciales para analizar la relación entre ingresos y costos, destacando</w:t>
      </w:r>
      <w:r>
        <w:rPr>
          <w:spacing w:val="-7"/>
        </w:rPr>
        <w:t xml:space="preserve"> </w:t>
      </w:r>
      <w:r>
        <w:t>si</w:t>
      </w:r>
      <w:r>
        <w:rPr>
          <w:spacing w:val="-7"/>
        </w:rPr>
        <w:t xml:space="preserve"> </w:t>
      </w:r>
      <w:r>
        <w:t>las</w:t>
      </w:r>
      <w:r>
        <w:rPr>
          <w:spacing w:val="-7"/>
        </w:rPr>
        <w:t xml:space="preserve"> </w:t>
      </w:r>
      <w:r>
        <w:t>mejoras</w:t>
      </w:r>
      <w:r>
        <w:rPr>
          <w:spacing w:val="-7"/>
        </w:rPr>
        <w:t xml:space="preserve"> </w:t>
      </w:r>
      <w:r>
        <w:t>han</w:t>
      </w:r>
      <w:r>
        <w:rPr>
          <w:spacing w:val="-7"/>
        </w:rPr>
        <w:t xml:space="preserve"> </w:t>
      </w:r>
      <w:r>
        <w:t>optimizado</w:t>
      </w:r>
      <w:r>
        <w:rPr>
          <w:spacing w:val="-7"/>
        </w:rPr>
        <w:t xml:space="preserve"> </w:t>
      </w:r>
      <w:r>
        <w:t>la</w:t>
      </w:r>
      <w:r>
        <w:rPr>
          <w:spacing w:val="-7"/>
        </w:rPr>
        <w:t xml:space="preserve"> </w:t>
      </w:r>
      <w:r>
        <w:t>generación</w:t>
      </w:r>
      <w:r>
        <w:rPr>
          <w:spacing w:val="-7"/>
        </w:rPr>
        <w:t xml:space="preserve"> </w:t>
      </w:r>
      <w:r>
        <w:t>de</w:t>
      </w:r>
      <w:r>
        <w:rPr>
          <w:spacing w:val="-7"/>
        </w:rPr>
        <w:t xml:space="preserve"> </w:t>
      </w:r>
      <w:r>
        <w:t>utilidades</w:t>
      </w:r>
      <w:r>
        <w:rPr>
          <w:spacing w:val="-7"/>
        </w:rPr>
        <w:t xml:space="preserve"> </w:t>
      </w:r>
      <w:r>
        <w:t>y</w:t>
      </w:r>
      <w:r>
        <w:rPr>
          <w:spacing w:val="-7"/>
        </w:rPr>
        <w:t xml:space="preserve"> </w:t>
      </w:r>
      <w:r w:rsidR="00A26D07">
        <w:t>reducido</w:t>
      </w:r>
      <w:r w:rsidR="00A26D07">
        <w:rPr>
          <w:spacing w:val="-7"/>
        </w:rPr>
        <w:t>s gastos operativos recurrentes</w:t>
      </w:r>
      <w:r>
        <w:rPr>
          <w:spacing w:val="-2"/>
        </w:rPr>
        <w:t>.</w:t>
      </w:r>
    </w:p>
    <w:p w14:paraId="0E64C77D" w14:textId="77777777" w:rsidR="001E7CD5" w:rsidRDefault="00B35527">
      <w:pPr>
        <w:pStyle w:val="Textoindependiente"/>
        <w:spacing w:line="360" w:lineRule="auto"/>
        <w:ind w:right="357" w:firstLine="720"/>
        <w:jc w:val="both"/>
      </w:pPr>
      <w:r>
        <w:t>El</w:t>
      </w:r>
      <w:r>
        <w:rPr>
          <w:spacing w:val="-12"/>
        </w:rPr>
        <w:t xml:space="preserve"> </w:t>
      </w:r>
      <w:r>
        <w:t>Valor</w:t>
      </w:r>
      <w:r>
        <w:rPr>
          <w:spacing w:val="-12"/>
        </w:rPr>
        <w:t xml:space="preserve"> </w:t>
      </w:r>
      <w:r>
        <w:t>Actual</w:t>
      </w:r>
      <w:r>
        <w:rPr>
          <w:spacing w:val="-12"/>
        </w:rPr>
        <w:t xml:space="preserve"> </w:t>
      </w:r>
      <w:r>
        <w:t>Neto</w:t>
      </w:r>
      <w:r>
        <w:rPr>
          <w:spacing w:val="-12"/>
        </w:rPr>
        <w:t xml:space="preserve"> </w:t>
      </w:r>
      <w:r>
        <w:t>(VAN)</w:t>
      </w:r>
      <w:r>
        <w:rPr>
          <w:spacing w:val="-12"/>
        </w:rPr>
        <w:t xml:space="preserve"> </w:t>
      </w:r>
      <w:r>
        <w:t>y</w:t>
      </w:r>
      <w:r>
        <w:rPr>
          <w:spacing w:val="-12"/>
        </w:rPr>
        <w:t xml:space="preserve"> </w:t>
      </w:r>
      <w:r>
        <w:t>la</w:t>
      </w:r>
      <w:r>
        <w:rPr>
          <w:spacing w:val="-12"/>
        </w:rPr>
        <w:t xml:space="preserve"> </w:t>
      </w:r>
      <w:r>
        <w:t>Tasa</w:t>
      </w:r>
      <w:r>
        <w:rPr>
          <w:spacing w:val="-12"/>
        </w:rPr>
        <w:t xml:space="preserve"> </w:t>
      </w:r>
      <w:r>
        <w:t>Interna</w:t>
      </w:r>
      <w:r>
        <w:rPr>
          <w:spacing w:val="-12"/>
        </w:rPr>
        <w:t xml:space="preserve"> </w:t>
      </w:r>
      <w:r>
        <w:t>de</w:t>
      </w:r>
      <w:r>
        <w:rPr>
          <w:spacing w:val="-12"/>
        </w:rPr>
        <w:t xml:space="preserve"> </w:t>
      </w:r>
      <w:r>
        <w:t>Retorno</w:t>
      </w:r>
      <w:r>
        <w:rPr>
          <w:spacing w:val="-12"/>
        </w:rPr>
        <w:t xml:space="preserve"> </w:t>
      </w:r>
      <w:r>
        <w:t>(TIR)</w:t>
      </w:r>
      <w:r>
        <w:rPr>
          <w:spacing w:val="-12"/>
        </w:rPr>
        <w:t xml:space="preserve"> </w:t>
      </w:r>
      <w:r>
        <w:t>son</w:t>
      </w:r>
      <w:r>
        <w:rPr>
          <w:spacing w:val="-12"/>
        </w:rPr>
        <w:t xml:space="preserve"> </w:t>
      </w:r>
      <w:r>
        <w:t>indicadores</w:t>
      </w:r>
      <w:r>
        <w:rPr>
          <w:spacing w:val="-12"/>
        </w:rPr>
        <w:t xml:space="preserve"> </w:t>
      </w:r>
      <w:r>
        <w:t>clave</w:t>
      </w:r>
      <w:r>
        <w:rPr>
          <w:spacing w:val="-12"/>
        </w:rPr>
        <w:t xml:space="preserve"> </w:t>
      </w:r>
      <w:r>
        <w:t>para proyectar</w:t>
      </w:r>
      <w:r>
        <w:rPr>
          <w:spacing w:val="-15"/>
        </w:rPr>
        <w:t xml:space="preserve"> </w:t>
      </w:r>
      <w:r>
        <w:t>la</w:t>
      </w:r>
      <w:r>
        <w:rPr>
          <w:spacing w:val="-15"/>
        </w:rPr>
        <w:t xml:space="preserve"> </w:t>
      </w:r>
      <w:r>
        <w:t>rentabilidad</w:t>
      </w:r>
      <w:r>
        <w:rPr>
          <w:spacing w:val="-15"/>
        </w:rPr>
        <w:t xml:space="preserve"> </w:t>
      </w:r>
      <w:r>
        <w:t>futura,</w:t>
      </w:r>
      <w:r>
        <w:rPr>
          <w:spacing w:val="-15"/>
        </w:rPr>
        <w:t xml:space="preserve"> </w:t>
      </w:r>
      <w:r>
        <w:t>ya</w:t>
      </w:r>
      <w:r>
        <w:rPr>
          <w:spacing w:val="-15"/>
        </w:rPr>
        <w:t xml:space="preserve"> </w:t>
      </w:r>
      <w:r>
        <w:t>que</w:t>
      </w:r>
      <w:r>
        <w:rPr>
          <w:spacing w:val="-15"/>
        </w:rPr>
        <w:t xml:space="preserve"> </w:t>
      </w:r>
      <w:r>
        <w:t>permiten</w:t>
      </w:r>
      <w:r>
        <w:rPr>
          <w:spacing w:val="-15"/>
        </w:rPr>
        <w:t xml:space="preserve"> </w:t>
      </w:r>
      <w:r>
        <w:t>calcular</w:t>
      </w:r>
      <w:r>
        <w:rPr>
          <w:spacing w:val="-15"/>
        </w:rPr>
        <w:t xml:space="preserve"> </w:t>
      </w:r>
      <w:r>
        <w:t>si</w:t>
      </w:r>
      <w:r>
        <w:rPr>
          <w:spacing w:val="-15"/>
        </w:rPr>
        <w:t xml:space="preserve"> </w:t>
      </w:r>
      <w:r>
        <w:t>los</w:t>
      </w:r>
      <w:r>
        <w:rPr>
          <w:spacing w:val="-15"/>
        </w:rPr>
        <w:t xml:space="preserve"> </w:t>
      </w:r>
      <w:r>
        <w:t>flujos</w:t>
      </w:r>
      <w:r>
        <w:rPr>
          <w:spacing w:val="-15"/>
        </w:rPr>
        <w:t xml:space="preserve"> </w:t>
      </w:r>
      <w:r>
        <w:t>de</w:t>
      </w:r>
      <w:r>
        <w:rPr>
          <w:spacing w:val="-15"/>
        </w:rPr>
        <w:t xml:space="preserve"> </w:t>
      </w:r>
      <w:r>
        <w:t>efectivo</w:t>
      </w:r>
      <w:r>
        <w:rPr>
          <w:spacing w:val="-15"/>
        </w:rPr>
        <w:t xml:space="preserve"> </w:t>
      </w:r>
      <w:r>
        <w:t>esperados</w:t>
      </w:r>
      <w:r>
        <w:rPr>
          <w:spacing w:val="-15"/>
        </w:rPr>
        <w:t xml:space="preserve"> </w:t>
      </w:r>
      <w:r>
        <w:t>superan el costo inicial, asegurando que las inversiones son viables a largo plazo. En tanto, el Margen de Utilidad</w:t>
      </w:r>
      <w:r>
        <w:rPr>
          <w:spacing w:val="-8"/>
        </w:rPr>
        <w:t xml:space="preserve"> </w:t>
      </w:r>
      <w:r>
        <w:t>Operativa</w:t>
      </w:r>
      <w:r>
        <w:rPr>
          <w:spacing w:val="-8"/>
        </w:rPr>
        <w:t xml:space="preserve"> </w:t>
      </w:r>
      <w:r>
        <w:t>y</w:t>
      </w:r>
      <w:r>
        <w:rPr>
          <w:spacing w:val="-8"/>
        </w:rPr>
        <w:t xml:space="preserve"> </w:t>
      </w:r>
      <w:r>
        <w:t>la</w:t>
      </w:r>
      <w:r>
        <w:rPr>
          <w:spacing w:val="-8"/>
        </w:rPr>
        <w:t xml:space="preserve"> </w:t>
      </w:r>
      <w:r>
        <w:t>Rentabilidad</w:t>
      </w:r>
      <w:r>
        <w:rPr>
          <w:spacing w:val="-8"/>
        </w:rPr>
        <w:t xml:space="preserve"> </w:t>
      </w:r>
      <w:r>
        <w:t>sobre</w:t>
      </w:r>
      <w:r>
        <w:rPr>
          <w:spacing w:val="-8"/>
        </w:rPr>
        <w:t xml:space="preserve"> </w:t>
      </w:r>
      <w:r>
        <w:t>los</w:t>
      </w:r>
      <w:r>
        <w:rPr>
          <w:spacing w:val="-8"/>
        </w:rPr>
        <w:t xml:space="preserve"> </w:t>
      </w:r>
      <w:r>
        <w:t>Activos</w:t>
      </w:r>
      <w:r>
        <w:rPr>
          <w:spacing w:val="-8"/>
        </w:rPr>
        <w:t xml:space="preserve"> </w:t>
      </w:r>
      <w:r>
        <w:t>Operativos</w:t>
      </w:r>
      <w:r>
        <w:rPr>
          <w:spacing w:val="-8"/>
        </w:rPr>
        <w:t xml:space="preserve"> </w:t>
      </w:r>
      <w:r>
        <w:t>miden</w:t>
      </w:r>
      <w:r>
        <w:rPr>
          <w:spacing w:val="-8"/>
        </w:rPr>
        <w:t xml:space="preserve"> </w:t>
      </w:r>
      <w:r>
        <w:t>la</w:t>
      </w:r>
      <w:r>
        <w:rPr>
          <w:spacing w:val="-8"/>
        </w:rPr>
        <w:t xml:space="preserve"> </w:t>
      </w:r>
      <w:r>
        <w:t>capacidad</w:t>
      </w:r>
      <w:r>
        <w:rPr>
          <w:spacing w:val="-8"/>
        </w:rPr>
        <w:t xml:space="preserve"> </w:t>
      </w:r>
      <w:r>
        <w:t>del</w:t>
      </w:r>
      <w:r>
        <w:rPr>
          <w:spacing w:val="-8"/>
        </w:rPr>
        <w:t xml:space="preserve"> </w:t>
      </w:r>
      <w:r>
        <w:t>hospital para generar ingresos directamente relacionados con su operación, reflejando la eficiencia con la que se aprovechan los recursos como nuevos equipos o infraestructuras modernas. Adicionalmente, el Análisis Costo-Beneficio asegura que los beneficios obtenidos por las inversiones superen los costos, mientras que el ROA (Retorno sobre los Activos) evalúa el desempeño general de todos los activos utilizados en el hospital.</w:t>
      </w:r>
    </w:p>
    <w:p w14:paraId="7F80B27F" w14:textId="77777777" w:rsidR="001E7CD5" w:rsidRDefault="00B35527">
      <w:pPr>
        <w:pStyle w:val="Textoindependiente"/>
        <w:spacing w:line="360" w:lineRule="auto"/>
        <w:ind w:right="357" w:firstLine="720"/>
        <w:jc w:val="both"/>
      </w:pPr>
      <w:r>
        <w:t>Indicadores como el Endeudamiento y la Cobertura de Intereses son fundamentales para evaluar la estabilidad financiera, especialmente en proyectos financiados mediante deuda, asegurando que el hospital pueda cumplir con sus obligaciones sin comprometer su operación. Asimismo, la Liquidez y la Prueba de Ácido reflejan la capacidad del hospital para cubrir sus obligaciones a corto plazo, lo que es crítico durante la ejecución de proyectos que implican inversiones significativas. Finalmente, la Utilidad Neta Proyectada permite realizar estimaciones financieras</w:t>
      </w:r>
      <w:r>
        <w:rPr>
          <w:spacing w:val="-5"/>
        </w:rPr>
        <w:t xml:space="preserve"> </w:t>
      </w:r>
      <w:r>
        <w:t>futuras,</w:t>
      </w:r>
      <w:r>
        <w:rPr>
          <w:spacing w:val="-5"/>
        </w:rPr>
        <w:t xml:space="preserve"> </w:t>
      </w:r>
      <w:r>
        <w:t>ayudando</w:t>
      </w:r>
      <w:r>
        <w:rPr>
          <w:spacing w:val="-5"/>
        </w:rPr>
        <w:t xml:space="preserve"> </w:t>
      </w:r>
      <w:r>
        <w:t>a</w:t>
      </w:r>
      <w:r>
        <w:rPr>
          <w:spacing w:val="-5"/>
        </w:rPr>
        <w:t xml:space="preserve"> </w:t>
      </w:r>
      <w:r>
        <w:t>anticipar</w:t>
      </w:r>
      <w:r>
        <w:rPr>
          <w:spacing w:val="-5"/>
        </w:rPr>
        <w:t xml:space="preserve"> </w:t>
      </w:r>
      <w:r>
        <w:t>flujos</w:t>
      </w:r>
      <w:r>
        <w:rPr>
          <w:spacing w:val="-5"/>
        </w:rPr>
        <w:t xml:space="preserve"> </w:t>
      </w:r>
      <w:r>
        <w:t>de</w:t>
      </w:r>
      <w:r>
        <w:rPr>
          <w:spacing w:val="-5"/>
        </w:rPr>
        <w:t xml:space="preserve"> </w:t>
      </w:r>
      <w:r>
        <w:t>efectivo</w:t>
      </w:r>
      <w:r>
        <w:rPr>
          <w:spacing w:val="-5"/>
        </w:rPr>
        <w:t xml:space="preserve"> </w:t>
      </w:r>
      <w:r>
        <w:t>sostenibles</w:t>
      </w:r>
      <w:r>
        <w:rPr>
          <w:spacing w:val="-5"/>
        </w:rPr>
        <w:t xml:space="preserve"> </w:t>
      </w:r>
      <w:r>
        <w:t>que</w:t>
      </w:r>
      <w:r>
        <w:rPr>
          <w:spacing w:val="-5"/>
        </w:rPr>
        <w:t xml:space="preserve"> </w:t>
      </w:r>
      <w:r>
        <w:t>respalden</w:t>
      </w:r>
      <w:r>
        <w:rPr>
          <w:spacing w:val="-5"/>
        </w:rPr>
        <w:t xml:space="preserve"> </w:t>
      </w:r>
      <w:r>
        <w:t>la</w:t>
      </w:r>
      <w:r>
        <w:rPr>
          <w:spacing w:val="-5"/>
        </w:rPr>
        <w:t xml:space="preserve"> </w:t>
      </w:r>
      <w:r>
        <w:t>viabilidad del</w:t>
      </w:r>
      <w:r>
        <w:rPr>
          <w:spacing w:val="-4"/>
        </w:rPr>
        <w:t xml:space="preserve"> </w:t>
      </w:r>
      <w:r>
        <w:t>proyecto.</w:t>
      </w:r>
      <w:r>
        <w:rPr>
          <w:spacing w:val="-4"/>
        </w:rPr>
        <w:t xml:space="preserve"> </w:t>
      </w:r>
      <w:r>
        <w:t>Estos</w:t>
      </w:r>
      <w:r>
        <w:rPr>
          <w:spacing w:val="-4"/>
        </w:rPr>
        <w:t xml:space="preserve"> </w:t>
      </w:r>
      <w:r>
        <w:t>indicadores,</w:t>
      </w:r>
      <w:r>
        <w:rPr>
          <w:spacing w:val="-4"/>
        </w:rPr>
        <w:t xml:space="preserve"> </w:t>
      </w:r>
      <w:r>
        <w:t>respaldados</w:t>
      </w:r>
      <w:r>
        <w:rPr>
          <w:spacing w:val="-4"/>
        </w:rPr>
        <w:t xml:space="preserve"> </w:t>
      </w:r>
      <w:r>
        <w:t>por</w:t>
      </w:r>
      <w:r>
        <w:rPr>
          <w:spacing w:val="-4"/>
        </w:rPr>
        <w:t xml:space="preserve"> </w:t>
      </w:r>
      <w:r>
        <w:t>autores</w:t>
      </w:r>
      <w:r>
        <w:rPr>
          <w:spacing w:val="-4"/>
        </w:rPr>
        <w:t xml:space="preserve"> </w:t>
      </w:r>
      <w:r>
        <w:t>como</w:t>
      </w:r>
      <w:r>
        <w:rPr>
          <w:spacing w:val="-4"/>
        </w:rPr>
        <w:t xml:space="preserve"> </w:t>
      </w:r>
      <w:r>
        <w:t>Damodaran</w:t>
      </w:r>
      <w:r>
        <w:rPr>
          <w:spacing w:val="-4"/>
        </w:rPr>
        <w:t xml:space="preserve"> </w:t>
      </w:r>
      <w:r>
        <w:t>(2012)</w:t>
      </w:r>
      <w:r>
        <w:rPr>
          <w:spacing w:val="-4"/>
        </w:rPr>
        <w:t xml:space="preserve"> </w:t>
      </w:r>
      <w:r>
        <w:t>y</w:t>
      </w:r>
      <w:r>
        <w:rPr>
          <w:spacing w:val="-4"/>
        </w:rPr>
        <w:t xml:space="preserve"> </w:t>
      </w:r>
      <w:r>
        <w:t>Brealey</w:t>
      </w:r>
      <w:r>
        <w:rPr>
          <w:spacing w:val="-4"/>
        </w:rPr>
        <w:t xml:space="preserve"> </w:t>
      </w:r>
      <w:r>
        <w:t>et</w:t>
      </w:r>
      <w:r>
        <w:rPr>
          <w:spacing w:val="-4"/>
        </w:rPr>
        <w:t xml:space="preserve"> </w:t>
      </w:r>
      <w:r>
        <w:t>al. (2017), son indispensables para garantizar decisiones informadas, optimizar los recursos y maximizar el impacto de las inversiones en el sector salud.</w:t>
      </w:r>
    </w:p>
    <w:p w14:paraId="7A268140" w14:textId="492C2A96" w:rsidR="001E7CD5" w:rsidRDefault="00434C6A" w:rsidP="00434C6A">
      <w:pPr>
        <w:pStyle w:val="Ttulo3"/>
      </w:pPr>
      <w:bookmarkStart w:id="111" w:name="_bookmark112"/>
      <w:bookmarkEnd w:id="111"/>
      <w:r>
        <w:t xml:space="preserve">6.5.5 </w:t>
      </w:r>
      <w:r w:rsidR="00B35527">
        <w:t>CONSIDERACIONES</w:t>
      </w:r>
      <w:r w:rsidR="00B35527">
        <w:rPr>
          <w:spacing w:val="-13"/>
        </w:rPr>
        <w:t xml:space="preserve"> </w:t>
      </w:r>
      <w:r>
        <w:rPr>
          <w:spacing w:val="-2"/>
        </w:rPr>
        <w:t>FINALES</w:t>
      </w:r>
    </w:p>
    <w:p w14:paraId="0E7E783D" w14:textId="77777777" w:rsidR="001E7CD5" w:rsidRDefault="00B35527">
      <w:pPr>
        <w:pStyle w:val="Textoindependiente"/>
        <w:spacing w:before="138" w:line="360" w:lineRule="auto"/>
        <w:ind w:right="357" w:firstLine="720"/>
        <w:jc w:val="both"/>
      </w:pPr>
      <w:r>
        <w:t>El plan debe realizarse de manera estructurada y alineada con las metas a largo plazo del hospital.</w:t>
      </w:r>
      <w:r>
        <w:rPr>
          <w:spacing w:val="-10"/>
        </w:rPr>
        <w:t xml:space="preserve"> </w:t>
      </w:r>
      <w:r>
        <w:t>Cada</w:t>
      </w:r>
      <w:r>
        <w:rPr>
          <w:spacing w:val="-10"/>
        </w:rPr>
        <w:t xml:space="preserve"> </w:t>
      </w:r>
      <w:r>
        <w:t>acción</w:t>
      </w:r>
      <w:r>
        <w:rPr>
          <w:spacing w:val="-10"/>
        </w:rPr>
        <w:t xml:space="preserve"> </w:t>
      </w:r>
      <w:r>
        <w:t>tiene</w:t>
      </w:r>
      <w:r>
        <w:rPr>
          <w:spacing w:val="-10"/>
        </w:rPr>
        <w:t xml:space="preserve"> </w:t>
      </w:r>
      <w:r>
        <w:t>plazos</w:t>
      </w:r>
      <w:r>
        <w:rPr>
          <w:spacing w:val="-10"/>
        </w:rPr>
        <w:t xml:space="preserve"> </w:t>
      </w:r>
      <w:r>
        <w:t>específicos</w:t>
      </w:r>
      <w:r>
        <w:rPr>
          <w:spacing w:val="-10"/>
        </w:rPr>
        <w:t xml:space="preserve"> </w:t>
      </w:r>
      <w:r>
        <w:t>que</w:t>
      </w:r>
      <w:r>
        <w:rPr>
          <w:spacing w:val="-10"/>
        </w:rPr>
        <w:t xml:space="preserve"> </w:t>
      </w:r>
      <w:r>
        <w:t>permitirán</w:t>
      </w:r>
      <w:r>
        <w:rPr>
          <w:spacing w:val="-10"/>
        </w:rPr>
        <w:t xml:space="preserve"> </w:t>
      </w:r>
      <w:r>
        <w:t>una</w:t>
      </w:r>
      <w:r>
        <w:rPr>
          <w:spacing w:val="-10"/>
        </w:rPr>
        <w:t xml:space="preserve"> </w:t>
      </w:r>
      <w:r>
        <w:t>ejecución</w:t>
      </w:r>
      <w:r>
        <w:rPr>
          <w:spacing w:val="-10"/>
        </w:rPr>
        <w:t xml:space="preserve"> </w:t>
      </w:r>
      <w:r>
        <w:t>continua</w:t>
      </w:r>
      <w:r>
        <w:rPr>
          <w:spacing w:val="-10"/>
        </w:rPr>
        <w:t xml:space="preserve"> </w:t>
      </w:r>
      <w:r>
        <w:t>del</w:t>
      </w:r>
      <w:r>
        <w:rPr>
          <w:spacing w:val="-10"/>
        </w:rPr>
        <w:t xml:space="preserve"> </w:t>
      </w:r>
      <w:r>
        <w:t>proyecto. El éxito dependerá de un monitoreo constante de los indicadores financieros y de desempeño, ajustando</w:t>
      </w:r>
      <w:r>
        <w:rPr>
          <w:spacing w:val="9"/>
        </w:rPr>
        <w:t xml:space="preserve"> </w:t>
      </w:r>
      <w:r>
        <w:t>las</w:t>
      </w:r>
      <w:r>
        <w:rPr>
          <w:spacing w:val="12"/>
        </w:rPr>
        <w:t xml:space="preserve"> </w:t>
      </w:r>
      <w:r>
        <w:t>estrategias</w:t>
      </w:r>
      <w:r>
        <w:rPr>
          <w:spacing w:val="12"/>
        </w:rPr>
        <w:t xml:space="preserve"> </w:t>
      </w:r>
      <w:r>
        <w:t>conforme</w:t>
      </w:r>
      <w:r>
        <w:rPr>
          <w:spacing w:val="13"/>
        </w:rPr>
        <w:t xml:space="preserve"> </w:t>
      </w:r>
      <w:r>
        <w:t>se</w:t>
      </w:r>
      <w:r>
        <w:rPr>
          <w:spacing w:val="12"/>
        </w:rPr>
        <w:t xml:space="preserve"> </w:t>
      </w:r>
      <w:r>
        <w:t>avance</w:t>
      </w:r>
      <w:r>
        <w:rPr>
          <w:spacing w:val="12"/>
        </w:rPr>
        <w:t xml:space="preserve"> </w:t>
      </w:r>
      <w:r>
        <w:t>en</w:t>
      </w:r>
      <w:r>
        <w:rPr>
          <w:spacing w:val="13"/>
        </w:rPr>
        <w:t xml:space="preserve"> </w:t>
      </w:r>
      <w:r>
        <w:t>el</w:t>
      </w:r>
      <w:r>
        <w:rPr>
          <w:spacing w:val="12"/>
        </w:rPr>
        <w:t xml:space="preserve"> </w:t>
      </w:r>
      <w:r>
        <w:t>proceso</w:t>
      </w:r>
      <w:r>
        <w:rPr>
          <w:spacing w:val="12"/>
        </w:rPr>
        <w:t xml:space="preserve"> </w:t>
      </w:r>
      <w:r>
        <w:t>de</w:t>
      </w:r>
      <w:r>
        <w:rPr>
          <w:spacing w:val="12"/>
        </w:rPr>
        <w:t xml:space="preserve"> </w:t>
      </w:r>
      <w:r>
        <w:t>mejora.</w:t>
      </w:r>
      <w:r>
        <w:rPr>
          <w:spacing w:val="12"/>
        </w:rPr>
        <w:t xml:space="preserve"> </w:t>
      </w:r>
      <w:r>
        <w:t>La</w:t>
      </w:r>
      <w:r>
        <w:rPr>
          <w:spacing w:val="12"/>
        </w:rPr>
        <w:t xml:space="preserve"> </w:t>
      </w:r>
      <w:r>
        <w:t>colaboración</w:t>
      </w:r>
      <w:r>
        <w:rPr>
          <w:spacing w:val="12"/>
        </w:rPr>
        <w:t xml:space="preserve"> </w:t>
      </w:r>
      <w:r>
        <w:t>entre</w:t>
      </w:r>
      <w:r>
        <w:rPr>
          <w:spacing w:val="13"/>
        </w:rPr>
        <w:t xml:space="preserve"> </w:t>
      </w:r>
      <w:r>
        <w:rPr>
          <w:spacing w:val="-5"/>
        </w:rPr>
        <w:t>los</w:t>
      </w:r>
    </w:p>
    <w:p w14:paraId="4885100A" w14:textId="77777777" w:rsidR="001E7CD5" w:rsidRDefault="001E7CD5">
      <w:pPr>
        <w:pStyle w:val="Textoindependiente"/>
        <w:spacing w:line="360" w:lineRule="auto"/>
        <w:jc w:val="both"/>
        <w:sectPr w:rsidR="001E7CD5">
          <w:pgSz w:w="12240" w:h="15840"/>
          <w:pgMar w:top="1380" w:right="1080" w:bottom="1240" w:left="1440" w:header="0" w:footer="1050" w:gutter="0"/>
          <w:cols w:space="720"/>
        </w:sectPr>
      </w:pPr>
    </w:p>
    <w:p w14:paraId="0DF119CD" w14:textId="77777777" w:rsidR="001E7CD5" w:rsidRDefault="00B35527">
      <w:pPr>
        <w:pStyle w:val="Textoindependiente"/>
        <w:spacing w:before="60" w:line="360" w:lineRule="auto"/>
        <w:ind w:right="357"/>
      </w:pPr>
      <w:r>
        <w:lastRenderedPageBreak/>
        <w:t>departamentos financieros, de infraestructura, y directivos es fundamental para garantizar que el plan sea efectivo y se logren los objetivos planteados.</w:t>
      </w:r>
    </w:p>
    <w:p w14:paraId="31DE6CD4" w14:textId="65A35B5E" w:rsidR="001E7CD5" w:rsidRPr="00434C6A" w:rsidRDefault="00B35527">
      <w:pPr>
        <w:pStyle w:val="Ttulo3"/>
        <w:spacing w:before="60"/>
        <w:ind w:left="720"/>
        <w:rPr>
          <w:b/>
        </w:rPr>
      </w:pPr>
      <w:bookmarkStart w:id="112" w:name="_bookmark113"/>
      <w:bookmarkEnd w:id="112"/>
      <w:r w:rsidRPr="00434C6A">
        <w:rPr>
          <w:b/>
        </w:rPr>
        <w:t>Tabla</w:t>
      </w:r>
      <w:r w:rsidRPr="00434C6A">
        <w:rPr>
          <w:b/>
          <w:spacing w:val="-2"/>
        </w:rPr>
        <w:t xml:space="preserve"> </w:t>
      </w:r>
      <w:r w:rsidRPr="00434C6A">
        <w:rPr>
          <w:b/>
        </w:rPr>
        <w:t>12</w:t>
      </w:r>
      <w:r w:rsidR="00FB4603" w:rsidRPr="00434C6A">
        <w:rPr>
          <w:b/>
          <w:spacing w:val="-1"/>
        </w:rPr>
        <w:t xml:space="preserve">. </w:t>
      </w:r>
      <w:r w:rsidRPr="00434C6A">
        <w:rPr>
          <w:b/>
        </w:rPr>
        <w:t>Concordancia</w:t>
      </w:r>
      <w:r w:rsidRPr="00434C6A">
        <w:rPr>
          <w:b/>
          <w:spacing w:val="-2"/>
        </w:rPr>
        <w:t xml:space="preserve"> </w:t>
      </w:r>
      <w:r w:rsidRPr="00434C6A">
        <w:rPr>
          <w:b/>
        </w:rPr>
        <w:t>de</w:t>
      </w:r>
      <w:r w:rsidRPr="00434C6A">
        <w:rPr>
          <w:b/>
          <w:spacing w:val="-1"/>
        </w:rPr>
        <w:t xml:space="preserve"> </w:t>
      </w:r>
      <w:r w:rsidRPr="00434C6A">
        <w:rPr>
          <w:b/>
        </w:rPr>
        <w:t>los</w:t>
      </w:r>
      <w:r w:rsidRPr="00434C6A">
        <w:rPr>
          <w:b/>
          <w:spacing w:val="-3"/>
        </w:rPr>
        <w:t xml:space="preserve"> </w:t>
      </w:r>
      <w:r w:rsidRPr="00434C6A">
        <w:rPr>
          <w:b/>
        </w:rPr>
        <w:t>Segmentos</w:t>
      </w:r>
      <w:r w:rsidRPr="00434C6A">
        <w:rPr>
          <w:b/>
          <w:spacing w:val="-2"/>
        </w:rPr>
        <w:t xml:space="preserve"> </w:t>
      </w:r>
      <w:r w:rsidRPr="00434C6A">
        <w:rPr>
          <w:b/>
        </w:rPr>
        <w:t>de</w:t>
      </w:r>
      <w:r w:rsidRPr="00434C6A">
        <w:rPr>
          <w:b/>
          <w:spacing w:val="-2"/>
        </w:rPr>
        <w:t xml:space="preserve"> </w:t>
      </w:r>
      <w:r w:rsidRPr="00434C6A">
        <w:rPr>
          <w:b/>
        </w:rPr>
        <w:t>la</w:t>
      </w:r>
      <w:r w:rsidRPr="00434C6A">
        <w:rPr>
          <w:b/>
          <w:spacing w:val="-1"/>
        </w:rPr>
        <w:t xml:space="preserve"> </w:t>
      </w:r>
      <w:r w:rsidRPr="00434C6A">
        <w:rPr>
          <w:b/>
        </w:rPr>
        <w:t>Tesis</w:t>
      </w:r>
      <w:r w:rsidRPr="00434C6A">
        <w:rPr>
          <w:b/>
          <w:spacing w:val="-3"/>
        </w:rPr>
        <w:t xml:space="preserve"> </w:t>
      </w:r>
      <w:r w:rsidRPr="00434C6A">
        <w:rPr>
          <w:b/>
        </w:rPr>
        <w:t>con</w:t>
      </w:r>
      <w:r w:rsidRPr="00434C6A">
        <w:rPr>
          <w:b/>
          <w:spacing w:val="-2"/>
        </w:rPr>
        <w:t xml:space="preserve"> </w:t>
      </w:r>
      <w:r w:rsidRPr="00434C6A">
        <w:rPr>
          <w:b/>
        </w:rPr>
        <w:t>la</w:t>
      </w:r>
      <w:r w:rsidRPr="00434C6A">
        <w:rPr>
          <w:b/>
          <w:spacing w:val="-1"/>
        </w:rPr>
        <w:t xml:space="preserve"> </w:t>
      </w:r>
      <w:r w:rsidRPr="00434C6A">
        <w:rPr>
          <w:b/>
          <w:spacing w:val="-2"/>
        </w:rPr>
        <w:t>Propuesta</w:t>
      </w:r>
    </w:p>
    <w:p w14:paraId="6DF670E6" w14:textId="77777777" w:rsidR="001E7CD5" w:rsidRDefault="001E7CD5">
      <w:pPr>
        <w:pStyle w:val="Textoindependiente"/>
        <w:spacing w:before="4"/>
        <w:rPr>
          <w:b/>
          <w:sz w:val="17"/>
        </w:rPr>
      </w:pPr>
    </w:p>
    <w:tbl>
      <w:tblPr>
        <w:tblStyle w:val="TableNormal"/>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6"/>
        <w:gridCol w:w="1697"/>
        <w:gridCol w:w="1929"/>
        <w:gridCol w:w="1563"/>
        <w:gridCol w:w="1817"/>
        <w:gridCol w:w="1963"/>
        <w:gridCol w:w="6142"/>
        <w:gridCol w:w="2410"/>
        <w:gridCol w:w="2693"/>
      </w:tblGrid>
      <w:tr w:rsidR="001E7CD5" w14:paraId="032B6B17" w14:textId="77777777">
        <w:trPr>
          <w:trHeight w:val="970"/>
        </w:trPr>
        <w:tc>
          <w:tcPr>
            <w:tcW w:w="21830" w:type="dxa"/>
            <w:gridSpan w:val="9"/>
            <w:shd w:val="clear" w:color="auto" w:fill="4BACC6"/>
          </w:tcPr>
          <w:p w14:paraId="64F983BC" w14:textId="77777777" w:rsidR="001E7CD5" w:rsidRDefault="00B35527">
            <w:pPr>
              <w:pStyle w:val="TableParagraph"/>
              <w:spacing w:before="209"/>
              <w:ind w:left="7231" w:right="452" w:hanging="6768"/>
              <w:rPr>
                <w:b/>
                <w:sz w:val="24"/>
              </w:rPr>
            </w:pPr>
            <w:r>
              <w:rPr>
                <w:b/>
                <w:sz w:val="24"/>
              </w:rPr>
              <w:t>CONCORDANCIA</w:t>
            </w:r>
            <w:r>
              <w:rPr>
                <w:b/>
                <w:spacing w:val="-3"/>
                <w:sz w:val="24"/>
              </w:rPr>
              <w:t xml:space="preserve"> </w:t>
            </w:r>
            <w:r>
              <w:rPr>
                <w:b/>
                <w:sz w:val="24"/>
              </w:rPr>
              <w:t>DE</w:t>
            </w:r>
            <w:r>
              <w:rPr>
                <w:b/>
                <w:spacing w:val="-2"/>
                <w:sz w:val="24"/>
              </w:rPr>
              <w:t xml:space="preserve"> </w:t>
            </w:r>
            <w:r>
              <w:rPr>
                <w:b/>
                <w:sz w:val="24"/>
              </w:rPr>
              <w:t>LOS</w:t>
            </w:r>
            <w:r>
              <w:rPr>
                <w:b/>
                <w:spacing w:val="-3"/>
                <w:sz w:val="24"/>
              </w:rPr>
              <w:t xml:space="preserve"> </w:t>
            </w:r>
            <w:r>
              <w:rPr>
                <w:b/>
                <w:sz w:val="24"/>
              </w:rPr>
              <w:t>SEGMENTOS</w:t>
            </w:r>
            <w:r>
              <w:rPr>
                <w:b/>
                <w:spacing w:val="-2"/>
                <w:sz w:val="24"/>
              </w:rPr>
              <w:t xml:space="preserve"> </w:t>
            </w:r>
            <w:r>
              <w:rPr>
                <w:b/>
                <w:sz w:val="24"/>
              </w:rPr>
              <w:t>DE</w:t>
            </w:r>
            <w:r>
              <w:rPr>
                <w:b/>
                <w:spacing w:val="-2"/>
                <w:sz w:val="24"/>
              </w:rPr>
              <w:t xml:space="preserve"> </w:t>
            </w:r>
            <w:r>
              <w:rPr>
                <w:b/>
                <w:sz w:val="24"/>
              </w:rPr>
              <w:t>LA</w:t>
            </w:r>
            <w:r>
              <w:rPr>
                <w:b/>
                <w:spacing w:val="-3"/>
                <w:sz w:val="24"/>
              </w:rPr>
              <w:t xml:space="preserve"> </w:t>
            </w:r>
            <w:r>
              <w:rPr>
                <w:b/>
                <w:sz w:val="24"/>
              </w:rPr>
              <w:t>TESIS</w:t>
            </w:r>
            <w:r>
              <w:rPr>
                <w:b/>
                <w:spacing w:val="-3"/>
                <w:sz w:val="24"/>
              </w:rPr>
              <w:t xml:space="preserve"> </w:t>
            </w:r>
            <w:r>
              <w:rPr>
                <w:b/>
                <w:sz w:val="24"/>
              </w:rPr>
              <w:t>CON</w:t>
            </w:r>
            <w:r>
              <w:rPr>
                <w:b/>
                <w:spacing w:val="-3"/>
                <w:sz w:val="24"/>
              </w:rPr>
              <w:t xml:space="preserve"> </w:t>
            </w:r>
            <w:r>
              <w:rPr>
                <w:b/>
                <w:sz w:val="24"/>
              </w:rPr>
              <w:t>LA</w:t>
            </w:r>
            <w:r>
              <w:rPr>
                <w:b/>
                <w:spacing w:val="-2"/>
                <w:sz w:val="24"/>
              </w:rPr>
              <w:t xml:space="preserve"> </w:t>
            </w:r>
            <w:r>
              <w:rPr>
                <w:b/>
                <w:sz w:val="24"/>
              </w:rPr>
              <w:t>PROPUESTA</w:t>
            </w:r>
            <w:r>
              <w:rPr>
                <w:b/>
                <w:spacing w:val="-3"/>
                <w:sz w:val="24"/>
              </w:rPr>
              <w:t xml:space="preserve"> </w:t>
            </w:r>
            <w:r>
              <w:rPr>
                <w:b/>
                <w:sz w:val="24"/>
              </w:rPr>
              <w:t>DEL</w:t>
            </w:r>
            <w:r>
              <w:rPr>
                <w:b/>
                <w:spacing w:val="-2"/>
                <w:sz w:val="24"/>
              </w:rPr>
              <w:t xml:space="preserve"> </w:t>
            </w:r>
            <w:r>
              <w:rPr>
                <w:b/>
                <w:sz w:val="24"/>
              </w:rPr>
              <w:t>UN</w:t>
            </w:r>
            <w:r>
              <w:rPr>
                <w:b/>
                <w:spacing w:val="-3"/>
                <w:sz w:val="24"/>
              </w:rPr>
              <w:t xml:space="preserve"> </w:t>
            </w:r>
            <w:r>
              <w:rPr>
                <w:b/>
                <w:sz w:val="24"/>
              </w:rPr>
              <w:t>PLAN</w:t>
            </w:r>
            <w:r>
              <w:rPr>
                <w:b/>
                <w:spacing w:val="-3"/>
                <w:sz w:val="24"/>
              </w:rPr>
              <w:t xml:space="preserve"> </w:t>
            </w:r>
            <w:r>
              <w:rPr>
                <w:b/>
                <w:sz w:val="24"/>
              </w:rPr>
              <w:t>ESTRATÉGICO</w:t>
            </w:r>
            <w:r>
              <w:rPr>
                <w:b/>
                <w:spacing w:val="-2"/>
                <w:sz w:val="24"/>
              </w:rPr>
              <w:t xml:space="preserve"> </w:t>
            </w:r>
            <w:r>
              <w:rPr>
                <w:b/>
                <w:sz w:val="24"/>
              </w:rPr>
              <w:t>DE</w:t>
            </w:r>
            <w:r>
              <w:rPr>
                <w:b/>
                <w:spacing w:val="-2"/>
                <w:sz w:val="24"/>
              </w:rPr>
              <w:t xml:space="preserve"> </w:t>
            </w:r>
            <w:r>
              <w:rPr>
                <w:b/>
                <w:sz w:val="24"/>
              </w:rPr>
              <w:t>GESTIÓN</w:t>
            </w:r>
            <w:r>
              <w:rPr>
                <w:b/>
                <w:spacing w:val="-3"/>
                <w:sz w:val="24"/>
              </w:rPr>
              <w:t xml:space="preserve"> </w:t>
            </w:r>
            <w:r>
              <w:rPr>
                <w:b/>
                <w:sz w:val="24"/>
              </w:rPr>
              <w:t>FINANCIERA,</w:t>
            </w:r>
            <w:r>
              <w:rPr>
                <w:b/>
                <w:spacing w:val="-2"/>
                <w:sz w:val="24"/>
              </w:rPr>
              <w:t xml:space="preserve"> </w:t>
            </w:r>
            <w:r>
              <w:rPr>
                <w:b/>
                <w:sz w:val="24"/>
              </w:rPr>
              <w:t>PARA</w:t>
            </w:r>
            <w:r>
              <w:rPr>
                <w:b/>
                <w:spacing w:val="-2"/>
                <w:sz w:val="24"/>
              </w:rPr>
              <w:t xml:space="preserve"> </w:t>
            </w:r>
            <w:r>
              <w:rPr>
                <w:b/>
                <w:sz w:val="24"/>
              </w:rPr>
              <w:t>EVALUACIÓN</w:t>
            </w:r>
            <w:r>
              <w:rPr>
                <w:b/>
                <w:spacing w:val="-2"/>
                <w:sz w:val="24"/>
              </w:rPr>
              <w:t xml:space="preserve"> </w:t>
            </w:r>
            <w:r>
              <w:rPr>
                <w:b/>
                <w:sz w:val="24"/>
              </w:rPr>
              <w:t>DE</w:t>
            </w:r>
            <w:r>
              <w:rPr>
                <w:b/>
                <w:spacing w:val="-2"/>
                <w:sz w:val="24"/>
              </w:rPr>
              <w:t xml:space="preserve"> </w:t>
            </w:r>
            <w:r>
              <w:rPr>
                <w:b/>
                <w:sz w:val="24"/>
              </w:rPr>
              <w:t>FUTURAS</w:t>
            </w:r>
            <w:r>
              <w:rPr>
                <w:b/>
                <w:spacing w:val="-3"/>
                <w:sz w:val="24"/>
              </w:rPr>
              <w:t xml:space="preserve"> </w:t>
            </w:r>
            <w:r>
              <w:rPr>
                <w:b/>
                <w:sz w:val="24"/>
              </w:rPr>
              <w:t>MEJORAS</w:t>
            </w:r>
            <w:r>
              <w:rPr>
                <w:b/>
                <w:spacing w:val="-2"/>
                <w:sz w:val="24"/>
              </w:rPr>
              <w:t xml:space="preserve"> </w:t>
            </w:r>
            <w:r>
              <w:rPr>
                <w:b/>
                <w:sz w:val="24"/>
              </w:rPr>
              <w:t>EN INFRAESTRUCTURA Y EQUIPAMIENTO EN EL HOSPITAL CUH.</w:t>
            </w:r>
          </w:p>
        </w:tc>
      </w:tr>
      <w:tr w:rsidR="001E7CD5" w14:paraId="5DB9C490" w14:textId="77777777">
        <w:trPr>
          <w:trHeight w:val="310"/>
        </w:trPr>
        <w:tc>
          <w:tcPr>
            <w:tcW w:w="3313" w:type="dxa"/>
            <w:gridSpan w:val="2"/>
            <w:shd w:val="clear" w:color="auto" w:fill="B7DEE8"/>
          </w:tcPr>
          <w:p w14:paraId="718A60A7" w14:textId="77777777" w:rsidR="001E7CD5" w:rsidRDefault="00B35527">
            <w:pPr>
              <w:pStyle w:val="TableParagraph"/>
              <w:spacing w:before="34" w:line="256" w:lineRule="exact"/>
              <w:ind w:left="993"/>
              <w:rPr>
                <w:sz w:val="24"/>
              </w:rPr>
            </w:pPr>
            <w:r>
              <w:rPr>
                <w:sz w:val="24"/>
              </w:rPr>
              <w:t>CAPITULO</w:t>
            </w:r>
            <w:r>
              <w:rPr>
                <w:spacing w:val="-8"/>
                <w:sz w:val="24"/>
              </w:rPr>
              <w:t xml:space="preserve"> </w:t>
            </w:r>
            <w:r>
              <w:rPr>
                <w:spacing w:val="-10"/>
                <w:sz w:val="24"/>
              </w:rPr>
              <w:t>I</w:t>
            </w:r>
          </w:p>
        </w:tc>
        <w:tc>
          <w:tcPr>
            <w:tcW w:w="1929" w:type="dxa"/>
            <w:shd w:val="clear" w:color="auto" w:fill="B7DEE8"/>
          </w:tcPr>
          <w:p w14:paraId="01D44F82" w14:textId="77777777" w:rsidR="001E7CD5" w:rsidRDefault="00B35527">
            <w:pPr>
              <w:pStyle w:val="TableParagraph"/>
              <w:spacing w:before="34" w:line="256" w:lineRule="exact"/>
              <w:ind w:left="99" w:right="90"/>
              <w:jc w:val="center"/>
              <w:rPr>
                <w:sz w:val="24"/>
              </w:rPr>
            </w:pPr>
            <w:r>
              <w:rPr>
                <w:sz w:val="24"/>
              </w:rPr>
              <w:t>CAPITULO</w:t>
            </w:r>
            <w:r>
              <w:rPr>
                <w:spacing w:val="-8"/>
                <w:sz w:val="24"/>
              </w:rPr>
              <w:t xml:space="preserve"> </w:t>
            </w:r>
            <w:r>
              <w:rPr>
                <w:spacing w:val="-5"/>
                <w:sz w:val="24"/>
              </w:rPr>
              <w:t>II</w:t>
            </w:r>
          </w:p>
        </w:tc>
        <w:tc>
          <w:tcPr>
            <w:tcW w:w="5343" w:type="dxa"/>
            <w:gridSpan w:val="3"/>
            <w:shd w:val="clear" w:color="auto" w:fill="B7DEE8"/>
          </w:tcPr>
          <w:p w14:paraId="10654206" w14:textId="77777777" w:rsidR="001E7CD5" w:rsidRDefault="00B35527">
            <w:pPr>
              <w:pStyle w:val="TableParagraph"/>
              <w:spacing w:before="34" w:line="256" w:lineRule="exact"/>
              <w:ind w:left="9"/>
              <w:jc w:val="center"/>
              <w:rPr>
                <w:sz w:val="24"/>
              </w:rPr>
            </w:pPr>
            <w:r>
              <w:rPr>
                <w:sz w:val="24"/>
              </w:rPr>
              <w:t>CAPITULO</w:t>
            </w:r>
            <w:r>
              <w:rPr>
                <w:spacing w:val="-8"/>
                <w:sz w:val="24"/>
              </w:rPr>
              <w:t xml:space="preserve"> </w:t>
            </w:r>
            <w:r>
              <w:rPr>
                <w:spacing w:val="-5"/>
                <w:sz w:val="24"/>
              </w:rPr>
              <w:t>III</w:t>
            </w:r>
          </w:p>
        </w:tc>
        <w:tc>
          <w:tcPr>
            <w:tcW w:w="6142" w:type="dxa"/>
            <w:shd w:val="clear" w:color="auto" w:fill="B7DEE8"/>
          </w:tcPr>
          <w:p w14:paraId="0D047011" w14:textId="77777777" w:rsidR="001E7CD5" w:rsidRDefault="00B35527">
            <w:pPr>
              <w:pStyle w:val="TableParagraph"/>
              <w:spacing w:before="34" w:line="256" w:lineRule="exact"/>
              <w:ind w:left="103" w:right="94"/>
              <w:jc w:val="center"/>
              <w:rPr>
                <w:sz w:val="24"/>
              </w:rPr>
            </w:pPr>
            <w:r>
              <w:rPr>
                <w:sz w:val="24"/>
              </w:rPr>
              <w:t>CAPITULO</w:t>
            </w:r>
            <w:r>
              <w:rPr>
                <w:spacing w:val="-8"/>
                <w:sz w:val="24"/>
              </w:rPr>
              <w:t xml:space="preserve"> </w:t>
            </w:r>
            <w:r>
              <w:rPr>
                <w:spacing w:val="-10"/>
                <w:sz w:val="24"/>
              </w:rPr>
              <w:t>V</w:t>
            </w:r>
          </w:p>
        </w:tc>
        <w:tc>
          <w:tcPr>
            <w:tcW w:w="5103" w:type="dxa"/>
            <w:gridSpan w:val="2"/>
            <w:shd w:val="clear" w:color="auto" w:fill="B7DEE8"/>
          </w:tcPr>
          <w:p w14:paraId="47B4973C" w14:textId="77777777" w:rsidR="001E7CD5" w:rsidRDefault="00B35527">
            <w:pPr>
              <w:pStyle w:val="TableParagraph"/>
              <w:spacing w:before="34" w:line="256" w:lineRule="exact"/>
              <w:ind w:left="9"/>
              <w:jc w:val="center"/>
              <w:rPr>
                <w:sz w:val="24"/>
              </w:rPr>
            </w:pPr>
            <w:r>
              <w:rPr>
                <w:sz w:val="24"/>
              </w:rPr>
              <w:t>CAPITULO</w:t>
            </w:r>
            <w:r>
              <w:rPr>
                <w:spacing w:val="-8"/>
                <w:sz w:val="24"/>
              </w:rPr>
              <w:t xml:space="preserve"> </w:t>
            </w:r>
            <w:r>
              <w:rPr>
                <w:spacing w:val="-5"/>
                <w:sz w:val="24"/>
              </w:rPr>
              <w:t>VI</w:t>
            </w:r>
          </w:p>
        </w:tc>
      </w:tr>
      <w:tr w:rsidR="001E7CD5" w14:paraId="76DEE618" w14:textId="77777777">
        <w:trPr>
          <w:trHeight w:val="551"/>
        </w:trPr>
        <w:tc>
          <w:tcPr>
            <w:tcW w:w="1616" w:type="dxa"/>
            <w:shd w:val="clear" w:color="auto" w:fill="B7DEE8"/>
          </w:tcPr>
          <w:p w14:paraId="079B1B43" w14:textId="77777777" w:rsidR="001E7CD5" w:rsidRDefault="00B35527">
            <w:pPr>
              <w:pStyle w:val="TableParagraph"/>
              <w:spacing w:line="270" w:lineRule="atLeast"/>
              <w:ind w:left="108" w:firstLine="59"/>
              <w:rPr>
                <w:sz w:val="24"/>
              </w:rPr>
            </w:pPr>
            <w:r>
              <w:rPr>
                <w:spacing w:val="-2"/>
                <w:sz w:val="24"/>
              </w:rPr>
              <w:t>OBJETIVOS GENERALES</w:t>
            </w:r>
          </w:p>
        </w:tc>
        <w:tc>
          <w:tcPr>
            <w:tcW w:w="1697" w:type="dxa"/>
            <w:shd w:val="clear" w:color="auto" w:fill="B7DEE8"/>
          </w:tcPr>
          <w:p w14:paraId="05395243" w14:textId="77777777" w:rsidR="001E7CD5" w:rsidRDefault="00B35527">
            <w:pPr>
              <w:pStyle w:val="TableParagraph"/>
              <w:spacing w:line="270" w:lineRule="atLeast"/>
              <w:ind w:left="108" w:firstLine="100"/>
              <w:rPr>
                <w:sz w:val="24"/>
              </w:rPr>
            </w:pPr>
            <w:r>
              <w:rPr>
                <w:spacing w:val="-2"/>
                <w:sz w:val="24"/>
              </w:rPr>
              <w:t>OBJETIVOS ESPECIFICOS</w:t>
            </w:r>
          </w:p>
        </w:tc>
        <w:tc>
          <w:tcPr>
            <w:tcW w:w="1929" w:type="dxa"/>
            <w:shd w:val="clear" w:color="auto" w:fill="B7DEE8"/>
          </w:tcPr>
          <w:p w14:paraId="66597038" w14:textId="77777777" w:rsidR="001E7CD5" w:rsidRDefault="001E7CD5">
            <w:pPr>
              <w:pStyle w:val="TableParagraph"/>
              <w:rPr>
                <w:b/>
                <w:sz w:val="24"/>
              </w:rPr>
            </w:pPr>
          </w:p>
          <w:p w14:paraId="2BF5EF05" w14:textId="77777777" w:rsidR="001E7CD5" w:rsidRDefault="00B35527">
            <w:pPr>
              <w:pStyle w:val="TableParagraph"/>
              <w:spacing w:line="256" w:lineRule="exact"/>
              <w:ind w:left="99" w:right="90"/>
              <w:jc w:val="center"/>
              <w:rPr>
                <w:sz w:val="24"/>
              </w:rPr>
            </w:pPr>
            <w:r>
              <w:rPr>
                <w:spacing w:val="-2"/>
                <w:sz w:val="24"/>
              </w:rPr>
              <w:t>TEORIAS</w:t>
            </w:r>
          </w:p>
        </w:tc>
        <w:tc>
          <w:tcPr>
            <w:tcW w:w="1563" w:type="dxa"/>
            <w:shd w:val="clear" w:color="auto" w:fill="B7DEE8"/>
          </w:tcPr>
          <w:p w14:paraId="017458F3" w14:textId="77777777" w:rsidR="001E7CD5" w:rsidRDefault="001E7CD5">
            <w:pPr>
              <w:pStyle w:val="TableParagraph"/>
              <w:rPr>
                <w:b/>
                <w:sz w:val="24"/>
              </w:rPr>
            </w:pPr>
          </w:p>
          <w:p w14:paraId="019B5EA8" w14:textId="77777777" w:rsidR="001E7CD5" w:rsidRDefault="00B35527">
            <w:pPr>
              <w:pStyle w:val="TableParagraph"/>
              <w:spacing w:line="256" w:lineRule="exact"/>
              <w:ind w:left="108"/>
              <w:rPr>
                <w:sz w:val="24"/>
              </w:rPr>
            </w:pPr>
            <w:r>
              <w:rPr>
                <w:spacing w:val="-2"/>
                <w:sz w:val="24"/>
              </w:rPr>
              <w:t>VARIABLES</w:t>
            </w:r>
          </w:p>
        </w:tc>
        <w:tc>
          <w:tcPr>
            <w:tcW w:w="1817" w:type="dxa"/>
            <w:shd w:val="clear" w:color="auto" w:fill="B7DEE8"/>
          </w:tcPr>
          <w:p w14:paraId="60086500" w14:textId="77777777" w:rsidR="001E7CD5" w:rsidRDefault="001E7CD5">
            <w:pPr>
              <w:pStyle w:val="TableParagraph"/>
              <w:rPr>
                <w:b/>
                <w:sz w:val="24"/>
              </w:rPr>
            </w:pPr>
          </w:p>
          <w:p w14:paraId="03587FC9" w14:textId="77777777" w:rsidR="001E7CD5" w:rsidRDefault="00B35527">
            <w:pPr>
              <w:pStyle w:val="TableParagraph"/>
              <w:spacing w:line="256" w:lineRule="exact"/>
              <w:ind w:left="221"/>
              <w:rPr>
                <w:sz w:val="24"/>
              </w:rPr>
            </w:pPr>
            <w:r>
              <w:rPr>
                <w:spacing w:val="-2"/>
                <w:sz w:val="24"/>
              </w:rPr>
              <w:t>POBLACION</w:t>
            </w:r>
          </w:p>
        </w:tc>
        <w:tc>
          <w:tcPr>
            <w:tcW w:w="1963" w:type="dxa"/>
            <w:shd w:val="clear" w:color="auto" w:fill="B7DEE8"/>
          </w:tcPr>
          <w:p w14:paraId="6A9BAC8F" w14:textId="77777777" w:rsidR="001E7CD5" w:rsidRDefault="001E7CD5">
            <w:pPr>
              <w:pStyle w:val="TableParagraph"/>
              <w:rPr>
                <w:b/>
                <w:sz w:val="24"/>
              </w:rPr>
            </w:pPr>
          </w:p>
          <w:p w14:paraId="34529EF2" w14:textId="77777777" w:rsidR="001E7CD5" w:rsidRDefault="00B35527">
            <w:pPr>
              <w:pStyle w:val="TableParagraph"/>
              <w:spacing w:line="256" w:lineRule="exact"/>
              <w:ind w:left="394"/>
              <w:rPr>
                <w:sz w:val="24"/>
              </w:rPr>
            </w:pPr>
            <w:r>
              <w:rPr>
                <w:spacing w:val="-2"/>
                <w:sz w:val="24"/>
              </w:rPr>
              <w:t>TECNICAS</w:t>
            </w:r>
          </w:p>
        </w:tc>
        <w:tc>
          <w:tcPr>
            <w:tcW w:w="6142" w:type="dxa"/>
            <w:shd w:val="clear" w:color="auto" w:fill="B7DEE8"/>
          </w:tcPr>
          <w:p w14:paraId="2C28ACFC" w14:textId="77777777" w:rsidR="001E7CD5" w:rsidRDefault="001E7CD5">
            <w:pPr>
              <w:pStyle w:val="TableParagraph"/>
              <w:rPr>
                <w:b/>
                <w:sz w:val="24"/>
              </w:rPr>
            </w:pPr>
          </w:p>
          <w:p w14:paraId="51559D82" w14:textId="77777777" w:rsidR="001E7CD5" w:rsidRDefault="00B35527">
            <w:pPr>
              <w:pStyle w:val="TableParagraph"/>
              <w:spacing w:line="256" w:lineRule="exact"/>
              <w:ind w:left="103" w:right="94"/>
              <w:jc w:val="center"/>
              <w:rPr>
                <w:sz w:val="24"/>
              </w:rPr>
            </w:pPr>
            <w:r>
              <w:rPr>
                <w:spacing w:val="-2"/>
                <w:sz w:val="24"/>
              </w:rPr>
              <w:t>CONCLUSIONES</w:t>
            </w:r>
          </w:p>
        </w:tc>
        <w:tc>
          <w:tcPr>
            <w:tcW w:w="2410" w:type="dxa"/>
            <w:shd w:val="clear" w:color="auto" w:fill="B7DEE8"/>
          </w:tcPr>
          <w:p w14:paraId="67525D00" w14:textId="77777777" w:rsidR="001E7CD5" w:rsidRDefault="001E7CD5">
            <w:pPr>
              <w:pStyle w:val="TableParagraph"/>
              <w:rPr>
                <w:b/>
                <w:sz w:val="24"/>
              </w:rPr>
            </w:pPr>
          </w:p>
          <w:p w14:paraId="7F7DCB72" w14:textId="77777777" w:rsidR="001E7CD5" w:rsidRDefault="00B35527">
            <w:pPr>
              <w:pStyle w:val="TableParagraph"/>
              <w:spacing w:line="256" w:lineRule="exact"/>
              <w:ind w:left="518"/>
              <w:rPr>
                <w:sz w:val="24"/>
              </w:rPr>
            </w:pPr>
            <w:r>
              <w:rPr>
                <w:spacing w:val="-2"/>
                <w:sz w:val="24"/>
              </w:rPr>
              <w:t>PROPUESTA</w:t>
            </w:r>
          </w:p>
        </w:tc>
        <w:tc>
          <w:tcPr>
            <w:tcW w:w="2693" w:type="dxa"/>
            <w:shd w:val="clear" w:color="auto" w:fill="B7DEE8"/>
          </w:tcPr>
          <w:p w14:paraId="02A3EDED" w14:textId="77777777" w:rsidR="001E7CD5" w:rsidRDefault="001E7CD5">
            <w:pPr>
              <w:pStyle w:val="TableParagraph"/>
              <w:rPr>
                <w:b/>
                <w:sz w:val="24"/>
              </w:rPr>
            </w:pPr>
          </w:p>
          <w:p w14:paraId="35066838" w14:textId="77777777" w:rsidR="001E7CD5" w:rsidRDefault="00B35527">
            <w:pPr>
              <w:pStyle w:val="TableParagraph"/>
              <w:spacing w:line="256" w:lineRule="exact"/>
              <w:ind w:left="739"/>
              <w:rPr>
                <w:sz w:val="24"/>
              </w:rPr>
            </w:pPr>
            <w:r>
              <w:rPr>
                <w:spacing w:val="-2"/>
                <w:sz w:val="24"/>
              </w:rPr>
              <w:t>VENTAJAS</w:t>
            </w:r>
          </w:p>
        </w:tc>
      </w:tr>
      <w:tr w:rsidR="001E7CD5" w14:paraId="4FBEE66E" w14:textId="77777777">
        <w:trPr>
          <w:trHeight w:val="6079"/>
        </w:trPr>
        <w:tc>
          <w:tcPr>
            <w:tcW w:w="1616" w:type="dxa"/>
          </w:tcPr>
          <w:p w14:paraId="63B496E2" w14:textId="77777777" w:rsidR="001E7CD5" w:rsidRDefault="001E7CD5">
            <w:pPr>
              <w:pStyle w:val="TableParagraph"/>
              <w:rPr>
                <w:b/>
                <w:sz w:val="24"/>
              </w:rPr>
            </w:pPr>
          </w:p>
          <w:p w14:paraId="3A871899" w14:textId="77777777" w:rsidR="001E7CD5" w:rsidRDefault="001E7CD5">
            <w:pPr>
              <w:pStyle w:val="TableParagraph"/>
              <w:rPr>
                <w:b/>
                <w:sz w:val="24"/>
              </w:rPr>
            </w:pPr>
          </w:p>
          <w:p w14:paraId="2F6D4EFB" w14:textId="77777777" w:rsidR="001E7CD5" w:rsidRDefault="001E7CD5">
            <w:pPr>
              <w:pStyle w:val="TableParagraph"/>
              <w:spacing w:before="142"/>
              <w:rPr>
                <w:b/>
                <w:sz w:val="24"/>
              </w:rPr>
            </w:pPr>
          </w:p>
          <w:p w14:paraId="7390E7C7" w14:textId="77777777" w:rsidR="001E7CD5" w:rsidRDefault="00B35527">
            <w:pPr>
              <w:pStyle w:val="TableParagraph"/>
              <w:ind w:left="108" w:right="96" w:hanging="1"/>
              <w:jc w:val="center"/>
              <w:rPr>
                <w:sz w:val="24"/>
              </w:rPr>
            </w:pPr>
            <w:r>
              <w:rPr>
                <w:sz w:val="24"/>
              </w:rPr>
              <w:t xml:space="preserve">Evaluar el </w:t>
            </w:r>
            <w:r>
              <w:rPr>
                <w:spacing w:val="-2"/>
                <w:sz w:val="24"/>
              </w:rPr>
              <w:t xml:space="preserve">impacto </w:t>
            </w:r>
            <w:r>
              <w:rPr>
                <w:sz w:val="24"/>
              </w:rPr>
              <w:t>financiero</w:t>
            </w:r>
            <w:r>
              <w:rPr>
                <w:spacing w:val="-13"/>
                <w:sz w:val="24"/>
              </w:rPr>
              <w:t xml:space="preserve"> </w:t>
            </w:r>
            <w:r>
              <w:rPr>
                <w:sz w:val="24"/>
              </w:rPr>
              <w:t>y</w:t>
            </w:r>
            <w:r>
              <w:rPr>
                <w:spacing w:val="-13"/>
                <w:sz w:val="24"/>
              </w:rPr>
              <w:t xml:space="preserve"> </w:t>
            </w:r>
            <w:r>
              <w:rPr>
                <w:sz w:val="24"/>
              </w:rPr>
              <w:t xml:space="preserve">la </w:t>
            </w:r>
            <w:r>
              <w:rPr>
                <w:spacing w:val="-2"/>
                <w:sz w:val="24"/>
              </w:rPr>
              <w:t>rentabilidad</w:t>
            </w:r>
            <w:r>
              <w:rPr>
                <w:spacing w:val="40"/>
                <w:sz w:val="24"/>
              </w:rPr>
              <w:t xml:space="preserve"> </w:t>
            </w:r>
            <w:r>
              <w:rPr>
                <w:sz w:val="24"/>
              </w:rPr>
              <w:t>de las inversiones</w:t>
            </w:r>
            <w:r>
              <w:rPr>
                <w:spacing w:val="-15"/>
                <w:sz w:val="24"/>
              </w:rPr>
              <w:t xml:space="preserve"> </w:t>
            </w:r>
            <w:r>
              <w:rPr>
                <w:sz w:val="24"/>
              </w:rPr>
              <w:t xml:space="preserve">en </w:t>
            </w:r>
            <w:r>
              <w:rPr>
                <w:spacing w:val="-2"/>
                <w:sz w:val="24"/>
              </w:rPr>
              <w:t xml:space="preserve">infraestructura </w:t>
            </w:r>
            <w:r>
              <w:rPr>
                <w:spacing w:val="-10"/>
                <w:sz w:val="24"/>
              </w:rPr>
              <w:t xml:space="preserve">y </w:t>
            </w:r>
            <w:r>
              <w:rPr>
                <w:spacing w:val="-2"/>
                <w:sz w:val="24"/>
              </w:rPr>
              <w:t xml:space="preserve">equipamiento </w:t>
            </w:r>
            <w:r>
              <w:rPr>
                <w:sz w:val="24"/>
              </w:rPr>
              <w:t xml:space="preserve">en el Hospital CUH en </w:t>
            </w:r>
            <w:r>
              <w:rPr>
                <w:spacing w:val="-2"/>
                <w:sz w:val="24"/>
              </w:rPr>
              <w:t xml:space="preserve">Tegucigalpa </w:t>
            </w:r>
            <w:r>
              <w:rPr>
                <w:sz w:val="24"/>
              </w:rPr>
              <w:t>durante el período 2019-</w:t>
            </w:r>
          </w:p>
          <w:p w14:paraId="20D6121C" w14:textId="77777777" w:rsidR="001E7CD5" w:rsidRDefault="00B35527">
            <w:pPr>
              <w:pStyle w:val="TableParagraph"/>
              <w:ind w:left="10"/>
              <w:jc w:val="center"/>
              <w:rPr>
                <w:sz w:val="24"/>
              </w:rPr>
            </w:pPr>
            <w:r>
              <w:rPr>
                <w:spacing w:val="-2"/>
                <w:sz w:val="24"/>
              </w:rPr>
              <w:t>2023.</w:t>
            </w:r>
          </w:p>
        </w:tc>
        <w:tc>
          <w:tcPr>
            <w:tcW w:w="1697" w:type="dxa"/>
          </w:tcPr>
          <w:p w14:paraId="035A956E" w14:textId="77777777" w:rsidR="001E7CD5" w:rsidRDefault="001E7CD5">
            <w:pPr>
              <w:pStyle w:val="TableParagraph"/>
              <w:rPr>
                <w:b/>
                <w:sz w:val="24"/>
              </w:rPr>
            </w:pPr>
          </w:p>
          <w:p w14:paraId="7BC35E71" w14:textId="77777777" w:rsidR="001E7CD5" w:rsidRDefault="001E7CD5">
            <w:pPr>
              <w:pStyle w:val="TableParagraph"/>
              <w:rPr>
                <w:b/>
                <w:sz w:val="24"/>
              </w:rPr>
            </w:pPr>
          </w:p>
          <w:p w14:paraId="264C1A0E" w14:textId="77777777" w:rsidR="001E7CD5" w:rsidRDefault="001E7CD5">
            <w:pPr>
              <w:pStyle w:val="TableParagraph"/>
              <w:rPr>
                <w:b/>
                <w:sz w:val="24"/>
              </w:rPr>
            </w:pPr>
          </w:p>
          <w:p w14:paraId="3DC20B7F" w14:textId="77777777" w:rsidR="001E7CD5" w:rsidRDefault="001E7CD5">
            <w:pPr>
              <w:pStyle w:val="TableParagraph"/>
              <w:spacing w:before="142"/>
              <w:rPr>
                <w:b/>
                <w:sz w:val="24"/>
              </w:rPr>
            </w:pPr>
          </w:p>
          <w:p w14:paraId="6DED1440" w14:textId="77777777" w:rsidR="001E7CD5" w:rsidRDefault="00B35527">
            <w:pPr>
              <w:pStyle w:val="TableParagraph"/>
              <w:ind w:left="138" w:right="124" w:firstLine="90"/>
              <w:rPr>
                <w:sz w:val="24"/>
              </w:rPr>
            </w:pPr>
            <w:r>
              <w:rPr>
                <w:sz w:val="24"/>
              </w:rPr>
              <w:t xml:space="preserve">1. Identificar los beneficios </w:t>
            </w:r>
            <w:r>
              <w:rPr>
                <w:spacing w:val="-2"/>
                <w:sz w:val="24"/>
              </w:rPr>
              <w:t xml:space="preserve">financieros </w:t>
            </w:r>
            <w:r>
              <w:rPr>
                <w:sz w:val="24"/>
              </w:rPr>
              <w:t>derivados de las</w:t>
            </w:r>
            <w:r>
              <w:rPr>
                <w:spacing w:val="-15"/>
                <w:sz w:val="24"/>
              </w:rPr>
              <w:t xml:space="preserve"> </w:t>
            </w:r>
            <w:r>
              <w:rPr>
                <w:sz w:val="24"/>
              </w:rPr>
              <w:t>inversiones</w:t>
            </w:r>
          </w:p>
          <w:p w14:paraId="05B7D483" w14:textId="77777777" w:rsidR="001E7CD5" w:rsidRDefault="00B35527">
            <w:pPr>
              <w:pStyle w:val="TableParagraph"/>
              <w:ind w:left="148" w:right="136" w:hanging="1"/>
              <w:jc w:val="center"/>
              <w:rPr>
                <w:sz w:val="24"/>
              </w:rPr>
            </w:pPr>
            <w:r>
              <w:rPr>
                <w:spacing w:val="-6"/>
                <w:sz w:val="24"/>
              </w:rPr>
              <w:t xml:space="preserve">en </w:t>
            </w:r>
            <w:r>
              <w:rPr>
                <w:spacing w:val="-2"/>
                <w:sz w:val="24"/>
              </w:rPr>
              <w:t xml:space="preserve">infraestructura </w:t>
            </w:r>
            <w:r>
              <w:rPr>
                <w:spacing w:val="-10"/>
                <w:sz w:val="24"/>
              </w:rPr>
              <w:t>y</w:t>
            </w:r>
            <w:r>
              <w:rPr>
                <w:spacing w:val="-2"/>
                <w:sz w:val="24"/>
              </w:rPr>
              <w:t xml:space="preserve"> equipamiento </w:t>
            </w:r>
            <w:r>
              <w:rPr>
                <w:sz w:val="24"/>
              </w:rPr>
              <w:t xml:space="preserve">en el Hospital CUH durante el período </w:t>
            </w:r>
            <w:r>
              <w:rPr>
                <w:spacing w:val="-2"/>
                <w:sz w:val="24"/>
              </w:rPr>
              <w:t>2019-2023.</w:t>
            </w:r>
          </w:p>
        </w:tc>
        <w:tc>
          <w:tcPr>
            <w:tcW w:w="1929" w:type="dxa"/>
          </w:tcPr>
          <w:p w14:paraId="44E109FA" w14:textId="77777777" w:rsidR="001E7CD5" w:rsidRDefault="00B35527">
            <w:pPr>
              <w:pStyle w:val="TableParagraph"/>
              <w:spacing w:before="4"/>
              <w:ind w:left="154" w:right="142" w:hanging="1"/>
              <w:jc w:val="center"/>
              <w:rPr>
                <w:sz w:val="24"/>
              </w:rPr>
            </w:pPr>
            <w:r>
              <w:rPr>
                <w:sz w:val="24"/>
              </w:rPr>
              <w:t xml:space="preserve">1 TEORIA </w:t>
            </w:r>
            <w:r>
              <w:rPr>
                <w:spacing w:val="-2"/>
                <w:sz w:val="24"/>
              </w:rPr>
              <w:t xml:space="preserve">COSTO- </w:t>
            </w:r>
            <w:r>
              <w:rPr>
                <w:sz w:val="24"/>
              </w:rPr>
              <w:t xml:space="preserve">BENEFICIO: </w:t>
            </w:r>
            <w:r>
              <w:rPr>
                <w:spacing w:val="-5"/>
                <w:sz w:val="24"/>
              </w:rPr>
              <w:t>Es</w:t>
            </w:r>
          </w:p>
          <w:p w14:paraId="40506275" w14:textId="77777777" w:rsidR="001E7CD5" w:rsidRDefault="00B35527">
            <w:pPr>
              <w:pStyle w:val="TableParagraph"/>
              <w:spacing w:line="270" w:lineRule="atLeast"/>
              <w:ind w:left="99" w:right="87"/>
              <w:jc w:val="center"/>
              <w:rPr>
                <w:sz w:val="24"/>
              </w:rPr>
            </w:pPr>
            <w:r>
              <w:rPr>
                <w:sz w:val="24"/>
              </w:rPr>
              <w:t xml:space="preserve">una metodología </w:t>
            </w:r>
            <w:r>
              <w:rPr>
                <w:spacing w:val="-2"/>
                <w:sz w:val="24"/>
              </w:rPr>
              <w:t xml:space="preserve">exhaustiva </w:t>
            </w:r>
            <w:r>
              <w:rPr>
                <w:sz w:val="24"/>
              </w:rPr>
              <w:t>utilizada para evaluar</w:t>
            </w:r>
            <w:r>
              <w:rPr>
                <w:spacing w:val="-15"/>
                <w:sz w:val="24"/>
              </w:rPr>
              <w:t xml:space="preserve"> </w:t>
            </w:r>
            <w:r>
              <w:rPr>
                <w:sz w:val="24"/>
              </w:rPr>
              <w:t>los</w:t>
            </w:r>
            <w:r>
              <w:rPr>
                <w:spacing w:val="-15"/>
                <w:sz w:val="24"/>
              </w:rPr>
              <w:t xml:space="preserve"> </w:t>
            </w:r>
            <w:r>
              <w:rPr>
                <w:sz w:val="24"/>
              </w:rPr>
              <w:t xml:space="preserve">costos y beneficios asociados con un proyecto. Este análisis es vital para cuantificar los costos y beneficios en </w:t>
            </w:r>
            <w:r>
              <w:rPr>
                <w:spacing w:val="-2"/>
                <w:sz w:val="24"/>
              </w:rPr>
              <w:t xml:space="preserve">unidades </w:t>
            </w:r>
            <w:r>
              <w:rPr>
                <w:sz w:val="24"/>
              </w:rPr>
              <w:t>monetarias para calcular los beneficios netos para la sociedad en su conjunto, este enfoque proporciona una</w:t>
            </w:r>
          </w:p>
        </w:tc>
        <w:tc>
          <w:tcPr>
            <w:tcW w:w="1563" w:type="dxa"/>
          </w:tcPr>
          <w:p w14:paraId="222C0D7E" w14:textId="77777777" w:rsidR="001E7CD5" w:rsidRDefault="001E7CD5">
            <w:pPr>
              <w:pStyle w:val="TableParagraph"/>
              <w:rPr>
                <w:b/>
                <w:sz w:val="24"/>
              </w:rPr>
            </w:pPr>
          </w:p>
          <w:p w14:paraId="2DE00C70" w14:textId="77777777" w:rsidR="001E7CD5" w:rsidRDefault="001E7CD5">
            <w:pPr>
              <w:pStyle w:val="TableParagraph"/>
              <w:rPr>
                <w:b/>
                <w:sz w:val="24"/>
              </w:rPr>
            </w:pPr>
          </w:p>
          <w:p w14:paraId="0828AFE0" w14:textId="77777777" w:rsidR="001E7CD5" w:rsidRDefault="001E7CD5">
            <w:pPr>
              <w:pStyle w:val="TableParagraph"/>
              <w:rPr>
                <w:b/>
                <w:sz w:val="24"/>
              </w:rPr>
            </w:pPr>
          </w:p>
          <w:p w14:paraId="7BBBDB27" w14:textId="77777777" w:rsidR="001E7CD5" w:rsidRDefault="001E7CD5">
            <w:pPr>
              <w:pStyle w:val="TableParagraph"/>
              <w:rPr>
                <w:b/>
                <w:sz w:val="24"/>
              </w:rPr>
            </w:pPr>
          </w:p>
          <w:p w14:paraId="68285AC0" w14:textId="77777777" w:rsidR="001E7CD5" w:rsidRDefault="001E7CD5">
            <w:pPr>
              <w:pStyle w:val="TableParagraph"/>
              <w:rPr>
                <w:b/>
                <w:sz w:val="24"/>
              </w:rPr>
            </w:pPr>
          </w:p>
          <w:p w14:paraId="63ED297C" w14:textId="77777777" w:rsidR="001E7CD5" w:rsidRDefault="001E7CD5">
            <w:pPr>
              <w:pStyle w:val="TableParagraph"/>
              <w:rPr>
                <w:b/>
                <w:sz w:val="24"/>
              </w:rPr>
            </w:pPr>
          </w:p>
          <w:p w14:paraId="700A880C" w14:textId="77777777" w:rsidR="001E7CD5" w:rsidRDefault="001E7CD5">
            <w:pPr>
              <w:pStyle w:val="TableParagraph"/>
              <w:rPr>
                <w:b/>
                <w:sz w:val="24"/>
              </w:rPr>
            </w:pPr>
          </w:p>
          <w:p w14:paraId="7D962636" w14:textId="77777777" w:rsidR="001E7CD5" w:rsidRDefault="001E7CD5">
            <w:pPr>
              <w:pStyle w:val="TableParagraph"/>
              <w:rPr>
                <w:b/>
                <w:sz w:val="24"/>
              </w:rPr>
            </w:pPr>
          </w:p>
          <w:p w14:paraId="2A552BBE" w14:textId="77777777" w:rsidR="001E7CD5" w:rsidRDefault="001E7CD5">
            <w:pPr>
              <w:pStyle w:val="TableParagraph"/>
              <w:rPr>
                <w:b/>
                <w:sz w:val="24"/>
              </w:rPr>
            </w:pPr>
          </w:p>
          <w:p w14:paraId="41558D7E" w14:textId="77777777" w:rsidR="001E7CD5" w:rsidRDefault="001E7CD5">
            <w:pPr>
              <w:pStyle w:val="TableParagraph"/>
              <w:spacing w:before="4"/>
              <w:rPr>
                <w:b/>
                <w:sz w:val="24"/>
              </w:rPr>
            </w:pPr>
          </w:p>
          <w:p w14:paraId="3B7EA5C8" w14:textId="77777777" w:rsidR="001E7CD5" w:rsidRDefault="00B35527">
            <w:pPr>
              <w:pStyle w:val="TableParagraph"/>
              <w:ind w:left="221" w:firstLine="46"/>
              <w:rPr>
                <w:sz w:val="24"/>
              </w:rPr>
            </w:pPr>
            <w:r>
              <w:rPr>
                <w:spacing w:val="-2"/>
                <w:sz w:val="24"/>
              </w:rPr>
              <w:t>Beneficios Financieros</w:t>
            </w:r>
          </w:p>
        </w:tc>
        <w:tc>
          <w:tcPr>
            <w:tcW w:w="1817" w:type="dxa"/>
          </w:tcPr>
          <w:p w14:paraId="4A09FB89" w14:textId="6D5BFDEF" w:rsidR="001E7CD5" w:rsidRDefault="00B35527">
            <w:pPr>
              <w:pStyle w:val="TableParagraph"/>
              <w:spacing w:line="270" w:lineRule="atLeast"/>
              <w:ind w:left="108" w:right="97" w:firstLine="60"/>
              <w:jc w:val="center"/>
              <w:rPr>
                <w:b/>
                <w:sz w:val="24"/>
              </w:rPr>
            </w:pPr>
            <w:r>
              <w:rPr>
                <w:sz w:val="24"/>
              </w:rPr>
              <w:t>La población</w:t>
            </w:r>
            <w:r>
              <w:rPr>
                <w:spacing w:val="40"/>
                <w:sz w:val="24"/>
              </w:rPr>
              <w:t xml:space="preserve"> </w:t>
            </w:r>
            <w:r>
              <w:rPr>
                <w:sz w:val="24"/>
              </w:rPr>
              <w:t xml:space="preserve">de esta </w:t>
            </w:r>
            <w:r>
              <w:rPr>
                <w:spacing w:val="-2"/>
                <w:sz w:val="24"/>
              </w:rPr>
              <w:t xml:space="preserve">investigación </w:t>
            </w:r>
            <w:r>
              <w:rPr>
                <w:sz w:val="24"/>
              </w:rPr>
              <w:t>sobre la</w:t>
            </w:r>
            <w:r w:rsidR="00EC1768">
              <w:rPr>
                <w:sz w:val="24"/>
              </w:rPr>
              <w:t xml:space="preserve"> </w:t>
            </w:r>
            <w:r w:rsidR="00EC1768" w:rsidRPr="00EC1768">
              <w:rPr>
                <w:sz w:val="24"/>
              </w:rPr>
              <w:t>situación financiera del hospital cuh en el periodo 2019-2023 luego de inversiones en infraestructura y equipamiento ejecutadas</w:t>
            </w:r>
            <w:r w:rsidR="00EC1768" w:rsidRPr="00EC1768">
              <w:rPr>
                <w:spacing w:val="-2"/>
                <w:sz w:val="24"/>
              </w:rPr>
              <w:t xml:space="preserve"> </w:t>
            </w:r>
            <w:r>
              <w:rPr>
                <w:sz w:val="24"/>
              </w:rPr>
              <w:t xml:space="preserve">está compuesta por tres grupos principales: </w:t>
            </w:r>
            <w:r>
              <w:rPr>
                <w:b/>
                <w:sz w:val="24"/>
              </w:rPr>
              <w:t xml:space="preserve">(a) </w:t>
            </w:r>
            <w:r>
              <w:rPr>
                <w:b/>
                <w:spacing w:val="-2"/>
                <w:sz w:val="24"/>
              </w:rPr>
              <w:t>personas involucradas</w:t>
            </w:r>
            <w:r>
              <w:rPr>
                <w:b/>
                <w:spacing w:val="80"/>
                <w:sz w:val="24"/>
              </w:rPr>
              <w:t xml:space="preserve"> </w:t>
            </w:r>
            <w:r>
              <w:rPr>
                <w:b/>
                <w:sz w:val="24"/>
              </w:rPr>
              <w:t xml:space="preserve">en los procesos </w:t>
            </w:r>
            <w:r>
              <w:rPr>
                <w:b/>
                <w:spacing w:val="-2"/>
                <w:sz w:val="24"/>
              </w:rPr>
              <w:t xml:space="preserve">administrativos </w:t>
            </w:r>
            <w:r>
              <w:rPr>
                <w:b/>
                <w:sz w:val="24"/>
              </w:rPr>
              <w:t>y gerenciales del</w:t>
            </w:r>
            <w:r>
              <w:rPr>
                <w:b/>
                <w:spacing w:val="-15"/>
                <w:sz w:val="24"/>
              </w:rPr>
              <w:t xml:space="preserve"> </w:t>
            </w:r>
            <w:r>
              <w:rPr>
                <w:b/>
                <w:sz w:val="24"/>
              </w:rPr>
              <w:t>hospital,</w:t>
            </w:r>
            <w:r>
              <w:rPr>
                <w:b/>
                <w:spacing w:val="-15"/>
                <w:sz w:val="24"/>
              </w:rPr>
              <w:t xml:space="preserve"> </w:t>
            </w:r>
            <w:r>
              <w:rPr>
                <w:b/>
                <w:sz w:val="24"/>
              </w:rPr>
              <w:t xml:space="preserve">(b) </w:t>
            </w:r>
            <w:r>
              <w:rPr>
                <w:b/>
                <w:spacing w:val="-2"/>
                <w:sz w:val="24"/>
              </w:rPr>
              <w:t>médicos</w:t>
            </w:r>
          </w:p>
        </w:tc>
        <w:tc>
          <w:tcPr>
            <w:tcW w:w="1963" w:type="dxa"/>
          </w:tcPr>
          <w:p w14:paraId="791C0BC8" w14:textId="77777777" w:rsidR="001E7CD5" w:rsidRDefault="001E7CD5">
            <w:pPr>
              <w:pStyle w:val="TableParagraph"/>
              <w:rPr>
                <w:b/>
                <w:sz w:val="24"/>
              </w:rPr>
            </w:pPr>
          </w:p>
          <w:p w14:paraId="6109F0E2" w14:textId="77777777" w:rsidR="001E7CD5" w:rsidRDefault="001E7CD5">
            <w:pPr>
              <w:pStyle w:val="TableParagraph"/>
              <w:spacing w:before="142"/>
              <w:rPr>
                <w:b/>
                <w:sz w:val="24"/>
              </w:rPr>
            </w:pPr>
          </w:p>
          <w:p w14:paraId="73989FE5" w14:textId="77777777" w:rsidR="001E7CD5" w:rsidRDefault="00B35527">
            <w:pPr>
              <w:pStyle w:val="TableParagraph"/>
              <w:ind w:left="138" w:right="125" w:hanging="1"/>
              <w:jc w:val="center"/>
              <w:rPr>
                <w:sz w:val="24"/>
              </w:rPr>
            </w:pPr>
            <w:r>
              <w:rPr>
                <w:sz w:val="24"/>
              </w:rPr>
              <w:t>TÉCNICA DE MUESTREO:</w:t>
            </w:r>
            <w:r>
              <w:rPr>
                <w:spacing w:val="-15"/>
                <w:sz w:val="24"/>
              </w:rPr>
              <w:t xml:space="preserve"> </w:t>
            </w:r>
            <w:r>
              <w:rPr>
                <w:sz w:val="24"/>
              </w:rPr>
              <w:t>En</w:t>
            </w:r>
          </w:p>
          <w:p w14:paraId="2017AAA6" w14:textId="77777777" w:rsidR="001E7CD5" w:rsidRDefault="00B35527">
            <w:pPr>
              <w:pStyle w:val="TableParagraph"/>
              <w:ind w:left="131" w:right="119"/>
              <w:jc w:val="center"/>
              <w:rPr>
                <w:sz w:val="24"/>
              </w:rPr>
            </w:pPr>
            <w:r>
              <w:rPr>
                <w:spacing w:val="-4"/>
                <w:sz w:val="24"/>
              </w:rPr>
              <w:t xml:space="preserve">esta </w:t>
            </w:r>
            <w:r>
              <w:rPr>
                <w:sz w:val="24"/>
              </w:rPr>
              <w:t>investigación, se ha optado por un muestreo no probabilístico</w:t>
            </w:r>
            <w:r>
              <w:rPr>
                <w:spacing w:val="-15"/>
                <w:sz w:val="24"/>
              </w:rPr>
              <w:t xml:space="preserve"> </w:t>
            </w:r>
            <w:r>
              <w:rPr>
                <w:sz w:val="24"/>
              </w:rPr>
              <w:t xml:space="preserve">por conveniencia, ya que la población objetivo incluye al personal administrativo y gerencial, así como al consejo </w:t>
            </w:r>
            <w:r>
              <w:rPr>
                <w:spacing w:val="-2"/>
                <w:sz w:val="24"/>
              </w:rPr>
              <w:t xml:space="preserve">administrativo </w:t>
            </w:r>
            <w:r>
              <w:rPr>
                <w:sz w:val="24"/>
              </w:rPr>
              <w:t>médico del Hospital CUH.</w:t>
            </w:r>
          </w:p>
        </w:tc>
        <w:tc>
          <w:tcPr>
            <w:tcW w:w="6142" w:type="dxa"/>
          </w:tcPr>
          <w:p w14:paraId="39C05CC7" w14:textId="77777777" w:rsidR="001E7CD5" w:rsidRDefault="001E7CD5">
            <w:pPr>
              <w:pStyle w:val="TableParagraph"/>
              <w:rPr>
                <w:b/>
                <w:sz w:val="24"/>
              </w:rPr>
            </w:pPr>
          </w:p>
          <w:p w14:paraId="1EF533CB" w14:textId="77777777" w:rsidR="001E7CD5" w:rsidRDefault="001E7CD5">
            <w:pPr>
              <w:pStyle w:val="TableParagraph"/>
              <w:rPr>
                <w:b/>
                <w:sz w:val="24"/>
              </w:rPr>
            </w:pPr>
          </w:p>
          <w:p w14:paraId="22E2EB0F" w14:textId="77777777" w:rsidR="001E7CD5" w:rsidRDefault="001E7CD5">
            <w:pPr>
              <w:pStyle w:val="TableParagraph"/>
              <w:spacing w:before="142"/>
              <w:rPr>
                <w:b/>
                <w:sz w:val="24"/>
              </w:rPr>
            </w:pPr>
          </w:p>
          <w:p w14:paraId="3D29AEFF" w14:textId="77777777" w:rsidR="001E7CD5" w:rsidRDefault="00B35527">
            <w:pPr>
              <w:pStyle w:val="TableParagraph"/>
              <w:ind w:left="408" w:right="100" w:hanging="250"/>
              <w:rPr>
                <w:sz w:val="24"/>
              </w:rPr>
            </w:pPr>
            <w:r>
              <w:rPr>
                <w:sz w:val="24"/>
              </w:rPr>
              <w:t>1.</w:t>
            </w:r>
            <w:r>
              <w:rPr>
                <w:spacing w:val="40"/>
                <w:sz w:val="24"/>
              </w:rPr>
              <w:t xml:space="preserve"> </w:t>
            </w:r>
            <w:r>
              <w:rPr>
                <w:sz w:val="24"/>
              </w:rPr>
              <w:t>El</w:t>
            </w:r>
            <w:r>
              <w:rPr>
                <w:spacing w:val="-4"/>
                <w:sz w:val="24"/>
              </w:rPr>
              <w:t xml:space="preserve"> </w:t>
            </w:r>
            <w:r>
              <w:rPr>
                <w:sz w:val="24"/>
              </w:rPr>
              <w:t>análisis</w:t>
            </w:r>
            <w:r>
              <w:rPr>
                <w:spacing w:val="-5"/>
                <w:sz w:val="24"/>
              </w:rPr>
              <w:t xml:space="preserve"> </w:t>
            </w:r>
            <w:r>
              <w:rPr>
                <w:sz w:val="24"/>
              </w:rPr>
              <w:t>de</w:t>
            </w:r>
            <w:r>
              <w:rPr>
                <w:spacing w:val="-4"/>
                <w:sz w:val="24"/>
              </w:rPr>
              <w:t xml:space="preserve"> </w:t>
            </w:r>
            <w:r>
              <w:rPr>
                <w:sz w:val="24"/>
              </w:rPr>
              <w:t>las</w:t>
            </w:r>
            <w:r>
              <w:rPr>
                <w:spacing w:val="-5"/>
                <w:sz w:val="24"/>
              </w:rPr>
              <w:t xml:space="preserve"> </w:t>
            </w:r>
            <w:r>
              <w:rPr>
                <w:sz w:val="24"/>
              </w:rPr>
              <w:t>inversiones</w:t>
            </w:r>
            <w:r>
              <w:rPr>
                <w:spacing w:val="-5"/>
                <w:sz w:val="24"/>
              </w:rPr>
              <w:t xml:space="preserve"> </w:t>
            </w:r>
            <w:r>
              <w:rPr>
                <w:sz w:val="24"/>
              </w:rPr>
              <w:t>realizadas</w:t>
            </w:r>
            <w:r>
              <w:rPr>
                <w:spacing w:val="-4"/>
                <w:sz w:val="24"/>
              </w:rPr>
              <w:t xml:space="preserve"> </w:t>
            </w:r>
            <w:r>
              <w:rPr>
                <w:sz w:val="24"/>
              </w:rPr>
              <w:t>en</w:t>
            </w:r>
            <w:r>
              <w:rPr>
                <w:spacing w:val="-4"/>
                <w:sz w:val="24"/>
              </w:rPr>
              <w:t xml:space="preserve"> </w:t>
            </w:r>
            <w:r>
              <w:rPr>
                <w:sz w:val="24"/>
              </w:rPr>
              <w:t>infraestructura y equipamiento en el Hospital CUH durante 2019-2023 demuestra que estas acciones han generado un impacto</w:t>
            </w:r>
          </w:p>
          <w:p w14:paraId="0EFEE03E" w14:textId="77777777" w:rsidR="001E7CD5" w:rsidRDefault="00B35527">
            <w:pPr>
              <w:pStyle w:val="TableParagraph"/>
              <w:ind w:left="103" w:right="91"/>
              <w:jc w:val="center"/>
              <w:rPr>
                <w:sz w:val="24"/>
              </w:rPr>
            </w:pPr>
            <w:r>
              <w:rPr>
                <w:sz w:val="24"/>
              </w:rPr>
              <w:t>positivo</w:t>
            </w:r>
            <w:r>
              <w:rPr>
                <w:spacing w:val="-4"/>
                <w:sz w:val="24"/>
              </w:rPr>
              <w:t xml:space="preserve"> </w:t>
            </w:r>
            <w:r>
              <w:rPr>
                <w:sz w:val="24"/>
              </w:rPr>
              <w:t>en</w:t>
            </w:r>
            <w:r>
              <w:rPr>
                <w:spacing w:val="-4"/>
                <w:sz w:val="24"/>
              </w:rPr>
              <w:t xml:space="preserve"> </w:t>
            </w:r>
            <w:r>
              <w:rPr>
                <w:sz w:val="24"/>
              </w:rPr>
              <w:t>la</w:t>
            </w:r>
            <w:r>
              <w:rPr>
                <w:spacing w:val="-4"/>
                <w:sz w:val="24"/>
              </w:rPr>
              <w:t xml:space="preserve"> </w:t>
            </w:r>
            <w:r>
              <w:rPr>
                <w:sz w:val="24"/>
              </w:rPr>
              <w:t>rentabilidad</w:t>
            </w:r>
            <w:r>
              <w:rPr>
                <w:spacing w:val="-4"/>
                <w:sz w:val="24"/>
              </w:rPr>
              <w:t xml:space="preserve"> </w:t>
            </w:r>
            <w:r>
              <w:rPr>
                <w:sz w:val="24"/>
              </w:rPr>
              <w:t>y</w:t>
            </w:r>
            <w:r>
              <w:rPr>
                <w:spacing w:val="-4"/>
                <w:sz w:val="24"/>
              </w:rPr>
              <w:t xml:space="preserve"> </w:t>
            </w:r>
            <w:r>
              <w:rPr>
                <w:sz w:val="24"/>
              </w:rPr>
              <w:t>sostenibilidad</w:t>
            </w:r>
            <w:r>
              <w:rPr>
                <w:spacing w:val="-4"/>
                <w:sz w:val="24"/>
              </w:rPr>
              <w:t xml:space="preserve"> </w:t>
            </w:r>
            <w:r>
              <w:rPr>
                <w:sz w:val="24"/>
              </w:rPr>
              <w:t>financiera.</w:t>
            </w:r>
            <w:r>
              <w:rPr>
                <w:spacing w:val="-4"/>
                <w:sz w:val="24"/>
              </w:rPr>
              <w:t xml:space="preserve"> </w:t>
            </w:r>
            <w:r>
              <w:rPr>
                <w:sz w:val="24"/>
              </w:rPr>
              <w:t>Con</w:t>
            </w:r>
            <w:r>
              <w:rPr>
                <w:spacing w:val="-4"/>
                <w:sz w:val="24"/>
              </w:rPr>
              <w:t xml:space="preserve"> </w:t>
            </w:r>
            <w:r>
              <w:rPr>
                <w:sz w:val="24"/>
              </w:rPr>
              <w:t>un crecimiento compuesto anual del 30.25% en ingresos, los resultados reflejan una capacidad incrementada del hospital para generar flujos</w:t>
            </w:r>
            <w:r>
              <w:rPr>
                <w:spacing w:val="-1"/>
                <w:sz w:val="24"/>
              </w:rPr>
              <w:t xml:space="preserve"> </w:t>
            </w:r>
            <w:r>
              <w:rPr>
                <w:sz w:val="24"/>
              </w:rPr>
              <w:t>de caja sostenibles, mientras</w:t>
            </w:r>
            <w:r>
              <w:rPr>
                <w:spacing w:val="-1"/>
                <w:sz w:val="24"/>
              </w:rPr>
              <w:t xml:space="preserve"> </w:t>
            </w:r>
            <w:r>
              <w:rPr>
                <w:sz w:val="24"/>
              </w:rPr>
              <w:t>que un VAN positivo</w:t>
            </w:r>
            <w:r>
              <w:rPr>
                <w:spacing w:val="-4"/>
                <w:sz w:val="24"/>
              </w:rPr>
              <w:t xml:space="preserve"> </w:t>
            </w:r>
            <w:r>
              <w:rPr>
                <w:sz w:val="24"/>
              </w:rPr>
              <w:t>de</w:t>
            </w:r>
            <w:r>
              <w:rPr>
                <w:spacing w:val="-5"/>
                <w:sz w:val="24"/>
              </w:rPr>
              <w:t xml:space="preserve"> </w:t>
            </w:r>
            <w:r>
              <w:rPr>
                <w:sz w:val="24"/>
              </w:rPr>
              <w:t>L28,447,341.49</w:t>
            </w:r>
            <w:r>
              <w:rPr>
                <w:spacing w:val="-4"/>
                <w:sz w:val="24"/>
              </w:rPr>
              <w:t xml:space="preserve"> </w:t>
            </w:r>
            <w:r>
              <w:rPr>
                <w:sz w:val="24"/>
              </w:rPr>
              <w:t>y</w:t>
            </w:r>
            <w:r>
              <w:rPr>
                <w:spacing w:val="-4"/>
                <w:sz w:val="24"/>
              </w:rPr>
              <w:t xml:space="preserve"> </w:t>
            </w:r>
            <w:r>
              <w:rPr>
                <w:sz w:val="24"/>
              </w:rPr>
              <w:t>una</w:t>
            </w:r>
            <w:r>
              <w:rPr>
                <w:spacing w:val="-4"/>
                <w:sz w:val="24"/>
              </w:rPr>
              <w:t xml:space="preserve"> </w:t>
            </w:r>
            <w:r>
              <w:rPr>
                <w:sz w:val="24"/>
              </w:rPr>
              <w:t>TIR</w:t>
            </w:r>
            <w:r>
              <w:rPr>
                <w:spacing w:val="-4"/>
                <w:sz w:val="24"/>
              </w:rPr>
              <w:t xml:space="preserve"> </w:t>
            </w:r>
            <w:r>
              <w:rPr>
                <w:sz w:val="24"/>
              </w:rPr>
              <w:t>del</w:t>
            </w:r>
            <w:r>
              <w:rPr>
                <w:spacing w:val="-4"/>
                <w:sz w:val="24"/>
              </w:rPr>
              <w:t xml:space="preserve"> </w:t>
            </w:r>
            <w:r>
              <w:rPr>
                <w:sz w:val="24"/>
              </w:rPr>
              <w:t>24.97%</w:t>
            </w:r>
            <w:r>
              <w:rPr>
                <w:spacing w:val="-4"/>
                <w:sz w:val="24"/>
              </w:rPr>
              <w:t xml:space="preserve"> </w:t>
            </w:r>
            <w:r>
              <w:rPr>
                <w:sz w:val="24"/>
              </w:rPr>
              <w:t>frente</w:t>
            </w:r>
            <w:r>
              <w:rPr>
                <w:spacing w:val="-4"/>
                <w:sz w:val="24"/>
              </w:rPr>
              <w:t xml:space="preserve"> </w:t>
            </w:r>
            <w:r>
              <w:rPr>
                <w:sz w:val="24"/>
              </w:rPr>
              <w:t>a</w:t>
            </w:r>
            <w:r>
              <w:rPr>
                <w:spacing w:val="-4"/>
                <w:sz w:val="24"/>
              </w:rPr>
              <w:t xml:space="preserve"> </w:t>
            </w:r>
            <w:r>
              <w:rPr>
                <w:sz w:val="24"/>
              </w:rPr>
              <w:t xml:space="preserve">un costo de capital del 7.5% confirman que las inversiones son viables desde una perspectiva financiera. La evidencia muestra que estas intervenciones han optimizado recursos, reducido ineficiencias operativas y aumentado la capacidad para atender una mayor demanda, contribuyendo a la resiliencia institucional frente a desafíos económicos y </w:t>
            </w:r>
            <w:r>
              <w:rPr>
                <w:spacing w:val="-2"/>
                <w:sz w:val="24"/>
              </w:rPr>
              <w:t>operativos.</w:t>
            </w:r>
          </w:p>
        </w:tc>
        <w:tc>
          <w:tcPr>
            <w:tcW w:w="2410" w:type="dxa"/>
          </w:tcPr>
          <w:p w14:paraId="5F1A1ADB" w14:textId="77777777" w:rsidR="001E7CD5" w:rsidRDefault="001E7CD5">
            <w:pPr>
              <w:pStyle w:val="TableParagraph"/>
              <w:rPr>
                <w:b/>
                <w:sz w:val="24"/>
              </w:rPr>
            </w:pPr>
          </w:p>
          <w:p w14:paraId="6D013848" w14:textId="77777777" w:rsidR="001E7CD5" w:rsidRDefault="001E7CD5">
            <w:pPr>
              <w:pStyle w:val="TableParagraph"/>
              <w:rPr>
                <w:b/>
                <w:sz w:val="24"/>
              </w:rPr>
            </w:pPr>
          </w:p>
          <w:p w14:paraId="104D497C" w14:textId="77777777" w:rsidR="001E7CD5" w:rsidRDefault="001E7CD5">
            <w:pPr>
              <w:pStyle w:val="TableParagraph"/>
              <w:rPr>
                <w:b/>
                <w:sz w:val="24"/>
              </w:rPr>
            </w:pPr>
          </w:p>
          <w:p w14:paraId="2C344184" w14:textId="77777777" w:rsidR="001E7CD5" w:rsidRDefault="001E7CD5">
            <w:pPr>
              <w:pStyle w:val="TableParagraph"/>
              <w:rPr>
                <w:b/>
                <w:sz w:val="24"/>
              </w:rPr>
            </w:pPr>
          </w:p>
          <w:p w14:paraId="13AA0B87" w14:textId="77777777" w:rsidR="001E7CD5" w:rsidRDefault="001E7CD5">
            <w:pPr>
              <w:pStyle w:val="TableParagraph"/>
              <w:rPr>
                <w:b/>
                <w:sz w:val="24"/>
              </w:rPr>
            </w:pPr>
          </w:p>
          <w:p w14:paraId="0E474E68" w14:textId="77777777" w:rsidR="001E7CD5" w:rsidRDefault="001E7CD5">
            <w:pPr>
              <w:pStyle w:val="TableParagraph"/>
              <w:rPr>
                <w:b/>
                <w:sz w:val="24"/>
              </w:rPr>
            </w:pPr>
          </w:p>
          <w:p w14:paraId="50DF6546" w14:textId="77777777" w:rsidR="001E7CD5" w:rsidRDefault="001E7CD5">
            <w:pPr>
              <w:pStyle w:val="TableParagraph"/>
              <w:spacing w:before="142"/>
              <w:rPr>
                <w:b/>
                <w:sz w:val="24"/>
              </w:rPr>
            </w:pPr>
          </w:p>
          <w:p w14:paraId="7C335DEF" w14:textId="77777777" w:rsidR="001E7CD5" w:rsidRDefault="00B35527">
            <w:pPr>
              <w:pStyle w:val="TableParagraph"/>
              <w:ind w:left="291" w:right="279" w:hanging="1"/>
              <w:jc w:val="center"/>
              <w:rPr>
                <w:sz w:val="24"/>
              </w:rPr>
            </w:pPr>
            <w:r>
              <w:rPr>
                <w:sz w:val="24"/>
              </w:rPr>
              <w:t>Plan</w:t>
            </w:r>
            <w:r>
              <w:rPr>
                <w:spacing w:val="-11"/>
                <w:sz w:val="24"/>
              </w:rPr>
              <w:t xml:space="preserve"> </w:t>
            </w:r>
            <w:r>
              <w:rPr>
                <w:sz w:val="24"/>
              </w:rPr>
              <w:t>estratégico</w:t>
            </w:r>
            <w:r>
              <w:rPr>
                <w:spacing w:val="-11"/>
                <w:sz w:val="24"/>
              </w:rPr>
              <w:t xml:space="preserve"> </w:t>
            </w:r>
            <w:r>
              <w:rPr>
                <w:sz w:val="24"/>
              </w:rPr>
              <w:t>de gestión financiera, para</w:t>
            </w:r>
            <w:r>
              <w:rPr>
                <w:spacing w:val="-5"/>
                <w:sz w:val="24"/>
              </w:rPr>
              <w:t xml:space="preserve"> </w:t>
            </w:r>
            <w:r>
              <w:rPr>
                <w:sz w:val="24"/>
              </w:rPr>
              <w:t>evaluación</w:t>
            </w:r>
            <w:r>
              <w:rPr>
                <w:spacing w:val="-5"/>
                <w:sz w:val="24"/>
              </w:rPr>
              <w:t xml:space="preserve"> </w:t>
            </w:r>
            <w:r>
              <w:rPr>
                <w:sz w:val="24"/>
              </w:rPr>
              <w:t>de futuras mejoras en infraestructura y equipamiento</w:t>
            </w:r>
            <w:r>
              <w:rPr>
                <w:spacing w:val="-15"/>
                <w:sz w:val="24"/>
              </w:rPr>
              <w:t xml:space="preserve"> </w:t>
            </w:r>
            <w:r>
              <w:rPr>
                <w:sz w:val="24"/>
              </w:rPr>
              <w:t>en</w:t>
            </w:r>
            <w:r>
              <w:rPr>
                <w:spacing w:val="-15"/>
                <w:sz w:val="24"/>
              </w:rPr>
              <w:t xml:space="preserve"> </w:t>
            </w:r>
            <w:r>
              <w:rPr>
                <w:sz w:val="24"/>
              </w:rPr>
              <w:t>el Hospital CUH.</w:t>
            </w:r>
          </w:p>
        </w:tc>
        <w:tc>
          <w:tcPr>
            <w:tcW w:w="2693" w:type="dxa"/>
          </w:tcPr>
          <w:p w14:paraId="740FBA26" w14:textId="77777777" w:rsidR="001E7CD5" w:rsidRDefault="001E7CD5">
            <w:pPr>
              <w:pStyle w:val="TableParagraph"/>
              <w:rPr>
                <w:b/>
                <w:sz w:val="24"/>
              </w:rPr>
            </w:pPr>
          </w:p>
          <w:p w14:paraId="025E7F4C" w14:textId="77777777" w:rsidR="001E7CD5" w:rsidRDefault="001E7CD5">
            <w:pPr>
              <w:pStyle w:val="TableParagraph"/>
              <w:spacing w:before="142"/>
              <w:rPr>
                <w:b/>
                <w:sz w:val="24"/>
              </w:rPr>
            </w:pPr>
          </w:p>
          <w:p w14:paraId="1A1C2D63" w14:textId="77777777" w:rsidR="001E7CD5" w:rsidRDefault="00B35527">
            <w:pPr>
              <w:pStyle w:val="TableParagraph"/>
              <w:ind w:left="167" w:firstLine="452"/>
              <w:rPr>
                <w:sz w:val="24"/>
              </w:rPr>
            </w:pPr>
            <w:r>
              <w:rPr>
                <w:sz w:val="24"/>
              </w:rPr>
              <w:t>1. Mejora de la Eficiencia</w:t>
            </w:r>
            <w:r>
              <w:rPr>
                <w:spacing w:val="-15"/>
                <w:sz w:val="24"/>
              </w:rPr>
              <w:t xml:space="preserve"> </w:t>
            </w:r>
            <w:r>
              <w:rPr>
                <w:sz w:val="24"/>
              </w:rPr>
              <w:t>Operativa:</w:t>
            </w:r>
            <w:r>
              <w:rPr>
                <w:spacing w:val="-15"/>
                <w:sz w:val="24"/>
              </w:rPr>
              <w:t xml:space="preserve"> </w:t>
            </w:r>
            <w:r>
              <w:rPr>
                <w:sz w:val="24"/>
              </w:rPr>
              <w:t>La implementación de un diagnóstico financiero</w:t>
            </w:r>
          </w:p>
          <w:p w14:paraId="611BEE30" w14:textId="77777777" w:rsidR="001E7CD5" w:rsidRDefault="00B35527">
            <w:pPr>
              <w:pStyle w:val="TableParagraph"/>
              <w:ind w:left="130" w:right="118" w:hanging="1"/>
              <w:jc w:val="center"/>
              <w:rPr>
                <w:sz w:val="24"/>
              </w:rPr>
            </w:pPr>
            <w:r>
              <w:rPr>
                <w:sz w:val="24"/>
              </w:rPr>
              <w:t>detallado y el establecimiento de indicadores de rendimiento permitirán identificar áreas de mejora en la gestión de recursos.</w:t>
            </w:r>
            <w:r>
              <w:rPr>
                <w:spacing w:val="-15"/>
                <w:sz w:val="24"/>
              </w:rPr>
              <w:t xml:space="preserve"> </w:t>
            </w:r>
            <w:r>
              <w:rPr>
                <w:sz w:val="24"/>
              </w:rPr>
              <w:t>Esto</w:t>
            </w:r>
            <w:r>
              <w:rPr>
                <w:spacing w:val="-15"/>
                <w:sz w:val="24"/>
              </w:rPr>
              <w:t xml:space="preserve"> </w:t>
            </w:r>
            <w:r>
              <w:rPr>
                <w:sz w:val="24"/>
              </w:rPr>
              <w:t>optimizará los procesos operativos, reducirá tiempos de espera y aumentará la capacidad de atención, mejorando así la experiencia del paciente.</w:t>
            </w:r>
          </w:p>
        </w:tc>
      </w:tr>
    </w:tbl>
    <w:p w14:paraId="526139AB" w14:textId="77777777" w:rsidR="001E7CD5" w:rsidRDefault="001E7CD5">
      <w:pPr>
        <w:pStyle w:val="TableParagraph"/>
        <w:jc w:val="center"/>
        <w:rPr>
          <w:sz w:val="24"/>
        </w:rPr>
        <w:sectPr w:rsidR="001E7CD5">
          <w:footerReference w:type="default" r:id="rId42"/>
          <w:pgSz w:w="24480" w:h="15840" w:orient="landscape"/>
          <w:pgMar w:top="1380" w:right="1080" w:bottom="1240" w:left="720" w:header="0" w:footer="1050" w:gutter="0"/>
          <w:cols w:space="720"/>
        </w:sectPr>
      </w:pPr>
    </w:p>
    <w:tbl>
      <w:tblPr>
        <w:tblStyle w:val="TableNormal"/>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6"/>
        <w:gridCol w:w="1697"/>
        <w:gridCol w:w="1929"/>
        <w:gridCol w:w="1563"/>
        <w:gridCol w:w="1817"/>
        <w:gridCol w:w="1963"/>
        <w:gridCol w:w="6142"/>
        <w:gridCol w:w="2410"/>
        <w:gridCol w:w="2693"/>
      </w:tblGrid>
      <w:tr w:rsidR="001E7CD5" w14:paraId="6FC59027" w14:textId="77777777">
        <w:trPr>
          <w:trHeight w:val="9659"/>
        </w:trPr>
        <w:tc>
          <w:tcPr>
            <w:tcW w:w="1616" w:type="dxa"/>
            <w:tcBorders>
              <w:top w:val="nil"/>
            </w:tcBorders>
          </w:tcPr>
          <w:p w14:paraId="60A5ECF6" w14:textId="77777777" w:rsidR="001E7CD5" w:rsidRDefault="001E7CD5">
            <w:pPr>
              <w:pStyle w:val="TableParagraph"/>
              <w:rPr>
                <w:sz w:val="24"/>
              </w:rPr>
            </w:pPr>
          </w:p>
        </w:tc>
        <w:tc>
          <w:tcPr>
            <w:tcW w:w="1697" w:type="dxa"/>
            <w:tcBorders>
              <w:top w:val="nil"/>
            </w:tcBorders>
          </w:tcPr>
          <w:p w14:paraId="07B15200" w14:textId="77777777" w:rsidR="001E7CD5" w:rsidRDefault="001E7CD5">
            <w:pPr>
              <w:pStyle w:val="TableParagraph"/>
              <w:rPr>
                <w:b/>
                <w:sz w:val="24"/>
              </w:rPr>
            </w:pPr>
          </w:p>
          <w:p w14:paraId="490E2721" w14:textId="77777777" w:rsidR="001E7CD5" w:rsidRDefault="001E7CD5">
            <w:pPr>
              <w:pStyle w:val="TableParagraph"/>
              <w:rPr>
                <w:b/>
                <w:sz w:val="24"/>
              </w:rPr>
            </w:pPr>
          </w:p>
          <w:p w14:paraId="5AE6D6BE" w14:textId="77777777" w:rsidR="001E7CD5" w:rsidRDefault="001E7CD5">
            <w:pPr>
              <w:pStyle w:val="TableParagraph"/>
              <w:rPr>
                <w:b/>
                <w:sz w:val="24"/>
              </w:rPr>
            </w:pPr>
          </w:p>
          <w:p w14:paraId="064791A8" w14:textId="77777777" w:rsidR="001E7CD5" w:rsidRDefault="001E7CD5">
            <w:pPr>
              <w:pStyle w:val="TableParagraph"/>
              <w:rPr>
                <w:b/>
                <w:sz w:val="24"/>
              </w:rPr>
            </w:pPr>
          </w:p>
          <w:p w14:paraId="4BF6756B" w14:textId="77777777" w:rsidR="001E7CD5" w:rsidRDefault="001E7CD5">
            <w:pPr>
              <w:pStyle w:val="TableParagraph"/>
              <w:rPr>
                <w:b/>
                <w:sz w:val="24"/>
              </w:rPr>
            </w:pPr>
          </w:p>
          <w:p w14:paraId="587D3BE7" w14:textId="77777777" w:rsidR="001E7CD5" w:rsidRDefault="001E7CD5">
            <w:pPr>
              <w:pStyle w:val="TableParagraph"/>
              <w:rPr>
                <w:b/>
                <w:sz w:val="24"/>
              </w:rPr>
            </w:pPr>
          </w:p>
          <w:p w14:paraId="683DC078" w14:textId="77777777" w:rsidR="001E7CD5" w:rsidRDefault="001E7CD5">
            <w:pPr>
              <w:pStyle w:val="TableParagraph"/>
              <w:rPr>
                <w:b/>
                <w:sz w:val="24"/>
              </w:rPr>
            </w:pPr>
          </w:p>
          <w:p w14:paraId="69678E1F" w14:textId="77777777" w:rsidR="001E7CD5" w:rsidRDefault="001E7CD5">
            <w:pPr>
              <w:pStyle w:val="TableParagraph"/>
              <w:rPr>
                <w:b/>
                <w:sz w:val="24"/>
              </w:rPr>
            </w:pPr>
          </w:p>
          <w:p w14:paraId="08C1FDAD" w14:textId="77777777" w:rsidR="001E7CD5" w:rsidRDefault="001E7CD5">
            <w:pPr>
              <w:pStyle w:val="TableParagraph"/>
              <w:rPr>
                <w:b/>
                <w:sz w:val="24"/>
              </w:rPr>
            </w:pPr>
          </w:p>
          <w:p w14:paraId="1084E6F5" w14:textId="77777777" w:rsidR="001E7CD5" w:rsidRDefault="001E7CD5">
            <w:pPr>
              <w:pStyle w:val="TableParagraph"/>
              <w:rPr>
                <w:b/>
                <w:sz w:val="24"/>
              </w:rPr>
            </w:pPr>
          </w:p>
          <w:p w14:paraId="364B0712" w14:textId="77777777" w:rsidR="001E7CD5" w:rsidRDefault="001E7CD5">
            <w:pPr>
              <w:pStyle w:val="TableParagraph"/>
              <w:rPr>
                <w:b/>
                <w:sz w:val="24"/>
              </w:rPr>
            </w:pPr>
          </w:p>
          <w:p w14:paraId="38A4CB42" w14:textId="77777777" w:rsidR="001E7CD5" w:rsidRDefault="001E7CD5">
            <w:pPr>
              <w:pStyle w:val="TableParagraph"/>
              <w:rPr>
                <w:b/>
                <w:sz w:val="24"/>
              </w:rPr>
            </w:pPr>
          </w:p>
          <w:p w14:paraId="46F391E9" w14:textId="77777777" w:rsidR="001E7CD5" w:rsidRDefault="001E7CD5">
            <w:pPr>
              <w:pStyle w:val="TableParagraph"/>
              <w:rPr>
                <w:b/>
                <w:sz w:val="24"/>
              </w:rPr>
            </w:pPr>
          </w:p>
          <w:p w14:paraId="28AC1B28" w14:textId="77777777" w:rsidR="001E7CD5" w:rsidRDefault="001E7CD5">
            <w:pPr>
              <w:pStyle w:val="TableParagraph"/>
              <w:rPr>
                <w:b/>
                <w:sz w:val="24"/>
              </w:rPr>
            </w:pPr>
          </w:p>
          <w:p w14:paraId="59DE7374" w14:textId="77777777" w:rsidR="001E7CD5" w:rsidRDefault="001E7CD5">
            <w:pPr>
              <w:pStyle w:val="TableParagraph"/>
              <w:rPr>
                <w:b/>
                <w:sz w:val="24"/>
              </w:rPr>
            </w:pPr>
          </w:p>
          <w:p w14:paraId="7CB7E4D9" w14:textId="77777777" w:rsidR="001E7CD5" w:rsidRDefault="001E7CD5">
            <w:pPr>
              <w:pStyle w:val="TableParagraph"/>
              <w:rPr>
                <w:b/>
                <w:sz w:val="24"/>
              </w:rPr>
            </w:pPr>
          </w:p>
          <w:p w14:paraId="7E62752A" w14:textId="77777777" w:rsidR="001E7CD5" w:rsidRDefault="001E7CD5">
            <w:pPr>
              <w:pStyle w:val="TableParagraph"/>
              <w:rPr>
                <w:b/>
                <w:sz w:val="24"/>
              </w:rPr>
            </w:pPr>
          </w:p>
          <w:p w14:paraId="5822CD19" w14:textId="77777777" w:rsidR="001E7CD5" w:rsidRDefault="001E7CD5">
            <w:pPr>
              <w:pStyle w:val="TableParagraph"/>
              <w:rPr>
                <w:b/>
                <w:sz w:val="24"/>
              </w:rPr>
            </w:pPr>
          </w:p>
          <w:p w14:paraId="6D47760A" w14:textId="77777777" w:rsidR="001E7CD5" w:rsidRDefault="001E7CD5">
            <w:pPr>
              <w:pStyle w:val="TableParagraph"/>
              <w:rPr>
                <w:b/>
                <w:sz w:val="24"/>
              </w:rPr>
            </w:pPr>
          </w:p>
          <w:p w14:paraId="46541FEE" w14:textId="77777777" w:rsidR="001E7CD5" w:rsidRDefault="001E7CD5">
            <w:pPr>
              <w:pStyle w:val="TableParagraph"/>
              <w:rPr>
                <w:b/>
                <w:sz w:val="24"/>
              </w:rPr>
            </w:pPr>
          </w:p>
          <w:p w14:paraId="3D0A7634" w14:textId="77777777" w:rsidR="001E7CD5" w:rsidRDefault="001E7CD5">
            <w:pPr>
              <w:pStyle w:val="TableParagraph"/>
              <w:rPr>
                <w:b/>
                <w:sz w:val="24"/>
              </w:rPr>
            </w:pPr>
          </w:p>
          <w:p w14:paraId="480AAAE3" w14:textId="77777777" w:rsidR="001E7CD5" w:rsidRDefault="001E7CD5">
            <w:pPr>
              <w:pStyle w:val="TableParagraph"/>
              <w:rPr>
                <w:b/>
                <w:sz w:val="24"/>
              </w:rPr>
            </w:pPr>
          </w:p>
          <w:p w14:paraId="615D263B" w14:textId="77777777" w:rsidR="001E7CD5" w:rsidRDefault="001E7CD5">
            <w:pPr>
              <w:pStyle w:val="TableParagraph"/>
              <w:rPr>
                <w:b/>
                <w:sz w:val="24"/>
              </w:rPr>
            </w:pPr>
          </w:p>
          <w:p w14:paraId="54D3D33B" w14:textId="77777777" w:rsidR="001E7CD5" w:rsidRDefault="00B35527">
            <w:pPr>
              <w:pStyle w:val="TableParagraph"/>
              <w:ind w:left="148" w:right="124" w:firstLine="49"/>
              <w:rPr>
                <w:sz w:val="24"/>
              </w:rPr>
            </w:pPr>
            <w:r>
              <w:rPr>
                <w:sz w:val="24"/>
              </w:rPr>
              <w:t xml:space="preserve">2. Analizar el retorno de </w:t>
            </w:r>
            <w:r>
              <w:rPr>
                <w:spacing w:val="-2"/>
                <w:sz w:val="24"/>
              </w:rPr>
              <w:t xml:space="preserve">inversión </w:t>
            </w:r>
            <w:r>
              <w:rPr>
                <w:sz w:val="24"/>
              </w:rPr>
              <w:t xml:space="preserve">(ROI) de las mejoras en </w:t>
            </w:r>
            <w:r>
              <w:rPr>
                <w:spacing w:val="-2"/>
                <w:sz w:val="24"/>
              </w:rPr>
              <w:t>infraestructura</w:t>
            </w:r>
          </w:p>
          <w:p w14:paraId="359E6E32" w14:textId="77777777" w:rsidR="001E7CD5" w:rsidRDefault="00B35527">
            <w:pPr>
              <w:pStyle w:val="TableParagraph"/>
              <w:spacing w:line="270" w:lineRule="atLeast"/>
              <w:ind w:left="175" w:right="163" w:hanging="1"/>
              <w:jc w:val="center"/>
              <w:rPr>
                <w:sz w:val="24"/>
              </w:rPr>
            </w:pPr>
            <w:r>
              <w:rPr>
                <w:spacing w:val="-10"/>
                <w:sz w:val="24"/>
              </w:rPr>
              <w:t xml:space="preserve">y </w:t>
            </w:r>
            <w:r>
              <w:rPr>
                <w:spacing w:val="-2"/>
                <w:sz w:val="24"/>
              </w:rPr>
              <w:t xml:space="preserve">equipamiento </w:t>
            </w:r>
            <w:r>
              <w:rPr>
                <w:sz w:val="24"/>
              </w:rPr>
              <w:t>en</w:t>
            </w:r>
            <w:r>
              <w:rPr>
                <w:spacing w:val="-13"/>
                <w:sz w:val="24"/>
              </w:rPr>
              <w:t xml:space="preserve"> </w:t>
            </w:r>
            <w:r>
              <w:rPr>
                <w:sz w:val="24"/>
              </w:rPr>
              <w:t>el</w:t>
            </w:r>
            <w:r>
              <w:rPr>
                <w:spacing w:val="-13"/>
                <w:sz w:val="24"/>
              </w:rPr>
              <w:t xml:space="preserve"> </w:t>
            </w:r>
            <w:r>
              <w:rPr>
                <w:sz w:val="24"/>
              </w:rPr>
              <w:t>Hospital CUH,</w:t>
            </w:r>
            <w:r>
              <w:rPr>
                <w:spacing w:val="-15"/>
                <w:sz w:val="24"/>
              </w:rPr>
              <w:t xml:space="preserve"> </w:t>
            </w:r>
            <w:r>
              <w:rPr>
                <w:sz w:val="24"/>
              </w:rPr>
              <w:t xml:space="preserve">durante el período </w:t>
            </w:r>
            <w:r>
              <w:rPr>
                <w:spacing w:val="-2"/>
                <w:sz w:val="24"/>
              </w:rPr>
              <w:t>2019-2023.</w:t>
            </w:r>
          </w:p>
        </w:tc>
        <w:tc>
          <w:tcPr>
            <w:tcW w:w="1929" w:type="dxa"/>
            <w:tcBorders>
              <w:top w:val="nil"/>
            </w:tcBorders>
          </w:tcPr>
          <w:p w14:paraId="7C5A35C0" w14:textId="77777777" w:rsidR="001E7CD5" w:rsidRDefault="00B35527">
            <w:pPr>
              <w:pStyle w:val="TableParagraph"/>
              <w:ind w:left="108" w:right="95" w:hanging="1"/>
              <w:jc w:val="center"/>
              <w:rPr>
                <w:sz w:val="24"/>
              </w:rPr>
            </w:pPr>
            <w:r>
              <w:rPr>
                <w:sz w:val="24"/>
              </w:rPr>
              <w:t>clara visión de</w:t>
            </w:r>
            <w:r>
              <w:rPr>
                <w:spacing w:val="40"/>
                <w:sz w:val="24"/>
              </w:rPr>
              <w:t xml:space="preserve"> </w:t>
            </w:r>
            <w:r>
              <w:rPr>
                <w:sz w:val="24"/>
              </w:rPr>
              <w:t xml:space="preserve">los beneficiarios y las partes </w:t>
            </w:r>
            <w:r>
              <w:rPr>
                <w:spacing w:val="-2"/>
                <w:sz w:val="24"/>
              </w:rPr>
              <w:t>afectadas negativamente</w:t>
            </w:r>
            <w:r>
              <w:rPr>
                <w:spacing w:val="40"/>
                <w:sz w:val="24"/>
              </w:rPr>
              <w:t xml:space="preserve"> </w:t>
            </w:r>
            <w:r>
              <w:rPr>
                <w:sz w:val="24"/>
              </w:rPr>
              <w:t xml:space="preserve">por el proyecto, lo que ayuda a una comprensión integral de sus </w:t>
            </w:r>
            <w:r>
              <w:rPr>
                <w:spacing w:val="-2"/>
                <w:sz w:val="24"/>
              </w:rPr>
              <w:t>impactos socioeconómicos.</w:t>
            </w:r>
          </w:p>
        </w:tc>
        <w:tc>
          <w:tcPr>
            <w:tcW w:w="1563" w:type="dxa"/>
            <w:tcBorders>
              <w:top w:val="nil"/>
            </w:tcBorders>
          </w:tcPr>
          <w:p w14:paraId="5FE46C25" w14:textId="77777777" w:rsidR="001E7CD5" w:rsidRDefault="001E7CD5">
            <w:pPr>
              <w:pStyle w:val="TableParagraph"/>
              <w:rPr>
                <w:b/>
                <w:sz w:val="24"/>
              </w:rPr>
            </w:pPr>
          </w:p>
          <w:p w14:paraId="662E2991" w14:textId="77777777" w:rsidR="001E7CD5" w:rsidRDefault="001E7CD5">
            <w:pPr>
              <w:pStyle w:val="TableParagraph"/>
              <w:rPr>
                <w:b/>
                <w:sz w:val="24"/>
              </w:rPr>
            </w:pPr>
          </w:p>
          <w:p w14:paraId="6F6DCEE7" w14:textId="77777777" w:rsidR="001E7CD5" w:rsidRDefault="001E7CD5">
            <w:pPr>
              <w:pStyle w:val="TableParagraph"/>
              <w:rPr>
                <w:b/>
                <w:sz w:val="24"/>
              </w:rPr>
            </w:pPr>
          </w:p>
          <w:p w14:paraId="738F6CFE" w14:textId="77777777" w:rsidR="001E7CD5" w:rsidRDefault="001E7CD5">
            <w:pPr>
              <w:pStyle w:val="TableParagraph"/>
              <w:rPr>
                <w:b/>
                <w:sz w:val="24"/>
              </w:rPr>
            </w:pPr>
          </w:p>
          <w:p w14:paraId="0E3612C3" w14:textId="77777777" w:rsidR="001E7CD5" w:rsidRDefault="001E7CD5">
            <w:pPr>
              <w:pStyle w:val="TableParagraph"/>
              <w:rPr>
                <w:b/>
                <w:sz w:val="24"/>
              </w:rPr>
            </w:pPr>
          </w:p>
          <w:p w14:paraId="1428F0A7" w14:textId="77777777" w:rsidR="001E7CD5" w:rsidRDefault="001E7CD5">
            <w:pPr>
              <w:pStyle w:val="TableParagraph"/>
              <w:rPr>
                <w:b/>
                <w:sz w:val="24"/>
              </w:rPr>
            </w:pPr>
          </w:p>
          <w:p w14:paraId="2050BD55" w14:textId="77777777" w:rsidR="001E7CD5" w:rsidRDefault="001E7CD5">
            <w:pPr>
              <w:pStyle w:val="TableParagraph"/>
              <w:rPr>
                <w:b/>
                <w:sz w:val="24"/>
              </w:rPr>
            </w:pPr>
          </w:p>
          <w:p w14:paraId="6A22A52B" w14:textId="77777777" w:rsidR="001E7CD5" w:rsidRDefault="001E7CD5">
            <w:pPr>
              <w:pStyle w:val="TableParagraph"/>
              <w:rPr>
                <w:b/>
                <w:sz w:val="24"/>
              </w:rPr>
            </w:pPr>
          </w:p>
          <w:p w14:paraId="45C09875" w14:textId="77777777" w:rsidR="001E7CD5" w:rsidRDefault="001E7CD5">
            <w:pPr>
              <w:pStyle w:val="TableParagraph"/>
              <w:rPr>
                <w:b/>
                <w:sz w:val="24"/>
              </w:rPr>
            </w:pPr>
          </w:p>
          <w:p w14:paraId="6CDC65EB" w14:textId="77777777" w:rsidR="001E7CD5" w:rsidRDefault="001E7CD5">
            <w:pPr>
              <w:pStyle w:val="TableParagraph"/>
              <w:rPr>
                <w:b/>
                <w:sz w:val="24"/>
              </w:rPr>
            </w:pPr>
          </w:p>
          <w:p w14:paraId="2D50532D" w14:textId="77777777" w:rsidR="001E7CD5" w:rsidRDefault="001E7CD5">
            <w:pPr>
              <w:pStyle w:val="TableParagraph"/>
              <w:rPr>
                <w:b/>
                <w:sz w:val="24"/>
              </w:rPr>
            </w:pPr>
          </w:p>
          <w:p w14:paraId="26746B7D" w14:textId="77777777" w:rsidR="001E7CD5" w:rsidRDefault="001E7CD5">
            <w:pPr>
              <w:pStyle w:val="TableParagraph"/>
              <w:rPr>
                <w:b/>
                <w:sz w:val="24"/>
              </w:rPr>
            </w:pPr>
          </w:p>
          <w:p w14:paraId="418800B0" w14:textId="77777777" w:rsidR="001E7CD5" w:rsidRDefault="001E7CD5">
            <w:pPr>
              <w:pStyle w:val="TableParagraph"/>
              <w:rPr>
                <w:b/>
                <w:sz w:val="24"/>
              </w:rPr>
            </w:pPr>
          </w:p>
          <w:p w14:paraId="562855B0" w14:textId="77777777" w:rsidR="001E7CD5" w:rsidRDefault="001E7CD5">
            <w:pPr>
              <w:pStyle w:val="TableParagraph"/>
              <w:rPr>
                <w:b/>
                <w:sz w:val="24"/>
              </w:rPr>
            </w:pPr>
          </w:p>
          <w:p w14:paraId="7E7AB69A" w14:textId="77777777" w:rsidR="001E7CD5" w:rsidRDefault="001E7CD5">
            <w:pPr>
              <w:pStyle w:val="TableParagraph"/>
              <w:spacing w:before="138"/>
              <w:rPr>
                <w:b/>
                <w:sz w:val="24"/>
              </w:rPr>
            </w:pPr>
          </w:p>
          <w:p w14:paraId="21DCA574" w14:textId="77777777" w:rsidR="001E7CD5" w:rsidRDefault="00B35527">
            <w:pPr>
              <w:pStyle w:val="TableParagraph"/>
              <w:ind w:left="162" w:right="150"/>
              <w:jc w:val="center"/>
              <w:rPr>
                <w:sz w:val="24"/>
              </w:rPr>
            </w:pPr>
            <w:r>
              <w:rPr>
                <w:spacing w:val="-2"/>
                <w:sz w:val="24"/>
              </w:rPr>
              <w:t xml:space="preserve">Retorno </w:t>
            </w:r>
            <w:r>
              <w:rPr>
                <w:sz w:val="24"/>
              </w:rPr>
              <w:t xml:space="preserve">sobre la </w:t>
            </w:r>
            <w:r>
              <w:rPr>
                <w:spacing w:val="-2"/>
                <w:sz w:val="24"/>
              </w:rPr>
              <w:t>Inversión (ROI)</w:t>
            </w:r>
          </w:p>
        </w:tc>
        <w:tc>
          <w:tcPr>
            <w:tcW w:w="1817" w:type="dxa"/>
            <w:tcBorders>
              <w:top w:val="nil"/>
            </w:tcBorders>
          </w:tcPr>
          <w:p w14:paraId="3169741E" w14:textId="77777777" w:rsidR="001E7CD5" w:rsidRDefault="00B35527">
            <w:pPr>
              <w:pStyle w:val="TableParagraph"/>
              <w:ind w:left="235"/>
              <w:rPr>
                <w:b/>
                <w:sz w:val="24"/>
              </w:rPr>
            </w:pPr>
            <w:r>
              <w:rPr>
                <w:b/>
                <w:sz w:val="24"/>
              </w:rPr>
              <w:t xml:space="preserve">accionistas, </w:t>
            </w:r>
            <w:r>
              <w:rPr>
                <w:b/>
                <w:spacing w:val="-10"/>
                <w:sz w:val="24"/>
              </w:rPr>
              <w:t>y</w:t>
            </w:r>
          </w:p>
          <w:p w14:paraId="72665A10" w14:textId="77777777" w:rsidR="001E7CD5" w:rsidRDefault="00B35527">
            <w:pPr>
              <w:pStyle w:val="TableParagraph"/>
              <w:ind w:left="125" w:firstLine="123"/>
              <w:rPr>
                <w:b/>
                <w:sz w:val="24"/>
              </w:rPr>
            </w:pPr>
            <w:r>
              <w:rPr>
                <w:b/>
                <w:sz w:val="24"/>
              </w:rPr>
              <w:t xml:space="preserve">(c) el consejo </w:t>
            </w:r>
            <w:r>
              <w:rPr>
                <w:b/>
                <w:spacing w:val="-2"/>
                <w:sz w:val="24"/>
              </w:rPr>
              <w:t>administrativo.</w:t>
            </w:r>
          </w:p>
          <w:p w14:paraId="06AEEC7B" w14:textId="77777777" w:rsidR="001E7CD5" w:rsidRDefault="00B35527">
            <w:pPr>
              <w:pStyle w:val="TableParagraph"/>
              <w:ind w:left="108" w:right="96" w:hanging="1"/>
              <w:jc w:val="center"/>
              <w:rPr>
                <w:sz w:val="24"/>
              </w:rPr>
            </w:pPr>
            <w:r>
              <w:rPr>
                <w:sz w:val="24"/>
              </w:rPr>
              <w:t>Estos grupos serán el foco de análisis</w:t>
            </w:r>
            <w:r>
              <w:rPr>
                <w:spacing w:val="-15"/>
                <w:sz w:val="24"/>
              </w:rPr>
              <w:t xml:space="preserve"> </w:t>
            </w:r>
            <w:r>
              <w:rPr>
                <w:sz w:val="24"/>
              </w:rPr>
              <w:t>debido</w:t>
            </w:r>
            <w:r>
              <w:rPr>
                <w:spacing w:val="-15"/>
                <w:sz w:val="24"/>
              </w:rPr>
              <w:t xml:space="preserve"> </w:t>
            </w:r>
            <w:r>
              <w:rPr>
                <w:sz w:val="24"/>
              </w:rPr>
              <w:t xml:space="preserve">a su participación directa en las </w:t>
            </w:r>
            <w:r>
              <w:rPr>
                <w:spacing w:val="-2"/>
                <w:sz w:val="24"/>
              </w:rPr>
              <w:t xml:space="preserve">decisiones </w:t>
            </w:r>
            <w:r>
              <w:rPr>
                <w:sz w:val="24"/>
              </w:rPr>
              <w:t xml:space="preserve">financieras y operativas del </w:t>
            </w:r>
            <w:r>
              <w:rPr>
                <w:spacing w:val="-2"/>
                <w:sz w:val="24"/>
              </w:rPr>
              <w:t>hospital.</w:t>
            </w:r>
          </w:p>
        </w:tc>
        <w:tc>
          <w:tcPr>
            <w:tcW w:w="1963" w:type="dxa"/>
            <w:tcBorders>
              <w:top w:val="nil"/>
            </w:tcBorders>
          </w:tcPr>
          <w:p w14:paraId="66BFBB6F" w14:textId="77777777" w:rsidR="001E7CD5" w:rsidRDefault="00B35527">
            <w:pPr>
              <w:pStyle w:val="TableParagraph"/>
              <w:ind w:left="108" w:right="95" w:hanging="1"/>
              <w:jc w:val="center"/>
              <w:rPr>
                <w:sz w:val="24"/>
              </w:rPr>
            </w:pPr>
            <w:r>
              <w:rPr>
                <w:sz w:val="24"/>
              </w:rPr>
              <w:t xml:space="preserve">TÉCNICAS DE </w:t>
            </w:r>
            <w:r>
              <w:rPr>
                <w:spacing w:val="-2"/>
                <w:sz w:val="24"/>
              </w:rPr>
              <w:t>RECOLECCIÓN:</w:t>
            </w:r>
          </w:p>
          <w:p w14:paraId="3AB2B313" w14:textId="77777777" w:rsidR="001E7CD5" w:rsidRDefault="00B35527">
            <w:pPr>
              <w:pStyle w:val="TableParagraph"/>
              <w:spacing w:line="270" w:lineRule="atLeast"/>
              <w:ind w:left="108" w:right="96"/>
              <w:jc w:val="center"/>
              <w:rPr>
                <w:sz w:val="24"/>
              </w:rPr>
            </w:pPr>
            <w:r>
              <w:rPr>
                <w:sz w:val="24"/>
              </w:rPr>
              <w:t xml:space="preserve">Para la recolección de información se utilizará la </w:t>
            </w:r>
            <w:r>
              <w:rPr>
                <w:spacing w:val="-2"/>
                <w:sz w:val="24"/>
              </w:rPr>
              <w:t xml:space="preserve">revisión </w:t>
            </w:r>
            <w:r>
              <w:rPr>
                <w:sz w:val="24"/>
              </w:rPr>
              <w:t>sistemática, la cual, consiste en un método de investigación que busca sintetizar</w:t>
            </w:r>
            <w:r>
              <w:rPr>
                <w:spacing w:val="40"/>
                <w:sz w:val="24"/>
              </w:rPr>
              <w:t xml:space="preserve"> </w:t>
            </w:r>
            <w:r>
              <w:rPr>
                <w:sz w:val="24"/>
              </w:rPr>
              <w:t xml:space="preserve">de manera rigurosa y objetiva la </w:t>
            </w:r>
            <w:r>
              <w:rPr>
                <w:spacing w:val="-2"/>
                <w:sz w:val="24"/>
              </w:rPr>
              <w:t xml:space="preserve">evidencia </w:t>
            </w:r>
            <w:r>
              <w:rPr>
                <w:sz w:val="24"/>
              </w:rPr>
              <w:t xml:space="preserve">disponible sobre un tema </w:t>
            </w:r>
            <w:r>
              <w:rPr>
                <w:spacing w:val="-2"/>
                <w:sz w:val="24"/>
              </w:rPr>
              <w:t>específico, utilizando</w:t>
            </w:r>
            <w:r>
              <w:rPr>
                <w:spacing w:val="40"/>
                <w:sz w:val="24"/>
              </w:rPr>
              <w:t xml:space="preserve"> </w:t>
            </w:r>
            <w:r>
              <w:rPr>
                <w:sz w:val="24"/>
              </w:rPr>
              <w:t>criterios claros y predefinidos para la selección de estudios.</w:t>
            </w:r>
            <w:r>
              <w:rPr>
                <w:spacing w:val="-2"/>
                <w:sz w:val="24"/>
              </w:rPr>
              <w:t xml:space="preserve"> </w:t>
            </w:r>
            <w:r>
              <w:rPr>
                <w:sz w:val="24"/>
              </w:rPr>
              <w:t>A</w:t>
            </w:r>
            <w:r>
              <w:rPr>
                <w:spacing w:val="-3"/>
                <w:sz w:val="24"/>
              </w:rPr>
              <w:t xml:space="preserve"> </w:t>
            </w:r>
            <w:r>
              <w:rPr>
                <w:sz w:val="24"/>
              </w:rPr>
              <w:t xml:space="preserve">través de procesos estructurados, se </w:t>
            </w:r>
            <w:r>
              <w:rPr>
                <w:spacing w:val="-2"/>
                <w:sz w:val="24"/>
              </w:rPr>
              <w:t>recopilan,</w:t>
            </w:r>
            <w:r>
              <w:rPr>
                <w:spacing w:val="80"/>
                <w:sz w:val="24"/>
              </w:rPr>
              <w:t xml:space="preserve"> </w:t>
            </w:r>
            <w:r>
              <w:rPr>
                <w:sz w:val="24"/>
              </w:rPr>
              <w:t>evalúan y</w:t>
            </w:r>
            <w:r>
              <w:rPr>
                <w:spacing w:val="40"/>
                <w:sz w:val="24"/>
              </w:rPr>
              <w:t xml:space="preserve"> </w:t>
            </w:r>
            <w:r>
              <w:rPr>
                <w:sz w:val="24"/>
              </w:rPr>
              <w:t>analizan diversos análisis,</w:t>
            </w:r>
            <w:r>
              <w:rPr>
                <w:spacing w:val="-13"/>
                <w:sz w:val="24"/>
              </w:rPr>
              <w:t xml:space="preserve"> </w:t>
            </w:r>
            <w:r>
              <w:rPr>
                <w:sz w:val="24"/>
              </w:rPr>
              <w:t>con</w:t>
            </w:r>
            <w:r>
              <w:rPr>
                <w:spacing w:val="-13"/>
                <w:sz w:val="24"/>
              </w:rPr>
              <w:t xml:space="preserve"> </w:t>
            </w:r>
            <w:r>
              <w:rPr>
                <w:sz w:val="24"/>
              </w:rPr>
              <w:t>el</w:t>
            </w:r>
            <w:r>
              <w:rPr>
                <w:spacing w:val="-13"/>
                <w:sz w:val="24"/>
              </w:rPr>
              <w:t xml:space="preserve"> </w:t>
            </w:r>
            <w:r>
              <w:rPr>
                <w:sz w:val="24"/>
              </w:rPr>
              <w:t xml:space="preserve">fin de ofrecer una visión integral y </w:t>
            </w:r>
            <w:r>
              <w:rPr>
                <w:spacing w:val="-2"/>
                <w:sz w:val="24"/>
              </w:rPr>
              <w:t xml:space="preserve">fundamentada </w:t>
            </w:r>
            <w:r>
              <w:rPr>
                <w:sz w:val="24"/>
              </w:rPr>
              <w:t xml:space="preserve">sobre un área de </w:t>
            </w:r>
            <w:r>
              <w:rPr>
                <w:spacing w:val="-2"/>
                <w:sz w:val="24"/>
              </w:rPr>
              <w:t>interés.</w:t>
            </w:r>
          </w:p>
        </w:tc>
        <w:tc>
          <w:tcPr>
            <w:tcW w:w="6142" w:type="dxa"/>
            <w:tcBorders>
              <w:top w:val="nil"/>
            </w:tcBorders>
          </w:tcPr>
          <w:p w14:paraId="38775929" w14:textId="77777777" w:rsidR="001E7CD5" w:rsidRDefault="001E7CD5">
            <w:pPr>
              <w:pStyle w:val="TableParagraph"/>
              <w:rPr>
                <w:b/>
                <w:sz w:val="24"/>
              </w:rPr>
            </w:pPr>
          </w:p>
          <w:p w14:paraId="0E0ED9E8" w14:textId="77777777" w:rsidR="001E7CD5" w:rsidRDefault="001E7CD5">
            <w:pPr>
              <w:pStyle w:val="TableParagraph"/>
              <w:rPr>
                <w:b/>
                <w:sz w:val="24"/>
              </w:rPr>
            </w:pPr>
          </w:p>
          <w:p w14:paraId="5A4345F3" w14:textId="77777777" w:rsidR="001E7CD5" w:rsidRDefault="001E7CD5">
            <w:pPr>
              <w:pStyle w:val="TableParagraph"/>
              <w:rPr>
                <w:b/>
                <w:sz w:val="24"/>
              </w:rPr>
            </w:pPr>
          </w:p>
          <w:p w14:paraId="472CC082" w14:textId="77777777" w:rsidR="001E7CD5" w:rsidRDefault="001E7CD5">
            <w:pPr>
              <w:pStyle w:val="TableParagraph"/>
              <w:rPr>
                <w:b/>
                <w:sz w:val="24"/>
              </w:rPr>
            </w:pPr>
          </w:p>
          <w:p w14:paraId="3675C73A" w14:textId="77777777" w:rsidR="001E7CD5" w:rsidRDefault="001E7CD5">
            <w:pPr>
              <w:pStyle w:val="TableParagraph"/>
              <w:rPr>
                <w:b/>
                <w:sz w:val="24"/>
              </w:rPr>
            </w:pPr>
          </w:p>
          <w:p w14:paraId="7277ECC7" w14:textId="77777777" w:rsidR="001E7CD5" w:rsidRDefault="001E7CD5">
            <w:pPr>
              <w:pStyle w:val="TableParagraph"/>
              <w:rPr>
                <w:b/>
                <w:sz w:val="24"/>
              </w:rPr>
            </w:pPr>
          </w:p>
          <w:p w14:paraId="71AE6454" w14:textId="77777777" w:rsidR="001E7CD5" w:rsidRDefault="001E7CD5">
            <w:pPr>
              <w:pStyle w:val="TableParagraph"/>
              <w:rPr>
                <w:b/>
                <w:sz w:val="24"/>
              </w:rPr>
            </w:pPr>
          </w:p>
          <w:p w14:paraId="43136B93" w14:textId="77777777" w:rsidR="001E7CD5" w:rsidRDefault="001E7CD5">
            <w:pPr>
              <w:pStyle w:val="TableParagraph"/>
              <w:rPr>
                <w:b/>
                <w:sz w:val="24"/>
              </w:rPr>
            </w:pPr>
          </w:p>
          <w:p w14:paraId="2135056F" w14:textId="77777777" w:rsidR="001E7CD5" w:rsidRDefault="001E7CD5">
            <w:pPr>
              <w:pStyle w:val="TableParagraph"/>
              <w:rPr>
                <w:b/>
                <w:sz w:val="24"/>
              </w:rPr>
            </w:pPr>
          </w:p>
          <w:p w14:paraId="00ECADE2" w14:textId="77777777" w:rsidR="001E7CD5" w:rsidRDefault="001E7CD5">
            <w:pPr>
              <w:pStyle w:val="TableParagraph"/>
              <w:rPr>
                <w:b/>
                <w:sz w:val="24"/>
              </w:rPr>
            </w:pPr>
          </w:p>
          <w:p w14:paraId="60461305" w14:textId="77777777" w:rsidR="001E7CD5" w:rsidRDefault="001E7CD5">
            <w:pPr>
              <w:pStyle w:val="TableParagraph"/>
              <w:rPr>
                <w:b/>
                <w:sz w:val="24"/>
              </w:rPr>
            </w:pPr>
          </w:p>
          <w:p w14:paraId="38F80C58" w14:textId="77777777" w:rsidR="001E7CD5" w:rsidRDefault="00B35527">
            <w:pPr>
              <w:pStyle w:val="TableParagraph"/>
              <w:ind w:left="661" w:right="100" w:hanging="434"/>
              <w:rPr>
                <w:sz w:val="24"/>
              </w:rPr>
            </w:pPr>
            <w:r>
              <w:rPr>
                <w:sz w:val="24"/>
              </w:rPr>
              <w:t>2.</w:t>
            </w:r>
            <w:r>
              <w:rPr>
                <w:spacing w:val="-5"/>
                <w:sz w:val="24"/>
              </w:rPr>
              <w:t xml:space="preserve"> </w:t>
            </w:r>
            <w:r>
              <w:rPr>
                <w:sz w:val="24"/>
              </w:rPr>
              <w:t>Los</w:t>
            </w:r>
            <w:r>
              <w:rPr>
                <w:spacing w:val="-6"/>
                <w:sz w:val="24"/>
              </w:rPr>
              <w:t xml:space="preserve"> </w:t>
            </w:r>
            <w:r>
              <w:rPr>
                <w:sz w:val="24"/>
              </w:rPr>
              <w:t>resultados</w:t>
            </w:r>
            <w:r>
              <w:rPr>
                <w:spacing w:val="-6"/>
                <w:sz w:val="24"/>
              </w:rPr>
              <w:t xml:space="preserve"> </w:t>
            </w:r>
            <w:r>
              <w:rPr>
                <w:sz w:val="24"/>
              </w:rPr>
              <w:t>indican</w:t>
            </w:r>
            <w:r>
              <w:rPr>
                <w:spacing w:val="-5"/>
                <w:sz w:val="24"/>
              </w:rPr>
              <w:t xml:space="preserve"> </w:t>
            </w:r>
            <w:r>
              <w:rPr>
                <w:sz w:val="24"/>
              </w:rPr>
              <w:t>que</w:t>
            </w:r>
            <w:r>
              <w:rPr>
                <w:spacing w:val="-5"/>
                <w:sz w:val="24"/>
              </w:rPr>
              <w:t xml:space="preserve"> </w:t>
            </w:r>
            <w:r>
              <w:rPr>
                <w:sz w:val="24"/>
              </w:rPr>
              <w:t>las</w:t>
            </w:r>
            <w:r>
              <w:rPr>
                <w:spacing w:val="-6"/>
                <w:sz w:val="24"/>
              </w:rPr>
              <w:t xml:space="preserve"> </w:t>
            </w:r>
            <w:r>
              <w:rPr>
                <w:sz w:val="24"/>
              </w:rPr>
              <w:t>inversiones</w:t>
            </w:r>
            <w:r>
              <w:rPr>
                <w:spacing w:val="-6"/>
                <w:sz w:val="24"/>
              </w:rPr>
              <w:t xml:space="preserve"> </w:t>
            </w:r>
            <w:r>
              <w:rPr>
                <w:sz w:val="24"/>
              </w:rPr>
              <w:t>han</w:t>
            </w:r>
            <w:r>
              <w:rPr>
                <w:spacing w:val="-5"/>
                <w:sz w:val="24"/>
              </w:rPr>
              <w:t xml:space="preserve"> </w:t>
            </w:r>
            <w:r>
              <w:rPr>
                <w:sz w:val="24"/>
              </w:rPr>
              <w:t>permitido mejorar la relación ingreso-costo, con un aumento</w:t>
            </w:r>
          </w:p>
          <w:p w14:paraId="1188F926" w14:textId="77777777" w:rsidR="001E7CD5" w:rsidRDefault="00B35527">
            <w:pPr>
              <w:pStyle w:val="TableParagraph"/>
              <w:ind w:left="115" w:right="103"/>
              <w:jc w:val="center"/>
              <w:rPr>
                <w:sz w:val="24"/>
              </w:rPr>
            </w:pPr>
            <w:r>
              <w:rPr>
                <w:sz w:val="24"/>
              </w:rPr>
              <w:t>significativo en el ratio costo-beneficio, que pasó de 10.78% en 2020 a 31.39% en 2023. Esto refleja un mejor aprovechamiento de las capacidades operativas y una reducción de costos asociados a procesos ineficientes. Este comportamiento evidencia que el hospital logró economías</w:t>
            </w:r>
            <w:r>
              <w:rPr>
                <w:spacing w:val="40"/>
                <w:sz w:val="24"/>
              </w:rPr>
              <w:t xml:space="preserve"> </w:t>
            </w:r>
            <w:r>
              <w:rPr>
                <w:sz w:val="24"/>
              </w:rPr>
              <w:t>de escala y mayor productividad operativa, lo cual es fundamental para sostener niveles competitivos en la prestación de servicios. El crecimiento constante en los ingresos, junto con la reducción en los costos promedio por unidad,</w:t>
            </w:r>
            <w:r>
              <w:rPr>
                <w:spacing w:val="-5"/>
                <w:sz w:val="24"/>
              </w:rPr>
              <w:t xml:space="preserve"> </w:t>
            </w:r>
            <w:r>
              <w:rPr>
                <w:sz w:val="24"/>
              </w:rPr>
              <w:t>confirma</w:t>
            </w:r>
            <w:r>
              <w:rPr>
                <w:spacing w:val="-5"/>
                <w:sz w:val="24"/>
              </w:rPr>
              <w:t xml:space="preserve"> </w:t>
            </w:r>
            <w:r>
              <w:rPr>
                <w:sz w:val="24"/>
              </w:rPr>
              <w:t>un</w:t>
            </w:r>
            <w:r>
              <w:rPr>
                <w:spacing w:val="-5"/>
                <w:sz w:val="24"/>
              </w:rPr>
              <w:t xml:space="preserve"> </w:t>
            </w:r>
            <w:r>
              <w:rPr>
                <w:sz w:val="24"/>
              </w:rPr>
              <w:t>uso</w:t>
            </w:r>
            <w:r>
              <w:rPr>
                <w:spacing w:val="-5"/>
                <w:sz w:val="24"/>
              </w:rPr>
              <w:t xml:space="preserve"> </w:t>
            </w:r>
            <w:r>
              <w:rPr>
                <w:sz w:val="24"/>
              </w:rPr>
              <w:t>eficiente</w:t>
            </w:r>
            <w:r>
              <w:rPr>
                <w:spacing w:val="-5"/>
                <w:sz w:val="24"/>
              </w:rPr>
              <w:t xml:space="preserve"> </w:t>
            </w:r>
            <w:r>
              <w:rPr>
                <w:sz w:val="24"/>
              </w:rPr>
              <w:t>de</w:t>
            </w:r>
            <w:r>
              <w:rPr>
                <w:spacing w:val="-5"/>
                <w:sz w:val="24"/>
              </w:rPr>
              <w:t xml:space="preserve"> </w:t>
            </w:r>
            <w:r>
              <w:rPr>
                <w:sz w:val="24"/>
              </w:rPr>
              <w:t>los</w:t>
            </w:r>
            <w:r>
              <w:rPr>
                <w:spacing w:val="-6"/>
                <w:sz w:val="24"/>
              </w:rPr>
              <w:t xml:space="preserve"> </w:t>
            </w:r>
            <w:r>
              <w:rPr>
                <w:sz w:val="24"/>
              </w:rPr>
              <w:t>recursos</w:t>
            </w:r>
            <w:r>
              <w:rPr>
                <w:spacing w:val="-6"/>
                <w:sz w:val="24"/>
              </w:rPr>
              <w:t xml:space="preserve"> </w:t>
            </w:r>
            <w:r>
              <w:rPr>
                <w:sz w:val="24"/>
              </w:rPr>
              <w:t xml:space="preserve">económicos </w:t>
            </w:r>
            <w:r>
              <w:rPr>
                <w:spacing w:val="-2"/>
                <w:sz w:val="24"/>
              </w:rPr>
              <w:t>disponibles.</w:t>
            </w:r>
          </w:p>
        </w:tc>
        <w:tc>
          <w:tcPr>
            <w:tcW w:w="2410" w:type="dxa"/>
            <w:tcBorders>
              <w:top w:val="nil"/>
            </w:tcBorders>
          </w:tcPr>
          <w:p w14:paraId="570A21AC" w14:textId="77777777" w:rsidR="001E7CD5" w:rsidRDefault="001E7CD5">
            <w:pPr>
              <w:pStyle w:val="TableParagraph"/>
              <w:rPr>
                <w:sz w:val="24"/>
              </w:rPr>
            </w:pPr>
          </w:p>
        </w:tc>
        <w:tc>
          <w:tcPr>
            <w:tcW w:w="2693" w:type="dxa"/>
            <w:tcBorders>
              <w:top w:val="nil"/>
            </w:tcBorders>
          </w:tcPr>
          <w:p w14:paraId="6E52D402" w14:textId="77777777" w:rsidR="001E7CD5" w:rsidRDefault="001E7CD5">
            <w:pPr>
              <w:pStyle w:val="TableParagraph"/>
              <w:rPr>
                <w:b/>
                <w:sz w:val="24"/>
              </w:rPr>
            </w:pPr>
          </w:p>
          <w:p w14:paraId="0F516707" w14:textId="77777777" w:rsidR="001E7CD5" w:rsidRDefault="001E7CD5">
            <w:pPr>
              <w:pStyle w:val="TableParagraph"/>
              <w:rPr>
                <w:b/>
                <w:sz w:val="24"/>
              </w:rPr>
            </w:pPr>
          </w:p>
          <w:p w14:paraId="6313D4C8" w14:textId="77777777" w:rsidR="001E7CD5" w:rsidRDefault="001E7CD5">
            <w:pPr>
              <w:pStyle w:val="TableParagraph"/>
              <w:rPr>
                <w:b/>
                <w:sz w:val="24"/>
              </w:rPr>
            </w:pPr>
          </w:p>
          <w:p w14:paraId="183D9767" w14:textId="77777777" w:rsidR="001E7CD5" w:rsidRDefault="001E7CD5">
            <w:pPr>
              <w:pStyle w:val="TableParagraph"/>
              <w:rPr>
                <w:b/>
                <w:sz w:val="24"/>
              </w:rPr>
            </w:pPr>
          </w:p>
          <w:p w14:paraId="2C821F3A" w14:textId="77777777" w:rsidR="001E7CD5" w:rsidRDefault="001E7CD5">
            <w:pPr>
              <w:pStyle w:val="TableParagraph"/>
              <w:rPr>
                <w:b/>
                <w:sz w:val="24"/>
              </w:rPr>
            </w:pPr>
          </w:p>
          <w:p w14:paraId="118136F6" w14:textId="77777777" w:rsidR="001E7CD5" w:rsidRDefault="001E7CD5">
            <w:pPr>
              <w:pStyle w:val="TableParagraph"/>
              <w:rPr>
                <w:b/>
                <w:sz w:val="24"/>
              </w:rPr>
            </w:pPr>
          </w:p>
          <w:p w14:paraId="3A6CA74B" w14:textId="77777777" w:rsidR="001E7CD5" w:rsidRDefault="001E7CD5">
            <w:pPr>
              <w:pStyle w:val="TableParagraph"/>
              <w:rPr>
                <w:b/>
                <w:sz w:val="24"/>
              </w:rPr>
            </w:pPr>
          </w:p>
          <w:p w14:paraId="46FE412C" w14:textId="77777777" w:rsidR="001E7CD5" w:rsidRDefault="001E7CD5">
            <w:pPr>
              <w:pStyle w:val="TableParagraph"/>
              <w:rPr>
                <w:b/>
                <w:sz w:val="24"/>
              </w:rPr>
            </w:pPr>
          </w:p>
          <w:p w14:paraId="76F7E902" w14:textId="77777777" w:rsidR="001E7CD5" w:rsidRDefault="001E7CD5">
            <w:pPr>
              <w:pStyle w:val="TableParagraph"/>
              <w:rPr>
                <w:b/>
                <w:sz w:val="24"/>
              </w:rPr>
            </w:pPr>
          </w:p>
          <w:p w14:paraId="7A7E8885" w14:textId="77777777" w:rsidR="001E7CD5" w:rsidRDefault="00B35527">
            <w:pPr>
              <w:pStyle w:val="TableParagraph"/>
              <w:ind w:left="130" w:right="74" w:firstLine="556"/>
              <w:rPr>
                <w:sz w:val="24"/>
              </w:rPr>
            </w:pPr>
            <w:r>
              <w:rPr>
                <w:sz w:val="24"/>
              </w:rPr>
              <w:t>2.</w:t>
            </w:r>
            <w:r>
              <w:rPr>
                <w:spacing w:val="40"/>
                <w:sz w:val="24"/>
              </w:rPr>
              <w:t xml:space="preserve"> </w:t>
            </w:r>
            <w:r>
              <w:rPr>
                <w:sz w:val="24"/>
              </w:rPr>
              <w:t>Al realizar proyecciones financieras y definir metas a corto, mediano</w:t>
            </w:r>
            <w:r>
              <w:rPr>
                <w:spacing w:val="-10"/>
                <w:sz w:val="24"/>
              </w:rPr>
              <w:t xml:space="preserve"> </w:t>
            </w:r>
            <w:r>
              <w:rPr>
                <w:sz w:val="24"/>
              </w:rPr>
              <w:t>y</w:t>
            </w:r>
            <w:r>
              <w:rPr>
                <w:spacing w:val="-10"/>
                <w:sz w:val="24"/>
              </w:rPr>
              <w:t xml:space="preserve"> </w:t>
            </w:r>
            <w:r>
              <w:rPr>
                <w:sz w:val="24"/>
              </w:rPr>
              <w:t>largo</w:t>
            </w:r>
            <w:r>
              <w:rPr>
                <w:spacing w:val="-10"/>
                <w:sz w:val="24"/>
              </w:rPr>
              <w:t xml:space="preserve"> </w:t>
            </w:r>
            <w:r>
              <w:rPr>
                <w:sz w:val="24"/>
              </w:rPr>
              <w:t>plazo,</w:t>
            </w:r>
            <w:r>
              <w:rPr>
                <w:spacing w:val="-11"/>
                <w:sz w:val="24"/>
              </w:rPr>
              <w:t xml:space="preserve"> </w:t>
            </w:r>
            <w:r>
              <w:rPr>
                <w:sz w:val="24"/>
              </w:rPr>
              <w:t>el</w:t>
            </w:r>
          </w:p>
          <w:p w14:paraId="7982D75B" w14:textId="77777777" w:rsidR="001E7CD5" w:rsidRDefault="00B35527">
            <w:pPr>
              <w:pStyle w:val="TableParagraph"/>
              <w:ind w:left="150" w:right="137" w:hanging="1"/>
              <w:jc w:val="center"/>
              <w:rPr>
                <w:sz w:val="24"/>
              </w:rPr>
            </w:pPr>
            <w:r>
              <w:rPr>
                <w:sz w:val="24"/>
              </w:rPr>
              <w:t>plan asegura que el hospital</w:t>
            </w:r>
            <w:r>
              <w:rPr>
                <w:spacing w:val="-13"/>
                <w:sz w:val="24"/>
              </w:rPr>
              <w:t xml:space="preserve"> </w:t>
            </w:r>
            <w:r>
              <w:rPr>
                <w:sz w:val="24"/>
              </w:rPr>
              <w:t>tenga</w:t>
            </w:r>
            <w:r>
              <w:rPr>
                <w:spacing w:val="-13"/>
                <w:sz w:val="24"/>
              </w:rPr>
              <w:t xml:space="preserve"> </w:t>
            </w:r>
            <w:r>
              <w:rPr>
                <w:sz w:val="24"/>
              </w:rPr>
              <w:t>una</w:t>
            </w:r>
            <w:r>
              <w:rPr>
                <w:spacing w:val="-13"/>
                <w:sz w:val="24"/>
              </w:rPr>
              <w:t xml:space="preserve"> </w:t>
            </w:r>
            <w:r>
              <w:rPr>
                <w:sz w:val="24"/>
              </w:rPr>
              <w:t xml:space="preserve">visión clara de sus capacidades económicas. Esto facilitará la toma de decisiones informadas sobre inversiones en infraestructura y </w:t>
            </w:r>
            <w:r>
              <w:rPr>
                <w:spacing w:val="-2"/>
                <w:sz w:val="24"/>
              </w:rPr>
              <w:t xml:space="preserve">equipamiento, </w:t>
            </w:r>
            <w:r>
              <w:rPr>
                <w:sz w:val="24"/>
              </w:rPr>
              <w:t>garantizando la rentabilidad y sostenibilidad a largo plazo del hospital.</w:t>
            </w:r>
          </w:p>
        </w:tc>
      </w:tr>
    </w:tbl>
    <w:p w14:paraId="1A64B853" w14:textId="77777777" w:rsidR="001E7CD5" w:rsidRDefault="001E7CD5">
      <w:pPr>
        <w:pStyle w:val="TableParagraph"/>
        <w:jc w:val="center"/>
        <w:rPr>
          <w:sz w:val="24"/>
        </w:rPr>
        <w:sectPr w:rsidR="001E7CD5">
          <w:pgSz w:w="24480" w:h="15840" w:orient="landscape"/>
          <w:pgMar w:top="1420" w:right="1080" w:bottom="1240" w:left="720" w:header="0" w:footer="1050" w:gutter="0"/>
          <w:cols w:space="720"/>
        </w:sectPr>
      </w:pPr>
    </w:p>
    <w:tbl>
      <w:tblPr>
        <w:tblStyle w:val="TableNormal"/>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6"/>
        <w:gridCol w:w="1697"/>
        <w:gridCol w:w="1929"/>
        <w:gridCol w:w="1563"/>
        <w:gridCol w:w="1817"/>
        <w:gridCol w:w="1963"/>
        <w:gridCol w:w="6142"/>
        <w:gridCol w:w="2410"/>
        <w:gridCol w:w="2693"/>
      </w:tblGrid>
      <w:tr w:rsidR="001E7CD5" w14:paraId="04429C53" w14:textId="77777777">
        <w:trPr>
          <w:trHeight w:val="4680"/>
        </w:trPr>
        <w:tc>
          <w:tcPr>
            <w:tcW w:w="1616" w:type="dxa"/>
            <w:vMerge w:val="restart"/>
            <w:tcBorders>
              <w:top w:val="nil"/>
            </w:tcBorders>
          </w:tcPr>
          <w:p w14:paraId="670EA63D" w14:textId="77777777" w:rsidR="001E7CD5" w:rsidRDefault="001E7CD5">
            <w:pPr>
              <w:pStyle w:val="TableParagraph"/>
              <w:rPr>
                <w:sz w:val="24"/>
              </w:rPr>
            </w:pPr>
          </w:p>
        </w:tc>
        <w:tc>
          <w:tcPr>
            <w:tcW w:w="1697" w:type="dxa"/>
            <w:tcBorders>
              <w:top w:val="nil"/>
            </w:tcBorders>
          </w:tcPr>
          <w:p w14:paraId="22C5B2D8" w14:textId="77777777" w:rsidR="001E7CD5" w:rsidRDefault="001E7CD5">
            <w:pPr>
              <w:pStyle w:val="TableParagraph"/>
              <w:spacing w:before="264"/>
              <w:rPr>
                <w:b/>
                <w:sz w:val="24"/>
              </w:rPr>
            </w:pPr>
          </w:p>
          <w:p w14:paraId="78D55504" w14:textId="77777777" w:rsidR="001E7CD5" w:rsidRDefault="00B35527">
            <w:pPr>
              <w:pStyle w:val="TableParagraph"/>
              <w:ind w:left="178" w:right="164" w:firstLine="136"/>
              <w:rPr>
                <w:sz w:val="24"/>
              </w:rPr>
            </w:pPr>
            <w:r>
              <w:rPr>
                <w:sz w:val="24"/>
              </w:rPr>
              <w:t xml:space="preserve">3. Elaborar </w:t>
            </w:r>
            <w:r>
              <w:rPr>
                <w:spacing w:val="-2"/>
                <w:sz w:val="24"/>
              </w:rPr>
              <w:t xml:space="preserve">proyecciones financieras </w:t>
            </w:r>
            <w:r>
              <w:rPr>
                <w:sz w:val="24"/>
              </w:rPr>
              <w:t>respecto a las utilidades</w:t>
            </w:r>
            <w:r>
              <w:rPr>
                <w:spacing w:val="-15"/>
                <w:sz w:val="24"/>
              </w:rPr>
              <w:t xml:space="preserve"> </w:t>
            </w:r>
            <w:r>
              <w:rPr>
                <w:sz w:val="24"/>
              </w:rPr>
              <w:t>que</w:t>
            </w:r>
          </w:p>
          <w:p w14:paraId="7EB7DBE3" w14:textId="77777777" w:rsidR="001E7CD5" w:rsidRDefault="00B35527">
            <w:pPr>
              <w:pStyle w:val="TableParagraph"/>
              <w:spacing w:line="270" w:lineRule="atLeast"/>
              <w:ind w:left="138" w:right="126"/>
              <w:jc w:val="center"/>
              <w:rPr>
                <w:sz w:val="24"/>
              </w:rPr>
            </w:pPr>
            <w:r>
              <w:rPr>
                <w:sz w:val="24"/>
              </w:rPr>
              <w:t>evalúen el impacto</w:t>
            </w:r>
            <w:r>
              <w:rPr>
                <w:spacing w:val="-2"/>
                <w:sz w:val="24"/>
              </w:rPr>
              <w:t xml:space="preserve"> </w:t>
            </w:r>
            <w:r>
              <w:rPr>
                <w:sz w:val="24"/>
              </w:rPr>
              <w:t>de</w:t>
            </w:r>
            <w:r>
              <w:rPr>
                <w:spacing w:val="-2"/>
                <w:sz w:val="24"/>
              </w:rPr>
              <w:t xml:space="preserve"> </w:t>
            </w:r>
            <w:r>
              <w:rPr>
                <w:sz w:val="24"/>
              </w:rPr>
              <w:t xml:space="preserve">las inversiones en </w:t>
            </w:r>
            <w:r>
              <w:rPr>
                <w:spacing w:val="-2"/>
                <w:sz w:val="24"/>
              </w:rPr>
              <w:t xml:space="preserve">infraestructura </w:t>
            </w:r>
            <w:r>
              <w:rPr>
                <w:spacing w:val="-10"/>
                <w:sz w:val="24"/>
              </w:rPr>
              <w:t>y</w:t>
            </w:r>
            <w:r>
              <w:rPr>
                <w:spacing w:val="40"/>
                <w:sz w:val="24"/>
              </w:rPr>
              <w:t xml:space="preserve"> </w:t>
            </w:r>
            <w:r>
              <w:rPr>
                <w:spacing w:val="-2"/>
                <w:sz w:val="24"/>
              </w:rPr>
              <w:t xml:space="preserve">equipamiento </w:t>
            </w:r>
            <w:r>
              <w:rPr>
                <w:sz w:val="24"/>
              </w:rPr>
              <w:t xml:space="preserve">en el Hospital CUH, para los </w:t>
            </w:r>
            <w:r>
              <w:rPr>
                <w:spacing w:val="-2"/>
                <w:sz w:val="24"/>
              </w:rPr>
              <w:t xml:space="preserve">próximos </w:t>
            </w:r>
            <w:r>
              <w:rPr>
                <w:sz w:val="24"/>
              </w:rPr>
              <w:t>cinco</w:t>
            </w:r>
            <w:r>
              <w:rPr>
                <w:spacing w:val="-15"/>
                <w:sz w:val="24"/>
              </w:rPr>
              <w:t xml:space="preserve"> </w:t>
            </w:r>
            <w:r>
              <w:rPr>
                <w:sz w:val="24"/>
              </w:rPr>
              <w:t>(5)</w:t>
            </w:r>
            <w:r>
              <w:rPr>
                <w:spacing w:val="-15"/>
                <w:sz w:val="24"/>
              </w:rPr>
              <w:t xml:space="preserve"> </w:t>
            </w:r>
            <w:r>
              <w:rPr>
                <w:sz w:val="24"/>
              </w:rPr>
              <w:t>años.</w:t>
            </w:r>
          </w:p>
        </w:tc>
        <w:tc>
          <w:tcPr>
            <w:tcW w:w="1929" w:type="dxa"/>
            <w:vMerge w:val="restart"/>
            <w:tcBorders>
              <w:top w:val="nil"/>
            </w:tcBorders>
          </w:tcPr>
          <w:p w14:paraId="7829CC3B" w14:textId="77777777" w:rsidR="001E7CD5" w:rsidRDefault="001E7CD5">
            <w:pPr>
              <w:pStyle w:val="TableParagraph"/>
              <w:rPr>
                <w:b/>
                <w:sz w:val="24"/>
              </w:rPr>
            </w:pPr>
          </w:p>
          <w:p w14:paraId="1E0D2375" w14:textId="77777777" w:rsidR="001E7CD5" w:rsidRDefault="001E7CD5">
            <w:pPr>
              <w:pStyle w:val="TableParagraph"/>
              <w:rPr>
                <w:b/>
                <w:sz w:val="24"/>
              </w:rPr>
            </w:pPr>
          </w:p>
          <w:p w14:paraId="16BD86AF" w14:textId="77777777" w:rsidR="001E7CD5" w:rsidRDefault="001E7CD5">
            <w:pPr>
              <w:pStyle w:val="TableParagraph"/>
              <w:spacing w:before="269"/>
              <w:rPr>
                <w:b/>
                <w:sz w:val="24"/>
              </w:rPr>
            </w:pPr>
          </w:p>
          <w:p w14:paraId="6FEC5A83" w14:textId="77777777" w:rsidR="001E7CD5" w:rsidRDefault="00B35527">
            <w:pPr>
              <w:pStyle w:val="TableParagraph"/>
              <w:ind w:left="804" w:hanging="590"/>
              <w:rPr>
                <w:sz w:val="24"/>
              </w:rPr>
            </w:pPr>
            <w:r>
              <w:rPr>
                <w:sz w:val="24"/>
              </w:rPr>
              <w:t>2.</w:t>
            </w:r>
            <w:r>
              <w:rPr>
                <w:spacing w:val="-15"/>
                <w:sz w:val="24"/>
              </w:rPr>
              <w:t xml:space="preserve"> </w:t>
            </w:r>
            <w:r>
              <w:rPr>
                <w:sz w:val="24"/>
              </w:rPr>
              <w:t>TEORIA</w:t>
            </w:r>
            <w:r>
              <w:rPr>
                <w:spacing w:val="-15"/>
                <w:sz w:val="24"/>
              </w:rPr>
              <w:t xml:space="preserve"> </w:t>
            </w:r>
            <w:r>
              <w:rPr>
                <w:sz w:val="24"/>
              </w:rPr>
              <w:t xml:space="preserve">DE </w:t>
            </w:r>
            <w:r>
              <w:rPr>
                <w:spacing w:val="-6"/>
                <w:sz w:val="24"/>
              </w:rPr>
              <w:t>LA</w:t>
            </w:r>
          </w:p>
          <w:p w14:paraId="7E1462BD" w14:textId="77777777" w:rsidR="001E7CD5" w:rsidRDefault="00B35527">
            <w:pPr>
              <w:pStyle w:val="TableParagraph"/>
              <w:ind w:left="284"/>
              <w:rPr>
                <w:sz w:val="24"/>
              </w:rPr>
            </w:pPr>
            <w:r>
              <w:rPr>
                <w:spacing w:val="-2"/>
                <w:sz w:val="24"/>
              </w:rPr>
              <w:t>INVERSIÓN:</w:t>
            </w:r>
          </w:p>
          <w:p w14:paraId="41FE98DF" w14:textId="77777777" w:rsidR="001E7CD5" w:rsidRDefault="00B35527">
            <w:pPr>
              <w:pStyle w:val="TableParagraph"/>
              <w:ind w:left="134" w:right="122"/>
              <w:jc w:val="center"/>
              <w:rPr>
                <w:sz w:val="24"/>
              </w:rPr>
            </w:pPr>
            <w:r>
              <w:rPr>
                <w:sz w:val="24"/>
              </w:rPr>
              <w:t>Según Keynes, las decisiones de inversión de las empresas están influenciadas</w:t>
            </w:r>
            <w:r>
              <w:rPr>
                <w:spacing w:val="-15"/>
                <w:sz w:val="24"/>
              </w:rPr>
              <w:t xml:space="preserve"> </w:t>
            </w:r>
            <w:r>
              <w:rPr>
                <w:sz w:val="24"/>
              </w:rPr>
              <w:t xml:space="preserve">por las expectativas sobre los </w:t>
            </w:r>
            <w:r>
              <w:rPr>
                <w:spacing w:val="-2"/>
                <w:sz w:val="24"/>
              </w:rPr>
              <w:t xml:space="preserve">rendimientos </w:t>
            </w:r>
            <w:r>
              <w:rPr>
                <w:sz w:val="24"/>
              </w:rPr>
              <w:t>futuros</w:t>
            </w:r>
            <w:r>
              <w:rPr>
                <w:spacing w:val="-13"/>
                <w:sz w:val="24"/>
              </w:rPr>
              <w:t xml:space="preserve"> </w:t>
            </w:r>
            <w:r>
              <w:rPr>
                <w:sz w:val="24"/>
              </w:rPr>
              <w:t>y</w:t>
            </w:r>
            <w:r>
              <w:rPr>
                <w:spacing w:val="-13"/>
                <w:sz w:val="24"/>
              </w:rPr>
              <w:t xml:space="preserve"> </w:t>
            </w:r>
            <w:r>
              <w:rPr>
                <w:sz w:val="24"/>
              </w:rPr>
              <w:t>el</w:t>
            </w:r>
            <w:r>
              <w:rPr>
                <w:spacing w:val="-13"/>
                <w:sz w:val="24"/>
              </w:rPr>
              <w:t xml:space="preserve"> </w:t>
            </w:r>
            <w:r>
              <w:rPr>
                <w:sz w:val="24"/>
              </w:rPr>
              <w:t xml:space="preserve">costo del capital. Esta teoría establece que, cuando las </w:t>
            </w:r>
            <w:r>
              <w:rPr>
                <w:spacing w:val="-2"/>
                <w:sz w:val="24"/>
              </w:rPr>
              <w:t xml:space="preserve">expectativas </w:t>
            </w:r>
            <w:r>
              <w:rPr>
                <w:sz w:val="24"/>
              </w:rPr>
              <w:t xml:space="preserve">sobre el retorno de una inversión superan el costo </w:t>
            </w:r>
            <w:r>
              <w:rPr>
                <w:spacing w:val="-6"/>
                <w:sz w:val="24"/>
              </w:rPr>
              <w:t xml:space="preserve">de </w:t>
            </w:r>
            <w:r>
              <w:rPr>
                <w:spacing w:val="-2"/>
                <w:sz w:val="24"/>
              </w:rPr>
              <w:t xml:space="preserve">financiamiento, </w:t>
            </w:r>
            <w:r>
              <w:rPr>
                <w:sz w:val="24"/>
              </w:rPr>
              <w:t>se incentiva la inversión,</w:t>
            </w:r>
            <w:r>
              <w:rPr>
                <w:spacing w:val="-15"/>
                <w:sz w:val="24"/>
              </w:rPr>
              <w:t xml:space="preserve"> </w:t>
            </w:r>
            <w:r>
              <w:rPr>
                <w:sz w:val="24"/>
              </w:rPr>
              <w:t>lo</w:t>
            </w:r>
            <w:r>
              <w:rPr>
                <w:spacing w:val="-15"/>
                <w:sz w:val="24"/>
              </w:rPr>
              <w:t xml:space="preserve"> </w:t>
            </w:r>
            <w:r>
              <w:rPr>
                <w:sz w:val="24"/>
              </w:rPr>
              <w:t xml:space="preserve">cual impulsa el </w:t>
            </w:r>
            <w:r>
              <w:rPr>
                <w:spacing w:val="-2"/>
                <w:sz w:val="24"/>
              </w:rPr>
              <w:t>crecimiento económico.</w:t>
            </w:r>
          </w:p>
        </w:tc>
        <w:tc>
          <w:tcPr>
            <w:tcW w:w="1563" w:type="dxa"/>
            <w:tcBorders>
              <w:top w:val="nil"/>
            </w:tcBorders>
          </w:tcPr>
          <w:p w14:paraId="692CE51E" w14:textId="77777777" w:rsidR="001E7CD5" w:rsidRDefault="001E7CD5">
            <w:pPr>
              <w:pStyle w:val="TableParagraph"/>
              <w:rPr>
                <w:b/>
                <w:sz w:val="24"/>
              </w:rPr>
            </w:pPr>
          </w:p>
          <w:p w14:paraId="45C3DCF2" w14:textId="77777777" w:rsidR="001E7CD5" w:rsidRDefault="001E7CD5">
            <w:pPr>
              <w:pStyle w:val="TableParagraph"/>
              <w:rPr>
                <w:b/>
                <w:sz w:val="24"/>
              </w:rPr>
            </w:pPr>
          </w:p>
          <w:p w14:paraId="762D34F9" w14:textId="77777777" w:rsidR="001E7CD5" w:rsidRDefault="001E7CD5">
            <w:pPr>
              <w:pStyle w:val="TableParagraph"/>
              <w:rPr>
                <w:b/>
                <w:sz w:val="24"/>
              </w:rPr>
            </w:pPr>
          </w:p>
          <w:p w14:paraId="6A270B90" w14:textId="77777777" w:rsidR="001E7CD5" w:rsidRDefault="001E7CD5">
            <w:pPr>
              <w:pStyle w:val="TableParagraph"/>
              <w:rPr>
                <w:b/>
                <w:sz w:val="24"/>
              </w:rPr>
            </w:pPr>
          </w:p>
          <w:p w14:paraId="1F6C9E98" w14:textId="77777777" w:rsidR="001E7CD5" w:rsidRDefault="001E7CD5">
            <w:pPr>
              <w:pStyle w:val="TableParagraph"/>
              <w:rPr>
                <w:b/>
                <w:sz w:val="24"/>
              </w:rPr>
            </w:pPr>
          </w:p>
          <w:p w14:paraId="115C1B2A" w14:textId="77777777" w:rsidR="001E7CD5" w:rsidRDefault="001E7CD5">
            <w:pPr>
              <w:pStyle w:val="TableParagraph"/>
              <w:rPr>
                <w:b/>
                <w:sz w:val="24"/>
              </w:rPr>
            </w:pPr>
          </w:p>
          <w:p w14:paraId="6D05CB64" w14:textId="77777777" w:rsidR="001E7CD5" w:rsidRDefault="001E7CD5">
            <w:pPr>
              <w:pStyle w:val="TableParagraph"/>
              <w:rPr>
                <w:b/>
                <w:sz w:val="24"/>
              </w:rPr>
            </w:pPr>
          </w:p>
          <w:p w14:paraId="2BD07051" w14:textId="77777777" w:rsidR="001E7CD5" w:rsidRDefault="001E7CD5">
            <w:pPr>
              <w:pStyle w:val="TableParagraph"/>
              <w:rPr>
                <w:b/>
                <w:sz w:val="24"/>
              </w:rPr>
            </w:pPr>
          </w:p>
          <w:p w14:paraId="3621239F" w14:textId="77777777" w:rsidR="001E7CD5" w:rsidRDefault="001E7CD5">
            <w:pPr>
              <w:pStyle w:val="TableParagraph"/>
              <w:rPr>
                <w:b/>
                <w:sz w:val="24"/>
              </w:rPr>
            </w:pPr>
          </w:p>
          <w:p w14:paraId="1FD5FA50" w14:textId="77777777" w:rsidR="001E7CD5" w:rsidRDefault="001E7CD5">
            <w:pPr>
              <w:pStyle w:val="TableParagraph"/>
              <w:rPr>
                <w:b/>
                <w:sz w:val="24"/>
              </w:rPr>
            </w:pPr>
          </w:p>
          <w:p w14:paraId="217B0238" w14:textId="77777777" w:rsidR="001E7CD5" w:rsidRDefault="001E7CD5">
            <w:pPr>
              <w:pStyle w:val="TableParagraph"/>
              <w:rPr>
                <w:b/>
                <w:sz w:val="24"/>
              </w:rPr>
            </w:pPr>
          </w:p>
          <w:p w14:paraId="202FEFD9" w14:textId="77777777" w:rsidR="001E7CD5" w:rsidRDefault="001E7CD5">
            <w:pPr>
              <w:pStyle w:val="TableParagraph"/>
              <w:rPr>
                <w:b/>
                <w:sz w:val="24"/>
              </w:rPr>
            </w:pPr>
          </w:p>
          <w:p w14:paraId="05F814D9" w14:textId="77777777" w:rsidR="001E7CD5" w:rsidRDefault="001E7CD5">
            <w:pPr>
              <w:pStyle w:val="TableParagraph"/>
              <w:rPr>
                <w:b/>
                <w:sz w:val="24"/>
              </w:rPr>
            </w:pPr>
          </w:p>
          <w:p w14:paraId="69596ACF" w14:textId="77777777" w:rsidR="001E7CD5" w:rsidRDefault="001E7CD5">
            <w:pPr>
              <w:pStyle w:val="TableParagraph"/>
              <w:rPr>
                <w:b/>
                <w:sz w:val="24"/>
              </w:rPr>
            </w:pPr>
          </w:p>
          <w:p w14:paraId="12116FDA" w14:textId="77777777" w:rsidR="001E7CD5" w:rsidRDefault="001E7CD5">
            <w:pPr>
              <w:pStyle w:val="TableParagraph"/>
              <w:spacing w:before="264"/>
              <w:rPr>
                <w:b/>
                <w:sz w:val="24"/>
              </w:rPr>
            </w:pPr>
          </w:p>
          <w:p w14:paraId="5D569DF2" w14:textId="77777777" w:rsidR="001E7CD5" w:rsidRDefault="00B35527">
            <w:pPr>
              <w:pStyle w:val="TableParagraph"/>
              <w:spacing w:line="256" w:lineRule="exact"/>
              <w:ind w:left="288"/>
              <w:rPr>
                <w:sz w:val="24"/>
              </w:rPr>
            </w:pPr>
            <w:r>
              <w:rPr>
                <w:spacing w:val="-2"/>
                <w:sz w:val="24"/>
              </w:rPr>
              <w:t>Utilidades</w:t>
            </w:r>
          </w:p>
        </w:tc>
        <w:tc>
          <w:tcPr>
            <w:tcW w:w="1817" w:type="dxa"/>
            <w:tcBorders>
              <w:top w:val="nil"/>
            </w:tcBorders>
          </w:tcPr>
          <w:p w14:paraId="719ECEC9" w14:textId="77777777" w:rsidR="001E7CD5" w:rsidRDefault="001E7CD5">
            <w:pPr>
              <w:pStyle w:val="TableParagraph"/>
              <w:rPr>
                <w:sz w:val="24"/>
              </w:rPr>
            </w:pPr>
          </w:p>
        </w:tc>
        <w:tc>
          <w:tcPr>
            <w:tcW w:w="1963" w:type="dxa"/>
            <w:tcBorders>
              <w:top w:val="nil"/>
            </w:tcBorders>
          </w:tcPr>
          <w:p w14:paraId="407B23F1" w14:textId="77777777" w:rsidR="001E7CD5" w:rsidRDefault="001E7CD5">
            <w:pPr>
              <w:pStyle w:val="TableParagraph"/>
              <w:rPr>
                <w:sz w:val="24"/>
              </w:rPr>
            </w:pPr>
          </w:p>
        </w:tc>
        <w:tc>
          <w:tcPr>
            <w:tcW w:w="6142" w:type="dxa"/>
            <w:tcBorders>
              <w:top w:val="nil"/>
            </w:tcBorders>
          </w:tcPr>
          <w:p w14:paraId="429CDF30" w14:textId="77777777" w:rsidR="001E7CD5" w:rsidRDefault="001E7CD5">
            <w:pPr>
              <w:pStyle w:val="TableParagraph"/>
              <w:spacing w:before="270"/>
              <w:rPr>
                <w:b/>
                <w:sz w:val="24"/>
              </w:rPr>
            </w:pPr>
          </w:p>
          <w:p w14:paraId="3017BC4A" w14:textId="77777777" w:rsidR="001E7CD5" w:rsidRDefault="00B35527">
            <w:pPr>
              <w:pStyle w:val="TableParagraph"/>
              <w:ind w:left="152" w:right="100" w:firstLine="499"/>
              <w:rPr>
                <w:sz w:val="24"/>
              </w:rPr>
            </w:pPr>
            <w:r>
              <w:rPr>
                <w:sz w:val="24"/>
              </w:rPr>
              <w:t>3. El análisis del Retorno de Inversión (ROI) y del desempeño</w:t>
            </w:r>
            <w:r>
              <w:rPr>
                <w:spacing w:val="-7"/>
                <w:sz w:val="24"/>
              </w:rPr>
              <w:t xml:space="preserve"> </w:t>
            </w:r>
            <w:r>
              <w:rPr>
                <w:sz w:val="24"/>
              </w:rPr>
              <w:t>financiero</w:t>
            </w:r>
            <w:r>
              <w:rPr>
                <w:spacing w:val="-7"/>
                <w:sz w:val="24"/>
              </w:rPr>
              <w:t xml:space="preserve"> </w:t>
            </w:r>
            <w:r>
              <w:rPr>
                <w:sz w:val="24"/>
              </w:rPr>
              <w:t>muestra</w:t>
            </w:r>
            <w:r>
              <w:rPr>
                <w:spacing w:val="-7"/>
                <w:sz w:val="24"/>
              </w:rPr>
              <w:t xml:space="preserve"> </w:t>
            </w:r>
            <w:r>
              <w:rPr>
                <w:sz w:val="24"/>
              </w:rPr>
              <w:t>que</w:t>
            </w:r>
            <w:r>
              <w:rPr>
                <w:spacing w:val="-7"/>
                <w:sz w:val="24"/>
              </w:rPr>
              <w:t xml:space="preserve"> </w:t>
            </w:r>
            <w:r>
              <w:rPr>
                <w:sz w:val="24"/>
              </w:rPr>
              <w:t>las</w:t>
            </w:r>
            <w:r>
              <w:rPr>
                <w:spacing w:val="-8"/>
                <w:sz w:val="24"/>
              </w:rPr>
              <w:t xml:space="preserve"> </w:t>
            </w:r>
            <w:r>
              <w:rPr>
                <w:sz w:val="24"/>
              </w:rPr>
              <w:t>inversiones</w:t>
            </w:r>
            <w:r>
              <w:rPr>
                <w:spacing w:val="-7"/>
                <w:sz w:val="24"/>
              </w:rPr>
              <w:t xml:space="preserve"> </w:t>
            </w:r>
            <w:r>
              <w:rPr>
                <w:sz w:val="24"/>
              </w:rPr>
              <w:t>generaron beneficios significativos a pesar de desafíos en los últimos años</w:t>
            </w:r>
            <w:r>
              <w:rPr>
                <w:spacing w:val="-3"/>
                <w:sz w:val="24"/>
              </w:rPr>
              <w:t xml:space="preserve"> </w:t>
            </w:r>
            <w:r>
              <w:rPr>
                <w:sz w:val="24"/>
              </w:rPr>
              <w:t>del</w:t>
            </w:r>
            <w:r>
              <w:rPr>
                <w:spacing w:val="-2"/>
                <w:sz w:val="24"/>
              </w:rPr>
              <w:t xml:space="preserve"> </w:t>
            </w:r>
            <w:r>
              <w:rPr>
                <w:sz w:val="24"/>
              </w:rPr>
              <w:t>período</w:t>
            </w:r>
            <w:r>
              <w:rPr>
                <w:spacing w:val="-2"/>
                <w:sz w:val="24"/>
              </w:rPr>
              <w:t xml:space="preserve"> </w:t>
            </w:r>
            <w:r>
              <w:rPr>
                <w:sz w:val="24"/>
              </w:rPr>
              <w:t>analizado.</w:t>
            </w:r>
            <w:r>
              <w:rPr>
                <w:spacing w:val="-2"/>
                <w:sz w:val="24"/>
              </w:rPr>
              <w:t xml:space="preserve"> </w:t>
            </w:r>
            <w:r>
              <w:rPr>
                <w:sz w:val="24"/>
              </w:rPr>
              <w:t>La</w:t>
            </w:r>
            <w:r>
              <w:rPr>
                <w:spacing w:val="-2"/>
                <w:sz w:val="24"/>
              </w:rPr>
              <w:t xml:space="preserve"> </w:t>
            </w:r>
            <w:r>
              <w:rPr>
                <w:sz w:val="24"/>
              </w:rPr>
              <w:t>TIR</w:t>
            </w:r>
            <w:r>
              <w:rPr>
                <w:spacing w:val="-2"/>
                <w:sz w:val="24"/>
              </w:rPr>
              <w:t xml:space="preserve"> </w:t>
            </w:r>
            <w:r>
              <w:rPr>
                <w:sz w:val="24"/>
              </w:rPr>
              <w:t>del</w:t>
            </w:r>
            <w:r>
              <w:rPr>
                <w:spacing w:val="-2"/>
                <w:sz w:val="24"/>
              </w:rPr>
              <w:t xml:space="preserve"> </w:t>
            </w:r>
            <w:r>
              <w:rPr>
                <w:sz w:val="24"/>
              </w:rPr>
              <w:t>24.97%</w:t>
            </w:r>
            <w:r>
              <w:rPr>
                <w:spacing w:val="-2"/>
                <w:sz w:val="24"/>
              </w:rPr>
              <w:t xml:space="preserve"> </w:t>
            </w:r>
            <w:r>
              <w:rPr>
                <w:sz w:val="24"/>
              </w:rPr>
              <w:t>y</w:t>
            </w:r>
            <w:r>
              <w:rPr>
                <w:spacing w:val="-2"/>
                <w:sz w:val="24"/>
              </w:rPr>
              <w:t xml:space="preserve"> </w:t>
            </w:r>
            <w:r>
              <w:rPr>
                <w:sz w:val="24"/>
              </w:rPr>
              <w:t>el</w:t>
            </w:r>
            <w:r>
              <w:rPr>
                <w:spacing w:val="-2"/>
                <w:sz w:val="24"/>
              </w:rPr>
              <w:t xml:space="preserve"> </w:t>
            </w:r>
            <w:r>
              <w:rPr>
                <w:sz w:val="24"/>
              </w:rPr>
              <w:t>VAN</w:t>
            </w:r>
            <w:r>
              <w:rPr>
                <w:spacing w:val="-3"/>
                <w:sz w:val="24"/>
              </w:rPr>
              <w:t xml:space="preserve"> </w:t>
            </w:r>
            <w:r>
              <w:rPr>
                <w:sz w:val="24"/>
              </w:rPr>
              <w:t>de</w:t>
            </w:r>
          </w:p>
          <w:p w14:paraId="5435E774" w14:textId="77777777" w:rsidR="001E7CD5" w:rsidRDefault="00B35527">
            <w:pPr>
              <w:pStyle w:val="TableParagraph"/>
              <w:ind w:left="178" w:right="165" w:hanging="1"/>
              <w:jc w:val="center"/>
              <w:rPr>
                <w:sz w:val="24"/>
              </w:rPr>
            </w:pPr>
            <w:r>
              <w:rPr>
                <w:sz w:val="24"/>
              </w:rPr>
              <w:t>L28,447,341.49 respaldan la rentabilidad de las mejoras, mientras que la variación en el ROA, que pasó de 19% en 2021 a 12% en 2023, sugiere la necesidad de ajustar estrategias de mantenimiento y reinversión para mitigar los efectos</w:t>
            </w:r>
            <w:r>
              <w:rPr>
                <w:spacing w:val="-1"/>
                <w:sz w:val="24"/>
              </w:rPr>
              <w:t xml:space="preserve"> </w:t>
            </w:r>
            <w:r>
              <w:rPr>
                <w:sz w:val="24"/>
              </w:rPr>
              <w:t>de</w:t>
            </w:r>
            <w:r>
              <w:rPr>
                <w:spacing w:val="-2"/>
                <w:sz w:val="24"/>
              </w:rPr>
              <w:t xml:space="preserve"> </w:t>
            </w:r>
            <w:r>
              <w:rPr>
                <w:sz w:val="24"/>
              </w:rPr>
              <w:t>la</w:t>
            </w:r>
            <w:r>
              <w:rPr>
                <w:spacing w:val="-1"/>
                <w:sz w:val="24"/>
              </w:rPr>
              <w:t xml:space="preserve"> </w:t>
            </w:r>
            <w:r>
              <w:rPr>
                <w:sz w:val="24"/>
              </w:rPr>
              <w:t>depreciación</w:t>
            </w:r>
            <w:r>
              <w:rPr>
                <w:spacing w:val="-1"/>
                <w:sz w:val="24"/>
              </w:rPr>
              <w:t xml:space="preserve"> </w:t>
            </w:r>
            <w:r>
              <w:rPr>
                <w:sz w:val="24"/>
              </w:rPr>
              <w:t>de</w:t>
            </w:r>
            <w:r>
              <w:rPr>
                <w:spacing w:val="-1"/>
                <w:sz w:val="24"/>
              </w:rPr>
              <w:t xml:space="preserve"> </w:t>
            </w:r>
            <w:r>
              <w:rPr>
                <w:sz w:val="24"/>
              </w:rPr>
              <w:t>activos</w:t>
            </w:r>
            <w:r>
              <w:rPr>
                <w:spacing w:val="-2"/>
                <w:sz w:val="24"/>
              </w:rPr>
              <w:t xml:space="preserve"> </w:t>
            </w:r>
            <w:r>
              <w:rPr>
                <w:sz w:val="24"/>
              </w:rPr>
              <w:t>y</w:t>
            </w:r>
            <w:r>
              <w:rPr>
                <w:spacing w:val="-1"/>
                <w:sz w:val="24"/>
              </w:rPr>
              <w:t xml:space="preserve"> </w:t>
            </w:r>
            <w:r>
              <w:rPr>
                <w:sz w:val="24"/>
              </w:rPr>
              <w:t>el</w:t>
            </w:r>
            <w:r>
              <w:rPr>
                <w:spacing w:val="-1"/>
                <w:sz w:val="24"/>
              </w:rPr>
              <w:t xml:space="preserve"> </w:t>
            </w:r>
            <w:r>
              <w:rPr>
                <w:sz w:val="24"/>
              </w:rPr>
              <w:t>aumento</w:t>
            </w:r>
            <w:r>
              <w:rPr>
                <w:spacing w:val="-1"/>
                <w:sz w:val="24"/>
              </w:rPr>
              <w:t xml:space="preserve"> </w:t>
            </w:r>
            <w:r>
              <w:rPr>
                <w:sz w:val="24"/>
              </w:rPr>
              <w:t>en</w:t>
            </w:r>
            <w:r>
              <w:rPr>
                <w:spacing w:val="-1"/>
                <w:sz w:val="24"/>
              </w:rPr>
              <w:t xml:space="preserve"> </w:t>
            </w:r>
            <w:r>
              <w:rPr>
                <w:sz w:val="24"/>
              </w:rPr>
              <w:t>costos operativos. Este hallazgo destaca que, aunque la infraestructura mejorada incrementó la generación de ingresos,</w:t>
            </w:r>
            <w:r>
              <w:rPr>
                <w:spacing w:val="-6"/>
                <w:sz w:val="24"/>
              </w:rPr>
              <w:t xml:space="preserve"> </w:t>
            </w:r>
            <w:r>
              <w:rPr>
                <w:sz w:val="24"/>
              </w:rPr>
              <w:t>su</w:t>
            </w:r>
            <w:r>
              <w:rPr>
                <w:spacing w:val="-6"/>
                <w:sz w:val="24"/>
              </w:rPr>
              <w:t xml:space="preserve"> </w:t>
            </w:r>
            <w:r>
              <w:rPr>
                <w:sz w:val="24"/>
              </w:rPr>
              <w:t>sostenibilidad</w:t>
            </w:r>
            <w:r>
              <w:rPr>
                <w:spacing w:val="-6"/>
                <w:sz w:val="24"/>
              </w:rPr>
              <w:t xml:space="preserve"> </w:t>
            </w:r>
            <w:r>
              <w:rPr>
                <w:sz w:val="24"/>
              </w:rPr>
              <w:t>depende</w:t>
            </w:r>
            <w:r>
              <w:rPr>
                <w:spacing w:val="-6"/>
                <w:sz w:val="24"/>
              </w:rPr>
              <w:t xml:space="preserve"> </w:t>
            </w:r>
            <w:r>
              <w:rPr>
                <w:sz w:val="24"/>
              </w:rPr>
              <w:t>de</w:t>
            </w:r>
            <w:r>
              <w:rPr>
                <w:spacing w:val="-6"/>
                <w:sz w:val="24"/>
              </w:rPr>
              <w:t xml:space="preserve"> </w:t>
            </w:r>
            <w:r>
              <w:rPr>
                <w:sz w:val="24"/>
              </w:rPr>
              <w:t>una</w:t>
            </w:r>
            <w:r>
              <w:rPr>
                <w:spacing w:val="-6"/>
                <w:sz w:val="24"/>
              </w:rPr>
              <w:t xml:space="preserve"> </w:t>
            </w:r>
            <w:r>
              <w:rPr>
                <w:sz w:val="24"/>
              </w:rPr>
              <w:t>gestión</w:t>
            </w:r>
            <w:r>
              <w:rPr>
                <w:spacing w:val="-6"/>
                <w:sz w:val="24"/>
              </w:rPr>
              <w:t xml:space="preserve"> </w:t>
            </w:r>
            <w:r>
              <w:rPr>
                <w:sz w:val="24"/>
              </w:rPr>
              <w:t>adecuada y continua de los recursos materiales y financieros.</w:t>
            </w:r>
          </w:p>
        </w:tc>
        <w:tc>
          <w:tcPr>
            <w:tcW w:w="2410" w:type="dxa"/>
            <w:tcBorders>
              <w:top w:val="nil"/>
            </w:tcBorders>
          </w:tcPr>
          <w:p w14:paraId="631CDF97" w14:textId="77777777" w:rsidR="001E7CD5" w:rsidRDefault="001E7CD5">
            <w:pPr>
              <w:pStyle w:val="TableParagraph"/>
              <w:rPr>
                <w:sz w:val="24"/>
              </w:rPr>
            </w:pPr>
          </w:p>
        </w:tc>
        <w:tc>
          <w:tcPr>
            <w:tcW w:w="2693" w:type="dxa"/>
            <w:tcBorders>
              <w:top w:val="nil"/>
            </w:tcBorders>
          </w:tcPr>
          <w:p w14:paraId="62A0769F" w14:textId="77777777" w:rsidR="001E7CD5" w:rsidRDefault="00B35527">
            <w:pPr>
              <w:pStyle w:val="TableParagraph"/>
              <w:spacing w:before="270"/>
              <w:ind w:left="556" w:hanging="80"/>
              <w:rPr>
                <w:sz w:val="24"/>
              </w:rPr>
            </w:pPr>
            <w:r>
              <w:rPr>
                <w:sz w:val="24"/>
              </w:rPr>
              <w:t>3.</w:t>
            </w:r>
            <w:r>
              <w:rPr>
                <w:spacing w:val="-10"/>
                <w:sz w:val="24"/>
              </w:rPr>
              <w:t xml:space="preserve"> </w:t>
            </w:r>
            <w:r>
              <w:rPr>
                <w:sz w:val="24"/>
              </w:rPr>
              <w:t>La</w:t>
            </w:r>
            <w:r>
              <w:rPr>
                <w:spacing w:val="-10"/>
                <w:sz w:val="24"/>
              </w:rPr>
              <w:t xml:space="preserve"> </w:t>
            </w:r>
            <w:r>
              <w:rPr>
                <w:sz w:val="24"/>
              </w:rPr>
              <w:t>mejora</w:t>
            </w:r>
            <w:r>
              <w:rPr>
                <w:spacing w:val="-10"/>
                <w:sz w:val="24"/>
              </w:rPr>
              <w:t xml:space="preserve"> </w:t>
            </w:r>
            <w:r>
              <w:rPr>
                <w:sz w:val="24"/>
              </w:rPr>
              <w:t>en</w:t>
            </w:r>
            <w:r>
              <w:rPr>
                <w:spacing w:val="-10"/>
                <w:sz w:val="24"/>
              </w:rPr>
              <w:t xml:space="preserve"> </w:t>
            </w:r>
            <w:r>
              <w:rPr>
                <w:sz w:val="24"/>
              </w:rPr>
              <w:t>la infraestructura y</w:t>
            </w:r>
          </w:p>
          <w:p w14:paraId="555AA515" w14:textId="77777777" w:rsidR="001E7CD5" w:rsidRDefault="00B35527">
            <w:pPr>
              <w:pStyle w:val="TableParagraph"/>
              <w:ind w:left="110" w:right="98" w:hanging="1"/>
              <w:jc w:val="center"/>
              <w:rPr>
                <w:sz w:val="24"/>
              </w:rPr>
            </w:pPr>
            <w:r>
              <w:rPr>
                <w:sz w:val="24"/>
              </w:rPr>
              <w:t>equipamiento, junto con una gestión financiera sólida, elevará la calidad de los servicios</w:t>
            </w:r>
            <w:r>
              <w:rPr>
                <w:spacing w:val="40"/>
                <w:sz w:val="24"/>
              </w:rPr>
              <w:t xml:space="preserve"> </w:t>
            </w:r>
            <w:r>
              <w:rPr>
                <w:sz w:val="24"/>
              </w:rPr>
              <w:t>ofrecidos. Esto no solo atraerá a más pacientes, sino que también incrementará la</w:t>
            </w:r>
            <w:r>
              <w:rPr>
                <w:spacing w:val="40"/>
                <w:sz w:val="24"/>
              </w:rPr>
              <w:t xml:space="preserve"> </w:t>
            </w:r>
            <w:r>
              <w:rPr>
                <w:sz w:val="24"/>
              </w:rPr>
              <w:t>confianza y satisfacción de los mismos, fortaleciendo la reputación</w:t>
            </w:r>
            <w:r>
              <w:rPr>
                <w:spacing w:val="-13"/>
                <w:sz w:val="24"/>
              </w:rPr>
              <w:t xml:space="preserve"> </w:t>
            </w:r>
            <w:r>
              <w:rPr>
                <w:sz w:val="24"/>
              </w:rPr>
              <w:t>del</w:t>
            </w:r>
            <w:r>
              <w:rPr>
                <w:spacing w:val="-13"/>
                <w:sz w:val="24"/>
              </w:rPr>
              <w:t xml:space="preserve"> </w:t>
            </w:r>
            <w:r>
              <w:rPr>
                <w:sz w:val="24"/>
              </w:rPr>
              <w:t>hospital</w:t>
            </w:r>
            <w:r>
              <w:rPr>
                <w:spacing w:val="-14"/>
                <w:sz w:val="24"/>
              </w:rPr>
              <w:t xml:space="preserve"> </w:t>
            </w:r>
            <w:r>
              <w:rPr>
                <w:sz w:val="24"/>
              </w:rPr>
              <w:t>en la comunidad.</w:t>
            </w:r>
          </w:p>
        </w:tc>
      </w:tr>
      <w:tr w:rsidR="001E7CD5" w14:paraId="18894047" w14:textId="77777777">
        <w:trPr>
          <w:trHeight w:val="4680"/>
        </w:trPr>
        <w:tc>
          <w:tcPr>
            <w:tcW w:w="1616" w:type="dxa"/>
            <w:vMerge/>
            <w:tcBorders>
              <w:top w:val="nil"/>
            </w:tcBorders>
          </w:tcPr>
          <w:p w14:paraId="31FE71E4" w14:textId="77777777" w:rsidR="001E7CD5" w:rsidRDefault="001E7CD5">
            <w:pPr>
              <w:rPr>
                <w:sz w:val="2"/>
                <w:szCs w:val="2"/>
              </w:rPr>
            </w:pPr>
          </w:p>
        </w:tc>
        <w:tc>
          <w:tcPr>
            <w:tcW w:w="1697" w:type="dxa"/>
          </w:tcPr>
          <w:p w14:paraId="69BCABCD" w14:textId="77777777" w:rsidR="001E7CD5" w:rsidRDefault="001E7CD5">
            <w:pPr>
              <w:pStyle w:val="TableParagraph"/>
              <w:rPr>
                <w:sz w:val="24"/>
              </w:rPr>
            </w:pPr>
          </w:p>
        </w:tc>
        <w:tc>
          <w:tcPr>
            <w:tcW w:w="1929" w:type="dxa"/>
            <w:vMerge/>
            <w:tcBorders>
              <w:top w:val="nil"/>
            </w:tcBorders>
          </w:tcPr>
          <w:p w14:paraId="2D28C23C" w14:textId="77777777" w:rsidR="001E7CD5" w:rsidRDefault="001E7CD5">
            <w:pPr>
              <w:rPr>
                <w:sz w:val="2"/>
                <w:szCs w:val="2"/>
              </w:rPr>
            </w:pPr>
          </w:p>
        </w:tc>
        <w:tc>
          <w:tcPr>
            <w:tcW w:w="1563" w:type="dxa"/>
          </w:tcPr>
          <w:p w14:paraId="0F7357C3" w14:textId="77777777" w:rsidR="001E7CD5" w:rsidRDefault="001E7CD5">
            <w:pPr>
              <w:pStyle w:val="TableParagraph"/>
              <w:rPr>
                <w:sz w:val="24"/>
              </w:rPr>
            </w:pPr>
          </w:p>
        </w:tc>
        <w:tc>
          <w:tcPr>
            <w:tcW w:w="1817" w:type="dxa"/>
          </w:tcPr>
          <w:p w14:paraId="0C23292F" w14:textId="77777777" w:rsidR="001E7CD5" w:rsidRDefault="001E7CD5">
            <w:pPr>
              <w:pStyle w:val="TableParagraph"/>
              <w:rPr>
                <w:sz w:val="24"/>
              </w:rPr>
            </w:pPr>
          </w:p>
        </w:tc>
        <w:tc>
          <w:tcPr>
            <w:tcW w:w="1963" w:type="dxa"/>
          </w:tcPr>
          <w:p w14:paraId="1A2222D7" w14:textId="77777777" w:rsidR="001E7CD5" w:rsidRDefault="001E7CD5">
            <w:pPr>
              <w:pStyle w:val="TableParagraph"/>
              <w:rPr>
                <w:sz w:val="24"/>
              </w:rPr>
            </w:pPr>
          </w:p>
        </w:tc>
        <w:tc>
          <w:tcPr>
            <w:tcW w:w="6142" w:type="dxa"/>
          </w:tcPr>
          <w:p w14:paraId="72189CBF" w14:textId="77777777" w:rsidR="001E7CD5" w:rsidRDefault="001E7CD5">
            <w:pPr>
              <w:pStyle w:val="TableParagraph"/>
              <w:spacing w:before="270"/>
              <w:rPr>
                <w:b/>
                <w:sz w:val="24"/>
              </w:rPr>
            </w:pPr>
          </w:p>
          <w:p w14:paraId="206430CB" w14:textId="77777777" w:rsidR="001E7CD5" w:rsidRDefault="00B35527">
            <w:pPr>
              <w:pStyle w:val="TableParagraph"/>
              <w:ind w:left="315" w:right="100" w:hanging="174"/>
              <w:rPr>
                <w:sz w:val="24"/>
              </w:rPr>
            </w:pPr>
            <w:r>
              <w:rPr>
                <w:sz w:val="24"/>
              </w:rPr>
              <w:t>4.</w:t>
            </w:r>
            <w:r>
              <w:rPr>
                <w:spacing w:val="-5"/>
                <w:sz w:val="24"/>
              </w:rPr>
              <w:t xml:space="preserve"> </w:t>
            </w:r>
            <w:r>
              <w:rPr>
                <w:sz w:val="24"/>
              </w:rPr>
              <w:t>Las</w:t>
            </w:r>
            <w:r>
              <w:rPr>
                <w:spacing w:val="-6"/>
                <w:sz w:val="24"/>
              </w:rPr>
              <w:t xml:space="preserve"> </w:t>
            </w:r>
            <w:r>
              <w:rPr>
                <w:sz w:val="24"/>
              </w:rPr>
              <w:t>proyecciones</w:t>
            </w:r>
            <w:r>
              <w:rPr>
                <w:spacing w:val="-6"/>
                <w:sz w:val="24"/>
              </w:rPr>
              <w:t xml:space="preserve"> </w:t>
            </w:r>
            <w:r>
              <w:rPr>
                <w:sz w:val="24"/>
              </w:rPr>
              <w:t>para</w:t>
            </w:r>
            <w:r>
              <w:rPr>
                <w:spacing w:val="-5"/>
                <w:sz w:val="24"/>
              </w:rPr>
              <w:t xml:space="preserve"> </w:t>
            </w:r>
            <w:r>
              <w:rPr>
                <w:sz w:val="24"/>
              </w:rPr>
              <w:t>el</w:t>
            </w:r>
            <w:r>
              <w:rPr>
                <w:spacing w:val="-5"/>
                <w:sz w:val="24"/>
              </w:rPr>
              <w:t xml:space="preserve"> </w:t>
            </w:r>
            <w:r>
              <w:rPr>
                <w:sz w:val="24"/>
              </w:rPr>
              <w:t>período</w:t>
            </w:r>
            <w:r>
              <w:rPr>
                <w:spacing w:val="-5"/>
                <w:sz w:val="24"/>
              </w:rPr>
              <w:t xml:space="preserve"> </w:t>
            </w:r>
            <w:r>
              <w:rPr>
                <w:sz w:val="24"/>
              </w:rPr>
              <w:t>2024-2028</w:t>
            </w:r>
            <w:r>
              <w:rPr>
                <w:spacing w:val="-5"/>
                <w:sz w:val="24"/>
              </w:rPr>
              <w:t xml:space="preserve"> </w:t>
            </w:r>
            <w:r>
              <w:rPr>
                <w:sz w:val="24"/>
              </w:rPr>
              <w:t>confirman</w:t>
            </w:r>
            <w:r>
              <w:rPr>
                <w:spacing w:val="-5"/>
                <w:sz w:val="24"/>
              </w:rPr>
              <w:t xml:space="preserve"> </w:t>
            </w:r>
            <w:r>
              <w:rPr>
                <w:sz w:val="24"/>
              </w:rPr>
              <w:t>un panorama favorable para las finanzas del hospital, con un</w:t>
            </w:r>
          </w:p>
          <w:p w14:paraId="5ACE07C5" w14:textId="77777777" w:rsidR="001E7CD5" w:rsidRDefault="00B35527">
            <w:pPr>
              <w:pStyle w:val="TableParagraph"/>
              <w:ind w:left="178" w:right="166" w:hanging="1"/>
              <w:jc w:val="center"/>
              <w:rPr>
                <w:sz w:val="24"/>
              </w:rPr>
            </w:pPr>
            <w:r>
              <w:rPr>
                <w:sz w:val="24"/>
              </w:rPr>
              <w:t>crecimiento proyectado en ventas del 61.3% (de L142,587,000.00</w:t>
            </w:r>
            <w:r>
              <w:rPr>
                <w:spacing w:val="-6"/>
                <w:sz w:val="24"/>
              </w:rPr>
              <w:t xml:space="preserve"> </w:t>
            </w:r>
            <w:r>
              <w:rPr>
                <w:sz w:val="24"/>
              </w:rPr>
              <w:t>en</w:t>
            </w:r>
            <w:r>
              <w:rPr>
                <w:spacing w:val="-6"/>
                <w:sz w:val="24"/>
              </w:rPr>
              <w:t xml:space="preserve"> </w:t>
            </w:r>
            <w:r>
              <w:rPr>
                <w:sz w:val="24"/>
              </w:rPr>
              <w:t>2024</w:t>
            </w:r>
            <w:r>
              <w:rPr>
                <w:spacing w:val="-6"/>
                <w:sz w:val="24"/>
              </w:rPr>
              <w:t xml:space="preserve"> </w:t>
            </w:r>
            <w:r>
              <w:rPr>
                <w:sz w:val="24"/>
              </w:rPr>
              <w:t>a</w:t>
            </w:r>
            <w:r>
              <w:rPr>
                <w:spacing w:val="-6"/>
                <w:sz w:val="24"/>
              </w:rPr>
              <w:t xml:space="preserve"> </w:t>
            </w:r>
            <w:r>
              <w:rPr>
                <w:sz w:val="24"/>
              </w:rPr>
              <w:t>L229,863,000.00</w:t>
            </w:r>
            <w:r>
              <w:rPr>
                <w:spacing w:val="-6"/>
                <w:sz w:val="24"/>
              </w:rPr>
              <w:t xml:space="preserve"> </w:t>
            </w:r>
            <w:r>
              <w:rPr>
                <w:sz w:val="24"/>
              </w:rPr>
              <w:t>en</w:t>
            </w:r>
            <w:r>
              <w:rPr>
                <w:spacing w:val="-6"/>
                <w:sz w:val="24"/>
              </w:rPr>
              <w:t xml:space="preserve"> </w:t>
            </w:r>
            <w:r>
              <w:rPr>
                <w:sz w:val="24"/>
              </w:rPr>
              <w:t>2028).</w:t>
            </w:r>
            <w:r>
              <w:rPr>
                <w:spacing w:val="-6"/>
                <w:sz w:val="24"/>
              </w:rPr>
              <w:t xml:space="preserve"> </w:t>
            </w:r>
            <w:r>
              <w:rPr>
                <w:sz w:val="24"/>
              </w:rPr>
              <w:t>Este</w:t>
            </w:r>
          </w:p>
          <w:p w14:paraId="75B7B28E" w14:textId="77777777" w:rsidR="001E7CD5" w:rsidRDefault="00B35527">
            <w:pPr>
              <w:pStyle w:val="TableParagraph"/>
              <w:ind w:left="121" w:right="110"/>
              <w:jc w:val="center"/>
              <w:rPr>
                <w:sz w:val="24"/>
              </w:rPr>
            </w:pPr>
            <w:r>
              <w:rPr>
                <w:sz w:val="24"/>
              </w:rPr>
              <w:t>incremento está respaldado por la mejora continua en la capacidad de servicio, optimización de procesos y</w:t>
            </w:r>
            <w:r>
              <w:rPr>
                <w:spacing w:val="40"/>
                <w:sz w:val="24"/>
              </w:rPr>
              <w:t xml:space="preserve"> </w:t>
            </w:r>
            <w:r>
              <w:rPr>
                <w:sz w:val="24"/>
              </w:rPr>
              <w:t>ampliación de la cobertura operativa. La utilidad neta proyectada, con un aumento de L32,597,660.10 en 2024 a L57,968,373.30</w:t>
            </w:r>
            <w:r>
              <w:rPr>
                <w:spacing w:val="-6"/>
                <w:sz w:val="24"/>
              </w:rPr>
              <w:t xml:space="preserve"> </w:t>
            </w:r>
            <w:r>
              <w:rPr>
                <w:sz w:val="24"/>
              </w:rPr>
              <w:t>en</w:t>
            </w:r>
            <w:r>
              <w:rPr>
                <w:spacing w:val="-6"/>
                <w:sz w:val="24"/>
              </w:rPr>
              <w:t xml:space="preserve"> </w:t>
            </w:r>
            <w:r>
              <w:rPr>
                <w:sz w:val="24"/>
              </w:rPr>
              <w:t>2028,</w:t>
            </w:r>
            <w:r>
              <w:rPr>
                <w:spacing w:val="-6"/>
                <w:sz w:val="24"/>
              </w:rPr>
              <w:t xml:space="preserve"> </w:t>
            </w:r>
            <w:r>
              <w:rPr>
                <w:sz w:val="24"/>
              </w:rPr>
              <w:t>refuerza</w:t>
            </w:r>
            <w:r>
              <w:rPr>
                <w:spacing w:val="-6"/>
                <w:sz w:val="24"/>
              </w:rPr>
              <w:t xml:space="preserve"> </w:t>
            </w:r>
            <w:r>
              <w:rPr>
                <w:sz w:val="24"/>
              </w:rPr>
              <w:t>que</w:t>
            </w:r>
            <w:r>
              <w:rPr>
                <w:spacing w:val="-6"/>
                <w:sz w:val="24"/>
              </w:rPr>
              <w:t xml:space="preserve"> </w:t>
            </w:r>
            <w:r>
              <w:rPr>
                <w:sz w:val="24"/>
              </w:rPr>
              <w:t>las</w:t>
            </w:r>
            <w:r>
              <w:rPr>
                <w:spacing w:val="-6"/>
                <w:sz w:val="24"/>
              </w:rPr>
              <w:t xml:space="preserve"> </w:t>
            </w:r>
            <w:r>
              <w:rPr>
                <w:sz w:val="24"/>
              </w:rPr>
              <w:t>inversiones</w:t>
            </w:r>
            <w:r>
              <w:rPr>
                <w:spacing w:val="-7"/>
                <w:sz w:val="24"/>
              </w:rPr>
              <w:t xml:space="preserve"> </w:t>
            </w:r>
            <w:r>
              <w:rPr>
                <w:sz w:val="24"/>
              </w:rPr>
              <w:t>previas siguen generando retornos significativos y fortaleciendo la estabilidad económica. Estos datos proyectados indican que el hospital está en una posición sólida para sostener su rentabilidad y adaptarse a los retos financieros futuros.</w:t>
            </w:r>
          </w:p>
        </w:tc>
        <w:tc>
          <w:tcPr>
            <w:tcW w:w="2410" w:type="dxa"/>
          </w:tcPr>
          <w:p w14:paraId="1AF4878C" w14:textId="77777777" w:rsidR="001E7CD5" w:rsidRDefault="001E7CD5">
            <w:pPr>
              <w:pStyle w:val="TableParagraph"/>
              <w:rPr>
                <w:sz w:val="24"/>
              </w:rPr>
            </w:pPr>
          </w:p>
        </w:tc>
        <w:tc>
          <w:tcPr>
            <w:tcW w:w="2693" w:type="dxa"/>
          </w:tcPr>
          <w:p w14:paraId="46AAD782" w14:textId="77777777" w:rsidR="001E7CD5" w:rsidRDefault="001E7CD5">
            <w:pPr>
              <w:pStyle w:val="TableParagraph"/>
              <w:spacing w:before="132"/>
              <w:rPr>
                <w:b/>
                <w:sz w:val="24"/>
              </w:rPr>
            </w:pPr>
          </w:p>
          <w:p w14:paraId="145279D6" w14:textId="77777777" w:rsidR="001E7CD5" w:rsidRDefault="00B35527">
            <w:pPr>
              <w:pStyle w:val="TableParagraph"/>
              <w:ind w:left="110" w:right="97" w:firstLine="23"/>
              <w:jc w:val="both"/>
              <w:rPr>
                <w:sz w:val="24"/>
              </w:rPr>
            </w:pPr>
            <w:r>
              <w:rPr>
                <w:sz w:val="24"/>
              </w:rPr>
              <w:t>4.</w:t>
            </w:r>
            <w:r>
              <w:rPr>
                <w:spacing w:val="-5"/>
                <w:sz w:val="24"/>
              </w:rPr>
              <w:t xml:space="preserve"> </w:t>
            </w:r>
            <w:r>
              <w:rPr>
                <w:sz w:val="24"/>
              </w:rPr>
              <w:t>El</w:t>
            </w:r>
            <w:r>
              <w:rPr>
                <w:spacing w:val="-5"/>
                <w:sz w:val="24"/>
              </w:rPr>
              <w:t xml:space="preserve"> </w:t>
            </w:r>
            <w:r>
              <w:rPr>
                <w:sz w:val="24"/>
              </w:rPr>
              <w:t>enfoque</w:t>
            </w:r>
            <w:r>
              <w:rPr>
                <w:spacing w:val="-6"/>
                <w:sz w:val="24"/>
              </w:rPr>
              <w:t xml:space="preserve"> </w:t>
            </w:r>
            <w:r>
              <w:rPr>
                <w:sz w:val="24"/>
              </w:rPr>
              <w:t>sistemático y estratégico del plan de acción</w:t>
            </w:r>
            <w:r>
              <w:rPr>
                <w:spacing w:val="-13"/>
                <w:sz w:val="24"/>
              </w:rPr>
              <w:t xml:space="preserve"> </w:t>
            </w:r>
            <w:r>
              <w:rPr>
                <w:sz w:val="24"/>
              </w:rPr>
              <w:t>permite</w:t>
            </w:r>
            <w:r>
              <w:rPr>
                <w:spacing w:val="-13"/>
                <w:sz w:val="24"/>
              </w:rPr>
              <w:t xml:space="preserve"> </w:t>
            </w:r>
            <w:r>
              <w:rPr>
                <w:sz w:val="24"/>
              </w:rPr>
              <w:t>al</w:t>
            </w:r>
            <w:r>
              <w:rPr>
                <w:spacing w:val="-13"/>
                <w:sz w:val="24"/>
              </w:rPr>
              <w:t xml:space="preserve"> </w:t>
            </w:r>
            <w:r>
              <w:rPr>
                <w:sz w:val="24"/>
              </w:rPr>
              <w:t>hospital anticiparse a los cambios en el entorno económico y sanitario. Esto incluye</w:t>
            </w:r>
          </w:p>
          <w:p w14:paraId="2EB8E3CB" w14:textId="77777777" w:rsidR="001E7CD5" w:rsidRDefault="00B35527">
            <w:pPr>
              <w:pStyle w:val="TableParagraph"/>
              <w:ind w:left="133" w:right="121" w:hanging="1"/>
              <w:jc w:val="center"/>
              <w:rPr>
                <w:sz w:val="24"/>
              </w:rPr>
            </w:pPr>
            <w:r>
              <w:rPr>
                <w:sz w:val="24"/>
              </w:rPr>
              <w:t>la capacidad de responder a nuevas demandas de servicios y regulaciones,</w:t>
            </w:r>
            <w:r>
              <w:rPr>
                <w:spacing w:val="-15"/>
                <w:sz w:val="24"/>
              </w:rPr>
              <w:t xml:space="preserve"> </w:t>
            </w:r>
            <w:r>
              <w:rPr>
                <w:sz w:val="24"/>
              </w:rPr>
              <w:t>asegurando que el hospital pueda mantenerse competitivo en el sector de salud privado en Honduras.</w:t>
            </w:r>
          </w:p>
        </w:tc>
      </w:tr>
    </w:tbl>
    <w:p w14:paraId="1721097C" w14:textId="77777777" w:rsidR="001E7CD5" w:rsidRDefault="001E7CD5">
      <w:pPr>
        <w:pStyle w:val="TableParagraph"/>
        <w:jc w:val="center"/>
        <w:rPr>
          <w:sz w:val="24"/>
        </w:rPr>
        <w:sectPr w:rsidR="001E7CD5">
          <w:pgSz w:w="24480" w:h="15840" w:orient="landscape"/>
          <w:pgMar w:top="1420" w:right="1080" w:bottom="1240" w:left="720" w:header="0" w:footer="1050" w:gutter="0"/>
          <w:cols w:space="720"/>
        </w:sectPr>
      </w:pPr>
    </w:p>
    <w:tbl>
      <w:tblPr>
        <w:tblStyle w:val="TableNormal"/>
        <w:tblW w:w="0" w:type="auto"/>
        <w:tblInd w:w="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6"/>
        <w:gridCol w:w="1697"/>
        <w:gridCol w:w="1929"/>
        <w:gridCol w:w="1563"/>
        <w:gridCol w:w="1817"/>
        <w:gridCol w:w="1963"/>
        <w:gridCol w:w="6142"/>
        <w:gridCol w:w="2410"/>
        <w:gridCol w:w="2693"/>
      </w:tblGrid>
      <w:tr w:rsidR="001E7CD5" w14:paraId="0AF31ACF" w14:textId="77777777">
        <w:trPr>
          <w:trHeight w:val="4691"/>
        </w:trPr>
        <w:tc>
          <w:tcPr>
            <w:tcW w:w="1616" w:type="dxa"/>
            <w:tcBorders>
              <w:top w:val="nil"/>
            </w:tcBorders>
          </w:tcPr>
          <w:p w14:paraId="54998899" w14:textId="77777777" w:rsidR="001E7CD5" w:rsidRDefault="001E7CD5">
            <w:pPr>
              <w:pStyle w:val="TableParagraph"/>
              <w:rPr>
                <w:sz w:val="24"/>
              </w:rPr>
            </w:pPr>
          </w:p>
        </w:tc>
        <w:tc>
          <w:tcPr>
            <w:tcW w:w="1697" w:type="dxa"/>
            <w:tcBorders>
              <w:top w:val="nil"/>
            </w:tcBorders>
          </w:tcPr>
          <w:p w14:paraId="00AB4751" w14:textId="77777777" w:rsidR="001E7CD5" w:rsidRDefault="001E7CD5">
            <w:pPr>
              <w:pStyle w:val="TableParagraph"/>
              <w:spacing w:before="137"/>
              <w:rPr>
                <w:b/>
                <w:sz w:val="24"/>
              </w:rPr>
            </w:pPr>
          </w:p>
          <w:p w14:paraId="74FA4D12" w14:textId="77777777" w:rsidR="001E7CD5" w:rsidRDefault="00B35527">
            <w:pPr>
              <w:pStyle w:val="TableParagraph"/>
              <w:spacing w:before="1"/>
              <w:ind w:left="641" w:hanging="437"/>
              <w:rPr>
                <w:sz w:val="24"/>
              </w:rPr>
            </w:pPr>
            <w:r>
              <w:rPr>
                <w:sz w:val="24"/>
              </w:rPr>
              <w:t>4.</w:t>
            </w:r>
            <w:r>
              <w:rPr>
                <w:spacing w:val="-15"/>
                <w:sz w:val="24"/>
              </w:rPr>
              <w:t xml:space="preserve"> </w:t>
            </w:r>
            <w:r>
              <w:rPr>
                <w:sz w:val="24"/>
              </w:rPr>
              <w:t>Diseñar</w:t>
            </w:r>
            <w:r>
              <w:rPr>
                <w:spacing w:val="-15"/>
                <w:sz w:val="24"/>
              </w:rPr>
              <w:t xml:space="preserve"> </w:t>
            </w:r>
            <w:r>
              <w:rPr>
                <w:sz w:val="24"/>
              </w:rPr>
              <w:t xml:space="preserve">un </w:t>
            </w:r>
            <w:r>
              <w:rPr>
                <w:spacing w:val="-4"/>
                <w:sz w:val="24"/>
              </w:rPr>
              <w:t>plan</w:t>
            </w:r>
          </w:p>
          <w:p w14:paraId="59BDAAF6" w14:textId="77777777" w:rsidR="001E7CD5" w:rsidRDefault="00B35527">
            <w:pPr>
              <w:pStyle w:val="TableParagraph"/>
              <w:ind w:left="148" w:right="136" w:hanging="1"/>
              <w:jc w:val="center"/>
              <w:rPr>
                <w:sz w:val="24"/>
              </w:rPr>
            </w:pPr>
            <w:r>
              <w:rPr>
                <w:sz w:val="24"/>
              </w:rPr>
              <w:t xml:space="preserve">estratégico de </w:t>
            </w:r>
            <w:r>
              <w:rPr>
                <w:spacing w:val="-2"/>
                <w:sz w:val="24"/>
              </w:rPr>
              <w:t xml:space="preserve">gestión financiera, </w:t>
            </w:r>
            <w:r>
              <w:rPr>
                <w:spacing w:val="-4"/>
                <w:sz w:val="24"/>
              </w:rPr>
              <w:t xml:space="preserve">para </w:t>
            </w:r>
            <w:r>
              <w:rPr>
                <w:sz w:val="24"/>
              </w:rPr>
              <w:t xml:space="preserve">evaluación de </w:t>
            </w:r>
            <w:r>
              <w:rPr>
                <w:spacing w:val="-2"/>
                <w:sz w:val="24"/>
              </w:rPr>
              <w:t xml:space="preserve">futuras </w:t>
            </w:r>
            <w:r>
              <w:rPr>
                <w:sz w:val="24"/>
              </w:rPr>
              <w:t xml:space="preserve">mejoras en </w:t>
            </w:r>
            <w:r>
              <w:rPr>
                <w:spacing w:val="-2"/>
                <w:sz w:val="24"/>
              </w:rPr>
              <w:t xml:space="preserve">infraestructura </w:t>
            </w:r>
            <w:r>
              <w:rPr>
                <w:spacing w:val="-10"/>
                <w:sz w:val="24"/>
              </w:rPr>
              <w:t>y</w:t>
            </w:r>
            <w:r>
              <w:rPr>
                <w:spacing w:val="-2"/>
                <w:sz w:val="24"/>
              </w:rPr>
              <w:t xml:space="preserve"> equipamiento </w:t>
            </w:r>
            <w:r>
              <w:rPr>
                <w:sz w:val="24"/>
              </w:rPr>
              <w:t xml:space="preserve">en el Hospital </w:t>
            </w:r>
            <w:r>
              <w:rPr>
                <w:spacing w:val="-4"/>
                <w:sz w:val="24"/>
              </w:rPr>
              <w:t>CUH.</w:t>
            </w:r>
          </w:p>
        </w:tc>
        <w:tc>
          <w:tcPr>
            <w:tcW w:w="1929" w:type="dxa"/>
            <w:tcBorders>
              <w:top w:val="nil"/>
            </w:tcBorders>
          </w:tcPr>
          <w:p w14:paraId="2D461D88" w14:textId="77777777" w:rsidR="001E7CD5" w:rsidRDefault="001E7CD5">
            <w:pPr>
              <w:pStyle w:val="TableParagraph"/>
              <w:rPr>
                <w:sz w:val="24"/>
              </w:rPr>
            </w:pPr>
          </w:p>
        </w:tc>
        <w:tc>
          <w:tcPr>
            <w:tcW w:w="1563" w:type="dxa"/>
            <w:tcBorders>
              <w:top w:val="nil"/>
            </w:tcBorders>
          </w:tcPr>
          <w:p w14:paraId="73F8DB4D" w14:textId="77777777" w:rsidR="001E7CD5" w:rsidRDefault="001E7CD5">
            <w:pPr>
              <w:pStyle w:val="TableParagraph"/>
              <w:rPr>
                <w:sz w:val="24"/>
              </w:rPr>
            </w:pPr>
          </w:p>
        </w:tc>
        <w:tc>
          <w:tcPr>
            <w:tcW w:w="1817" w:type="dxa"/>
            <w:tcBorders>
              <w:top w:val="nil"/>
            </w:tcBorders>
          </w:tcPr>
          <w:p w14:paraId="6BF20CEA" w14:textId="77777777" w:rsidR="001E7CD5" w:rsidRDefault="001E7CD5">
            <w:pPr>
              <w:pStyle w:val="TableParagraph"/>
              <w:rPr>
                <w:sz w:val="24"/>
              </w:rPr>
            </w:pPr>
          </w:p>
        </w:tc>
        <w:tc>
          <w:tcPr>
            <w:tcW w:w="1963" w:type="dxa"/>
            <w:tcBorders>
              <w:top w:val="nil"/>
            </w:tcBorders>
          </w:tcPr>
          <w:p w14:paraId="25F866C5" w14:textId="77777777" w:rsidR="001E7CD5" w:rsidRDefault="001E7CD5">
            <w:pPr>
              <w:pStyle w:val="TableParagraph"/>
              <w:rPr>
                <w:sz w:val="24"/>
              </w:rPr>
            </w:pPr>
          </w:p>
        </w:tc>
        <w:tc>
          <w:tcPr>
            <w:tcW w:w="6142" w:type="dxa"/>
            <w:tcBorders>
              <w:top w:val="nil"/>
            </w:tcBorders>
          </w:tcPr>
          <w:p w14:paraId="0210DD7E" w14:textId="77777777" w:rsidR="001E7CD5" w:rsidRDefault="001E7CD5">
            <w:pPr>
              <w:pStyle w:val="TableParagraph"/>
              <w:rPr>
                <w:b/>
                <w:sz w:val="24"/>
              </w:rPr>
            </w:pPr>
          </w:p>
          <w:p w14:paraId="3BF677DD" w14:textId="77777777" w:rsidR="001E7CD5" w:rsidRDefault="001E7CD5">
            <w:pPr>
              <w:pStyle w:val="TableParagraph"/>
              <w:rPr>
                <w:b/>
                <w:sz w:val="24"/>
              </w:rPr>
            </w:pPr>
          </w:p>
          <w:p w14:paraId="6A778EA0" w14:textId="77777777" w:rsidR="001E7CD5" w:rsidRDefault="001E7CD5">
            <w:pPr>
              <w:pStyle w:val="TableParagraph"/>
              <w:rPr>
                <w:b/>
                <w:sz w:val="24"/>
              </w:rPr>
            </w:pPr>
          </w:p>
          <w:p w14:paraId="25F15E76" w14:textId="77777777" w:rsidR="001E7CD5" w:rsidRDefault="001E7CD5">
            <w:pPr>
              <w:pStyle w:val="TableParagraph"/>
              <w:rPr>
                <w:b/>
                <w:sz w:val="24"/>
              </w:rPr>
            </w:pPr>
          </w:p>
          <w:p w14:paraId="68E83C85" w14:textId="77777777" w:rsidR="001E7CD5" w:rsidRDefault="00B35527">
            <w:pPr>
              <w:pStyle w:val="TableParagraph"/>
              <w:ind w:left="328" w:hanging="147"/>
              <w:rPr>
                <w:sz w:val="24"/>
              </w:rPr>
            </w:pPr>
            <w:r>
              <w:rPr>
                <w:sz w:val="24"/>
              </w:rPr>
              <w:t>5.</w:t>
            </w:r>
            <w:r>
              <w:rPr>
                <w:spacing w:val="-5"/>
                <w:sz w:val="24"/>
              </w:rPr>
              <w:t xml:space="preserve"> </w:t>
            </w:r>
            <w:r>
              <w:rPr>
                <w:sz w:val="24"/>
              </w:rPr>
              <w:t>El</w:t>
            </w:r>
            <w:r>
              <w:rPr>
                <w:spacing w:val="-5"/>
                <w:sz w:val="24"/>
              </w:rPr>
              <w:t xml:space="preserve"> </w:t>
            </w:r>
            <w:r>
              <w:rPr>
                <w:sz w:val="24"/>
              </w:rPr>
              <w:t>análisis</w:t>
            </w:r>
            <w:r>
              <w:rPr>
                <w:spacing w:val="-6"/>
                <w:sz w:val="24"/>
              </w:rPr>
              <w:t xml:space="preserve"> </w:t>
            </w:r>
            <w:r>
              <w:rPr>
                <w:sz w:val="24"/>
              </w:rPr>
              <w:t>de</w:t>
            </w:r>
            <w:r>
              <w:rPr>
                <w:spacing w:val="-5"/>
                <w:sz w:val="24"/>
              </w:rPr>
              <w:t xml:space="preserve"> </w:t>
            </w:r>
            <w:r>
              <w:rPr>
                <w:sz w:val="24"/>
              </w:rPr>
              <w:t>márgenes</w:t>
            </w:r>
            <w:r>
              <w:rPr>
                <w:spacing w:val="-5"/>
                <w:sz w:val="24"/>
              </w:rPr>
              <w:t xml:space="preserve"> </w:t>
            </w:r>
            <w:r>
              <w:rPr>
                <w:sz w:val="24"/>
              </w:rPr>
              <w:t>financieros</w:t>
            </w:r>
            <w:r>
              <w:rPr>
                <w:spacing w:val="-6"/>
                <w:sz w:val="24"/>
              </w:rPr>
              <w:t xml:space="preserve"> </w:t>
            </w:r>
            <w:r>
              <w:rPr>
                <w:sz w:val="24"/>
              </w:rPr>
              <w:t>y</w:t>
            </w:r>
            <w:r>
              <w:rPr>
                <w:spacing w:val="-5"/>
                <w:sz w:val="24"/>
              </w:rPr>
              <w:t xml:space="preserve"> </w:t>
            </w:r>
            <w:r>
              <w:rPr>
                <w:sz w:val="24"/>
              </w:rPr>
              <w:t>proyecciones</w:t>
            </w:r>
            <w:r>
              <w:rPr>
                <w:spacing w:val="-6"/>
                <w:sz w:val="24"/>
              </w:rPr>
              <w:t xml:space="preserve"> </w:t>
            </w:r>
            <w:r>
              <w:rPr>
                <w:sz w:val="24"/>
              </w:rPr>
              <w:t>revela que el diseño de un plan estratégico de gestión financiera</w:t>
            </w:r>
          </w:p>
          <w:p w14:paraId="470227B8" w14:textId="77777777" w:rsidR="001E7CD5" w:rsidRDefault="00B35527">
            <w:pPr>
              <w:pStyle w:val="TableParagraph"/>
              <w:spacing w:line="270" w:lineRule="atLeast"/>
              <w:ind w:left="148" w:right="137"/>
              <w:jc w:val="center"/>
              <w:rPr>
                <w:sz w:val="24"/>
              </w:rPr>
            </w:pPr>
            <w:r>
              <w:rPr>
                <w:sz w:val="24"/>
              </w:rPr>
              <w:t>será</w:t>
            </w:r>
            <w:r>
              <w:rPr>
                <w:spacing w:val="-3"/>
                <w:sz w:val="24"/>
              </w:rPr>
              <w:t xml:space="preserve"> </w:t>
            </w:r>
            <w:r>
              <w:rPr>
                <w:sz w:val="24"/>
              </w:rPr>
              <w:t>crucial</w:t>
            </w:r>
            <w:r>
              <w:rPr>
                <w:spacing w:val="-3"/>
                <w:sz w:val="24"/>
              </w:rPr>
              <w:t xml:space="preserve"> </w:t>
            </w:r>
            <w:r>
              <w:rPr>
                <w:sz w:val="24"/>
              </w:rPr>
              <w:t>para</w:t>
            </w:r>
            <w:r>
              <w:rPr>
                <w:spacing w:val="-3"/>
                <w:sz w:val="24"/>
              </w:rPr>
              <w:t xml:space="preserve"> </w:t>
            </w:r>
            <w:r>
              <w:rPr>
                <w:sz w:val="24"/>
              </w:rPr>
              <w:t>garantizar</w:t>
            </w:r>
            <w:r>
              <w:rPr>
                <w:spacing w:val="-3"/>
                <w:sz w:val="24"/>
              </w:rPr>
              <w:t xml:space="preserve"> </w:t>
            </w:r>
            <w:r>
              <w:rPr>
                <w:sz w:val="24"/>
              </w:rPr>
              <w:t>un</w:t>
            </w:r>
            <w:r>
              <w:rPr>
                <w:spacing w:val="-3"/>
                <w:sz w:val="24"/>
              </w:rPr>
              <w:t xml:space="preserve"> </w:t>
            </w:r>
            <w:r>
              <w:rPr>
                <w:sz w:val="24"/>
              </w:rPr>
              <w:t>uso</w:t>
            </w:r>
            <w:r>
              <w:rPr>
                <w:spacing w:val="-3"/>
                <w:sz w:val="24"/>
              </w:rPr>
              <w:t xml:space="preserve"> </w:t>
            </w:r>
            <w:r>
              <w:rPr>
                <w:sz w:val="24"/>
              </w:rPr>
              <w:t>eficiente</w:t>
            </w:r>
            <w:r>
              <w:rPr>
                <w:spacing w:val="-3"/>
                <w:sz w:val="24"/>
              </w:rPr>
              <w:t xml:space="preserve"> </w:t>
            </w:r>
            <w:r>
              <w:rPr>
                <w:sz w:val="24"/>
              </w:rPr>
              <w:t>de</w:t>
            </w:r>
            <w:r>
              <w:rPr>
                <w:spacing w:val="-3"/>
                <w:sz w:val="24"/>
              </w:rPr>
              <w:t xml:space="preserve"> </w:t>
            </w:r>
            <w:r>
              <w:rPr>
                <w:sz w:val="24"/>
              </w:rPr>
              <w:t>los</w:t>
            </w:r>
            <w:r>
              <w:rPr>
                <w:spacing w:val="-4"/>
                <w:sz w:val="24"/>
              </w:rPr>
              <w:t xml:space="preserve"> </w:t>
            </w:r>
            <w:r>
              <w:rPr>
                <w:sz w:val="24"/>
              </w:rPr>
              <w:t>recursos</w:t>
            </w:r>
            <w:r>
              <w:rPr>
                <w:spacing w:val="-4"/>
                <w:sz w:val="24"/>
              </w:rPr>
              <w:t xml:space="preserve"> </w:t>
            </w:r>
            <w:r>
              <w:rPr>
                <w:sz w:val="24"/>
              </w:rPr>
              <w:t>y priorizar</w:t>
            </w:r>
            <w:r>
              <w:rPr>
                <w:spacing w:val="-5"/>
                <w:sz w:val="24"/>
              </w:rPr>
              <w:t xml:space="preserve"> </w:t>
            </w:r>
            <w:r>
              <w:rPr>
                <w:sz w:val="24"/>
              </w:rPr>
              <w:t>inversiones</w:t>
            </w:r>
            <w:r>
              <w:rPr>
                <w:spacing w:val="-6"/>
                <w:sz w:val="24"/>
              </w:rPr>
              <w:t xml:space="preserve"> </w:t>
            </w:r>
            <w:r>
              <w:rPr>
                <w:sz w:val="24"/>
              </w:rPr>
              <w:t>futuras</w:t>
            </w:r>
            <w:r>
              <w:rPr>
                <w:spacing w:val="-6"/>
                <w:sz w:val="24"/>
              </w:rPr>
              <w:t xml:space="preserve"> </w:t>
            </w:r>
            <w:r>
              <w:rPr>
                <w:sz w:val="24"/>
              </w:rPr>
              <w:t>de</w:t>
            </w:r>
            <w:r>
              <w:rPr>
                <w:spacing w:val="-5"/>
                <w:sz w:val="24"/>
              </w:rPr>
              <w:t xml:space="preserve"> </w:t>
            </w:r>
            <w:r>
              <w:rPr>
                <w:sz w:val="24"/>
              </w:rPr>
              <w:t>alto</w:t>
            </w:r>
            <w:r>
              <w:rPr>
                <w:spacing w:val="-5"/>
                <w:sz w:val="24"/>
              </w:rPr>
              <w:t xml:space="preserve"> </w:t>
            </w:r>
            <w:r>
              <w:rPr>
                <w:sz w:val="24"/>
              </w:rPr>
              <w:t>impacto.</w:t>
            </w:r>
            <w:r>
              <w:rPr>
                <w:spacing w:val="-5"/>
                <w:sz w:val="24"/>
              </w:rPr>
              <w:t xml:space="preserve"> </w:t>
            </w:r>
            <w:r>
              <w:rPr>
                <w:sz w:val="24"/>
              </w:rPr>
              <w:t>Con</w:t>
            </w:r>
            <w:r>
              <w:rPr>
                <w:spacing w:val="-5"/>
                <w:sz w:val="24"/>
              </w:rPr>
              <w:t xml:space="preserve"> </w:t>
            </w:r>
            <w:r>
              <w:rPr>
                <w:sz w:val="24"/>
              </w:rPr>
              <w:t>un</w:t>
            </w:r>
            <w:r>
              <w:rPr>
                <w:spacing w:val="-5"/>
                <w:sz w:val="24"/>
              </w:rPr>
              <w:t xml:space="preserve"> </w:t>
            </w:r>
            <w:r>
              <w:rPr>
                <w:sz w:val="24"/>
              </w:rPr>
              <w:t>margen de utilidad neta proyectado de 29% para 2026-2028 y un margen operativo en aumento, se observa una tendencia hacia la sostenibilidad. Esto sugiere que el hospital debe enfocar sus esfuerzos en la adopción de tecnologías avanzadas, capacitación del personal y una planificación cuidadosa para mantener y mejorar estos indicadores. La integración de estas estrategias permitirá fortalecer la posición competitiva del hospital y garantizar su viabilidad financiera a largo plazo.</w:t>
            </w:r>
          </w:p>
        </w:tc>
        <w:tc>
          <w:tcPr>
            <w:tcW w:w="2410" w:type="dxa"/>
            <w:tcBorders>
              <w:top w:val="nil"/>
            </w:tcBorders>
          </w:tcPr>
          <w:p w14:paraId="4F3E644B" w14:textId="77777777" w:rsidR="001E7CD5" w:rsidRDefault="001E7CD5">
            <w:pPr>
              <w:pStyle w:val="TableParagraph"/>
              <w:rPr>
                <w:sz w:val="24"/>
              </w:rPr>
            </w:pPr>
          </w:p>
        </w:tc>
        <w:tc>
          <w:tcPr>
            <w:tcW w:w="2693" w:type="dxa"/>
            <w:tcBorders>
              <w:top w:val="nil"/>
            </w:tcBorders>
          </w:tcPr>
          <w:p w14:paraId="320E4110" w14:textId="77777777" w:rsidR="001E7CD5" w:rsidRDefault="00B35527">
            <w:pPr>
              <w:pStyle w:val="TableParagraph"/>
              <w:ind w:left="130" w:right="118"/>
              <w:jc w:val="center"/>
              <w:rPr>
                <w:sz w:val="24"/>
              </w:rPr>
            </w:pPr>
            <w:r>
              <w:rPr>
                <w:sz w:val="24"/>
              </w:rPr>
              <w:t>5.La</w:t>
            </w:r>
            <w:r>
              <w:rPr>
                <w:spacing w:val="-10"/>
                <w:sz w:val="24"/>
              </w:rPr>
              <w:t xml:space="preserve"> </w:t>
            </w:r>
            <w:r>
              <w:rPr>
                <w:sz w:val="24"/>
              </w:rPr>
              <w:t>adopción</w:t>
            </w:r>
            <w:r>
              <w:rPr>
                <w:spacing w:val="-10"/>
                <w:sz w:val="24"/>
              </w:rPr>
              <w:t xml:space="preserve"> </w:t>
            </w:r>
            <w:r>
              <w:rPr>
                <w:sz w:val="24"/>
              </w:rPr>
              <w:t>de</w:t>
            </w:r>
            <w:r>
              <w:rPr>
                <w:spacing w:val="-10"/>
                <w:sz w:val="24"/>
              </w:rPr>
              <w:t xml:space="preserve"> </w:t>
            </w:r>
            <w:r>
              <w:rPr>
                <w:sz w:val="24"/>
              </w:rPr>
              <w:t>un</w:t>
            </w:r>
            <w:r>
              <w:rPr>
                <w:spacing w:val="-10"/>
                <w:sz w:val="24"/>
              </w:rPr>
              <w:t xml:space="preserve"> </w:t>
            </w:r>
            <w:r>
              <w:rPr>
                <w:sz w:val="24"/>
              </w:rPr>
              <w:t>plan de acción bien estructurado posicionará al Hospital CUH como un modelo de excelencia en gestión hospitalaria.</w:t>
            </w:r>
          </w:p>
          <w:p w14:paraId="3C70494F" w14:textId="77777777" w:rsidR="001E7CD5" w:rsidRDefault="00B35527">
            <w:pPr>
              <w:pStyle w:val="TableParagraph"/>
              <w:spacing w:line="270" w:lineRule="atLeast"/>
              <w:ind w:left="113" w:right="101" w:hanging="1"/>
              <w:jc w:val="center"/>
              <w:rPr>
                <w:sz w:val="24"/>
              </w:rPr>
            </w:pPr>
            <w:r>
              <w:rPr>
                <w:sz w:val="24"/>
              </w:rPr>
              <w:t>Esto no solo beneficiará al</w:t>
            </w:r>
            <w:r>
              <w:rPr>
                <w:spacing w:val="-10"/>
                <w:sz w:val="24"/>
              </w:rPr>
              <w:t xml:space="preserve"> </w:t>
            </w:r>
            <w:r>
              <w:rPr>
                <w:sz w:val="24"/>
              </w:rPr>
              <w:t>hospital</w:t>
            </w:r>
            <w:r>
              <w:rPr>
                <w:spacing w:val="-10"/>
                <w:sz w:val="24"/>
              </w:rPr>
              <w:t xml:space="preserve"> </w:t>
            </w:r>
            <w:r>
              <w:rPr>
                <w:sz w:val="24"/>
              </w:rPr>
              <w:t>en</w:t>
            </w:r>
            <w:r>
              <w:rPr>
                <w:spacing w:val="-10"/>
                <w:sz w:val="24"/>
              </w:rPr>
              <w:t xml:space="preserve"> </w:t>
            </w:r>
            <w:r>
              <w:rPr>
                <w:sz w:val="24"/>
              </w:rPr>
              <w:t>términos</w:t>
            </w:r>
            <w:r>
              <w:rPr>
                <w:spacing w:val="-10"/>
                <w:sz w:val="24"/>
              </w:rPr>
              <w:t xml:space="preserve"> </w:t>
            </w:r>
            <w:r>
              <w:rPr>
                <w:sz w:val="24"/>
              </w:rPr>
              <w:t xml:space="preserve">de crecimiento y competitividad, sino que también servirá como referencia para otras instituciones de salud en la región, promoviendo mejores prácticas en la gestión financiera y </w:t>
            </w:r>
            <w:r>
              <w:rPr>
                <w:spacing w:val="-2"/>
                <w:sz w:val="24"/>
              </w:rPr>
              <w:t>operativa.</w:t>
            </w:r>
          </w:p>
        </w:tc>
      </w:tr>
    </w:tbl>
    <w:p w14:paraId="69C5AB75" w14:textId="77777777" w:rsidR="001E7CD5" w:rsidRDefault="001E7CD5">
      <w:pPr>
        <w:pStyle w:val="Textoindependiente"/>
        <w:spacing w:before="158"/>
        <w:rPr>
          <w:b/>
        </w:rPr>
      </w:pPr>
    </w:p>
    <w:p w14:paraId="42D61353" w14:textId="77777777" w:rsidR="001E7CD5" w:rsidRDefault="00B35527">
      <w:pPr>
        <w:ind w:left="720"/>
        <w:rPr>
          <w:sz w:val="24"/>
        </w:rPr>
      </w:pPr>
      <w:r w:rsidRPr="00FB4603">
        <w:rPr>
          <w:iCs/>
          <w:sz w:val="24"/>
        </w:rPr>
        <w:t>Fuente</w:t>
      </w:r>
      <w:r>
        <w:rPr>
          <w:sz w:val="24"/>
        </w:rPr>
        <w:t>:</w:t>
      </w:r>
      <w:r>
        <w:rPr>
          <w:spacing w:val="-1"/>
          <w:sz w:val="24"/>
        </w:rPr>
        <w:t xml:space="preserve"> </w:t>
      </w:r>
      <w:r>
        <w:rPr>
          <w:sz w:val="24"/>
        </w:rPr>
        <w:t>Elaboración</w:t>
      </w:r>
      <w:r>
        <w:rPr>
          <w:spacing w:val="-1"/>
          <w:sz w:val="24"/>
        </w:rPr>
        <w:t xml:space="preserve"> </w:t>
      </w:r>
      <w:r>
        <w:rPr>
          <w:spacing w:val="-2"/>
          <w:sz w:val="24"/>
        </w:rPr>
        <w:t>propia.</w:t>
      </w:r>
    </w:p>
    <w:p w14:paraId="096E06FE" w14:textId="77777777" w:rsidR="001E7CD5" w:rsidRDefault="001E7CD5">
      <w:pPr>
        <w:rPr>
          <w:sz w:val="24"/>
        </w:rPr>
        <w:sectPr w:rsidR="001E7CD5">
          <w:pgSz w:w="24480" w:h="15840" w:orient="landscape"/>
          <w:pgMar w:top="1420" w:right="1080" w:bottom="1240" w:left="720" w:header="0" w:footer="1050" w:gutter="0"/>
          <w:cols w:space="720"/>
        </w:sectPr>
      </w:pPr>
    </w:p>
    <w:p w14:paraId="46C12276" w14:textId="3025F36C" w:rsidR="001E7CD5" w:rsidRPr="00434C6A" w:rsidRDefault="00B35527">
      <w:pPr>
        <w:pStyle w:val="Ttulo3"/>
        <w:spacing w:before="60"/>
        <w:ind w:left="720"/>
        <w:rPr>
          <w:b/>
        </w:rPr>
      </w:pPr>
      <w:bookmarkStart w:id="113" w:name="_bookmark114"/>
      <w:bookmarkEnd w:id="113"/>
      <w:r w:rsidRPr="00434C6A">
        <w:rPr>
          <w:b/>
        </w:rPr>
        <w:lastRenderedPageBreak/>
        <w:t>Tabla</w:t>
      </w:r>
      <w:r w:rsidRPr="00434C6A">
        <w:rPr>
          <w:b/>
          <w:spacing w:val="-2"/>
        </w:rPr>
        <w:t xml:space="preserve"> </w:t>
      </w:r>
      <w:r w:rsidRPr="00434C6A">
        <w:rPr>
          <w:b/>
        </w:rPr>
        <w:t>13</w:t>
      </w:r>
      <w:r w:rsidR="00FB4603" w:rsidRPr="00434C6A">
        <w:rPr>
          <w:b/>
          <w:spacing w:val="-2"/>
        </w:rPr>
        <w:t xml:space="preserve">. </w:t>
      </w:r>
      <w:r w:rsidRPr="00434C6A">
        <w:rPr>
          <w:b/>
        </w:rPr>
        <w:t>Plan</w:t>
      </w:r>
      <w:r w:rsidRPr="00434C6A">
        <w:rPr>
          <w:b/>
          <w:spacing w:val="-3"/>
        </w:rPr>
        <w:t xml:space="preserve"> </w:t>
      </w:r>
      <w:r w:rsidRPr="00434C6A">
        <w:rPr>
          <w:b/>
        </w:rPr>
        <w:t>Estratégico</w:t>
      </w:r>
      <w:r w:rsidRPr="00434C6A">
        <w:rPr>
          <w:b/>
          <w:spacing w:val="-1"/>
        </w:rPr>
        <w:t xml:space="preserve"> </w:t>
      </w:r>
      <w:r w:rsidRPr="00434C6A">
        <w:rPr>
          <w:b/>
        </w:rPr>
        <w:t>de</w:t>
      </w:r>
      <w:r w:rsidRPr="00434C6A">
        <w:rPr>
          <w:b/>
          <w:spacing w:val="-3"/>
        </w:rPr>
        <w:t xml:space="preserve"> </w:t>
      </w:r>
      <w:r w:rsidRPr="00434C6A">
        <w:rPr>
          <w:b/>
        </w:rPr>
        <w:t>Gestión</w:t>
      </w:r>
      <w:r w:rsidRPr="00434C6A">
        <w:rPr>
          <w:b/>
          <w:spacing w:val="-2"/>
        </w:rPr>
        <w:t xml:space="preserve"> Financiera</w:t>
      </w:r>
    </w:p>
    <w:p w14:paraId="27286A95" w14:textId="77777777" w:rsidR="001E7CD5" w:rsidRDefault="001E7CD5">
      <w:pPr>
        <w:pStyle w:val="Textoindependiente"/>
        <w:spacing w:before="4"/>
        <w:rPr>
          <w:b/>
          <w:sz w:val="17"/>
        </w:rPr>
      </w:pPr>
    </w:p>
    <w:tbl>
      <w:tblPr>
        <w:tblStyle w:val="TableNormal"/>
        <w:tblW w:w="0" w:type="auto"/>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5"/>
        <w:gridCol w:w="2899"/>
        <w:gridCol w:w="2478"/>
        <w:gridCol w:w="2917"/>
        <w:gridCol w:w="1504"/>
        <w:gridCol w:w="1543"/>
        <w:gridCol w:w="2924"/>
        <w:gridCol w:w="4200"/>
      </w:tblGrid>
      <w:tr w:rsidR="001E7CD5" w14:paraId="6489F92B" w14:textId="77777777">
        <w:trPr>
          <w:trHeight w:val="1213"/>
        </w:trPr>
        <w:tc>
          <w:tcPr>
            <w:tcW w:w="3125" w:type="dxa"/>
            <w:shd w:val="clear" w:color="auto" w:fill="146082"/>
          </w:tcPr>
          <w:p w14:paraId="5E042A27" w14:textId="77777777" w:rsidR="001E7CD5" w:rsidRDefault="00B35527">
            <w:pPr>
              <w:pStyle w:val="TableParagraph"/>
              <w:spacing w:line="398" w:lineRule="auto"/>
              <w:ind w:left="1149" w:right="552" w:hanging="584"/>
              <w:rPr>
                <w:b/>
                <w:sz w:val="24"/>
              </w:rPr>
            </w:pPr>
            <w:r>
              <w:rPr>
                <w:b/>
                <w:color w:val="FFFFFF"/>
                <w:sz w:val="24"/>
              </w:rPr>
              <w:t>Objetivo</w:t>
            </w:r>
            <w:r>
              <w:rPr>
                <w:b/>
                <w:color w:val="FFFFFF"/>
                <w:spacing w:val="-15"/>
                <w:sz w:val="24"/>
              </w:rPr>
              <w:t xml:space="preserve"> </w:t>
            </w:r>
            <w:r>
              <w:rPr>
                <w:b/>
                <w:color w:val="FFFFFF"/>
                <w:sz w:val="24"/>
              </w:rPr>
              <w:t xml:space="preserve">Específico </w:t>
            </w:r>
            <w:r>
              <w:rPr>
                <w:b/>
                <w:color w:val="FFFFFF"/>
                <w:spacing w:val="-2"/>
                <w:sz w:val="24"/>
              </w:rPr>
              <w:t>(¿Qué?)</w:t>
            </w:r>
          </w:p>
        </w:tc>
        <w:tc>
          <w:tcPr>
            <w:tcW w:w="2899" w:type="dxa"/>
            <w:shd w:val="clear" w:color="auto" w:fill="146082"/>
          </w:tcPr>
          <w:p w14:paraId="4D9547B8" w14:textId="77777777" w:rsidR="001E7CD5" w:rsidRDefault="00B35527">
            <w:pPr>
              <w:pStyle w:val="TableParagraph"/>
              <w:spacing w:line="398" w:lineRule="auto"/>
              <w:ind w:left="942" w:right="929" w:firstLine="153"/>
              <w:rPr>
                <w:b/>
                <w:sz w:val="24"/>
              </w:rPr>
            </w:pPr>
            <w:r>
              <w:rPr>
                <w:b/>
                <w:color w:val="FFFFFF"/>
                <w:spacing w:val="-2"/>
                <w:sz w:val="24"/>
              </w:rPr>
              <w:t>Acción (¿Cómo?)</w:t>
            </w:r>
          </w:p>
        </w:tc>
        <w:tc>
          <w:tcPr>
            <w:tcW w:w="2478" w:type="dxa"/>
            <w:shd w:val="clear" w:color="auto" w:fill="146082"/>
          </w:tcPr>
          <w:p w14:paraId="6AC940F6" w14:textId="77777777" w:rsidR="001E7CD5" w:rsidRDefault="00B35527">
            <w:pPr>
              <w:pStyle w:val="TableParagraph"/>
              <w:spacing w:line="398" w:lineRule="auto"/>
              <w:ind w:left="725" w:right="115" w:hanging="127"/>
              <w:rPr>
                <w:b/>
                <w:sz w:val="24"/>
              </w:rPr>
            </w:pPr>
            <w:r>
              <w:rPr>
                <w:b/>
                <w:color w:val="FFFFFF"/>
                <w:spacing w:val="-2"/>
                <w:sz w:val="24"/>
              </w:rPr>
              <w:t>Responsable (¿Quién?)</w:t>
            </w:r>
          </w:p>
        </w:tc>
        <w:tc>
          <w:tcPr>
            <w:tcW w:w="2917" w:type="dxa"/>
            <w:shd w:val="clear" w:color="auto" w:fill="146082"/>
          </w:tcPr>
          <w:p w14:paraId="4F90B5E2" w14:textId="77777777" w:rsidR="001E7CD5" w:rsidRDefault="00B35527">
            <w:pPr>
              <w:pStyle w:val="TableParagraph"/>
              <w:spacing w:line="398" w:lineRule="auto"/>
              <w:ind w:left="801" w:right="401" w:hanging="387"/>
              <w:rPr>
                <w:b/>
                <w:sz w:val="24"/>
              </w:rPr>
            </w:pPr>
            <w:r>
              <w:rPr>
                <w:b/>
                <w:color w:val="FFFFFF"/>
                <w:sz w:val="24"/>
              </w:rPr>
              <w:t>Recursos</w:t>
            </w:r>
            <w:r>
              <w:rPr>
                <w:b/>
                <w:color w:val="FFFFFF"/>
                <w:spacing w:val="-15"/>
                <w:sz w:val="24"/>
              </w:rPr>
              <w:t xml:space="preserve"> </w:t>
            </w:r>
            <w:r>
              <w:rPr>
                <w:b/>
                <w:color w:val="FFFFFF"/>
                <w:sz w:val="24"/>
              </w:rPr>
              <w:t>Necesarios (¿Con Qué?)</w:t>
            </w:r>
          </w:p>
        </w:tc>
        <w:tc>
          <w:tcPr>
            <w:tcW w:w="1504" w:type="dxa"/>
            <w:shd w:val="clear" w:color="auto" w:fill="146082"/>
          </w:tcPr>
          <w:p w14:paraId="0ECEC6D3" w14:textId="77777777" w:rsidR="001E7CD5" w:rsidRDefault="00B35527">
            <w:pPr>
              <w:pStyle w:val="TableParagraph"/>
              <w:spacing w:line="259" w:lineRule="auto"/>
              <w:ind w:left="36" w:right="24"/>
              <w:jc w:val="center"/>
              <w:rPr>
                <w:b/>
                <w:sz w:val="24"/>
              </w:rPr>
            </w:pPr>
            <w:r>
              <w:rPr>
                <w:b/>
                <w:color w:val="FFFFFF"/>
                <w:sz w:val="24"/>
              </w:rPr>
              <w:t>Fecha</w:t>
            </w:r>
            <w:r>
              <w:rPr>
                <w:b/>
                <w:color w:val="FFFFFF"/>
                <w:spacing w:val="-15"/>
                <w:sz w:val="24"/>
              </w:rPr>
              <w:t xml:space="preserve"> </w:t>
            </w:r>
            <w:r>
              <w:rPr>
                <w:b/>
                <w:color w:val="FFFFFF"/>
                <w:sz w:val="24"/>
              </w:rPr>
              <w:t xml:space="preserve">de </w:t>
            </w:r>
            <w:r>
              <w:rPr>
                <w:b/>
                <w:color w:val="FFFFFF"/>
                <w:spacing w:val="-2"/>
                <w:sz w:val="24"/>
              </w:rPr>
              <w:t>Inicio</w:t>
            </w:r>
          </w:p>
          <w:p w14:paraId="66A056D9" w14:textId="77777777" w:rsidR="001E7CD5" w:rsidRDefault="00B35527">
            <w:pPr>
              <w:pStyle w:val="TableParagraph"/>
              <w:spacing w:before="159"/>
              <w:ind w:left="36" w:right="27"/>
              <w:jc w:val="center"/>
              <w:rPr>
                <w:b/>
                <w:sz w:val="24"/>
              </w:rPr>
            </w:pPr>
            <w:r>
              <w:rPr>
                <w:b/>
                <w:color w:val="FFFFFF"/>
                <w:spacing w:val="-2"/>
                <w:sz w:val="24"/>
              </w:rPr>
              <w:t>(¿Cuándo?)</w:t>
            </w:r>
          </w:p>
        </w:tc>
        <w:tc>
          <w:tcPr>
            <w:tcW w:w="1543" w:type="dxa"/>
            <w:shd w:val="clear" w:color="auto" w:fill="146082"/>
          </w:tcPr>
          <w:p w14:paraId="4F9EE5D8" w14:textId="77777777" w:rsidR="001E7CD5" w:rsidRDefault="00B35527">
            <w:pPr>
              <w:pStyle w:val="TableParagraph"/>
              <w:spacing w:line="259" w:lineRule="auto"/>
              <w:ind w:left="12"/>
              <w:jc w:val="center"/>
              <w:rPr>
                <w:b/>
                <w:sz w:val="24"/>
              </w:rPr>
            </w:pPr>
            <w:r>
              <w:rPr>
                <w:b/>
                <w:color w:val="FFFFFF"/>
                <w:sz w:val="24"/>
              </w:rPr>
              <w:t>Fecha</w:t>
            </w:r>
            <w:r>
              <w:rPr>
                <w:b/>
                <w:color w:val="FFFFFF"/>
                <w:spacing w:val="-15"/>
                <w:sz w:val="24"/>
              </w:rPr>
              <w:t xml:space="preserve"> </w:t>
            </w:r>
            <w:r>
              <w:rPr>
                <w:b/>
                <w:color w:val="FFFFFF"/>
                <w:sz w:val="24"/>
              </w:rPr>
              <w:t xml:space="preserve">de </w:t>
            </w:r>
            <w:r>
              <w:rPr>
                <w:b/>
                <w:color w:val="FFFFFF"/>
                <w:spacing w:val="-2"/>
                <w:sz w:val="24"/>
              </w:rPr>
              <w:t>Término</w:t>
            </w:r>
          </w:p>
          <w:p w14:paraId="1370304C" w14:textId="77777777" w:rsidR="001E7CD5" w:rsidRDefault="00B35527">
            <w:pPr>
              <w:pStyle w:val="TableParagraph"/>
              <w:spacing w:before="159"/>
              <w:ind w:left="12" w:right="3"/>
              <w:jc w:val="center"/>
              <w:rPr>
                <w:b/>
                <w:sz w:val="24"/>
              </w:rPr>
            </w:pPr>
            <w:r>
              <w:rPr>
                <w:b/>
                <w:color w:val="FFFFFF"/>
                <w:spacing w:val="-2"/>
                <w:sz w:val="24"/>
              </w:rPr>
              <w:t>(¿Cuándo?)</w:t>
            </w:r>
          </w:p>
        </w:tc>
        <w:tc>
          <w:tcPr>
            <w:tcW w:w="2924" w:type="dxa"/>
            <w:shd w:val="clear" w:color="auto" w:fill="146082"/>
          </w:tcPr>
          <w:p w14:paraId="0455544F" w14:textId="77777777" w:rsidR="001E7CD5" w:rsidRDefault="00B35527">
            <w:pPr>
              <w:pStyle w:val="TableParagraph"/>
              <w:spacing w:line="398" w:lineRule="auto"/>
              <w:ind w:left="182" w:right="170" w:firstLine="673"/>
              <w:rPr>
                <w:b/>
                <w:sz w:val="24"/>
              </w:rPr>
            </w:pPr>
            <w:r>
              <w:rPr>
                <w:b/>
                <w:color w:val="FFFFFF"/>
                <w:spacing w:val="-2"/>
                <w:sz w:val="24"/>
              </w:rPr>
              <w:t xml:space="preserve">Indicadores </w:t>
            </w:r>
            <w:r>
              <w:rPr>
                <w:b/>
                <w:color w:val="FFFFFF"/>
                <w:sz w:val="24"/>
              </w:rPr>
              <w:t>(¿Bajo</w:t>
            </w:r>
            <w:r>
              <w:rPr>
                <w:b/>
                <w:color w:val="FFFFFF"/>
                <w:spacing w:val="-15"/>
                <w:sz w:val="24"/>
              </w:rPr>
              <w:t xml:space="preserve"> </w:t>
            </w:r>
            <w:r>
              <w:rPr>
                <w:b/>
                <w:color w:val="FFFFFF"/>
                <w:sz w:val="24"/>
              </w:rPr>
              <w:t>qué</w:t>
            </w:r>
            <w:r>
              <w:rPr>
                <w:b/>
                <w:color w:val="FFFFFF"/>
                <w:spacing w:val="-15"/>
                <w:sz w:val="24"/>
              </w:rPr>
              <w:t xml:space="preserve"> </w:t>
            </w:r>
            <w:r>
              <w:rPr>
                <w:b/>
                <w:color w:val="FFFFFF"/>
                <w:sz w:val="24"/>
              </w:rPr>
              <w:t>parámetros?)</w:t>
            </w:r>
          </w:p>
        </w:tc>
        <w:tc>
          <w:tcPr>
            <w:tcW w:w="4200" w:type="dxa"/>
            <w:shd w:val="clear" w:color="auto" w:fill="146082"/>
          </w:tcPr>
          <w:p w14:paraId="28F769B2" w14:textId="77777777" w:rsidR="001E7CD5" w:rsidRDefault="00B35527">
            <w:pPr>
              <w:pStyle w:val="TableParagraph"/>
              <w:ind w:left="10"/>
              <w:jc w:val="center"/>
              <w:rPr>
                <w:rFonts w:ascii="Arial"/>
                <w:b/>
              </w:rPr>
            </w:pPr>
            <w:r>
              <w:rPr>
                <w:rFonts w:ascii="Arial"/>
                <w:b/>
                <w:color w:val="FFFFFF"/>
                <w:spacing w:val="-2"/>
              </w:rPr>
              <w:t>Presupuesto</w:t>
            </w:r>
          </w:p>
        </w:tc>
      </w:tr>
      <w:tr w:rsidR="001E7CD5" w14:paraId="39EAEEE5" w14:textId="77777777">
        <w:trPr>
          <w:trHeight w:val="6910"/>
        </w:trPr>
        <w:tc>
          <w:tcPr>
            <w:tcW w:w="3125" w:type="dxa"/>
            <w:tcBorders>
              <w:bottom w:val="nil"/>
            </w:tcBorders>
          </w:tcPr>
          <w:p w14:paraId="374602C1" w14:textId="77777777" w:rsidR="001E7CD5" w:rsidRDefault="00B35527">
            <w:pPr>
              <w:pStyle w:val="TableParagraph"/>
              <w:spacing w:line="259" w:lineRule="auto"/>
              <w:ind w:left="108" w:right="121"/>
              <w:rPr>
                <w:sz w:val="24"/>
              </w:rPr>
            </w:pPr>
            <w:r>
              <w:rPr>
                <w:sz w:val="24"/>
              </w:rPr>
              <w:t>1. Realizar un diagnóstico financiero para evaluar la situación actual de los recursos económicos del hospital</w:t>
            </w:r>
            <w:r>
              <w:rPr>
                <w:spacing w:val="-10"/>
                <w:sz w:val="24"/>
              </w:rPr>
              <w:t xml:space="preserve"> </w:t>
            </w:r>
            <w:r>
              <w:rPr>
                <w:sz w:val="24"/>
              </w:rPr>
              <w:t>y</w:t>
            </w:r>
            <w:r>
              <w:rPr>
                <w:spacing w:val="-10"/>
                <w:sz w:val="24"/>
              </w:rPr>
              <w:t xml:space="preserve"> </w:t>
            </w:r>
            <w:r>
              <w:rPr>
                <w:sz w:val="24"/>
              </w:rPr>
              <w:t>su</w:t>
            </w:r>
            <w:r>
              <w:rPr>
                <w:spacing w:val="-10"/>
                <w:sz w:val="24"/>
              </w:rPr>
              <w:t xml:space="preserve"> </w:t>
            </w:r>
            <w:r>
              <w:rPr>
                <w:sz w:val="24"/>
              </w:rPr>
              <w:t>capacidad</w:t>
            </w:r>
            <w:r>
              <w:rPr>
                <w:spacing w:val="-10"/>
                <w:sz w:val="24"/>
              </w:rPr>
              <w:t xml:space="preserve"> </w:t>
            </w:r>
            <w:r>
              <w:rPr>
                <w:sz w:val="24"/>
              </w:rPr>
              <w:t>para financiar mejoras.</w:t>
            </w:r>
          </w:p>
        </w:tc>
        <w:tc>
          <w:tcPr>
            <w:tcW w:w="2899" w:type="dxa"/>
            <w:tcBorders>
              <w:bottom w:val="nil"/>
            </w:tcBorders>
          </w:tcPr>
          <w:p w14:paraId="1445C7B8" w14:textId="77777777" w:rsidR="001E7CD5" w:rsidRDefault="00B35527">
            <w:pPr>
              <w:pStyle w:val="TableParagraph"/>
              <w:spacing w:line="259" w:lineRule="auto"/>
              <w:ind w:left="108" w:right="306"/>
              <w:rPr>
                <w:b/>
                <w:sz w:val="24"/>
              </w:rPr>
            </w:pPr>
            <w:r>
              <w:rPr>
                <w:b/>
                <w:sz w:val="24"/>
              </w:rPr>
              <w:t>Recopilación</w:t>
            </w:r>
            <w:r>
              <w:rPr>
                <w:b/>
                <w:spacing w:val="-15"/>
                <w:sz w:val="24"/>
              </w:rPr>
              <w:t xml:space="preserve"> </w:t>
            </w:r>
            <w:r>
              <w:rPr>
                <w:b/>
                <w:sz w:val="24"/>
              </w:rPr>
              <w:t>de</w:t>
            </w:r>
            <w:r>
              <w:rPr>
                <w:b/>
                <w:spacing w:val="-15"/>
                <w:sz w:val="24"/>
              </w:rPr>
              <w:t xml:space="preserve"> </w:t>
            </w:r>
            <w:r>
              <w:rPr>
                <w:b/>
                <w:sz w:val="24"/>
              </w:rPr>
              <w:t xml:space="preserve">Datos </w:t>
            </w:r>
            <w:r>
              <w:rPr>
                <w:b/>
                <w:spacing w:val="-2"/>
                <w:sz w:val="24"/>
              </w:rPr>
              <w:t>Financieros</w:t>
            </w:r>
          </w:p>
          <w:p w14:paraId="758D658D" w14:textId="77777777" w:rsidR="001E7CD5" w:rsidRDefault="00B35527">
            <w:pPr>
              <w:pStyle w:val="TableParagraph"/>
              <w:spacing w:before="159" w:line="259" w:lineRule="auto"/>
              <w:ind w:left="108" w:right="306"/>
              <w:rPr>
                <w:sz w:val="24"/>
              </w:rPr>
            </w:pPr>
            <w:r>
              <w:rPr>
                <w:sz w:val="24"/>
              </w:rPr>
              <w:t>Reunir los estados financieros</w:t>
            </w:r>
            <w:r>
              <w:rPr>
                <w:spacing w:val="-13"/>
                <w:sz w:val="24"/>
              </w:rPr>
              <w:t xml:space="preserve"> </w:t>
            </w:r>
            <w:r>
              <w:rPr>
                <w:sz w:val="24"/>
              </w:rPr>
              <w:t>de</w:t>
            </w:r>
            <w:r>
              <w:rPr>
                <w:spacing w:val="-13"/>
                <w:sz w:val="24"/>
              </w:rPr>
              <w:t xml:space="preserve"> </w:t>
            </w:r>
            <w:r>
              <w:rPr>
                <w:sz w:val="24"/>
              </w:rPr>
              <w:t>los</w:t>
            </w:r>
            <w:r>
              <w:rPr>
                <w:spacing w:val="-13"/>
                <w:sz w:val="24"/>
              </w:rPr>
              <w:t xml:space="preserve"> </w:t>
            </w:r>
            <w:r>
              <w:rPr>
                <w:sz w:val="24"/>
              </w:rPr>
              <w:t xml:space="preserve">últimos 3-5 años: balances generales, estados de resultados y flujos de </w:t>
            </w:r>
            <w:r>
              <w:rPr>
                <w:spacing w:val="-2"/>
                <w:sz w:val="24"/>
              </w:rPr>
              <w:t>efectivo.</w:t>
            </w:r>
          </w:p>
          <w:p w14:paraId="04E9FA1A" w14:textId="77777777" w:rsidR="001E7CD5" w:rsidRDefault="00B35527">
            <w:pPr>
              <w:pStyle w:val="TableParagraph"/>
              <w:spacing w:before="159" w:line="259" w:lineRule="auto"/>
              <w:ind w:left="108" w:right="306"/>
              <w:rPr>
                <w:sz w:val="24"/>
              </w:rPr>
            </w:pPr>
            <w:r>
              <w:rPr>
                <w:sz w:val="24"/>
              </w:rPr>
              <w:t>Analizar</w:t>
            </w:r>
            <w:r>
              <w:rPr>
                <w:spacing w:val="-15"/>
                <w:sz w:val="24"/>
              </w:rPr>
              <w:t xml:space="preserve"> </w:t>
            </w:r>
            <w:r>
              <w:rPr>
                <w:sz w:val="24"/>
              </w:rPr>
              <w:t>los</w:t>
            </w:r>
            <w:r>
              <w:rPr>
                <w:spacing w:val="-15"/>
                <w:sz w:val="24"/>
              </w:rPr>
              <w:t xml:space="preserve"> </w:t>
            </w:r>
            <w:r>
              <w:rPr>
                <w:sz w:val="24"/>
              </w:rPr>
              <w:t xml:space="preserve">presupuestos anuales e informes de </w:t>
            </w:r>
            <w:r>
              <w:rPr>
                <w:spacing w:val="-2"/>
                <w:sz w:val="24"/>
              </w:rPr>
              <w:t>auditoría.</w:t>
            </w:r>
          </w:p>
          <w:p w14:paraId="42EFB8B3" w14:textId="77777777" w:rsidR="001E7CD5" w:rsidRDefault="00B35527">
            <w:pPr>
              <w:pStyle w:val="TableParagraph"/>
              <w:spacing w:before="159" w:line="259" w:lineRule="auto"/>
              <w:ind w:left="108" w:right="306"/>
              <w:rPr>
                <w:b/>
                <w:sz w:val="24"/>
              </w:rPr>
            </w:pPr>
            <w:r>
              <w:rPr>
                <w:b/>
                <w:sz w:val="24"/>
              </w:rPr>
              <w:t>Análisis</w:t>
            </w:r>
            <w:r>
              <w:rPr>
                <w:b/>
                <w:spacing w:val="-14"/>
                <w:sz w:val="24"/>
              </w:rPr>
              <w:t xml:space="preserve"> </w:t>
            </w:r>
            <w:r>
              <w:rPr>
                <w:b/>
                <w:sz w:val="24"/>
              </w:rPr>
              <w:t>de</w:t>
            </w:r>
            <w:r>
              <w:rPr>
                <w:b/>
                <w:spacing w:val="-13"/>
                <w:sz w:val="24"/>
              </w:rPr>
              <w:t xml:space="preserve"> </w:t>
            </w:r>
            <w:r>
              <w:rPr>
                <w:b/>
                <w:sz w:val="24"/>
              </w:rPr>
              <w:t>Ingresos</w:t>
            </w:r>
            <w:r>
              <w:rPr>
                <w:b/>
                <w:spacing w:val="-14"/>
                <w:sz w:val="24"/>
              </w:rPr>
              <w:t xml:space="preserve"> </w:t>
            </w:r>
            <w:r>
              <w:rPr>
                <w:b/>
                <w:sz w:val="24"/>
              </w:rPr>
              <w:t xml:space="preserve">y </w:t>
            </w:r>
            <w:r>
              <w:rPr>
                <w:b/>
                <w:spacing w:val="-2"/>
                <w:sz w:val="24"/>
              </w:rPr>
              <w:t>Gastos</w:t>
            </w:r>
          </w:p>
          <w:p w14:paraId="05A01B2E" w14:textId="77777777" w:rsidR="001E7CD5" w:rsidRDefault="00B35527">
            <w:pPr>
              <w:pStyle w:val="TableParagraph"/>
              <w:spacing w:before="160" w:line="259" w:lineRule="auto"/>
              <w:ind w:left="108" w:right="154"/>
              <w:rPr>
                <w:sz w:val="24"/>
              </w:rPr>
            </w:pPr>
            <w:r>
              <w:rPr>
                <w:sz w:val="24"/>
              </w:rPr>
              <w:t>Desglosar las fuentes de ingresos (pagos de pacientes, seguros) y las principales categorías de gastos</w:t>
            </w:r>
            <w:r>
              <w:rPr>
                <w:spacing w:val="-15"/>
                <w:sz w:val="24"/>
              </w:rPr>
              <w:t xml:space="preserve"> </w:t>
            </w:r>
            <w:r>
              <w:rPr>
                <w:sz w:val="24"/>
              </w:rPr>
              <w:t>(personal,</w:t>
            </w:r>
            <w:r>
              <w:rPr>
                <w:spacing w:val="-15"/>
                <w:sz w:val="24"/>
              </w:rPr>
              <w:t xml:space="preserve"> </w:t>
            </w:r>
            <w:r>
              <w:rPr>
                <w:sz w:val="24"/>
              </w:rPr>
              <w:t xml:space="preserve">insumos, </w:t>
            </w:r>
            <w:r>
              <w:rPr>
                <w:spacing w:val="-2"/>
                <w:sz w:val="24"/>
              </w:rPr>
              <w:t>mantenimiento).</w:t>
            </w:r>
          </w:p>
        </w:tc>
        <w:tc>
          <w:tcPr>
            <w:tcW w:w="2478" w:type="dxa"/>
            <w:tcBorders>
              <w:bottom w:val="nil"/>
            </w:tcBorders>
          </w:tcPr>
          <w:p w14:paraId="2C484259" w14:textId="77777777" w:rsidR="001E7CD5" w:rsidRDefault="00B35527">
            <w:pPr>
              <w:pStyle w:val="TableParagraph"/>
              <w:spacing w:line="259" w:lineRule="auto"/>
              <w:ind w:left="108" w:right="115"/>
              <w:rPr>
                <w:b/>
                <w:sz w:val="24"/>
              </w:rPr>
            </w:pPr>
            <w:r>
              <w:rPr>
                <w:b/>
                <w:sz w:val="24"/>
              </w:rPr>
              <w:t>Gerente</w:t>
            </w:r>
            <w:r>
              <w:rPr>
                <w:b/>
                <w:spacing w:val="-15"/>
                <w:sz w:val="24"/>
              </w:rPr>
              <w:t xml:space="preserve"> </w:t>
            </w:r>
            <w:r>
              <w:rPr>
                <w:b/>
                <w:sz w:val="24"/>
              </w:rPr>
              <w:t>de</w:t>
            </w:r>
            <w:r>
              <w:rPr>
                <w:b/>
                <w:spacing w:val="-15"/>
                <w:sz w:val="24"/>
              </w:rPr>
              <w:t xml:space="preserve"> </w:t>
            </w:r>
            <w:r>
              <w:rPr>
                <w:b/>
                <w:sz w:val="24"/>
              </w:rPr>
              <w:t xml:space="preserve">Recursos </w:t>
            </w:r>
            <w:r>
              <w:rPr>
                <w:b/>
                <w:spacing w:val="-2"/>
                <w:sz w:val="24"/>
              </w:rPr>
              <w:t>Humanos</w:t>
            </w:r>
          </w:p>
          <w:p w14:paraId="373C023E" w14:textId="77777777" w:rsidR="001E7CD5" w:rsidRDefault="00B35527">
            <w:pPr>
              <w:pStyle w:val="TableParagraph"/>
              <w:spacing w:before="159" w:line="259" w:lineRule="auto"/>
              <w:ind w:left="108" w:right="115"/>
              <w:rPr>
                <w:sz w:val="24"/>
              </w:rPr>
            </w:pPr>
            <w:r>
              <w:rPr>
                <w:spacing w:val="-2"/>
                <w:sz w:val="24"/>
              </w:rPr>
              <w:t xml:space="preserve">Proporcionar </w:t>
            </w:r>
            <w:r>
              <w:rPr>
                <w:sz w:val="24"/>
              </w:rPr>
              <w:t>información sobre costos</w:t>
            </w:r>
            <w:r>
              <w:rPr>
                <w:spacing w:val="-13"/>
                <w:sz w:val="24"/>
              </w:rPr>
              <w:t xml:space="preserve"> </w:t>
            </w:r>
            <w:r>
              <w:rPr>
                <w:sz w:val="24"/>
              </w:rPr>
              <w:t>de</w:t>
            </w:r>
            <w:r>
              <w:rPr>
                <w:spacing w:val="-13"/>
                <w:sz w:val="24"/>
              </w:rPr>
              <w:t xml:space="preserve"> </w:t>
            </w:r>
            <w:r>
              <w:rPr>
                <w:sz w:val="24"/>
              </w:rPr>
              <w:t>personal</w:t>
            </w:r>
            <w:r>
              <w:rPr>
                <w:spacing w:val="-13"/>
                <w:sz w:val="24"/>
              </w:rPr>
              <w:t xml:space="preserve"> </w:t>
            </w:r>
            <w:r>
              <w:rPr>
                <w:sz w:val="24"/>
              </w:rPr>
              <w:t xml:space="preserve">y entrevistas con el </w:t>
            </w:r>
            <w:r>
              <w:rPr>
                <w:spacing w:val="-2"/>
                <w:sz w:val="24"/>
              </w:rPr>
              <w:t>personal.</w:t>
            </w:r>
          </w:p>
          <w:p w14:paraId="58A26536" w14:textId="77777777" w:rsidR="001E7CD5" w:rsidRDefault="00B35527">
            <w:pPr>
              <w:pStyle w:val="TableParagraph"/>
              <w:spacing w:before="159" w:line="259" w:lineRule="auto"/>
              <w:ind w:left="108" w:right="115"/>
              <w:rPr>
                <w:b/>
                <w:sz w:val="24"/>
              </w:rPr>
            </w:pPr>
            <w:r>
              <w:rPr>
                <w:b/>
                <w:sz w:val="24"/>
              </w:rPr>
              <w:t>Contador</w:t>
            </w:r>
            <w:r>
              <w:rPr>
                <w:b/>
                <w:spacing w:val="-15"/>
                <w:sz w:val="24"/>
              </w:rPr>
              <w:t xml:space="preserve"> </w:t>
            </w:r>
            <w:r>
              <w:rPr>
                <w:b/>
                <w:sz w:val="24"/>
              </w:rPr>
              <w:t>o</w:t>
            </w:r>
            <w:r>
              <w:rPr>
                <w:b/>
                <w:spacing w:val="-15"/>
                <w:sz w:val="24"/>
              </w:rPr>
              <w:t xml:space="preserve"> </w:t>
            </w:r>
            <w:r>
              <w:rPr>
                <w:b/>
                <w:sz w:val="24"/>
              </w:rPr>
              <w:t xml:space="preserve">Analista </w:t>
            </w:r>
            <w:r>
              <w:rPr>
                <w:b/>
                <w:spacing w:val="-2"/>
                <w:sz w:val="24"/>
              </w:rPr>
              <w:t>Financiero</w:t>
            </w:r>
          </w:p>
          <w:p w14:paraId="42088EBE" w14:textId="77777777" w:rsidR="001E7CD5" w:rsidRDefault="00B35527">
            <w:pPr>
              <w:pStyle w:val="TableParagraph"/>
              <w:spacing w:before="160" w:line="259" w:lineRule="auto"/>
              <w:ind w:left="108" w:right="159"/>
              <w:jc w:val="both"/>
              <w:rPr>
                <w:sz w:val="24"/>
              </w:rPr>
            </w:pPr>
            <w:r>
              <w:rPr>
                <w:sz w:val="24"/>
              </w:rPr>
              <w:t>Encargado</w:t>
            </w:r>
            <w:r>
              <w:rPr>
                <w:spacing w:val="-6"/>
                <w:sz w:val="24"/>
              </w:rPr>
              <w:t xml:space="preserve"> </w:t>
            </w:r>
            <w:r>
              <w:rPr>
                <w:sz w:val="24"/>
              </w:rPr>
              <w:t>de</w:t>
            </w:r>
            <w:r>
              <w:rPr>
                <w:spacing w:val="-6"/>
                <w:sz w:val="24"/>
              </w:rPr>
              <w:t xml:space="preserve"> </w:t>
            </w:r>
            <w:r>
              <w:rPr>
                <w:sz w:val="24"/>
              </w:rPr>
              <w:t>preparar los</w:t>
            </w:r>
            <w:r>
              <w:rPr>
                <w:spacing w:val="-6"/>
                <w:sz w:val="24"/>
              </w:rPr>
              <w:t xml:space="preserve"> </w:t>
            </w:r>
            <w:r>
              <w:rPr>
                <w:sz w:val="24"/>
              </w:rPr>
              <w:t>estados</w:t>
            </w:r>
            <w:r>
              <w:rPr>
                <w:spacing w:val="-6"/>
                <w:sz w:val="24"/>
              </w:rPr>
              <w:t xml:space="preserve"> </w:t>
            </w:r>
            <w:r>
              <w:rPr>
                <w:sz w:val="24"/>
              </w:rPr>
              <w:t>financieros y</w:t>
            </w:r>
            <w:r>
              <w:rPr>
                <w:spacing w:val="-10"/>
                <w:sz w:val="24"/>
              </w:rPr>
              <w:t xml:space="preserve"> </w:t>
            </w:r>
            <w:r>
              <w:rPr>
                <w:sz w:val="24"/>
              </w:rPr>
              <w:t>realizar</w:t>
            </w:r>
            <w:r>
              <w:rPr>
                <w:spacing w:val="-10"/>
                <w:sz w:val="24"/>
              </w:rPr>
              <w:t xml:space="preserve"> </w:t>
            </w:r>
            <w:r>
              <w:rPr>
                <w:sz w:val="24"/>
              </w:rPr>
              <w:t>el</w:t>
            </w:r>
            <w:r>
              <w:rPr>
                <w:spacing w:val="-10"/>
                <w:sz w:val="24"/>
              </w:rPr>
              <w:t xml:space="preserve"> </w:t>
            </w:r>
            <w:r>
              <w:rPr>
                <w:sz w:val="24"/>
              </w:rPr>
              <w:t>análisis</w:t>
            </w:r>
            <w:r>
              <w:rPr>
                <w:spacing w:val="-11"/>
                <w:sz w:val="24"/>
              </w:rPr>
              <w:t xml:space="preserve"> </w:t>
            </w:r>
            <w:r>
              <w:rPr>
                <w:sz w:val="24"/>
              </w:rPr>
              <w:t>de ingresos y gastos.</w:t>
            </w:r>
          </w:p>
          <w:p w14:paraId="43A3DA2D" w14:textId="77777777" w:rsidR="001E7CD5" w:rsidRDefault="00B35527">
            <w:pPr>
              <w:pStyle w:val="TableParagraph"/>
              <w:spacing w:before="159"/>
              <w:ind w:left="108"/>
              <w:jc w:val="both"/>
              <w:rPr>
                <w:b/>
                <w:sz w:val="24"/>
              </w:rPr>
            </w:pPr>
            <w:r>
              <w:rPr>
                <w:b/>
                <w:sz w:val="24"/>
              </w:rPr>
              <w:t xml:space="preserve">Equipo </w:t>
            </w:r>
            <w:r>
              <w:rPr>
                <w:b/>
                <w:spacing w:val="-2"/>
                <w:sz w:val="24"/>
              </w:rPr>
              <w:t>Directivo</w:t>
            </w:r>
          </w:p>
          <w:p w14:paraId="3A139D95" w14:textId="77777777" w:rsidR="001E7CD5" w:rsidRDefault="00B35527">
            <w:pPr>
              <w:pStyle w:val="TableParagraph"/>
              <w:spacing w:before="181" w:line="259" w:lineRule="auto"/>
              <w:ind w:left="108" w:right="115"/>
              <w:rPr>
                <w:sz w:val="24"/>
              </w:rPr>
            </w:pPr>
            <w:r>
              <w:rPr>
                <w:sz w:val="24"/>
              </w:rPr>
              <w:t>Participar en la interpretación de los datos y en la toma de decisiones</w:t>
            </w:r>
            <w:r>
              <w:rPr>
                <w:spacing w:val="-15"/>
                <w:sz w:val="24"/>
              </w:rPr>
              <w:t xml:space="preserve"> </w:t>
            </w:r>
            <w:r>
              <w:rPr>
                <w:sz w:val="24"/>
              </w:rPr>
              <w:t>estratégicas.</w:t>
            </w:r>
          </w:p>
        </w:tc>
        <w:tc>
          <w:tcPr>
            <w:tcW w:w="2917" w:type="dxa"/>
            <w:tcBorders>
              <w:bottom w:val="nil"/>
            </w:tcBorders>
          </w:tcPr>
          <w:p w14:paraId="2A67A9DC" w14:textId="77777777" w:rsidR="001E7CD5" w:rsidRDefault="00B35527">
            <w:pPr>
              <w:pStyle w:val="TableParagraph"/>
              <w:spacing w:line="259" w:lineRule="auto"/>
              <w:ind w:left="108" w:right="401"/>
              <w:rPr>
                <w:b/>
                <w:sz w:val="24"/>
              </w:rPr>
            </w:pPr>
            <w:r>
              <w:rPr>
                <w:b/>
                <w:spacing w:val="-2"/>
                <w:sz w:val="24"/>
              </w:rPr>
              <w:t>Documentación Financiera</w:t>
            </w:r>
          </w:p>
          <w:p w14:paraId="6EF218A5" w14:textId="77777777" w:rsidR="001E7CD5" w:rsidRDefault="00B35527">
            <w:pPr>
              <w:pStyle w:val="TableParagraph"/>
              <w:spacing w:before="159" w:line="259" w:lineRule="auto"/>
              <w:ind w:left="108" w:right="401"/>
              <w:rPr>
                <w:sz w:val="24"/>
              </w:rPr>
            </w:pPr>
            <w:r>
              <w:rPr>
                <w:sz w:val="24"/>
              </w:rPr>
              <w:t>Acceso a registros financieros existentes, informes</w:t>
            </w:r>
            <w:r>
              <w:rPr>
                <w:spacing w:val="-14"/>
                <w:sz w:val="24"/>
              </w:rPr>
              <w:t xml:space="preserve"> </w:t>
            </w:r>
            <w:r>
              <w:rPr>
                <w:sz w:val="24"/>
              </w:rPr>
              <w:t>de</w:t>
            </w:r>
            <w:r>
              <w:rPr>
                <w:spacing w:val="-13"/>
                <w:sz w:val="24"/>
              </w:rPr>
              <w:t xml:space="preserve"> </w:t>
            </w:r>
            <w:r>
              <w:rPr>
                <w:sz w:val="24"/>
              </w:rPr>
              <w:t>auditoría,</w:t>
            </w:r>
            <w:r>
              <w:rPr>
                <w:spacing w:val="-13"/>
                <w:sz w:val="24"/>
              </w:rPr>
              <w:t xml:space="preserve"> </w:t>
            </w:r>
            <w:r>
              <w:rPr>
                <w:sz w:val="24"/>
              </w:rPr>
              <w:t xml:space="preserve">y </w:t>
            </w:r>
            <w:r>
              <w:rPr>
                <w:spacing w:val="-2"/>
                <w:sz w:val="24"/>
              </w:rPr>
              <w:t>presupuestos.</w:t>
            </w:r>
          </w:p>
          <w:p w14:paraId="5A15338A" w14:textId="77777777" w:rsidR="001E7CD5" w:rsidRDefault="00B35527">
            <w:pPr>
              <w:pStyle w:val="TableParagraph"/>
              <w:spacing w:before="159"/>
              <w:ind w:left="108"/>
              <w:rPr>
                <w:b/>
                <w:sz w:val="24"/>
              </w:rPr>
            </w:pPr>
            <w:r>
              <w:rPr>
                <w:b/>
                <w:sz w:val="24"/>
              </w:rPr>
              <w:t>Herramientas</w:t>
            </w:r>
            <w:r>
              <w:rPr>
                <w:b/>
                <w:spacing w:val="-5"/>
                <w:sz w:val="24"/>
              </w:rPr>
              <w:t xml:space="preserve"> </w:t>
            </w:r>
            <w:r>
              <w:rPr>
                <w:b/>
                <w:sz w:val="24"/>
              </w:rPr>
              <w:t>de</w:t>
            </w:r>
            <w:r>
              <w:rPr>
                <w:b/>
                <w:spacing w:val="-5"/>
                <w:sz w:val="24"/>
              </w:rPr>
              <w:t xml:space="preserve"> </w:t>
            </w:r>
            <w:r>
              <w:rPr>
                <w:b/>
                <w:spacing w:val="-2"/>
                <w:sz w:val="24"/>
              </w:rPr>
              <w:t>Análisis</w:t>
            </w:r>
          </w:p>
          <w:p w14:paraId="008ED94E" w14:textId="77777777" w:rsidR="001E7CD5" w:rsidRDefault="00B35527">
            <w:pPr>
              <w:pStyle w:val="TableParagraph"/>
              <w:spacing w:before="182" w:line="259" w:lineRule="auto"/>
              <w:ind w:left="108" w:right="63"/>
              <w:rPr>
                <w:sz w:val="24"/>
              </w:rPr>
            </w:pPr>
            <w:r>
              <w:rPr>
                <w:sz w:val="24"/>
              </w:rPr>
              <w:t>Software de gestión financiera (ej: Excel, herramientas de planificación de recursos empresariales)</w:t>
            </w:r>
            <w:r>
              <w:rPr>
                <w:spacing w:val="-15"/>
                <w:sz w:val="24"/>
              </w:rPr>
              <w:t xml:space="preserve"> </w:t>
            </w:r>
            <w:r>
              <w:rPr>
                <w:sz w:val="24"/>
              </w:rPr>
              <w:t>para</w:t>
            </w:r>
            <w:r>
              <w:rPr>
                <w:spacing w:val="-15"/>
                <w:sz w:val="24"/>
              </w:rPr>
              <w:t xml:space="preserve"> </w:t>
            </w:r>
            <w:r>
              <w:rPr>
                <w:sz w:val="24"/>
              </w:rPr>
              <w:t>realizar análisis y proyecciones.</w:t>
            </w:r>
          </w:p>
          <w:p w14:paraId="759CABFD" w14:textId="77777777" w:rsidR="001E7CD5" w:rsidRDefault="00B35527">
            <w:pPr>
              <w:pStyle w:val="TableParagraph"/>
              <w:spacing w:before="159"/>
              <w:ind w:left="108"/>
              <w:rPr>
                <w:b/>
                <w:sz w:val="24"/>
              </w:rPr>
            </w:pPr>
            <w:r>
              <w:rPr>
                <w:b/>
                <w:spacing w:val="-2"/>
                <w:sz w:val="24"/>
              </w:rPr>
              <w:t>Personal</w:t>
            </w:r>
          </w:p>
          <w:p w14:paraId="68965DCC" w14:textId="77777777" w:rsidR="001E7CD5" w:rsidRDefault="00B35527">
            <w:pPr>
              <w:pStyle w:val="TableParagraph"/>
              <w:spacing w:before="182" w:line="259" w:lineRule="auto"/>
              <w:ind w:left="108" w:right="401"/>
              <w:rPr>
                <w:sz w:val="24"/>
              </w:rPr>
            </w:pPr>
            <w:r>
              <w:rPr>
                <w:sz w:val="24"/>
              </w:rPr>
              <w:t>Tiempo del personal involucrado en la recopilación</w:t>
            </w:r>
            <w:r>
              <w:rPr>
                <w:spacing w:val="-13"/>
                <w:sz w:val="24"/>
              </w:rPr>
              <w:t xml:space="preserve"> </w:t>
            </w:r>
            <w:r>
              <w:rPr>
                <w:sz w:val="24"/>
              </w:rPr>
              <w:t>de</w:t>
            </w:r>
            <w:r>
              <w:rPr>
                <w:spacing w:val="-13"/>
                <w:sz w:val="24"/>
              </w:rPr>
              <w:t xml:space="preserve"> </w:t>
            </w:r>
            <w:r>
              <w:rPr>
                <w:sz w:val="24"/>
              </w:rPr>
              <w:t>datos</w:t>
            </w:r>
            <w:r>
              <w:rPr>
                <w:spacing w:val="-13"/>
                <w:sz w:val="24"/>
              </w:rPr>
              <w:t xml:space="preserve"> </w:t>
            </w:r>
            <w:r>
              <w:rPr>
                <w:sz w:val="24"/>
              </w:rPr>
              <w:t xml:space="preserve">y cumplimiento de </w:t>
            </w:r>
            <w:r>
              <w:rPr>
                <w:spacing w:val="-2"/>
                <w:sz w:val="24"/>
              </w:rPr>
              <w:t>entrevistas.</w:t>
            </w:r>
          </w:p>
          <w:p w14:paraId="73CC3FF2" w14:textId="77777777" w:rsidR="001E7CD5" w:rsidRDefault="00B35527">
            <w:pPr>
              <w:pStyle w:val="TableParagraph"/>
              <w:spacing w:before="158" w:line="272" w:lineRule="exact"/>
              <w:ind w:left="108"/>
              <w:rPr>
                <w:b/>
                <w:sz w:val="24"/>
              </w:rPr>
            </w:pPr>
            <w:r>
              <w:rPr>
                <w:b/>
                <w:sz w:val="24"/>
              </w:rPr>
              <w:t>Consultoría</w:t>
            </w:r>
            <w:r>
              <w:rPr>
                <w:b/>
                <w:spacing w:val="-5"/>
                <w:sz w:val="24"/>
              </w:rPr>
              <w:t xml:space="preserve"> </w:t>
            </w:r>
            <w:r>
              <w:rPr>
                <w:b/>
                <w:spacing w:val="-2"/>
                <w:sz w:val="24"/>
              </w:rPr>
              <w:t>Externa</w:t>
            </w:r>
          </w:p>
        </w:tc>
        <w:tc>
          <w:tcPr>
            <w:tcW w:w="1504" w:type="dxa"/>
            <w:tcBorders>
              <w:bottom w:val="nil"/>
            </w:tcBorders>
          </w:tcPr>
          <w:p w14:paraId="68F84E2D" w14:textId="77777777" w:rsidR="001E7CD5" w:rsidRDefault="00B35527">
            <w:pPr>
              <w:pStyle w:val="TableParagraph"/>
              <w:ind w:left="108"/>
              <w:rPr>
                <w:sz w:val="24"/>
              </w:rPr>
            </w:pPr>
            <w:r>
              <w:rPr>
                <w:sz w:val="24"/>
              </w:rPr>
              <w:t xml:space="preserve">01 de </w:t>
            </w:r>
            <w:r>
              <w:rPr>
                <w:spacing w:val="-2"/>
                <w:sz w:val="24"/>
              </w:rPr>
              <w:t>marzo</w:t>
            </w:r>
          </w:p>
          <w:p w14:paraId="069E5B55" w14:textId="77777777" w:rsidR="001E7CD5" w:rsidRDefault="00B35527">
            <w:pPr>
              <w:pStyle w:val="TableParagraph"/>
              <w:spacing w:before="22"/>
              <w:ind w:left="108"/>
              <w:rPr>
                <w:sz w:val="24"/>
              </w:rPr>
            </w:pPr>
            <w:r>
              <w:rPr>
                <w:sz w:val="24"/>
              </w:rPr>
              <w:t xml:space="preserve">del </w:t>
            </w:r>
            <w:r>
              <w:rPr>
                <w:spacing w:val="-4"/>
                <w:sz w:val="24"/>
              </w:rPr>
              <w:t>2025</w:t>
            </w:r>
          </w:p>
        </w:tc>
        <w:tc>
          <w:tcPr>
            <w:tcW w:w="1543" w:type="dxa"/>
            <w:tcBorders>
              <w:bottom w:val="nil"/>
            </w:tcBorders>
          </w:tcPr>
          <w:p w14:paraId="1BA6C4E5" w14:textId="77777777" w:rsidR="001E7CD5" w:rsidRDefault="00B35527">
            <w:pPr>
              <w:pStyle w:val="TableParagraph"/>
              <w:spacing w:line="259" w:lineRule="auto"/>
              <w:ind w:left="108" w:right="118"/>
              <w:rPr>
                <w:sz w:val="24"/>
              </w:rPr>
            </w:pPr>
            <w:r>
              <w:rPr>
                <w:sz w:val="24"/>
              </w:rPr>
              <w:t xml:space="preserve">01 de </w:t>
            </w:r>
            <w:r>
              <w:rPr>
                <w:spacing w:val="-2"/>
                <w:sz w:val="24"/>
              </w:rPr>
              <w:t xml:space="preserve">septiembre </w:t>
            </w:r>
            <w:r>
              <w:rPr>
                <w:sz w:val="24"/>
              </w:rPr>
              <w:t>del 2025</w:t>
            </w:r>
          </w:p>
        </w:tc>
        <w:tc>
          <w:tcPr>
            <w:tcW w:w="2924" w:type="dxa"/>
            <w:tcBorders>
              <w:bottom w:val="nil"/>
            </w:tcBorders>
          </w:tcPr>
          <w:p w14:paraId="150FB858" w14:textId="77777777" w:rsidR="001E7CD5" w:rsidRDefault="00B35527">
            <w:pPr>
              <w:pStyle w:val="TableParagraph"/>
              <w:ind w:left="107"/>
              <w:rPr>
                <w:b/>
                <w:sz w:val="24"/>
              </w:rPr>
            </w:pPr>
            <w:r>
              <w:rPr>
                <w:b/>
                <w:sz w:val="24"/>
              </w:rPr>
              <w:t>Indicadores</w:t>
            </w:r>
            <w:r>
              <w:rPr>
                <w:b/>
                <w:spacing w:val="-6"/>
                <w:sz w:val="24"/>
              </w:rPr>
              <w:t xml:space="preserve"> </w:t>
            </w:r>
            <w:r>
              <w:rPr>
                <w:b/>
                <w:sz w:val="24"/>
              </w:rPr>
              <w:t>de</w:t>
            </w:r>
            <w:r>
              <w:rPr>
                <w:b/>
                <w:spacing w:val="-5"/>
                <w:sz w:val="24"/>
              </w:rPr>
              <w:t xml:space="preserve"> </w:t>
            </w:r>
            <w:r>
              <w:rPr>
                <w:b/>
                <w:spacing w:val="-2"/>
                <w:sz w:val="24"/>
              </w:rPr>
              <w:t>Liquidez:</w:t>
            </w:r>
          </w:p>
          <w:p w14:paraId="103E94F5" w14:textId="77777777" w:rsidR="001E7CD5" w:rsidRDefault="00B35527">
            <w:pPr>
              <w:pStyle w:val="TableParagraph"/>
              <w:spacing w:before="182" w:line="259" w:lineRule="auto"/>
              <w:ind w:left="107" w:right="95"/>
              <w:rPr>
                <w:sz w:val="24"/>
              </w:rPr>
            </w:pPr>
            <w:r>
              <w:rPr>
                <w:sz w:val="24"/>
              </w:rPr>
              <w:t>Razón</w:t>
            </w:r>
            <w:r>
              <w:rPr>
                <w:spacing w:val="-15"/>
                <w:sz w:val="24"/>
              </w:rPr>
              <w:t xml:space="preserve"> </w:t>
            </w:r>
            <w:r>
              <w:rPr>
                <w:sz w:val="24"/>
              </w:rPr>
              <w:t>corriente</w:t>
            </w:r>
            <w:r>
              <w:rPr>
                <w:spacing w:val="-15"/>
                <w:sz w:val="24"/>
              </w:rPr>
              <w:t xml:space="preserve"> </w:t>
            </w:r>
            <w:r>
              <w:rPr>
                <w:sz w:val="24"/>
              </w:rPr>
              <w:t xml:space="preserve">(activos </w:t>
            </w:r>
            <w:r>
              <w:rPr>
                <w:spacing w:val="-2"/>
                <w:sz w:val="24"/>
              </w:rPr>
              <w:t>corrientes/pasivos corrientes).</w:t>
            </w:r>
          </w:p>
          <w:p w14:paraId="64AB2A5A" w14:textId="77777777" w:rsidR="001E7CD5" w:rsidRDefault="001E7CD5">
            <w:pPr>
              <w:pStyle w:val="TableParagraph"/>
              <w:rPr>
                <w:b/>
                <w:sz w:val="24"/>
              </w:rPr>
            </w:pPr>
          </w:p>
          <w:p w14:paraId="4159FAB9" w14:textId="77777777" w:rsidR="001E7CD5" w:rsidRDefault="001E7CD5">
            <w:pPr>
              <w:pStyle w:val="TableParagraph"/>
              <w:spacing w:before="65"/>
              <w:rPr>
                <w:b/>
                <w:sz w:val="24"/>
              </w:rPr>
            </w:pPr>
          </w:p>
          <w:p w14:paraId="1E025802" w14:textId="77777777" w:rsidR="001E7CD5" w:rsidRDefault="00B35527">
            <w:pPr>
              <w:pStyle w:val="TableParagraph"/>
              <w:spacing w:line="259" w:lineRule="auto"/>
              <w:ind w:left="107" w:right="95"/>
              <w:rPr>
                <w:sz w:val="24"/>
              </w:rPr>
            </w:pPr>
            <w:r>
              <w:rPr>
                <w:sz w:val="24"/>
              </w:rPr>
              <w:t>Prueba ácida (activos líquidos/pasivos</w:t>
            </w:r>
            <w:r>
              <w:rPr>
                <w:spacing w:val="-15"/>
                <w:sz w:val="24"/>
              </w:rPr>
              <w:t xml:space="preserve"> </w:t>
            </w:r>
            <w:r>
              <w:rPr>
                <w:sz w:val="24"/>
              </w:rPr>
              <w:t>corrientes).</w:t>
            </w:r>
          </w:p>
          <w:p w14:paraId="0A56BDC6" w14:textId="77777777" w:rsidR="001E7CD5" w:rsidRDefault="001E7CD5">
            <w:pPr>
              <w:pStyle w:val="TableParagraph"/>
              <w:rPr>
                <w:b/>
                <w:sz w:val="24"/>
              </w:rPr>
            </w:pPr>
          </w:p>
          <w:p w14:paraId="7FE267A1" w14:textId="77777777" w:rsidR="001E7CD5" w:rsidRDefault="001E7CD5">
            <w:pPr>
              <w:pStyle w:val="TableParagraph"/>
              <w:spacing w:before="65"/>
              <w:rPr>
                <w:b/>
                <w:sz w:val="24"/>
              </w:rPr>
            </w:pPr>
          </w:p>
          <w:p w14:paraId="036FBDDF" w14:textId="77777777" w:rsidR="001E7CD5" w:rsidRDefault="00B35527">
            <w:pPr>
              <w:pStyle w:val="TableParagraph"/>
              <w:spacing w:line="259" w:lineRule="auto"/>
              <w:ind w:left="107" w:right="1288"/>
              <w:rPr>
                <w:b/>
                <w:sz w:val="24"/>
              </w:rPr>
            </w:pPr>
            <w:r>
              <w:rPr>
                <w:b/>
                <w:sz w:val="24"/>
              </w:rPr>
              <w:t>Indicadores</w:t>
            </w:r>
            <w:r>
              <w:rPr>
                <w:b/>
                <w:spacing w:val="-15"/>
                <w:sz w:val="24"/>
              </w:rPr>
              <w:t xml:space="preserve"> </w:t>
            </w:r>
            <w:r>
              <w:rPr>
                <w:b/>
                <w:sz w:val="24"/>
              </w:rPr>
              <w:t xml:space="preserve">de </w:t>
            </w:r>
            <w:r>
              <w:rPr>
                <w:b/>
                <w:spacing w:val="-2"/>
                <w:sz w:val="24"/>
              </w:rPr>
              <w:t>Rentabilidad:</w:t>
            </w:r>
          </w:p>
          <w:p w14:paraId="4A7460B7" w14:textId="77777777" w:rsidR="001E7CD5" w:rsidRDefault="00B35527">
            <w:pPr>
              <w:pStyle w:val="TableParagraph"/>
              <w:spacing w:before="160" w:line="259" w:lineRule="auto"/>
              <w:ind w:left="107"/>
              <w:rPr>
                <w:sz w:val="24"/>
              </w:rPr>
            </w:pPr>
            <w:r>
              <w:rPr>
                <w:sz w:val="24"/>
              </w:rPr>
              <w:t>Margen</w:t>
            </w:r>
            <w:r>
              <w:rPr>
                <w:spacing w:val="-13"/>
                <w:sz w:val="24"/>
              </w:rPr>
              <w:t xml:space="preserve"> </w:t>
            </w:r>
            <w:r>
              <w:rPr>
                <w:sz w:val="24"/>
              </w:rPr>
              <w:t>de</w:t>
            </w:r>
            <w:r>
              <w:rPr>
                <w:spacing w:val="-13"/>
                <w:sz w:val="24"/>
              </w:rPr>
              <w:t xml:space="preserve"> </w:t>
            </w:r>
            <w:r>
              <w:rPr>
                <w:sz w:val="24"/>
              </w:rPr>
              <w:t>utilidad</w:t>
            </w:r>
            <w:r>
              <w:rPr>
                <w:spacing w:val="-13"/>
                <w:sz w:val="24"/>
              </w:rPr>
              <w:t xml:space="preserve"> </w:t>
            </w:r>
            <w:r>
              <w:rPr>
                <w:sz w:val="24"/>
              </w:rPr>
              <w:t xml:space="preserve">neto (utilidad neta/ingresos </w:t>
            </w:r>
            <w:r>
              <w:rPr>
                <w:spacing w:val="-2"/>
                <w:sz w:val="24"/>
              </w:rPr>
              <w:t>totales).</w:t>
            </w:r>
          </w:p>
          <w:p w14:paraId="2EAE2B8E" w14:textId="77777777" w:rsidR="001E7CD5" w:rsidRDefault="00B35527">
            <w:pPr>
              <w:pStyle w:val="TableParagraph"/>
              <w:spacing w:before="159" w:line="259" w:lineRule="auto"/>
              <w:ind w:left="107"/>
              <w:rPr>
                <w:sz w:val="24"/>
              </w:rPr>
            </w:pPr>
            <w:r>
              <w:rPr>
                <w:sz w:val="24"/>
              </w:rPr>
              <w:t>Retorno</w:t>
            </w:r>
            <w:r>
              <w:rPr>
                <w:spacing w:val="-15"/>
                <w:sz w:val="24"/>
              </w:rPr>
              <w:t xml:space="preserve"> </w:t>
            </w:r>
            <w:r>
              <w:rPr>
                <w:sz w:val="24"/>
              </w:rPr>
              <w:t>sobre</w:t>
            </w:r>
            <w:r>
              <w:rPr>
                <w:spacing w:val="-15"/>
                <w:sz w:val="24"/>
              </w:rPr>
              <w:t xml:space="preserve"> </w:t>
            </w:r>
            <w:r>
              <w:rPr>
                <w:sz w:val="24"/>
              </w:rPr>
              <w:t xml:space="preserve">inversión </w:t>
            </w:r>
            <w:r>
              <w:rPr>
                <w:spacing w:val="-2"/>
                <w:sz w:val="24"/>
              </w:rPr>
              <w:t>(ROI).</w:t>
            </w:r>
          </w:p>
          <w:p w14:paraId="39AA02EC" w14:textId="77777777" w:rsidR="001E7CD5" w:rsidRDefault="001E7CD5">
            <w:pPr>
              <w:pStyle w:val="TableParagraph"/>
              <w:rPr>
                <w:b/>
                <w:sz w:val="24"/>
              </w:rPr>
            </w:pPr>
          </w:p>
          <w:p w14:paraId="328E887E" w14:textId="77777777" w:rsidR="001E7CD5" w:rsidRDefault="001E7CD5">
            <w:pPr>
              <w:pStyle w:val="TableParagraph"/>
              <w:spacing w:before="65"/>
              <w:rPr>
                <w:b/>
                <w:sz w:val="24"/>
              </w:rPr>
            </w:pPr>
          </w:p>
          <w:p w14:paraId="467C45B3" w14:textId="77777777" w:rsidR="001E7CD5" w:rsidRDefault="00B35527">
            <w:pPr>
              <w:pStyle w:val="TableParagraph"/>
              <w:spacing w:line="259" w:lineRule="auto"/>
              <w:ind w:left="107"/>
              <w:rPr>
                <w:b/>
                <w:sz w:val="24"/>
              </w:rPr>
            </w:pPr>
            <w:r>
              <w:rPr>
                <w:b/>
                <w:sz w:val="24"/>
              </w:rPr>
              <w:t xml:space="preserve">Indicadores de </w:t>
            </w:r>
            <w:r>
              <w:rPr>
                <w:b/>
                <w:spacing w:val="-2"/>
                <w:sz w:val="24"/>
              </w:rPr>
              <w:t>Endeudamiento:</w:t>
            </w:r>
          </w:p>
        </w:tc>
        <w:tc>
          <w:tcPr>
            <w:tcW w:w="4200" w:type="dxa"/>
            <w:tcBorders>
              <w:bottom w:val="nil"/>
            </w:tcBorders>
          </w:tcPr>
          <w:p w14:paraId="76FBC38D" w14:textId="77777777" w:rsidR="001E7CD5" w:rsidRDefault="00B35527">
            <w:pPr>
              <w:pStyle w:val="TableParagraph"/>
              <w:ind w:left="108"/>
              <w:rPr>
                <w:rFonts w:ascii="Arial"/>
                <w:b/>
                <w:sz w:val="24"/>
              </w:rPr>
            </w:pPr>
            <w:r>
              <w:rPr>
                <w:rFonts w:ascii="Arial"/>
                <w:b/>
                <w:spacing w:val="-2"/>
                <w:sz w:val="24"/>
              </w:rPr>
              <w:t>NOTA:</w:t>
            </w:r>
          </w:p>
          <w:p w14:paraId="4C60730E" w14:textId="77777777" w:rsidR="001E7CD5" w:rsidRDefault="00B35527">
            <w:pPr>
              <w:pStyle w:val="TableParagraph"/>
              <w:spacing w:before="182" w:line="259" w:lineRule="auto"/>
              <w:ind w:left="108" w:right="95"/>
              <w:jc w:val="both"/>
              <w:rPr>
                <w:sz w:val="24"/>
              </w:rPr>
            </w:pPr>
            <w:r>
              <w:rPr>
                <w:sz w:val="24"/>
              </w:rPr>
              <w:t xml:space="preserve">No es necesario definir un presupuesto específico para estas actividades, dado que son ejecutadas por personal interno del hospital, cuya labor ya incluye funciones de análisis financiero, gestión de infraestructura y evaluación de </w:t>
            </w:r>
            <w:r>
              <w:rPr>
                <w:spacing w:val="-2"/>
                <w:sz w:val="24"/>
              </w:rPr>
              <w:t>desempeño.</w:t>
            </w:r>
          </w:p>
          <w:p w14:paraId="63100040" w14:textId="77777777" w:rsidR="001E7CD5" w:rsidRDefault="00B35527">
            <w:pPr>
              <w:pStyle w:val="TableParagraph"/>
              <w:spacing w:before="158" w:line="259" w:lineRule="auto"/>
              <w:ind w:left="108" w:right="95"/>
              <w:jc w:val="both"/>
              <w:rPr>
                <w:sz w:val="24"/>
              </w:rPr>
            </w:pPr>
            <w:r>
              <w:rPr>
                <w:sz w:val="24"/>
              </w:rPr>
              <w:t>Los recursos requeridos, como herramientas de software y sistemas de gestión financiera, ya están disponibles dentro de la infraestructura del hospital. Además, los costos asociados a estas tareas</w:t>
            </w:r>
            <w:r>
              <w:rPr>
                <w:spacing w:val="-13"/>
                <w:sz w:val="24"/>
              </w:rPr>
              <w:t xml:space="preserve"> </w:t>
            </w:r>
            <w:r>
              <w:rPr>
                <w:sz w:val="24"/>
              </w:rPr>
              <w:t>se</w:t>
            </w:r>
            <w:r>
              <w:rPr>
                <w:spacing w:val="-13"/>
                <w:sz w:val="24"/>
              </w:rPr>
              <w:t xml:space="preserve"> </w:t>
            </w:r>
            <w:r>
              <w:rPr>
                <w:sz w:val="24"/>
              </w:rPr>
              <w:t>encuentran</w:t>
            </w:r>
            <w:r>
              <w:rPr>
                <w:spacing w:val="-13"/>
                <w:sz w:val="24"/>
              </w:rPr>
              <w:t xml:space="preserve"> </w:t>
            </w:r>
            <w:r>
              <w:rPr>
                <w:sz w:val="24"/>
              </w:rPr>
              <w:t>contemplados</w:t>
            </w:r>
            <w:r>
              <w:rPr>
                <w:spacing w:val="-13"/>
                <w:sz w:val="24"/>
              </w:rPr>
              <w:t xml:space="preserve"> </w:t>
            </w:r>
            <w:r>
              <w:rPr>
                <w:sz w:val="24"/>
              </w:rPr>
              <w:t>dentro del presupuesto operativo general, lo que permite optimizar los recursos existentes y evitar la asignación de fondos adicionales</w:t>
            </w:r>
            <w:r>
              <w:rPr>
                <w:spacing w:val="-10"/>
                <w:sz w:val="24"/>
              </w:rPr>
              <w:t xml:space="preserve"> </w:t>
            </w:r>
            <w:r>
              <w:rPr>
                <w:sz w:val="24"/>
              </w:rPr>
              <w:t>sin</w:t>
            </w:r>
            <w:r>
              <w:rPr>
                <w:spacing w:val="-10"/>
                <w:sz w:val="24"/>
              </w:rPr>
              <w:t xml:space="preserve"> </w:t>
            </w:r>
            <w:r>
              <w:rPr>
                <w:sz w:val="24"/>
              </w:rPr>
              <w:t>comprometer</w:t>
            </w:r>
            <w:r>
              <w:rPr>
                <w:spacing w:val="-10"/>
                <w:sz w:val="24"/>
              </w:rPr>
              <w:t xml:space="preserve"> </w:t>
            </w:r>
            <w:r>
              <w:rPr>
                <w:sz w:val="24"/>
              </w:rPr>
              <w:t>la</w:t>
            </w:r>
            <w:r>
              <w:rPr>
                <w:spacing w:val="-10"/>
                <w:sz w:val="24"/>
              </w:rPr>
              <w:t xml:space="preserve"> </w:t>
            </w:r>
            <w:r>
              <w:rPr>
                <w:sz w:val="24"/>
              </w:rPr>
              <w:t>calidad</w:t>
            </w:r>
            <w:r>
              <w:rPr>
                <w:spacing w:val="-10"/>
                <w:sz w:val="24"/>
              </w:rPr>
              <w:t xml:space="preserve"> </w:t>
            </w:r>
            <w:r>
              <w:rPr>
                <w:sz w:val="24"/>
              </w:rPr>
              <w:t>ni los objetivos planteados.</w:t>
            </w:r>
          </w:p>
        </w:tc>
      </w:tr>
      <w:tr w:rsidR="001E7CD5" w14:paraId="6FA7254D" w14:textId="77777777">
        <w:trPr>
          <w:trHeight w:val="2324"/>
        </w:trPr>
        <w:tc>
          <w:tcPr>
            <w:tcW w:w="3125" w:type="dxa"/>
            <w:tcBorders>
              <w:top w:val="nil"/>
              <w:bottom w:val="nil"/>
            </w:tcBorders>
          </w:tcPr>
          <w:p w14:paraId="5A4440EE" w14:textId="77777777" w:rsidR="001E7CD5" w:rsidRDefault="001E7CD5">
            <w:pPr>
              <w:pStyle w:val="TableParagraph"/>
              <w:rPr>
                <w:sz w:val="24"/>
              </w:rPr>
            </w:pPr>
          </w:p>
        </w:tc>
        <w:tc>
          <w:tcPr>
            <w:tcW w:w="2899" w:type="dxa"/>
            <w:tcBorders>
              <w:top w:val="nil"/>
              <w:bottom w:val="nil"/>
            </w:tcBorders>
          </w:tcPr>
          <w:p w14:paraId="7364740E" w14:textId="77777777" w:rsidR="001E7CD5" w:rsidRDefault="00B35527">
            <w:pPr>
              <w:pStyle w:val="TableParagraph"/>
              <w:spacing w:before="6" w:line="259" w:lineRule="auto"/>
              <w:ind w:left="108" w:right="302"/>
              <w:rPr>
                <w:b/>
                <w:sz w:val="24"/>
              </w:rPr>
            </w:pPr>
            <w:r>
              <w:rPr>
                <w:b/>
                <w:sz w:val="24"/>
              </w:rPr>
              <w:t>Evaluación de Indicadores</w:t>
            </w:r>
            <w:r>
              <w:rPr>
                <w:b/>
                <w:spacing w:val="-15"/>
                <w:sz w:val="24"/>
              </w:rPr>
              <w:t xml:space="preserve"> </w:t>
            </w:r>
            <w:r>
              <w:rPr>
                <w:b/>
                <w:sz w:val="24"/>
              </w:rPr>
              <w:t>Financieros</w:t>
            </w:r>
          </w:p>
          <w:p w14:paraId="2C21EB11" w14:textId="77777777" w:rsidR="001E7CD5" w:rsidRDefault="00B35527">
            <w:pPr>
              <w:pStyle w:val="TableParagraph"/>
              <w:spacing w:before="159" w:line="259" w:lineRule="auto"/>
              <w:ind w:left="108" w:right="154"/>
              <w:rPr>
                <w:sz w:val="24"/>
              </w:rPr>
            </w:pPr>
            <w:r>
              <w:rPr>
                <w:sz w:val="24"/>
              </w:rPr>
              <w:t>Calcular</w:t>
            </w:r>
            <w:r>
              <w:rPr>
                <w:spacing w:val="-15"/>
                <w:sz w:val="24"/>
              </w:rPr>
              <w:t xml:space="preserve"> </w:t>
            </w:r>
            <w:r>
              <w:rPr>
                <w:sz w:val="24"/>
              </w:rPr>
              <w:t>ratios</w:t>
            </w:r>
            <w:r>
              <w:rPr>
                <w:spacing w:val="-15"/>
                <w:sz w:val="24"/>
              </w:rPr>
              <w:t xml:space="preserve"> </w:t>
            </w:r>
            <w:r>
              <w:rPr>
                <w:sz w:val="24"/>
              </w:rPr>
              <w:t xml:space="preserve">financieros clave: liquidez, </w:t>
            </w:r>
            <w:r>
              <w:rPr>
                <w:spacing w:val="-2"/>
                <w:sz w:val="24"/>
              </w:rPr>
              <w:t xml:space="preserve">rentabilidad, </w:t>
            </w:r>
            <w:r>
              <w:rPr>
                <w:sz w:val="24"/>
              </w:rPr>
              <w:t>endeudamiento,</w:t>
            </w:r>
            <w:r>
              <w:rPr>
                <w:spacing w:val="-15"/>
                <w:sz w:val="24"/>
              </w:rPr>
              <w:t xml:space="preserve"> </w:t>
            </w:r>
            <w:r>
              <w:rPr>
                <w:sz w:val="24"/>
              </w:rPr>
              <w:t xml:space="preserve">eficiencia </w:t>
            </w:r>
            <w:r>
              <w:rPr>
                <w:spacing w:val="-2"/>
                <w:sz w:val="24"/>
              </w:rPr>
              <w:t>operativa.</w:t>
            </w:r>
          </w:p>
        </w:tc>
        <w:tc>
          <w:tcPr>
            <w:tcW w:w="2478" w:type="dxa"/>
            <w:tcBorders>
              <w:top w:val="nil"/>
              <w:bottom w:val="nil"/>
            </w:tcBorders>
          </w:tcPr>
          <w:p w14:paraId="71E86D4E" w14:textId="77777777" w:rsidR="001E7CD5" w:rsidRDefault="001E7CD5">
            <w:pPr>
              <w:pStyle w:val="TableParagraph"/>
              <w:rPr>
                <w:sz w:val="24"/>
              </w:rPr>
            </w:pPr>
          </w:p>
        </w:tc>
        <w:tc>
          <w:tcPr>
            <w:tcW w:w="2917" w:type="dxa"/>
            <w:tcBorders>
              <w:top w:val="nil"/>
              <w:bottom w:val="nil"/>
            </w:tcBorders>
          </w:tcPr>
          <w:p w14:paraId="525B10E2" w14:textId="77777777" w:rsidR="001E7CD5" w:rsidRDefault="00B35527">
            <w:pPr>
              <w:pStyle w:val="TableParagraph"/>
              <w:spacing w:before="166" w:line="259" w:lineRule="auto"/>
              <w:ind w:left="108" w:right="63"/>
              <w:rPr>
                <w:sz w:val="24"/>
              </w:rPr>
            </w:pPr>
            <w:r>
              <w:rPr>
                <w:sz w:val="24"/>
              </w:rPr>
              <w:t>Presupuesto para contratación</w:t>
            </w:r>
            <w:r>
              <w:rPr>
                <w:spacing w:val="-15"/>
                <w:sz w:val="24"/>
              </w:rPr>
              <w:t xml:space="preserve"> </w:t>
            </w:r>
            <w:r>
              <w:rPr>
                <w:sz w:val="24"/>
              </w:rPr>
              <w:t>de</w:t>
            </w:r>
            <w:r>
              <w:rPr>
                <w:spacing w:val="-15"/>
                <w:sz w:val="24"/>
              </w:rPr>
              <w:t xml:space="preserve"> </w:t>
            </w:r>
            <w:r>
              <w:rPr>
                <w:sz w:val="24"/>
              </w:rPr>
              <w:t>consultores si se considera necesario</w:t>
            </w:r>
          </w:p>
        </w:tc>
        <w:tc>
          <w:tcPr>
            <w:tcW w:w="1504" w:type="dxa"/>
            <w:tcBorders>
              <w:top w:val="nil"/>
              <w:bottom w:val="nil"/>
            </w:tcBorders>
          </w:tcPr>
          <w:p w14:paraId="4AF50F37" w14:textId="77777777" w:rsidR="001E7CD5" w:rsidRDefault="001E7CD5">
            <w:pPr>
              <w:pStyle w:val="TableParagraph"/>
              <w:rPr>
                <w:sz w:val="24"/>
              </w:rPr>
            </w:pPr>
          </w:p>
        </w:tc>
        <w:tc>
          <w:tcPr>
            <w:tcW w:w="1543" w:type="dxa"/>
            <w:tcBorders>
              <w:top w:val="nil"/>
              <w:bottom w:val="nil"/>
            </w:tcBorders>
          </w:tcPr>
          <w:p w14:paraId="747CF5AC" w14:textId="77777777" w:rsidR="001E7CD5" w:rsidRDefault="001E7CD5">
            <w:pPr>
              <w:pStyle w:val="TableParagraph"/>
              <w:rPr>
                <w:sz w:val="24"/>
              </w:rPr>
            </w:pPr>
          </w:p>
        </w:tc>
        <w:tc>
          <w:tcPr>
            <w:tcW w:w="2924" w:type="dxa"/>
            <w:tcBorders>
              <w:top w:val="nil"/>
              <w:bottom w:val="nil"/>
            </w:tcBorders>
          </w:tcPr>
          <w:p w14:paraId="26AB7940" w14:textId="77777777" w:rsidR="001E7CD5" w:rsidRDefault="00B35527">
            <w:pPr>
              <w:pStyle w:val="TableParagraph"/>
              <w:spacing w:before="50" w:line="259" w:lineRule="auto"/>
              <w:ind w:left="107"/>
              <w:rPr>
                <w:sz w:val="24"/>
              </w:rPr>
            </w:pPr>
            <w:r>
              <w:rPr>
                <w:sz w:val="24"/>
              </w:rPr>
              <w:t>Razón</w:t>
            </w:r>
            <w:r>
              <w:rPr>
                <w:spacing w:val="-13"/>
                <w:sz w:val="24"/>
              </w:rPr>
              <w:t xml:space="preserve"> </w:t>
            </w:r>
            <w:r>
              <w:rPr>
                <w:sz w:val="24"/>
              </w:rPr>
              <w:t>de</w:t>
            </w:r>
            <w:r>
              <w:rPr>
                <w:spacing w:val="-13"/>
                <w:sz w:val="24"/>
              </w:rPr>
              <w:t xml:space="preserve"> </w:t>
            </w:r>
            <w:r>
              <w:rPr>
                <w:sz w:val="24"/>
              </w:rPr>
              <w:t>deuda</w:t>
            </w:r>
            <w:r>
              <w:rPr>
                <w:spacing w:val="-13"/>
                <w:sz w:val="24"/>
              </w:rPr>
              <w:t xml:space="preserve"> </w:t>
            </w:r>
            <w:r>
              <w:rPr>
                <w:sz w:val="24"/>
              </w:rPr>
              <w:t>(pasivos totales/activos totales).</w:t>
            </w:r>
          </w:p>
          <w:p w14:paraId="5E454F11" w14:textId="77777777" w:rsidR="001E7CD5" w:rsidRDefault="001E7CD5">
            <w:pPr>
              <w:pStyle w:val="TableParagraph"/>
              <w:rPr>
                <w:b/>
                <w:sz w:val="24"/>
              </w:rPr>
            </w:pPr>
          </w:p>
          <w:p w14:paraId="2334F3C2" w14:textId="77777777" w:rsidR="001E7CD5" w:rsidRDefault="001E7CD5">
            <w:pPr>
              <w:pStyle w:val="TableParagraph"/>
              <w:spacing w:before="65"/>
              <w:rPr>
                <w:b/>
                <w:sz w:val="24"/>
              </w:rPr>
            </w:pPr>
          </w:p>
          <w:p w14:paraId="1817D32F" w14:textId="77777777" w:rsidR="001E7CD5" w:rsidRDefault="00B35527">
            <w:pPr>
              <w:pStyle w:val="TableParagraph"/>
              <w:spacing w:line="259" w:lineRule="auto"/>
              <w:ind w:left="107" w:right="296"/>
              <w:rPr>
                <w:sz w:val="24"/>
              </w:rPr>
            </w:pPr>
            <w:r>
              <w:rPr>
                <w:sz w:val="24"/>
              </w:rPr>
              <w:t>Cobertura de intereses (EBIT/intereses</w:t>
            </w:r>
            <w:r>
              <w:rPr>
                <w:spacing w:val="-15"/>
                <w:sz w:val="24"/>
              </w:rPr>
              <w:t xml:space="preserve"> </w:t>
            </w:r>
            <w:r>
              <w:rPr>
                <w:sz w:val="24"/>
              </w:rPr>
              <w:t>pagados).</w:t>
            </w:r>
          </w:p>
        </w:tc>
        <w:tc>
          <w:tcPr>
            <w:tcW w:w="4200" w:type="dxa"/>
            <w:tcBorders>
              <w:top w:val="nil"/>
              <w:bottom w:val="nil"/>
            </w:tcBorders>
          </w:tcPr>
          <w:p w14:paraId="6688C5E5" w14:textId="77777777" w:rsidR="001E7CD5" w:rsidRDefault="001E7CD5">
            <w:pPr>
              <w:pStyle w:val="TableParagraph"/>
              <w:rPr>
                <w:sz w:val="24"/>
              </w:rPr>
            </w:pPr>
          </w:p>
        </w:tc>
      </w:tr>
      <w:tr w:rsidR="001E7CD5" w14:paraId="14D9DD82" w14:textId="77777777">
        <w:trPr>
          <w:trHeight w:val="491"/>
        </w:trPr>
        <w:tc>
          <w:tcPr>
            <w:tcW w:w="3125" w:type="dxa"/>
            <w:tcBorders>
              <w:top w:val="nil"/>
              <w:bottom w:val="nil"/>
            </w:tcBorders>
          </w:tcPr>
          <w:p w14:paraId="4AE424E0" w14:textId="77777777" w:rsidR="001E7CD5" w:rsidRDefault="001E7CD5">
            <w:pPr>
              <w:pStyle w:val="TableParagraph"/>
              <w:rPr>
                <w:sz w:val="24"/>
              </w:rPr>
            </w:pPr>
          </w:p>
        </w:tc>
        <w:tc>
          <w:tcPr>
            <w:tcW w:w="2899" w:type="dxa"/>
            <w:tcBorders>
              <w:top w:val="nil"/>
              <w:bottom w:val="nil"/>
            </w:tcBorders>
          </w:tcPr>
          <w:p w14:paraId="09F6BE90" w14:textId="77777777" w:rsidR="001E7CD5" w:rsidRDefault="00B35527">
            <w:pPr>
              <w:pStyle w:val="TableParagraph"/>
              <w:spacing w:before="86"/>
              <w:ind w:left="108"/>
              <w:rPr>
                <w:b/>
                <w:sz w:val="24"/>
              </w:rPr>
            </w:pPr>
            <w:r>
              <w:rPr>
                <w:b/>
                <w:spacing w:val="-2"/>
                <w:sz w:val="24"/>
              </w:rPr>
              <w:t>Benchmarking</w:t>
            </w:r>
          </w:p>
        </w:tc>
        <w:tc>
          <w:tcPr>
            <w:tcW w:w="2478" w:type="dxa"/>
            <w:tcBorders>
              <w:top w:val="nil"/>
              <w:bottom w:val="nil"/>
            </w:tcBorders>
          </w:tcPr>
          <w:p w14:paraId="5FB90CE9" w14:textId="77777777" w:rsidR="001E7CD5" w:rsidRDefault="001E7CD5">
            <w:pPr>
              <w:pStyle w:val="TableParagraph"/>
              <w:rPr>
                <w:sz w:val="24"/>
              </w:rPr>
            </w:pPr>
          </w:p>
        </w:tc>
        <w:tc>
          <w:tcPr>
            <w:tcW w:w="2917" w:type="dxa"/>
            <w:tcBorders>
              <w:top w:val="nil"/>
              <w:bottom w:val="nil"/>
            </w:tcBorders>
          </w:tcPr>
          <w:p w14:paraId="23A7C8A6" w14:textId="77777777" w:rsidR="001E7CD5" w:rsidRDefault="001E7CD5">
            <w:pPr>
              <w:pStyle w:val="TableParagraph"/>
              <w:rPr>
                <w:sz w:val="24"/>
              </w:rPr>
            </w:pPr>
          </w:p>
        </w:tc>
        <w:tc>
          <w:tcPr>
            <w:tcW w:w="1504" w:type="dxa"/>
            <w:tcBorders>
              <w:top w:val="nil"/>
              <w:bottom w:val="nil"/>
            </w:tcBorders>
          </w:tcPr>
          <w:p w14:paraId="236FC237" w14:textId="77777777" w:rsidR="001E7CD5" w:rsidRDefault="001E7CD5">
            <w:pPr>
              <w:pStyle w:val="TableParagraph"/>
              <w:rPr>
                <w:sz w:val="24"/>
              </w:rPr>
            </w:pPr>
          </w:p>
        </w:tc>
        <w:tc>
          <w:tcPr>
            <w:tcW w:w="1543" w:type="dxa"/>
            <w:tcBorders>
              <w:top w:val="nil"/>
              <w:bottom w:val="nil"/>
            </w:tcBorders>
          </w:tcPr>
          <w:p w14:paraId="064FF0C9" w14:textId="77777777" w:rsidR="001E7CD5" w:rsidRDefault="001E7CD5">
            <w:pPr>
              <w:pStyle w:val="TableParagraph"/>
              <w:rPr>
                <w:sz w:val="24"/>
              </w:rPr>
            </w:pPr>
          </w:p>
        </w:tc>
        <w:tc>
          <w:tcPr>
            <w:tcW w:w="2924" w:type="dxa"/>
            <w:tcBorders>
              <w:top w:val="nil"/>
              <w:bottom w:val="nil"/>
            </w:tcBorders>
          </w:tcPr>
          <w:p w14:paraId="0EC973F5" w14:textId="77777777" w:rsidR="001E7CD5" w:rsidRDefault="00B35527">
            <w:pPr>
              <w:pStyle w:val="TableParagraph"/>
              <w:spacing w:before="152"/>
              <w:ind w:left="107"/>
              <w:rPr>
                <w:b/>
                <w:sz w:val="24"/>
              </w:rPr>
            </w:pPr>
            <w:r>
              <w:rPr>
                <w:b/>
                <w:sz w:val="24"/>
              </w:rPr>
              <w:t>Indicadores</w:t>
            </w:r>
            <w:r>
              <w:rPr>
                <w:b/>
                <w:spacing w:val="-6"/>
                <w:sz w:val="24"/>
              </w:rPr>
              <w:t xml:space="preserve"> </w:t>
            </w:r>
            <w:r>
              <w:rPr>
                <w:b/>
                <w:sz w:val="24"/>
              </w:rPr>
              <w:t>de</w:t>
            </w:r>
            <w:r>
              <w:rPr>
                <w:b/>
                <w:spacing w:val="-5"/>
                <w:sz w:val="24"/>
              </w:rPr>
              <w:t xml:space="preserve"> </w:t>
            </w:r>
            <w:r>
              <w:rPr>
                <w:b/>
                <w:spacing w:val="-2"/>
                <w:sz w:val="24"/>
              </w:rPr>
              <w:t>Eficiencia:</w:t>
            </w:r>
          </w:p>
        </w:tc>
        <w:tc>
          <w:tcPr>
            <w:tcW w:w="4200" w:type="dxa"/>
            <w:tcBorders>
              <w:top w:val="nil"/>
              <w:bottom w:val="nil"/>
            </w:tcBorders>
          </w:tcPr>
          <w:p w14:paraId="619E7DCA" w14:textId="77777777" w:rsidR="001E7CD5" w:rsidRDefault="001E7CD5">
            <w:pPr>
              <w:pStyle w:val="TableParagraph"/>
              <w:rPr>
                <w:sz w:val="24"/>
              </w:rPr>
            </w:pPr>
          </w:p>
        </w:tc>
      </w:tr>
      <w:tr w:rsidR="001E7CD5" w14:paraId="6A7D9EE6" w14:textId="77777777">
        <w:trPr>
          <w:trHeight w:val="1403"/>
        </w:trPr>
        <w:tc>
          <w:tcPr>
            <w:tcW w:w="3125" w:type="dxa"/>
            <w:tcBorders>
              <w:top w:val="nil"/>
            </w:tcBorders>
          </w:tcPr>
          <w:p w14:paraId="3D72BBB8" w14:textId="77777777" w:rsidR="001E7CD5" w:rsidRDefault="001E7CD5">
            <w:pPr>
              <w:pStyle w:val="TableParagraph"/>
              <w:rPr>
                <w:sz w:val="24"/>
              </w:rPr>
            </w:pPr>
          </w:p>
        </w:tc>
        <w:tc>
          <w:tcPr>
            <w:tcW w:w="2899" w:type="dxa"/>
            <w:tcBorders>
              <w:top w:val="nil"/>
            </w:tcBorders>
          </w:tcPr>
          <w:p w14:paraId="284F7694" w14:textId="77777777" w:rsidR="001E7CD5" w:rsidRDefault="00B35527">
            <w:pPr>
              <w:pStyle w:val="TableParagraph"/>
              <w:spacing w:before="52" w:line="259" w:lineRule="auto"/>
              <w:ind w:left="108"/>
              <w:rPr>
                <w:sz w:val="24"/>
              </w:rPr>
            </w:pPr>
            <w:r>
              <w:rPr>
                <w:sz w:val="24"/>
              </w:rPr>
              <w:t>Comparar la situación financiera del hospital con otras</w:t>
            </w:r>
            <w:r>
              <w:rPr>
                <w:spacing w:val="-15"/>
                <w:sz w:val="24"/>
              </w:rPr>
              <w:t xml:space="preserve"> </w:t>
            </w:r>
            <w:r>
              <w:rPr>
                <w:sz w:val="24"/>
              </w:rPr>
              <w:t>instituciones</w:t>
            </w:r>
            <w:r>
              <w:rPr>
                <w:spacing w:val="-15"/>
                <w:sz w:val="24"/>
              </w:rPr>
              <w:t xml:space="preserve"> </w:t>
            </w:r>
            <w:r>
              <w:rPr>
                <w:sz w:val="24"/>
              </w:rPr>
              <w:t>similares en la región.</w:t>
            </w:r>
          </w:p>
        </w:tc>
        <w:tc>
          <w:tcPr>
            <w:tcW w:w="2478" w:type="dxa"/>
            <w:tcBorders>
              <w:top w:val="nil"/>
            </w:tcBorders>
          </w:tcPr>
          <w:p w14:paraId="0FE0AA04" w14:textId="77777777" w:rsidR="001E7CD5" w:rsidRDefault="001E7CD5">
            <w:pPr>
              <w:pStyle w:val="TableParagraph"/>
              <w:rPr>
                <w:sz w:val="24"/>
              </w:rPr>
            </w:pPr>
          </w:p>
        </w:tc>
        <w:tc>
          <w:tcPr>
            <w:tcW w:w="2917" w:type="dxa"/>
            <w:tcBorders>
              <w:top w:val="nil"/>
            </w:tcBorders>
          </w:tcPr>
          <w:p w14:paraId="05FFD593" w14:textId="77777777" w:rsidR="001E7CD5" w:rsidRDefault="001E7CD5">
            <w:pPr>
              <w:pStyle w:val="TableParagraph"/>
              <w:rPr>
                <w:sz w:val="24"/>
              </w:rPr>
            </w:pPr>
          </w:p>
        </w:tc>
        <w:tc>
          <w:tcPr>
            <w:tcW w:w="1504" w:type="dxa"/>
            <w:tcBorders>
              <w:top w:val="nil"/>
            </w:tcBorders>
          </w:tcPr>
          <w:p w14:paraId="7618A91F" w14:textId="77777777" w:rsidR="001E7CD5" w:rsidRDefault="001E7CD5">
            <w:pPr>
              <w:pStyle w:val="TableParagraph"/>
              <w:rPr>
                <w:sz w:val="24"/>
              </w:rPr>
            </w:pPr>
          </w:p>
        </w:tc>
        <w:tc>
          <w:tcPr>
            <w:tcW w:w="1543" w:type="dxa"/>
            <w:tcBorders>
              <w:top w:val="nil"/>
            </w:tcBorders>
          </w:tcPr>
          <w:p w14:paraId="250806ED" w14:textId="77777777" w:rsidR="001E7CD5" w:rsidRDefault="001E7CD5">
            <w:pPr>
              <w:pStyle w:val="TableParagraph"/>
              <w:rPr>
                <w:sz w:val="24"/>
              </w:rPr>
            </w:pPr>
          </w:p>
        </w:tc>
        <w:tc>
          <w:tcPr>
            <w:tcW w:w="2924" w:type="dxa"/>
            <w:tcBorders>
              <w:top w:val="nil"/>
            </w:tcBorders>
          </w:tcPr>
          <w:p w14:paraId="3D35B4DD" w14:textId="77777777" w:rsidR="001E7CD5" w:rsidRDefault="001E7CD5">
            <w:pPr>
              <w:pStyle w:val="TableParagraph"/>
              <w:rPr>
                <w:b/>
                <w:sz w:val="24"/>
              </w:rPr>
            </w:pPr>
          </w:p>
          <w:p w14:paraId="6098C37B" w14:textId="77777777" w:rsidR="001E7CD5" w:rsidRDefault="001E7CD5">
            <w:pPr>
              <w:pStyle w:val="TableParagraph"/>
              <w:spacing w:before="24"/>
              <w:rPr>
                <w:b/>
                <w:sz w:val="24"/>
              </w:rPr>
            </w:pPr>
          </w:p>
          <w:p w14:paraId="5580F6FC" w14:textId="77777777" w:rsidR="001E7CD5" w:rsidRDefault="00B35527">
            <w:pPr>
              <w:pStyle w:val="TableParagraph"/>
              <w:spacing w:before="1" w:line="259" w:lineRule="auto"/>
              <w:ind w:left="107" w:right="296"/>
              <w:rPr>
                <w:sz w:val="24"/>
              </w:rPr>
            </w:pPr>
            <w:r>
              <w:rPr>
                <w:sz w:val="24"/>
              </w:rPr>
              <w:t>Costo</w:t>
            </w:r>
            <w:r>
              <w:rPr>
                <w:spacing w:val="-15"/>
                <w:sz w:val="24"/>
              </w:rPr>
              <w:t xml:space="preserve"> </w:t>
            </w:r>
            <w:r>
              <w:rPr>
                <w:sz w:val="24"/>
              </w:rPr>
              <w:t>por</w:t>
            </w:r>
            <w:r>
              <w:rPr>
                <w:spacing w:val="-15"/>
                <w:sz w:val="24"/>
              </w:rPr>
              <w:t xml:space="preserve"> </w:t>
            </w:r>
            <w:r>
              <w:rPr>
                <w:sz w:val="24"/>
              </w:rPr>
              <w:t xml:space="preserve">paciente </w:t>
            </w:r>
            <w:r>
              <w:rPr>
                <w:spacing w:val="-2"/>
                <w:sz w:val="24"/>
              </w:rPr>
              <w:t>atendido.</w:t>
            </w:r>
          </w:p>
        </w:tc>
        <w:tc>
          <w:tcPr>
            <w:tcW w:w="4200" w:type="dxa"/>
            <w:tcBorders>
              <w:top w:val="nil"/>
            </w:tcBorders>
          </w:tcPr>
          <w:p w14:paraId="24A2EE5C" w14:textId="77777777" w:rsidR="001E7CD5" w:rsidRDefault="001E7CD5">
            <w:pPr>
              <w:pStyle w:val="TableParagraph"/>
              <w:rPr>
                <w:sz w:val="24"/>
              </w:rPr>
            </w:pPr>
          </w:p>
        </w:tc>
      </w:tr>
    </w:tbl>
    <w:p w14:paraId="0233563C" w14:textId="77777777" w:rsidR="001E7CD5" w:rsidRDefault="001E7CD5">
      <w:pPr>
        <w:pStyle w:val="TableParagraph"/>
        <w:rPr>
          <w:sz w:val="24"/>
        </w:rPr>
        <w:sectPr w:rsidR="001E7CD5">
          <w:pgSz w:w="24480" w:h="15840" w:orient="landscape"/>
          <w:pgMar w:top="1380" w:right="1080" w:bottom="1370" w:left="720" w:header="0" w:footer="1050" w:gutter="0"/>
          <w:cols w:space="720"/>
        </w:sectPr>
      </w:pPr>
    </w:p>
    <w:tbl>
      <w:tblPr>
        <w:tblStyle w:val="TableNormal"/>
        <w:tblW w:w="0" w:type="auto"/>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5"/>
        <w:gridCol w:w="2899"/>
        <w:gridCol w:w="2478"/>
        <w:gridCol w:w="2917"/>
        <w:gridCol w:w="1504"/>
        <w:gridCol w:w="1543"/>
        <w:gridCol w:w="2924"/>
        <w:gridCol w:w="4200"/>
      </w:tblGrid>
      <w:tr w:rsidR="001E7CD5" w14:paraId="43F9850D" w14:textId="77777777">
        <w:trPr>
          <w:trHeight w:val="366"/>
        </w:trPr>
        <w:tc>
          <w:tcPr>
            <w:tcW w:w="3125" w:type="dxa"/>
            <w:vMerge w:val="restart"/>
          </w:tcPr>
          <w:p w14:paraId="5947B4EE" w14:textId="77777777" w:rsidR="001E7CD5" w:rsidRDefault="001E7CD5">
            <w:pPr>
              <w:pStyle w:val="TableParagraph"/>
              <w:rPr>
                <w:sz w:val="24"/>
              </w:rPr>
            </w:pPr>
          </w:p>
        </w:tc>
        <w:tc>
          <w:tcPr>
            <w:tcW w:w="2899" w:type="dxa"/>
            <w:tcBorders>
              <w:bottom w:val="nil"/>
            </w:tcBorders>
          </w:tcPr>
          <w:p w14:paraId="4F81F83C" w14:textId="77777777" w:rsidR="001E7CD5" w:rsidRDefault="00B35527">
            <w:pPr>
              <w:pStyle w:val="TableParagraph"/>
              <w:ind w:left="108"/>
              <w:rPr>
                <w:b/>
                <w:sz w:val="24"/>
              </w:rPr>
            </w:pPr>
            <w:r>
              <w:rPr>
                <w:b/>
                <w:sz w:val="24"/>
              </w:rPr>
              <w:t>Análisis</w:t>
            </w:r>
            <w:r>
              <w:rPr>
                <w:b/>
                <w:spacing w:val="-5"/>
                <w:sz w:val="24"/>
              </w:rPr>
              <w:t xml:space="preserve"> </w:t>
            </w:r>
            <w:r>
              <w:rPr>
                <w:b/>
                <w:sz w:val="24"/>
              </w:rPr>
              <w:t>de</w:t>
            </w:r>
            <w:r>
              <w:rPr>
                <w:b/>
                <w:spacing w:val="-3"/>
                <w:sz w:val="24"/>
              </w:rPr>
              <w:t xml:space="preserve"> </w:t>
            </w:r>
            <w:r>
              <w:rPr>
                <w:b/>
                <w:spacing w:val="-2"/>
                <w:sz w:val="24"/>
              </w:rPr>
              <w:t>Tendencias</w:t>
            </w:r>
          </w:p>
        </w:tc>
        <w:tc>
          <w:tcPr>
            <w:tcW w:w="2478" w:type="dxa"/>
            <w:vMerge w:val="restart"/>
          </w:tcPr>
          <w:p w14:paraId="61C81E77" w14:textId="77777777" w:rsidR="001E7CD5" w:rsidRDefault="001E7CD5">
            <w:pPr>
              <w:pStyle w:val="TableParagraph"/>
              <w:rPr>
                <w:sz w:val="24"/>
              </w:rPr>
            </w:pPr>
          </w:p>
        </w:tc>
        <w:tc>
          <w:tcPr>
            <w:tcW w:w="2917" w:type="dxa"/>
            <w:vMerge w:val="restart"/>
          </w:tcPr>
          <w:p w14:paraId="7999C2FD" w14:textId="77777777" w:rsidR="001E7CD5" w:rsidRDefault="001E7CD5">
            <w:pPr>
              <w:pStyle w:val="TableParagraph"/>
              <w:rPr>
                <w:sz w:val="24"/>
              </w:rPr>
            </w:pPr>
          </w:p>
        </w:tc>
        <w:tc>
          <w:tcPr>
            <w:tcW w:w="1504" w:type="dxa"/>
            <w:vMerge w:val="restart"/>
          </w:tcPr>
          <w:p w14:paraId="7B7C8C32" w14:textId="77777777" w:rsidR="001E7CD5" w:rsidRDefault="001E7CD5">
            <w:pPr>
              <w:pStyle w:val="TableParagraph"/>
              <w:rPr>
                <w:sz w:val="24"/>
              </w:rPr>
            </w:pPr>
          </w:p>
        </w:tc>
        <w:tc>
          <w:tcPr>
            <w:tcW w:w="1543" w:type="dxa"/>
            <w:vMerge w:val="restart"/>
          </w:tcPr>
          <w:p w14:paraId="27758D73" w14:textId="77777777" w:rsidR="001E7CD5" w:rsidRDefault="001E7CD5">
            <w:pPr>
              <w:pStyle w:val="TableParagraph"/>
              <w:rPr>
                <w:sz w:val="24"/>
              </w:rPr>
            </w:pPr>
          </w:p>
        </w:tc>
        <w:tc>
          <w:tcPr>
            <w:tcW w:w="2924" w:type="dxa"/>
            <w:tcBorders>
              <w:bottom w:val="nil"/>
            </w:tcBorders>
          </w:tcPr>
          <w:p w14:paraId="1AF35F8B" w14:textId="77777777" w:rsidR="001E7CD5" w:rsidRDefault="001E7CD5">
            <w:pPr>
              <w:pStyle w:val="TableParagraph"/>
              <w:rPr>
                <w:sz w:val="24"/>
              </w:rPr>
            </w:pPr>
          </w:p>
        </w:tc>
        <w:tc>
          <w:tcPr>
            <w:tcW w:w="4200" w:type="dxa"/>
            <w:vMerge w:val="restart"/>
          </w:tcPr>
          <w:p w14:paraId="0DA819DD" w14:textId="77777777" w:rsidR="001E7CD5" w:rsidRDefault="001E7CD5">
            <w:pPr>
              <w:pStyle w:val="TableParagraph"/>
              <w:rPr>
                <w:sz w:val="24"/>
              </w:rPr>
            </w:pPr>
          </w:p>
        </w:tc>
      </w:tr>
      <w:tr w:rsidR="001E7CD5" w14:paraId="38536989" w14:textId="77777777">
        <w:trPr>
          <w:trHeight w:val="1341"/>
        </w:trPr>
        <w:tc>
          <w:tcPr>
            <w:tcW w:w="3125" w:type="dxa"/>
            <w:vMerge/>
            <w:tcBorders>
              <w:top w:val="nil"/>
            </w:tcBorders>
          </w:tcPr>
          <w:p w14:paraId="521832CA" w14:textId="77777777" w:rsidR="001E7CD5" w:rsidRDefault="001E7CD5">
            <w:pPr>
              <w:rPr>
                <w:sz w:val="2"/>
                <w:szCs w:val="2"/>
              </w:rPr>
            </w:pPr>
          </w:p>
        </w:tc>
        <w:tc>
          <w:tcPr>
            <w:tcW w:w="2899" w:type="dxa"/>
            <w:tcBorders>
              <w:top w:val="nil"/>
              <w:bottom w:val="nil"/>
            </w:tcBorders>
          </w:tcPr>
          <w:p w14:paraId="3BCCDF27" w14:textId="77777777" w:rsidR="001E7CD5" w:rsidRDefault="00B35527">
            <w:pPr>
              <w:pStyle w:val="TableParagraph"/>
              <w:spacing w:before="81" w:line="259" w:lineRule="auto"/>
              <w:ind w:left="108" w:right="306"/>
              <w:rPr>
                <w:sz w:val="24"/>
              </w:rPr>
            </w:pPr>
            <w:r>
              <w:rPr>
                <w:sz w:val="24"/>
              </w:rPr>
              <w:t>Identificar tendencias en ingresos y gastos y su fluctuación</w:t>
            </w:r>
            <w:r>
              <w:rPr>
                <w:spacing w:val="-10"/>
                <w:sz w:val="24"/>
              </w:rPr>
              <w:t xml:space="preserve"> </w:t>
            </w:r>
            <w:r>
              <w:rPr>
                <w:sz w:val="24"/>
              </w:rPr>
              <w:t>a</w:t>
            </w:r>
            <w:r>
              <w:rPr>
                <w:spacing w:val="-10"/>
                <w:sz w:val="24"/>
              </w:rPr>
              <w:t xml:space="preserve"> </w:t>
            </w:r>
            <w:r>
              <w:rPr>
                <w:sz w:val="24"/>
              </w:rPr>
              <w:t>lo</w:t>
            </w:r>
            <w:r>
              <w:rPr>
                <w:spacing w:val="-10"/>
                <w:sz w:val="24"/>
              </w:rPr>
              <w:t xml:space="preserve"> </w:t>
            </w:r>
            <w:r>
              <w:rPr>
                <w:sz w:val="24"/>
              </w:rPr>
              <w:t>largo</w:t>
            </w:r>
            <w:r>
              <w:rPr>
                <w:spacing w:val="-10"/>
                <w:sz w:val="24"/>
              </w:rPr>
              <w:t xml:space="preserve"> </w:t>
            </w:r>
            <w:r>
              <w:rPr>
                <w:sz w:val="24"/>
              </w:rPr>
              <w:t xml:space="preserve">del </w:t>
            </w:r>
            <w:r>
              <w:rPr>
                <w:spacing w:val="-2"/>
                <w:sz w:val="24"/>
              </w:rPr>
              <w:t>tiempo.</w:t>
            </w:r>
          </w:p>
        </w:tc>
        <w:tc>
          <w:tcPr>
            <w:tcW w:w="2478" w:type="dxa"/>
            <w:vMerge/>
            <w:tcBorders>
              <w:top w:val="nil"/>
            </w:tcBorders>
          </w:tcPr>
          <w:p w14:paraId="689978F1" w14:textId="77777777" w:rsidR="001E7CD5" w:rsidRDefault="001E7CD5">
            <w:pPr>
              <w:rPr>
                <w:sz w:val="2"/>
                <w:szCs w:val="2"/>
              </w:rPr>
            </w:pPr>
          </w:p>
        </w:tc>
        <w:tc>
          <w:tcPr>
            <w:tcW w:w="2917" w:type="dxa"/>
            <w:vMerge/>
            <w:tcBorders>
              <w:top w:val="nil"/>
            </w:tcBorders>
          </w:tcPr>
          <w:p w14:paraId="621AFB6B" w14:textId="77777777" w:rsidR="001E7CD5" w:rsidRDefault="001E7CD5">
            <w:pPr>
              <w:rPr>
                <w:sz w:val="2"/>
                <w:szCs w:val="2"/>
              </w:rPr>
            </w:pPr>
          </w:p>
        </w:tc>
        <w:tc>
          <w:tcPr>
            <w:tcW w:w="1504" w:type="dxa"/>
            <w:vMerge/>
            <w:tcBorders>
              <w:top w:val="nil"/>
            </w:tcBorders>
          </w:tcPr>
          <w:p w14:paraId="2E471027" w14:textId="77777777" w:rsidR="001E7CD5" w:rsidRDefault="001E7CD5">
            <w:pPr>
              <w:rPr>
                <w:sz w:val="2"/>
                <w:szCs w:val="2"/>
              </w:rPr>
            </w:pPr>
          </w:p>
        </w:tc>
        <w:tc>
          <w:tcPr>
            <w:tcW w:w="1543" w:type="dxa"/>
            <w:vMerge/>
            <w:tcBorders>
              <w:top w:val="nil"/>
            </w:tcBorders>
          </w:tcPr>
          <w:p w14:paraId="0915588A" w14:textId="77777777" w:rsidR="001E7CD5" w:rsidRDefault="001E7CD5">
            <w:pPr>
              <w:rPr>
                <w:sz w:val="2"/>
                <w:szCs w:val="2"/>
              </w:rPr>
            </w:pPr>
          </w:p>
        </w:tc>
        <w:tc>
          <w:tcPr>
            <w:tcW w:w="2924" w:type="dxa"/>
            <w:tcBorders>
              <w:top w:val="nil"/>
              <w:bottom w:val="nil"/>
            </w:tcBorders>
          </w:tcPr>
          <w:p w14:paraId="520E6E91" w14:textId="77777777" w:rsidR="001E7CD5" w:rsidRDefault="00B35527">
            <w:pPr>
              <w:pStyle w:val="TableParagraph"/>
              <w:spacing w:before="81" w:line="259" w:lineRule="auto"/>
              <w:ind w:left="107"/>
              <w:rPr>
                <w:sz w:val="24"/>
              </w:rPr>
            </w:pPr>
            <w:r>
              <w:rPr>
                <w:sz w:val="24"/>
              </w:rPr>
              <w:t>Utilización de recursos (proporción de costos operativos</w:t>
            </w:r>
            <w:r>
              <w:rPr>
                <w:spacing w:val="-15"/>
                <w:sz w:val="24"/>
              </w:rPr>
              <w:t xml:space="preserve"> </w:t>
            </w:r>
            <w:r>
              <w:rPr>
                <w:sz w:val="24"/>
              </w:rPr>
              <w:t>sobre</w:t>
            </w:r>
            <w:r>
              <w:rPr>
                <w:spacing w:val="-15"/>
                <w:sz w:val="24"/>
              </w:rPr>
              <w:t xml:space="preserve"> </w:t>
            </w:r>
            <w:r>
              <w:rPr>
                <w:sz w:val="24"/>
              </w:rPr>
              <w:t xml:space="preserve">ingresos </w:t>
            </w:r>
            <w:r>
              <w:rPr>
                <w:spacing w:val="-2"/>
                <w:sz w:val="24"/>
              </w:rPr>
              <w:t>generados).</w:t>
            </w:r>
          </w:p>
        </w:tc>
        <w:tc>
          <w:tcPr>
            <w:tcW w:w="4200" w:type="dxa"/>
            <w:vMerge/>
            <w:tcBorders>
              <w:top w:val="nil"/>
            </w:tcBorders>
          </w:tcPr>
          <w:p w14:paraId="567625D5" w14:textId="77777777" w:rsidR="001E7CD5" w:rsidRDefault="001E7CD5">
            <w:pPr>
              <w:rPr>
                <w:sz w:val="2"/>
                <w:szCs w:val="2"/>
              </w:rPr>
            </w:pPr>
          </w:p>
        </w:tc>
      </w:tr>
      <w:tr w:rsidR="001E7CD5" w14:paraId="7C52E40B" w14:textId="77777777">
        <w:trPr>
          <w:trHeight w:val="447"/>
        </w:trPr>
        <w:tc>
          <w:tcPr>
            <w:tcW w:w="3125" w:type="dxa"/>
            <w:vMerge/>
            <w:tcBorders>
              <w:top w:val="nil"/>
            </w:tcBorders>
          </w:tcPr>
          <w:p w14:paraId="22739900" w14:textId="77777777" w:rsidR="001E7CD5" w:rsidRDefault="001E7CD5">
            <w:pPr>
              <w:rPr>
                <w:sz w:val="2"/>
                <w:szCs w:val="2"/>
              </w:rPr>
            </w:pPr>
          </w:p>
        </w:tc>
        <w:tc>
          <w:tcPr>
            <w:tcW w:w="2899" w:type="dxa"/>
            <w:tcBorders>
              <w:top w:val="nil"/>
              <w:bottom w:val="nil"/>
            </w:tcBorders>
          </w:tcPr>
          <w:p w14:paraId="40B75E7C" w14:textId="77777777" w:rsidR="001E7CD5" w:rsidRDefault="00B35527">
            <w:pPr>
              <w:pStyle w:val="TableParagraph"/>
              <w:spacing w:before="81"/>
              <w:ind w:left="108"/>
              <w:rPr>
                <w:b/>
                <w:sz w:val="24"/>
              </w:rPr>
            </w:pPr>
            <w:r>
              <w:rPr>
                <w:b/>
                <w:sz w:val="24"/>
              </w:rPr>
              <w:t>Proyección</w:t>
            </w:r>
            <w:r>
              <w:rPr>
                <w:b/>
                <w:spacing w:val="-5"/>
                <w:sz w:val="24"/>
              </w:rPr>
              <w:t xml:space="preserve"> </w:t>
            </w:r>
            <w:r>
              <w:rPr>
                <w:b/>
                <w:spacing w:val="-2"/>
                <w:sz w:val="24"/>
              </w:rPr>
              <w:t>Financiera</w:t>
            </w:r>
          </w:p>
        </w:tc>
        <w:tc>
          <w:tcPr>
            <w:tcW w:w="2478" w:type="dxa"/>
            <w:vMerge/>
            <w:tcBorders>
              <w:top w:val="nil"/>
            </w:tcBorders>
          </w:tcPr>
          <w:p w14:paraId="563E7600" w14:textId="77777777" w:rsidR="001E7CD5" w:rsidRDefault="001E7CD5">
            <w:pPr>
              <w:rPr>
                <w:sz w:val="2"/>
                <w:szCs w:val="2"/>
              </w:rPr>
            </w:pPr>
          </w:p>
        </w:tc>
        <w:tc>
          <w:tcPr>
            <w:tcW w:w="2917" w:type="dxa"/>
            <w:vMerge/>
            <w:tcBorders>
              <w:top w:val="nil"/>
            </w:tcBorders>
          </w:tcPr>
          <w:p w14:paraId="57DB30B1" w14:textId="77777777" w:rsidR="001E7CD5" w:rsidRDefault="001E7CD5">
            <w:pPr>
              <w:rPr>
                <w:sz w:val="2"/>
                <w:szCs w:val="2"/>
              </w:rPr>
            </w:pPr>
          </w:p>
        </w:tc>
        <w:tc>
          <w:tcPr>
            <w:tcW w:w="1504" w:type="dxa"/>
            <w:vMerge/>
            <w:tcBorders>
              <w:top w:val="nil"/>
            </w:tcBorders>
          </w:tcPr>
          <w:p w14:paraId="7E70EDB5" w14:textId="77777777" w:rsidR="001E7CD5" w:rsidRDefault="001E7CD5">
            <w:pPr>
              <w:rPr>
                <w:sz w:val="2"/>
                <w:szCs w:val="2"/>
              </w:rPr>
            </w:pPr>
          </w:p>
        </w:tc>
        <w:tc>
          <w:tcPr>
            <w:tcW w:w="1543" w:type="dxa"/>
            <w:vMerge/>
            <w:tcBorders>
              <w:top w:val="nil"/>
            </w:tcBorders>
          </w:tcPr>
          <w:p w14:paraId="18D76BA2" w14:textId="77777777" w:rsidR="001E7CD5" w:rsidRDefault="001E7CD5">
            <w:pPr>
              <w:rPr>
                <w:sz w:val="2"/>
                <w:szCs w:val="2"/>
              </w:rPr>
            </w:pPr>
          </w:p>
        </w:tc>
        <w:tc>
          <w:tcPr>
            <w:tcW w:w="2924" w:type="dxa"/>
            <w:tcBorders>
              <w:top w:val="nil"/>
              <w:bottom w:val="nil"/>
            </w:tcBorders>
          </w:tcPr>
          <w:p w14:paraId="23660C18" w14:textId="77777777" w:rsidR="001E7CD5" w:rsidRDefault="001E7CD5">
            <w:pPr>
              <w:pStyle w:val="TableParagraph"/>
              <w:rPr>
                <w:sz w:val="24"/>
              </w:rPr>
            </w:pPr>
          </w:p>
        </w:tc>
        <w:tc>
          <w:tcPr>
            <w:tcW w:w="4200" w:type="dxa"/>
            <w:vMerge/>
            <w:tcBorders>
              <w:top w:val="nil"/>
            </w:tcBorders>
          </w:tcPr>
          <w:p w14:paraId="6B82FBB0" w14:textId="77777777" w:rsidR="001E7CD5" w:rsidRDefault="001E7CD5">
            <w:pPr>
              <w:rPr>
                <w:sz w:val="2"/>
                <w:szCs w:val="2"/>
              </w:rPr>
            </w:pPr>
          </w:p>
        </w:tc>
      </w:tr>
      <w:tr w:rsidR="001E7CD5" w14:paraId="135717E6" w14:textId="77777777">
        <w:trPr>
          <w:trHeight w:val="1889"/>
        </w:trPr>
        <w:tc>
          <w:tcPr>
            <w:tcW w:w="3125" w:type="dxa"/>
            <w:vMerge/>
            <w:tcBorders>
              <w:top w:val="nil"/>
            </w:tcBorders>
          </w:tcPr>
          <w:p w14:paraId="72337203" w14:textId="77777777" w:rsidR="001E7CD5" w:rsidRDefault="001E7CD5">
            <w:pPr>
              <w:rPr>
                <w:sz w:val="2"/>
                <w:szCs w:val="2"/>
              </w:rPr>
            </w:pPr>
          </w:p>
        </w:tc>
        <w:tc>
          <w:tcPr>
            <w:tcW w:w="2899" w:type="dxa"/>
            <w:tcBorders>
              <w:top w:val="nil"/>
            </w:tcBorders>
          </w:tcPr>
          <w:p w14:paraId="67C5DD08" w14:textId="77777777" w:rsidR="001E7CD5" w:rsidRDefault="00B35527">
            <w:pPr>
              <w:pStyle w:val="TableParagraph"/>
              <w:spacing w:before="81" w:line="259" w:lineRule="auto"/>
              <w:ind w:left="108" w:right="154"/>
              <w:rPr>
                <w:sz w:val="24"/>
              </w:rPr>
            </w:pPr>
            <w:r>
              <w:rPr>
                <w:sz w:val="24"/>
              </w:rPr>
              <w:t>Desarrollar</w:t>
            </w:r>
            <w:r>
              <w:rPr>
                <w:spacing w:val="-2"/>
                <w:sz w:val="24"/>
              </w:rPr>
              <w:t xml:space="preserve"> </w:t>
            </w:r>
            <w:r>
              <w:rPr>
                <w:sz w:val="24"/>
              </w:rPr>
              <w:t>proyecciones</w:t>
            </w:r>
            <w:r>
              <w:rPr>
                <w:spacing w:val="-3"/>
                <w:sz w:val="24"/>
              </w:rPr>
              <w:t xml:space="preserve"> </w:t>
            </w:r>
            <w:r>
              <w:rPr>
                <w:sz w:val="24"/>
              </w:rPr>
              <w:t>a futuro para evaluar la capacidad</w:t>
            </w:r>
            <w:r>
              <w:rPr>
                <w:spacing w:val="-13"/>
                <w:sz w:val="24"/>
              </w:rPr>
              <w:t xml:space="preserve"> </w:t>
            </w:r>
            <w:r>
              <w:rPr>
                <w:sz w:val="24"/>
              </w:rPr>
              <w:t>del</w:t>
            </w:r>
            <w:r>
              <w:rPr>
                <w:spacing w:val="-13"/>
                <w:sz w:val="24"/>
              </w:rPr>
              <w:t xml:space="preserve"> </w:t>
            </w:r>
            <w:r>
              <w:rPr>
                <w:sz w:val="24"/>
              </w:rPr>
              <w:t>hospital</w:t>
            </w:r>
            <w:r>
              <w:rPr>
                <w:spacing w:val="-13"/>
                <w:sz w:val="24"/>
              </w:rPr>
              <w:t xml:space="preserve"> </w:t>
            </w:r>
            <w:r>
              <w:rPr>
                <w:sz w:val="24"/>
              </w:rPr>
              <w:t>para financiar mejoras.</w:t>
            </w:r>
          </w:p>
        </w:tc>
        <w:tc>
          <w:tcPr>
            <w:tcW w:w="2478" w:type="dxa"/>
            <w:vMerge/>
            <w:tcBorders>
              <w:top w:val="nil"/>
            </w:tcBorders>
          </w:tcPr>
          <w:p w14:paraId="0A9D056E" w14:textId="77777777" w:rsidR="001E7CD5" w:rsidRDefault="001E7CD5">
            <w:pPr>
              <w:rPr>
                <w:sz w:val="2"/>
                <w:szCs w:val="2"/>
              </w:rPr>
            </w:pPr>
          </w:p>
        </w:tc>
        <w:tc>
          <w:tcPr>
            <w:tcW w:w="2917" w:type="dxa"/>
            <w:vMerge/>
            <w:tcBorders>
              <w:top w:val="nil"/>
            </w:tcBorders>
          </w:tcPr>
          <w:p w14:paraId="780C8507" w14:textId="77777777" w:rsidR="001E7CD5" w:rsidRDefault="001E7CD5">
            <w:pPr>
              <w:rPr>
                <w:sz w:val="2"/>
                <w:szCs w:val="2"/>
              </w:rPr>
            </w:pPr>
          </w:p>
        </w:tc>
        <w:tc>
          <w:tcPr>
            <w:tcW w:w="1504" w:type="dxa"/>
            <w:vMerge/>
            <w:tcBorders>
              <w:top w:val="nil"/>
            </w:tcBorders>
          </w:tcPr>
          <w:p w14:paraId="70EA92A7" w14:textId="77777777" w:rsidR="001E7CD5" w:rsidRDefault="001E7CD5">
            <w:pPr>
              <w:rPr>
                <w:sz w:val="2"/>
                <w:szCs w:val="2"/>
              </w:rPr>
            </w:pPr>
          </w:p>
        </w:tc>
        <w:tc>
          <w:tcPr>
            <w:tcW w:w="1543" w:type="dxa"/>
            <w:vMerge/>
            <w:tcBorders>
              <w:top w:val="nil"/>
            </w:tcBorders>
          </w:tcPr>
          <w:p w14:paraId="56B38645" w14:textId="77777777" w:rsidR="001E7CD5" w:rsidRDefault="001E7CD5">
            <w:pPr>
              <w:rPr>
                <w:sz w:val="2"/>
                <w:szCs w:val="2"/>
              </w:rPr>
            </w:pPr>
          </w:p>
        </w:tc>
        <w:tc>
          <w:tcPr>
            <w:tcW w:w="2924" w:type="dxa"/>
            <w:tcBorders>
              <w:top w:val="nil"/>
            </w:tcBorders>
          </w:tcPr>
          <w:p w14:paraId="54E926FA" w14:textId="77777777" w:rsidR="001E7CD5" w:rsidRDefault="001E7CD5">
            <w:pPr>
              <w:pStyle w:val="TableParagraph"/>
              <w:rPr>
                <w:sz w:val="24"/>
              </w:rPr>
            </w:pPr>
          </w:p>
        </w:tc>
        <w:tc>
          <w:tcPr>
            <w:tcW w:w="4200" w:type="dxa"/>
            <w:vMerge/>
            <w:tcBorders>
              <w:top w:val="nil"/>
            </w:tcBorders>
          </w:tcPr>
          <w:p w14:paraId="782F4E45" w14:textId="77777777" w:rsidR="001E7CD5" w:rsidRDefault="001E7CD5">
            <w:pPr>
              <w:rPr>
                <w:sz w:val="2"/>
                <w:szCs w:val="2"/>
              </w:rPr>
            </w:pPr>
          </w:p>
        </w:tc>
      </w:tr>
      <w:tr w:rsidR="001E7CD5" w14:paraId="6452105C" w14:textId="77777777">
        <w:trPr>
          <w:trHeight w:val="2553"/>
        </w:trPr>
        <w:tc>
          <w:tcPr>
            <w:tcW w:w="3125" w:type="dxa"/>
            <w:tcBorders>
              <w:bottom w:val="nil"/>
            </w:tcBorders>
          </w:tcPr>
          <w:p w14:paraId="6710A068" w14:textId="77777777" w:rsidR="001E7CD5" w:rsidRDefault="00B35527">
            <w:pPr>
              <w:pStyle w:val="TableParagraph"/>
              <w:spacing w:line="259" w:lineRule="auto"/>
              <w:ind w:left="108" w:right="95"/>
              <w:jc w:val="both"/>
              <w:rPr>
                <w:sz w:val="24"/>
              </w:rPr>
            </w:pPr>
            <w:r>
              <w:rPr>
                <w:sz w:val="24"/>
              </w:rPr>
              <w:t>2. Definir metas de análisis financiero a corto, mediano y largo plazo para la actualización</w:t>
            </w:r>
            <w:r>
              <w:rPr>
                <w:spacing w:val="-15"/>
                <w:sz w:val="24"/>
              </w:rPr>
              <w:t xml:space="preserve"> </w:t>
            </w:r>
            <w:r>
              <w:rPr>
                <w:sz w:val="24"/>
              </w:rPr>
              <w:t>y</w:t>
            </w:r>
            <w:r>
              <w:rPr>
                <w:spacing w:val="-15"/>
                <w:sz w:val="24"/>
              </w:rPr>
              <w:t xml:space="preserve"> </w:t>
            </w:r>
            <w:r>
              <w:rPr>
                <w:sz w:val="24"/>
              </w:rPr>
              <w:t xml:space="preserve">modernización de la infraestructura y equipamiento, alineadas con las necesidades del Hospital </w:t>
            </w:r>
            <w:r>
              <w:rPr>
                <w:spacing w:val="-4"/>
                <w:sz w:val="24"/>
              </w:rPr>
              <w:t>CUH.</w:t>
            </w:r>
          </w:p>
        </w:tc>
        <w:tc>
          <w:tcPr>
            <w:tcW w:w="2899" w:type="dxa"/>
            <w:tcBorders>
              <w:bottom w:val="nil"/>
            </w:tcBorders>
          </w:tcPr>
          <w:p w14:paraId="629F02EC" w14:textId="77777777" w:rsidR="001E7CD5" w:rsidRDefault="00B35527">
            <w:pPr>
              <w:pStyle w:val="TableParagraph"/>
              <w:spacing w:line="259" w:lineRule="auto"/>
              <w:ind w:left="108" w:right="1329"/>
              <w:rPr>
                <w:b/>
                <w:sz w:val="24"/>
              </w:rPr>
            </w:pPr>
            <w:r>
              <w:rPr>
                <w:b/>
                <w:sz w:val="24"/>
              </w:rPr>
              <w:t>Evaluación</w:t>
            </w:r>
            <w:r>
              <w:rPr>
                <w:b/>
                <w:spacing w:val="-15"/>
                <w:sz w:val="24"/>
              </w:rPr>
              <w:t xml:space="preserve"> </w:t>
            </w:r>
            <w:r>
              <w:rPr>
                <w:b/>
                <w:sz w:val="24"/>
              </w:rPr>
              <w:t xml:space="preserve">de </w:t>
            </w:r>
            <w:r>
              <w:rPr>
                <w:b/>
                <w:spacing w:val="-2"/>
                <w:sz w:val="24"/>
              </w:rPr>
              <w:t>Necesidades</w:t>
            </w:r>
          </w:p>
          <w:p w14:paraId="754BFDB0" w14:textId="77777777" w:rsidR="001E7CD5" w:rsidRDefault="001E7CD5">
            <w:pPr>
              <w:pStyle w:val="TableParagraph"/>
              <w:rPr>
                <w:b/>
                <w:sz w:val="24"/>
              </w:rPr>
            </w:pPr>
          </w:p>
          <w:p w14:paraId="3B2FA98D" w14:textId="77777777" w:rsidR="001E7CD5" w:rsidRDefault="001E7CD5">
            <w:pPr>
              <w:pStyle w:val="TableParagraph"/>
              <w:spacing w:before="65"/>
              <w:rPr>
                <w:b/>
                <w:sz w:val="24"/>
              </w:rPr>
            </w:pPr>
          </w:p>
          <w:p w14:paraId="3BD84A76" w14:textId="77777777" w:rsidR="001E7CD5" w:rsidRDefault="00B35527">
            <w:pPr>
              <w:pStyle w:val="TableParagraph"/>
              <w:spacing w:line="259" w:lineRule="auto"/>
              <w:ind w:left="108"/>
              <w:rPr>
                <w:sz w:val="24"/>
              </w:rPr>
            </w:pPr>
            <w:r>
              <w:rPr>
                <w:sz w:val="24"/>
              </w:rPr>
              <w:t>Realizar</w:t>
            </w:r>
            <w:r>
              <w:rPr>
                <w:spacing w:val="-10"/>
                <w:sz w:val="24"/>
              </w:rPr>
              <w:t xml:space="preserve"> </w:t>
            </w:r>
            <w:r>
              <w:rPr>
                <w:sz w:val="24"/>
              </w:rPr>
              <w:t>un</w:t>
            </w:r>
            <w:r>
              <w:rPr>
                <w:spacing w:val="-10"/>
                <w:sz w:val="24"/>
              </w:rPr>
              <w:t xml:space="preserve"> </w:t>
            </w:r>
            <w:r>
              <w:rPr>
                <w:sz w:val="24"/>
              </w:rPr>
              <w:t>inventario</w:t>
            </w:r>
            <w:r>
              <w:rPr>
                <w:spacing w:val="-10"/>
                <w:sz w:val="24"/>
              </w:rPr>
              <w:t xml:space="preserve"> </w:t>
            </w:r>
            <w:r>
              <w:rPr>
                <w:sz w:val="24"/>
              </w:rPr>
              <w:t>de</w:t>
            </w:r>
            <w:r>
              <w:rPr>
                <w:spacing w:val="-10"/>
                <w:sz w:val="24"/>
              </w:rPr>
              <w:t xml:space="preserve"> </w:t>
            </w:r>
            <w:r>
              <w:rPr>
                <w:sz w:val="24"/>
              </w:rPr>
              <w:t>la infraestructura y equipamiento actual.</w:t>
            </w:r>
          </w:p>
        </w:tc>
        <w:tc>
          <w:tcPr>
            <w:tcW w:w="2478" w:type="dxa"/>
            <w:vMerge w:val="restart"/>
          </w:tcPr>
          <w:p w14:paraId="5850D057" w14:textId="77777777" w:rsidR="001E7CD5" w:rsidRDefault="00B35527">
            <w:pPr>
              <w:pStyle w:val="TableParagraph"/>
              <w:ind w:left="108"/>
              <w:rPr>
                <w:b/>
                <w:sz w:val="24"/>
              </w:rPr>
            </w:pPr>
            <w:r>
              <w:rPr>
                <w:b/>
                <w:sz w:val="24"/>
              </w:rPr>
              <w:t>Dirección</w:t>
            </w:r>
            <w:r>
              <w:rPr>
                <w:b/>
                <w:spacing w:val="-4"/>
                <w:sz w:val="24"/>
              </w:rPr>
              <w:t xml:space="preserve"> </w:t>
            </w:r>
            <w:r>
              <w:rPr>
                <w:b/>
                <w:spacing w:val="-2"/>
                <w:sz w:val="24"/>
              </w:rPr>
              <w:t>Financiera</w:t>
            </w:r>
          </w:p>
          <w:p w14:paraId="7D907026" w14:textId="77777777" w:rsidR="001E7CD5" w:rsidRDefault="001E7CD5">
            <w:pPr>
              <w:pStyle w:val="TableParagraph"/>
              <w:rPr>
                <w:b/>
                <w:sz w:val="24"/>
              </w:rPr>
            </w:pPr>
          </w:p>
          <w:p w14:paraId="07610692" w14:textId="77777777" w:rsidR="001E7CD5" w:rsidRDefault="001E7CD5">
            <w:pPr>
              <w:pStyle w:val="TableParagraph"/>
              <w:spacing w:before="87"/>
              <w:rPr>
                <w:b/>
                <w:sz w:val="24"/>
              </w:rPr>
            </w:pPr>
          </w:p>
          <w:p w14:paraId="32A23170" w14:textId="77777777" w:rsidR="001E7CD5" w:rsidRDefault="00B35527">
            <w:pPr>
              <w:pStyle w:val="TableParagraph"/>
              <w:spacing w:line="259" w:lineRule="auto"/>
              <w:ind w:left="108" w:right="115"/>
              <w:rPr>
                <w:sz w:val="24"/>
              </w:rPr>
            </w:pPr>
            <w:r>
              <w:rPr>
                <w:sz w:val="24"/>
              </w:rPr>
              <w:t>Responsable de la evaluación</w:t>
            </w:r>
            <w:r>
              <w:rPr>
                <w:spacing w:val="-15"/>
                <w:sz w:val="24"/>
              </w:rPr>
              <w:t xml:space="preserve"> </w:t>
            </w:r>
            <w:r>
              <w:rPr>
                <w:sz w:val="24"/>
              </w:rPr>
              <w:t>financiera</w:t>
            </w:r>
            <w:r>
              <w:rPr>
                <w:spacing w:val="-15"/>
                <w:sz w:val="24"/>
              </w:rPr>
              <w:t xml:space="preserve"> </w:t>
            </w:r>
            <w:r>
              <w:rPr>
                <w:sz w:val="24"/>
              </w:rPr>
              <w:t>y análisis de costos.</w:t>
            </w:r>
          </w:p>
          <w:p w14:paraId="48F4B757" w14:textId="77777777" w:rsidR="001E7CD5" w:rsidRDefault="00B35527">
            <w:pPr>
              <w:pStyle w:val="TableParagraph"/>
              <w:spacing w:before="160" w:line="259" w:lineRule="auto"/>
              <w:ind w:left="108" w:right="115"/>
              <w:rPr>
                <w:b/>
                <w:sz w:val="24"/>
              </w:rPr>
            </w:pPr>
            <w:r>
              <w:rPr>
                <w:b/>
                <w:sz w:val="24"/>
              </w:rPr>
              <w:t xml:space="preserve">Comité de </w:t>
            </w:r>
            <w:r>
              <w:rPr>
                <w:b/>
                <w:spacing w:val="-2"/>
                <w:sz w:val="24"/>
              </w:rPr>
              <w:t>Infraestructura</w:t>
            </w:r>
          </w:p>
          <w:p w14:paraId="17773534" w14:textId="77777777" w:rsidR="001E7CD5" w:rsidRDefault="001E7CD5">
            <w:pPr>
              <w:pStyle w:val="TableParagraph"/>
              <w:rPr>
                <w:b/>
                <w:sz w:val="24"/>
              </w:rPr>
            </w:pPr>
          </w:p>
          <w:p w14:paraId="5814E077" w14:textId="77777777" w:rsidR="001E7CD5" w:rsidRDefault="001E7CD5">
            <w:pPr>
              <w:pStyle w:val="TableParagraph"/>
              <w:spacing w:before="65"/>
              <w:rPr>
                <w:b/>
                <w:sz w:val="24"/>
              </w:rPr>
            </w:pPr>
          </w:p>
          <w:p w14:paraId="4BD8CA9F" w14:textId="77777777" w:rsidR="001E7CD5" w:rsidRDefault="00B35527">
            <w:pPr>
              <w:pStyle w:val="TableParagraph"/>
              <w:spacing w:line="259" w:lineRule="auto"/>
              <w:ind w:left="108" w:right="162"/>
              <w:rPr>
                <w:sz w:val="24"/>
              </w:rPr>
            </w:pPr>
            <w:r>
              <w:rPr>
                <w:sz w:val="24"/>
              </w:rPr>
              <w:t>Responsable de identificar</w:t>
            </w:r>
            <w:r>
              <w:rPr>
                <w:spacing w:val="-15"/>
                <w:sz w:val="24"/>
              </w:rPr>
              <w:t xml:space="preserve"> </w:t>
            </w:r>
            <w:r>
              <w:rPr>
                <w:sz w:val="24"/>
              </w:rPr>
              <w:t>necesidades y priorizar proyectos de infraestructura.</w:t>
            </w:r>
          </w:p>
          <w:p w14:paraId="4F4B56D8" w14:textId="77777777" w:rsidR="001E7CD5" w:rsidRDefault="00B35527">
            <w:pPr>
              <w:pStyle w:val="TableParagraph"/>
              <w:spacing w:before="159"/>
              <w:ind w:left="108"/>
              <w:rPr>
                <w:b/>
                <w:sz w:val="24"/>
              </w:rPr>
            </w:pPr>
            <w:r>
              <w:rPr>
                <w:b/>
                <w:sz w:val="24"/>
              </w:rPr>
              <w:t>Gerentes</w:t>
            </w:r>
            <w:r>
              <w:rPr>
                <w:b/>
                <w:spacing w:val="-1"/>
                <w:sz w:val="24"/>
              </w:rPr>
              <w:t xml:space="preserve"> </w:t>
            </w:r>
            <w:r>
              <w:rPr>
                <w:b/>
                <w:sz w:val="24"/>
              </w:rPr>
              <w:t>de</w:t>
            </w:r>
            <w:r>
              <w:rPr>
                <w:b/>
                <w:spacing w:val="-1"/>
                <w:sz w:val="24"/>
              </w:rPr>
              <w:t xml:space="preserve"> </w:t>
            </w:r>
            <w:r>
              <w:rPr>
                <w:b/>
                <w:spacing w:val="-2"/>
                <w:sz w:val="24"/>
              </w:rPr>
              <w:t>Proyecto</w:t>
            </w:r>
          </w:p>
          <w:p w14:paraId="5F5FE86C" w14:textId="77777777" w:rsidR="001E7CD5" w:rsidRDefault="001E7CD5">
            <w:pPr>
              <w:pStyle w:val="TableParagraph"/>
              <w:rPr>
                <w:b/>
                <w:sz w:val="24"/>
              </w:rPr>
            </w:pPr>
          </w:p>
          <w:p w14:paraId="14F1DBAD" w14:textId="77777777" w:rsidR="001E7CD5" w:rsidRDefault="001E7CD5">
            <w:pPr>
              <w:pStyle w:val="TableParagraph"/>
              <w:spacing w:before="88"/>
              <w:rPr>
                <w:b/>
                <w:sz w:val="24"/>
              </w:rPr>
            </w:pPr>
          </w:p>
          <w:p w14:paraId="096E8D3F" w14:textId="77777777" w:rsidR="001E7CD5" w:rsidRDefault="00B35527">
            <w:pPr>
              <w:pStyle w:val="TableParagraph"/>
              <w:spacing w:line="259" w:lineRule="auto"/>
              <w:ind w:left="108" w:right="162"/>
              <w:rPr>
                <w:sz w:val="24"/>
              </w:rPr>
            </w:pPr>
            <w:r>
              <w:rPr>
                <w:sz w:val="24"/>
              </w:rPr>
              <w:t>Asignados</w:t>
            </w:r>
            <w:r>
              <w:rPr>
                <w:spacing w:val="-15"/>
                <w:sz w:val="24"/>
              </w:rPr>
              <w:t xml:space="preserve"> </w:t>
            </w:r>
            <w:r>
              <w:rPr>
                <w:sz w:val="24"/>
              </w:rPr>
              <w:t>a</w:t>
            </w:r>
            <w:r>
              <w:rPr>
                <w:spacing w:val="-15"/>
                <w:sz w:val="24"/>
              </w:rPr>
              <w:t xml:space="preserve"> </w:t>
            </w:r>
            <w:r>
              <w:rPr>
                <w:sz w:val="24"/>
              </w:rPr>
              <w:t xml:space="preserve">proyectos específicos para supervisar la implementación y cumplimiento de </w:t>
            </w:r>
            <w:r>
              <w:rPr>
                <w:spacing w:val="-2"/>
                <w:sz w:val="24"/>
              </w:rPr>
              <w:t>metas.</w:t>
            </w:r>
          </w:p>
          <w:p w14:paraId="61905441" w14:textId="77777777" w:rsidR="001E7CD5" w:rsidRDefault="00B35527">
            <w:pPr>
              <w:pStyle w:val="TableParagraph"/>
              <w:spacing w:before="158"/>
              <w:ind w:left="108"/>
              <w:rPr>
                <w:b/>
                <w:sz w:val="24"/>
              </w:rPr>
            </w:pPr>
            <w:r>
              <w:rPr>
                <w:b/>
                <w:sz w:val="24"/>
              </w:rPr>
              <w:t xml:space="preserve">Auditoría </w:t>
            </w:r>
            <w:r>
              <w:rPr>
                <w:b/>
                <w:spacing w:val="-2"/>
                <w:sz w:val="24"/>
              </w:rPr>
              <w:t>Interna</w:t>
            </w:r>
          </w:p>
        </w:tc>
        <w:tc>
          <w:tcPr>
            <w:tcW w:w="2917" w:type="dxa"/>
            <w:tcBorders>
              <w:bottom w:val="nil"/>
            </w:tcBorders>
          </w:tcPr>
          <w:p w14:paraId="3C4858D2" w14:textId="77777777" w:rsidR="001E7CD5" w:rsidRDefault="00B35527">
            <w:pPr>
              <w:pStyle w:val="TableParagraph"/>
              <w:ind w:left="108"/>
              <w:rPr>
                <w:b/>
                <w:sz w:val="24"/>
              </w:rPr>
            </w:pPr>
            <w:r>
              <w:rPr>
                <w:b/>
                <w:sz w:val="24"/>
              </w:rPr>
              <w:t>Recursos</w:t>
            </w:r>
            <w:r>
              <w:rPr>
                <w:b/>
                <w:spacing w:val="-8"/>
                <w:sz w:val="24"/>
              </w:rPr>
              <w:t xml:space="preserve"> </w:t>
            </w:r>
            <w:r>
              <w:rPr>
                <w:b/>
                <w:spacing w:val="-2"/>
                <w:sz w:val="24"/>
              </w:rPr>
              <w:t>Humanos</w:t>
            </w:r>
          </w:p>
          <w:p w14:paraId="73F20DFA" w14:textId="77777777" w:rsidR="001E7CD5" w:rsidRDefault="00B35527">
            <w:pPr>
              <w:pStyle w:val="TableParagraph"/>
              <w:spacing w:before="182" w:line="259" w:lineRule="auto"/>
              <w:ind w:left="108" w:right="401"/>
              <w:rPr>
                <w:sz w:val="24"/>
              </w:rPr>
            </w:pPr>
            <w:r>
              <w:rPr>
                <w:sz w:val="24"/>
              </w:rPr>
              <w:t>Equipo</w:t>
            </w:r>
            <w:r>
              <w:rPr>
                <w:spacing w:val="-15"/>
                <w:sz w:val="24"/>
              </w:rPr>
              <w:t xml:space="preserve"> </w:t>
            </w:r>
            <w:r>
              <w:rPr>
                <w:sz w:val="24"/>
              </w:rPr>
              <w:t>de</w:t>
            </w:r>
            <w:r>
              <w:rPr>
                <w:spacing w:val="-15"/>
                <w:sz w:val="24"/>
              </w:rPr>
              <w:t xml:space="preserve"> </w:t>
            </w:r>
            <w:r>
              <w:rPr>
                <w:sz w:val="24"/>
              </w:rPr>
              <w:t xml:space="preserve">análisis financiero y de </w:t>
            </w:r>
            <w:r>
              <w:rPr>
                <w:spacing w:val="-2"/>
                <w:sz w:val="24"/>
              </w:rPr>
              <w:t>infraestructura.</w:t>
            </w:r>
          </w:p>
          <w:p w14:paraId="2242646E" w14:textId="77777777" w:rsidR="001E7CD5" w:rsidRDefault="00B35527">
            <w:pPr>
              <w:pStyle w:val="TableParagraph"/>
              <w:spacing w:before="159" w:line="259" w:lineRule="auto"/>
              <w:ind w:left="108" w:right="217"/>
              <w:jc w:val="both"/>
              <w:rPr>
                <w:sz w:val="24"/>
              </w:rPr>
            </w:pPr>
            <w:r>
              <w:rPr>
                <w:sz w:val="24"/>
              </w:rPr>
              <w:t>Consultores</w:t>
            </w:r>
            <w:r>
              <w:rPr>
                <w:spacing w:val="-14"/>
                <w:sz w:val="24"/>
              </w:rPr>
              <w:t xml:space="preserve"> </w:t>
            </w:r>
            <w:r>
              <w:rPr>
                <w:sz w:val="24"/>
              </w:rPr>
              <w:t>externos</w:t>
            </w:r>
            <w:r>
              <w:rPr>
                <w:spacing w:val="-13"/>
                <w:sz w:val="24"/>
              </w:rPr>
              <w:t xml:space="preserve"> </w:t>
            </w:r>
            <w:r>
              <w:rPr>
                <w:sz w:val="24"/>
              </w:rPr>
              <w:t>(si</w:t>
            </w:r>
            <w:r>
              <w:rPr>
                <w:spacing w:val="-13"/>
                <w:sz w:val="24"/>
              </w:rPr>
              <w:t xml:space="preserve"> </w:t>
            </w:r>
            <w:r>
              <w:rPr>
                <w:sz w:val="24"/>
              </w:rPr>
              <w:t>es necesario)</w:t>
            </w:r>
            <w:r>
              <w:rPr>
                <w:spacing w:val="-9"/>
                <w:sz w:val="24"/>
              </w:rPr>
              <w:t xml:space="preserve"> </w:t>
            </w:r>
            <w:r>
              <w:rPr>
                <w:sz w:val="24"/>
              </w:rPr>
              <w:t>para</w:t>
            </w:r>
            <w:r>
              <w:rPr>
                <w:spacing w:val="-9"/>
                <w:sz w:val="24"/>
              </w:rPr>
              <w:t xml:space="preserve"> </w:t>
            </w:r>
            <w:r>
              <w:rPr>
                <w:sz w:val="24"/>
              </w:rPr>
              <w:t>evaluación y recomendaciones.</w:t>
            </w:r>
          </w:p>
        </w:tc>
        <w:tc>
          <w:tcPr>
            <w:tcW w:w="1504" w:type="dxa"/>
            <w:tcBorders>
              <w:bottom w:val="nil"/>
            </w:tcBorders>
          </w:tcPr>
          <w:p w14:paraId="2011856C" w14:textId="77777777" w:rsidR="001E7CD5" w:rsidRDefault="00B35527">
            <w:pPr>
              <w:pStyle w:val="TableParagraph"/>
              <w:ind w:left="108"/>
              <w:rPr>
                <w:sz w:val="24"/>
              </w:rPr>
            </w:pPr>
            <w:r>
              <w:rPr>
                <w:sz w:val="24"/>
              </w:rPr>
              <w:t xml:space="preserve">01 de </w:t>
            </w:r>
            <w:r>
              <w:rPr>
                <w:spacing w:val="-2"/>
                <w:sz w:val="24"/>
              </w:rPr>
              <w:t>marzo</w:t>
            </w:r>
          </w:p>
          <w:p w14:paraId="69D0F35B" w14:textId="77777777" w:rsidR="001E7CD5" w:rsidRDefault="00B35527">
            <w:pPr>
              <w:pStyle w:val="TableParagraph"/>
              <w:spacing w:before="22"/>
              <w:ind w:left="108"/>
              <w:rPr>
                <w:sz w:val="24"/>
              </w:rPr>
            </w:pPr>
            <w:r>
              <w:rPr>
                <w:sz w:val="24"/>
              </w:rPr>
              <w:t xml:space="preserve">del </w:t>
            </w:r>
            <w:r>
              <w:rPr>
                <w:spacing w:val="-4"/>
                <w:sz w:val="24"/>
              </w:rPr>
              <w:t>2025</w:t>
            </w:r>
          </w:p>
        </w:tc>
        <w:tc>
          <w:tcPr>
            <w:tcW w:w="1543" w:type="dxa"/>
            <w:tcBorders>
              <w:bottom w:val="nil"/>
            </w:tcBorders>
          </w:tcPr>
          <w:p w14:paraId="078A272B" w14:textId="77777777" w:rsidR="001E7CD5" w:rsidRDefault="00B35527">
            <w:pPr>
              <w:pStyle w:val="TableParagraph"/>
              <w:spacing w:line="259" w:lineRule="auto"/>
              <w:ind w:left="108" w:right="118"/>
              <w:rPr>
                <w:sz w:val="24"/>
              </w:rPr>
            </w:pPr>
            <w:r>
              <w:rPr>
                <w:sz w:val="24"/>
              </w:rPr>
              <w:t xml:space="preserve">01 de </w:t>
            </w:r>
            <w:r>
              <w:rPr>
                <w:spacing w:val="-2"/>
                <w:sz w:val="24"/>
              </w:rPr>
              <w:t xml:space="preserve">septiembre </w:t>
            </w:r>
            <w:r>
              <w:rPr>
                <w:sz w:val="24"/>
              </w:rPr>
              <w:t>del 2025</w:t>
            </w:r>
          </w:p>
        </w:tc>
        <w:tc>
          <w:tcPr>
            <w:tcW w:w="2924" w:type="dxa"/>
            <w:vMerge w:val="restart"/>
          </w:tcPr>
          <w:p w14:paraId="4946DC3A" w14:textId="77777777" w:rsidR="001E7CD5" w:rsidRDefault="00B35527">
            <w:pPr>
              <w:pStyle w:val="TableParagraph"/>
              <w:spacing w:line="259" w:lineRule="auto"/>
              <w:ind w:left="107" w:right="190"/>
              <w:rPr>
                <w:b/>
                <w:sz w:val="24"/>
              </w:rPr>
            </w:pPr>
            <w:r>
              <w:rPr>
                <w:b/>
                <w:sz w:val="24"/>
              </w:rPr>
              <w:t>Retorno</w:t>
            </w:r>
            <w:r>
              <w:rPr>
                <w:b/>
                <w:spacing w:val="-15"/>
                <w:sz w:val="24"/>
              </w:rPr>
              <w:t xml:space="preserve"> </w:t>
            </w:r>
            <w:r>
              <w:rPr>
                <w:b/>
                <w:sz w:val="24"/>
              </w:rPr>
              <w:t>de</w:t>
            </w:r>
            <w:r>
              <w:rPr>
                <w:b/>
                <w:spacing w:val="-15"/>
                <w:sz w:val="24"/>
              </w:rPr>
              <w:t xml:space="preserve"> </w:t>
            </w:r>
            <w:r>
              <w:rPr>
                <w:b/>
                <w:sz w:val="24"/>
              </w:rPr>
              <w:t xml:space="preserve">Inversión </w:t>
            </w:r>
            <w:r>
              <w:rPr>
                <w:b/>
                <w:spacing w:val="-2"/>
                <w:sz w:val="24"/>
              </w:rPr>
              <w:t>(ROI)</w:t>
            </w:r>
          </w:p>
          <w:p w14:paraId="52F6EBB6" w14:textId="77777777" w:rsidR="001E7CD5" w:rsidRDefault="00B35527">
            <w:pPr>
              <w:pStyle w:val="TableParagraph"/>
              <w:spacing w:before="159" w:line="259" w:lineRule="auto"/>
              <w:ind w:left="107" w:right="190"/>
              <w:rPr>
                <w:sz w:val="24"/>
              </w:rPr>
            </w:pPr>
            <w:r>
              <w:rPr>
                <w:sz w:val="24"/>
              </w:rPr>
              <w:t>Medir</w:t>
            </w:r>
            <w:r>
              <w:rPr>
                <w:spacing w:val="-13"/>
                <w:sz w:val="24"/>
              </w:rPr>
              <w:t xml:space="preserve"> </w:t>
            </w:r>
            <w:r>
              <w:rPr>
                <w:sz w:val="24"/>
              </w:rPr>
              <w:t>el</w:t>
            </w:r>
            <w:r>
              <w:rPr>
                <w:spacing w:val="-13"/>
                <w:sz w:val="24"/>
              </w:rPr>
              <w:t xml:space="preserve"> </w:t>
            </w:r>
            <w:r>
              <w:rPr>
                <w:sz w:val="24"/>
              </w:rPr>
              <w:t>retorno</w:t>
            </w:r>
            <w:r>
              <w:rPr>
                <w:spacing w:val="-13"/>
                <w:sz w:val="24"/>
              </w:rPr>
              <w:t xml:space="preserve"> </w:t>
            </w:r>
            <w:r>
              <w:rPr>
                <w:sz w:val="24"/>
              </w:rPr>
              <w:t xml:space="preserve">financiero de las inversiones realizadas en la actualización de infraestructura y </w:t>
            </w:r>
            <w:r>
              <w:rPr>
                <w:spacing w:val="-2"/>
                <w:sz w:val="24"/>
              </w:rPr>
              <w:t>equipamiento.</w:t>
            </w:r>
          </w:p>
          <w:p w14:paraId="197F137F" w14:textId="77777777" w:rsidR="001E7CD5" w:rsidRDefault="00B35527">
            <w:pPr>
              <w:pStyle w:val="TableParagraph"/>
              <w:spacing w:before="159"/>
              <w:ind w:left="107"/>
              <w:rPr>
                <w:b/>
                <w:sz w:val="24"/>
              </w:rPr>
            </w:pPr>
            <w:r>
              <w:rPr>
                <w:b/>
                <w:sz w:val="24"/>
              </w:rPr>
              <w:t>Costos</w:t>
            </w:r>
            <w:r>
              <w:rPr>
                <w:b/>
                <w:spacing w:val="-4"/>
                <w:sz w:val="24"/>
              </w:rPr>
              <w:t xml:space="preserve"> </w:t>
            </w:r>
            <w:r>
              <w:rPr>
                <w:b/>
                <w:sz w:val="24"/>
              </w:rPr>
              <w:t>vs.</w:t>
            </w:r>
            <w:r>
              <w:rPr>
                <w:b/>
                <w:spacing w:val="-3"/>
                <w:sz w:val="24"/>
              </w:rPr>
              <w:t xml:space="preserve"> </w:t>
            </w:r>
            <w:r>
              <w:rPr>
                <w:b/>
                <w:spacing w:val="-2"/>
                <w:sz w:val="24"/>
              </w:rPr>
              <w:t>Presupuesto</w:t>
            </w:r>
          </w:p>
          <w:p w14:paraId="4F465B0C" w14:textId="77777777" w:rsidR="001E7CD5" w:rsidRDefault="00B35527">
            <w:pPr>
              <w:pStyle w:val="TableParagraph"/>
              <w:spacing w:before="182" w:line="259" w:lineRule="auto"/>
              <w:ind w:left="107" w:right="190"/>
              <w:rPr>
                <w:sz w:val="24"/>
              </w:rPr>
            </w:pPr>
            <w:r>
              <w:rPr>
                <w:sz w:val="24"/>
              </w:rPr>
              <w:t>Comparar</w:t>
            </w:r>
            <w:r>
              <w:rPr>
                <w:spacing w:val="-10"/>
                <w:sz w:val="24"/>
              </w:rPr>
              <w:t xml:space="preserve"> </w:t>
            </w:r>
            <w:r>
              <w:rPr>
                <w:sz w:val="24"/>
              </w:rPr>
              <w:t>el</w:t>
            </w:r>
            <w:r>
              <w:rPr>
                <w:spacing w:val="-10"/>
                <w:sz w:val="24"/>
              </w:rPr>
              <w:t xml:space="preserve"> </w:t>
            </w:r>
            <w:r>
              <w:rPr>
                <w:sz w:val="24"/>
              </w:rPr>
              <w:t>costo</w:t>
            </w:r>
            <w:r>
              <w:rPr>
                <w:spacing w:val="-10"/>
                <w:sz w:val="24"/>
              </w:rPr>
              <w:t xml:space="preserve"> </w:t>
            </w:r>
            <w:r>
              <w:rPr>
                <w:sz w:val="24"/>
              </w:rPr>
              <w:t>real</w:t>
            </w:r>
            <w:r>
              <w:rPr>
                <w:spacing w:val="-10"/>
                <w:sz w:val="24"/>
              </w:rPr>
              <w:t xml:space="preserve"> </w:t>
            </w:r>
            <w:r>
              <w:rPr>
                <w:sz w:val="24"/>
              </w:rPr>
              <w:t>de los proyectos con el presupuesto aprobado.</w:t>
            </w:r>
          </w:p>
          <w:p w14:paraId="576E1DA4" w14:textId="77777777" w:rsidR="001E7CD5" w:rsidRDefault="00B35527">
            <w:pPr>
              <w:pStyle w:val="TableParagraph"/>
              <w:spacing w:before="159" w:line="259" w:lineRule="auto"/>
              <w:ind w:left="107" w:right="190"/>
              <w:rPr>
                <w:b/>
                <w:sz w:val="24"/>
              </w:rPr>
            </w:pPr>
            <w:r>
              <w:rPr>
                <w:b/>
                <w:sz w:val="24"/>
              </w:rPr>
              <w:t>Satisfacción</w:t>
            </w:r>
            <w:r>
              <w:rPr>
                <w:b/>
                <w:spacing w:val="-15"/>
                <w:sz w:val="24"/>
              </w:rPr>
              <w:t xml:space="preserve"> </w:t>
            </w:r>
            <w:r>
              <w:rPr>
                <w:b/>
                <w:sz w:val="24"/>
              </w:rPr>
              <w:t>del</w:t>
            </w:r>
            <w:r>
              <w:rPr>
                <w:b/>
                <w:spacing w:val="-15"/>
                <w:sz w:val="24"/>
              </w:rPr>
              <w:t xml:space="preserve"> </w:t>
            </w:r>
            <w:r>
              <w:rPr>
                <w:b/>
                <w:sz w:val="24"/>
              </w:rPr>
              <w:t>Personal y Pacientes</w:t>
            </w:r>
          </w:p>
          <w:p w14:paraId="5CD79A8D" w14:textId="77777777" w:rsidR="001E7CD5" w:rsidRDefault="00B35527">
            <w:pPr>
              <w:pStyle w:val="TableParagraph"/>
              <w:spacing w:before="159" w:line="259" w:lineRule="auto"/>
              <w:ind w:left="107" w:right="190"/>
              <w:rPr>
                <w:sz w:val="24"/>
              </w:rPr>
            </w:pPr>
            <w:r>
              <w:rPr>
                <w:sz w:val="24"/>
              </w:rPr>
              <w:t>Realizar encuestas periódicas</w:t>
            </w:r>
            <w:r>
              <w:rPr>
                <w:spacing w:val="-9"/>
                <w:sz w:val="24"/>
              </w:rPr>
              <w:t xml:space="preserve"> </w:t>
            </w:r>
            <w:r>
              <w:rPr>
                <w:sz w:val="24"/>
              </w:rPr>
              <w:t>para</w:t>
            </w:r>
            <w:r>
              <w:rPr>
                <w:spacing w:val="-8"/>
                <w:sz w:val="24"/>
              </w:rPr>
              <w:t xml:space="preserve"> </w:t>
            </w:r>
            <w:r>
              <w:rPr>
                <w:sz w:val="24"/>
              </w:rPr>
              <w:t>medir</w:t>
            </w:r>
            <w:r>
              <w:rPr>
                <w:spacing w:val="-9"/>
                <w:sz w:val="24"/>
              </w:rPr>
              <w:t xml:space="preserve"> </w:t>
            </w:r>
            <w:r>
              <w:rPr>
                <w:sz w:val="24"/>
              </w:rPr>
              <w:t>el impacto de las nuevas implementaciones en la experiencia</w:t>
            </w:r>
            <w:r>
              <w:rPr>
                <w:spacing w:val="-1"/>
                <w:sz w:val="24"/>
              </w:rPr>
              <w:t xml:space="preserve"> </w:t>
            </w:r>
            <w:r>
              <w:rPr>
                <w:sz w:val="24"/>
              </w:rPr>
              <w:t xml:space="preserve">de </w:t>
            </w:r>
            <w:r>
              <w:rPr>
                <w:spacing w:val="-2"/>
                <w:sz w:val="24"/>
              </w:rPr>
              <w:t>atención.</w:t>
            </w:r>
          </w:p>
          <w:p w14:paraId="7F3CB98A" w14:textId="77777777" w:rsidR="001E7CD5" w:rsidRDefault="00B35527">
            <w:pPr>
              <w:pStyle w:val="TableParagraph"/>
              <w:spacing w:before="159" w:line="259" w:lineRule="auto"/>
              <w:ind w:left="107" w:right="190"/>
              <w:rPr>
                <w:b/>
                <w:sz w:val="24"/>
              </w:rPr>
            </w:pPr>
            <w:r>
              <w:rPr>
                <w:b/>
                <w:sz w:val="24"/>
              </w:rPr>
              <w:t>Tiempo</w:t>
            </w:r>
            <w:r>
              <w:rPr>
                <w:b/>
                <w:spacing w:val="-13"/>
                <w:sz w:val="24"/>
              </w:rPr>
              <w:t xml:space="preserve"> </w:t>
            </w:r>
            <w:r>
              <w:rPr>
                <w:b/>
                <w:sz w:val="24"/>
              </w:rPr>
              <w:t>de</w:t>
            </w:r>
            <w:r>
              <w:rPr>
                <w:b/>
                <w:spacing w:val="-13"/>
                <w:sz w:val="24"/>
              </w:rPr>
              <w:t xml:space="preserve"> </w:t>
            </w:r>
            <w:r>
              <w:rPr>
                <w:b/>
                <w:sz w:val="24"/>
              </w:rPr>
              <w:t>Ejecución</w:t>
            </w:r>
            <w:r>
              <w:rPr>
                <w:b/>
                <w:spacing w:val="-13"/>
                <w:sz w:val="24"/>
              </w:rPr>
              <w:t xml:space="preserve"> </w:t>
            </w:r>
            <w:r>
              <w:rPr>
                <w:b/>
                <w:sz w:val="24"/>
              </w:rPr>
              <w:t xml:space="preserve">de </w:t>
            </w:r>
            <w:r>
              <w:rPr>
                <w:b/>
                <w:spacing w:val="-2"/>
                <w:sz w:val="24"/>
              </w:rPr>
              <w:t>Proyecto</w:t>
            </w:r>
          </w:p>
          <w:p w14:paraId="06128878" w14:textId="77777777" w:rsidR="001E7CD5" w:rsidRDefault="00B35527">
            <w:pPr>
              <w:pStyle w:val="TableParagraph"/>
              <w:spacing w:before="160" w:line="259" w:lineRule="auto"/>
              <w:ind w:left="107" w:right="161"/>
              <w:rPr>
                <w:sz w:val="24"/>
              </w:rPr>
            </w:pPr>
            <w:r>
              <w:rPr>
                <w:sz w:val="24"/>
              </w:rPr>
              <w:t>Monitorear</w:t>
            </w:r>
            <w:r>
              <w:rPr>
                <w:spacing w:val="-13"/>
                <w:sz w:val="24"/>
              </w:rPr>
              <w:t xml:space="preserve"> </w:t>
            </w:r>
            <w:r>
              <w:rPr>
                <w:sz w:val="24"/>
              </w:rPr>
              <w:t>si</w:t>
            </w:r>
            <w:r>
              <w:rPr>
                <w:spacing w:val="-13"/>
                <w:sz w:val="24"/>
              </w:rPr>
              <w:t xml:space="preserve"> </w:t>
            </w:r>
            <w:r>
              <w:rPr>
                <w:sz w:val="24"/>
              </w:rPr>
              <w:t>los</w:t>
            </w:r>
            <w:r>
              <w:rPr>
                <w:spacing w:val="-13"/>
                <w:sz w:val="24"/>
              </w:rPr>
              <w:t xml:space="preserve"> </w:t>
            </w:r>
            <w:r>
              <w:rPr>
                <w:sz w:val="24"/>
              </w:rPr>
              <w:t xml:space="preserve">proyectos se están completando dentro de los plazos </w:t>
            </w:r>
            <w:r>
              <w:rPr>
                <w:spacing w:val="-2"/>
                <w:sz w:val="24"/>
              </w:rPr>
              <w:t>establecidos.</w:t>
            </w:r>
          </w:p>
        </w:tc>
        <w:tc>
          <w:tcPr>
            <w:tcW w:w="4200" w:type="dxa"/>
            <w:vMerge w:val="restart"/>
          </w:tcPr>
          <w:p w14:paraId="71B4DA0F" w14:textId="77777777" w:rsidR="001E7CD5" w:rsidRDefault="001E7CD5">
            <w:pPr>
              <w:pStyle w:val="TableParagraph"/>
              <w:rPr>
                <w:sz w:val="24"/>
              </w:rPr>
            </w:pPr>
          </w:p>
        </w:tc>
      </w:tr>
      <w:tr w:rsidR="001E7CD5" w14:paraId="237388BE" w14:textId="77777777">
        <w:trPr>
          <w:trHeight w:val="1203"/>
        </w:trPr>
        <w:tc>
          <w:tcPr>
            <w:tcW w:w="3125" w:type="dxa"/>
            <w:tcBorders>
              <w:top w:val="nil"/>
              <w:bottom w:val="nil"/>
            </w:tcBorders>
          </w:tcPr>
          <w:p w14:paraId="6B663432" w14:textId="77777777" w:rsidR="001E7CD5" w:rsidRDefault="001E7CD5">
            <w:pPr>
              <w:pStyle w:val="TableParagraph"/>
              <w:rPr>
                <w:sz w:val="24"/>
              </w:rPr>
            </w:pPr>
          </w:p>
        </w:tc>
        <w:tc>
          <w:tcPr>
            <w:tcW w:w="2899" w:type="dxa"/>
            <w:tcBorders>
              <w:top w:val="nil"/>
              <w:bottom w:val="nil"/>
            </w:tcBorders>
          </w:tcPr>
          <w:p w14:paraId="39232DD6" w14:textId="77777777" w:rsidR="001E7CD5" w:rsidRDefault="00B35527">
            <w:pPr>
              <w:pStyle w:val="TableParagraph"/>
              <w:spacing w:before="161" w:line="259" w:lineRule="auto"/>
              <w:ind w:left="108" w:right="306"/>
              <w:rPr>
                <w:sz w:val="24"/>
              </w:rPr>
            </w:pPr>
            <w:r>
              <w:rPr>
                <w:sz w:val="24"/>
              </w:rPr>
              <w:t>Identificar</w:t>
            </w:r>
            <w:r>
              <w:rPr>
                <w:spacing w:val="-15"/>
                <w:sz w:val="24"/>
              </w:rPr>
              <w:t xml:space="preserve"> </w:t>
            </w:r>
            <w:r>
              <w:rPr>
                <w:sz w:val="24"/>
              </w:rPr>
              <w:t>áreas</w:t>
            </w:r>
            <w:r>
              <w:rPr>
                <w:spacing w:val="-15"/>
                <w:sz w:val="24"/>
              </w:rPr>
              <w:t xml:space="preserve"> </w:t>
            </w:r>
            <w:r>
              <w:rPr>
                <w:sz w:val="24"/>
              </w:rPr>
              <w:t xml:space="preserve">críticas que requieren </w:t>
            </w:r>
            <w:r>
              <w:rPr>
                <w:spacing w:val="-2"/>
                <w:sz w:val="24"/>
              </w:rPr>
              <w:t>actualización.</w:t>
            </w:r>
          </w:p>
        </w:tc>
        <w:tc>
          <w:tcPr>
            <w:tcW w:w="2478" w:type="dxa"/>
            <w:vMerge/>
            <w:tcBorders>
              <w:top w:val="nil"/>
            </w:tcBorders>
          </w:tcPr>
          <w:p w14:paraId="08AAA810" w14:textId="77777777" w:rsidR="001E7CD5" w:rsidRDefault="001E7CD5">
            <w:pPr>
              <w:rPr>
                <w:sz w:val="2"/>
                <w:szCs w:val="2"/>
              </w:rPr>
            </w:pPr>
          </w:p>
        </w:tc>
        <w:tc>
          <w:tcPr>
            <w:tcW w:w="2917" w:type="dxa"/>
            <w:tcBorders>
              <w:top w:val="nil"/>
              <w:bottom w:val="nil"/>
            </w:tcBorders>
          </w:tcPr>
          <w:p w14:paraId="39BF548E" w14:textId="77777777" w:rsidR="001E7CD5" w:rsidRDefault="001E7CD5">
            <w:pPr>
              <w:pStyle w:val="TableParagraph"/>
              <w:rPr>
                <w:b/>
                <w:sz w:val="24"/>
              </w:rPr>
            </w:pPr>
          </w:p>
          <w:p w14:paraId="6F7F107B" w14:textId="77777777" w:rsidR="001E7CD5" w:rsidRDefault="001E7CD5">
            <w:pPr>
              <w:pStyle w:val="TableParagraph"/>
              <w:rPr>
                <w:b/>
                <w:sz w:val="24"/>
              </w:rPr>
            </w:pPr>
          </w:p>
          <w:p w14:paraId="4224ED7C" w14:textId="77777777" w:rsidR="001E7CD5" w:rsidRDefault="001E7CD5">
            <w:pPr>
              <w:pStyle w:val="TableParagraph"/>
              <w:spacing w:before="88"/>
              <w:rPr>
                <w:b/>
                <w:sz w:val="24"/>
              </w:rPr>
            </w:pPr>
          </w:p>
          <w:p w14:paraId="099E28E8" w14:textId="77777777" w:rsidR="001E7CD5" w:rsidRDefault="00B35527">
            <w:pPr>
              <w:pStyle w:val="TableParagraph"/>
              <w:spacing w:line="267" w:lineRule="exact"/>
              <w:ind w:left="108"/>
              <w:rPr>
                <w:b/>
                <w:sz w:val="24"/>
              </w:rPr>
            </w:pPr>
            <w:r>
              <w:rPr>
                <w:b/>
                <w:spacing w:val="-2"/>
                <w:sz w:val="24"/>
              </w:rPr>
              <w:t>Tecnología</w:t>
            </w:r>
          </w:p>
        </w:tc>
        <w:tc>
          <w:tcPr>
            <w:tcW w:w="1504" w:type="dxa"/>
            <w:tcBorders>
              <w:top w:val="nil"/>
              <w:bottom w:val="nil"/>
            </w:tcBorders>
          </w:tcPr>
          <w:p w14:paraId="330838BD" w14:textId="77777777" w:rsidR="001E7CD5" w:rsidRDefault="001E7CD5">
            <w:pPr>
              <w:pStyle w:val="TableParagraph"/>
              <w:rPr>
                <w:sz w:val="24"/>
              </w:rPr>
            </w:pPr>
          </w:p>
        </w:tc>
        <w:tc>
          <w:tcPr>
            <w:tcW w:w="1543" w:type="dxa"/>
            <w:tcBorders>
              <w:top w:val="nil"/>
              <w:bottom w:val="nil"/>
            </w:tcBorders>
          </w:tcPr>
          <w:p w14:paraId="3941A625" w14:textId="77777777" w:rsidR="001E7CD5" w:rsidRDefault="001E7CD5">
            <w:pPr>
              <w:pStyle w:val="TableParagraph"/>
              <w:rPr>
                <w:sz w:val="24"/>
              </w:rPr>
            </w:pPr>
          </w:p>
        </w:tc>
        <w:tc>
          <w:tcPr>
            <w:tcW w:w="2924" w:type="dxa"/>
            <w:vMerge/>
            <w:tcBorders>
              <w:top w:val="nil"/>
            </w:tcBorders>
          </w:tcPr>
          <w:p w14:paraId="1BF5E8EE" w14:textId="77777777" w:rsidR="001E7CD5" w:rsidRDefault="001E7CD5">
            <w:pPr>
              <w:rPr>
                <w:sz w:val="2"/>
                <w:szCs w:val="2"/>
              </w:rPr>
            </w:pPr>
          </w:p>
        </w:tc>
        <w:tc>
          <w:tcPr>
            <w:tcW w:w="4200" w:type="dxa"/>
            <w:vMerge/>
            <w:tcBorders>
              <w:top w:val="nil"/>
            </w:tcBorders>
          </w:tcPr>
          <w:p w14:paraId="7B3403DF" w14:textId="77777777" w:rsidR="001E7CD5" w:rsidRDefault="001E7CD5">
            <w:pPr>
              <w:rPr>
                <w:sz w:val="2"/>
                <w:szCs w:val="2"/>
              </w:rPr>
            </w:pPr>
          </w:p>
        </w:tc>
      </w:tr>
      <w:tr w:rsidR="001E7CD5" w14:paraId="1447698B" w14:textId="77777777">
        <w:trPr>
          <w:trHeight w:val="745"/>
        </w:trPr>
        <w:tc>
          <w:tcPr>
            <w:tcW w:w="3125" w:type="dxa"/>
            <w:tcBorders>
              <w:top w:val="nil"/>
              <w:bottom w:val="nil"/>
            </w:tcBorders>
          </w:tcPr>
          <w:p w14:paraId="2DB483DF" w14:textId="77777777" w:rsidR="001E7CD5" w:rsidRDefault="001E7CD5">
            <w:pPr>
              <w:pStyle w:val="TableParagraph"/>
              <w:rPr>
                <w:sz w:val="24"/>
              </w:rPr>
            </w:pPr>
          </w:p>
        </w:tc>
        <w:tc>
          <w:tcPr>
            <w:tcW w:w="2899" w:type="dxa"/>
            <w:tcBorders>
              <w:top w:val="nil"/>
              <w:bottom w:val="nil"/>
            </w:tcBorders>
          </w:tcPr>
          <w:p w14:paraId="5EFC9298" w14:textId="77777777" w:rsidR="001E7CD5" w:rsidRDefault="00B35527">
            <w:pPr>
              <w:pStyle w:val="TableParagraph"/>
              <w:spacing w:before="1" w:line="259" w:lineRule="auto"/>
              <w:ind w:left="108" w:right="795"/>
              <w:rPr>
                <w:b/>
                <w:sz w:val="24"/>
              </w:rPr>
            </w:pPr>
            <w:r>
              <w:rPr>
                <w:b/>
                <w:sz w:val="24"/>
              </w:rPr>
              <w:t>Análisis</w:t>
            </w:r>
            <w:r>
              <w:rPr>
                <w:b/>
                <w:spacing w:val="-15"/>
                <w:sz w:val="24"/>
              </w:rPr>
              <w:t xml:space="preserve"> </w:t>
            </w:r>
            <w:r>
              <w:rPr>
                <w:b/>
                <w:sz w:val="24"/>
              </w:rPr>
              <w:t xml:space="preserve">Financiero </w:t>
            </w:r>
            <w:r>
              <w:rPr>
                <w:b/>
                <w:spacing w:val="-2"/>
                <w:sz w:val="24"/>
              </w:rPr>
              <w:t>Inicial</w:t>
            </w:r>
          </w:p>
        </w:tc>
        <w:tc>
          <w:tcPr>
            <w:tcW w:w="2478" w:type="dxa"/>
            <w:vMerge/>
            <w:tcBorders>
              <w:top w:val="nil"/>
            </w:tcBorders>
          </w:tcPr>
          <w:p w14:paraId="0994303C" w14:textId="77777777" w:rsidR="001E7CD5" w:rsidRDefault="001E7CD5">
            <w:pPr>
              <w:rPr>
                <w:sz w:val="2"/>
                <w:szCs w:val="2"/>
              </w:rPr>
            </w:pPr>
          </w:p>
        </w:tc>
        <w:tc>
          <w:tcPr>
            <w:tcW w:w="2917" w:type="dxa"/>
            <w:tcBorders>
              <w:top w:val="nil"/>
              <w:bottom w:val="nil"/>
            </w:tcBorders>
          </w:tcPr>
          <w:p w14:paraId="3C19C579" w14:textId="77777777" w:rsidR="001E7CD5" w:rsidRDefault="00B35527">
            <w:pPr>
              <w:pStyle w:val="TableParagraph"/>
              <w:spacing w:before="145" w:line="290" w:lineRule="atLeast"/>
              <w:ind w:left="108"/>
              <w:rPr>
                <w:sz w:val="24"/>
              </w:rPr>
            </w:pPr>
            <w:r>
              <w:rPr>
                <w:sz w:val="24"/>
              </w:rPr>
              <w:t>Software de gestión financiera</w:t>
            </w:r>
            <w:r>
              <w:rPr>
                <w:spacing w:val="-13"/>
                <w:sz w:val="24"/>
              </w:rPr>
              <w:t xml:space="preserve"> </w:t>
            </w:r>
            <w:r>
              <w:rPr>
                <w:sz w:val="24"/>
              </w:rPr>
              <w:t>y</w:t>
            </w:r>
            <w:r>
              <w:rPr>
                <w:spacing w:val="-13"/>
                <w:sz w:val="24"/>
              </w:rPr>
              <w:t xml:space="preserve"> </w:t>
            </w:r>
            <w:r>
              <w:rPr>
                <w:sz w:val="24"/>
              </w:rPr>
              <w:t>de</w:t>
            </w:r>
            <w:r>
              <w:rPr>
                <w:spacing w:val="-13"/>
                <w:sz w:val="24"/>
              </w:rPr>
              <w:t xml:space="preserve"> </w:t>
            </w:r>
            <w:r>
              <w:rPr>
                <w:sz w:val="24"/>
              </w:rPr>
              <w:t>proyectos.</w:t>
            </w:r>
          </w:p>
        </w:tc>
        <w:tc>
          <w:tcPr>
            <w:tcW w:w="1504" w:type="dxa"/>
            <w:tcBorders>
              <w:top w:val="nil"/>
              <w:bottom w:val="nil"/>
            </w:tcBorders>
          </w:tcPr>
          <w:p w14:paraId="0613CC25" w14:textId="77777777" w:rsidR="001E7CD5" w:rsidRDefault="001E7CD5">
            <w:pPr>
              <w:pStyle w:val="TableParagraph"/>
              <w:rPr>
                <w:sz w:val="24"/>
              </w:rPr>
            </w:pPr>
          </w:p>
        </w:tc>
        <w:tc>
          <w:tcPr>
            <w:tcW w:w="1543" w:type="dxa"/>
            <w:tcBorders>
              <w:top w:val="nil"/>
              <w:bottom w:val="nil"/>
            </w:tcBorders>
          </w:tcPr>
          <w:p w14:paraId="7836CA9C" w14:textId="77777777" w:rsidR="001E7CD5" w:rsidRDefault="001E7CD5">
            <w:pPr>
              <w:pStyle w:val="TableParagraph"/>
              <w:rPr>
                <w:sz w:val="24"/>
              </w:rPr>
            </w:pPr>
          </w:p>
        </w:tc>
        <w:tc>
          <w:tcPr>
            <w:tcW w:w="2924" w:type="dxa"/>
            <w:vMerge/>
            <w:tcBorders>
              <w:top w:val="nil"/>
            </w:tcBorders>
          </w:tcPr>
          <w:p w14:paraId="140836A0" w14:textId="77777777" w:rsidR="001E7CD5" w:rsidRDefault="001E7CD5">
            <w:pPr>
              <w:rPr>
                <w:sz w:val="2"/>
                <w:szCs w:val="2"/>
              </w:rPr>
            </w:pPr>
          </w:p>
        </w:tc>
        <w:tc>
          <w:tcPr>
            <w:tcW w:w="4200" w:type="dxa"/>
            <w:vMerge/>
            <w:tcBorders>
              <w:top w:val="nil"/>
            </w:tcBorders>
          </w:tcPr>
          <w:p w14:paraId="14A57484" w14:textId="77777777" w:rsidR="001E7CD5" w:rsidRDefault="001E7CD5">
            <w:pPr>
              <w:rPr>
                <w:sz w:val="2"/>
                <w:szCs w:val="2"/>
              </w:rPr>
            </w:pPr>
          </w:p>
        </w:tc>
      </w:tr>
      <w:tr w:rsidR="001E7CD5" w14:paraId="5DE110CC" w14:textId="77777777">
        <w:trPr>
          <w:trHeight w:val="894"/>
        </w:trPr>
        <w:tc>
          <w:tcPr>
            <w:tcW w:w="3125" w:type="dxa"/>
            <w:tcBorders>
              <w:top w:val="nil"/>
              <w:bottom w:val="nil"/>
            </w:tcBorders>
          </w:tcPr>
          <w:p w14:paraId="42E3FBC2" w14:textId="77777777" w:rsidR="001E7CD5" w:rsidRDefault="001E7CD5">
            <w:pPr>
              <w:pStyle w:val="TableParagraph"/>
              <w:rPr>
                <w:sz w:val="24"/>
              </w:rPr>
            </w:pPr>
          </w:p>
        </w:tc>
        <w:tc>
          <w:tcPr>
            <w:tcW w:w="2899" w:type="dxa"/>
            <w:tcBorders>
              <w:top w:val="nil"/>
              <w:bottom w:val="nil"/>
            </w:tcBorders>
          </w:tcPr>
          <w:p w14:paraId="06AC9C63" w14:textId="77777777" w:rsidR="001E7CD5" w:rsidRDefault="00B35527">
            <w:pPr>
              <w:pStyle w:val="TableParagraph"/>
              <w:spacing w:before="1"/>
              <w:ind w:left="108"/>
              <w:rPr>
                <w:sz w:val="24"/>
              </w:rPr>
            </w:pPr>
            <w:r>
              <w:rPr>
                <w:sz w:val="24"/>
              </w:rPr>
              <w:t>Realizar</w:t>
            </w:r>
            <w:r>
              <w:rPr>
                <w:spacing w:val="-1"/>
                <w:sz w:val="24"/>
              </w:rPr>
              <w:t xml:space="preserve"> </w:t>
            </w:r>
            <w:r>
              <w:rPr>
                <w:sz w:val="24"/>
              </w:rPr>
              <w:t xml:space="preserve">un </w:t>
            </w:r>
            <w:r>
              <w:rPr>
                <w:spacing w:val="-2"/>
                <w:sz w:val="24"/>
              </w:rPr>
              <w:t>diagnóstico</w:t>
            </w:r>
          </w:p>
          <w:p w14:paraId="72C7AE19" w14:textId="77777777" w:rsidR="001E7CD5" w:rsidRDefault="00B35527">
            <w:pPr>
              <w:pStyle w:val="TableParagraph"/>
              <w:spacing w:before="7" w:line="290" w:lineRule="atLeast"/>
              <w:ind w:left="108"/>
              <w:rPr>
                <w:sz w:val="24"/>
              </w:rPr>
            </w:pPr>
            <w:r>
              <w:rPr>
                <w:sz w:val="24"/>
              </w:rPr>
              <w:t>financiero</w:t>
            </w:r>
            <w:r>
              <w:rPr>
                <w:spacing w:val="-13"/>
                <w:sz w:val="24"/>
              </w:rPr>
              <w:t xml:space="preserve"> </w:t>
            </w:r>
            <w:r>
              <w:rPr>
                <w:sz w:val="24"/>
              </w:rPr>
              <w:t>del</w:t>
            </w:r>
            <w:r>
              <w:rPr>
                <w:spacing w:val="-13"/>
                <w:sz w:val="24"/>
              </w:rPr>
              <w:t xml:space="preserve"> </w:t>
            </w:r>
            <w:r>
              <w:rPr>
                <w:sz w:val="24"/>
              </w:rPr>
              <w:t>estado</w:t>
            </w:r>
            <w:r>
              <w:rPr>
                <w:spacing w:val="-13"/>
                <w:sz w:val="24"/>
              </w:rPr>
              <w:t xml:space="preserve"> </w:t>
            </w:r>
            <w:r>
              <w:rPr>
                <w:sz w:val="24"/>
              </w:rPr>
              <w:t>actual del hospital.</w:t>
            </w:r>
          </w:p>
        </w:tc>
        <w:tc>
          <w:tcPr>
            <w:tcW w:w="2478" w:type="dxa"/>
            <w:vMerge/>
            <w:tcBorders>
              <w:top w:val="nil"/>
            </w:tcBorders>
          </w:tcPr>
          <w:p w14:paraId="18113A09" w14:textId="77777777" w:rsidR="001E7CD5" w:rsidRDefault="001E7CD5">
            <w:pPr>
              <w:rPr>
                <w:sz w:val="2"/>
                <w:szCs w:val="2"/>
              </w:rPr>
            </w:pPr>
          </w:p>
        </w:tc>
        <w:tc>
          <w:tcPr>
            <w:tcW w:w="2917" w:type="dxa"/>
            <w:tcBorders>
              <w:top w:val="nil"/>
              <w:bottom w:val="nil"/>
            </w:tcBorders>
          </w:tcPr>
          <w:p w14:paraId="143B2720" w14:textId="77777777" w:rsidR="001E7CD5" w:rsidRDefault="00B35527">
            <w:pPr>
              <w:pStyle w:val="TableParagraph"/>
              <w:spacing w:before="161" w:line="259" w:lineRule="auto"/>
              <w:ind w:left="108"/>
              <w:rPr>
                <w:sz w:val="24"/>
              </w:rPr>
            </w:pPr>
            <w:r>
              <w:rPr>
                <w:sz w:val="24"/>
              </w:rPr>
              <w:t>Herramientas</w:t>
            </w:r>
            <w:r>
              <w:rPr>
                <w:spacing w:val="-14"/>
                <w:sz w:val="24"/>
              </w:rPr>
              <w:t xml:space="preserve"> </w:t>
            </w:r>
            <w:r>
              <w:rPr>
                <w:sz w:val="24"/>
              </w:rPr>
              <w:t>de</w:t>
            </w:r>
            <w:r>
              <w:rPr>
                <w:spacing w:val="-13"/>
                <w:sz w:val="24"/>
              </w:rPr>
              <w:t xml:space="preserve"> </w:t>
            </w:r>
            <w:r>
              <w:rPr>
                <w:sz w:val="24"/>
              </w:rPr>
              <w:t>análisis</w:t>
            </w:r>
            <w:r>
              <w:rPr>
                <w:spacing w:val="-13"/>
                <w:sz w:val="24"/>
              </w:rPr>
              <w:t xml:space="preserve"> </w:t>
            </w:r>
            <w:r>
              <w:rPr>
                <w:sz w:val="24"/>
              </w:rPr>
              <w:t xml:space="preserve">de </w:t>
            </w:r>
            <w:r>
              <w:rPr>
                <w:spacing w:val="-2"/>
                <w:sz w:val="24"/>
              </w:rPr>
              <w:t>datos.</w:t>
            </w:r>
          </w:p>
        </w:tc>
        <w:tc>
          <w:tcPr>
            <w:tcW w:w="1504" w:type="dxa"/>
            <w:tcBorders>
              <w:top w:val="nil"/>
              <w:bottom w:val="nil"/>
            </w:tcBorders>
          </w:tcPr>
          <w:p w14:paraId="18AF15B3" w14:textId="77777777" w:rsidR="001E7CD5" w:rsidRDefault="001E7CD5">
            <w:pPr>
              <w:pStyle w:val="TableParagraph"/>
              <w:rPr>
                <w:sz w:val="24"/>
              </w:rPr>
            </w:pPr>
          </w:p>
        </w:tc>
        <w:tc>
          <w:tcPr>
            <w:tcW w:w="1543" w:type="dxa"/>
            <w:tcBorders>
              <w:top w:val="nil"/>
              <w:bottom w:val="nil"/>
            </w:tcBorders>
          </w:tcPr>
          <w:p w14:paraId="44EC7652" w14:textId="77777777" w:rsidR="001E7CD5" w:rsidRDefault="001E7CD5">
            <w:pPr>
              <w:pStyle w:val="TableParagraph"/>
              <w:rPr>
                <w:sz w:val="24"/>
              </w:rPr>
            </w:pPr>
          </w:p>
        </w:tc>
        <w:tc>
          <w:tcPr>
            <w:tcW w:w="2924" w:type="dxa"/>
            <w:vMerge/>
            <w:tcBorders>
              <w:top w:val="nil"/>
            </w:tcBorders>
          </w:tcPr>
          <w:p w14:paraId="3ADFD508" w14:textId="77777777" w:rsidR="001E7CD5" w:rsidRDefault="001E7CD5">
            <w:pPr>
              <w:rPr>
                <w:sz w:val="2"/>
                <w:szCs w:val="2"/>
              </w:rPr>
            </w:pPr>
          </w:p>
        </w:tc>
        <w:tc>
          <w:tcPr>
            <w:tcW w:w="4200" w:type="dxa"/>
            <w:vMerge/>
            <w:tcBorders>
              <w:top w:val="nil"/>
            </w:tcBorders>
          </w:tcPr>
          <w:p w14:paraId="1935F1DB" w14:textId="77777777" w:rsidR="001E7CD5" w:rsidRDefault="001E7CD5">
            <w:pPr>
              <w:rPr>
                <w:sz w:val="2"/>
                <w:szCs w:val="2"/>
              </w:rPr>
            </w:pPr>
          </w:p>
        </w:tc>
      </w:tr>
      <w:tr w:rsidR="001E7CD5" w14:paraId="22E7D173" w14:textId="77777777">
        <w:trPr>
          <w:trHeight w:val="1501"/>
        </w:trPr>
        <w:tc>
          <w:tcPr>
            <w:tcW w:w="3125" w:type="dxa"/>
            <w:tcBorders>
              <w:top w:val="nil"/>
              <w:bottom w:val="nil"/>
            </w:tcBorders>
          </w:tcPr>
          <w:p w14:paraId="63F7BA64" w14:textId="77777777" w:rsidR="001E7CD5" w:rsidRDefault="001E7CD5">
            <w:pPr>
              <w:pStyle w:val="TableParagraph"/>
              <w:rPr>
                <w:sz w:val="24"/>
              </w:rPr>
            </w:pPr>
          </w:p>
        </w:tc>
        <w:tc>
          <w:tcPr>
            <w:tcW w:w="2899" w:type="dxa"/>
            <w:tcBorders>
              <w:top w:val="nil"/>
              <w:bottom w:val="nil"/>
            </w:tcBorders>
          </w:tcPr>
          <w:p w14:paraId="3A171627" w14:textId="77777777" w:rsidR="001E7CD5" w:rsidRDefault="00B35527">
            <w:pPr>
              <w:pStyle w:val="TableParagraph"/>
              <w:spacing w:before="149" w:line="259" w:lineRule="auto"/>
              <w:ind w:left="108" w:right="154"/>
              <w:rPr>
                <w:sz w:val="24"/>
              </w:rPr>
            </w:pPr>
            <w:r>
              <w:rPr>
                <w:sz w:val="24"/>
              </w:rPr>
              <w:t>Establecer</w:t>
            </w:r>
            <w:r>
              <w:rPr>
                <w:spacing w:val="-15"/>
                <w:sz w:val="24"/>
              </w:rPr>
              <w:t xml:space="preserve"> </w:t>
            </w:r>
            <w:r>
              <w:rPr>
                <w:sz w:val="24"/>
              </w:rPr>
              <w:t>un</w:t>
            </w:r>
            <w:r>
              <w:rPr>
                <w:spacing w:val="-15"/>
                <w:sz w:val="24"/>
              </w:rPr>
              <w:t xml:space="preserve"> </w:t>
            </w:r>
            <w:r>
              <w:rPr>
                <w:sz w:val="24"/>
              </w:rPr>
              <w:t xml:space="preserve">presupuesto preliminar para la </w:t>
            </w:r>
            <w:r>
              <w:rPr>
                <w:spacing w:val="-2"/>
                <w:sz w:val="24"/>
              </w:rPr>
              <w:t>modernización.</w:t>
            </w:r>
          </w:p>
          <w:p w14:paraId="05FE98A1" w14:textId="77777777" w:rsidR="001E7CD5" w:rsidRDefault="00B35527">
            <w:pPr>
              <w:pStyle w:val="TableParagraph"/>
              <w:spacing w:before="160"/>
              <w:ind w:left="108"/>
              <w:rPr>
                <w:b/>
                <w:sz w:val="24"/>
              </w:rPr>
            </w:pPr>
            <w:r>
              <w:rPr>
                <w:b/>
                <w:sz w:val="24"/>
              </w:rPr>
              <w:t>Definición</w:t>
            </w:r>
            <w:r>
              <w:rPr>
                <w:b/>
                <w:spacing w:val="-6"/>
                <w:sz w:val="24"/>
              </w:rPr>
              <w:t xml:space="preserve"> </w:t>
            </w:r>
            <w:r>
              <w:rPr>
                <w:b/>
                <w:sz w:val="24"/>
              </w:rPr>
              <w:t>de</w:t>
            </w:r>
            <w:r>
              <w:rPr>
                <w:b/>
                <w:spacing w:val="-4"/>
                <w:sz w:val="24"/>
              </w:rPr>
              <w:t xml:space="preserve"> </w:t>
            </w:r>
            <w:r>
              <w:rPr>
                <w:b/>
                <w:spacing w:val="-2"/>
                <w:sz w:val="24"/>
              </w:rPr>
              <w:t>Metas</w:t>
            </w:r>
          </w:p>
        </w:tc>
        <w:tc>
          <w:tcPr>
            <w:tcW w:w="2478" w:type="dxa"/>
            <w:vMerge/>
            <w:tcBorders>
              <w:top w:val="nil"/>
            </w:tcBorders>
          </w:tcPr>
          <w:p w14:paraId="11AD48F1" w14:textId="77777777" w:rsidR="001E7CD5" w:rsidRDefault="001E7CD5">
            <w:pPr>
              <w:rPr>
                <w:sz w:val="2"/>
                <w:szCs w:val="2"/>
              </w:rPr>
            </w:pPr>
          </w:p>
        </w:tc>
        <w:tc>
          <w:tcPr>
            <w:tcW w:w="2917" w:type="dxa"/>
            <w:tcBorders>
              <w:top w:val="nil"/>
              <w:bottom w:val="nil"/>
            </w:tcBorders>
          </w:tcPr>
          <w:p w14:paraId="6A14FC97" w14:textId="77777777" w:rsidR="001E7CD5" w:rsidRDefault="00B35527">
            <w:pPr>
              <w:pStyle w:val="TableParagraph"/>
              <w:spacing w:before="12"/>
              <w:ind w:left="108"/>
              <w:rPr>
                <w:b/>
                <w:sz w:val="24"/>
              </w:rPr>
            </w:pPr>
            <w:r>
              <w:rPr>
                <w:b/>
                <w:spacing w:val="-2"/>
                <w:sz w:val="24"/>
              </w:rPr>
              <w:t>Financieros</w:t>
            </w:r>
          </w:p>
          <w:p w14:paraId="23FED028" w14:textId="77777777" w:rsidR="001E7CD5" w:rsidRDefault="00B35527">
            <w:pPr>
              <w:pStyle w:val="TableParagraph"/>
              <w:spacing w:before="181" w:line="259" w:lineRule="auto"/>
              <w:ind w:left="108" w:right="63"/>
              <w:rPr>
                <w:sz w:val="24"/>
              </w:rPr>
            </w:pPr>
            <w:r>
              <w:rPr>
                <w:sz w:val="24"/>
              </w:rPr>
              <w:t>Presupuesto inicial para realizar</w:t>
            </w:r>
            <w:r>
              <w:rPr>
                <w:spacing w:val="-13"/>
                <w:sz w:val="24"/>
              </w:rPr>
              <w:t xml:space="preserve"> </w:t>
            </w:r>
            <w:r>
              <w:rPr>
                <w:sz w:val="24"/>
              </w:rPr>
              <w:t>las</w:t>
            </w:r>
            <w:r>
              <w:rPr>
                <w:spacing w:val="-14"/>
                <w:sz w:val="24"/>
              </w:rPr>
              <w:t xml:space="preserve"> </w:t>
            </w:r>
            <w:r>
              <w:rPr>
                <w:sz w:val="24"/>
              </w:rPr>
              <w:t>evaluaciones</w:t>
            </w:r>
            <w:r>
              <w:rPr>
                <w:spacing w:val="-14"/>
                <w:sz w:val="24"/>
              </w:rPr>
              <w:t xml:space="preserve"> </w:t>
            </w:r>
            <w:r>
              <w:rPr>
                <w:sz w:val="24"/>
              </w:rPr>
              <w:t>y los análisis.</w:t>
            </w:r>
          </w:p>
        </w:tc>
        <w:tc>
          <w:tcPr>
            <w:tcW w:w="1504" w:type="dxa"/>
            <w:tcBorders>
              <w:top w:val="nil"/>
              <w:bottom w:val="nil"/>
            </w:tcBorders>
          </w:tcPr>
          <w:p w14:paraId="3547A4C1" w14:textId="77777777" w:rsidR="001E7CD5" w:rsidRDefault="001E7CD5">
            <w:pPr>
              <w:pStyle w:val="TableParagraph"/>
              <w:rPr>
                <w:sz w:val="24"/>
              </w:rPr>
            </w:pPr>
          </w:p>
        </w:tc>
        <w:tc>
          <w:tcPr>
            <w:tcW w:w="1543" w:type="dxa"/>
            <w:tcBorders>
              <w:top w:val="nil"/>
              <w:bottom w:val="nil"/>
            </w:tcBorders>
          </w:tcPr>
          <w:p w14:paraId="6F1FF6B7" w14:textId="77777777" w:rsidR="001E7CD5" w:rsidRDefault="001E7CD5">
            <w:pPr>
              <w:pStyle w:val="TableParagraph"/>
              <w:rPr>
                <w:sz w:val="24"/>
              </w:rPr>
            </w:pPr>
          </w:p>
        </w:tc>
        <w:tc>
          <w:tcPr>
            <w:tcW w:w="2924" w:type="dxa"/>
            <w:vMerge/>
            <w:tcBorders>
              <w:top w:val="nil"/>
            </w:tcBorders>
          </w:tcPr>
          <w:p w14:paraId="08D2AF85" w14:textId="77777777" w:rsidR="001E7CD5" w:rsidRDefault="001E7CD5">
            <w:pPr>
              <w:rPr>
                <w:sz w:val="2"/>
                <w:szCs w:val="2"/>
              </w:rPr>
            </w:pPr>
          </w:p>
        </w:tc>
        <w:tc>
          <w:tcPr>
            <w:tcW w:w="4200" w:type="dxa"/>
            <w:vMerge/>
            <w:tcBorders>
              <w:top w:val="nil"/>
            </w:tcBorders>
          </w:tcPr>
          <w:p w14:paraId="5A259495" w14:textId="77777777" w:rsidR="001E7CD5" w:rsidRDefault="001E7CD5">
            <w:pPr>
              <w:rPr>
                <w:sz w:val="2"/>
                <w:szCs w:val="2"/>
              </w:rPr>
            </w:pPr>
          </w:p>
        </w:tc>
      </w:tr>
      <w:tr w:rsidR="001E7CD5" w14:paraId="75A8032F" w14:textId="77777777">
        <w:trPr>
          <w:trHeight w:val="1821"/>
        </w:trPr>
        <w:tc>
          <w:tcPr>
            <w:tcW w:w="3125" w:type="dxa"/>
            <w:tcBorders>
              <w:top w:val="nil"/>
            </w:tcBorders>
          </w:tcPr>
          <w:p w14:paraId="676C0DDA" w14:textId="77777777" w:rsidR="001E7CD5" w:rsidRDefault="001E7CD5">
            <w:pPr>
              <w:pStyle w:val="TableParagraph"/>
              <w:rPr>
                <w:sz w:val="24"/>
              </w:rPr>
            </w:pPr>
          </w:p>
        </w:tc>
        <w:tc>
          <w:tcPr>
            <w:tcW w:w="2899" w:type="dxa"/>
            <w:tcBorders>
              <w:top w:val="nil"/>
            </w:tcBorders>
          </w:tcPr>
          <w:p w14:paraId="6180F82A" w14:textId="77777777" w:rsidR="001E7CD5" w:rsidRDefault="00B35527">
            <w:pPr>
              <w:pStyle w:val="TableParagraph"/>
              <w:spacing w:before="149" w:line="259" w:lineRule="auto"/>
              <w:ind w:left="108" w:right="154"/>
              <w:rPr>
                <w:sz w:val="24"/>
              </w:rPr>
            </w:pPr>
            <w:r>
              <w:rPr>
                <w:sz w:val="24"/>
              </w:rPr>
              <w:t>Establecer metas a corto, mediano</w:t>
            </w:r>
            <w:r>
              <w:rPr>
                <w:spacing w:val="-10"/>
                <w:sz w:val="24"/>
              </w:rPr>
              <w:t xml:space="preserve"> </w:t>
            </w:r>
            <w:r>
              <w:rPr>
                <w:sz w:val="24"/>
              </w:rPr>
              <w:t>y</w:t>
            </w:r>
            <w:r>
              <w:rPr>
                <w:spacing w:val="-10"/>
                <w:sz w:val="24"/>
              </w:rPr>
              <w:t xml:space="preserve"> </w:t>
            </w:r>
            <w:r>
              <w:rPr>
                <w:sz w:val="24"/>
              </w:rPr>
              <w:t>largo</w:t>
            </w:r>
            <w:r>
              <w:rPr>
                <w:spacing w:val="-10"/>
                <w:sz w:val="24"/>
              </w:rPr>
              <w:t xml:space="preserve"> </w:t>
            </w:r>
            <w:r>
              <w:rPr>
                <w:sz w:val="24"/>
              </w:rPr>
              <w:t>plazo</w:t>
            </w:r>
            <w:r>
              <w:rPr>
                <w:spacing w:val="-10"/>
                <w:sz w:val="24"/>
              </w:rPr>
              <w:t xml:space="preserve"> </w:t>
            </w:r>
            <w:r>
              <w:rPr>
                <w:sz w:val="24"/>
              </w:rPr>
              <w:t xml:space="preserve">para la actualización de infraestructura y </w:t>
            </w:r>
            <w:r>
              <w:rPr>
                <w:spacing w:val="-2"/>
                <w:sz w:val="24"/>
              </w:rPr>
              <w:t>equipamiento.</w:t>
            </w:r>
          </w:p>
        </w:tc>
        <w:tc>
          <w:tcPr>
            <w:tcW w:w="2478" w:type="dxa"/>
            <w:vMerge/>
            <w:tcBorders>
              <w:top w:val="nil"/>
            </w:tcBorders>
          </w:tcPr>
          <w:p w14:paraId="60EC9516" w14:textId="77777777" w:rsidR="001E7CD5" w:rsidRDefault="001E7CD5">
            <w:pPr>
              <w:rPr>
                <w:sz w:val="2"/>
                <w:szCs w:val="2"/>
              </w:rPr>
            </w:pPr>
          </w:p>
        </w:tc>
        <w:tc>
          <w:tcPr>
            <w:tcW w:w="2917" w:type="dxa"/>
            <w:tcBorders>
              <w:top w:val="nil"/>
            </w:tcBorders>
          </w:tcPr>
          <w:p w14:paraId="27098DB9" w14:textId="77777777" w:rsidR="001E7CD5" w:rsidRDefault="00B35527">
            <w:pPr>
              <w:pStyle w:val="TableParagraph"/>
              <w:spacing w:before="12" w:line="259" w:lineRule="auto"/>
              <w:ind w:left="108"/>
              <w:rPr>
                <w:sz w:val="24"/>
              </w:rPr>
            </w:pPr>
            <w:r>
              <w:rPr>
                <w:sz w:val="24"/>
              </w:rPr>
              <w:t>Fondos</w:t>
            </w:r>
            <w:r>
              <w:rPr>
                <w:spacing w:val="-11"/>
                <w:sz w:val="24"/>
              </w:rPr>
              <w:t xml:space="preserve"> </w:t>
            </w:r>
            <w:r>
              <w:rPr>
                <w:sz w:val="24"/>
              </w:rPr>
              <w:t>para</w:t>
            </w:r>
            <w:r>
              <w:rPr>
                <w:spacing w:val="-10"/>
                <w:sz w:val="24"/>
              </w:rPr>
              <w:t xml:space="preserve"> </w:t>
            </w:r>
            <w:r>
              <w:rPr>
                <w:sz w:val="24"/>
              </w:rPr>
              <w:t>la</w:t>
            </w:r>
            <w:r>
              <w:rPr>
                <w:spacing w:val="-10"/>
                <w:sz w:val="24"/>
              </w:rPr>
              <w:t xml:space="preserve"> </w:t>
            </w:r>
            <w:r>
              <w:rPr>
                <w:sz w:val="24"/>
              </w:rPr>
              <w:t>ejecución</w:t>
            </w:r>
            <w:r>
              <w:rPr>
                <w:spacing w:val="-10"/>
                <w:sz w:val="24"/>
              </w:rPr>
              <w:t xml:space="preserve"> </w:t>
            </w:r>
            <w:r>
              <w:rPr>
                <w:sz w:val="24"/>
              </w:rPr>
              <w:t>de proyectos (licencias, contratación de personal, compra de equipo).</w:t>
            </w:r>
          </w:p>
        </w:tc>
        <w:tc>
          <w:tcPr>
            <w:tcW w:w="1504" w:type="dxa"/>
            <w:tcBorders>
              <w:top w:val="nil"/>
            </w:tcBorders>
          </w:tcPr>
          <w:p w14:paraId="5945FE44" w14:textId="77777777" w:rsidR="001E7CD5" w:rsidRDefault="001E7CD5">
            <w:pPr>
              <w:pStyle w:val="TableParagraph"/>
              <w:rPr>
                <w:sz w:val="24"/>
              </w:rPr>
            </w:pPr>
          </w:p>
        </w:tc>
        <w:tc>
          <w:tcPr>
            <w:tcW w:w="1543" w:type="dxa"/>
            <w:tcBorders>
              <w:top w:val="nil"/>
            </w:tcBorders>
          </w:tcPr>
          <w:p w14:paraId="66387125" w14:textId="77777777" w:rsidR="001E7CD5" w:rsidRDefault="001E7CD5">
            <w:pPr>
              <w:pStyle w:val="TableParagraph"/>
              <w:rPr>
                <w:sz w:val="24"/>
              </w:rPr>
            </w:pPr>
          </w:p>
        </w:tc>
        <w:tc>
          <w:tcPr>
            <w:tcW w:w="2924" w:type="dxa"/>
            <w:vMerge/>
            <w:tcBorders>
              <w:top w:val="nil"/>
            </w:tcBorders>
          </w:tcPr>
          <w:p w14:paraId="06C30544" w14:textId="77777777" w:rsidR="001E7CD5" w:rsidRDefault="001E7CD5">
            <w:pPr>
              <w:rPr>
                <w:sz w:val="2"/>
                <w:szCs w:val="2"/>
              </w:rPr>
            </w:pPr>
          </w:p>
        </w:tc>
        <w:tc>
          <w:tcPr>
            <w:tcW w:w="4200" w:type="dxa"/>
            <w:vMerge/>
            <w:tcBorders>
              <w:top w:val="nil"/>
            </w:tcBorders>
          </w:tcPr>
          <w:p w14:paraId="0F517030" w14:textId="77777777" w:rsidR="001E7CD5" w:rsidRDefault="001E7CD5">
            <w:pPr>
              <w:rPr>
                <w:sz w:val="2"/>
                <w:szCs w:val="2"/>
              </w:rPr>
            </w:pPr>
          </w:p>
        </w:tc>
      </w:tr>
    </w:tbl>
    <w:p w14:paraId="65559C6B" w14:textId="77777777" w:rsidR="001E7CD5" w:rsidRDefault="001E7CD5">
      <w:pPr>
        <w:rPr>
          <w:sz w:val="2"/>
          <w:szCs w:val="2"/>
        </w:rPr>
        <w:sectPr w:rsidR="001E7CD5">
          <w:type w:val="continuous"/>
          <w:pgSz w:w="24480" w:h="15840" w:orient="landscape"/>
          <w:pgMar w:top="1420" w:right="1080" w:bottom="1240" w:left="720" w:header="0" w:footer="1050" w:gutter="0"/>
          <w:cols w:space="720"/>
        </w:sectPr>
      </w:pPr>
    </w:p>
    <w:tbl>
      <w:tblPr>
        <w:tblStyle w:val="TableNormal"/>
        <w:tblW w:w="0" w:type="auto"/>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5"/>
        <w:gridCol w:w="2899"/>
        <w:gridCol w:w="2478"/>
        <w:gridCol w:w="2917"/>
        <w:gridCol w:w="1504"/>
        <w:gridCol w:w="1543"/>
        <w:gridCol w:w="2924"/>
        <w:gridCol w:w="4200"/>
      </w:tblGrid>
      <w:tr w:rsidR="001E7CD5" w14:paraId="3220E73B" w14:textId="77777777">
        <w:trPr>
          <w:trHeight w:val="2016"/>
        </w:trPr>
        <w:tc>
          <w:tcPr>
            <w:tcW w:w="3125" w:type="dxa"/>
            <w:vMerge w:val="restart"/>
          </w:tcPr>
          <w:p w14:paraId="3785B1E1" w14:textId="77777777" w:rsidR="001E7CD5" w:rsidRDefault="001E7CD5">
            <w:pPr>
              <w:pStyle w:val="TableParagraph"/>
              <w:rPr>
                <w:sz w:val="24"/>
              </w:rPr>
            </w:pPr>
          </w:p>
        </w:tc>
        <w:tc>
          <w:tcPr>
            <w:tcW w:w="2899" w:type="dxa"/>
            <w:tcBorders>
              <w:bottom w:val="nil"/>
            </w:tcBorders>
          </w:tcPr>
          <w:p w14:paraId="4BBDF620" w14:textId="77777777" w:rsidR="001E7CD5" w:rsidRDefault="00B35527">
            <w:pPr>
              <w:pStyle w:val="TableParagraph"/>
              <w:spacing w:line="259" w:lineRule="auto"/>
              <w:ind w:left="108" w:right="306"/>
              <w:rPr>
                <w:sz w:val="24"/>
              </w:rPr>
            </w:pPr>
            <w:r>
              <w:rPr>
                <w:sz w:val="24"/>
              </w:rPr>
              <w:t>Priorizar proyectos en función de urgencia y impacto</w:t>
            </w:r>
            <w:r>
              <w:rPr>
                <w:spacing w:val="-10"/>
                <w:sz w:val="24"/>
              </w:rPr>
              <w:t xml:space="preserve"> </w:t>
            </w:r>
            <w:r>
              <w:rPr>
                <w:sz w:val="24"/>
              </w:rPr>
              <w:t>en</w:t>
            </w:r>
            <w:r>
              <w:rPr>
                <w:spacing w:val="-10"/>
                <w:sz w:val="24"/>
              </w:rPr>
              <w:t xml:space="preserve"> </w:t>
            </w:r>
            <w:r>
              <w:rPr>
                <w:sz w:val="24"/>
              </w:rPr>
              <w:t>la</w:t>
            </w:r>
            <w:r>
              <w:rPr>
                <w:spacing w:val="-10"/>
                <w:sz w:val="24"/>
              </w:rPr>
              <w:t xml:space="preserve"> </w:t>
            </w:r>
            <w:r>
              <w:rPr>
                <w:sz w:val="24"/>
              </w:rPr>
              <w:t>calidad</w:t>
            </w:r>
            <w:r>
              <w:rPr>
                <w:spacing w:val="-10"/>
                <w:sz w:val="24"/>
              </w:rPr>
              <w:t xml:space="preserve"> </w:t>
            </w:r>
            <w:r>
              <w:rPr>
                <w:sz w:val="24"/>
              </w:rPr>
              <w:t xml:space="preserve">de </w:t>
            </w:r>
            <w:r>
              <w:rPr>
                <w:spacing w:val="-2"/>
                <w:sz w:val="24"/>
              </w:rPr>
              <w:t>atención.</w:t>
            </w:r>
          </w:p>
          <w:p w14:paraId="5F242826" w14:textId="77777777" w:rsidR="001E7CD5" w:rsidRDefault="00B35527">
            <w:pPr>
              <w:pStyle w:val="TableParagraph"/>
              <w:spacing w:before="159" w:line="259" w:lineRule="auto"/>
              <w:ind w:left="108" w:right="875"/>
              <w:rPr>
                <w:b/>
                <w:sz w:val="24"/>
              </w:rPr>
            </w:pPr>
            <w:r>
              <w:rPr>
                <w:b/>
                <w:sz w:val="24"/>
              </w:rPr>
              <w:t>Implementación y Revisión</w:t>
            </w:r>
            <w:r>
              <w:rPr>
                <w:b/>
                <w:spacing w:val="-15"/>
                <w:sz w:val="24"/>
              </w:rPr>
              <w:t xml:space="preserve"> </w:t>
            </w:r>
            <w:r>
              <w:rPr>
                <w:b/>
                <w:sz w:val="24"/>
              </w:rPr>
              <w:t>Continua</w:t>
            </w:r>
          </w:p>
        </w:tc>
        <w:tc>
          <w:tcPr>
            <w:tcW w:w="2478" w:type="dxa"/>
            <w:tcBorders>
              <w:bottom w:val="nil"/>
            </w:tcBorders>
          </w:tcPr>
          <w:p w14:paraId="4B9466B0" w14:textId="77777777" w:rsidR="001E7CD5" w:rsidRDefault="00B35527">
            <w:pPr>
              <w:pStyle w:val="TableParagraph"/>
              <w:spacing w:line="259" w:lineRule="auto"/>
              <w:ind w:left="108" w:right="144"/>
              <w:rPr>
                <w:sz w:val="24"/>
              </w:rPr>
            </w:pPr>
            <w:r>
              <w:rPr>
                <w:sz w:val="24"/>
              </w:rPr>
              <w:t>Responsable</w:t>
            </w:r>
            <w:r>
              <w:rPr>
                <w:spacing w:val="-15"/>
                <w:sz w:val="24"/>
              </w:rPr>
              <w:t xml:space="preserve"> </w:t>
            </w:r>
            <w:r>
              <w:rPr>
                <w:sz w:val="24"/>
              </w:rPr>
              <w:t>de</w:t>
            </w:r>
            <w:r>
              <w:rPr>
                <w:spacing w:val="-15"/>
                <w:sz w:val="24"/>
              </w:rPr>
              <w:t xml:space="preserve"> </w:t>
            </w:r>
            <w:r>
              <w:rPr>
                <w:sz w:val="24"/>
              </w:rPr>
              <w:t xml:space="preserve">validar la utilización de recursos y el seguimiento de los </w:t>
            </w:r>
            <w:r>
              <w:rPr>
                <w:spacing w:val="-2"/>
                <w:sz w:val="24"/>
              </w:rPr>
              <w:t>indicadores</w:t>
            </w:r>
            <w:r>
              <w:rPr>
                <w:spacing w:val="40"/>
                <w:sz w:val="24"/>
              </w:rPr>
              <w:t xml:space="preserve"> </w:t>
            </w:r>
            <w:r>
              <w:rPr>
                <w:spacing w:val="-2"/>
                <w:sz w:val="24"/>
              </w:rPr>
              <w:t>financieros.</w:t>
            </w:r>
          </w:p>
        </w:tc>
        <w:tc>
          <w:tcPr>
            <w:tcW w:w="2917" w:type="dxa"/>
            <w:vMerge w:val="restart"/>
          </w:tcPr>
          <w:p w14:paraId="23710AEB" w14:textId="77777777" w:rsidR="001E7CD5" w:rsidRDefault="001E7CD5">
            <w:pPr>
              <w:pStyle w:val="TableParagraph"/>
              <w:rPr>
                <w:sz w:val="24"/>
              </w:rPr>
            </w:pPr>
          </w:p>
        </w:tc>
        <w:tc>
          <w:tcPr>
            <w:tcW w:w="1504" w:type="dxa"/>
            <w:vMerge w:val="restart"/>
          </w:tcPr>
          <w:p w14:paraId="7CA4C9BB" w14:textId="77777777" w:rsidR="001E7CD5" w:rsidRDefault="001E7CD5">
            <w:pPr>
              <w:pStyle w:val="TableParagraph"/>
              <w:rPr>
                <w:sz w:val="24"/>
              </w:rPr>
            </w:pPr>
          </w:p>
        </w:tc>
        <w:tc>
          <w:tcPr>
            <w:tcW w:w="1543" w:type="dxa"/>
            <w:vMerge w:val="restart"/>
          </w:tcPr>
          <w:p w14:paraId="19750B75" w14:textId="77777777" w:rsidR="001E7CD5" w:rsidRDefault="001E7CD5">
            <w:pPr>
              <w:pStyle w:val="TableParagraph"/>
              <w:rPr>
                <w:sz w:val="24"/>
              </w:rPr>
            </w:pPr>
          </w:p>
        </w:tc>
        <w:tc>
          <w:tcPr>
            <w:tcW w:w="2924" w:type="dxa"/>
            <w:tcBorders>
              <w:bottom w:val="nil"/>
            </w:tcBorders>
          </w:tcPr>
          <w:p w14:paraId="5CD575DE" w14:textId="77777777" w:rsidR="001E7CD5" w:rsidRDefault="00B35527">
            <w:pPr>
              <w:pStyle w:val="TableParagraph"/>
              <w:spacing w:line="259" w:lineRule="auto"/>
              <w:ind w:left="107"/>
              <w:rPr>
                <w:b/>
                <w:sz w:val="24"/>
              </w:rPr>
            </w:pPr>
            <w:r>
              <w:rPr>
                <w:b/>
                <w:sz w:val="24"/>
              </w:rPr>
              <w:t>Incremento</w:t>
            </w:r>
            <w:r>
              <w:rPr>
                <w:b/>
                <w:spacing w:val="-15"/>
                <w:sz w:val="24"/>
              </w:rPr>
              <w:t xml:space="preserve"> </w:t>
            </w:r>
            <w:r>
              <w:rPr>
                <w:b/>
                <w:sz w:val="24"/>
              </w:rPr>
              <w:t>en</w:t>
            </w:r>
            <w:r>
              <w:rPr>
                <w:b/>
                <w:spacing w:val="-15"/>
                <w:sz w:val="24"/>
              </w:rPr>
              <w:t xml:space="preserve"> </w:t>
            </w:r>
            <w:r>
              <w:rPr>
                <w:b/>
                <w:sz w:val="24"/>
              </w:rPr>
              <w:t xml:space="preserve">la </w:t>
            </w:r>
            <w:r>
              <w:rPr>
                <w:b/>
                <w:spacing w:val="-2"/>
                <w:sz w:val="24"/>
              </w:rPr>
              <w:t>Productividad</w:t>
            </w:r>
          </w:p>
          <w:p w14:paraId="7F440C5B" w14:textId="77777777" w:rsidR="001E7CD5" w:rsidRDefault="00B35527">
            <w:pPr>
              <w:pStyle w:val="TableParagraph"/>
              <w:spacing w:before="159" w:line="259" w:lineRule="auto"/>
              <w:ind w:left="107"/>
              <w:rPr>
                <w:sz w:val="24"/>
              </w:rPr>
            </w:pPr>
            <w:r>
              <w:rPr>
                <w:sz w:val="24"/>
              </w:rPr>
              <w:t>Medir</w:t>
            </w:r>
            <w:r>
              <w:rPr>
                <w:spacing w:val="-13"/>
                <w:sz w:val="24"/>
              </w:rPr>
              <w:t xml:space="preserve"> </w:t>
            </w:r>
            <w:r>
              <w:rPr>
                <w:sz w:val="24"/>
              </w:rPr>
              <w:t>indicadores</w:t>
            </w:r>
            <w:r>
              <w:rPr>
                <w:spacing w:val="-13"/>
                <w:sz w:val="24"/>
              </w:rPr>
              <w:t xml:space="preserve"> </w:t>
            </w:r>
            <w:r>
              <w:rPr>
                <w:sz w:val="24"/>
              </w:rPr>
              <w:t>como</w:t>
            </w:r>
            <w:r>
              <w:rPr>
                <w:spacing w:val="-13"/>
                <w:sz w:val="24"/>
              </w:rPr>
              <w:t xml:space="preserve"> </w:t>
            </w:r>
            <w:r>
              <w:rPr>
                <w:sz w:val="24"/>
              </w:rPr>
              <w:t>la reducción en tiempos de espera y mejora en la atención al paciente.</w:t>
            </w:r>
          </w:p>
        </w:tc>
        <w:tc>
          <w:tcPr>
            <w:tcW w:w="4200" w:type="dxa"/>
            <w:vMerge w:val="restart"/>
          </w:tcPr>
          <w:p w14:paraId="196539C0" w14:textId="77777777" w:rsidR="001E7CD5" w:rsidRDefault="001E7CD5">
            <w:pPr>
              <w:pStyle w:val="TableParagraph"/>
              <w:rPr>
                <w:sz w:val="24"/>
              </w:rPr>
            </w:pPr>
          </w:p>
        </w:tc>
      </w:tr>
      <w:tr w:rsidR="001E7CD5" w14:paraId="196A2AF2" w14:textId="77777777">
        <w:trPr>
          <w:trHeight w:val="2645"/>
        </w:trPr>
        <w:tc>
          <w:tcPr>
            <w:tcW w:w="3125" w:type="dxa"/>
            <w:vMerge/>
            <w:tcBorders>
              <w:top w:val="nil"/>
            </w:tcBorders>
          </w:tcPr>
          <w:p w14:paraId="4CD14B65" w14:textId="77777777" w:rsidR="001E7CD5" w:rsidRDefault="001E7CD5">
            <w:pPr>
              <w:rPr>
                <w:sz w:val="2"/>
                <w:szCs w:val="2"/>
              </w:rPr>
            </w:pPr>
          </w:p>
        </w:tc>
        <w:tc>
          <w:tcPr>
            <w:tcW w:w="2899" w:type="dxa"/>
            <w:tcBorders>
              <w:top w:val="nil"/>
            </w:tcBorders>
          </w:tcPr>
          <w:p w14:paraId="321EC6C3" w14:textId="77777777" w:rsidR="001E7CD5" w:rsidRDefault="001E7CD5">
            <w:pPr>
              <w:pStyle w:val="TableParagraph"/>
              <w:spacing w:before="262"/>
              <w:rPr>
                <w:b/>
                <w:sz w:val="24"/>
              </w:rPr>
            </w:pPr>
          </w:p>
          <w:p w14:paraId="179AD1C4" w14:textId="77777777" w:rsidR="001E7CD5" w:rsidRDefault="00B35527">
            <w:pPr>
              <w:pStyle w:val="TableParagraph"/>
              <w:spacing w:line="259" w:lineRule="auto"/>
              <w:ind w:left="108" w:right="154"/>
              <w:rPr>
                <w:sz w:val="24"/>
              </w:rPr>
            </w:pPr>
            <w:r>
              <w:rPr>
                <w:sz w:val="24"/>
              </w:rPr>
              <w:t>Implementar</w:t>
            </w:r>
            <w:r>
              <w:rPr>
                <w:spacing w:val="-13"/>
                <w:sz w:val="24"/>
              </w:rPr>
              <w:t xml:space="preserve"> </w:t>
            </w:r>
            <w:r>
              <w:rPr>
                <w:sz w:val="24"/>
              </w:rPr>
              <w:t>un</w:t>
            </w:r>
            <w:r>
              <w:rPr>
                <w:spacing w:val="-13"/>
                <w:sz w:val="24"/>
              </w:rPr>
              <w:t xml:space="preserve"> </w:t>
            </w:r>
            <w:r>
              <w:rPr>
                <w:sz w:val="24"/>
              </w:rPr>
              <w:t>proceso</w:t>
            </w:r>
            <w:r>
              <w:rPr>
                <w:spacing w:val="-13"/>
                <w:sz w:val="24"/>
              </w:rPr>
              <w:t xml:space="preserve"> </w:t>
            </w:r>
            <w:r>
              <w:rPr>
                <w:sz w:val="24"/>
              </w:rPr>
              <w:t xml:space="preserve">de revisión anual de los </w:t>
            </w:r>
            <w:r>
              <w:rPr>
                <w:spacing w:val="-2"/>
                <w:sz w:val="24"/>
              </w:rPr>
              <w:t>avances.</w:t>
            </w:r>
          </w:p>
          <w:p w14:paraId="4AED718D" w14:textId="77777777" w:rsidR="001E7CD5" w:rsidRDefault="00B35527">
            <w:pPr>
              <w:pStyle w:val="TableParagraph"/>
              <w:spacing w:before="160" w:line="259" w:lineRule="auto"/>
              <w:ind w:left="108" w:right="306"/>
              <w:rPr>
                <w:sz w:val="24"/>
              </w:rPr>
            </w:pPr>
            <w:r>
              <w:rPr>
                <w:sz w:val="24"/>
              </w:rPr>
              <w:t>Ajustar las metas y presupuestos</w:t>
            </w:r>
            <w:r>
              <w:rPr>
                <w:spacing w:val="-15"/>
                <w:sz w:val="24"/>
              </w:rPr>
              <w:t xml:space="preserve"> </w:t>
            </w:r>
            <w:r>
              <w:rPr>
                <w:sz w:val="24"/>
              </w:rPr>
              <w:t>según</w:t>
            </w:r>
            <w:r>
              <w:rPr>
                <w:spacing w:val="-15"/>
                <w:sz w:val="24"/>
              </w:rPr>
              <w:t xml:space="preserve"> </w:t>
            </w:r>
            <w:r>
              <w:rPr>
                <w:sz w:val="24"/>
              </w:rPr>
              <w:t>los resultados obtenidos.</w:t>
            </w:r>
          </w:p>
        </w:tc>
        <w:tc>
          <w:tcPr>
            <w:tcW w:w="2478" w:type="dxa"/>
            <w:tcBorders>
              <w:top w:val="nil"/>
            </w:tcBorders>
          </w:tcPr>
          <w:p w14:paraId="34243052" w14:textId="77777777" w:rsidR="001E7CD5" w:rsidRDefault="001E7CD5">
            <w:pPr>
              <w:pStyle w:val="TableParagraph"/>
              <w:rPr>
                <w:sz w:val="24"/>
              </w:rPr>
            </w:pPr>
          </w:p>
        </w:tc>
        <w:tc>
          <w:tcPr>
            <w:tcW w:w="2917" w:type="dxa"/>
            <w:vMerge/>
            <w:tcBorders>
              <w:top w:val="nil"/>
            </w:tcBorders>
          </w:tcPr>
          <w:p w14:paraId="181D7EFB" w14:textId="77777777" w:rsidR="001E7CD5" w:rsidRDefault="001E7CD5">
            <w:pPr>
              <w:rPr>
                <w:sz w:val="2"/>
                <w:szCs w:val="2"/>
              </w:rPr>
            </w:pPr>
          </w:p>
        </w:tc>
        <w:tc>
          <w:tcPr>
            <w:tcW w:w="1504" w:type="dxa"/>
            <w:vMerge/>
            <w:tcBorders>
              <w:top w:val="nil"/>
            </w:tcBorders>
          </w:tcPr>
          <w:p w14:paraId="5DB8B760" w14:textId="77777777" w:rsidR="001E7CD5" w:rsidRDefault="001E7CD5">
            <w:pPr>
              <w:rPr>
                <w:sz w:val="2"/>
                <w:szCs w:val="2"/>
              </w:rPr>
            </w:pPr>
          </w:p>
        </w:tc>
        <w:tc>
          <w:tcPr>
            <w:tcW w:w="1543" w:type="dxa"/>
            <w:vMerge/>
            <w:tcBorders>
              <w:top w:val="nil"/>
            </w:tcBorders>
          </w:tcPr>
          <w:p w14:paraId="79739E70" w14:textId="77777777" w:rsidR="001E7CD5" w:rsidRDefault="001E7CD5">
            <w:pPr>
              <w:rPr>
                <w:sz w:val="2"/>
                <w:szCs w:val="2"/>
              </w:rPr>
            </w:pPr>
          </w:p>
        </w:tc>
        <w:tc>
          <w:tcPr>
            <w:tcW w:w="2924" w:type="dxa"/>
            <w:tcBorders>
              <w:top w:val="nil"/>
            </w:tcBorders>
          </w:tcPr>
          <w:p w14:paraId="64337810" w14:textId="77777777" w:rsidR="001E7CD5" w:rsidRDefault="00B35527">
            <w:pPr>
              <w:pStyle w:val="TableParagraph"/>
              <w:spacing w:before="81" w:line="259" w:lineRule="auto"/>
              <w:ind w:left="107" w:right="296"/>
              <w:rPr>
                <w:b/>
                <w:sz w:val="24"/>
              </w:rPr>
            </w:pPr>
            <w:r>
              <w:rPr>
                <w:b/>
                <w:sz w:val="24"/>
              </w:rPr>
              <w:t>Grado</w:t>
            </w:r>
            <w:r>
              <w:rPr>
                <w:b/>
                <w:spacing w:val="-15"/>
                <w:sz w:val="24"/>
              </w:rPr>
              <w:t xml:space="preserve"> </w:t>
            </w:r>
            <w:r>
              <w:rPr>
                <w:b/>
                <w:sz w:val="24"/>
              </w:rPr>
              <w:t>de</w:t>
            </w:r>
            <w:r>
              <w:rPr>
                <w:b/>
                <w:spacing w:val="-15"/>
                <w:sz w:val="24"/>
              </w:rPr>
              <w:t xml:space="preserve"> </w:t>
            </w:r>
            <w:r>
              <w:rPr>
                <w:b/>
                <w:sz w:val="24"/>
              </w:rPr>
              <w:t>Cumplimiento de Metas</w:t>
            </w:r>
          </w:p>
          <w:p w14:paraId="2A76C2EC" w14:textId="77777777" w:rsidR="001E7CD5" w:rsidRDefault="00B35527">
            <w:pPr>
              <w:pStyle w:val="TableParagraph"/>
              <w:spacing w:before="159" w:line="259" w:lineRule="auto"/>
              <w:ind w:left="107"/>
              <w:rPr>
                <w:sz w:val="24"/>
              </w:rPr>
            </w:pPr>
            <w:r>
              <w:rPr>
                <w:sz w:val="24"/>
              </w:rPr>
              <w:t>Monitorear</w:t>
            </w:r>
            <w:r>
              <w:rPr>
                <w:spacing w:val="-15"/>
                <w:sz w:val="24"/>
              </w:rPr>
              <w:t xml:space="preserve"> </w:t>
            </w:r>
            <w:r>
              <w:rPr>
                <w:sz w:val="24"/>
              </w:rPr>
              <w:t>el</w:t>
            </w:r>
            <w:r>
              <w:rPr>
                <w:spacing w:val="-15"/>
                <w:sz w:val="24"/>
              </w:rPr>
              <w:t xml:space="preserve"> </w:t>
            </w:r>
            <w:r>
              <w:rPr>
                <w:sz w:val="24"/>
              </w:rPr>
              <w:t>cumplimiento de</w:t>
            </w:r>
            <w:r>
              <w:rPr>
                <w:spacing w:val="-2"/>
                <w:sz w:val="24"/>
              </w:rPr>
              <w:t xml:space="preserve"> </w:t>
            </w:r>
            <w:r>
              <w:rPr>
                <w:sz w:val="24"/>
              </w:rPr>
              <w:t>las</w:t>
            </w:r>
            <w:r>
              <w:rPr>
                <w:spacing w:val="-3"/>
                <w:sz w:val="24"/>
              </w:rPr>
              <w:t xml:space="preserve"> </w:t>
            </w:r>
            <w:r>
              <w:rPr>
                <w:sz w:val="24"/>
              </w:rPr>
              <w:t>metas</w:t>
            </w:r>
            <w:r>
              <w:rPr>
                <w:spacing w:val="-3"/>
                <w:sz w:val="24"/>
              </w:rPr>
              <w:t xml:space="preserve"> </w:t>
            </w:r>
            <w:r>
              <w:rPr>
                <w:sz w:val="24"/>
              </w:rPr>
              <w:t>establecidas</w:t>
            </w:r>
            <w:r>
              <w:rPr>
                <w:spacing w:val="-3"/>
                <w:sz w:val="24"/>
              </w:rPr>
              <w:t xml:space="preserve"> </w:t>
            </w:r>
            <w:r>
              <w:rPr>
                <w:sz w:val="24"/>
              </w:rPr>
              <w:t>en el plan financiero a corto, mediano y largo plazo.</w:t>
            </w:r>
          </w:p>
        </w:tc>
        <w:tc>
          <w:tcPr>
            <w:tcW w:w="4200" w:type="dxa"/>
            <w:vMerge/>
            <w:tcBorders>
              <w:top w:val="nil"/>
            </w:tcBorders>
          </w:tcPr>
          <w:p w14:paraId="66B7A83A" w14:textId="77777777" w:rsidR="001E7CD5" w:rsidRDefault="001E7CD5">
            <w:pPr>
              <w:rPr>
                <w:sz w:val="2"/>
                <w:szCs w:val="2"/>
              </w:rPr>
            </w:pPr>
          </w:p>
        </w:tc>
      </w:tr>
      <w:tr w:rsidR="001E7CD5" w14:paraId="418CE51C" w14:textId="77777777">
        <w:trPr>
          <w:trHeight w:val="4351"/>
        </w:trPr>
        <w:tc>
          <w:tcPr>
            <w:tcW w:w="3125" w:type="dxa"/>
            <w:tcBorders>
              <w:bottom w:val="nil"/>
            </w:tcBorders>
          </w:tcPr>
          <w:p w14:paraId="51D55FA7" w14:textId="77777777" w:rsidR="001E7CD5" w:rsidRDefault="00B35527">
            <w:pPr>
              <w:pStyle w:val="TableParagraph"/>
              <w:spacing w:line="259" w:lineRule="auto"/>
              <w:ind w:left="108" w:right="121"/>
              <w:rPr>
                <w:sz w:val="24"/>
              </w:rPr>
            </w:pPr>
            <w:r>
              <w:rPr>
                <w:sz w:val="24"/>
              </w:rPr>
              <w:t>3. Diseñar indicadores financieros y de desempeño que permitan evaluar el impacto</w:t>
            </w:r>
            <w:r>
              <w:rPr>
                <w:spacing w:val="-10"/>
                <w:sz w:val="24"/>
              </w:rPr>
              <w:t xml:space="preserve"> </w:t>
            </w:r>
            <w:r>
              <w:rPr>
                <w:sz w:val="24"/>
              </w:rPr>
              <w:t>de</w:t>
            </w:r>
            <w:r>
              <w:rPr>
                <w:spacing w:val="-10"/>
                <w:sz w:val="24"/>
              </w:rPr>
              <w:t xml:space="preserve"> </w:t>
            </w:r>
            <w:r>
              <w:rPr>
                <w:sz w:val="24"/>
              </w:rPr>
              <w:t>las</w:t>
            </w:r>
            <w:r>
              <w:rPr>
                <w:spacing w:val="-11"/>
                <w:sz w:val="24"/>
              </w:rPr>
              <w:t xml:space="preserve"> </w:t>
            </w:r>
            <w:r>
              <w:rPr>
                <w:sz w:val="24"/>
              </w:rPr>
              <w:t>inversiones</w:t>
            </w:r>
            <w:r>
              <w:rPr>
                <w:spacing w:val="-10"/>
                <w:sz w:val="24"/>
              </w:rPr>
              <w:t xml:space="preserve"> </w:t>
            </w:r>
            <w:r>
              <w:rPr>
                <w:sz w:val="24"/>
              </w:rPr>
              <w:t>en infraestructura y equipamiento, y su contribución</w:t>
            </w:r>
            <w:r>
              <w:rPr>
                <w:spacing w:val="-11"/>
                <w:sz w:val="24"/>
              </w:rPr>
              <w:t xml:space="preserve"> </w:t>
            </w:r>
            <w:r>
              <w:rPr>
                <w:sz w:val="24"/>
              </w:rPr>
              <w:t>a</w:t>
            </w:r>
            <w:r>
              <w:rPr>
                <w:spacing w:val="-11"/>
                <w:sz w:val="24"/>
              </w:rPr>
              <w:t xml:space="preserve"> </w:t>
            </w:r>
            <w:r>
              <w:rPr>
                <w:sz w:val="24"/>
              </w:rPr>
              <w:t>la</w:t>
            </w:r>
            <w:r>
              <w:rPr>
                <w:spacing w:val="-11"/>
                <w:sz w:val="24"/>
              </w:rPr>
              <w:t xml:space="preserve"> </w:t>
            </w:r>
            <w:r>
              <w:rPr>
                <w:sz w:val="24"/>
              </w:rPr>
              <w:t>rentabilidad y gestión financiera.</w:t>
            </w:r>
          </w:p>
        </w:tc>
        <w:tc>
          <w:tcPr>
            <w:tcW w:w="2899" w:type="dxa"/>
            <w:tcBorders>
              <w:bottom w:val="nil"/>
            </w:tcBorders>
          </w:tcPr>
          <w:p w14:paraId="3BF05254" w14:textId="77777777" w:rsidR="001E7CD5" w:rsidRDefault="00B35527">
            <w:pPr>
              <w:pStyle w:val="TableParagraph"/>
              <w:spacing w:line="259" w:lineRule="auto"/>
              <w:ind w:left="108" w:right="127"/>
              <w:rPr>
                <w:sz w:val="24"/>
              </w:rPr>
            </w:pPr>
            <w:r>
              <w:rPr>
                <w:sz w:val="24"/>
              </w:rPr>
              <w:t>Realizar</w:t>
            </w:r>
            <w:r>
              <w:rPr>
                <w:spacing w:val="-15"/>
                <w:sz w:val="24"/>
              </w:rPr>
              <w:t xml:space="preserve"> </w:t>
            </w:r>
            <w:r>
              <w:rPr>
                <w:sz w:val="24"/>
              </w:rPr>
              <w:t>reuniones</w:t>
            </w:r>
            <w:r>
              <w:rPr>
                <w:spacing w:val="-15"/>
                <w:sz w:val="24"/>
              </w:rPr>
              <w:t xml:space="preserve"> </w:t>
            </w:r>
            <w:r>
              <w:rPr>
                <w:sz w:val="24"/>
              </w:rPr>
              <w:t xml:space="preserve">iniciales con la dirección del hospital para entender las necesidades y expectativas respecto al impacto de las </w:t>
            </w:r>
            <w:r>
              <w:rPr>
                <w:spacing w:val="-2"/>
                <w:sz w:val="24"/>
              </w:rPr>
              <w:t>inversiones.</w:t>
            </w:r>
          </w:p>
          <w:p w14:paraId="4C501D32" w14:textId="77777777" w:rsidR="001E7CD5" w:rsidRDefault="00B35527">
            <w:pPr>
              <w:pStyle w:val="TableParagraph"/>
              <w:spacing w:before="158" w:line="259" w:lineRule="auto"/>
              <w:ind w:left="108" w:right="306"/>
              <w:rPr>
                <w:sz w:val="24"/>
              </w:rPr>
            </w:pPr>
            <w:r>
              <w:rPr>
                <w:sz w:val="24"/>
              </w:rPr>
              <w:t>Definir claramente los objetivos específicos relacionados con la rentabilidad</w:t>
            </w:r>
            <w:r>
              <w:rPr>
                <w:spacing w:val="-13"/>
                <w:sz w:val="24"/>
              </w:rPr>
              <w:t xml:space="preserve"> </w:t>
            </w:r>
            <w:r>
              <w:rPr>
                <w:sz w:val="24"/>
              </w:rPr>
              <w:t>y</w:t>
            </w:r>
            <w:r>
              <w:rPr>
                <w:spacing w:val="-13"/>
                <w:sz w:val="24"/>
              </w:rPr>
              <w:t xml:space="preserve"> </w:t>
            </w:r>
            <w:r>
              <w:rPr>
                <w:sz w:val="24"/>
              </w:rPr>
              <w:t>la</w:t>
            </w:r>
            <w:r>
              <w:rPr>
                <w:spacing w:val="-13"/>
                <w:sz w:val="24"/>
              </w:rPr>
              <w:t xml:space="preserve"> </w:t>
            </w:r>
            <w:r>
              <w:rPr>
                <w:sz w:val="24"/>
              </w:rPr>
              <w:t xml:space="preserve">gestión </w:t>
            </w:r>
            <w:r>
              <w:rPr>
                <w:spacing w:val="-2"/>
                <w:sz w:val="24"/>
              </w:rPr>
              <w:t>financiera.</w:t>
            </w:r>
          </w:p>
          <w:p w14:paraId="3EA09DF8" w14:textId="77777777" w:rsidR="001E7CD5" w:rsidRDefault="00B35527">
            <w:pPr>
              <w:pStyle w:val="TableParagraph"/>
              <w:spacing w:before="159" w:line="259" w:lineRule="auto"/>
              <w:ind w:left="108" w:right="306"/>
              <w:rPr>
                <w:b/>
                <w:sz w:val="24"/>
              </w:rPr>
            </w:pPr>
            <w:r>
              <w:rPr>
                <w:b/>
                <w:sz w:val="24"/>
              </w:rPr>
              <w:t xml:space="preserve">Implementación de un sistema de </w:t>
            </w:r>
            <w:r>
              <w:rPr>
                <w:b/>
                <w:spacing w:val="-2"/>
                <w:sz w:val="24"/>
              </w:rPr>
              <w:t>seguimiento</w:t>
            </w:r>
          </w:p>
        </w:tc>
        <w:tc>
          <w:tcPr>
            <w:tcW w:w="2478" w:type="dxa"/>
            <w:vMerge w:val="restart"/>
          </w:tcPr>
          <w:p w14:paraId="7233886B" w14:textId="77777777" w:rsidR="001E7CD5" w:rsidRDefault="001E7CD5">
            <w:pPr>
              <w:pStyle w:val="TableParagraph"/>
              <w:spacing w:before="181"/>
              <w:rPr>
                <w:b/>
                <w:sz w:val="24"/>
              </w:rPr>
            </w:pPr>
          </w:p>
          <w:p w14:paraId="5034FA00" w14:textId="77777777" w:rsidR="001E7CD5" w:rsidRDefault="00B35527">
            <w:pPr>
              <w:pStyle w:val="TableParagraph"/>
              <w:spacing w:before="1" w:line="259" w:lineRule="auto"/>
              <w:ind w:left="108" w:right="115"/>
              <w:rPr>
                <w:sz w:val="24"/>
              </w:rPr>
            </w:pPr>
            <w:r>
              <w:rPr>
                <w:sz w:val="24"/>
              </w:rPr>
              <w:t>Equipo</w:t>
            </w:r>
            <w:r>
              <w:rPr>
                <w:spacing w:val="-15"/>
                <w:sz w:val="24"/>
              </w:rPr>
              <w:t xml:space="preserve"> </w:t>
            </w:r>
            <w:r>
              <w:rPr>
                <w:sz w:val="24"/>
              </w:rPr>
              <w:t>directivo</w:t>
            </w:r>
            <w:r>
              <w:rPr>
                <w:spacing w:val="-15"/>
                <w:sz w:val="24"/>
              </w:rPr>
              <w:t xml:space="preserve"> </w:t>
            </w:r>
            <w:r>
              <w:rPr>
                <w:sz w:val="24"/>
              </w:rPr>
              <w:t xml:space="preserve">del </w:t>
            </w:r>
            <w:r>
              <w:rPr>
                <w:spacing w:val="-2"/>
                <w:sz w:val="24"/>
              </w:rPr>
              <w:t>hospital.</w:t>
            </w:r>
          </w:p>
          <w:p w14:paraId="7593EA8D" w14:textId="77777777" w:rsidR="001E7CD5" w:rsidRDefault="00B35527">
            <w:pPr>
              <w:pStyle w:val="TableParagraph"/>
              <w:spacing w:before="159" w:line="259" w:lineRule="auto"/>
              <w:ind w:left="108" w:right="115"/>
              <w:rPr>
                <w:sz w:val="24"/>
              </w:rPr>
            </w:pPr>
            <w:r>
              <w:rPr>
                <w:sz w:val="24"/>
              </w:rPr>
              <w:t>Directores</w:t>
            </w:r>
            <w:r>
              <w:rPr>
                <w:spacing w:val="-13"/>
                <w:sz w:val="24"/>
              </w:rPr>
              <w:t xml:space="preserve"> </w:t>
            </w:r>
            <w:r>
              <w:rPr>
                <w:sz w:val="24"/>
              </w:rPr>
              <w:t>de</w:t>
            </w:r>
            <w:r>
              <w:rPr>
                <w:spacing w:val="-13"/>
                <w:sz w:val="24"/>
              </w:rPr>
              <w:t xml:space="preserve"> </w:t>
            </w:r>
            <w:r>
              <w:rPr>
                <w:sz w:val="24"/>
              </w:rPr>
              <w:t>las</w:t>
            </w:r>
            <w:r>
              <w:rPr>
                <w:spacing w:val="-13"/>
                <w:sz w:val="24"/>
              </w:rPr>
              <w:t xml:space="preserve"> </w:t>
            </w:r>
            <w:r>
              <w:rPr>
                <w:sz w:val="24"/>
              </w:rPr>
              <w:t xml:space="preserve">áreas financiera y </w:t>
            </w:r>
            <w:r>
              <w:rPr>
                <w:spacing w:val="-2"/>
                <w:sz w:val="24"/>
              </w:rPr>
              <w:t>administrativa.</w:t>
            </w:r>
          </w:p>
          <w:p w14:paraId="3119D0AD" w14:textId="77777777" w:rsidR="001E7CD5" w:rsidRDefault="00B35527">
            <w:pPr>
              <w:pStyle w:val="TableParagraph"/>
              <w:spacing w:before="159"/>
              <w:ind w:left="108"/>
              <w:rPr>
                <w:b/>
                <w:sz w:val="24"/>
              </w:rPr>
            </w:pPr>
            <w:r>
              <w:rPr>
                <w:b/>
                <w:sz w:val="24"/>
              </w:rPr>
              <w:t xml:space="preserve">Personal de </w:t>
            </w:r>
            <w:r>
              <w:rPr>
                <w:b/>
                <w:spacing w:val="-5"/>
                <w:sz w:val="24"/>
              </w:rPr>
              <w:t>TI</w:t>
            </w:r>
          </w:p>
          <w:p w14:paraId="462C8551" w14:textId="77777777" w:rsidR="001E7CD5" w:rsidRDefault="00B35527">
            <w:pPr>
              <w:pStyle w:val="TableParagraph"/>
              <w:spacing w:before="182" w:line="259" w:lineRule="auto"/>
              <w:ind w:left="108" w:right="115"/>
              <w:rPr>
                <w:sz w:val="24"/>
              </w:rPr>
            </w:pPr>
            <w:r>
              <w:rPr>
                <w:sz w:val="24"/>
              </w:rPr>
              <w:t>Implementar y mantener</w:t>
            </w:r>
            <w:r>
              <w:rPr>
                <w:spacing w:val="-13"/>
                <w:sz w:val="24"/>
              </w:rPr>
              <w:t xml:space="preserve"> </w:t>
            </w:r>
            <w:r>
              <w:rPr>
                <w:sz w:val="24"/>
              </w:rPr>
              <w:t>el</w:t>
            </w:r>
            <w:r>
              <w:rPr>
                <w:spacing w:val="-13"/>
                <w:sz w:val="24"/>
              </w:rPr>
              <w:t xml:space="preserve"> </w:t>
            </w:r>
            <w:r>
              <w:rPr>
                <w:sz w:val="24"/>
              </w:rPr>
              <w:t>sistema</w:t>
            </w:r>
            <w:r>
              <w:rPr>
                <w:spacing w:val="-14"/>
                <w:sz w:val="24"/>
              </w:rPr>
              <w:t xml:space="preserve"> </w:t>
            </w:r>
            <w:r>
              <w:rPr>
                <w:sz w:val="24"/>
              </w:rPr>
              <w:t xml:space="preserve">de seguimiento de </w:t>
            </w:r>
            <w:r>
              <w:rPr>
                <w:spacing w:val="-2"/>
                <w:sz w:val="24"/>
              </w:rPr>
              <w:t>indicadores.</w:t>
            </w:r>
          </w:p>
          <w:p w14:paraId="5633C696" w14:textId="77777777" w:rsidR="001E7CD5" w:rsidRDefault="00B35527">
            <w:pPr>
              <w:pStyle w:val="TableParagraph"/>
              <w:spacing w:before="159" w:line="259" w:lineRule="auto"/>
              <w:ind w:left="108" w:right="115"/>
              <w:rPr>
                <w:b/>
                <w:sz w:val="24"/>
              </w:rPr>
            </w:pPr>
            <w:r>
              <w:rPr>
                <w:b/>
                <w:sz w:val="24"/>
              </w:rPr>
              <w:t xml:space="preserve">Equipo de </w:t>
            </w:r>
            <w:r>
              <w:rPr>
                <w:b/>
                <w:spacing w:val="-2"/>
                <w:sz w:val="24"/>
              </w:rPr>
              <w:t>Capacitación</w:t>
            </w:r>
          </w:p>
          <w:p w14:paraId="31F927DB" w14:textId="77777777" w:rsidR="001E7CD5" w:rsidRDefault="00B35527">
            <w:pPr>
              <w:pStyle w:val="TableParagraph"/>
              <w:spacing w:before="160" w:line="259" w:lineRule="auto"/>
              <w:ind w:left="108" w:right="96"/>
              <w:rPr>
                <w:sz w:val="24"/>
              </w:rPr>
            </w:pPr>
            <w:r>
              <w:rPr>
                <w:sz w:val="24"/>
              </w:rPr>
              <w:t>Realizar</w:t>
            </w:r>
            <w:r>
              <w:rPr>
                <w:spacing w:val="-15"/>
                <w:sz w:val="24"/>
              </w:rPr>
              <w:t xml:space="preserve"> </w:t>
            </w:r>
            <w:r>
              <w:rPr>
                <w:sz w:val="24"/>
              </w:rPr>
              <w:t>capacitaciones al personal sobre los nuevos indicadores y uso de herramientas.</w:t>
            </w:r>
          </w:p>
          <w:p w14:paraId="191852F8" w14:textId="77777777" w:rsidR="001E7CD5" w:rsidRDefault="001E7CD5">
            <w:pPr>
              <w:pStyle w:val="TableParagraph"/>
              <w:rPr>
                <w:b/>
                <w:sz w:val="24"/>
              </w:rPr>
            </w:pPr>
          </w:p>
          <w:p w14:paraId="13D271C3" w14:textId="77777777" w:rsidR="001E7CD5" w:rsidRDefault="001E7CD5">
            <w:pPr>
              <w:pStyle w:val="TableParagraph"/>
              <w:spacing w:before="65"/>
              <w:rPr>
                <w:b/>
                <w:sz w:val="24"/>
              </w:rPr>
            </w:pPr>
          </w:p>
          <w:p w14:paraId="02614873" w14:textId="77777777" w:rsidR="001E7CD5" w:rsidRDefault="00B35527">
            <w:pPr>
              <w:pStyle w:val="TableParagraph"/>
              <w:ind w:left="108"/>
              <w:rPr>
                <w:sz w:val="24"/>
              </w:rPr>
            </w:pPr>
            <w:r>
              <w:rPr>
                <w:spacing w:val="-10"/>
                <w:sz w:val="24"/>
              </w:rPr>
              <w:t>.</w:t>
            </w:r>
          </w:p>
        </w:tc>
        <w:tc>
          <w:tcPr>
            <w:tcW w:w="2917" w:type="dxa"/>
            <w:tcBorders>
              <w:bottom w:val="nil"/>
            </w:tcBorders>
          </w:tcPr>
          <w:p w14:paraId="2B4ABD8F" w14:textId="77777777" w:rsidR="001E7CD5" w:rsidRDefault="00B35527">
            <w:pPr>
              <w:pStyle w:val="TableParagraph"/>
              <w:ind w:left="108"/>
              <w:rPr>
                <w:b/>
                <w:sz w:val="24"/>
              </w:rPr>
            </w:pPr>
            <w:r>
              <w:rPr>
                <w:b/>
                <w:sz w:val="24"/>
              </w:rPr>
              <w:t>Recursos</w:t>
            </w:r>
            <w:r>
              <w:rPr>
                <w:b/>
                <w:spacing w:val="-8"/>
                <w:sz w:val="24"/>
              </w:rPr>
              <w:t xml:space="preserve"> </w:t>
            </w:r>
            <w:r>
              <w:rPr>
                <w:b/>
                <w:spacing w:val="-2"/>
                <w:sz w:val="24"/>
              </w:rPr>
              <w:t>necesarios:</w:t>
            </w:r>
          </w:p>
          <w:p w14:paraId="6F1B8F94" w14:textId="77777777" w:rsidR="001E7CD5" w:rsidRDefault="00B35527">
            <w:pPr>
              <w:pStyle w:val="TableParagraph"/>
              <w:spacing w:before="182" w:line="259" w:lineRule="auto"/>
              <w:ind w:left="108" w:right="401"/>
              <w:rPr>
                <w:sz w:val="24"/>
              </w:rPr>
            </w:pPr>
            <w:r>
              <w:rPr>
                <w:sz w:val="24"/>
              </w:rPr>
              <w:t>Documentación de las inversiones</w:t>
            </w:r>
            <w:r>
              <w:rPr>
                <w:spacing w:val="-11"/>
                <w:sz w:val="24"/>
              </w:rPr>
              <w:t xml:space="preserve"> </w:t>
            </w:r>
            <w:r>
              <w:rPr>
                <w:spacing w:val="-2"/>
                <w:sz w:val="24"/>
              </w:rPr>
              <w:t>realizadas.</w:t>
            </w:r>
          </w:p>
          <w:p w14:paraId="537D69BB" w14:textId="77777777" w:rsidR="001E7CD5" w:rsidRDefault="00B35527">
            <w:pPr>
              <w:pStyle w:val="TableParagraph"/>
              <w:spacing w:before="159" w:line="259" w:lineRule="auto"/>
              <w:ind w:left="108" w:right="401"/>
              <w:rPr>
                <w:sz w:val="24"/>
              </w:rPr>
            </w:pPr>
            <w:r>
              <w:rPr>
                <w:sz w:val="24"/>
              </w:rPr>
              <w:t>Informes financieros previos</w:t>
            </w:r>
            <w:r>
              <w:rPr>
                <w:spacing w:val="-15"/>
                <w:sz w:val="24"/>
              </w:rPr>
              <w:t xml:space="preserve"> </w:t>
            </w:r>
            <w:r>
              <w:rPr>
                <w:sz w:val="24"/>
              </w:rPr>
              <w:t>y</w:t>
            </w:r>
            <w:r>
              <w:rPr>
                <w:spacing w:val="-15"/>
                <w:sz w:val="24"/>
              </w:rPr>
              <w:t xml:space="preserve"> </w:t>
            </w:r>
            <w:r>
              <w:rPr>
                <w:sz w:val="24"/>
              </w:rPr>
              <w:t>pronósticos</w:t>
            </w:r>
          </w:p>
          <w:p w14:paraId="34E218C6" w14:textId="77777777" w:rsidR="001E7CD5" w:rsidRDefault="00B35527">
            <w:pPr>
              <w:pStyle w:val="TableParagraph"/>
              <w:spacing w:before="160" w:line="259" w:lineRule="auto"/>
              <w:ind w:left="108" w:right="401"/>
              <w:rPr>
                <w:b/>
                <w:sz w:val="24"/>
              </w:rPr>
            </w:pPr>
            <w:r>
              <w:rPr>
                <w:b/>
                <w:sz w:val="24"/>
              </w:rPr>
              <w:t>Software de gestión financiera</w:t>
            </w:r>
            <w:r>
              <w:rPr>
                <w:b/>
                <w:spacing w:val="-13"/>
                <w:sz w:val="24"/>
              </w:rPr>
              <w:t xml:space="preserve"> </w:t>
            </w:r>
            <w:r>
              <w:rPr>
                <w:b/>
                <w:sz w:val="24"/>
              </w:rPr>
              <w:t>y</w:t>
            </w:r>
            <w:r>
              <w:rPr>
                <w:b/>
                <w:spacing w:val="-13"/>
                <w:sz w:val="24"/>
              </w:rPr>
              <w:t xml:space="preserve"> </w:t>
            </w:r>
            <w:r>
              <w:rPr>
                <w:b/>
                <w:sz w:val="24"/>
              </w:rPr>
              <w:t>análisis</w:t>
            </w:r>
            <w:r>
              <w:rPr>
                <w:b/>
                <w:spacing w:val="-13"/>
                <w:sz w:val="24"/>
              </w:rPr>
              <w:t xml:space="preserve"> </w:t>
            </w:r>
            <w:r>
              <w:rPr>
                <w:b/>
                <w:sz w:val="24"/>
              </w:rPr>
              <w:t xml:space="preserve">de </w:t>
            </w:r>
            <w:r>
              <w:rPr>
                <w:b/>
                <w:spacing w:val="-2"/>
                <w:sz w:val="24"/>
              </w:rPr>
              <w:t>datos</w:t>
            </w:r>
          </w:p>
          <w:p w14:paraId="6095E449" w14:textId="77777777" w:rsidR="001E7CD5" w:rsidRDefault="00B35527">
            <w:pPr>
              <w:pStyle w:val="TableParagraph"/>
              <w:spacing w:before="159" w:line="259" w:lineRule="auto"/>
              <w:ind w:left="108"/>
              <w:rPr>
                <w:sz w:val="24"/>
              </w:rPr>
            </w:pPr>
            <w:r>
              <w:rPr>
                <w:sz w:val="24"/>
              </w:rPr>
              <w:t>Herramientas</w:t>
            </w:r>
            <w:r>
              <w:rPr>
                <w:spacing w:val="-15"/>
                <w:sz w:val="24"/>
              </w:rPr>
              <w:t xml:space="preserve"> </w:t>
            </w:r>
            <w:r>
              <w:rPr>
                <w:sz w:val="24"/>
              </w:rPr>
              <w:t>Power,</w:t>
            </w:r>
            <w:r>
              <w:rPr>
                <w:spacing w:val="-15"/>
                <w:sz w:val="24"/>
              </w:rPr>
              <w:t xml:space="preserve"> </w:t>
            </w:r>
            <w:r>
              <w:rPr>
                <w:sz w:val="24"/>
              </w:rPr>
              <w:t>Excel avanzado o software especializado en finanzas.</w:t>
            </w:r>
          </w:p>
          <w:p w14:paraId="65080246" w14:textId="77777777" w:rsidR="001E7CD5" w:rsidRDefault="00B35527">
            <w:pPr>
              <w:pStyle w:val="TableParagraph"/>
              <w:spacing w:before="159" w:line="256" w:lineRule="exact"/>
              <w:ind w:left="108"/>
              <w:rPr>
                <w:b/>
                <w:sz w:val="24"/>
              </w:rPr>
            </w:pPr>
            <w:r>
              <w:rPr>
                <w:b/>
                <w:spacing w:val="-2"/>
                <w:sz w:val="24"/>
              </w:rPr>
              <w:t>Formación</w:t>
            </w:r>
          </w:p>
        </w:tc>
        <w:tc>
          <w:tcPr>
            <w:tcW w:w="1504" w:type="dxa"/>
            <w:tcBorders>
              <w:bottom w:val="nil"/>
            </w:tcBorders>
          </w:tcPr>
          <w:p w14:paraId="5D266E0E" w14:textId="77777777" w:rsidR="001E7CD5" w:rsidRDefault="00B35527">
            <w:pPr>
              <w:pStyle w:val="TableParagraph"/>
              <w:ind w:left="108"/>
              <w:rPr>
                <w:sz w:val="24"/>
              </w:rPr>
            </w:pPr>
            <w:r>
              <w:rPr>
                <w:sz w:val="24"/>
              </w:rPr>
              <w:t xml:space="preserve">01 de </w:t>
            </w:r>
            <w:r>
              <w:rPr>
                <w:spacing w:val="-2"/>
                <w:sz w:val="24"/>
              </w:rPr>
              <w:t>marzo</w:t>
            </w:r>
          </w:p>
          <w:p w14:paraId="07F92518" w14:textId="77777777" w:rsidR="001E7CD5" w:rsidRDefault="00B35527">
            <w:pPr>
              <w:pStyle w:val="TableParagraph"/>
              <w:spacing w:before="22"/>
              <w:ind w:left="108"/>
              <w:rPr>
                <w:sz w:val="24"/>
              </w:rPr>
            </w:pPr>
            <w:r>
              <w:rPr>
                <w:sz w:val="24"/>
              </w:rPr>
              <w:t xml:space="preserve">del </w:t>
            </w:r>
            <w:r>
              <w:rPr>
                <w:spacing w:val="-4"/>
                <w:sz w:val="24"/>
              </w:rPr>
              <w:t>2025</w:t>
            </w:r>
          </w:p>
        </w:tc>
        <w:tc>
          <w:tcPr>
            <w:tcW w:w="1543" w:type="dxa"/>
            <w:tcBorders>
              <w:bottom w:val="nil"/>
            </w:tcBorders>
          </w:tcPr>
          <w:p w14:paraId="6FA46515" w14:textId="77777777" w:rsidR="001E7CD5" w:rsidRDefault="00B35527">
            <w:pPr>
              <w:pStyle w:val="TableParagraph"/>
              <w:spacing w:line="259" w:lineRule="auto"/>
              <w:ind w:left="108" w:right="118"/>
              <w:rPr>
                <w:sz w:val="24"/>
              </w:rPr>
            </w:pPr>
            <w:r>
              <w:rPr>
                <w:sz w:val="24"/>
              </w:rPr>
              <w:t xml:space="preserve">01 de </w:t>
            </w:r>
            <w:r>
              <w:rPr>
                <w:spacing w:val="-2"/>
                <w:sz w:val="24"/>
              </w:rPr>
              <w:t xml:space="preserve">septiembre </w:t>
            </w:r>
            <w:r>
              <w:rPr>
                <w:sz w:val="24"/>
              </w:rPr>
              <w:t>del 2025</w:t>
            </w:r>
          </w:p>
        </w:tc>
        <w:tc>
          <w:tcPr>
            <w:tcW w:w="2924" w:type="dxa"/>
            <w:tcBorders>
              <w:bottom w:val="nil"/>
            </w:tcBorders>
          </w:tcPr>
          <w:p w14:paraId="61C68BF5" w14:textId="77777777" w:rsidR="001E7CD5" w:rsidRDefault="00B35527">
            <w:pPr>
              <w:pStyle w:val="TableParagraph"/>
              <w:ind w:left="107"/>
              <w:rPr>
                <w:b/>
                <w:sz w:val="24"/>
              </w:rPr>
            </w:pPr>
            <w:r>
              <w:rPr>
                <w:b/>
                <w:sz w:val="24"/>
                <w:u w:val="single"/>
              </w:rPr>
              <w:t>Indicadores</w:t>
            </w:r>
            <w:r>
              <w:rPr>
                <w:b/>
                <w:spacing w:val="-11"/>
                <w:sz w:val="24"/>
                <w:u w:val="single"/>
              </w:rPr>
              <w:t xml:space="preserve"> </w:t>
            </w:r>
            <w:r>
              <w:rPr>
                <w:b/>
                <w:spacing w:val="-2"/>
                <w:sz w:val="24"/>
                <w:u w:val="single"/>
              </w:rPr>
              <w:t>Financieros</w:t>
            </w:r>
          </w:p>
          <w:p w14:paraId="6C0DA9BA" w14:textId="77777777" w:rsidR="001E7CD5" w:rsidRDefault="001E7CD5">
            <w:pPr>
              <w:pStyle w:val="TableParagraph"/>
              <w:rPr>
                <w:b/>
                <w:sz w:val="24"/>
              </w:rPr>
            </w:pPr>
          </w:p>
          <w:p w14:paraId="4F287B89" w14:textId="77777777" w:rsidR="001E7CD5" w:rsidRDefault="001E7CD5">
            <w:pPr>
              <w:pStyle w:val="TableParagraph"/>
              <w:spacing w:before="87"/>
              <w:rPr>
                <w:b/>
                <w:sz w:val="24"/>
              </w:rPr>
            </w:pPr>
          </w:p>
          <w:p w14:paraId="6F3B1AFD" w14:textId="77777777" w:rsidR="001E7CD5" w:rsidRDefault="00B35527">
            <w:pPr>
              <w:pStyle w:val="TableParagraph"/>
              <w:spacing w:line="259" w:lineRule="auto"/>
              <w:ind w:left="107"/>
              <w:rPr>
                <w:sz w:val="24"/>
              </w:rPr>
            </w:pPr>
            <w:r>
              <w:rPr>
                <w:b/>
                <w:sz w:val="24"/>
              </w:rPr>
              <w:t>Retorno</w:t>
            </w:r>
            <w:r>
              <w:rPr>
                <w:b/>
                <w:spacing w:val="-13"/>
                <w:sz w:val="24"/>
              </w:rPr>
              <w:t xml:space="preserve"> </w:t>
            </w:r>
            <w:r>
              <w:rPr>
                <w:b/>
                <w:sz w:val="24"/>
              </w:rPr>
              <w:t>de</w:t>
            </w:r>
            <w:r>
              <w:rPr>
                <w:b/>
                <w:spacing w:val="-13"/>
                <w:sz w:val="24"/>
              </w:rPr>
              <w:t xml:space="preserve"> </w:t>
            </w:r>
            <w:r>
              <w:rPr>
                <w:b/>
                <w:sz w:val="24"/>
              </w:rPr>
              <w:t>la</w:t>
            </w:r>
            <w:r>
              <w:rPr>
                <w:b/>
                <w:spacing w:val="-13"/>
                <w:sz w:val="24"/>
              </w:rPr>
              <w:t xml:space="preserve"> </w:t>
            </w:r>
            <w:r>
              <w:rPr>
                <w:b/>
                <w:sz w:val="24"/>
              </w:rPr>
              <w:t xml:space="preserve">Inversión (ROI) </w:t>
            </w:r>
            <w:r>
              <w:rPr>
                <w:sz w:val="24"/>
              </w:rPr>
              <w:t>= (Beneficios - Inversión) / Inversión</w:t>
            </w:r>
          </w:p>
          <w:p w14:paraId="6E1C584A" w14:textId="77777777" w:rsidR="001E7CD5" w:rsidRDefault="001E7CD5">
            <w:pPr>
              <w:pStyle w:val="TableParagraph"/>
              <w:rPr>
                <w:b/>
                <w:sz w:val="24"/>
              </w:rPr>
            </w:pPr>
          </w:p>
          <w:p w14:paraId="2D163F8E" w14:textId="77777777" w:rsidR="001E7CD5" w:rsidRDefault="001E7CD5">
            <w:pPr>
              <w:pStyle w:val="TableParagraph"/>
              <w:spacing w:before="65"/>
              <w:rPr>
                <w:b/>
                <w:sz w:val="24"/>
              </w:rPr>
            </w:pPr>
          </w:p>
          <w:p w14:paraId="0A4D290D" w14:textId="77777777" w:rsidR="001E7CD5" w:rsidRDefault="00B35527">
            <w:pPr>
              <w:pStyle w:val="TableParagraph"/>
              <w:spacing w:before="1" w:line="259" w:lineRule="auto"/>
              <w:ind w:left="107"/>
              <w:rPr>
                <w:sz w:val="24"/>
              </w:rPr>
            </w:pPr>
            <w:r>
              <w:rPr>
                <w:b/>
                <w:sz w:val="24"/>
              </w:rPr>
              <w:t>Tasa Interna de Retorno (TIR)</w:t>
            </w:r>
            <w:r>
              <w:rPr>
                <w:sz w:val="24"/>
              </w:rPr>
              <w:t>: Medida de rentabilidad</w:t>
            </w:r>
            <w:r>
              <w:rPr>
                <w:spacing w:val="-12"/>
                <w:sz w:val="24"/>
              </w:rPr>
              <w:t xml:space="preserve"> </w:t>
            </w:r>
            <w:r>
              <w:rPr>
                <w:sz w:val="24"/>
              </w:rPr>
              <w:t>de</w:t>
            </w:r>
            <w:r>
              <w:rPr>
                <w:spacing w:val="-12"/>
                <w:sz w:val="24"/>
              </w:rPr>
              <w:t xml:space="preserve"> </w:t>
            </w:r>
            <w:r>
              <w:rPr>
                <w:sz w:val="24"/>
              </w:rPr>
              <w:t>la</w:t>
            </w:r>
            <w:r>
              <w:rPr>
                <w:spacing w:val="-13"/>
                <w:sz w:val="24"/>
              </w:rPr>
              <w:t xml:space="preserve"> </w:t>
            </w:r>
            <w:r>
              <w:rPr>
                <w:sz w:val="24"/>
              </w:rPr>
              <w:t>inversión.</w:t>
            </w:r>
          </w:p>
          <w:p w14:paraId="4B28D736" w14:textId="77777777" w:rsidR="001E7CD5" w:rsidRDefault="00B35527">
            <w:pPr>
              <w:pStyle w:val="TableParagraph"/>
              <w:spacing w:before="159" w:line="259" w:lineRule="auto"/>
              <w:ind w:left="107"/>
              <w:rPr>
                <w:b/>
                <w:sz w:val="24"/>
              </w:rPr>
            </w:pPr>
            <w:r>
              <w:rPr>
                <w:b/>
                <w:sz w:val="24"/>
              </w:rPr>
              <w:t>Rentabilidad</w:t>
            </w:r>
            <w:r>
              <w:rPr>
                <w:b/>
                <w:spacing w:val="-15"/>
                <w:sz w:val="24"/>
              </w:rPr>
              <w:t xml:space="preserve"> </w:t>
            </w:r>
            <w:r>
              <w:rPr>
                <w:b/>
                <w:sz w:val="24"/>
              </w:rPr>
              <w:t>sobre</w:t>
            </w:r>
            <w:r>
              <w:rPr>
                <w:b/>
                <w:spacing w:val="-15"/>
                <w:sz w:val="24"/>
              </w:rPr>
              <w:t xml:space="preserve"> </w:t>
            </w:r>
            <w:r>
              <w:rPr>
                <w:b/>
                <w:sz w:val="24"/>
              </w:rPr>
              <w:t>los activos operativos</w:t>
            </w:r>
          </w:p>
        </w:tc>
        <w:tc>
          <w:tcPr>
            <w:tcW w:w="4200" w:type="dxa"/>
            <w:vMerge w:val="restart"/>
          </w:tcPr>
          <w:p w14:paraId="573AE814" w14:textId="77777777" w:rsidR="001E7CD5" w:rsidRDefault="001E7CD5">
            <w:pPr>
              <w:pStyle w:val="TableParagraph"/>
              <w:rPr>
                <w:sz w:val="24"/>
              </w:rPr>
            </w:pPr>
          </w:p>
        </w:tc>
      </w:tr>
      <w:tr w:rsidR="001E7CD5" w14:paraId="3C28AB6F" w14:textId="77777777">
        <w:trPr>
          <w:trHeight w:val="1341"/>
        </w:trPr>
        <w:tc>
          <w:tcPr>
            <w:tcW w:w="3125" w:type="dxa"/>
            <w:tcBorders>
              <w:top w:val="nil"/>
              <w:bottom w:val="nil"/>
            </w:tcBorders>
          </w:tcPr>
          <w:p w14:paraId="7EC72A95" w14:textId="77777777" w:rsidR="001E7CD5" w:rsidRDefault="001E7CD5">
            <w:pPr>
              <w:pStyle w:val="TableParagraph"/>
              <w:rPr>
                <w:sz w:val="24"/>
              </w:rPr>
            </w:pPr>
          </w:p>
        </w:tc>
        <w:tc>
          <w:tcPr>
            <w:tcW w:w="2899" w:type="dxa"/>
            <w:tcBorders>
              <w:top w:val="nil"/>
              <w:bottom w:val="nil"/>
            </w:tcBorders>
          </w:tcPr>
          <w:p w14:paraId="6EBB8DD6" w14:textId="77777777" w:rsidR="001E7CD5" w:rsidRDefault="00B35527">
            <w:pPr>
              <w:pStyle w:val="TableParagraph"/>
              <w:spacing w:line="259" w:lineRule="auto"/>
              <w:ind w:left="108" w:right="306"/>
              <w:rPr>
                <w:sz w:val="24"/>
              </w:rPr>
            </w:pPr>
            <w:r>
              <w:rPr>
                <w:sz w:val="24"/>
              </w:rPr>
              <w:t>Desarrollar</w:t>
            </w:r>
            <w:r>
              <w:rPr>
                <w:spacing w:val="-13"/>
                <w:sz w:val="24"/>
              </w:rPr>
              <w:t xml:space="preserve"> </w:t>
            </w:r>
            <w:r>
              <w:rPr>
                <w:sz w:val="24"/>
              </w:rPr>
              <w:t>un</w:t>
            </w:r>
            <w:r>
              <w:rPr>
                <w:spacing w:val="-13"/>
                <w:sz w:val="24"/>
              </w:rPr>
              <w:t xml:space="preserve"> </w:t>
            </w:r>
            <w:r>
              <w:rPr>
                <w:sz w:val="24"/>
              </w:rPr>
              <w:t>sistema</w:t>
            </w:r>
            <w:r>
              <w:rPr>
                <w:spacing w:val="-13"/>
                <w:sz w:val="24"/>
              </w:rPr>
              <w:t xml:space="preserve"> </w:t>
            </w:r>
            <w:r>
              <w:rPr>
                <w:sz w:val="24"/>
              </w:rPr>
              <w:t xml:space="preserve">de monitoreo y análisis continuo de los </w:t>
            </w:r>
            <w:r>
              <w:rPr>
                <w:spacing w:val="-2"/>
                <w:sz w:val="24"/>
              </w:rPr>
              <w:t>indicadores.</w:t>
            </w:r>
          </w:p>
        </w:tc>
        <w:tc>
          <w:tcPr>
            <w:tcW w:w="2478" w:type="dxa"/>
            <w:vMerge/>
            <w:tcBorders>
              <w:top w:val="nil"/>
            </w:tcBorders>
          </w:tcPr>
          <w:p w14:paraId="27A8754D" w14:textId="77777777" w:rsidR="001E7CD5" w:rsidRDefault="001E7CD5">
            <w:pPr>
              <w:rPr>
                <w:sz w:val="2"/>
                <w:szCs w:val="2"/>
              </w:rPr>
            </w:pPr>
          </w:p>
        </w:tc>
        <w:tc>
          <w:tcPr>
            <w:tcW w:w="2917" w:type="dxa"/>
            <w:tcBorders>
              <w:top w:val="nil"/>
              <w:bottom w:val="nil"/>
            </w:tcBorders>
          </w:tcPr>
          <w:p w14:paraId="018AE00B" w14:textId="77777777" w:rsidR="001E7CD5" w:rsidRDefault="00B35527">
            <w:pPr>
              <w:pStyle w:val="TableParagraph"/>
              <w:spacing w:before="158" w:line="290" w:lineRule="atLeast"/>
              <w:ind w:left="108"/>
              <w:rPr>
                <w:sz w:val="24"/>
              </w:rPr>
            </w:pPr>
            <w:r>
              <w:rPr>
                <w:sz w:val="24"/>
              </w:rPr>
              <w:t>Recursos para capacitación del</w:t>
            </w:r>
            <w:r>
              <w:rPr>
                <w:spacing w:val="-8"/>
                <w:sz w:val="24"/>
              </w:rPr>
              <w:t xml:space="preserve"> </w:t>
            </w:r>
            <w:r>
              <w:rPr>
                <w:sz w:val="24"/>
              </w:rPr>
              <w:t>personal</w:t>
            </w:r>
            <w:r>
              <w:rPr>
                <w:spacing w:val="-9"/>
                <w:sz w:val="24"/>
              </w:rPr>
              <w:t xml:space="preserve"> </w:t>
            </w:r>
            <w:r>
              <w:rPr>
                <w:sz w:val="24"/>
              </w:rPr>
              <w:t>sobre</w:t>
            </w:r>
            <w:r>
              <w:rPr>
                <w:spacing w:val="-9"/>
                <w:sz w:val="24"/>
              </w:rPr>
              <w:t xml:space="preserve"> </w:t>
            </w:r>
            <w:r>
              <w:rPr>
                <w:sz w:val="24"/>
              </w:rPr>
              <w:t>el</w:t>
            </w:r>
            <w:r>
              <w:rPr>
                <w:spacing w:val="-8"/>
                <w:sz w:val="24"/>
              </w:rPr>
              <w:t xml:space="preserve"> </w:t>
            </w:r>
            <w:r>
              <w:rPr>
                <w:sz w:val="24"/>
              </w:rPr>
              <w:t>uso</w:t>
            </w:r>
            <w:r>
              <w:rPr>
                <w:spacing w:val="-8"/>
                <w:sz w:val="24"/>
              </w:rPr>
              <w:t xml:space="preserve"> </w:t>
            </w:r>
            <w:r>
              <w:rPr>
                <w:sz w:val="24"/>
              </w:rPr>
              <w:t xml:space="preserve">de herramientas y análisis de </w:t>
            </w:r>
            <w:r>
              <w:rPr>
                <w:spacing w:val="-2"/>
                <w:sz w:val="24"/>
              </w:rPr>
              <w:t>datos.</w:t>
            </w:r>
          </w:p>
        </w:tc>
        <w:tc>
          <w:tcPr>
            <w:tcW w:w="1504" w:type="dxa"/>
            <w:tcBorders>
              <w:top w:val="nil"/>
              <w:bottom w:val="nil"/>
            </w:tcBorders>
          </w:tcPr>
          <w:p w14:paraId="2B2C3BEE" w14:textId="77777777" w:rsidR="001E7CD5" w:rsidRDefault="001E7CD5">
            <w:pPr>
              <w:pStyle w:val="TableParagraph"/>
              <w:rPr>
                <w:sz w:val="24"/>
              </w:rPr>
            </w:pPr>
          </w:p>
        </w:tc>
        <w:tc>
          <w:tcPr>
            <w:tcW w:w="1543" w:type="dxa"/>
            <w:tcBorders>
              <w:top w:val="nil"/>
              <w:bottom w:val="nil"/>
            </w:tcBorders>
          </w:tcPr>
          <w:p w14:paraId="1D75F981" w14:textId="77777777" w:rsidR="001E7CD5" w:rsidRDefault="001E7CD5">
            <w:pPr>
              <w:pStyle w:val="TableParagraph"/>
              <w:rPr>
                <w:sz w:val="24"/>
              </w:rPr>
            </w:pPr>
          </w:p>
        </w:tc>
        <w:tc>
          <w:tcPr>
            <w:tcW w:w="2924" w:type="dxa"/>
            <w:tcBorders>
              <w:top w:val="nil"/>
              <w:bottom w:val="nil"/>
            </w:tcBorders>
          </w:tcPr>
          <w:p w14:paraId="492E0C3C" w14:textId="77777777" w:rsidR="001E7CD5" w:rsidRDefault="001E7CD5">
            <w:pPr>
              <w:pStyle w:val="TableParagraph"/>
              <w:spacing w:before="55"/>
              <w:rPr>
                <w:b/>
                <w:sz w:val="24"/>
              </w:rPr>
            </w:pPr>
          </w:p>
          <w:p w14:paraId="627922BE" w14:textId="77777777" w:rsidR="001E7CD5" w:rsidRDefault="00B35527">
            <w:pPr>
              <w:pStyle w:val="TableParagraph"/>
              <w:spacing w:before="1" w:line="259" w:lineRule="auto"/>
              <w:ind w:left="107" w:right="296"/>
              <w:rPr>
                <w:sz w:val="24"/>
              </w:rPr>
            </w:pPr>
            <w:r>
              <w:rPr>
                <w:color w:val="202124"/>
                <w:sz w:val="24"/>
              </w:rPr>
              <w:t>(Utilidad</w:t>
            </w:r>
            <w:r>
              <w:rPr>
                <w:color w:val="202124"/>
                <w:spacing w:val="-15"/>
                <w:sz w:val="24"/>
              </w:rPr>
              <w:t xml:space="preserve"> </w:t>
            </w:r>
            <w:r>
              <w:rPr>
                <w:color w:val="202124"/>
                <w:sz w:val="24"/>
              </w:rPr>
              <w:t>Operativa</w:t>
            </w:r>
            <w:r>
              <w:rPr>
                <w:color w:val="202124"/>
                <w:spacing w:val="-15"/>
                <w:sz w:val="24"/>
              </w:rPr>
              <w:t xml:space="preserve"> </w:t>
            </w:r>
            <w:r>
              <w:rPr>
                <w:color w:val="202124"/>
                <w:sz w:val="24"/>
              </w:rPr>
              <w:t>/ Activos Operativos Promedio) X100</w:t>
            </w:r>
          </w:p>
        </w:tc>
        <w:tc>
          <w:tcPr>
            <w:tcW w:w="4200" w:type="dxa"/>
            <w:vMerge/>
            <w:tcBorders>
              <w:top w:val="nil"/>
            </w:tcBorders>
          </w:tcPr>
          <w:p w14:paraId="025559CF" w14:textId="77777777" w:rsidR="001E7CD5" w:rsidRDefault="001E7CD5">
            <w:pPr>
              <w:rPr>
                <w:sz w:val="2"/>
                <w:szCs w:val="2"/>
              </w:rPr>
            </w:pPr>
          </w:p>
        </w:tc>
      </w:tr>
      <w:tr w:rsidR="001E7CD5" w14:paraId="4CAF0E3E" w14:textId="77777777">
        <w:trPr>
          <w:trHeight w:val="2461"/>
        </w:trPr>
        <w:tc>
          <w:tcPr>
            <w:tcW w:w="3125" w:type="dxa"/>
            <w:tcBorders>
              <w:top w:val="nil"/>
            </w:tcBorders>
          </w:tcPr>
          <w:p w14:paraId="09013C57" w14:textId="77777777" w:rsidR="001E7CD5" w:rsidRDefault="001E7CD5">
            <w:pPr>
              <w:pStyle w:val="TableParagraph"/>
              <w:rPr>
                <w:sz w:val="24"/>
              </w:rPr>
            </w:pPr>
          </w:p>
        </w:tc>
        <w:tc>
          <w:tcPr>
            <w:tcW w:w="2899" w:type="dxa"/>
            <w:tcBorders>
              <w:top w:val="nil"/>
            </w:tcBorders>
          </w:tcPr>
          <w:p w14:paraId="1985C09D" w14:textId="77777777" w:rsidR="001E7CD5" w:rsidRDefault="00B35527">
            <w:pPr>
              <w:pStyle w:val="TableParagraph"/>
              <w:spacing w:line="259" w:lineRule="auto"/>
              <w:ind w:left="108" w:right="154"/>
              <w:rPr>
                <w:sz w:val="24"/>
              </w:rPr>
            </w:pPr>
            <w:r>
              <w:rPr>
                <w:sz w:val="24"/>
              </w:rPr>
              <w:t>Capacitar</w:t>
            </w:r>
            <w:r>
              <w:rPr>
                <w:spacing w:val="-10"/>
                <w:sz w:val="24"/>
              </w:rPr>
              <w:t xml:space="preserve"> </w:t>
            </w:r>
            <w:r>
              <w:rPr>
                <w:sz w:val="24"/>
              </w:rPr>
              <w:t>al</w:t>
            </w:r>
            <w:r>
              <w:rPr>
                <w:spacing w:val="-10"/>
                <w:sz w:val="24"/>
              </w:rPr>
              <w:t xml:space="preserve"> </w:t>
            </w:r>
            <w:r>
              <w:rPr>
                <w:sz w:val="24"/>
              </w:rPr>
              <w:t>personal</w:t>
            </w:r>
            <w:r>
              <w:rPr>
                <w:spacing w:val="-11"/>
                <w:sz w:val="24"/>
              </w:rPr>
              <w:t xml:space="preserve"> </w:t>
            </w:r>
            <w:r>
              <w:rPr>
                <w:sz w:val="24"/>
              </w:rPr>
              <w:t>en</w:t>
            </w:r>
            <w:r>
              <w:rPr>
                <w:spacing w:val="-10"/>
                <w:sz w:val="24"/>
              </w:rPr>
              <w:t xml:space="preserve"> </w:t>
            </w:r>
            <w:r>
              <w:rPr>
                <w:sz w:val="24"/>
              </w:rPr>
              <w:t>el uso de herramientas de análisis financiero.</w:t>
            </w:r>
          </w:p>
          <w:p w14:paraId="46C29635" w14:textId="77777777" w:rsidR="001E7CD5" w:rsidRDefault="00B35527">
            <w:pPr>
              <w:pStyle w:val="TableParagraph"/>
              <w:spacing w:before="149" w:line="259" w:lineRule="auto"/>
              <w:ind w:left="108" w:right="306"/>
              <w:rPr>
                <w:b/>
                <w:sz w:val="24"/>
              </w:rPr>
            </w:pPr>
            <w:r>
              <w:rPr>
                <w:b/>
                <w:sz w:val="24"/>
              </w:rPr>
              <w:t>Evaluación</w:t>
            </w:r>
            <w:r>
              <w:rPr>
                <w:b/>
                <w:spacing w:val="-15"/>
                <w:sz w:val="24"/>
              </w:rPr>
              <w:t xml:space="preserve"> </w:t>
            </w:r>
            <w:r>
              <w:rPr>
                <w:b/>
                <w:sz w:val="24"/>
              </w:rPr>
              <w:t>y</w:t>
            </w:r>
            <w:r>
              <w:rPr>
                <w:b/>
                <w:spacing w:val="-15"/>
                <w:sz w:val="24"/>
              </w:rPr>
              <w:t xml:space="preserve"> </w:t>
            </w:r>
            <w:r>
              <w:rPr>
                <w:b/>
                <w:sz w:val="24"/>
              </w:rPr>
              <w:t xml:space="preserve">ajuste </w:t>
            </w:r>
            <w:r>
              <w:rPr>
                <w:b/>
                <w:spacing w:val="-2"/>
                <w:sz w:val="24"/>
              </w:rPr>
              <w:t>continuo</w:t>
            </w:r>
          </w:p>
        </w:tc>
        <w:tc>
          <w:tcPr>
            <w:tcW w:w="2478" w:type="dxa"/>
            <w:vMerge/>
            <w:tcBorders>
              <w:top w:val="nil"/>
            </w:tcBorders>
          </w:tcPr>
          <w:p w14:paraId="30921DD6" w14:textId="77777777" w:rsidR="001E7CD5" w:rsidRDefault="001E7CD5">
            <w:pPr>
              <w:rPr>
                <w:sz w:val="2"/>
                <w:szCs w:val="2"/>
              </w:rPr>
            </w:pPr>
          </w:p>
        </w:tc>
        <w:tc>
          <w:tcPr>
            <w:tcW w:w="2917" w:type="dxa"/>
            <w:tcBorders>
              <w:top w:val="nil"/>
            </w:tcBorders>
          </w:tcPr>
          <w:p w14:paraId="1DD2C60E" w14:textId="77777777" w:rsidR="001E7CD5" w:rsidRDefault="00B35527">
            <w:pPr>
              <w:pStyle w:val="TableParagraph"/>
              <w:spacing w:before="172"/>
              <w:ind w:left="108"/>
              <w:rPr>
                <w:b/>
                <w:sz w:val="24"/>
              </w:rPr>
            </w:pPr>
            <w:r>
              <w:rPr>
                <w:b/>
                <w:sz w:val="24"/>
              </w:rPr>
              <w:t>Datos</w:t>
            </w:r>
            <w:r>
              <w:rPr>
                <w:b/>
                <w:spacing w:val="-6"/>
                <w:sz w:val="24"/>
              </w:rPr>
              <w:t xml:space="preserve"> </w:t>
            </w:r>
            <w:r>
              <w:rPr>
                <w:b/>
                <w:sz w:val="24"/>
              </w:rPr>
              <w:t>históricos</w:t>
            </w:r>
            <w:r>
              <w:rPr>
                <w:b/>
                <w:spacing w:val="-5"/>
                <w:sz w:val="24"/>
              </w:rPr>
              <w:t xml:space="preserve"> </w:t>
            </w:r>
            <w:r>
              <w:rPr>
                <w:b/>
                <w:sz w:val="24"/>
              </w:rPr>
              <w:t>y</w:t>
            </w:r>
            <w:r>
              <w:rPr>
                <w:b/>
                <w:spacing w:val="-4"/>
                <w:sz w:val="24"/>
              </w:rPr>
              <w:t xml:space="preserve"> </w:t>
            </w:r>
            <w:r>
              <w:rPr>
                <w:b/>
                <w:spacing w:val="-2"/>
                <w:sz w:val="24"/>
              </w:rPr>
              <w:t>actuales</w:t>
            </w:r>
          </w:p>
          <w:p w14:paraId="5EEC5774" w14:textId="77777777" w:rsidR="001E7CD5" w:rsidRDefault="00B35527">
            <w:pPr>
              <w:pStyle w:val="TableParagraph"/>
              <w:spacing w:before="181" w:line="259" w:lineRule="auto"/>
              <w:ind w:left="108"/>
              <w:rPr>
                <w:sz w:val="24"/>
              </w:rPr>
            </w:pPr>
            <w:r>
              <w:rPr>
                <w:sz w:val="24"/>
              </w:rPr>
              <w:t>Acceso a datos financieros históricos del hospital, informes de rendimiento, encuestas</w:t>
            </w:r>
            <w:r>
              <w:rPr>
                <w:spacing w:val="-13"/>
                <w:sz w:val="24"/>
              </w:rPr>
              <w:t xml:space="preserve"> </w:t>
            </w:r>
            <w:r>
              <w:rPr>
                <w:sz w:val="24"/>
              </w:rPr>
              <w:t>de</w:t>
            </w:r>
            <w:r>
              <w:rPr>
                <w:spacing w:val="-14"/>
                <w:sz w:val="24"/>
              </w:rPr>
              <w:t xml:space="preserve"> </w:t>
            </w:r>
            <w:r>
              <w:rPr>
                <w:sz w:val="24"/>
              </w:rPr>
              <w:t>satisfacción</w:t>
            </w:r>
            <w:r>
              <w:rPr>
                <w:spacing w:val="-13"/>
                <w:sz w:val="24"/>
              </w:rPr>
              <w:t xml:space="preserve"> </w:t>
            </w:r>
            <w:r>
              <w:rPr>
                <w:sz w:val="24"/>
              </w:rPr>
              <w:t>de pacientes, etc.</w:t>
            </w:r>
          </w:p>
        </w:tc>
        <w:tc>
          <w:tcPr>
            <w:tcW w:w="1504" w:type="dxa"/>
            <w:tcBorders>
              <w:top w:val="nil"/>
            </w:tcBorders>
          </w:tcPr>
          <w:p w14:paraId="532D7643" w14:textId="77777777" w:rsidR="001E7CD5" w:rsidRDefault="001E7CD5">
            <w:pPr>
              <w:pStyle w:val="TableParagraph"/>
              <w:rPr>
                <w:sz w:val="24"/>
              </w:rPr>
            </w:pPr>
          </w:p>
        </w:tc>
        <w:tc>
          <w:tcPr>
            <w:tcW w:w="1543" w:type="dxa"/>
            <w:tcBorders>
              <w:top w:val="nil"/>
            </w:tcBorders>
          </w:tcPr>
          <w:p w14:paraId="65166A0A" w14:textId="77777777" w:rsidR="001E7CD5" w:rsidRDefault="001E7CD5">
            <w:pPr>
              <w:pStyle w:val="TableParagraph"/>
              <w:rPr>
                <w:sz w:val="24"/>
              </w:rPr>
            </w:pPr>
          </w:p>
        </w:tc>
        <w:tc>
          <w:tcPr>
            <w:tcW w:w="2924" w:type="dxa"/>
            <w:tcBorders>
              <w:top w:val="nil"/>
            </w:tcBorders>
          </w:tcPr>
          <w:p w14:paraId="62C2D79E" w14:textId="77777777" w:rsidR="001E7CD5" w:rsidRDefault="001E7CD5">
            <w:pPr>
              <w:pStyle w:val="TableParagraph"/>
              <w:spacing w:before="215"/>
              <w:rPr>
                <w:b/>
                <w:sz w:val="24"/>
              </w:rPr>
            </w:pPr>
          </w:p>
          <w:p w14:paraId="4721B263" w14:textId="77777777" w:rsidR="001E7CD5" w:rsidRDefault="00B35527">
            <w:pPr>
              <w:pStyle w:val="TableParagraph"/>
              <w:spacing w:before="1" w:line="259" w:lineRule="auto"/>
              <w:ind w:left="107" w:right="95"/>
              <w:rPr>
                <w:b/>
                <w:sz w:val="24"/>
              </w:rPr>
            </w:pPr>
            <w:r>
              <w:rPr>
                <w:b/>
                <w:color w:val="202124"/>
                <w:sz w:val="24"/>
              </w:rPr>
              <w:t>Rotación</w:t>
            </w:r>
            <w:r>
              <w:rPr>
                <w:b/>
                <w:color w:val="202124"/>
                <w:spacing w:val="-13"/>
                <w:sz w:val="24"/>
              </w:rPr>
              <w:t xml:space="preserve"> </w:t>
            </w:r>
            <w:r>
              <w:rPr>
                <w:b/>
                <w:color w:val="202124"/>
                <w:sz w:val="24"/>
              </w:rPr>
              <w:t>sobre</w:t>
            </w:r>
            <w:r>
              <w:rPr>
                <w:b/>
                <w:color w:val="202124"/>
                <w:spacing w:val="-12"/>
                <w:sz w:val="24"/>
              </w:rPr>
              <w:t xml:space="preserve"> </w:t>
            </w:r>
            <w:r>
              <w:rPr>
                <w:b/>
                <w:color w:val="202124"/>
                <w:sz w:val="24"/>
              </w:rPr>
              <w:t>los</w:t>
            </w:r>
            <w:r>
              <w:rPr>
                <w:b/>
                <w:color w:val="202124"/>
                <w:spacing w:val="-13"/>
                <w:sz w:val="24"/>
              </w:rPr>
              <w:t xml:space="preserve"> </w:t>
            </w:r>
            <w:r>
              <w:rPr>
                <w:b/>
                <w:color w:val="202124"/>
                <w:sz w:val="24"/>
              </w:rPr>
              <w:t>Activos ( ROA)</w:t>
            </w:r>
          </w:p>
          <w:p w14:paraId="6338D6A5" w14:textId="77777777" w:rsidR="001E7CD5" w:rsidRDefault="001E7CD5">
            <w:pPr>
              <w:pStyle w:val="TableParagraph"/>
              <w:rPr>
                <w:b/>
                <w:sz w:val="24"/>
              </w:rPr>
            </w:pPr>
          </w:p>
          <w:p w14:paraId="0CFCD97B" w14:textId="77777777" w:rsidR="001E7CD5" w:rsidRDefault="001E7CD5">
            <w:pPr>
              <w:pStyle w:val="TableParagraph"/>
              <w:spacing w:before="65"/>
              <w:rPr>
                <w:b/>
                <w:sz w:val="24"/>
              </w:rPr>
            </w:pPr>
          </w:p>
          <w:p w14:paraId="05B992C8" w14:textId="77777777" w:rsidR="001E7CD5" w:rsidRDefault="00B35527">
            <w:pPr>
              <w:pStyle w:val="TableParagraph"/>
              <w:spacing w:line="259" w:lineRule="auto"/>
              <w:ind w:left="107"/>
              <w:rPr>
                <w:sz w:val="24"/>
              </w:rPr>
            </w:pPr>
            <w:r>
              <w:rPr>
                <w:color w:val="202124"/>
                <w:sz w:val="24"/>
              </w:rPr>
              <w:t>(Utilidad</w:t>
            </w:r>
            <w:r>
              <w:rPr>
                <w:color w:val="202124"/>
                <w:spacing w:val="-13"/>
                <w:sz w:val="24"/>
              </w:rPr>
              <w:t xml:space="preserve"> </w:t>
            </w:r>
            <w:r>
              <w:rPr>
                <w:color w:val="202124"/>
                <w:sz w:val="24"/>
              </w:rPr>
              <w:t>neta</w:t>
            </w:r>
            <w:r>
              <w:rPr>
                <w:color w:val="202124"/>
                <w:spacing w:val="-13"/>
                <w:sz w:val="24"/>
              </w:rPr>
              <w:t xml:space="preserve"> </w:t>
            </w:r>
            <w:r>
              <w:rPr>
                <w:color w:val="202124"/>
                <w:sz w:val="24"/>
              </w:rPr>
              <w:t>/</w:t>
            </w:r>
            <w:r>
              <w:rPr>
                <w:color w:val="202124"/>
                <w:spacing w:val="-13"/>
                <w:sz w:val="24"/>
              </w:rPr>
              <w:t xml:space="preserve"> </w:t>
            </w:r>
            <w:r>
              <w:rPr>
                <w:color w:val="202124"/>
                <w:sz w:val="24"/>
              </w:rPr>
              <w:t>Activos Totales Promedio)</w:t>
            </w:r>
          </w:p>
        </w:tc>
        <w:tc>
          <w:tcPr>
            <w:tcW w:w="4200" w:type="dxa"/>
            <w:vMerge/>
            <w:tcBorders>
              <w:top w:val="nil"/>
            </w:tcBorders>
          </w:tcPr>
          <w:p w14:paraId="7001A5AA" w14:textId="77777777" w:rsidR="001E7CD5" w:rsidRDefault="001E7CD5">
            <w:pPr>
              <w:rPr>
                <w:sz w:val="2"/>
                <w:szCs w:val="2"/>
              </w:rPr>
            </w:pPr>
          </w:p>
        </w:tc>
      </w:tr>
    </w:tbl>
    <w:p w14:paraId="52832FE1" w14:textId="77777777" w:rsidR="001E7CD5" w:rsidRDefault="001E7CD5">
      <w:pPr>
        <w:rPr>
          <w:sz w:val="2"/>
          <w:szCs w:val="2"/>
        </w:rPr>
        <w:sectPr w:rsidR="001E7CD5">
          <w:type w:val="continuous"/>
          <w:pgSz w:w="24480" w:h="15840" w:orient="landscape"/>
          <w:pgMar w:top="1420" w:right="1080" w:bottom="1240" w:left="720" w:header="0" w:footer="1050" w:gutter="0"/>
          <w:cols w:space="720"/>
        </w:sectPr>
      </w:pPr>
    </w:p>
    <w:tbl>
      <w:tblPr>
        <w:tblStyle w:val="TableNormal"/>
        <w:tblW w:w="0" w:type="auto"/>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5"/>
        <w:gridCol w:w="2899"/>
        <w:gridCol w:w="2478"/>
        <w:gridCol w:w="2917"/>
        <w:gridCol w:w="1504"/>
        <w:gridCol w:w="1543"/>
        <w:gridCol w:w="2924"/>
        <w:gridCol w:w="4200"/>
      </w:tblGrid>
      <w:tr w:rsidR="001E7CD5" w14:paraId="4A8FFA47" w14:textId="77777777">
        <w:trPr>
          <w:trHeight w:val="2862"/>
        </w:trPr>
        <w:tc>
          <w:tcPr>
            <w:tcW w:w="3125" w:type="dxa"/>
            <w:vMerge w:val="restart"/>
          </w:tcPr>
          <w:p w14:paraId="7586E6C1" w14:textId="77777777" w:rsidR="001E7CD5" w:rsidRDefault="001E7CD5">
            <w:pPr>
              <w:pStyle w:val="TableParagraph"/>
              <w:rPr>
                <w:sz w:val="24"/>
              </w:rPr>
            </w:pPr>
          </w:p>
        </w:tc>
        <w:tc>
          <w:tcPr>
            <w:tcW w:w="2899" w:type="dxa"/>
            <w:tcBorders>
              <w:bottom w:val="nil"/>
            </w:tcBorders>
          </w:tcPr>
          <w:p w14:paraId="5DA6C954" w14:textId="77777777" w:rsidR="001E7CD5" w:rsidRDefault="00B35527">
            <w:pPr>
              <w:pStyle w:val="TableParagraph"/>
              <w:spacing w:line="259" w:lineRule="auto"/>
              <w:ind w:left="108" w:right="677"/>
              <w:rPr>
                <w:sz w:val="24"/>
              </w:rPr>
            </w:pPr>
            <w:r>
              <w:rPr>
                <w:sz w:val="24"/>
              </w:rPr>
              <w:t>Realizar</w:t>
            </w:r>
            <w:r>
              <w:rPr>
                <w:spacing w:val="-15"/>
                <w:sz w:val="24"/>
              </w:rPr>
              <w:t xml:space="preserve"> </w:t>
            </w:r>
            <w:r>
              <w:rPr>
                <w:sz w:val="24"/>
              </w:rPr>
              <w:t xml:space="preserve">evaluaciones periódicas de los </w:t>
            </w:r>
            <w:r>
              <w:rPr>
                <w:spacing w:val="-2"/>
                <w:sz w:val="24"/>
              </w:rPr>
              <w:t>indicadores.</w:t>
            </w:r>
          </w:p>
          <w:p w14:paraId="0BBABE92" w14:textId="77777777" w:rsidR="001E7CD5" w:rsidRDefault="00B35527">
            <w:pPr>
              <w:pStyle w:val="TableParagraph"/>
              <w:spacing w:before="159" w:line="259" w:lineRule="auto"/>
              <w:ind w:left="108" w:right="306"/>
              <w:rPr>
                <w:sz w:val="24"/>
              </w:rPr>
            </w:pPr>
            <w:r>
              <w:rPr>
                <w:sz w:val="24"/>
              </w:rPr>
              <w:t>Ajustar</w:t>
            </w:r>
            <w:r>
              <w:rPr>
                <w:spacing w:val="-15"/>
                <w:sz w:val="24"/>
              </w:rPr>
              <w:t xml:space="preserve"> </w:t>
            </w:r>
            <w:r>
              <w:rPr>
                <w:sz w:val="24"/>
              </w:rPr>
              <w:t>estrategias</w:t>
            </w:r>
            <w:r>
              <w:rPr>
                <w:spacing w:val="-15"/>
                <w:sz w:val="24"/>
              </w:rPr>
              <w:t xml:space="preserve"> </w:t>
            </w:r>
            <w:r>
              <w:rPr>
                <w:sz w:val="24"/>
              </w:rPr>
              <w:t>de inversión según los resultados obtenidos.</w:t>
            </w:r>
          </w:p>
        </w:tc>
        <w:tc>
          <w:tcPr>
            <w:tcW w:w="2478" w:type="dxa"/>
            <w:vMerge w:val="restart"/>
          </w:tcPr>
          <w:p w14:paraId="34D9DEF3" w14:textId="77777777" w:rsidR="001E7CD5" w:rsidRDefault="001E7CD5">
            <w:pPr>
              <w:pStyle w:val="TableParagraph"/>
              <w:rPr>
                <w:sz w:val="24"/>
              </w:rPr>
            </w:pPr>
          </w:p>
        </w:tc>
        <w:tc>
          <w:tcPr>
            <w:tcW w:w="2917" w:type="dxa"/>
            <w:tcBorders>
              <w:bottom w:val="nil"/>
            </w:tcBorders>
          </w:tcPr>
          <w:p w14:paraId="0CC0B2FE" w14:textId="77777777" w:rsidR="001E7CD5" w:rsidRDefault="00B35527">
            <w:pPr>
              <w:pStyle w:val="TableParagraph"/>
              <w:spacing w:line="259" w:lineRule="auto"/>
              <w:ind w:left="108" w:right="1000"/>
              <w:rPr>
                <w:b/>
                <w:sz w:val="24"/>
              </w:rPr>
            </w:pPr>
            <w:r>
              <w:rPr>
                <w:b/>
                <w:sz w:val="24"/>
              </w:rPr>
              <w:t>Presupuesto</w:t>
            </w:r>
            <w:r>
              <w:rPr>
                <w:b/>
                <w:spacing w:val="-15"/>
                <w:sz w:val="24"/>
              </w:rPr>
              <w:t xml:space="preserve"> </w:t>
            </w:r>
            <w:r>
              <w:rPr>
                <w:b/>
                <w:sz w:val="24"/>
              </w:rPr>
              <w:t xml:space="preserve">para </w:t>
            </w:r>
            <w:r>
              <w:rPr>
                <w:b/>
                <w:spacing w:val="-2"/>
                <w:sz w:val="24"/>
              </w:rPr>
              <w:t>inversiones</w:t>
            </w:r>
          </w:p>
          <w:p w14:paraId="678A048E" w14:textId="77777777" w:rsidR="001E7CD5" w:rsidRDefault="00B35527">
            <w:pPr>
              <w:pStyle w:val="TableParagraph"/>
              <w:spacing w:before="159" w:line="259" w:lineRule="auto"/>
              <w:ind w:left="108" w:right="401"/>
              <w:rPr>
                <w:sz w:val="24"/>
              </w:rPr>
            </w:pPr>
            <w:r>
              <w:rPr>
                <w:sz w:val="24"/>
              </w:rPr>
              <w:t>Fondos para nuevas inversiones en infraestructura y equipamiento</w:t>
            </w:r>
            <w:r>
              <w:rPr>
                <w:spacing w:val="-15"/>
                <w:sz w:val="24"/>
              </w:rPr>
              <w:t xml:space="preserve"> </w:t>
            </w:r>
            <w:r>
              <w:rPr>
                <w:sz w:val="24"/>
              </w:rPr>
              <w:t>a</w:t>
            </w:r>
            <w:r>
              <w:rPr>
                <w:spacing w:val="-15"/>
                <w:sz w:val="24"/>
              </w:rPr>
              <w:t xml:space="preserve"> </w:t>
            </w:r>
            <w:r>
              <w:rPr>
                <w:sz w:val="24"/>
              </w:rPr>
              <w:t>evaluar.</w:t>
            </w:r>
          </w:p>
        </w:tc>
        <w:tc>
          <w:tcPr>
            <w:tcW w:w="1504" w:type="dxa"/>
            <w:vMerge w:val="restart"/>
          </w:tcPr>
          <w:p w14:paraId="42DC095F" w14:textId="77777777" w:rsidR="001E7CD5" w:rsidRDefault="001E7CD5">
            <w:pPr>
              <w:pStyle w:val="TableParagraph"/>
              <w:rPr>
                <w:sz w:val="24"/>
              </w:rPr>
            </w:pPr>
          </w:p>
        </w:tc>
        <w:tc>
          <w:tcPr>
            <w:tcW w:w="1543" w:type="dxa"/>
            <w:vMerge w:val="restart"/>
          </w:tcPr>
          <w:p w14:paraId="0D6FC255" w14:textId="77777777" w:rsidR="001E7CD5" w:rsidRDefault="001E7CD5">
            <w:pPr>
              <w:pStyle w:val="TableParagraph"/>
              <w:rPr>
                <w:sz w:val="24"/>
              </w:rPr>
            </w:pPr>
          </w:p>
        </w:tc>
        <w:tc>
          <w:tcPr>
            <w:tcW w:w="2924" w:type="dxa"/>
            <w:tcBorders>
              <w:bottom w:val="nil"/>
            </w:tcBorders>
          </w:tcPr>
          <w:p w14:paraId="4823D41C" w14:textId="77777777" w:rsidR="001E7CD5" w:rsidRDefault="001E7CD5">
            <w:pPr>
              <w:pStyle w:val="TableParagraph"/>
              <w:spacing w:before="181"/>
              <w:rPr>
                <w:b/>
                <w:sz w:val="24"/>
              </w:rPr>
            </w:pPr>
          </w:p>
          <w:p w14:paraId="32525B2B" w14:textId="77777777" w:rsidR="001E7CD5" w:rsidRDefault="00B35527">
            <w:pPr>
              <w:pStyle w:val="TableParagraph"/>
              <w:spacing w:before="1" w:line="259" w:lineRule="auto"/>
              <w:ind w:left="107" w:right="1288"/>
              <w:rPr>
                <w:b/>
                <w:sz w:val="24"/>
              </w:rPr>
            </w:pPr>
            <w:r>
              <w:rPr>
                <w:b/>
                <w:sz w:val="24"/>
                <w:u w:val="single"/>
              </w:rPr>
              <w:t>Indicadores</w:t>
            </w:r>
            <w:r>
              <w:rPr>
                <w:b/>
                <w:spacing w:val="-15"/>
                <w:sz w:val="24"/>
                <w:u w:val="single"/>
              </w:rPr>
              <w:t xml:space="preserve"> </w:t>
            </w:r>
            <w:r>
              <w:rPr>
                <w:b/>
                <w:sz w:val="24"/>
                <w:u w:val="single"/>
              </w:rPr>
              <w:t>de</w:t>
            </w:r>
            <w:r>
              <w:rPr>
                <w:b/>
                <w:sz w:val="24"/>
              </w:rPr>
              <w:t xml:space="preserve"> </w:t>
            </w:r>
            <w:r>
              <w:rPr>
                <w:b/>
                <w:spacing w:val="-2"/>
                <w:sz w:val="24"/>
                <w:u w:val="single"/>
              </w:rPr>
              <w:t>Desempeño</w:t>
            </w:r>
          </w:p>
          <w:p w14:paraId="256E56B6" w14:textId="77777777" w:rsidR="001E7CD5" w:rsidRDefault="001E7CD5">
            <w:pPr>
              <w:pStyle w:val="TableParagraph"/>
              <w:rPr>
                <w:b/>
                <w:sz w:val="24"/>
              </w:rPr>
            </w:pPr>
          </w:p>
          <w:p w14:paraId="3E05DC03" w14:textId="77777777" w:rsidR="001E7CD5" w:rsidRDefault="001E7CD5">
            <w:pPr>
              <w:pStyle w:val="TableParagraph"/>
              <w:spacing w:before="65"/>
              <w:rPr>
                <w:b/>
                <w:sz w:val="24"/>
              </w:rPr>
            </w:pPr>
          </w:p>
          <w:p w14:paraId="6456603C" w14:textId="77777777" w:rsidR="001E7CD5" w:rsidRDefault="00B35527">
            <w:pPr>
              <w:pStyle w:val="TableParagraph"/>
              <w:spacing w:line="259" w:lineRule="auto"/>
              <w:ind w:left="107" w:right="151"/>
              <w:jc w:val="both"/>
              <w:rPr>
                <w:sz w:val="24"/>
              </w:rPr>
            </w:pPr>
            <w:r>
              <w:rPr>
                <w:b/>
                <w:sz w:val="24"/>
              </w:rPr>
              <w:t>Satisfacción del Paciente</w:t>
            </w:r>
            <w:r>
              <w:rPr>
                <w:sz w:val="24"/>
              </w:rPr>
              <w:t>: Medida</w:t>
            </w:r>
            <w:r>
              <w:rPr>
                <w:spacing w:val="-15"/>
                <w:sz w:val="24"/>
              </w:rPr>
              <w:t xml:space="preserve"> </w:t>
            </w:r>
            <w:r>
              <w:rPr>
                <w:sz w:val="24"/>
              </w:rPr>
              <w:t>mediante</w:t>
            </w:r>
            <w:r>
              <w:rPr>
                <w:spacing w:val="-15"/>
                <w:sz w:val="24"/>
              </w:rPr>
              <w:t xml:space="preserve"> </w:t>
            </w:r>
            <w:r>
              <w:rPr>
                <w:sz w:val="24"/>
              </w:rPr>
              <w:t>encuestas y comentarios.</w:t>
            </w:r>
          </w:p>
        </w:tc>
        <w:tc>
          <w:tcPr>
            <w:tcW w:w="4200" w:type="dxa"/>
            <w:vMerge w:val="restart"/>
          </w:tcPr>
          <w:p w14:paraId="7C72859A" w14:textId="77777777" w:rsidR="001E7CD5" w:rsidRDefault="001E7CD5">
            <w:pPr>
              <w:pStyle w:val="TableParagraph"/>
              <w:rPr>
                <w:sz w:val="24"/>
              </w:rPr>
            </w:pPr>
          </w:p>
        </w:tc>
      </w:tr>
      <w:tr w:rsidR="001E7CD5" w14:paraId="3727B80A" w14:textId="77777777">
        <w:trPr>
          <w:trHeight w:val="1799"/>
        </w:trPr>
        <w:tc>
          <w:tcPr>
            <w:tcW w:w="3125" w:type="dxa"/>
            <w:vMerge/>
            <w:tcBorders>
              <w:top w:val="nil"/>
            </w:tcBorders>
          </w:tcPr>
          <w:p w14:paraId="48D8542A" w14:textId="77777777" w:rsidR="001E7CD5" w:rsidRDefault="001E7CD5">
            <w:pPr>
              <w:rPr>
                <w:sz w:val="2"/>
                <w:szCs w:val="2"/>
              </w:rPr>
            </w:pPr>
          </w:p>
        </w:tc>
        <w:tc>
          <w:tcPr>
            <w:tcW w:w="2899" w:type="dxa"/>
            <w:tcBorders>
              <w:top w:val="nil"/>
              <w:bottom w:val="nil"/>
            </w:tcBorders>
          </w:tcPr>
          <w:p w14:paraId="6C835F51" w14:textId="77777777" w:rsidR="001E7CD5" w:rsidRDefault="001E7CD5">
            <w:pPr>
              <w:pStyle w:val="TableParagraph"/>
              <w:rPr>
                <w:sz w:val="24"/>
              </w:rPr>
            </w:pPr>
          </w:p>
        </w:tc>
        <w:tc>
          <w:tcPr>
            <w:tcW w:w="2478" w:type="dxa"/>
            <w:vMerge/>
            <w:tcBorders>
              <w:top w:val="nil"/>
            </w:tcBorders>
          </w:tcPr>
          <w:p w14:paraId="01654B64" w14:textId="77777777" w:rsidR="001E7CD5" w:rsidRDefault="001E7CD5">
            <w:pPr>
              <w:rPr>
                <w:sz w:val="2"/>
                <w:szCs w:val="2"/>
              </w:rPr>
            </w:pPr>
          </w:p>
        </w:tc>
        <w:tc>
          <w:tcPr>
            <w:tcW w:w="2917" w:type="dxa"/>
            <w:tcBorders>
              <w:top w:val="nil"/>
              <w:bottom w:val="nil"/>
            </w:tcBorders>
          </w:tcPr>
          <w:p w14:paraId="3F784C44" w14:textId="77777777" w:rsidR="001E7CD5" w:rsidRDefault="001E7CD5">
            <w:pPr>
              <w:pStyle w:val="TableParagraph"/>
              <w:rPr>
                <w:sz w:val="24"/>
              </w:rPr>
            </w:pPr>
          </w:p>
        </w:tc>
        <w:tc>
          <w:tcPr>
            <w:tcW w:w="1504" w:type="dxa"/>
            <w:vMerge/>
            <w:tcBorders>
              <w:top w:val="nil"/>
            </w:tcBorders>
          </w:tcPr>
          <w:p w14:paraId="6AE3613C" w14:textId="77777777" w:rsidR="001E7CD5" w:rsidRDefault="001E7CD5">
            <w:pPr>
              <w:rPr>
                <w:sz w:val="2"/>
                <w:szCs w:val="2"/>
              </w:rPr>
            </w:pPr>
          </w:p>
        </w:tc>
        <w:tc>
          <w:tcPr>
            <w:tcW w:w="1543" w:type="dxa"/>
            <w:vMerge/>
            <w:tcBorders>
              <w:top w:val="nil"/>
            </w:tcBorders>
          </w:tcPr>
          <w:p w14:paraId="6C7766DD" w14:textId="77777777" w:rsidR="001E7CD5" w:rsidRDefault="001E7CD5">
            <w:pPr>
              <w:rPr>
                <w:sz w:val="2"/>
                <w:szCs w:val="2"/>
              </w:rPr>
            </w:pPr>
          </w:p>
        </w:tc>
        <w:tc>
          <w:tcPr>
            <w:tcW w:w="2924" w:type="dxa"/>
            <w:tcBorders>
              <w:top w:val="nil"/>
              <w:bottom w:val="nil"/>
            </w:tcBorders>
          </w:tcPr>
          <w:p w14:paraId="0C4D61FE" w14:textId="77777777" w:rsidR="001E7CD5" w:rsidRDefault="001E7CD5">
            <w:pPr>
              <w:pStyle w:val="TableParagraph"/>
              <w:spacing w:before="33"/>
              <w:rPr>
                <w:b/>
                <w:sz w:val="24"/>
              </w:rPr>
            </w:pPr>
          </w:p>
          <w:p w14:paraId="55701E34" w14:textId="77777777" w:rsidR="001E7CD5" w:rsidRDefault="00B35527">
            <w:pPr>
              <w:pStyle w:val="TableParagraph"/>
              <w:spacing w:line="259" w:lineRule="auto"/>
              <w:ind w:left="107" w:right="208"/>
              <w:rPr>
                <w:sz w:val="24"/>
              </w:rPr>
            </w:pPr>
            <w:r>
              <w:rPr>
                <w:b/>
                <w:sz w:val="24"/>
              </w:rPr>
              <w:t>Utilización del Equipamiento</w:t>
            </w:r>
            <w:r>
              <w:rPr>
                <w:sz w:val="24"/>
              </w:rPr>
              <w:t>:</w:t>
            </w:r>
            <w:r>
              <w:rPr>
                <w:spacing w:val="-15"/>
                <w:sz w:val="24"/>
              </w:rPr>
              <w:t xml:space="preserve"> </w:t>
            </w:r>
            <w:r>
              <w:rPr>
                <w:sz w:val="24"/>
              </w:rPr>
              <w:t>Porcentaje de uso respecto al tiempo total disponible.</w:t>
            </w:r>
          </w:p>
        </w:tc>
        <w:tc>
          <w:tcPr>
            <w:tcW w:w="4200" w:type="dxa"/>
            <w:vMerge/>
            <w:tcBorders>
              <w:top w:val="nil"/>
            </w:tcBorders>
          </w:tcPr>
          <w:p w14:paraId="5438CDC7" w14:textId="77777777" w:rsidR="001E7CD5" w:rsidRDefault="001E7CD5">
            <w:pPr>
              <w:rPr>
                <w:sz w:val="2"/>
                <w:szCs w:val="2"/>
              </w:rPr>
            </w:pPr>
          </w:p>
        </w:tc>
      </w:tr>
      <w:tr w:rsidR="001E7CD5" w14:paraId="084150B0" w14:textId="77777777">
        <w:trPr>
          <w:trHeight w:val="1799"/>
        </w:trPr>
        <w:tc>
          <w:tcPr>
            <w:tcW w:w="3125" w:type="dxa"/>
            <w:vMerge/>
            <w:tcBorders>
              <w:top w:val="nil"/>
            </w:tcBorders>
          </w:tcPr>
          <w:p w14:paraId="5A32EA57" w14:textId="77777777" w:rsidR="001E7CD5" w:rsidRDefault="001E7CD5">
            <w:pPr>
              <w:rPr>
                <w:sz w:val="2"/>
                <w:szCs w:val="2"/>
              </w:rPr>
            </w:pPr>
          </w:p>
        </w:tc>
        <w:tc>
          <w:tcPr>
            <w:tcW w:w="2899" w:type="dxa"/>
            <w:tcBorders>
              <w:top w:val="nil"/>
              <w:bottom w:val="nil"/>
            </w:tcBorders>
          </w:tcPr>
          <w:p w14:paraId="28024822" w14:textId="77777777" w:rsidR="001E7CD5" w:rsidRDefault="001E7CD5">
            <w:pPr>
              <w:pStyle w:val="TableParagraph"/>
              <w:rPr>
                <w:sz w:val="24"/>
              </w:rPr>
            </w:pPr>
          </w:p>
        </w:tc>
        <w:tc>
          <w:tcPr>
            <w:tcW w:w="2478" w:type="dxa"/>
            <w:vMerge/>
            <w:tcBorders>
              <w:top w:val="nil"/>
            </w:tcBorders>
          </w:tcPr>
          <w:p w14:paraId="68A2E098" w14:textId="77777777" w:rsidR="001E7CD5" w:rsidRDefault="001E7CD5">
            <w:pPr>
              <w:rPr>
                <w:sz w:val="2"/>
                <w:szCs w:val="2"/>
              </w:rPr>
            </w:pPr>
          </w:p>
        </w:tc>
        <w:tc>
          <w:tcPr>
            <w:tcW w:w="2917" w:type="dxa"/>
            <w:tcBorders>
              <w:top w:val="nil"/>
              <w:bottom w:val="nil"/>
            </w:tcBorders>
          </w:tcPr>
          <w:p w14:paraId="568BD35C" w14:textId="77777777" w:rsidR="001E7CD5" w:rsidRDefault="001E7CD5">
            <w:pPr>
              <w:pStyle w:val="TableParagraph"/>
              <w:rPr>
                <w:sz w:val="24"/>
              </w:rPr>
            </w:pPr>
          </w:p>
        </w:tc>
        <w:tc>
          <w:tcPr>
            <w:tcW w:w="1504" w:type="dxa"/>
            <w:vMerge/>
            <w:tcBorders>
              <w:top w:val="nil"/>
            </w:tcBorders>
          </w:tcPr>
          <w:p w14:paraId="3B952D13" w14:textId="77777777" w:rsidR="001E7CD5" w:rsidRDefault="001E7CD5">
            <w:pPr>
              <w:rPr>
                <w:sz w:val="2"/>
                <w:szCs w:val="2"/>
              </w:rPr>
            </w:pPr>
          </w:p>
        </w:tc>
        <w:tc>
          <w:tcPr>
            <w:tcW w:w="1543" w:type="dxa"/>
            <w:vMerge/>
            <w:tcBorders>
              <w:top w:val="nil"/>
            </w:tcBorders>
          </w:tcPr>
          <w:p w14:paraId="34E17C33" w14:textId="77777777" w:rsidR="001E7CD5" w:rsidRDefault="001E7CD5">
            <w:pPr>
              <w:rPr>
                <w:sz w:val="2"/>
                <w:szCs w:val="2"/>
              </w:rPr>
            </w:pPr>
          </w:p>
        </w:tc>
        <w:tc>
          <w:tcPr>
            <w:tcW w:w="2924" w:type="dxa"/>
            <w:tcBorders>
              <w:top w:val="nil"/>
              <w:bottom w:val="nil"/>
            </w:tcBorders>
          </w:tcPr>
          <w:p w14:paraId="30FDBAE7" w14:textId="77777777" w:rsidR="001E7CD5" w:rsidRDefault="001E7CD5">
            <w:pPr>
              <w:pStyle w:val="TableParagraph"/>
              <w:spacing w:before="33"/>
              <w:rPr>
                <w:b/>
                <w:sz w:val="24"/>
              </w:rPr>
            </w:pPr>
          </w:p>
          <w:p w14:paraId="2D6543FE" w14:textId="77777777" w:rsidR="001E7CD5" w:rsidRDefault="00B35527">
            <w:pPr>
              <w:pStyle w:val="TableParagraph"/>
              <w:spacing w:line="259" w:lineRule="auto"/>
              <w:ind w:left="107" w:right="296"/>
              <w:rPr>
                <w:sz w:val="24"/>
              </w:rPr>
            </w:pPr>
            <w:r>
              <w:rPr>
                <w:b/>
                <w:sz w:val="24"/>
              </w:rPr>
              <w:t>Capacidad</w:t>
            </w:r>
            <w:r>
              <w:rPr>
                <w:b/>
                <w:spacing w:val="-10"/>
                <w:sz w:val="24"/>
              </w:rPr>
              <w:t xml:space="preserve"> </w:t>
            </w:r>
            <w:r>
              <w:rPr>
                <w:b/>
                <w:sz w:val="24"/>
              </w:rPr>
              <w:t>de</w:t>
            </w:r>
            <w:r>
              <w:rPr>
                <w:b/>
                <w:spacing w:val="-9"/>
                <w:sz w:val="24"/>
              </w:rPr>
              <w:t xml:space="preserve"> </w:t>
            </w:r>
            <w:r>
              <w:rPr>
                <w:b/>
                <w:sz w:val="24"/>
              </w:rPr>
              <w:t>Atención</w:t>
            </w:r>
            <w:r>
              <w:rPr>
                <w:sz w:val="24"/>
              </w:rPr>
              <w:t>: Número de pacientes atendidos</w:t>
            </w:r>
            <w:r>
              <w:rPr>
                <w:spacing w:val="-13"/>
                <w:sz w:val="24"/>
              </w:rPr>
              <w:t xml:space="preserve"> </w:t>
            </w:r>
            <w:r>
              <w:rPr>
                <w:sz w:val="24"/>
              </w:rPr>
              <w:t>antes</w:t>
            </w:r>
            <w:r>
              <w:rPr>
                <w:spacing w:val="-13"/>
                <w:sz w:val="24"/>
              </w:rPr>
              <w:t xml:space="preserve"> </w:t>
            </w:r>
            <w:r>
              <w:rPr>
                <w:sz w:val="24"/>
              </w:rPr>
              <w:t>y</w:t>
            </w:r>
            <w:r>
              <w:rPr>
                <w:spacing w:val="-12"/>
                <w:sz w:val="24"/>
              </w:rPr>
              <w:t xml:space="preserve"> </w:t>
            </w:r>
            <w:r>
              <w:rPr>
                <w:sz w:val="24"/>
              </w:rPr>
              <w:t>después de la inversión.</w:t>
            </w:r>
          </w:p>
        </w:tc>
        <w:tc>
          <w:tcPr>
            <w:tcW w:w="4200" w:type="dxa"/>
            <w:vMerge/>
            <w:tcBorders>
              <w:top w:val="nil"/>
            </w:tcBorders>
          </w:tcPr>
          <w:p w14:paraId="19229553" w14:textId="77777777" w:rsidR="001E7CD5" w:rsidRDefault="001E7CD5">
            <w:pPr>
              <w:rPr>
                <w:sz w:val="2"/>
                <w:szCs w:val="2"/>
              </w:rPr>
            </w:pPr>
          </w:p>
        </w:tc>
      </w:tr>
      <w:tr w:rsidR="001E7CD5" w14:paraId="03BF6229" w14:textId="77777777">
        <w:trPr>
          <w:trHeight w:val="2714"/>
        </w:trPr>
        <w:tc>
          <w:tcPr>
            <w:tcW w:w="3125" w:type="dxa"/>
            <w:vMerge/>
            <w:tcBorders>
              <w:top w:val="nil"/>
            </w:tcBorders>
          </w:tcPr>
          <w:p w14:paraId="6C4B5D58" w14:textId="77777777" w:rsidR="001E7CD5" w:rsidRDefault="001E7CD5">
            <w:pPr>
              <w:rPr>
                <w:sz w:val="2"/>
                <w:szCs w:val="2"/>
              </w:rPr>
            </w:pPr>
          </w:p>
        </w:tc>
        <w:tc>
          <w:tcPr>
            <w:tcW w:w="2899" w:type="dxa"/>
            <w:tcBorders>
              <w:top w:val="nil"/>
            </w:tcBorders>
          </w:tcPr>
          <w:p w14:paraId="4EB47F20" w14:textId="77777777" w:rsidR="001E7CD5" w:rsidRDefault="001E7CD5">
            <w:pPr>
              <w:pStyle w:val="TableParagraph"/>
              <w:rPr>
                <w:sz w:val="24"/>
              </w:rPr>
            </w:pPr>
          </w:p>
        </w:tc>
        <w:tc>
          <w:tcPr>
            <w:tcW w:w="2478" w:type="dxa"/>
            <w:vMerge/>
            <w:tcBorders>
              <w:top w:val="nil"/>
            </w:tcBorders>
          </w:tcPr>
          <w:p w14:paraId="62C602B9" w14:textId="77777777" w:rsidR="001E7CD5" w:rsidRDefault="001E7CD5">
            <w:pPr>
              <w:rPr>
                <w:sz w:val="2"/>
                <w:szCs w:val="2"/>
              </w:rPr>
            </w:pPr>
          </w:p>
        </w:tc>
        <w:tc>
          <w:tcPr>
            <w:tcW w:w="2917" w:type="dxa"/>
            <w:tcBorders>
              <w:top w:val="nil"/>
            </w:tcBorders>
          </w:tcPr>
          <w:p w14:paraId="6B8E78C4" w14:textId="77777777" w:rsidR="001E7CD5" w:rsidRDefault="001E7CD5">
            <w:pPr>
              <w:pStyle w:val="TableParagraph"/>
              <w:rPr>
                <w:sz w:val="24"/>
              </w:rPr>
            </w:pPr>
          </w:p>
        </w:tc>
        <w:tc>
          <w:tcPr>
            <w:tcW w:w="1504" w:type="dxa"/>
            <w:vMerge/>
            <w:tcBorders>
              <w:top w:val="nil"/>
            </w:tcBorders>
          </w:tcPr>
          <w:p w14:paraId="7536E722" w14:textId="77777777" w:rsidR="001E7CD5" w:rsidRDefault="001E7CD5">
            <w:pPr>
              <w:rPr>
                <w:sz w:val="2"/>
                <w:szCs w:val="2"/>
              </w:rPr>
            </w:pPr>
          </w:p>
        </w:tc>
        <w:tc>
          <w:tcPr>
            <w:tcW w:w="1543" w:type="dxa"/>
            <w:vMerge/>
            <w:tcBorders>
              <w:top w:val="nil"/>
            </w:tcBorders>
          </w:tcPr>
          <w:p w14:paraId="70DB45E9" w14:textId="77777777" w:rsidR="001E7CD5" w:rsidRDefault="001E7CD5">
            <w:pPr>
              <w:rPr>
                <w:sz w:val="2"/>
                <w:szCs w:val="2"/>
              </w:rPr>
            </w:pPr>
          </w:p>
        </w:tc>
        <w:tc>
          <w:tcPr>
            <w:tcW w:w="2924" w:type="dxa"/>
            <w:tcBorders>
              <w:top w:val="nil"/>
            </w:tcBorders>
          </w:tcPr>
          <w:p w14:paraId="23CFDA3F" w14:textId="77777777" w:rsidR="001E7CD5" w:rsidRDefault="001E7CD5">
            <w:pPr>
              <w:pStyle w:val="TableParagraph"/>
              <w:spacing w:before="33"/>
              <w:rPr>
                <w:b/>
                <w:sz w:val="24"/>
              </w:rPr>
            </w:pPr>
          </w:p>
          <w:p w14:paraId="4EA81E8B" w14:textId="77777777" w:rsidR="001E7CD5" w:rsidRDefault="00B35527">
            <w:pPr>
              <w:pStyle w:val="TableParagraph"/>
              <w:spacing w:line="259" w:lineRule="auto"/>
              <w:ind w:left="107"/>
              <w:rPr>
                <w:sz w:val="24"/>
              </w:rPr>
            </w:pPr>
            <w:r>
              <w:rPr>
                <w:b/>
                <w:sz w:val="24"/>
              </w:rPr>
              <w:t>Incremento en Ingresos</w:t>
            </w:r>
            <w:r>
              <w:rPr>
                <w:sz w:val="24"/>
              </w:rPr>
              <w:t>: Comparación de ingresos antes y después de la implementación</w:t>
            </w:r>
            <w:r>
              <w:rPr>
                <w:spacing w:val="-15"/>
                <w:sz w:val="24"/>
              </w:rPr>
              <w:t xml:space="preserve"> </w:t>
            </w:r>
            <w:r>
              <w:rPr>
                <w:sz w:val="24"/>
              </w:rPr>
              <w:t>de</w:t>
            </w:r>
            <w:r>
              <w:rPr>
                <w:spacing w:val="-15"/>
                <w:sz w:val="24"/>
              </w:rPr>
              <w:t xml:space="preserve"> </w:t>
            </w:r>
            <w:r>
              <w:rPr>
                <w:sz w:val="24"/>
              </w:rPr>
              <w:t xml:space="preserve">nuevas infraestructuras o </w:t>
            </w:r>
            <w:r>
              <w:rPr>
                <w:spacing w:val="-2"/>
                <w:sz w:val="24"/>
              </w:rPr>
              <w:t>equipamientos.</w:t>
            </w:r>
          </w:p>
        </w:tc>
        <w:tc>
          <w:tcPr>
            <w:tcW w:w="4200" w:type="dxa"/>
            <w:vMerge/>
            <w:tcBorders>
              <w:top w:val="nil"/>
            </w:tcBorders>
          </w:tcPr>
          <w:p w14:paraId="731DE341" w14:textId="77777777" w:rsidR="001E7CD5" w:rsidRDefault="001E7CD5">
            <w:pPr>
              <w:rPr>
                <w:sz w:val="2"/>
                <w:szCs w:val="2"/>
              </w:rPr>
            </w:pPr>
          </w:p>
        </w:tc>
      </w:tr>
    </w:tbl>
    <w:p w14:paraId="4974236B" w14:textId="77777777" w:rsidR="001E7CD5" w:rsidRDefault="00B35527">
      <w:pPr>
        <w:pStyle w:val="Textoindependiente"/>
        <w:spacing w:before="21"/>
        <w:ind w:left="720"/>
      </w:pPr>
      <w:r>
        <w:t>Fuente:</w:t>
      </w:r>
      <w:r>
        <w:rPr>
          <w:spacing w:val="-1"/>
        </w:rPr>
        <w:t xml:space="preserve"> </w:t>
      </w:r>
      <w:r>
        <w:t xml:space="preserve">Elaboración </w:t>
      </w:r>
      <w:r>
        <w:rPr>
          <w:spacing w:val="-2"/>
        </w:rPr>
        <w:t>propia.</w:t>
      </w:r>
    </w:p>
    <w:p w14:paraId="442AB339" w14:textId="77777777" w:rsidR="001E7CD5" w:rsidRDefault="001E7CD5">
      <w:pPr>
        <w:pStyle w:val="Textoindependiente"/>
        <w:sectPr w:rsidR="001E7CD5">
          <w:type w:val="continuous"/>
          <w:pgSz w:w="24480" w:h="15840" w:orient="landscape"/>
          <w:pgMar w:top="1420" w:right="1080" w:bottom="1240" w:left="720" w:header="0" w:footer="1050" w:gutter="0"/>
          <w:cols w:space="720"/>
        </w:sectPr>
      </w:pPr>
    </w:p>
    <w:p w14:paraId="091C411A" w14:textId="4ADEF7A0" w:rsidR="001E7CD5" w:rsidRPr="00434C6A" w:rsidRDefault="00B35527">
      <w:pPr>
        <w:pStyle w:val="Ttulo3"/>
        <w:spacing w:before="75"/>
        <w:ind w:left="256"/>
        <w:rPr>
          <w:b/>
        </w:rPr>
      </w:pPr>
      <w:bookmarkStart w:id="114" w:name="_bookmark115"/>
      <w:bookmarkEnd w:id="114"/>
      <w:r w:rsidRPr="00434C6A">
        <w:rPr>
          <w:b/>
        </w:rPr>
        <w:lastRenderedPageBreak/>
        <w:t>Tabla 14</w:t>
      </w:r>
      <w:r w:rsidR="00FB4603" w:rsidRPr="00434C6A">
        <w:rPr>
          <w:b/>
        </w:rPr>
        <w:t xml:space="preserve">. </w:t>
      </w:r>
      <w:r w:rsidRPr="00434C6A">
        <w:rPr>
          <w:b/>
        </w:rPr>
        <w:t xml:space="preserve">Marco </w:t>
      </w:r>
      <w:r w:rsidRPr="00434C6A">
        <w:rPr>
          <w:b/>
          <w:spacing w:val="-2"/>
        </w:rPr>
        <w:t>Lógico</w:t>
      </w:r>
    </w:p>
    <w:p w14:paraId="368F1CCA" w14:textId="77777777" w:rsidR="001E7CD5" w:rsidRDefault="001E7CD5">
      <w:pPr>
        <w:pStyle w:val="Textoindependiente"/>
        <w:spacing w:before="136"/>
        <w:rPr>
          <w:b/>
          <w:sz w:val="20"/>
        </w:rPr>
      </w:pPr>
    </w:p>
    <w:tbl>
      <w:tblPr>
        <w:tblStyle w:val="TableNormal"/>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2"/>
        <w:gridCol w:w="3118"/>
        <w:gridCol w:w="3119"/>
        <w:gridCol w:w="2410"/>
        <w:gridCol w:w="2459"/>
        <w:gridCol w:w="6804"/>
      </w:tblGrid>
      <w:tr w:rsidR="001E7CD5" w14:paraId="2F8152C3" w14:textId="77777777">
        <w:trPr>
          <w:trHeight w:val="870"/>
        </w:trPr>
        <w:tc>
          <w:tcPr>
            <w:tcW w:w="4482" w:type="dxa"/>
          </w:tcPr>
          <w:p w14:paraId="0F83160C" w14:textId="77777777" w:rsidR="001E7CD5" w:rsidRDefault="00B35527">
            <w:pPr>
              <w:pStyle w:val="TableParagraph"/>
              <w:spacing w:before="228"/>
              <w:ind w:left="1357"/>
              <w:rPr>
                <w:b/>
                <w:sz w:val="24"/>
              </w:rPr>
            </w:pPr>
            <w:r>
              <w:rPr>
                <w:b/>
                <w:sz w:val="24"/>
              </w:rPr>
              <w:t xml:space="preserve">OBJETIVO </w:t>
            </w:r>
            <w:r>
              <w:rPr>
                <w:b/>
                <w:spacing w:val="-2"/>
                <w:sz w:val="24"/>
              </w:rPr>
              <w:t>GENERAL</w:t>
            </w:r>
          </w:p>
        </w:tc>
        <w:tc>
          <w:tcPr>
            <w:tcW w:w="17910" w:type="dxa"/>
            <w:gridSpan w:val="5"/>
          </w:tcPr>
          <w:p w14:paraId="0B0C03CF" w14:textId="77777777" w:rsidR="001E7CD5" w:rsidRDefault="00B35527">
            <w:pPr>
              <w:pStyle w:val="TableParagraph"/>
              <w:ind w:left="790"/>
              <w:rPr>
                <w:sz w:val="24"/>
              </w:rPr>
            </w:pPr>
            <w:r>
              <w:rPr>
                <w:sz w:val="24"/>
              </w:rPr>
              <w:t>Diseñar</w:t>
            </w:r>
            <w:r>
              <w:rPr>
                <w:spacing w:val="-1"/>
                <w:sz w:val="24"/>
              </w:rPr>
              <w:t xml:space="preserve"> </w:t>
            </w:r>
            <w:r>
              <w:rPr>
                <w:sz w:val="24"/>
              </w:rPr>
              <w:t>un</w:t>
            </w:r>
            <w:r>
              <w:rPr>
                <w:spacing w:val="-1"/>
                <w:sz w:val="24"/>
              </w:rPr>
              <w:t xml:space="preserve"> </w:t>
            </w:r>
            <w:r>
              <w:rPr>
                <w:sz w:val="24"/>
              </w:rPr>
              <w:t>plan</w:t>
            </w:r>
            <w:r>
              <w:rPr>
                <w:spacing w:val="-2"/>
                <w:sz w:val="24"/>
              </w:rPr>
              <w:t xml:space="preserve"> </w:t>
            </w:r>
            <w:r>
              <w:rPr>
                <w:sz w:val="24"/>
              </w:rPr>
              <w:t>estratégico</w:t>
            </w:r>
            <w:r>
              <w:rPr>
                <w:spacing w:val="-1"/>
                <w:sz w:val="24"/>
              </w:rPr>
              <w:t xml:space="preserve"> </w:t>
            </w:r>
            <w:r>
              <w:rPr>
                <w:sz w:val="24"/>
              </w:rPr>
              <w:t>de</w:t>
            </w:r>
            <w:r>
              <w:rPr>
                <w:spacing w:val="-2"/>
                <w:sz w:val="24"/>
              </w:rPr>
              <w:t xml:space="preserve"> </w:t>
            </w:r>
            <w:r>
              <w:rPr>
                <w:sz w:val="24"/>
              </w:rPr>
              <w:t>gestión</w:t>
            </w:r>
            <w:r>
              <w:rPr>
                <w:spacing w:val="-1"/>
                <w:sz w:val="24"/>
              </w:rPr>
              <w:t xml:space="preserve"> </w:t>
            </w:r>
            <w:r>
              <w:rPr>
                <w:sz w:val="24"/>
              </w:rPr>
              <w:t>financiera,</w:t>
            </w:r>
            <w:r>
              <w:rPr>
                <w:spacing w:val="-1"/>
                <w:sz w:val="24"/>
              </w:rPr>
              <w:t xml:space="preserve"> </w:t>
            </w:r>
            <w:r>
              <w:rPr>
                <w:sz w:val="24"/>
              </w:rPr>
              <w:t>para</w:t>
            </w:r>
            <w:r>
              <w:rPr>
                <w:spacing w:val="-1"/>
                <w:sz w:val="24"/>
              </w:rPr>
              <w:t xml:space="preserve"> </w:t>
            </w:r>
            <w:r>
              <w:rPr>
                <w:sz w:val="24"/>
              </w:rPr>
              <w:t>evaluación</w:t>
            </w:r>
            <w:r>
              <w:rPr>
                <w:spacing w:val="-1"/>
                <w:sz w:val="24"/>
              </w:rPr>
              <w:t xml:space="preserve"> </w:t>
            </w:r>
            <w:r>
              <w:rPr>
                <w:sz w:val="24"/>
              </w:rPr>
              <w:t>de futuras</w:t>
            </w:r>
            <w:r>
              <w:rPr>
                <w:spacing w:val="-1"/>
                <w:sz w:val="24"/>
              </w:rPr>
              <w:t xml:space="preserve"> </w:t>
            </w:r>
            <w:r>
              <w:rPr>
                <w:sz w:val="24"/>
              </w:rPr>
              <w:t>mejoras</w:t>
            </w:r>
            <w:r>
              <w:rPr>
                <w:spacing w:val="-2"/>
                <w:sz w:val="24"/>
              </w:rPr>
              <w:t xml:space="preserve"> </w:t>
            </w:r>
            <w:r>
              <w:rPr>
                <w:sz w:val="24"/>
              </w:rPr>
              <w:t>en</w:t>
            </w:r>
            <w:r>
              <w:rPr>
                <w:spacing w:val="-1"/>
                <w:sz w:val="24"/>
              </w:rPr>
              <w:t xml:space="preserve"> </w:t>
            </w:r>
            <w:r>
              <w:rPr>
                <w:sz w:val="24"/>
              </w:rPr>
              <w:t>infraestructura</w:t>
            </w:r>
            <w:r>
              <w:rPr>
                <w:spacing w:val="-1"/>
                <w:sz w:val="24"/>
              </w:rPr>
              <w:t xml:space="preserve"> </w:t>
            </w:r>
            <w:r>
              <w:rPr>
                <w:sz w:val="24"/>
              </w:rPr>
              <w:t>y</w:t>
            </w:r>
            <w:r>
              <w:rPr>
                <w:spacing w:val="-1"/>
                <w:sz w:val="24"/>
              </w:rPr>
              <w:t xml:space="preserve"> </w:t>
            </w:r>
            <w:r>
              <w:rPr>
                <w:sz w:val="24"/>
              </w:rPr>
              <w:t>equipamiento</w:t>
            </w:r>
            <w:r>
              <w:rPr>
                <w:spacing w:val="-1"/>
                <w:sz w:val="24"/>
              </w:rPr>
              <w:t xml:space="preserve"> </w:t>
            </w:r>
            <w:r>
              <w:rPr>
                <w:sz w:val="24"/>
              </w:rPr>
              <w:t>en</w:t>
            </w:r>
            <w:r>
              <w:rPr>
                <w:spacing w:val="-1"/>
                <w:sz w:val="24"/>
              </w:rPr>
              <w:t xml:space="preserve"> </w:t>
            </w:r>
            <w:r>
              <w:rPr>
                <w:sz w:val="24"/>
              </w:rPr>
              <w:t>el</w:t>
            </w:r>
            <w:r>
              <w:rPr>
                <w:spacing w:val="-2"/>
                <w:sz w:val="24"/>
              </w:rPr>
              <w:t xml:space="preserve"> </w:t>
            </w:r>
            <w:r>
              <w:rPr>
                <w:sz w:val="24"/>
              </w:rPr>
              <w:t xml:space="preserve">Hospital </w:t>
            </w:r>
            <w:r>
              <w:rPr>
                <w:spacing w:val="-4"/>
                <w:sz w:val="24"/>
              </w:rPr>
              <w:t>CUH.</w:t>
            </w:r>
          </w:p>
        </w:tc>
      </w:tr>
      <w:tr w:rsidR="001E7CD5" w14:paraId="05BB0BE5" w14:textId="77777777">
        <w:trPr>
          <w:trHeight w:val="827"/>
        </w:trPr>
        <w:tc>
          <w:tcPr>
            <w:tcW w:w="4482" w:type="dxa"/>
          </w:tcPr>
          <w:p w14:paraId="20E7E792" w14:textId="77777777" w:rsidR="001E7CD5" w:rsidRDefault="001E7CD5">
            <w:pPr>
              <w:pStyle w:val="TableParagraph"/>
              <w:spacing w:before="137"/>
              <w:rPr>
                <w:b/>
                <w:sz w:val="24"/>
              </w:rPr>
            </w:pPr>
          </w:p>
          <w:p w14:paraId="34D1C337" w14:textId="77777777" w:rsidR="001E7CD5" w:rsidRDefault="00B35527">
            <w:pPr>
              <w:pStyle w:val="TableParagraph"/>
              <w:spacing w:before="1"/>
              <w:ind w:left="1083"/>
              <w:rPr>
                <w:b/>
                <w:sz w:val="24"/>
              </w:rPr>
            </w:pPr>
            <w:r>
              <w:rPr>
                <w:b/>
                <w:sz w:val="24"/>
              </w:rPr>
              <w:t>OBJETIVOS</w:t>
            </w:r>
            <w:r>
              <w:rPr>
                <w:b/>
                <w:spacing w:val="-9"/>
                <w:sz w:val="24"/>
              </w:rPr>
              <w:t xml:space="preserve"> </w:t>
            </w:r>
            <w:r>
              <w:rPr>
                <w:b/>
                <w:spacing w:val="-2"/>
                <w:sz w:val="24"/>
              </w:rPr>
              <w:t>ESPECÍFICOS</w:t>
            </w:r>
          </w:p>
        </w:tc>
        <w:tc>
          <w:tcPr>
            <w:tcW w:w="3118" w:type="dxa"/>
          </w:tcPr>
          <w:p w14:paraId="28B8B4A9" w14:textId="77777777" w:rsidR="001E7CD5" w:rsidRDefault="001E7CD5">
            <w:pPr>
              <w:pStyle w:val="TableParagraph"/>
              <w:spacing w:before="137"/>
              <w:rPr>
                <w:b/>
                <w:sz w:val="24"/>
              </w:rPr>
            </w:pPr>
          </w:p>
          <w:p w14:paraId="24C0DC12" w14:textId="77777777" w:rsidR="001E7CD5" w:rsidRDefault="00B35527">
            <w:pPr>
              <w:pStyle w:val="TableParagraph"/>
              <w:spacing w:before="1"/>
              <w:ind w:left="1105"/>
              <w:rPr>
                <w:b/>
                <w:sz w:val="24"/>
              </w:rPr>
            </w:pPr>
            <w:r>
              <w:rPr>
                <w:b/>
                <w:spacing w:val="-2"/>
                <w:sz w:val="24"/>
              </w:rPr>
              <w:t>RESULTADOS</w:t>
            </w:r>
          </w:p>
        </w:tc>
        <w:tc>
          <w:tcPr>
            <w:tcW w:w="3119" w:type="dxa"/>
          </w:tcPr>
          <w:p w14:paraId="4148676D" w14:textId="77777777" w:rsidR="001E7CD5" w:rsidRDefault="001E7CD5">
            <w:pPr>
              <w:pStyle w:val="TableParagraph"/>
              <w:spacing w:before="137"/>
              <w:rPr>
                <w:b/>
                <w:sz w:val="24"/>
              </w:rPr>
            </w:pPr>
          </w:p>
          <w:p w14:paraId="3640117E" w14:textId="77777777" w:rsidR="001E7CD5" w:rsidRDefault="00B35527">
            <w:pPr>
              <w:pStyle w:val="TableParagraph"/>
              <w:spacing w:before="1"/>
              <w:ind w:left="1079"/>
              <w:rPr>
                <w:b/>
                <w:sz w:val="24"/>
              </w:rPr>
            </w:pPr>
            <w:r>
              <w:rPr>
                <w:b/>
                <w:spacing w:val="-2"/>
                <w:sz w:val="24"/>
              </w:rPr>
              <w:t>ACTIVIDADES</w:t>
            </w:r>
          </w:p>
        </w:tc>
        <w:tc>
          <w:tcPr>
            <w:tcW w:w="2410" w:type="dxa"/>
          </w:tcPr>
          <w:p w14:paraId="77241DFC" w14:textId="77777777" w:rsidR="001E7CD5" w:rsidRDefault="00B35527">
            <w:pPr>
              <w:pStyle w:val="TableParagraph"/>
              <w:ind w:left="858"/>
              <w:rPr>
                <w:b/>
                <w:sz w:val="24"/>
              </w:rPr>
            </w:pPr>
            <w:r>
              <w:rPr>
                <w:b/>
                <w:spacing w:val="-2"/>
                <w:sz w:val="24"/>
              </w:rPr>
              <w:t>INDICADOR</w:t>
            </w:r>
          </w:p>
          <w:p w14:paraId="45A524E0" w14:textId="77777777" w:rsidR="001E7CD5" w:rsidRDefault="00B35527">
            <w:pPr>
              <w:pStyle w:val="TableParagraph"/>
              <w:spacing w:before="138"/>
              <w:ind w:left="70" w:right="61"/>
              <w:jc w:val="center"/>
              <w:rPr>
                <w:b/>
                <w:sz w:val="24"/>
              </w:rPr>
            </w:pPr>
            <w:r>
              <w:rPr>
                <w:b/>
                <w:spacing w:val="-5"/>
                <w:sz w:val="24"/>
              </w:rPr>
              <w:t>ES</w:t>
            </w:r>
          </w:p>
        </w:tc>
        <w:tc>
          <w:tcPr>
            <w:tcW w:w="2459" w:type="dxa"/>
          </w:tcPr>
          <w:p w14:paraId="64EFBB0F" w14:textId="77777777" w:rsidR="001E7CD5" w:rsidRDefault="001E7CD5">
            <w:pPr>
              <w:pStyle w:val="TableParagraph"/>
              <w:spacing w:before="137"/>
              <w:rPr>
                <w:b/>
                <w:sz w:val="24"/>
              </w:rPr>
            </w:pPr>
          </w:p>
          <w:p w14:paraId="1F5E66F2" w14:textId="77777777" w:rsidR="001E7CD5" w:rsidRDefault="00B35527">
            <w:pPr>
              <w:pStyle w:val="TableParagraph"/>
              <w:spacing w:before="1"/>
              <w:ind w:left="1055"/>
              <w:rPr>
                <w:b/>
                <w:sz w:val="24"/>
              </w:rPr>
            </w:pPr>
            <w:r>
              <w:rPr>
                <w:b/>
                <w:spacing w:val="-2"/>
                <w:sz w:val="24"/>
              </w:rPr>
              <w:t>RIESGOS</w:t>
            </w:r>
          </w:p>
        </w:tc>
        <w:tc>
          <w:tcPr>
            <w:tcW w:w="6804" w:type="dxa"/>
          </w:tcPr>
          <w:p w14:paraId="6215D343" w14:textId="77777777" w:rsidR="001E7CD5" w:rsidRDefault="00B35527">
            <w:pPr>
              <w:pStyle w:val="TableParagraph"/>
              <w:ind w:left="2288"/>
              <w:rPr>
                <w:b/>
                <w:sz w:val="24"/>
              </w:rPr>
            </w:pPr>
            <w:r>
              <w:rPr>
                <w:b/>
                <w:sz w:val="24"/>
              </w:rPr>
              <w:t>MITIGACION</w:t>
            </w:r>
            <w:r>
              <w:rPr>
                <w:b/>
                <w:spacing w:val="-5"/>
                <w:sz w:val="24"/>
              </w:rPr>
              <w:t xml:space="preserve"> </w:t>
            </w:r>
            <w:r>
              <w:rPr>
                <w:b/>
                <w:sz w:val="24"/>
              </w:rPr>
              <w:t>DE</w:t>
            </w:r>
            <w:r>
              <w:rPr>
                <w:b/>
                <w:spacing w:val="-4"/>
                <w:sz w:val="24"/>
              </w:rPr>
              <w:t xml:space="preserve"> </w:t>
            </w:r>
            <w:r>
              <w:rPr>
                <w:b/>
                <w:spacing w:val="-2"/>
                <w:sz w:val="24"/>
              </w:rPr>
              <w:t>RIESGO</w:t>
            </w:r>
          </w:p>
        </w:tc>
      </w:tr>
      <w:tr w:rsidR="001E7CD5" w14:paraId="485F6E8D" w14:textId="77777777">
        <w:trPr>
          <w:trHeight w:val="345"/>
        </w:trPr>
        <w:tc>
          <w:tcPr>
            <w:tcW w:w="4482" w:type="dxa"/>
            <w:tcBorders>
              <w:bottom w:val="nil"/>
            </w:tcBorders>
          </w:tcPr>
          <w:p w14:paraId="4B329F5B" w14:textId="77777777" w:rsidR="001E7CD5" w:rsidRDefault="00B35527">
            <w:pPr>
              <w:pStyle w:val="TableParagraph"/>
              <w:ind w:left="70"/>
              <w:rPr>
                <w:b/>
                <w:sz w:val="24"/>
              </w:rPr>
            </w:pPr>
            <w:r>
              <w:rPr>
                <w:b/>
                <w:sz w:val="24"/>
              </w:rPr>
              <w:t xml:space="preserve">OBJETIVO </w:t>
            </w:r>
            <w:r>
              <w:rPr>
                <w:b/>
                <w:spacing w:val="-10"/>
                <w:sz w:val="24"/>
              </w:rPr>
              <w:t>1</w:t>
            </w:r>
          </w:p>
        </w:tc>
        <w:tc>
          <w:tcPr>
            <w:tcW w:w="3118" w:type="dxa"/>
            <w:tcBorders>
              <w:bottom w:val="nil"/>
            </w:tcBorders>
          </w:tcPr>
          <w:p w14:paraId="343BCA75" w14:textId="77777777" w:rsidR="001E7CD5" w:rsidRDefault="00B35527">
            <w:pPr>
              <w:pStyle w:val="TableParagraph"/>
              <w:ind w:left="70"/>
              <w:rPr>
                <w:sz w:val="24"/>
              </w:rPr>
            </w:pPr>
            <w:r>
              <w:rPr>
                <w:sz w:val="24"/>
              </w:rPr>
              <w:t>RESULTADO</w:t>
            </w:r>
            <w:r>
              <w:rPr>
                <w:spacing w:val="-9"/>
                <w:sz w:val="24"/>
              </w:rPr>
              <w:t xml:space="preserve"> </w:t>
            </w:r>
            <w:r>
              <w:rPr>
                <w:spacing w:val="-5"/>
                <w:sz w:val="24"/>
              </w:rPr>
              <w:t>1.1</w:t>
            </w:r>
          </w:p>
        </w:tc>
        <w:tc>
          <w:tcPr>
            <w:tcW w:w="3119" w:type="dxa"/>
            <w:tcBorders>
              <w:bottom w:val="nil"/>
            </w:tcBorders>
          </w:tcPr>
          <w:p w14:paraId="12709BF1" w14:textId="77777777" w:rsidR="001E7CD5" w:rsidRDefault="00B35527">
            <w:pPr>
              <w:pStyle w:val="TableParagraph"/>
              <w:ind w:right="58"/>
              <w:jc w:val="right"/>
              <w:rPr>
                <w:b/>
                <w:sz w:val="24"/>
              </w:rPr>
            </w:pPr>
            <w:r>
              <w:rPr>
                <w:b/>
                <w:sz w:val="24"/>
              </w:rPr>
              <w:t>Recolección</w:t>
            </w:r>
            <w:r>
              <w:rPr>
                <w:b/>
                <w:spacing w:val="47"/>
                <w:sz w:val="24"/>
              </w:rPr>
              <w:t xml:space="preserve"> </w:t>
            </w:r>
            <w:r>
              <w:rPr>
                <w:b/>
                <w:sz w:val="24"/>
              </w:rPr>
              <w:t>de</w:t>
            </w:r>
            <w:r>
              <w:rPr>
                <w:b/>
                <w:spacing w:val="47"/>
                <w:sz w:val="24"/>
              </w:rPr>
              <w:t xml:space="preserve"> </w:t>
            </w:r>
            <w:r>
              <w:rPr>
                <w:b/>
                <w:spacing w:val="-2"/>
                <w:sz w:val="24"/>
              </w:rPr>
              <w:t>Datos</w:t>
            </w:r>
          </w:p>
        </w:tc>
        <w:tc>
          <w:tcPr>
            <w:tcW w:w="2410" w:type="dxa"/>
            <w:vMerge w:val="restart"/>
          </w:tcPr>
          <w:p w14:paraId="6F9DFCDC" w14:textId="77777777" w:rsidR="001E7CD5" w:rsidRDefault="00B35527">
            <w:pPr>
              <w:pStyle w:val="TableParagraph"/>
              <w:ind w:left="70"/>
              <w:rPr>
                <w:b/>
                <w:sz w:val="24"/>
              </w:rPr>
            </w:pPr>
            <w:r>
              <w:rPr>
                <w:b/>
                <w:spacing w:val="-2"/>
                <w:sz w:val="24"/>
              </w:rPr>
              <w:t>Liquidez:</w:t>
            </w:r>
          </w:p>
          <w:p w14:paraId="271C0797" w14:textId="77777777" w:rsidR="001E7CD5" w:rsidRDefault="001E7CD5">
            <w:pPr>
              <w:pStyle w:val="TableParagraph"/>
              <w:spacing w:before="142"/>
              <w:rPr>
                <w:b/>
                <w:sz w:val="24"/>
              </w:rPr>
            </w:pPr>
          </w:p>
          <w:p w14:paraId="09964758" w14:textId="77777777" w:rsidR="001E7CD5" w:rsidRDefault="00B35527">
            <w:pPr>
              <w:pStyle w:val="TableParagraph"/>
              <w:numPr>
                <w:ilvl w:val="0"/>
                <w:numId w:val="3"/>
              </w:numPr>
              <w:tabs>
                <w:tab w:val="left" w:pos="790"/>
              </w:tabs>
              <w:ind w:right="535" w:hanging="360"/>
              <w:rPr>
                <w:sz w:val="24"/>
              </w:rPr>
            </w:pPr>
            <w:r>
              <w:rPr>
                <w:sz w:val="24"/>
              </w:rPr>
              <w:t xml:space="preserve">Ratio de </w:t>
            </w:r>
            <w:r>
              <w:rPr>
                <w:spacing w:val="-2"/>
                <w:sz w:val="24"/>
              </w:rPr>
              <w:t xml:space="preserve">liquidez corriente (activos </w:t>
            </w:r>
            <w:r>
              <w:rPr>
                <w:sz w:val="24"/>
              </w:rPr>
              <w:t>corrientes</w:t>
            </w:r>
            <w:r>
              <w:rPr>
                <w:spacing w:val="-15"/>
                <w:sz w:val="24"/>
              </w:rPr>
              <w:t xml:space="preserve"> </w:t>
            </w:r>
            <w:r>
              <w:rPr>
                <w:sz w:val="24"/>
              </w:rPr>
              <w:t xml:space="preserve">/ </w:t>
            </w:r>
            <w:r>
              <w:rPr>
                <w:spacing w:val="-2"/>
                <w:sz w:val="24"/>
              </w:rPr>
              <w:t>pasivos corrientes)</w:t>
            </w:r>
          </w:p>
          <w:p w14:paraId="08F41447" w14:textId="77777777" w:rsidR="001E7CD5" w:rsidRDefault="00B35527">
            <w:pPr>
              <w:pStyle w:val="TableParagraph"/>
              <w:numPr>
                <w:ilvl w:val="0"/>
                <w:numId w:val="3"/>
              </w:numPr>
              <w:tabs>
                <w:tab w:val="left" w:pos="790"/>
              </w:tabs>
              <w:ind w:right="581" w:hanging="360"/>
              <w:rPr>
                <w:sz w:val="24"/>
              </w:rPr>
            </w:pPr>
            <w:r>
              <w:rPr>
                <w:sz w:val="24"/>
              </w:rPr>
              <w:t xml:space="preserve">Ratio de </w:t>
            </w:r>
            <w:r>
              <w:rPr>
                <w:spacing w:val="-2"/>
                <w:sz w:val="24"/>
              </w:rPr>
              <w:t xml:space="preserve">liquidez inmediata (activos </w:t>
            </w:r>
            <w:r>
              <w:rPr>
                <w:sz w:val="24"/>
              </w:rPr>
              <w:t xml:space="preserve">líquidos / </w:t>
            </w:r>
            <w:r>
              <w:rPr>
                <w:spacing w:val="-2"/>
                <w:sz w:val="24"/>
              </w:rPr>
              <w:t>pasivos corrientes)</w:t>
            </w:r>
          </w:p>
          <w:p w14:paraId="0CC95B50" w14:textId="77777777" w:rsidR="001E7CD5" w:rsidRDefault="001E7CD5">
            <w:pPr>
              <w:pStyle w:val="TableParagraph"/>
              <w:spacing w:before="4"/>
              <w:rPr>
                <w:b/>
                <w:sz w:val="24"/>
              </w:rPr>
            </w:pPr>
          </w:p>
          <w:p w14:paraId="52D304EE" w14:textId="77777777" w:rsidR="001E7CD5" w:rsidRDefault="00B35527">
            <w:pPr>
              <w:pStyle w:val="TableParagraph"/>
              <w:ind w:left="70"/>
              <w:rPr>
                <w:b/>
                <w:sz w:val="24"/>
              </w:rPr>
            </w:pPr>
            <w:r>
              <w:rPr>
                <w:b/>
                <w:spacing w:val="-2"/>
                <w:sz w:val="24"/>
              </w:rPr>
              <w:t>Rentabilidad:</w:t>
            </w:r>
          </w:p>
          <w:p w14:paraId="1BB14473" w14:textId="77777777" w:rsidR="001E7CD5" w:rsidRDefault="001E7CD5">
            <w:pPr>
              <w:pStyle w:val="TableParagraph"/>
              <w:spacing w:before="142"/>
              <w:rPr>
                <w:b/>
                <w:sz w:val="24"/>
              </w:rPr>
            </w:pPr>
          </w:p>
          <w:p w14:paraId="2172732B" w14:textId="77777777" w:rsidR="001E7CD5" w:rsidRDefault="00B35527">
            <w:pPr>
              <w:pStyle w:val="TableParagraph"/>
              <w:numPr>
                <w:ilvl w:val="0"/>
                <w:numId w:val="3"/>
              </w:numPr>
              <w:tabs>
                <w:tab w:val="left" w:pos="790"/>
              </w:tabs>
              <w:ind w:right="208" w:hanging="360"/>
              <w:rPr>
                <w:sz w:val="24"/>
              </w:rPr>
            </w:pPr>
            <w:r>
              <w:rPr>
                <w:sz w:val="24"/>
              </w:rPr>
              <w:t xml:space="preserve">Margen de </w:t>
            </w:r>
            <w:r>
              <w:rPr>
                <w:spacing w:val="-2"/>
                <w:sz w:val="24"/>
              </w:rPr>
              <w:t xml:space="preserve">utilidad </w:t>
            </w:r>
            <w:r>
              <w:rPr>
                <w:sz w:val="24"/>
              </w:rPr>
              <w:t>(utilidad</w:t>
            </w:r>
            <w:r>
              <w:rPr>
                <w:spacing w:val="-15"/>
                <w:sz w:val="24"/>
              </w:rPr>
              <w:t xml:space="preserve"> </w:t>
            </w:r>
            <w:r>
              <w:rPr>
                <w:sz w:val="24"/>
              </w:rPr>
              <w:t>neta</w:t>
            </w:r>
            <w:r>
              <w:rPr>
                <w:spacing w:val="-15"/>
                <w:sz w:val="24"/>
              </w:rPr>
              <w:t xml:space="preserve"> </w:t>
            </w:r>
            <w:r>
              <w:rPr>
                <w:sz w:val="24"/>
              </w:rPr>
              <w:t xml:space="preserve">/ </w:t>
            </w:r>
            <w:r>
              <w:rPr>
                <w:spacing w:val="-2"/>
                <w:sz w:val="24"/>
              </w:rPr>
              <w:t>ingresos)</w:t>
            </w:r>
          </w:p>
          <w:p w14:paraId="62B39BB2" w14:textId="77777777" w:rsidR="001E7CD5" w:rsidRDefault="00B35527">
            <w:pPr>
              <w:pStyle w:val="TableParagraph"/>
              <w:numPr>
                <w:ilvl w:val="0"/>
                <w:numId w:val="3"/>
              </w:numPr>
              <w:tabs>
                <w:tab w:val="left" w:pos="790"/>
              </w:tabs>
              <w:ind w:right="161" w:hanging="360"/>
              <w:jc w:val="both"/>
              <w:rPr>
                <w:sz w:val="24"/>
              </w:rPr>
            </w:pPr>
            <w:r>
              <w:rPr>
                <w:sz w:val="24"/>
              </w:rPr>
              <w:t>Retorno sobre activos (ROA) (utilidad neta / activos</w:t>
            </w:r>
            <w:r>
              <w:rPr>
                <w:spacing w:val="-3"/>
                <w:sz w:val="24"/>
              </w:rPr>
              <w:t xml:space="preserve"> </w:t>
            </w:r>
            <w:r>
              <w:rPr>
                <w:spacing w:val="-2"/>
                <w:sz w:val="24"/>
              </w:rPr>
              <w:t>totales)</w:t>
            </w:r>
          </w:p>
          <w:p w14:paraId="7B928E39" w14:textId="77777777" w:rsidR="001E7CD5" w:rsidRDefault="001E7CD5">
            <w:pPr>
              <w:pStyle w:val="TableParagraph"/>
              <w:spacing w:before="4"/>
              <w:rPr>
                <w:b/>
                <w:sz w:val="24"/>
              </w:rPr>
            </w:pPr>
          </w:p>
          <w:p w14:paraId="74F08ECF" w14:textId="77777777" w:rsidR="001E7CD5" w:rsidRDefault="00B35527">
            <w:pPr>
              <w:pStyle w:val="TableParagraph"/>
              <w:ind w:left="70"/>
              <w:rPr>
                <w:b/>
                <w:sz w:val="24"/>
              </w:rPr>
            </w:pPr>
            <w:r>
              <w:rPr>
                <w:b/>
                <w:spacing w:val="-2"/>
                <w:sz w:val="24"/>
              </w:rPr>
              <w:t>Endeudamiento:</w:t>
            </w:r>
          </w:p>
          <w:p w14:paraId="18079FA4" w14:textId="77777777" w:rsidR="001E7CD5" w:rsidRDefault="001E7CD5">
            <w:pPr>
              <w:pStyle w:val="TableParagraph"/>
              <w:spacing w:before="142"/>
              <w:rPr>
                <w:b/>
                <w:sz w:val="24"/>
              </w:rPr>
            </w:pPr>
          </w:p>
          <w:p w14:paraId="3950FDC8" w14:textId="77777777" w:rsidR="001E7CD5" w:rsidRDefault="00B35527">
            <w:pPr>
              <w:pStyle w:val="TableParagraph"/>
              <w:numPr>
                <w:ilvl w:val="0"/>
                <w:numId w:val="3"/>
              </w:numPr>
              <w:tabs>
                <w:tab w:val="left" w:pos="790"/>
              </w:tabs>
              <w:ind w:right="122" w:hanging="360"/>
              <w:jc w:val="both"/>
              <w:rPr>
                <w:sz w:val="24"/>
              </w:rPr>
            </w:pPr>
            <w:r>
              <w:rPr>
                <w:sz w:val="24"/>
              </w:rPr>
              <w:t>Ratio de deuda (pasivos</w:t>
            </w:r>
            <w:r>
              <w:rPr>
                <w:spacing w:val="-8"/>
                <w:sz w:val="24"/>
              </w:rPr>
              <w:t xml:space="preserve"> </w:t>
            </w:r>
            <w:r>
              <w:rPr>
                <w:spacing w:val="-2"/>
                <w:sz w:val="24"/>
              </w:rPr>
              <w:t>totales</w:t>
            </w:r>
          </w:p>
          <w:p w14:paraId="22EFB4F5" w14:textId="77777777" w:rsidR="001E7CD5" w:rsidRDefault="00B35527">
            <w:pPr>
              <w:pStyle w:val="TableParagraph"/>
              <w:spacing w:line="270" w:lineRule="atLeast"/>
              <w:ind w:left="790" w:right="798"/>
              <w:rPr>
                <w:sz w:val="24"/>
              </w:rPr>
            </w:pPr>
            <w:r>
              <w:rPr>
                <w:sz w:val="24"/>
              </w:rPr>
              <w:t>/</w:t>
            </w:r>
            <w:r>
              <w:rPr>
                <w:spacing w:val="-15"/>
                <w:sz w:val="24"/>
              </w:rPr>
              <w:t xml:space="preserve"> </w:t>
            </w:r>
            <w:r>
              <w:rPr>
                <w:sz w:val="24"/>
              </w:rPr>
              <w:t xml:space="preserve">activos </w:t>
            </w:r>
            <w:r>
              <w:rPr>
                <w:spacing w:val="-2"/>
                <w:sz w:val="24"/>
              </w:rPr>
              <w:t>totales)</w:t>
            </w:r>
          </w:p>
        </w:tc>
        <w:tc>
          <w:tcPr>
            <w:tcW w:w="2459" w:type="dxa"/>
            <w:tcBorders>
              <w:bottom w:val="nil"/>
            </w:tcBorders>
          </w:tcPr>
          <w:p w14:paraId="0DB6E0E1" w14:textId="77777777" w:rsidR="001E7CD5" w:rsidRDefault="00B35527">
            <w:pPr>
              <w:pStyle w:val="TableParagraph"/>
              <w:ind w:left="790"/>
              <w:rPr>
                <w:b/>
                <w:sz w:val="24"/>
              </w:rPr>
            </w:pPr>
            <w:r>
              <w:rPr>
                <w:b/>
                <w:spacing w:val="-2"/>
                <w:sz w:val="24"/>
              </w:rPr>
              <w:t>Subestimación</w:t>
            </w:r>
          </w:p>
        </w:tc>
        <w:tc>
          <w:tcPr>
            <w:tcW w:w="6804" w:type="dxa"/>
            <w:tcBorders>
              <w:bottom w:val="nil"/>
            </w:tcBorders>
          </w:tcPr>
          <w:p w14:paraId="76063F25" w14:textId="77777777" w:rsidR="001E7CD5" w:rsidRDefault="00B35527">
            <w:pPr>
              <w:pStyle w:val="TableParagraph"/>
              <w:ind w:left="70"/>
              <w:rPr>
                <w:sz w:val="24"/>
              </w:rPr>
            </w:pPr>
            <w:r>
              <w:rPr>
                <w:b/>
                <w:sz w:val="24"/>
              </w:rPr>
              <w:t>Análisis</w:t>
            </w:r>
            <w:r>
              <w:rPr>
                <w:b/>
                <w:spacing w:val="-7"/>
                <w:sz w:val="24"/>
              </w:rPr>
              <w:t xml:space="preserve"> </w:t>
            </w:r>
            <w:r>
              <w:rPr>
                <w:b/>
                <w:sz w:val="24"/>
              </w:rPr>
              <w:t>de</w:t>
            </w:r>
            <w:r>
              <w:rPr>
                <w:b/>
                <w:spacing w:val="-6"/>
                <w:sz w:val="24"/>
              </w:rPr>
              <w:t xml:space="preserve"> </w:t>
            </w:r>
            <w:r>
              <w:rPr>
                <w:b/>
                <w:sz w:val="24"/>
              </w:rPr>
              <w:t>Costos</w:t>
            </w:r>
            <w:r>
              <w:rPr>
                <w:b/>
                <w:spacing w:val="-6"/>
                <w:sz w:val="24"/>
              </w:rPr>
              <w:t xml:space="preserve"> </w:t>
            </w:r>
            <w:r>
              <w:rPr>
                <w:b/>
                <w:sz w:val="24"/>
              </w:rPr>
              <w:t>Detallado:</w:t>
            </w:r>
            <w:r>
              <w:rPr>
                <w:b/>
                <w:spacing w:val="-6"/>
                <w:sz w:val="24"/>
              </w:rPr>
              <w:t xml:space="preserve"> </w:t>
            </w:r>
            <w:r>
              <w:rPr>
                <w:sz w:val="24"/>
              </w:rPr>
              <w:t>Implementar</w:t>
            </w:r>
            <w:r>
              <w:rPr>
                <w:spacing w:val="-6"/>
                <w:sz w:val="24"/>
              </w:rPr>
              <w:t xml:space="preserve"> </w:t>
            </w:r>
            <w:r>
              <w:rPr>
                <w:sz w:val="24"/>
              </w:rPr>
              <w:t>un</w:t>
            </w:r>
            <w:r>
              <w:rPr>
                <w:spacing w:val="-6"/>
                <w:sz w:val="24"/>
              </w:rPr>
              <w:t xml:space="preserve"> </w:t>
            </w:r>
            <w:r>
              <w:rPr>
                <w:sz w:val="24"/>
              </w:rPr>
              <w:t>sistema</w:t>
            </w:r>
            <w:r>
              <w:rPr>
                <w:spacing w:val="-7"/>
                <w:sz w:val="24"/>
              </w:rPr>
              <w:t xml:space="preserve"> </w:t>
            </w:r>
            <w:r>
              <w:rPr>
                <w:sz w:val="24"/>
              </w:rPr>
              <w:t>de</w:t>
            </w:r>
            <w:r>
              <w:rPr>
                <w:spacing w:val="-6"/>
                <w:sz w:val="24"/>
              </w:rPr>
              <w:t xml:space="preserve"> </w:t>
            </w:r>
            <w:r>
              <w:rPr>
                <w:sz w:val="24"/>
              </w:rPr>
              <w:t>análisis</w:t>
            </w:r>
            <w:r>
              <w:rPr>
                <w:spacing w:val="-6"/>
                <w:sz w:val="24"/>
              </w:rPr>
              <w:t xml:space="preserve"> </w:t>
            </w:r>
            <w:r>
              <w:rPr>
                <w:spacing w:val="-5"/>
                <w:sz w:val="24"/>
              </w:rPr>
              <w:t>de</w:t>
            </w:r>
          </w:p>
        </w:tc>
      </w:tr>
      <w:tr w:rsidR="001E7CD5" w14:paraId="6DEABAD4" w14:textId="77777777">
        <w:trPr>
          <w:trHeight w:val="403"/>
        </w:trPr>
        <w:tc>
          <w:tcPr>
            <w:tcW w:w="4482" w:type="dxa"/>
            <w:tcBorders>
              <w:top w:val="nil"/>
              <w:bottom w:val="nil"/>
            </w:tcBorders>
          </w:tcPr>
          <w:p w14:paraId="6766805E" w14:textId="77777777" w:rsidR="001E7CD5" w:rsidRDefault="00B35527">
            <w:pPr>
              <w:pStyle w:val="TableParagraph"/>
              <w:tabs>
                <w:tab w:val="left" w:pos="1071"/>
                <w:tab w:val="left" w:pos="1514"/>
                <w:tab w:val="left" w:pos="2823"/>
                <w:tab w:val="left" w:pos="3998"/>
              </w:tabs>
              <w:spacing w:before="59"/>
              <w:ind w:left="70"/>
              <w:rPr>
                <w:sz w:val="24"/>
              </w:rPr>
            </w:pPr>
            <w:r>
              <w:rPr>
                <w:spacing w:val="-2"/>
                <w:sz w:val="24"/>
              </w:rPr>
              <w:t>Realizar</w:t>
            </w:r>
            <w:r>
              <w:rPr>
                <w:sz w:val="24"/>
              </w:rPr>
              <w:tab/>
            </w:r>
            <w:r>
              <w:rPr>
                <w:spacing w:val="-5"/>
                <w:sz w:val="24"/>
              </w:rPr>
              <w:t>un</w:t>
            </w:r>
            <w:r>
              <w:rPr>
                <w:sz w:val="24"/>
              </w:rPr>
              <w:tab/>
            </w:r>
            <w:r>
              <w:rPr>
                <w:spacing w:val="-2"/>
                <w:sz w:val="24"/>
              </w:rPr>
              <w:t>diagnóstico</w:t>
            </w:r>
            <w:r>
              <w:rPr>
                <w:sz w:val="24"/>
              </w:rPr>
              <w:tab/>
            </w:r>
            <w:r>
              <w:rPr>
                <w:spacing w:val="-2"/>
                <w:sz w:val="24"/>
              </w:rPr>
              <w:t>financiero</w:t>
            </w:r>
            <w:r>
              <w:rPr>
                <w:sz w:val="24"/>
              </w:rPr>
              <w:tab/>
            </w:r>
            <w:r>
              <w:rPr>
                <w:spacing w:val="-4"/>
                <w:sz w:val="24"/>
              </w:rPr>
              <w:t>para</w:t>
            </w:r>
          </w:p>
        </w:tc>
        <w:tc>
          <w:tcPr>
            <w:tcW w:w="3118" w:type="dxa"/>
            <w:tcBorders>
              <w:top w:val="nil"/>
              <w:bottom w:val="nil"/>
            </w:tcBorders>
          </w:tcPr>
          <w:p w14:paraId="6A0F63B9" w14:textId="77777777" w:rsidR="001E7CD5" w:rsidRDefault="00B35527">
            <w:pPr>
              <w:pStyle w:val="TableParagraph"/>
              <w:tabs>
                <w:tab w:val="left" w:pos="1240"/>
                <w:tab w:val="left" w:pos="1904"/>
                <w:tab w:val="left" w:pos="2807"/>
              </w:tabs>
              <w:spacing w:before="59"/>
              <w:ind w:left="70"/>
              <w:rPr>
                <w:b/>
                <w:sz w:val="24"/>
              </w:rPr>
            </w:pPr>
            <w:r>
              <w:rPr>
                <w:b/>
                <w:spacing w:val="-2"/>
                <w:sz w:val="24"/>
              </w:rPr>
              <w:t>Análisis</w:t>
            </w:r>
            <w:r>
              <w:rPr>
                <w:b/>
                <w:sz w:val="24"/>
              </w:rPr>
              <w:tab/>
            </w:r>
            <w:r>
              <w:rPr>
                <w:b/>
                <w:spacing w:val="-5"/>
                <w:sz w:val="24"/>
              </w:rPr>
              <w:t>del</w:t>
            </w:r>
            <w:r>
              <w:rPr>
                <w:b/>
                <w:sz w:val="24"/>
              </w:rPr>
              <w:tab/>
            </w:r>
            <w:r>
              <w:rPr>
                <w:b/>
                <w:spacing w:val="-2"/>
                <w:sz w:val="24"/>
              </w:rPr>
              <w:t>Flujo</w:t>
            </w:r>
            <w:r>
              <w:rPr>
                <w:b/>
                <w:sz w:val="24"/>
              </w:rPr>
              <w:tab/>
            </w:r>
            <w:r>
              <w:rPr>
                <w:b/>
                <w:spacing w:val="-7"/>
                <w:sz w:val="24"/>
              </w:rPr>
              <w:t>de</w:t>
            </w:r>
          </w:p>
        </w:tc>
        <w:tc>
          <w:tcPr>
            <w:tcW w:w="3119" w:type="dxa"/>
            <w:tcBorders>
              <w:top w:val="nil"/>
              <w:bottom w:val="nil"/>
            </w:tcBorders>
          </w:tcPr>
          <w:p w14:paraId="728B4DEB" w14:textId="77777777" w:rsidR="001E7CD5" w:rsidRDefault="00B35527">
            <w:pPr>
              <w:pStyle w:val="TableParagraph"/>
              <w:spacing w:before="59"/>
              <w:ind w:left="70"/>
              <w:rPr>
                <w:sz w:val="24"/>
              </w:rPr>
            </w:pPr>
            <w:r>
              <w:rPr>
                <w:b/>
                <w:sz w:val="24"/>
              </w:rPr>
              <w:t>Financieros:</w:t>
            </w:r>
            <w:r>
              <w:rPr>
                <w:b/>
                <w:spacing w:val="54"/>
                <w:sz w:val="24"/>
              </w:rPr>
              <w:t xml:space="preserve"> </w:t>
            </w:r>
            <w:r>
              <w:rPr>
                <w:sz w:val="24"/>
              </w:rPr>
              <w:t>Compilación</w:t>
            </w:r>
            <w:r>
              <w:rPr>
                <w:spacing w:val="55"/>
                <w:sz w:val="24"/>
              </w:rPr>
              <w:t xml:space="preserve"> </w:t>
            </w:r>
            <w:r>
              <w:rPr>
                <w:spacing w:val="-5"/>
                <w:sz w:val="24"/>
              </w:rPr>
              <w:t>de</w:t>
            </w:r>
          </w:p>
        </w:tc>
        <w:tc>
          <w:tcPr>
            <w:tcW w:w="2410" w:type="dxa"/>
            <w:vMerge/>
            <w:tcBorders>
              <w:top w:val="nil"/>
            </w:tcBorders>
          </w:tcPr>
          <w:p w14:paraId="40115F30" w14:textId="77777777" w:rsidR="001E7CD5" w:rsidRDefault="001E7CD5">
            <w:pPr>
              <w:rPr>
                <w:sz w:val="2"/>
                <w:szCs w:val="2"/>
              </w:rPr>
            </w:pPr>
          </w:p>
        </w:tc>
        <w:tc>
          <w:tcPr>
            <w:tcW w:w="2459" w:type="dxa"/>
            <w:tcBorders>
              <w:top w:val="nil"/>
              <w:bottom w:val="nil"/>
            </w:tcBorders>
          </w:tcPr>
          <w:p w14:paraId="55E638B8" w14:textId="77777777" w:rsidR="001E7CD5" w:rsidRDefault="00B35527">
            <w:pPr>
              <w:pStyle w:val="TableParagraph"/>
              <w:tabs>
                <w:tab w:val="left" w:pos="822"/>
                <w:tab w:val="left" w:pos="2095"/>
              </w:tabs>
              <w:spacing w:before="59"/>
              <w:ind w:left="70"/>
              <w:rPr>
                <w:sz w:val="24"/>
              </w:rPr>
            </w:pPr>
            <w:r>
              <w:rPr>
                <w:b/>
                <w:spacing w:val="-5"/>
                <w:sz w:val="24"/>
              </w:rPr>
              <w:t>de</w:t>
            </w:r>
            <w:r>
              <w:rPr>
                <w:b/>
                <w:sz w:val="24"/>
              </w:rPr>
              <w:tab/>
            </w:r>
            <w:r>
              <w:rPr>
                <w:b/>
                <w:spacing w:val="-2"/>
                <w:sz w:val="24"/>
              </w:rPr>
              <w:t>Costos:</w:t>
            </w:r>
            <w:r>
              <w:rPr>
                <w:b/>
                <w:sz w:val="24"/>
              </w:rPr>
              <w:tab/>
            </w:r>
            <w:r>
              <w:rPr>
                <w:spacing w:val="-5"/>
                <w:sz w:val="24"/>
              </w:rPr>
              <w:t>No</w:t>
            </w:r>
          </w:p>
        </w:tc>
        <w:tc>
          <w:tcPr>
            <w:tcW w:w="6804" w:type="dxa"/>
            <w:tcBorders>
              <w:top w:val="nil"/>
              <w:bottom w:val="nil"/>
            </w:tcBorders>
          </w:tcPr>
          <w:p w14:paraId="2E251B5E" w14:textId="77777777" w:rsidR="001E7CD5" w:rsidRDefault="00B35527">
            <w:pPr>
              <w:pStyle w:val="TableParagraph"/>
              <w:spacing w:before="59"/>
              <w:ind w:left="70"/>
              <w:rPr>
                <w:sz w:val="24"/>
              </w:rPr>
            </w:pPr>
            <w:r>
              <w:rPr>
                <w:sz w:val="24"/>
              </w:rPr>
              <w:t>costos</w:t>
            </w:r>
            <w:r>
              <w:rPr>
                <w:spacing w:val="74"/>
                <w:sz w:val="24"/>
              </w:rPr>
              <w:t xml:space="preserve"> </w:t>
            </w:r>
            <w:r>
              <w:rPr>
                <w:sz w:val="24"/>
              </w:rPr>
              <w:t>que</w:t>
            </w:r>
            <w:r>
              <w:rPr>
                <w:spacing w:val="77"/>
                <w:sz w:val="24"/>
              </w:rPr>
              <w:t xml:space="preserve"> </w:t>
            </w:r>
            <w:r>
              <w:rPr>
                <w:sz w:val="24"/>
              </w:rPr>
              <w:t>contemple</w:t>
            </w:r>
            <w:r>
              <w:rPr>
                <w:spacing w:val="76"/>
                <w:sz w:val="24"/>
              </w:rPr>
              <w:t xml:space="preserve"> </w:t>
            </w:r>
            <w:r>
              <w:rPr>
                <w:sz w:val="24"/>
              </w:rPr>
              <w:t>todos</w:t>
            </w:r>
            <w:r>
              <w:rPr>
                <w:spacing w:val="77"/>
                <w:sz w:val="24"/>
              </w:rPr>
              <w:t xml:space="preserve"> </w:t>
            </w:r>
            <w:r>
              <w:rPr>
                <w:sz w:val="24"/>
              </w:rPr>
              <w:t>los</w:t>
            </w:r>
            <w:r>
              <w:rPr>
                <w:spacing w:val="76"/>
                <w:sz w:val="24"/>
              </w:rPr>
              <w:t xml:space="preserve"> </w:t>
            </w:r>
            <w:r>
              <w:rPr>
                <w:sz w:val="24"/>
              </w:rPr>
              <w:t>aspectos</w:t>
            </w:r>
            <w:r>
              <w:rPr>
                <w:spacing w:val="77"/>
                <w:sz w:val="24"/>
              </w:rPr>
              <w:t xml:space="preserve"> </w:t>
            </w:r>
            <w:r>
              <w:rPr>
                <w:sz w:val="24"/>
              </w:rPr>
              <w:t>operativos,</w:t>
            </w:r>
            <w:r>
              <w:rPr>
                <w:spacing w:val="77"/>
                <w:sz w:val="24"/>
              </w:rPr>
              <w:t xml:space="preserve"> </w:t>
            </w:r>
            <w:r>
              <w:rPr>
                <w:spacing w:val="-2"/>
                <w:sz w:val="24"/>
              </w:rPr>
              <w:t>incluyendo</w:t>
            </w:r>
          </w:p>
        </w:tc>
      </w:tr>
      <w:tr w:rsidR="001E7CD5" w14:paraId="488EEAB2" w14:textId="77777777">
        <w:trPr>
          <w:trHeight w:val="403"/>
        </w:trPr>
        <w:tc>
          <w:tcPr>
            <w:tcW w:w="4482" w:type="dxa"/>
            <w:tcBorders>
              <w:top w:val="nil"/>
              <w:bottom w:val="nil"/>
            </w:tcBorders>
          </w:tcPr>
          <w:p w14:paraId="51464852" w14:textId="77777777" w:rsidR="001E7CD5" w:rsidRDefault="00B35527">
            <w:pPr>
              <w:pStyle w:val="TableParagraph"/>
              <w:spacing w:before="59"/>
              <w:ind w:left="70"/>
              <w:rPr>
                <w:sz w:val="24"/>
              </w:rPr>
            </w:pPr>
            <w:r>
              <w:rPr>
                <w:sz w:val="24"/>
              </w:rPr>
              <w:t>evaluar</w:t>
            </w:r>
            <w:r>
              <w:rPr>
                <w:spacing w:val="58"/>
                <w:sz w:val="24"/>
              </w:rPr>
              <w:t xml:space="preserve"> </w:t>
            </w:r>
            <w:r>
              <w:rPr>
                <w:sz w:val="24"/>
              </w:rPr>
              <w:t>la</w:t>
            </w:r>
            <w:r>
              <w:rPr>
                <w:spacing w:val="58"/>
                <w:sz w:val="24"/>
              </w:rPr>
              <w:t xml:space="preserve"> </w:t>
            </w:r>
            <w:r>
              <w:rPr>
                <w:sz w:val="24"/>
              </w:rPr>
              <w:t>situación</w:t>
            </w:r>
            <w:r>
              <w:rPr>
                <w:spacing w:val="58"/>
                <w:sz w:val="24"/>
              </w:rPr>
              <w:t xml:space="preserve"> </w:t>
            </w:r>
            <w:r>
              <w:rPr>
                <w:sz w:val="24"/>
              </w:rPr>
              <w:t>actual</w:t>
            </w:r>
            <w:r>
              <w:rPr>
                <w:spacing w:val="58"/>
                <w:sz w:val="24"/>
              </w:rPr>
              <w:t xml:space="preserve"> </w:t>
            </w:r>
            <w:r>
              <w:rPr>
                <w:sz w:val="24"/>
              </w:rPr>
              <w:t>de</w:t>
            </w:r>
            <w:r>
              <w:rPr>
                <w:spacing w:val="58"/>
                <w:sz w:val="24"/>
              </w:rPr>
              <w:t xml:space="preserve"> </w:t>
            </w:r>
            <w:r>
              <w:rPr>
                <w:sz w:val="24"/>
              </w:rPr>
              <w:t>los</w:t>
            </w:r>
            <w:r>
              <w:rPr>
                <w:spacing w:val="59"/>
                <w:sz w:val="24"/>
              </w:rPr>
              <w:t xml:space="preserve"> </w:t>
            </w:r>
            <w:r>
              <w:rPr>
                <w:spacing w:val="-2"/>
                <w:sz w:val="24"/>
              </w:rPr>
              <w:t>recursos</w:t>
            </w:r>
          </w:p>
        </w:tc>
        <w:tc>
          <w:tcPr>
            <w:tcW w:w="3118" w:type="dxa"/>
            <w:tcBorders>
              <w:top w:val="nil"/>
              <w:bottom w:val="nil"/>
            </w:tcBorders>
          </w:tcPr>
          <w:p w14:paraId="0E1B4A86" w14:textId="77777777" w:rsidR="001E7CD5" w:rsidRDefault="00B35527">
            <w:pPr>
              <w:pStyle w:val="TableParagraph"/>
              <w:spacing w:before="59"/>
              <w:ind w:left="70"/>
              <w:rPr>
                <w:sz w:val="24"/>
              </w:rPr>
            </w:pPr>
            <w:r>
              <w:rPr>
                <w:b/>
                <w:sz w:val="24"/>
              </w:rPr>
              <w:t>Efectivo:</w:t>
            </w:r>
            <w:r>
              <w:rPr>
                <w:b/>
                <w:spacing w:val="47"/>
                <w:sz w:val="24"/>
              </w:rPr>
              <w:t xml:space="preserve"> </w:t>
            </w:r>
            <w:r>
              <w:rPr>
                <w:sz w:val="24"/>
              </w:rPr>
              <w:t>Identificación</w:t>
            </w:r>
            <w:r>
              <w:rPr>
                <w:spacing w:val="48"/>
                <w:sz w:val="24"/>
              </w:rPr>
              <w:t xml:space="preserve"> </w:t>
            </w:r>
            <w:r>
              <w:rPr>
                <w:sz w:val="24"/>
              </w:rPr>
              <w:t>de</w:t>
            </w:r>
            <w:r>
              <w:rPr>
                <w:spacing w:val="48"/>
                <w:sz w:val="24"/>
              </w:rPr>
              <w:t xml:space="preserve"> </w:t>
            </w:r>
            <w:r>
              <w:rPr>
                <w:spacing w:val="-5"/>
                <w:sz w:val="24"/>
              </w:rPr>
              <w:t>la</w:t>
            </w:r>
          </w:p>
        </w:tc>
        <w:tc>
          <w:tcPr>
            <w:tcW w:w="3119" w:type="dxa"/>
            <w:tcBorders>
              <w:top w:val="nil"/>
              <w:bottom w:val="nil"/>
            </w:tcBorders>
          </w:tcPr>
          <w:p w14:paraId="16A3B8CE" w14:textId="77777777" w:rsidR="001E7CD5" w:rsidRDefault="00B35527">
            <w:pPr>
              <w:pStyle w:val="TableParagraph"/>
              <w:spacing w:before="59"/>
              <w:ind w:left="70"/>
              <w:rPr>
                <w:sz w:val="24"/>
              </w:rPr>
            </w:pPr>
            <w:r>
              <w:rPr>
                <w:sz w:val="24"/>
              </w:rPr>
              <w:t>estados</w:t>
            </w:r>
            <w:r>
              <w:rPr>
                <w:spacing w:val="35"/>
                <w:sz w:val="24"/>
              </w:rPr>
              <w:t xml:space="preserve">  </w:t>
            </w:r>
            <w:r>
              <w:rPr>
                <w:sz w:val="24"/>
              </w:rPr>
              <w:t>financieros</w:t>
            </w:r>
            <w:r>
              <w:rPr>
                <w:spacing w:val="35"/>
                <w:sz w:val="24"/>
              </w:rPr>
              <w:t xml:space="preserve">  </w:t>
            </w:r>
            <w:r>
              <w:rPr>
                <w:spacing w:val="-2"/>
                <w:sz w:val="24"/>
              </w:rPr>
              <w:t>(balance</w:t>
            </w:r>
          </w:p>
        </w:tc>
        <w:tc>
          <w:tcPr>
            <w:tcW w:w="2410" w:type="dxa"/>
            <w:vMerge/>
            <w:tcBorders>
              <w:top w:val="nil"/>
            </w:tcBorders>
          </w:tcPr>
          <w:p w14:paraId="5DBC631D" w14:textId="77777777" w:rsidR="001E7CD5" w:rsidRDefault="001E7CD5">
            <w:pPr>
              <w:rPr>
                <w:sz w:val="2"/>
                <w:szCs w:val="2"/>
              </w:rPr>
            </w:pPr>
          </w:p>
        </w:tc>
        <w:tc>
          <w:tcPr>
            <w:tcW w:w="2459" w:type="dxa"/>
            <w:tcBorders>
              <w:top w:val="nil"/>
              <w:bottom w:val="nil"/>
            </w:tcBorders>
          </w:tcPr>
          <w:p w14:paraId="6BE0E53E" w14:textId="77777777" w:rsidR="001E7CD5" w:rsidRDefault="00B35527">
            <w:pPr>
              <w:pStyle w:val="TableParagraph"/>
              <w:spacing w:before="59"/>
              <w:ind w:left="70"/>
              <w:rPr>
                <w:sz w:val="24"/>
              </w:rPr>
            </w:pPr>
            <w:r>
              <w:rPr>
                <w:spacing w:val="-2"/>
                <w:sz w:val="24"/>
              </w:rPr>
              <w:t>considerar</w:t>
            </w:r>
          </w:p>
        </w:tc>
        <w:tc>
          <w:tcPr>
            <w:tcW w:w="6804" w:type="dxa"/>
            <w:tcBorders>
              <w:top w:val="nil"/>
              <w:bottom w:val="nil"/>
            </w:tcBorders>
          </w:tcPr>
          <w:p w14:paraId="623D40FF" w14:textId="77777777" w:rsidR="001E7CD5" w:rsidRDefault="00B35527">
            <w:pPr>
              <w:pStyle w:val="TableParagraph"/>
              <w:spacing w:before="59"/>
              <w:ind w:left="70"/>
              <w:rPr>
                <w:sz w:val="24"/>
              </w:rPr>
            </w:pPr>
            <w:r>
              <w:rPr>
                <w:sz w:val="24"/>
              </w:rPr>
              <w:t>personal,</w:t>
            </w:r>
            <w:r>
              <w:rPr>
                <w:spacing w:val="-4"/>
                <w:sz w:val="24"/>
              </w:rPr>
              <w:t xml:space="preserve"> </w:t>
            </w:r>
            <w:r>
              <w:rPr>
                <w:sz w:val="24"/>
              </w:rPr>
              <w:t>insumos,</w:t>
            </w:r>
            <w:r>
              <w:rPr>
                <w:spacing w:val="-1"/>
                <w:sz w:val="24"/>
              </w:rPr>
              <w:t xml:space="preserve"> </w:t>
            </w:r>
            <w:r>
              <w:rPr>
                <w:sz w:val="24"/>
              </w:rPr>
              <w:t>mantenimiento</w:t>
            </w:r>
            <w:r>
              <w:rPr>
                <w:spacing w:val="-2"/>
                <w:sz w:val="24"/>
              </w:rPr>
              <w:t xml:space="preserve"> </w:t>
            </w:r>
            <w:r>
              <w:rPr>
                <w:sz w:val="24"/>
              </w:rPr>
              <w:t>y</w:t>
            </w:r>
            <w:r>
              <w:rPr>
                <w:spacing w:val="-1"/>
                <w:sz w:val="24"/>
              </w:rPr>
              <w:t xml:space="preserve"> </w:t>
            </w:r>
            <w:r>
              <w:rPr>
                <w:spacing w:val="-2"/>
                <w:sz w:val="24"/>
              </w:rPr>
              <w:t>tecnología.</w:t>
            </w:r>
          </w:p>
        </w:tc>
      </w:tr>
      <w:tr w:rsidR="001E7CD5" w14:paraId="4EAF82B8" w14:textId="77777777">
        <w:trPr>
          <w:trHeight w:val="336"/>
        </w:trPr>
        <w:tc>
          <w:tcPr>
            <w:tcW w:w="4482" w:type="dxa"/>
            <w:tcBorders>
              <w:top w:val="nil"/>
              <w:bottom w:val="nil"/>
            </w:tcBorders>
          </w:tcPr>
          <w:p w14:paraId="4CD56B21" w14:textId="77777777" w:rsidR="001E7CD5" w:rsidRDefault="00B35527">
            <w:pPr>
              <w:pStyle w:val="TableParagraph"/>
              <w:spacing w:before="59" w:line="258" w:lineRule="exact"/>
              <w:ind w:left="70"/>
              <w:rPr>
                <w:sz w:val="24"/>
              </w:rPr>
            </w:pPr>
            <w:r>
              <w:rPr>
                <w:sz w:val="24"/>
              </w:rPr>
              <w:t>económicos</w:t>
            </w:r>
            <w:r>
              <w:rPr>
                <w:spacing w:val="9"/>
                <w:sz w:val="24"/>
              </w:rPr>
              <w:t xml:space="preserve"> </w:t>
            </w:r>
            <w:r>
              <w:rPr>
                <w:sz w:val="24"/>
              </w:rPr>
              <w:t>del</w:t>
            </w:r>
            <w:r>
              <w:rPr>
                <w:spacing w:val="11"/>
                <w:sz w:val="24"/>
              </w:rPr>
              <w:t xml:space="preserve"> </w:t>
            </w:r>
            <w:r>
              <w:rPr>
                <w:sz w:val="24"/>
              </w:rPr>
              <w:t>hospital</w:t>
            </w:r>
            <w:r>
              <w:rPr>
                <w:spacing w:val="12"/>
                <w:sz w:val="24"/>
              </w:rPr>
              <w:t xml:space="preserve"> </w:t>
            </w:r>
            <w:r>
              <w:rPr>
                <w:sz w:val="24"/>
              </w:rPr>
              <w:t>y</w:t>
            </w:r>
            <w:r>
              <w:rPr>
                <w:spacing w:val="11"/>
                <w:sz w:val="24"/>
              </w:rPr>
              <w:t xml:space="preserve"> </w:t>
            </w:r>
            <w:r>
              <w:rPr>
                <w:sz w:val="24"/>
              </w:rPr>
              <w:t>su</w:t>
            </w:r>
            <w:r>
              <w:rPr>
                <w:spacing w:val="11"/>
                <w:sz w:val="24"/>
              </w:rPr>
              <w:t xml:space="preserve"> </w:t>
            </w:r>
            <w:r>
              <w:rPr>
                <w:sz w:val="24"/>
              </w:rPr>
              <w:t>capacidad</w:t>
            </w:r>
            <w:r>
              <w:rPr>
                <w:spacing w:val="12"/>
                <w:sz w:val="24"/>
              </w:rPr>
              <w:t xml:space="preserve"> </w:t>
            </w:r>
            <w:r>
              <w:rPr>
                <w:spacing w:val="-4"/>
                <w:sz w:val="24"/>
              </w:rPr>
              <w:t>para</w:t>
            </w:r>
          </w:p>
        </w:tc>
        <w:tc>
          <w:tcPr>
            <w:tcW w:w="3118" w:type="dxa"/>
            <w:tcBorders>
              <w:top w:val="nil"/>
              <w:bottom w:val="nil"/>
            </w:tcBorders>
          </w:tcPr>
          <w:p w14:paraId="17920967" w14:textId="77777777" w:rsidR="001E7CD5" w:rsidRDefault="00B35527">
            <w:pPr>
              <w:pStyle w:val="TableParagraph"/>
              <w:tabs>
                <w:tab w:val="left" w:pos="1047"/>
                <w:tab w:val="left" w:pos="1545"/>
                <w:tab w:val="left" w:pos="2510"/>
                <w:tab w:val="left" w:pos="2834"/>
              </w:tabs>
              <w:spacing w:before="59" w:line="258" w:lineRule="exact"/>
              <w:ind w:left="70"/>
              <w:rPr>
                <w:sz w:val="24"/>
              </w:rPr>
            </w:pPr>
            <w:r>
              <w:rPr>
                <w:spacing w:val="-2"/>
                <w:sz w:val="24"/>
              </w:rPr>
              <w:t>liquidez</w:t>
            </w:r>
            <w:r>
              <w:rPr>
                <w:sz w:val="24"/>
              </w:rPr>
              <w:tab/>
            </w:r>
            <w:r>
              <w:rPr>
                <w:spacing w:val="-5"/>
                <w:sz w:val="24"/>
              </w:rPr>
              <w:t>del</w:t>
            </w:r>
            <w:r>
              <w:rPr>
                <w:sz w:val="24"/>
              </w:rPr>
              <w:tab/>
            </w:r>
            <w:r>
              <w:rPr>
                <w:spacing w:val="-2"/>
                <w:sz w:val="24"/>
              </w:rPr>
              <w:t>hospital</w:t>
            </w:r>
            <w:r>
              <w:rPr>
                <w:sz w:val="24"/>
              </w:rPr>
              <w:tab/>
            </w:r>
            <w:r>
              <w:rPr>
                <w:spacing w:val="-10"/>
                <w:sz w:val="24"/>
              </w:rPr>
              <w:t>y</w:t>
            </w:r>
            <w:r>
              <w:rPr>
                <w:sz w:val="24"/>
              </w:rPr>
              <w:tab/>
            </w:r>
            <w:r>
              <w:rPr>
                <w:spacing w:val="-5"/>
                <w:sz w:val="24"/>
              </w:rPr>
              <w:t>su</w:t>
            </w:r>
          </w:p>
        </w:tc>
        <w:tc>
          <w:tcPr>
            <w:tcW w:w="3119" w:type="dxa"/>
            <w:tcBorders>
              <w:top w:val="nil"/>
              <w:bottom w:val="nil"/>
            </w:tcBorders>
          </w:tcPr>
          <w:p w14:paraId="43690F18" w14:textId="77777777" w:rsidR="001E7CD5" w:rsidRDefault="00B35527">
            <w:pPr>
              <w:pStyle w:val="TableParagraph"/>
              <w:spacing w:before="59" w:line="258" w:lineRule="exact"/>
              <w:ind w:left="70"/>
              <w:rPr>
                <w:sz w:val="24"/>
              </w:rPr>
            </w:pPr>
            <w:r>
              <w:rPr>
                <w:sz w:val="24"/>
              </w:rPr>
              <w:t>general,</w:t>
            </w:r>
            <w:r>
              <w:rPr>
                <w:spacing w:val="52"/>
                <w:sz w:val="24"/>
              </w:rPr>
              <w:t xml:space="preserve"> </w:t>
            </w:r>
            <w:r>
              <w:rPr>
                <w:sz w:val="24"/>
              </w:rPr>
              <w:t>estado</w:t>
            </w:r>
            <w:r>
              <w:rPr>
                <w:spacing w:val="52"/>
                <w:sz w:val="24"/>
              </w:rPr>
              <w:t xml:space="preserve"> </w:t>
            </w:r>
            <w:r>
              <w:rPr>
                <w:sz w:val="24"/>
              </w:rPr>
              <w:t>de</w:t>
            </w:r>
            <w:r>
              <w:rPr>
                <w:spacing w:val="53"/>
                <w:sz w:val="24"/>
              </w:rPr>
              <w:t xml:space="preserve"> </w:t>
            </w:r>
            <w:r>
              <w:rPr>
                <w:spacing w:val="-2"/>
                <w:sz w:val="24"/>
              </w:rPr>
              <w:t>resultados,</w:t>
            </w:r>
          </w:p>
        </w:tc>
        <w:tc>
          <w:tcPr>
            <w:tcW w:w="2410" w:type="dxa"/>
            <w:vMerge/>
            <w:tcBorders>
              <w:top w:val="nil"/>
            </w:tcBorders>
          </w:tcPr>
          <w:p w14:paraId="659666EB" w14:textId="77777777" w:rsidR="001E7CD5" w:rsidRDefault="001E7CD5">
            <w:pPr>
              <w:rPr>
                <w:sz w:val="2"/>
                <w:szCs w:val="2"/>
              </w:rPr>
            </w:pPr>
          </w:p>
        </w:tc>
        <w:tc>
          <w:tcPr>
            <w:tcW w:w="2459" w:type="dxa"/>
            <w:tcBorders>
              <w:top w:val="nil"/>
              <w:bottom w:val="nil"/>
            </w:tcBorders>
          </w:tcPr>
          <w:p w14:paraId="04C94F54" w14:textId="77777777" w:rsidR="001E7CD5" w:rsidRDefault="00B35527">
            <w:pPr>
              <w:pStyle w:val="TableParagraph"/>
              <w:tabs>
                <w:tab w:val="left" w:pos="2109"/>
              </w:tabs>
              <w:spacing w:before="59" w:line="258" w:lineRule="exact"/>
              <w:ind w:left="70"/>
              <w:rPr>
                <w:sz w:val="24"/>
              </w:rPr>
            </w:pPr>
            <w:r>
              <w:rPr>
                <w:spacing w:val="-2"/>
                <w:sz w:val="24"/>
              </w:rPr>
              <w:t>adecuadamente</w:t>
            </w:r>
            <w:r>
              <w:rPr>
                <w:sz w:val="24"/>
              </w:rPr>
              <w:tab/>
            </w:r>
            <w:r>
              <w:rPr>
                <w:spacing w:val="-5"/>
                <w:sz w:val="24"/>
              </w:rPr>
              <w:t>los</w:t>
            </w:r>
          </w:p>
        </w:tc>
        <w:tc>
          <w:tcPr>
            <w:tcW w:w="6804" w:type="dxa"/>
            <w:tcBorders>
              <w:top w:val="nil"/>
              <w:bottom w:val="nil"/>
            </w:tcBorders>
          </w:tcPr>
          <w:p w14:paraId="27E573D0" w14:textId="77777777" w:rsidR="001E7CD5" w:rsidRDefault="001E7CD5">
            <w:pPr>
              <w:pStyle w:val="TableParagraph"/>
              <w:rPr>
                <w:sz w:val="24"/>
              </w:rPr>
            </w:pPr>
          </w:p>
        </w:tc>
      </w:tr>
      <w:tr w:rsidR="001E7CD5" w14:paraId="34017D4E" w14:textId="77777777">
        <w:trPr>
          <w:trHeight w:val="403"/>
        </w:trPr>
        <w:tc>
          <w:tcPr>
            <w:tcW w:w="4482" w:type="dxa"/>
            <w:tcBorders>
              <w:top w:val="nil"/>
              <w:bottom w:val="nil"/>
            </w:tcBorders>
          </w:tcPr>
          <w:p w14:paraId="4D0A6252" w14:textId="77777777" w:rsidR="001E7CD5" w:rsidRDefault="00B35527">
            <w:pPr>
              <w:pStyle w:val="TableParagraph"/>
              <w:spacing w:before="126" w:line="258" w:lineRule="exact"/>
              <w:ind w:left="70"/>
              <w:rPr>
                <w:sz w:val="24"/>
              </w:rPr>
            </w:pPr>
            <w:r>
              <w:rPr>
                <w:sz w:val="24"/>
              </w:rPr>
              <w:t>financiar</w:t>
            </w:r>
            <w:r>
              <w:rPr>
                <w:spacing w:val="-3"/>
                <w:sz w:val="24"/>
              </w:rPr>
              <w:t xml:space="preserve"> </w:t>
            </w:r>
            <w:r>
              <w:rPr>
                <w:spacing w:val="-2"/>
                <w:sz w:val="24"/>
              </w:rPr>
              <w:t>mejoras.</w:t>
            </w:r>
          </w:p>
        </w:tc>
        <w:tc>
          <w:tcPr>
            <w:tcW w:w="3118" w:type="dxa"/>
            <w:tcBorders>
              <w:top w:val="nil"/>
              <w:bottom w:val="nil"/>
            </w:tcBorders>
          </w:tcPr>
          <w:p w14:paraId="36F7C226" w14:textId="77777777" w:rsidR="001E7CD5" w:rsidRDefault="00B35527">
            <w:pPr>
              <w:pStyle w:val="TableParagraph"/>
              <w:spacing w:before="126" w:line="258" w:lineRule="exact"/>
              <w:ind w:left="70"/>
              <w:rPr>
                <w:sz w:val="24"/>
              </w:rPr>
            </w:pPr>
            <w:r>
              <w:rPr>
                <w:sz w:val="24"/>
              </w:rPr>
              <w:t>capacidad</w:t>
            </w:r>
            <w:r>
              <w:rPr>
                <w:spacing w:val="53"/>
                <w:w w:val="150"/>
                <w:sz w:val="24"/>
              </w:rPr>
              <w:t xml:space="preserve"> </w:t>
            </w:r>
            <w:r>
              <w:rPr>
                <w:sz w:val="24"/>
              </w:rPr>
              <w:t>para</w:t>
            </w:r>
            <w:r>
              <w:rPr>
                <w:spacing w:val="53"/>
                <w:w w:val="150"/>
                <w:sz w:val="24"/>
              </w:rPr>
              <w:t xml:space="preserve"> </w:t>
            </w:r>
            <w:r>
              <w:rPr>
                <w:sz w:val="24"/>
              </w:rPr>
              <w:t>cubrir</w:t>
            </w:r>
            <w:r>
              <w:rPr>
                <w:spacing w:val="54"/>
                <w:w w:val="150"/>
                <w:sz w:val="24"/>
              </w:rPr>
              <w:t xml:space="preserve"> </w:t>
            </w:r>
            <w:r>
              <w:rPr>
                <w:spacing w:val="-2"/>
                <w:sz w:val="24"/>
              </w:rPr>
              <w:t>gastos</w:t>
            </w:r>
          </w:p>
        </w:tc>
        <w:tc>
          <w:tcPr>
            <w:tcW w:w="3119" w:type="dxa"/>
            <w:tcBorders>
              <w:top w:val="nil"/>
              <w:bottom w:val="nil"/>
            </w:tcBorders>
          </w:tcPr>
          <w:p w14:paraId="458CBF8F" w14:textId="77777777" w:rsidR="001E7CD5" w:rsidRDefault="00B35527">
            <w:pPr>
              <w:pStyle w:val="TableParagraph"/>
              <w:tabs>
                <w:tab w:val="left" w:pos="758"/>
                <w:tab w:val="left" w:pos="1219"/>
                <w:tab w:val="left" w:pos="2307"/>
                <w:tab w:val="left" w:pos="2768"/>
              </w:tabs>
              <w:spacing w:before="126" w:line="258" w:lineRule="exact"/>
              <w:ind w:left="70"/>
              <w:rPr>
                <w:sz w:val="24"/>
              </w:rPr>
            </w:pPr>
            <w:r>
              <w:rPr>
                <w:spacing w:val="-2"/>
                <w:sz w:val="24"/>
              </w:rPr>
              <w:t>flujo</w:t>
            </w:r>
            <w:r>
              <w:rPr>
                <w:sz w:val="24"/>
              </w:rPr>
              <w:tab/>
            </w:r>
            <w:r>
              <w:rPr>
                <w:spacing w:val="-5"/>
                <w:sz w:val="24"/>
              </w:rPr>
              <w:t>de</w:t>
            </w:r>
            <w:r>
              <w:rPr>
                <w:sz w:val="24"/>
              </w:rPr>
              <w:tab/>
            </w:r>
            <w:r>
              <w:rPr>
                <w:spacing w:val="-2"/>
                <w:sz w:val="24"/>
              </w:rPr>
              <w:t>efectivo)</w:t>
            </w:r>
            <w:r>
              <w:rPr>
                <w:sz w:val="24"/>
              </w:rPr>
              <w:tab/>
            </w:r>
            <w:r>
              <w:rPr>
                <w:spacing w:val="-5"/>
                <w:sz w:val="24"/>
              </w:rPr>
              <w:t>de</w:t>
            </w:r>
            <w:r>
              <w:rPr>
                <w:sz w:val="24"/>
              </w:rPr>
              <w:tab/>
            </w:r>
            <w:r>
              <w:rPr>
                <w:spacing w:val="-5"/>
                <w:sz w:val="24"/>
              </w:rPr>
              <w:t>los</w:t>
            </w:r>
          </w:p>
        </w:tc>
        <w:tc>
          <w:tcPr>
            <w:tcW w:w="2410" w:type="dxa"/>
            <w:vMerge/>
            <w:tcBorders>
              <w:top w:val="nil"/>
            </w:tcBorders>
          </w:tcPr>
          <w:p w14:paraId="53FC8B84" w14:textId="77777777" w:rsidR="001E7CD5" w:rsidRDefault="001E7CD5">
            <w:pPr>
              <w:rPr>
                <w:sz w:val="2"/>
                <w:szCs w:val="2"/>
              </w:rPr>
            </w:pPr>
          </w:p>
        </w:tc>
        <w:tc>
          <w:tcPr>
            <w:tcW w:w="2459" w:type="dxa"/>
            <w:tcBorders>
              <w:top w:val="nil"/>
              <w:bottom w:val="nil"/>
            </w:tcBorders>
          </w:tcPr>
          <w:p w14:paraId="4B9FF7E8" w14:textId="77777777" w:rsidR="001E7CD5" w:rsidRDefault="00B35527">
            <w:pPr>
              <w:pStyle w:val="TableParagraph"/>
              <w:spacing w:before="126" w:line="258" w:lineRule="exact"/>
              <w:ind w:left="70"/>
              <w:rPr>
                <w:sz w:val="24"/>
              </w:rPr>
            </w:pPr>
            <w:r>
              <w:rPr>
                <w:sz w:val="24"/>
              </w:rPr>
              <w:t>costos</w:t>
            </w:r>
            <w:r>
              <w:rPr>
                <w:spacing w:val="72"/>
                <w:w w:val="150"/>
                <w:sz w:val="24"/>
              </w:rPr>
              <w:t xml:space="preserve"> </w:t>
            </w:r>
            <w:r>
              <w:rPr>
                <w:sz w:val="24"/>
              </w:rPr>
              <w:t>puede</w:t>
            </w:r>
            <w:r>
              <w:rPr>
                <w:spacing w:val="72"/>
                <w:w w:val="150"/>
                <w:sz w:val="24"/>
              </w:rPr>
              <w:t xml:space="preserve"> </w:t>
            </w:r>
            <w:r>
              <w:rPr>
                <w:sz w:val="24"/>
              </w:rPr>
              <w:t>llevar</w:t>
            </w:r>
            <w:r>
              <w:rPr>
                <w:spacing w:val="73"/>
                <w:w w:val="150"/>
                <w:sz w:val="24"/>
              </w:rPr>
              <w:t xml:space="preserve"> </w:t>
            </w:r>
            <w:r>
              <w:rPr>
                <w:spacing w:val="-10"/>
                <w:sz w:val="24"/>
              </w:rPr>
              <w:t>a</w:t>
            </w:r>
          </w:p>
        </w:tc>
        <w:tc>
          <w:tcPr>
            <w:tcW w:w="6804" w:type="dxa"/>
            <w:tcBorders>
              <w:top w:val="nil"/>
              <w:bottom w:val="nil"/>
            </w:tcBorders>
          </w:tcPr>
          <w:p w14:paraId="3F198601" w14:textId="77777777" w:rsidR="001E7CD5" w:rsidRDefault="00B35527">
            <w:pPr>
              <w:pStyle w:val="TableParagraph"/>
              <w:spacing w:line="268" w:lineRule="exact"/>
              <w:ind w:left="70"/>
              <w:rPr>
                <w:sz w:val="24"/>
              </w:rPr>
            </w:pPr>
            <w:r>
              <w:rPr>
                <w:b/>
                <w:spacing w:val="-2"/>
                <w:sz w:val="24"/>
              </w:rPr>
              <w:t>Diversificación</w:t>
            </w:r>
            <w:r>
              <w:rPr>
                <w:b/>
                <w:spacing w:val="-6"/>
                <w:sz w:val="24"/>
              </w:rPr>
              <w:t xml:space="preserve"> </w:t>
            </w:r>
            <w:r>
              <w:rPr>
                <w:b/>
                <w:spacing w:val="-2"/>
                <w:sz w:val="24"/>
              </w:rPr>
              <w:t>de</w:t>
            </w:r>
            <w:r>
              <w:rPr>
                <w:b/>
                <w:spacing w:val="-3"/>
                <w:sz w:val="24"/>
              </w:rPr>
              <w:t xml:space="preserve"> </w:t>
            </w:r>
            <w:r>
              <w:rPr>
                <w:b/>
                <w:spacing w:val="-2"/>
                <w:sz w:val="24"/>
              </w:rPr>
              <w:t>Servicios:</w:t>
            </w:r>
            <w:r>
              <w:rPr>
                <w:b/>
                <w:spacing w:val="-4"/>
                <w:sz w:val="24"/>
              </w:rPr>
              <w:t xml:space="preserve"> </w:t>
            </w:r>
            <w:r>
              <w:rPr>
                <w:spacing w:val="-2"/>
                <w:sz w:val="24"/>
              </w:rPr>
              <w:t>Ampliar</w:t>
            </w:r>
            <w:r>
              <w:rPr>
                <w:spacing w:val="-3"/>
                <w:sz w:val="24"/>
              </w:rPr>
              <w:t xml:space="preserve"> </w:t>
            </w:r>
            <w:r>
              <w:rPr>
                <w:spacing w:val="-2"/>
                <w:sz w:val="24"/>
              </w:rPr>
              <w:t>la</w:t>
            </w:r>
            <w:r>
              <w:rPr>
                <w:spacing w:val="-3"/>
                <w:sz w:val="24"/>
              </w:rPr>
              <w:t xml:space="preserve"> </w:t>
            </w:r>
            <w:r>
              <w:rPr>
                <w:spacing w:val="-2"/>
                <w:sz w:val="24"/>
              </w:rPr>
              <w:t>gama</w:t>
            </w:r>
            <w:r>
              <w:rPr>
                <w:spacing w:val="-4"/>
                <w:sz w:val="24"/>
              </w:rPr>
              <w:t xml:space="preserve"> </w:t>
            </w:r>
            <w:r>
              <w:rPr>
                <w:spacing w:val="-2"/>
                <w:sz w:val="24"/>
              </w:rPr>
              <w:t>de</w:t>
            </w:r>
            <w:r>
              <w:rPr>
                <w:spacing w:val="-3"/>
                <w:sz w:val="24"/>
              </w:rPr>
              <w:t xml:space="preserve"> </w:t>
            </w:r>
            <w:r>
              <w:rPr>
                <w:spacing w:val="-2"/>
                <w:sz w:val="24"/>
              </w:rPr>
              <w:t>servicios</w:t>
            </w:r>
            <w:r>
              <w:rPr>
                <w:spacing w:val="-3"/>
                <w:sz w:val="24"/>
              </w:rPr>
              <w:t xml:space="preserve"> </w:t>
            </w:r>
            <w:r>
              <w:rPr>
                <w:spacing w:val="-2"/>
                <w:sz w:val="24"/>
              </w:rPr>
              <w:t>ofrecidos,</w:t>
            </w:r>
          </w:p>
        </w:tc>
      </w:tr>
      <w:tr w:rsidR="001E7CD5" w14:paraId="50B6E0AD" w14:textId="77777777">
        <w:trPr>
          <w:trHeight w:val="403"/>
        </w:trPr>
        <w:tc>
          <w:tcPr>
            <w:tcW w:w="4482" w:type="dxa"/>
            <w:tcBorders>
              <w:top w:val="nil"/>
              <w:bottom w:val="nil"/>
            </w:tcBorders>
          </w:tcPr>
          <w:p w14:paraId="760DAE74" w14:textId="77777777" w:rsidR="001E7CD5" w:rsidRDefault="001E7CD5">
            <w:pPr>
              <w:pStyle w:val="TableParagraph"/>
              <w:rPr>
                <w:sz w:val="24"/>
              </w:rPr>
            </w:pPr>
          </w:p>
        </w:tc>
        <w:tc>
          <w:tcPr>
            <w:tcW w:w="3118" w:type="dxa"/>
            <w:tcBorders>
              <w:top w:val="nil"/>
              <w:bottom w:val="nil"/>
            </w:tcBorders>
          </w:tcPr>
          <w:p w14:paraId="1A818083" w14:textId="77777777" w:rsidR="001E7CD5" w:rsidRDefault="00B35527">
            <w:pPr>
              <w:pStyle w:val="TableParagraph"/>
              <w:spacing w:before="126" w:line="258" w:lineRule="exact"/>
              <w:ind w:left="70"/>
              <w:rPr>
                <w:sz w:val="24"/>
              </w:rPr>
            </w:pPr>
            <w:r>
              <w:rPr>
                <w:sz w:val="24"/>
              </w:rPr>
              <w:t>operativos</w:t>
            </w:r>
            <w:r>
              <w:rPr>
                <w:spacing w:val="-2"/>
                <w:sz w:val="24"/>
              </w:rPr>
              <w:t xml:space="preserve"> </w:t>
            </w:r>
            <w:r>
              <w:rPr>
                <w:sz w:val="24"/>
              </w:rPr>
              <w:t>y</w:t>
            </w:r>
            <w:r>
              <w:rPr>
                <w:spacing w:val="-1"/>
                <w:sz w:val="24"/>
              </w:rPr>
              <w:t xml:space="preserve"> </w:t>
            </w:r>
            <w:r>
              <w:rPr>
                <w:sz w:val="24"/>
              </w:rPr>
              <w:t>de</w:t>
            </w:r>
            <w:r>
              <w:rPr>
                <w:spacing w:val="-2"/>
                <w:sz w:val="24"/>
              </w:rPr>
              <w:t xml:space="preserve"> inversión.</w:t>
            </w:r>
          </w:p>
        </w:tc>
        <w:tc>
          <w:tcPr>
            <w:tcW w:w="3119" w:type="dxa"/>
            <w:tcBorders>
              <w:top w:val="nil"/>
              <w:bottom w:val="nil"/>
            </w:tcBorders>
          </w:tcPr>
          <w:p w14:paraId="6F7A747E" w14:textId="77777777" w:rsidR="001E7CD5" w:rsidRDefault="00B35527">
            <w:pPr>
              <w:pStyle w:val="TableParagraph"/>
              <w:spacing w:before="126" w:line="258" w:lineRule="exact"/>
              <w:ind w:left="70"/>
              <w:rPr>
                <w:sz w:val="24"/>
              </w:rPr>
            </w:pPr>
            <w:r>
              <w:rPr>
                <w:sz w:val="24"/>
              </w:rPr>
              <w:t>últimos</w:t>
            </w:r>
            <w:r>
              <w:rPr>
                <w:spacing w:val="-5"/>
                <w:sz w:val="24"/>
              </w:rPr>
              <w:t xml:space="preserve"> </w:t>
            </w:r>
            <w:r>
              <w:rPr>
                <w:sz w:val="24"/>
              </w:rPr>
              <w:t>5</w:t>
            </w:r>
            <w:r>
              <w:rPr>
                <w:spacing w:val="-1"/>
                <w:sz w:val="24"/>
              </w:rPr>
              <w:t xml:space="preserve"> </w:t>
            </w:r>
            <w:r>
              <w:rPr>
                <w:spacing w:val="-2"/>
                <w:sz w:val="24"/>
              </w:rPr>
              <w:t>años.</w:t>
            </w:r>
          </w:p>
        </w:tc>
        <w:tc>
          <w:tcPr>
            <w:tcW w:w="2410" w:type="dxa"/>
            <w:vMerge/>
            <w:tcBorders>
              <w:top w:val="nil"/>
            </w:tcBorders>
          </w:tcPr>
          <w:p w14:paraId="179BB159" w14:textId="77777777" w:rsidR="001E7CD5" w:rsidRDefault="001E7CD5">
            <w:pPr>
              <w:rPr>
                <w:sz w:val="2"/>
                <w:szCs w:val="2"/>
              </w:rPr>
            </w:pPr>
          </w:p>
        </w:tc>
        <w:tc>
          <w:tcPr>
            <w:tcW w:w="2459" w:type="dxa"/>
            <w:tcBorders>
              <w:top w:val="nil"/>
              <w:bottom w:val="nil"/>
            </w:tcBorders>
          </w:tcPr>
          <w:p w14:paraId="44FDE307" w14:textId="77777777" w:rsidR="001E7CD5" w:rsidRDefault="00B35527">
            <w:pPr>
              <w:pStyle w:val="TableParagraph"/>
              <w:spacing w:before="126" w:line="258" w:lineRule="exact"/>
              <w:ind w:left="70"/>
              <w:rPr>
                <w:sz w:val="24"/>
              </w:rPr>
            </w:pPr>
            <w:r>
              <w:rPr>
                <w:sz w:val="24"/>
              </w:rPr>
              <w:t>decisiones</w:t>
            </w:r>
            <w:r>
              <w:rPr>
                <w:spacing w:val="38"/>
                <w:sz w:val="24"/>
              </w:rPr>
              <w:t xml:space="preserve"> </w:t>
            </w:r>
            <w:r>
              <w:rPr>
                <w:sz w:val="24"/>
              </w:rPr>
              <w:t>de</w:t>
            </w:r>
            <w:r>
              <w:rPr>
                <w:spacing w:val="39"/>
                <w:sz w:val="24"/>
              </w:rPr>
              <w:t xml:space="preserve"> </w:t>
            </w:r>
            <w:r>
              <w:rPr>
                <w:spacing w:val="-2"/>
                <w:sz w:val="24"/>
              </w:rPr>
              <w:t>inversión</w:t>
            </w:r>
          </w:p>
        </w:tc>
        <w:tc>
          <w:tcPr>
            <w:tcW w:w="6804" w:type="dxa"/>
            <w:tcBorders>
              <w:top w:val="nil"/>
              <w:bottom w:val="nil"/>
            </w:tcBorders>
          </w:tcPr>
          <w:p w14:paraId="61C43187" w14:textId="77777777" w:rsidR="001E7CD5" w:rsidRDefault="00B35527">
            <w:pPr>
              <w:pStyle w:val="TableParagraph"/>
              <w:spacing w:line="268" w:lineRule="exact"/>
              <w:ind w:left="70"/>
              <w:rPr>
                <w:sz w:val="24"/>
              </w:rPr>
            </w:pPr>
            <w:r>
              <w:rPr>
                <w:sz w:val="24"/>
              </w:rPr>
              <w:t>incluyendo</w:t>
            </w:r>
            <w:r>
              <w:rPr>
                <w:spacing w:val="7"/>
                <w:sz w:val="24"/>
              </w:rPr>
              <w:t xml:space="preserve"> </w:t>
            </w:r>
            <w:r>
              <w:rPr>
                <w:sz w:val="24"/>
              </w:rPr>
              <w:t>especialidades</w:t>
            </w:r>
            <w:r>
              <w:rPr>
                <w:spacing w:val="7"/>
                <w:sz w:val="24"/>
              </w:rPr>
              <w:t xml:space="preserve"> </w:t>
            </w:r>
            <w:r>
              <w:rPr>
                <w:sz w:val="24"/>
              </w:rPr>
              <w:t>médicas</w:t>
            </w:r>
            <w:r>
              <w:rPr>
                <w:spacing w:val="7"/>
                <w:sz w:val="24"/>
              </w:rPr>
              <w:t xml:space="preserve"> </w:t>
            </w:r>
            <w:r>
              <w:rPr>
                <w:sz w:val="24"/>
              </w:rPr>
              <w:t>y</w:t>
            </w:r>
            <w:r>
              <w:rPr>
                <w:spacing w:val="7"/>
                <w:sz w:val="24"/>
              </w:rPr>
              <w:t xml:space="preserve"> </w:t>
            </w:r>
            <w:r>
              <w:rPr>
                <w:sz w:val="24"/>
              </w:rPr>
              <w:t>programas</w:t>
            </w:r>
            <w:r>
              <w:rPr>
                <w:spacing w:val="7"/>
                <w:sz w:val="24"/>
              </w:rPr>
              <w:t xml:space="preserve"> </w:t>
            </w:r>
            <w:r>
              <w:rPr>
                <w:sz w:val="24"/>
              </w:rPr>
              <w:t>de</w:t>
            </w:r>
            <w:r>
              <w:rPr>
                <w:spacing w:val="7"/>
                <w:sz w:val="24"/>
              </w:rPr>
              <w:t xml:space="preserve"> </w:t>
            </w:r>
            <w:r>
              <w:rPr>
                <w:sz w:val="24"/>
              </w:rPr>
              <w:t>salud</w:t>
            </w:r>
            <w:r>
              <w:rPr>
                <w:spacing w:val="8"/>
                <w:sz w:val="24"/>
              </w:rPr>
              <w:t xml:space="preserve"> </w:t>
            </w:r>
            <w:r>
              <w:rPr>
                <w:spacing w:val="-2"/>
                <w:sz w:val="24"/>
              </w:rPr>
              <w:t>preventiva,</w:t>
            </w:r>
          </w:p>
        </w:tc>
      </w:tr>
      <w:tr w:rsidR="001E7CD5" w14:paraId="4DA7DA38" w14:textId="77777777">
        <w:trPr>
          <w:trHeight w:val="470"/>
        </w:trPr>
        <w:tc>
          <w:tcPr>
            <w:tcW w:w="4482" w:type="dxa"/>
            <w:tcBorders>
              <w:top w:val="nil"/>
              <w:bottom w:val="nil"/>
            </w:tcBorders>
          </w:tcPr>
          <w:p w14:paraId="7955E85B" w14:textId="77777777" w:rsidR="001E7CD5" w:rsidRDefault="001E7CD5">
            <w:pPr>
              <w:pStyle w:val="TableParagraph"/>
              <w:rPr>
                <w:sz w:val="24"/>
              </w:rPr>
            </w:pPr>
          </w:p>
        </w:tc>
        <w:tc>
          <w:tcPr>
            <w:tcW w:w="3118" w:type="dxa"/>
            <w:tcBorders>
              <w:top w:val="nil"/>
              <w:bottom w:val="nil"/>
            </w:tcBorders>
          </w:tcPr>
          <w:p w14:paraId="5E420937" w14:textId="77777777" w:rsidR="001E7CD5" w:rsidRDefault="00B35527">
            <w:pPr>
              <w:pStyle w:val="TableParagraph"/>
              <w:tabs>
                <w:tab w:val="left" w:pos="1479"/>
                <w:tab w:val="left" w:pos="1983"/>
                <w:tab w:val="left" w:pos="2927"/>
              </w:tabs>
              <w:spacing w:before="126"/>
              <w:ind w:left="70"/>
              <w:rPr>
                <w:b/>
                <w:sz w:val="24"/>
              </w:rPr>
            </w:pPr>
            <w:r>
              <w:rPr>
                <w:b/>
                <w:spacing w:val="-2"/>
                <w:sz w:val="24"/>
              </w:rPr>
              <w:t>Evaluación</w:t>
            </w:r>
            <w:r>
              <w:rPr>
                <w:b/>
                <w:sz w:val="24"/>
              </w:rPr>
              <w:tab/>
            </w:r>
            <w:r>
              <w:rPr>
                <w:b/>
                <w:spacing w:val="-5"/>
                <w:sz w:val="24"/>
              </w:rPr>
              <w:t>de</w:t>
            </w:r>
            <w:r>
              <w:rPr>
                <w:b/>
                <w:sz w:val="24"/>
              </w:rPr>
              <w:tab/>
            </w:r>
            <w:r>
              <w:rPr>
                <w:b/>
                <w:spacing w:val="-2"/>
                <w:sz w:val="24"/>
              </w:rPr>
              <w:t>Costos</w:t>
            </w:r>
            <w:r>
              <w:rPr>
                <w:b/>
                <w:sz w:val="24"/>
              </w:rPr>
              <w:tab/>
            </w:r>
            <w:r>
              <w:rPr>
                <w:b/>
                <w:spacing w:val="-10"/>
                <w:sz w:val="24"/>
              </w:rPr>
              <w:t>y</w:t>
            </w:r>
          </w:p>
        </w:tc>
        <w:tc>
          <w:tcPr>
            <w:tcW w:w="3119" w:type="dxa"/>
            <w:tcBorders>
              <w:top w:val="nil"/>
              <w:bottom w:val="nil"/>
            </w:tcBorders>
          </w:tcPr>
          <w:p w14:paraId="24697EC8" w14:textId="77777777" w:rsidR="001E7CD5" w:rsidRDefault="00B35527">
            <w:pPr>
              <w:pStyle w:val="TableParagraph"/>
              <w:tabs>
                <w:tab w:val="left" w:pos="1035"/>
                <w:tab w:val="left" w:pos="1498"/>
              </w:tabs>
              <w:spacing w:before="126"/>
              <w:ind w:right="58"/>
              <w:jc w:val="right"/>
              <w:rPr>
                <w:b/>
                <w:sz w:val="24"/>
              </w:rPr>
            </w:pPr>
            <w:r>
              <w:rPr>
                <w:b/>
                <w:spacing w:val="-2"/>
                <w:sz w:val="24"/>
              </w:rPr>
              <w:t>Análisis</w:t>
            </w:r>
            <w:r>
              <w:rPr>
                <w:b/>
                <w:sz w:val="24"/>
              </w:rPr>
              <w:tab/>
            </w:r>
            <w:r>
              <w:rPr>
                <w:b/>
                <w:spacing w:val="-5"/>
                <w:sz w:val="24"/>
              </w:rPr>
              <w:t>de</w:t>
            </w:r>
            <w:r>
              <w:rPr>
                <w:b/>
                <w:sz w:val="24"/>
              </w:rPr>
              <w:tab/>
            </w:r>
            <w:r>
              <w:rPr>
                <w:b/>
                <w:spacing w:val="-2"/>
                <w:sz w:val="24"/>
              </w:rPr>
              <w:t>Costos:</w:t>
            </w:r>
          </w:p>
        </w:tc>
        <w:tc>
          <w:tcPr>
            <w:tcW w:w="2410" w:type="dxa"/>
            <w:vMerge/>
            <w:tcBorders>
              <w:top w:val="nil"/>
            </w:tcBorders>
          </w:tcPr>
          <w:p w14:paraId="47A1F791" w14:textId="77777777" w:rsidR="001E7CD5" w:rsidRDefault="001E7CD5">
            <w:pPr>
              <w:rPr>
                <w:sz w:val="2"/>
                <w:szCs w:val="2"/>
              </w:rPr>
            </w:pPr>
          </w:p>
        </w:tc>
        <w:tc>
          <w:tcPr>
            <w:tcW w:w="2459" w:type="dxa"/>
            <w:tcBorders>
              <w:top w:val="nil"/>
              <w:bottom w:val="nil"/>
            </w:tcBorders>
          </w:tcPr>
          <w:p w14:paraId="59BC623C" w14:textId="77777777" w:rsidR="001E7CD5" w:rsidRDefault="00B35527">
            <w:pPr>
              <w:pStyle w:val="TableParagraph"/>
              <w:spacing w:before="126"/>
              <w:ind w:left="70"/>
              <w:rPr>
                <w:sz w:val="24"/>
              </w:rPr>
            </w:pPr>
            <w:r>
              <w:rPr>
                <w:spacing w:val="-2"/>
                <w:sz w:val="24"/>
              </w:rPr>
              <w:t>equivocadas.</w:t>
            </w:r>
          </w:p>
        </w:tc>
        <w:tc>
          <w:tcPr>
            <w:tcW w:w="6804" w:type="dxa"/>
            <w:tcBorders>
              <w:top w:val="nil"/>
              <w:bottom w:val="nil"/>
            </w:tcBorders>
          </w:tcPr>
          <w:p w14:paraId="004E6DA2" w14:textId="77777777" w:rsidR="001E7CD5" w:rsidRDefault="00B35527">
            <w:pPr>
              <w:pStyle w:val="TableParagraph"/>
              <w:spacing w:line="268" w:lineRule="exact"/>
              <w:ind w:left="70"/>
              <w:rPr>
                <w:sz w:val="24"/>
              </w:rPr>
            </w:pPr>
            <w:r>
              <w:rPr>
                <w:sz w:val="24"/>
              </w:rPr>
              <w:t>para</w:t>
            </w:r>
            <w:r>
              <w:rPr>
                <w:spacing w:val="-2"/>
                <w:sz w:val="24"/>
              </w:rPr>
              <w:t xml:space="preserve"> </w:t>
            </w:r>
            <w:r>
              <w:rPr>
                <w:sz w:val="24"/>
              </w:rPr>
              <w:t>atraer</w:t>
            </w:r>
            <w:r>
              <w:rPr>
                <w:spacing w:val="-2"/>
                <w:sz w:val="24"/>
              </w:rPr>
              <w:t xml:space="preserve"> </w:t>
            </w:r>
            <w:r>
              <w:rPr>
                <w:sz w:val="24"/>
              </w:rPr>
              <w:t>a</w:t>
            </w:r>
            <w:r>
              <w:rPr>
                <w:spacing w:val="-1"/>
                <w:sz w:val="24"/>
              </w:rPr>
              <w:t xml:space="preserve"> </w:t>
            </w:r>
            <w:r>
              <w:rPr>
                <w:sz w:val="24"/>
              </w:rPr>
              <w:t>diferentes</w:t>
            </w:r>
            <w:r>
              <w:rPr>
                <w:spacing w:val="-2"/>
                <w:sz w:val="24"/>
              </w:rPr>
              <w:t xml:space="preserve"> </w:t>
            </w:r>
            <w:r>
              <w:rPr>
                <w:sz w:val="24"/>
              </w:rPr>
              <w:t>tipos</w:t>
            </w:r>
            <w:r>
              <w:rPr>
                <w:spacing w:val="-3"/>
                <w:sz w:val="24"/>
              </w:rPr>
              <w:t xml:space="preserve"> </w:t>
            </w:r>
            <w:r>
              <w:rPr>
                <w:sz w:val="24"/>
              </w:rPr>
              <w:t>de</w:t>
            </w:r>
            <w:r>
              <w:rPr>
                <w:spacing w:val="-1"/>
                <w:sz w:val="24"/>
              </w:rPr>
              <w:t xml:space="preserve"> </w:t>
            </w:r>
            <w:r>
              <w:rPr>
                <w:spacing w:val="-2"/>
                <w:sz w:val="24"/>
              </w:rPr>
              <w:t>pacientes.</w:t>
            </w:r>
          </w:p>
        </w:tc>
      </w:tr>
      <w:tr w:rsidR="001E7CD5" w14:paraId="78606616" w14:textId="77777777">
        <w:trPr>
          <w:trHeight w:val="1578"/>
        </w:trPr>
        <w:tc>
          <w:tcPr>
            <w:tcW w:w="4482" w:type="dxa"/>
            <w:tcBorders>
              <w:top w:val="nil"/>
              <w:bottom w:val="nil"/>
            </w:tcBorders>
          </w:tcPr>
          <w:p w14:paraId="0959290F" w14:textId="77777777" w:rsidR="001E7CD5" w:rsidRDefault="001E7CD5">
            <w:pPr>
              <w:pStyle w:val="TableParagraph"/>
              <w:rPr>
                <w:sz w:val="24"/>
              </w:rPr>
            </w:pPr>
          </w:p>
        </w:tc>
        <w:tc>
          <w:tcPr>
            <w:tcW w:w="3118" w:type="dxa"/>
            <w:tcBorders>
              <w:top w:val="nil"/>
              <w:bottom w:val="nil"/>
            </w:tcBorders>
          </w:tcPr>
          <w:p w14:paraId="095E99F4" w14:textId="77777777" w:rsidR="001E7CD5" w:rsidRDefault="00B35527">
            <w:pPr>
              <w:pStyle w:val="TableParagraph"/>
              <w:spacing w:before="59" w:line="360" w:lineRule="auto"/>
              <w:ind w:left="70" w:right="57"/>
              <w:jc w:val="both"/>
              <w:rPr>
                <w:sz w:val="24"/>
              </w:rPr>
            </w:pPr>
            <w:r>
              <w:rPr>
                <w:b/>
                <w:sz w:val="24"/>
              </w:rPr>
              <w:t>Gastos:</w:t>
            </w:r>
            <w:r>
              <w:rPr>
                <w:b/>
                <w:spacing w:val="-15"/>
                <w:sz w:val="24"/>
              </w:rPr>
              <w:t xml:space="preserve"> </w:t>
            </w:r>
            <w:r>
              <w:rPr>
                <w:sz w:val="24"/>
              </w:rPr>
              <w:t>Desglose</w:t>
            </w:r>
            <w:r>
              <w:rPr>
                <w:spacing w:val="-15"/>
                <w:sz w:val="24"/>
              </w:rPr>
              <w:t xml:space="preserve"> </w:t>
            </w:r>
            <w:r>
              <w:rPr>
                <w:sz w:val="24"/>
              </w:rPr>
              <w:t>de</w:t>
            </w:r>
            <w:r>
              <w:rPr>
                <w:spacing w:val="-15"/>
                <w:sz w:val="24"/>
              </w:rPr>
              <w:t xml:space="preserve"> </w:t>
            </w:r>
            <w:r>
              <w:rPr>
                <w:sz w:val="24"/>
              </w:rPr>
              <w:t>los</w:t>
            </w:r>
            <w:r>
              <w:rPr>
                <w:spacing w:val="-15"/>
                <w:sz w:val="24"/>
              </w:rPr>
              <w:t xml:space="preserve"> </w:t>
            </w:r>
            <w:r>
              <w:rPr>
                <w:sz w:val="24"/>
              </w:rPr>
              <w:t>costos fijos y variables para identificar áreas de mejora.</w:t>
            </w:r>
          </w:p>
          <w:p w14:paraId="2AE6800E" w14:textId="77777777" w:rsidR="001E7CD5" w:rsidRDefault="00B35527">
            <w:pPr>
              <w:pStyle w:val="TableParagraph"/>
              <w:tabs>
                <w:tab w:val="left" w:pos="1741"/>
              </w:tabs>
              <w:spacing w:line="258" w:lineRule="exact"/>
              <w:ind w:left="70"/>
              <w:jc w:val="both"/>
              <w:rPr>
                <w:b/>
                <w:sz w:val="24"/>
              </w:rPr>
            </w:pPr>
            <w:r>
              <w:rPr>
                <w:b/>
                <w:spacing w:val="-2"/>
                <w:sz w:val="24"/>
              </w:rPr>
              <w:t>Situación</w:t>
            </w:r>
            <w:r>
              <w:rPr>
                <w:b/>
                <w:sz w:val="24"/>
              </w:rPr>
              <w:tab/>
            </w:r>
            <w:r>
              <w:rPr>
                <w:b/>
                <w:spacing w:val="-2"/>
                <w:sz w:val="24"/>
              </w:rPr>
              <w:t>Patrimonial:</w:t>
            </w:r>
          </w:p>
        </w:tc>
        <w:tc>
          <w:tcPr>
            <w:tcW w:w="3119" w:type="dxa"/>
            <w:tcBorders>
              <w:top w:val="nil"/>
              <w:bottom w:val="nil"/>
            </w:tcBorders>
          </w:tcPr>
          <w:p w14:paraId="5B5DDD59" w14:textId="77777777" w:rsidR="001E7CD5" w:rsidRDefault="00B35527">
            <w:pPr>
              <w:pStyle w:val="TableParagraph"/>
              <w:spacing w:before="59" w:line="360" w:lineRule="auto"/>
              <w:ind w:left="70" w:right="58"/>
              <w:jc w:val="both"/>
              <w:rPr>
                <w:sz w:val="24"/>
              </w:rPr>
            </w:pPr>
            <w:r>
              <w:rPr>
                <w:sz w:val="24"/>
              </w:rPr>
              <w:t xml:space="preserve">Realizar un análisis detallado de los costos operativos y </w:t>
            </w:r>
            <w:r>
              <w:rPr>
                <w:spacing w:val="-2"/>
                <w:sz w:val="24"/>
              </w:rPr>
              <w:t>administrativos.</w:t>
            </w:r>
          </w:p>
        </w:tc>
        <w:tc>
          <w:tcPr>
            <w:tcW w:w="2410" w:type="dxa"/>
            <w:vMerge/>
            <w:tcBorders>
              <w:top w:val="nil"/>
            </w:tcBorders>
          </w:tcPr>
          <w:p w14:paraId="365386CD" w14:textId="77777777" w:rsidR="001E7CD5" w:rsidRDefault="001E7CD5">
            <w:pPr>
              <w:rPr>
                <w:sz w:val="2"/>
                <w:szCs w:val="2"/>
              </w:rPr>
            </w:pPr>
          </w:p>
        </w:tc>
        <w:tc>
          <w:tcPr>
            <w:tcW w:w="2459" w:type="dxa"/>
            <w:tcBorders>
              <w:top w:val="nil"/>
              <w:bottom w:val="nil"/>
            </w:tcBorders>
          </w:tcPr>
          <w:p w14:paraId="2620FC40" w14:textId="77777777" w:rsidR="001E7CD5" w:rsidRDefault="00B35527">
            <w:pPr>
              <w:pStyle w:val="TableParagraph"/>
              <w:tabs>
                <w:tab w:val="left" w:pos="2148"/>
              </w:tabs>
              <w:spacing w:before="205" w:line="410" w:lineRule="atLeast"/>
              <w:ind w:left="70" w:right="57"/>
              <w:jc w:val="both"/>
              <w:rPr>
                <w:sz w:val="24"/>
              </w:rPr>
            </w:pPr>
            <w:r>
              <w:rPr>
                <w:b/>
                <w:spacing w:val="-2"/>
                <w:sz w:val="24"/>
              </w:rPr>
              <w:t>Dependencia</w:t>
            </w:r>
            <w:r>
              <w:rPr>
                <w:b/>
                <w:sz w:val="24"/>
              </w:rPr>
              <w:tab/>
            </w:r>
            <w:r>
              <w:rPr>
                <w:b/>
                <w:spacing w:val="-6"/>
                <w:sz w:val="24"/>
              </w:rPr>
              <w:t xml:space="preserve">de </w:t>
            </w:r>
            <w:r>
              <w:rPr>
                <w:b/>
                <w:sz w:val="24"/>
              </w:rPr>
              <w:t xml:space="preserve">Fuentes de Ingresos: </w:t>
            </w:r>
            <w:r>
              <w:rPr>
                <w:sz w:val="24"/>
              </w:rPr>
              <w:t>Un</w:t>
            </w:r>
            <w:r>
              <w:rPr>
                <w:spacing w:val="69"/>
                <w:w w:val="150"/>
                <w:sz w:val="24"/>
              </w:rPr>
              <w:t xml:space="preserve">  </w:t>
            </w:r>
            <w:r>
              <w:rPr>
                <w:sz w:val="24"/>
              </w:rPr>
              <w:t>alto</w:t>
            </w:r>
            <w:r>
              <w:rPr>
                <w:spacing w:val="69"/>
                <w:w w:val="150"/>
                <w:sz w:val="24"/>
              </w:rPr>
              <w:t xml:space="preserve">  </w:t>
            </w:r>
            <w:r>
              <w:rPr>
                <w:sz w:val="24"/>
              </w:rPr>
              <w:t>nivel</w:t>
            </w:r>
            <w:r>
              <w:rPr>
                <w:spacing w:val="69"/>
                <w:w w:val="150"/>
                <w:sz w:val="24"/>
              </w:rPr>
              <w:t xml:space="preserve">  </w:t>
            </w:r>
            <w:r>
              <w:rPr>
                <w:spacing w:val="-5"/>
                <w:sz w:val="24"/>
              </w:rPr>
              <w:t>de</w:t>
            </w:r>
          </w:p>
        </w:tc>
        <w:tc>
          <w:tcPr>
            <w:tcW w:w="6804" w:type="dxa"/>
            <w:tcBorders>
              <w:top w:val="nil"/>
              <w:bottom w:val="nil"/>
            </w:tcBorders>
          </w:tcPr>
          <w:p w14:paraId="185E4393" w14:textId="77777777" w:rsidR="001E7CD5" w:rsidRDefault="00B35527">
            <w:pPr>
              <w:pStyle w:val="TableParagraph"/>
              <w:spacing w:before="205" w:line="360" w:lineRule="auto"/>
              <w:ind w:left="70" w:right="58"/>
              <w:jc w:val="both"/>
              <w:rPr>
                <w:sz w:val="24"/>
              </w:rPr>
            </w:pPr>
            <w:r>
              <w:rPr>
                <w:b/>
                <w:sz w:val="24"/>
              </w:rPr>
              <w:t xml:space="preserve">Establecer Alianzas Estratégicas: </w:t>
            </w:r>
            <w:r>
              <w:rPr>
                <w:sz w:val="24"/>
              </w:rPr>
              <w:t>Formar alianzas con otras instituciones</w:t>
            </w:r>
            <w:r>
              <w:rPr>
                <w:spacing w:val="-15"/>
                <w:sz w:val="24"/>
              </w:rPr>
              <w:t xml:space="preserve"> </w:t>
            </w:r>
            <w:r>
              <w:rPr>
                <w:sz w:val="24"/>
              </w:rPr>
              <w:t>de</w:t>
            </w:r>
            <w:r>
              <w:rPr>
                <w:spacing w:val="-15"/>
                <w:sz w:val="24"/>
              </w:rPr>
              <w:t xml:space="preserve"> </w:t>
            </w:r>
            <w:r>
              <w:rPr>
                <w:sz w:val="24"/>
              </w:rPr>
              <w:t>salud,</w:t>
            </w:r>
            <w:r>
              <w:rPr>
                <w:spacing w:val="-15"/>
                <w:sz w:val="24"/>
              </w:rPr>
              <w:t xml:space="preserve"> </w:t>
            </w:r>
            <w:r>
              <w:rPr>
                <w:sz w:val="24"/>
              </w:rPr>
              <w:t>aseguradoras</w:t>
            </w:r>
            <w:r>
              <w:rPr>
                <w:spacing w:val="-15"/>
                <w:sz w:val="24"/>
              </w:rPr>
              <w:t xml:space="preserve"> </w:t>
            </w:r>
            <w:r>
              <w:rPr>
                <w:sz w:val="24"/>
              </w:rPr>
              <w:t>y</w:t>
            </w:r>
            <w:r>
              <w:rPr>
                <w:spacing w:val="-15"/>
                <w:sz w:val="24"/>
              </w:rPr>
              <w:t xml:space="preserve"> </w:t>
            </w:r>
            <w:r>
              <w:rPr>
                <w:sz w:val="24"/>
              </w:rPr>
              <w:t>empresas</w:t>
            </w:r>
            <w:r>
              <w:rPr>
                <w:spacing w:val="-15"/>
                <w:sz w:val="24"/>
              </w:rPr>
              <w:t xml:space="preserve"> </w:t>
            </w:r>
            <w:r>
              <w:rPr>
                <w:sz w:val="24"/>
              </w:rPr>
              <w:t>para</w:t>
            </w:r>
            <w:r>
              <w:rPr>
                <w:spacing w:val="-15"/>
                <w:sz w:val="24"/>
              </w:rPr>
              <w:t xml:space="preserve"> </w:t>
            </w:r>
            <w:r>
              <w:rPr>
                <w:sz w:val="24"/>
              </w:rPr>
              <w:t>crear</w:t>
            </w:r>
            <w:r>
              <w:rPr>
                <w:spacing w:val="-15"/>
                <w:sz w:val="24"/>
              </w:rPr>
              <w:t xml:space="preserve"> </w:t>
            </w:r>
            <w:r>
              <w:rPr>
                <w:sz w:val="24"/>
              </w:rPr>
              <w:t>nuevas</w:t>
            </w:r>
            <w:r>
              <w:rPr>
                <w:spacing w:val="-15"/>
                <w:sz w:val="24"/>
              </w:rPr>
              <w:t xml:space="preserve"> </w:t>
            </w:r>
            <w:r>
              <w:rPr>
                <w:sz w:val="24"/>
              </w:rPr>
              <w:t>vías de ingreso.</w:t>
            </w:r>
          </w:p>
        </w:tc>
      </w:tr>
      <w:tr w:rsidR="001E7CD5" w14:paraId="65E79CCC" w14:textId="77777777">
        <w:trPr>
          <w:trHeight w:val="410"/>
        </w:trPr>
        <w:tc>
          <w:tcPr>
            <w:tcW w:w="4482" w:type="dxa"/>
            <w:tcBorders>
              <w:top w:val="nil"/>
              <w:bottom w:val="nil"/>
            </w:tcBorders>
          </w:tcPr>
          <w:p w14:paraId="582CAAFF" w14:textId="77777777" w:rsidR="001E7CD5" w:rsidRDefault="001E7CD5">
            <w:pPr>
              <w:pStyle w:val="TableParagraph"/>
              <w:rPr>
                <w:sz w:val="24"/>
              </w:rPr>
            </w:pPr>
          </w:p>
        </w:tc>
        <w:tc>
          <w:tcPr>
            <w:tcW w:w="3118" w:type="dxa"/>
            <w:tcBorders>
              <w:top w:val="nil"/>
              <w:bottom w:val="nil"/>
            </w:tcBorders>
          </w:tcPr>
          <w:p w14:paraId="762F9F87" w14:textId="77777777" w:rsidR="001E7CD5" w:rsidRDefault="00B35527">
            <w:pPr>
              <w:pStyle w:val="TableParagraph"/>
              <w:spacing w:before="126" w:line="264" w:lineRule="exact"/>
              <w:ind w:left="70"/>
              <w:rPr>
                <w:sz w:val="24"/>
              </w:rPr>
            </w:pPr>
            <w:r>
              <w:rPr>
                <w:sz w:val="24"/>
              </w:rPr>
              <w:t>Evaluación</w:t>
            </w:r>
            <w:r>
              <w:rPr>
                <w:spacing w:val="56"/>
                <w:w w:val="150"/>
                <w:sz w:val="24"/>
              </w:rPr>
              <w:t xml:space="preserve"> </w:t>
            </w:r>
            <w:r>
              <w:rPr>
                <w:sz w:val="24"/>
              </w:rPr>
              <w:t>de</w:t>
            </w:r>
            <w:r>
              <w:rPr>
                <w:spacing w:val="55"/>
                <w:w w:val="150"/>
                <w:sz w:val="24"/>
              </w:rPr>
              <w:t xml:space="preserve"> </w:t>
            </w:r>
            <w:r>
              <w:rPr>
                <w:sz w:val="24"/>
              </w:rPr>
              <w:t>los</w:t>
            </w:r>
            <w:r>
              <w:rPr>
                <w:spacing w:val="56"/>
                <w:w w:val="150"/>
                <w:sz w:val="24"/>
              </w:rPr>
              <w:t xml:space="preserve"> </w:t>
            </w:r>
            <w:r>
              <w:rPr>
                <w:sz w:val="24"/>
              </w:rPr>
              <w:t>activos</w:t>
            </w:r>
            <w:r>
              <w:rPr>
                <w:spacing w:val="57"/>
                <w:w w:val="150"/>
                <w:sz w:val="24"/>
              </w:rPr>
              <w:t xml:space="preserve"> </w:t>
            </w:r>
            <w:r>
              <w:rPr>
                <w:spacing w:val="-10"/>
                <w:sz w:val="24"/>
              </w:rPr>
              <w:t>y</w:t>
            </w:r>
          </w:p>
        </w:tc>
        <w:tc>
          <w:tcPr>
            <w:tcW w:w="3119" w:type="dxa"/>
            <w:tcBorders>
              <w:top w:val="nil"/>
              <w:bottom w:val="nil"/>
            </w:tcBorders>
          </w:tcPr>
          <w:p w14:paraId="2807EA90" w14:textId="77777777" w:rsidR="001E7CD5" w:rsidRDefault="00B35527">
            <w:pPr>
              <w:pStyle w:val="TableParagraph"/>
              <w:tabs>
                <w:tab w:val="left" w:pos="2018"/>
              </w:tabs>
              <w:spacing w:before="126" w:line="264" w:lineRule="exact"/>
              <w:ind w:right="58"/>
              <w:jc w:val="right"/>
              <w:rPr>
                <w:b/>
                <w:sz w:val="24"/>
              </w:rPr>
            </w:pPr>
            <w:r>
              <w:rPr>
                <w:b/>
                <w:spacing w:val="-2"/>
                <w:sz w:val="24"/>
              </w:rPr>
              <w:t>Evaluación</w:t>
            </w:r>
            <w:r>
              <w:rPr>
                <w:b/>
                <w:sz w:val="24"/>
              </w:rPr>
              <w:tab/>
            </w:r>
            <w:r>
              <w:rPr>
                <w:b/>
                <w:spacing w:val="-5"/>
                <w:sz w:val="24"/>
              </w:rPr>
              <w:t>de</w:t>
            </w:r>
          </w:p>
        </w:tc>
        <w:tc>
          <w:tcPr>
            <w:tcW w:w="2410" w:type="dxa"/>
            <w:vMerge/>
            <w:tcBorders>
              <w:top w:val="nil"/>
            </w:tcBorders>
          </w:tcPr>
          <w:p w14:paraId="718EF448" w14:textId="77777777" w:rsidR="001E7CD5" w:rsidRDefault="001E7CD5">
            <w:pPr>
              <w:rPr>
                <w:sz w:val="2"/>
                <w:szCs w:val="2"/>
              </w:rPr>
            </w:pPr>
          </w:p>
        </w:tc>
        <w:tc>
          <w:tcPr>
            <w:tcW w:w="2459" w:type="dxa"/>
            <w:tcBorders>
              <w:top w:val="nil"/>
              <w:bottom w:val="nil"/>
            </w:tcBorders>
          </w:tcPr>
          <w:p w14:paraId="3445C200" w14:textId="77777777" w:rsidR="001E7CD5" w:rsidRDefault="00B35527">
            <w:pPr>
              <w:pStyle w:val="TableParagraph"/>
              <w:spacing w:line="268" w:lineRule="exact"/>
              <w:ind w:left="70"/>
              <w:rPr>
                <w:sz w:val="24"/>
              </w:rPr>
            </w:pPr>
            <w:r>
              <w:rPr>
                <w:sz w:val="24"/>
              </w:rPr>
              <w:t>dependencia</w:t>
            </w:r>
            <w:r>
              <w:rPr>
                <w:spacing w:val="21"/>
                <w:sz w:val="24"/>
              </w:rPr>
              <w:t xml:space="preserve"> </w:t>
            </w:r>
            <w:r>
              <w:rPr>
                <w:sz w:val="24"/>
              </w:rPr>
              <w:t>de</w:t>
            </w:r>
            <w:r>
              <w:rPr>
                <w:spacing w:val="24"/>
                <w:sz w:val="24"/>
              </w:rPr>
              <w:t xml:space="preserve"> </w:t>
            </w:r>
            <w:r>
              <w:rPr>
                <w:sz w:val="24"/>
              </w:rPr>
              <w:t>un</w:t>
            </w:r>
            <w:r>
              <w:rPr>
                <w:spacing w:val="24"/>
                <w:sz w:val="24"/>
              </w:rPr>
              <w:t xml:space="preserve"> </w:t>
            </w:r>
            <w:r>
              <w:rPr>
                <w:spacing w:val="-4"/>
                <w:sz w:val="24"/>
              </w:rPr>
              <w:t>solo</w:t>
            </w:r>
          </w:p>
        </w:tc>
        <w:tc>
          <w:tcPr>
            <w:tcW w:w="6804" w:type="dxa"/>
            <w:tcBorders>
              <w:top w:val="nil"/>
              <w:bottom w:val="nil"/>
            </w:tcBorders>
          </w:tcPr>
          <w:p w14:paraId="3722F661" w14:textId="77777777" w:rsidR="001E7CD5" w:rsidRDefault="00B35527">
            <w:pPr>
              <w:pStyle w:val="TableParagraph"/>
              <w:spacing w:before="138" w:line="252" w:lineRule="exact"/>
              <w:ind w:left="70"/>
              <w:rPr>
                <w:sz w:val="24"/>
              </w:rPr>
            </w:pPr>
            <w:r>
              <w:rPr>
                <w:b/>
                <w:sz w:val="24"/>
              </w:rPr>
              <w:t>Plan</w:t>
            </w:r>
            <w:r>
              <w:rPr>
                <w:b/>
                <w:spacing w:val="61"/>
                <w:sz w:val="24"/>
              </w:rPr>
              <w:t xml:space="preserve"> </w:t>
            </w:r>
            <w:r>
              <w:rPr>
                <w:b/>
                <w:sz w:val="24"/>
              </w:rPr>
              <w:t>de</w:t>
            </w:r>
            <w:r>
              <w:rPr>
                <w:b/>
                <w:spacing w:val="62"/>
                <w:sz w:val="24"/>
              </w:rPr>
              <w:t xml:space="preserve"> </w:t>
            </w:r>
            <w:r>
              <w:rPr>
                <w:b/>
                <w:sz w:val="24"/>
              </w:rPr>
              <w:t>Contingencia:</w:t>
            </w:r>
            <w:r>
              <w:rPr>
                <w:b/>
                <w:spacing w:val="62"/>
                <w:sz w:val="24"/>
              </w:rPr>
              <w:t xml:space="preserve"> </w:t>
            </w:r>
            <w:r>
              <w:rPr>
                <w:sz w:val="24"/>
              </w:rPr>
              <w:t>Desarrollar</w:t>
            </w:r>
            <w:r>
              <w:rPr>
                <w:spacing w:val="62"/>
                <w:sz w:val="24"/>
              </w:rPr>
              <w:t xml:space="preserve"> </w:t>
            </w:r>
            <w:r>
              <w:rPr>
                <w:sz w:val="24"/>
              </w:rPr>
              <w:t>un</w:t>
            </w:r>
            <w:r>
              <w:rPr>
                <w:spacing w:val="62"/>
                <w:sz w:val="24"/>
              </w:rPr>
              <w:t xml:space="preserve"> </w:t>
            </w:r>
            <w:r>
              <w:rPr>
                <w:sz w:val="24"/>
              </w:rPr>
              <w:t>plan</w:t>
            </w:r>
            <w:r>
              <w:rPr>
                <w:spacing w:val="62"/>
                <w:sz w:val="24"/>
              </w:rPr>
              <w:t xml:space="preserve"> </w:t>
            </w:r>
            <w:r>
              <w:rPr>
                <w:sz w:val="24"/>
              </w:rPr>
              <w:t>de</w:t>
            </w:r>
            <w:r>
              <w:rPr>
                <w:spacing w:val="62"/>
                <w:sz w:val="24"/>
              </w:rPr>
              <w:t xml:space="preserve"> </w:t>
            </w:r>
            <w:r>
              <w:rPr>
                <w:sz w:val="24"/>
              </w:rPr>
              <w:t>contingencia</w:t>
            </w:r>
            <w:r>
              <w:rPr>
                <w:spacing w:val="62"/>
                <w:sz w:val="24"/>
              </w:rPr>
              <w:t xml:space="preserve"> </w:t>
            </w:r>
            <w:r>
              <w:rPr>
                <w:spacing w:val="-5"/>
                <w:sz w:val="24"/>
              </w:rPr>
              <w:t>que</w:t>
            </w:r>
          </w:p>
        </w:tc>
      </w:tr>
      <w:tr w:rsidR="001E7CD5" w14:paraId="7D448A46" w14:textId="77777777">
        <w:trPr>
          <w:trHeight w:val="403"/>
        </w:trPr>
        <w:tc>
          <w:tcPr>
            <w:tcW w:w="4482" w:type="dxa"/>
            <w:tcBorders>
              <w:top w:val="nil"/>
              <w:bottom w:val="nil"/>
            </w:tcBorders>
          </w:tcPr>
          <w:p w14:paraId="1985FB31" w14:textId="77777777" w:rsidR="001E7CD5" w:rsidRDefault="001E7CD5">
            <w:pPr>
              <w:pStyle w:val="TableParagraph"/>
              <w:rPr>
                <w:sz w:val="24"/>
              </w:rPr>
            </w:pPr>
          </w:p>
        </w:tc>
        <w:tc>
          <w:tcPr>
            <w:tcW w:w="3118" w:type="dxa"/>
            <w:tcBorders>
              <w:top w:val="nil"/>
              <w:bottom w:val="nil"/>
            </w:tcBorders>
          </w:tcPr>
          <w:p w14:paraId="69FC3920" w14:textId="77777777" w:rsidR="001E7CD5" w:rsidRDefault="00B35527">
            <w:pPr>
              <w:pStyle w:val="TableParagraph"/>
              <w:tabs>
                <w:tab w:val="left" w:pos="1000"/>
                <w:tab w:val="left" w:pos="1624"/>
                <w:tab w:val="left" w:pos="2874"/>
              </w:tabs>
              <w:spacing w:before="120" w:line="264" w:lineRule="exact"/>
              <w:ind w:left="70"/>
              <w:rPr>
                <w:sz w:val="24"/>
              </w:rPr>
            </w:pPr>
            <w:r>
              <w:rPr>
                <w:spacing w:val="-2"/>
                <w:sz w:val="24"/>
              </w:rPr>
              <w:t>pasivos</w:t>
            </w:r>
            <w:r>
              <w:rPr>
                <w:sz w:val="24"/>
              </w:rPr>
              <w:tab/>
            </w:r>
            <w:r>
              <w:rPr>
                <w:spacing w:val="-4"/>
                <w:sz w:val="24"/>
              </w:rPr>
              <w:t>para</w:t>
            </w:r>
            <w:r>
              <w:rPr>
                <w:sz w:val="24"/>
              </w:rPr>
              <w:tab/>
            </w:r>
            <w:r>
              <w:rPr>
                <w:spacing w:val="-2"/>
                <w:sz w:val="24"/>
              </w:rPr>
              <w:t>determinar</w:t>
            </w:r>
            <w:r>
              <w:rPr>
                <w:sz w:val="24"/>
              </w:rPr>
              <w:tab/>
            </w:r>
            <w:r>
              <w:rPr>
                <w:spacing w:val="-5"/>
                <w:sz w:val="24"/>
              </w:rPr>
              <w:t>la</w:t>
            </w:r>
          </w:p>
        </w:tc>
        <w:tc>
          <w:tcPr>
            <w:tcW w:w="3119" w:type="dxa"/>
            <w:tcBorders>
              <w:top w:val="nil"/>
              <w:bottom w:val="nil"/>
            </w:tcBorders>
          </w:tcPr>
          <w:p w14:paraId="2C2EA47D" w14:textId="77777777" w:rsidR="001E7CD5" w:rsidRDefault="00B35527">
            <w:pPr>
              <w:pStyle w:val="TableParagraph"/>
              <w:spacing w:before="120" w:line="264" w:lineRule="exact"/>
              <w:ind w:left="70"/>
              <w:rPr>
                <w:sz w:val="24"/>
              </w:rPr>
            </w:pPr>
            <w:r>
              <w:rPr>
                <w:b/>
                <w:sz w:val="24"/>
              </w:rPr>
              <w:t>Ingresos:</w:t>
            </w:r>
            <w:r>
              <w:rPr>
                <w:b/>
                <w:spacing w:val="-15"/>
                <w:sz w:val="24"/>
              </w:rPr>
              <w:t xml:space="preserve"> </w:t>
            </w:r>
            <w:r>
              <w:rPr>
                <w:sz w:val="24"/>
              </w:rPr>
              <w:t>Examinar</w:t>
            </w:r>
            <w:r>
              <w:rPr>
                <w:spacing w:val="-15"/>
                <w:sz w:val="24"/>
              </w:rPr>
              <w:t xml:space="preserve"> </w:t>
            </w:r>
            <w:r>
              <w:rPr>
                <w:sz w:val="24"/>
              </w:rPr>
              <w:t>las</w:t>
            </w:r>
            <w:r>
              <w:rPr>
                <w:spacing w:val="-14"/>
                <w:sz w:val="24"/>
              </w:rPr>
              <w:t xml:space="preserve"> </w:t>
            </w:r>
            <w:r>
              <w:rPr>
                <w:spacing w:val="-2"/>
                <w:sz w:val="24"/>
              </w:rPr>
              <w:t>fuentes</w:t>
            </w:r>
          </w:p>
        </w:tc>
        <w:tc>
          <w:tcPr>
            <w:tcW w:w="2410" w:type="dxa"/>
            <w:vMerge/>
            <w:tcBorders>
              <w:top w:val="nil"/>
            </w:tcBorders>
          </w:tcPr>
          <w:p w14:paraId="1F521B06" w14:textId="77777777" w:rsidR="001E7CD5" w:rsidRDefault="001E7CD5">
            <w:pPr>
              <w:rPr>
                <w:sz w:val="2"/>
                <w:szCs w:val="2"/>
              </w:rPr>
            </w:pPr>
          </w:p>
        </w:tc>
        <w:tc>
          <w:tcPr>
            <w:tcW w:w="2459" w:type="dxa"/>
            <w:tcBorders>
              <w:top w:val="nil"/>
              <w:bottom w:val="nil"/>
            </w:tcBorders>
          </w:tcPr>
          <w:p w14:paraId="75E5A19A" w14:textId="77777777" w:rsidR="001E7CD5" w:rsidRDefault="00B35527">
            <w:pPr>
              <w:pStyle w:val="TableParagraph"/>
              <w:spacing w:line="262" w:lineRule="exact"/>
              <w:ind w:left="70"/>
              <w:rPr>
                <w:sz w:val="24"/>
              </w:rPr>
            </w:pPr>
            <w:r>
              <w:rPr>
                <w:sz w:val="24"/>
              </w:rPr>
              <w:t>tipo</w:t>
            </w:r>
            <w:r>
              <w:rPr>
                <w:spacing w:val="56"/>
                <w:w w:val="150"/>
                <w:sz w:val="24"/>
              </w:rPr>
              <w:t xml:space="preserve"> </w:t>
            </w:r>
            <w:r>
              <w:rPr>
                <w:sz w:val="24"/>
              </w:rPr>
              <w:t>de</w:t>
            </w:r>
            <w:r>
              <w:rPr>
                <w:spacing w:val="56"/>
                <w:w w:val="150"/>
                <w:sz w:val="24"/>
              </w:rPr>
              <w:t xml:space="preserve"> </w:t>
            </w:r>
            <w:r>
              <w:rPr>
                <w:sz w:val="24"/>
              </w:rPr>
              <w:t>ingreso</w:t>
            </w:r>
            <w:r>
              <w:rPr>
                <w:spacing w:val="56"/>
                <w:w w:val="150"/>
                <w:sz w:val="24"/>
              </w:rPr>
              <w:t xml:space="preserve"> </w:t>
            </w:r>
            <w:r>
              <w:rPr>
                <w:spacing w:val="-2"/>
                <w:sz w:val="24"/>
              </w:rPr>
              <w:t>puede</w:t>
            </w:r>
          </w:p>
        </w:tc>
        <w:tc>
          <w:tcPr>
            <w:tcW w:w="6804" w:type="dxa"/>
            <w:tcBorders>
              <w:top w:val="nil"/>
              <w:bottom w:val="nil"/>
            </w:tcBorders>
          </w:tcPr>
          <w:p w14:paraId="5738AB32" w14:textId="77777777" w:rsidR="001E7CD5" w:rsidRDefault="00B35527">
            <w:pPr>
              <w:pStyle w:val="TableParagraph"/>
              <w:spacing w:before="132" w:line="252" w:lineRule="exact"/>
              <w:ind w:left="70"/>
              <w:rPr>
                <w:sz w:val="24"/>
              </w:rPr>
            </w:pPr>
            <w:r>
              <w:rPr>
                <w:sz w:val="24"/>
              </w:rPr>
              <w:t>contemple</w:t>
            </w:r>
            <w:r>
              <w:rPr>
                <w:spacing w:val="41"/>
                <w:sz w:val="24"/>
              </w:rPr>
              <w:t xml:space="preserve"> </w:t>
            </w:r>
            <w:r>
              <w:rPr>
                <w:sz w:val="24"/>
              </w:rPr>
              <w:t>posibles</w:t>
            </w:r>
            <w:r>
              <w:rPr>
                <w:spacing w:val="41"/>
                <w:sz w:val="24"/>
              </w:rPr>
              <w:t xml:space="preserve"> </w:t>
            </w:r>
            <w:r>
              <w:rPr>
                <w:sz w:val="24"/>
              </w:rPr>
              <w:t>escenarios</w:t>
            </w:r>
            <w:r>
              <w:rPr>
                <w:spacing w:val="42"/>
                <w:sz w:val="24"/>
              </w:rPr>
              <w:t xml:space="preserve"> </w:t>
            </w:r>
            <w:r>
              <w:rPr>
                <w:sz w:val="24"/>
              </w:rPr>
              <w:t>regulatorios</w:t>
            </w:r>
            <w:r>
              <w:rPr>
                <w:spacing w:val="41"/>
                <w:sz w:val="24"/>
              </w:rPr>
              <w:t xml:space="preserve"> </w:t>
            </w:r>
            <w:r>
              <w:rPr>
                <w:sz w:val="24"/>
              </w:rPr>
              <w:t>y</w:t>
            </w:r>
            <w:r>
              <w:rPr>
                <w:spacing w:val="42"/>
                <w:sz w:val="24"/>
              </w:rPr>
              <w:t xml:space="preserve"> </w:t>
            </w:r>
            <w:r>
              <w:rPr>
                <w:sz w:val="24"/>
              </w:rPr>
              <w:t>sus</w:t>
            </w:r>
            <w:r>
              <w:rPr>
                <w:spacing w:val="41"/>
                <w:sz w:val="24"/>
              </w:rPr>
              <w:t xml:space="preserve"> </w:t>
            </w:r>
            <w:r>
              <w:rPr>
                <w:sz w:val="24"/>
              </w:rPr>
              <w:t>implicaciones</w:t>
            </w:r>
            <w:r>
              <w:rPr>
                <w:spacing w:val="42"/>
                <w:sz w:val="24"/>
              </w:rPr>
              <w:t xml:space="preserve"> </w:t>
            </w:r>
            <w:r>
              <w:rPr>
                <w:spacing w:val="-5"/>
                <w:sz w:val="24"/>
              </w:rPr>
              <w:t>en</w:t>
            </w:r>
          </w:p>
        </w:tc>
      </w:tr>
      <w:tr w:rsidR="001E7CD5" w14:paraId="11E4DC2A" w14:textId="77777777">
        <w:trPr>
          <w:trHeight w:val="403"/>
        </w:trPr>
        <w:tc>
          <w:tcPr>
            <w:tcW w:w="4482" w:type="dxa"/>
            <w:tcBorders>
              <w:top w:val="nil"/>
              <w:bottom w:val="nil"/>
            </w:tcBorders>
          </w:tcPr>
          <w:p w14:paraId="447B2103" w14:textId="77777777" w:rsidR="001E7CD5" w:rsidRDefault="001E7CD5">
            <w:pPr>
              <w:pStyle w:val="TableParagraph"/>
              <w:rPr>
                <w:sz w:val="24"/>
              </w:rPr>
            </w:pPr>
          </w:p>
        </w:tc>
        <w:tc>
          <w:tcPr>
            <w:tcW w:w="3118" w:type="dxa"/>
            <w:tcBorders>
              <w:top w:val="nil"/>
              <w:bottom w:val="nil"/>
            </w:tcBorders>
          </w:tcPr>
          <w:p w14:paraId="2C391AA2" w14:textId="77777777" w:rsidR="001E7CD5" w:rsidRDefault="00B35527">
            <w:pPr>
              <w:pStyle w:val="TableParagraph"/>
              <w:spacing w:before="120" w:line="264" w:lineRule="exact"/>
              <w:ind w:left="70"/>
              <w:rPr>
                <w:sz w:val="24"/>
              </w:rPr>
            </w:pPr>
            <w:r>
              <w:rPr>
                <w:sz w:val="24"/>
              </w:rPr>
              <w:t xml:space="preserve">solidez </w:t>
            </w:r>
            <w:r>
              <w:rPr>
                <w:spacing w:val="-2"/>
                <w:sz w:val="24"/>
              </w:rPr>
              <w:t>financiera.</w:t>
            </w:r>
          </w:p>
        </w:tc>
        <w:tc>
          <w:tcPr>
            <w:tcW w:w="3119" w:type="dxa"/>
            <w:tcBorders>
              <w:top w:val="nil"/>
              <w:bottom w:val="nil"/>
            </w:tcBorders>
          </w:tcPr>
          <w:p w14:paraId="4BDC817B" w14:textId="77777777" w:rsidR="001E7CD5" w:rsidRDefault="00B35527">
            <w:pPr>
              <w:pStyle w:val="TableParagraph"/>
              <w:tabs>
                <w:tab w:val="left" w:pos="709"/>
                <w:tab w:val="left" w:pos="1982"/>
              </w:tabs>
              <w:spacing w:before="120" w:line="264" w:lineRule="exact"/>
              <w:ind w:left="70"/>
              <w:rPr>
                <w:sz w:val="24"/>
              </w:rPr>
            </w:pPr>
            <w:r>
              <w:rPr>
                <w:spacing w:val="-5"/>
                <w:sz w:val="24"/>
              </w:rPr>
              <w:t>de</w:t>
            </w:r>
            <w:r>
              <w:rPr>
                <w:sz w:val="24"/>
              </w:rPr>
              <w:tab/>
            </w:r>
            <w:r>
              <w:rPr>
                <w:spacing w:val="-2"/>
                <w:sz w:val="24"/>
              </w:rPr>
              <w:t>ingresos,</w:t>
            </w:r>
            <w:r>
              <w:rPr>
                <w:sz w:val="24"/>
              </w:rPr>
              <w:tab/>
            </w:r>
            <w:r>
              <w:rPr>
                <w:spacing w:val="-2"/>
                <w:sz w:val="24"/>
              </w:rPr>
              <w:t>incluyendo</w:t>
            </w:r>
          </w:p>
        </w:tc>
        <w:tc>
          <w:tcPr>
            <w:tcW w:w="2410" w:type="dxa"/>
            <w:vMerge/>
            <w:tcBorders>
              <w:top w:val="nil"/>
            </w:tcBorders>
          </w:tcPr>
          <w:p w14:paraId="1C7DFABA" w14:textId="77777777" w:rsidR="001E7CD5" w:rsidRDefault="001E7CD5">
            <w:pPr>
              <w:rPr>
                <w:sz w:val="2"/>
                <w:szCs w:val="2"/>
              </w:rPr>
            </w:pPr>
          </w:p>
        </w:tc>
        <w:tc>
          <w:tcPr>
            <w:tcW w:w="2459" w:type="dxa"/>
            <w:tcBorders>
              <w:top w:val="nil"/>
              <w:bottom w:val="nil"/>
            </w:tcBorders>
          </w:tcPr>
          <w:p w14:paraId="5235CAC3" w14:textId="77777777" w:rsidR="001E7CD5" w:rsidRDefault="00B35527">
            <w:pPr>
              <w:pStyle w:val="TableParagraph"/>
              <w:tabs>
                <w:tab w:val="left" w:pos="593"/>
                <w:tab w:val="left" w:pos="1637"/>
                <w:tab w:val="left" w:pos="2042"/>
              </w:tabs>
              <w:spacing w:line="262" w:lineRule="exact"/>
              <w:ind w:left="70"/>
              <w:rPr>
                <w:sz w:val="24"/>
              </w:rPr>
            </w:pPr>
            <w:r>
              <w:rPr>
                <w:spacing w:val="-5"/>
                <w:sz w:val="24"/>
              </w:rPr>
              <w:t>ser</w:t>
            </w:r>
            <w:r>
              <w:rPr>
                <w:sz w:val="24"/>
              </w:rPr>
              <w:tab/>
            </w:r>
            <w:r>
              <w:rPr>
                <w:spacing w:val="-2"/>
                <w:sz w:val="24"/>
              </w:rPr>
              <w:t>riesgoso</w:t>
            </w:r>
            <w:r>
              <w:rPr>
                <w:sz w:val="24"/>
              </w:rPr>
              <w:tab/>
            </w:r>
            <w:r>
              <w:rPr>
                <w:spacing w:val="-5"/>
                <w:sz w:val="24"/>
              </w:rPr>
              <w:t>si</w:t>
            </w:r>
            <w:r>
              <w:rPr>
                <w:sz w:val="24"/>
              </w:rPr>
              <w:tab/>
            </w:r>
            <w:r>
              <w:rPr>
                <w:spacing w:val="-5"/>
                <w:sz w:val="24"/>
              </w:rPr>
              <w:t>hay</w:t>
            </w:r>
          </w:p>
        </w:tc>
        <w:tc>
          <w:tcPr>
            <w:tcW w:w="6804" w:type="dxa"/>
            <w:tcBorders>
              <w:top w:val="nil"/>
              <w:bottom w:val="nil"/>
            </w:tcBorders>
          </w:tcPr>
          <w:p w14:paraId="7EB6E193" w14:textId="77777777" w:rsidR="001E7CD5" w:rsidRDefault="00B35527">
            <w:pPr>
              <w:pStyle w:val="TableParagraph"/>
              <w:spacing w:before="132" w:line="252" w:lineRule="exact"/>
              <w:ind w:left="70"/>
              <w:rPr>
                <w:sz w:val="24"/>
              </w:rPr>
            </w:pPr>
            <w:r>
              <w:rPr>
                <w:sz w:val="24"/>
              </w:rPr>
              <w:t>costos</w:t>
            </w:r>
            <w:r>
              <w:rPr>
                <w:spacing w:val="-4"/>
                <w:sz w:val="24"/>
              </w:rPr>
              <w:t xml:space="preserve"> </w:t>
            </w:r>
            <w:r>
              <w:rPr>
                <w:sz w:val="24"/>
              </w:rPr>
              <w:t>e</w:t>
            </w:r>
            <w:r>
              <w:rPr>
                <w:spacing w:val="-2"/>
                <w:sz w:val="24"/>
              </w:rPr>
              <w:t xml:space="preserve"> ingresos.</w:t>
            </w:r>
          </w:p>
        </w:tc>
      </w:tr>
      <w:tr w:rsidR="001E7CD5" w14:paraId="2952B9E2" w14:textId="77777777">
        <w:trPr>
          <w:trHeight w:val="397"/>
        </w:trPr>
        <w:tc>
          <w:tcPr>
            <w:tcW w:w="4482" w:type="dxa"/>
            <w:tcBorders>
              <w:top w:val="nil"/>
              <w:bottom w:val="nil"/>
            </w:tcBorders>
          </w:tcPr>
          <w:p w14:paraId="415284E4" w14:textId="77777777" w:rsidR="001E7CD5" w:rsidRDefault="001E7CD5">
            <w:pPr>
              <w:pStyle w:val="TableParagraph"/>
              <w:rPr>
                <w:sz w:val="24"/>
              </w:rPr>
            </w:pPr>
          </w:p>
        </w:tc>
        <w:tc>
          <w:tcPr>
            <w:tcW w:w="3118" w:type="dxa"/>
            <w:tcBorders>
              <w:top w:val="nil"/>
              <w:bottom w:val="nil"/>
            </w:tcBorders>
          </w:tcPr>
          <w:p w14:paraId="00B8E2F0" w14:textId="77777777" w:rsidR="001E7CD5" w:rsidRDefault="00B35527">
            <w:pPr>
              <w:pStyle w:val="TableParagraph"/>
              <w:tabs>
                <w:tab w:val="left" w:pos="2154"/>
              </w:tabs>
              <w:spacing w:before="120" w:line="258" w:lineRule="exact"/>
              <w:ind w:left="70"/>
              <w:rPr>
                <w:b/>
                <w:sz w:val="24"/>
              </w:rPr>
            </w:pPr>
            <w:r>
              <w:rPr>
                <w:b/>
                <w:spacing w:val="-2"/>
                <w:sz w:val="24"/>
              </w:rPr>
              <w:t>Proyecciones</w:t>
            </w:r>
            <w:r>
              <w:rPr>
                <w:b/>
                <w:sz w:val="24"/>
              </w:rPr>
              <w:tab/>
            </w:r>
            <w:r>
              <w:rPr>
                <w:b/>
                <w:spacing w:val="-2"/>
                <w:sz w:val="24"/>
              </w:rPr>
              <w:t>Futuras:</w:t>
            </w:r>
          </w:p>
        </w:tc>
        <w:tc>
          <w:tcPr>
            <w:tcW w:w="3119" w:type="dxa"/>
            <w:tcBorders>
              <w:top w:val="nil"/>
              <w:bottom w:val="nil"/>
            </w:tcBorders>
          </w:tcPr>
          <w:p w14:paraId="4CA6C01C" w14:textId="77777777" w:rsidR="001E7CD5" w:rsidRDefault="00B35527">
            <w:pPr>
              <w:pStyle w:val="TableParagraph"/>
              <w:spacing w:before="120" w:line="258" w:lineRule="exact"/>
              <w:ind w:left="70"/>
              <w:rPr>
                <w:sz w:val="24"/>
              </w:rPr>
            </w:pPr>
            <w:r>
              <w:rPr>
                <w:sz w:val="24"/>
              </w:rPr>
              <w:t>seguros,</w:t>
            </w:r>
            <w:r>
              <w:rPr>
                <w:spacing w:val="-2"/>
                <w:sz w:val="24"/>
              </w:rPr>
              <w:t xml:space="preserve"> </w:t>
            </w:r>
            <w:r>
              <w:rPr>
                <w:sz w:val="24"/>
              </w:rPr>
              <w:t>pagos</w:t>
            </w:r>
            <w:r>
              <w:rPr>
                <w:spacing w:val="-2"/>
                <w:sz w:val="24"/>
              </w:rPr>
              <w:t xml:space="preserve"> </w:t>
            </w:r>
            <w:r>
              <w:rPr>
                <w:sz w:val="24"/>
              </w:rPr>
              <w:t>de</w:t>
            </w:r>
            <w:r>
              <w:rPr>
                <w:spacing w:val="-1"/>
                <w:sz w:val="24"/>
              </w:rPr>
              <w:t xml:space="preserve"> </w:t>
            </w:r>
            <w:r>
              <w:rPr>
                <w:spacing w:val="-2"/>
                <w:sz w:val="24"/>
              </w:rPr>
              <w:t>pacientes.</w:t>
            </w:r>
          </w:p>
        </w:tc>
        <w:tc>
          <w:tcPr>
            <w:tcW w:w="2410" w:type="dxa"/>
            <w:vMerge/>
            <w:tcBorders>
              <w:top w:val="nil"/>
            </w:tcBorders>
          </w:tcPr>
          <w:p w14:paraId="36A2DEB6" w14:textId="77777777" w:rsidR="001E7CD5" w:rsidRDefault="001E7CD5">
            <w:pPr>
              <w:rPr>
                <w:sz w:val="2"/>
                <w:szCs w:val="2"/>
              </w:rPr>
            </w:pPr>
          </w:p>
        </w:tc>
        <w:tc>
          <w:tcPr>
            <w:tcW w:w="2459" w:type="dxa"/>
            <w:tcBorders>
              <w:top w:val="nil"/>
              <w:bottom w:val="nil"/>
            </w:tcBorders>
          </w:tcPr>
          <w:p w14:paraId="6511C54C" w14:textId="77777777" w:rsidR="001E7CD5" w:rsidRDefault="00B35527">
            <w:pPr>
              <w:pStyle w:val="TableParagraph"/>
              <w:tabs>
                <w:tab w:val="left" w:pos="1429"/>
                <w:tab w:val="left" w:pos="2215"/>
              </w:tabs>
              <w:spacing w:line="262" w:lineRule="exact"/>
              <w:ind w:left="70"/>
              <w:rPr>
                <w:sz w:val="24"/>
              </w:rPr>
            </w:pPr>
            <w:r>
              <w:rPr>
                <w:spacing w:val="-2"/>
                <w:sz w:val="24"/>
              </w:rPr>
              <w:t>cambios</w:t>
            </w:r>
            <w:r>
              <w:rPr>
                <w:sz w:val="24"/>
              </w:rPr>
              <w:tab/>
            </w:r>
            <w:r>
              <w:rPr>
                <w:spacing w:val="-5"/>
                <w:sz w:val="24"/>
              </w:rPr>
              <w:t>en</w:t>
            </w:r>
            <w:r>
              <w:rPr>
                <w:sz w:val="24"/>
              </w:rPr>
              <w:tab/>
            </w:r>
            <w:r>
              <w:rPr>
                <w:spacing w:val="-5"/>
                <w:sz w:val="24"/>
              </w:rPr>
              <w:t>la</w:t>
            </w:r>
          </w:p>
        </w:tc>
        <w:tc>
          <w:tcPr>
            <w:tcW w:w="6804" w:type="dxa"/>
            <w:tcBorders>
              <w:top w:val="nil"/>
              <w:bottom w:val="nil"/>
            </w:tcBorders>
          </w:tcPr>
          <w:p w14:paraId="0347D1D5" w14:textId="77777777" w:rsidR="001E7CD5" w:rsidRDefault="001E7CD5">
            <w:pPr>
              <w:pStyle w:val="TableParagraph"/>
              <w:rPr>
                <w:sz w:val="24"/>
              </w:rPr>
            </w:pPr>
          </w:p>
        </w:tc>
      </w:tr>
      <w:tr w:rsidR="001E7CD5" w14:paraId="220DD410" w14:textId="77777777">
        <w:trPr>
          <w:trHeight w:val="470"/>
        </w:trPr>
        <w:tc>
          <w:tcPr>
            <w:tcW w:w="4482" w:type="dxa"/>
            <w:tcBorders>
              <w:top w:val="nil"/>
              <w:bottom w:val="nil"/>
            </w:tcBorders>
          </w:tcPr>
          <w:p w14:paraId="3AE1DF72" w14:textId="77777777" w:rsidR="001E7CD5" w:rsidRDefault="001E7CD5">
            <w:pPr>
              <w:pStyle w:val="TableParagraph"/>
              <w:rPr>
                <w:sz w:val="24"/>
              </w:rPr>
            </w:pPr>
          </w:p>
        </w:tc>
        <w:tc>
          <w:tcPr>
            <w:tcW w:w="3118" w:type="dxa"/>
            <w:tcBorders>
              <w:top w:val="nil"/>
              <w:bottom w:val="nil"/>
            </w:tcBorders>
          </w:tcPr>
          <w:p w14:paraId="3E5E5608" w14:textId="77777777" w:rsidR="001E7CD5" w:rsidRDefault="00B35527">
            <w:pPr>
              <w:pStyle w:val="TableParagraph"/>
              <w:tabs>
                <w:tab w:val="left" w:pos="1851"/>
                <w:tab w:val="left" w:pos="2874"/>
              </w:tabs>
              <w:spacing w:before="126"/>
              <w:ind w:left="70"/>
              <w:rPr>
                <w:sz w:val="24"/>
              </w:rPr>
            </w:pPr>
            <w:r>
              <w:rPr>
                <w:spacing w:val="-2"/>
                <w:sz w:val="24"/>
              </w:rPr>
              <w:t>Estimaciones</w:t>
            </w:r>
            <w:r>
              <w:rPr>
                <w:sz w:val="24"/>
              </w:rPr>
              <w:tab/>
            </w:r>
            <w:r>
              <w:rPr>
                <w:spacing w:val="-2"/>
                <w:sz w:val="24"/>
              </w:rPr>
              <w:t>sobre</w:t>
            </w:r>
            <w:r>
              <w:rPr>
                <w:sz w:val="24"/>
              </w:rPr>
              <w:tab/>
            </w:r>
            <w:r>
              <w:rPr>
                <w:spacing w:val="-5"/>
                <w:sz w:val="24"/>
              </w:rPr>
              <w:t>la</w:t>
            </w:r>
          </w:p>
        </w:tc>
        <w:tc>
          <w:tcPr>
            <w:tcW w:w="3119" w:type="dxa"/>
            <w:tcBorders>
              <w:top w:val="nil"/>
              <w:bottom w:val="nil"/>
            </w:tcBorders>
          </w:tcPr>
          <w:p w14:paraId="284F2E65" w14:textId="77777777" w:rsidR="001E7CD5" w:rsidRDefault="001E7CD5">
            <w:pPr>
              <w:pStyle w:val="TableParagraph"/>
              <w:rPr>
                <w:sz w:val="24"/>
              </w:rPr>
            </w:pPr>
          </w:p>
        </w:tc>
        <w:tc>
          <w:tcPr>
            <w:tcW w:w="2410" w:type="dxa"/>
            <w:vMerge/>
            <w:tcBorders>
              <w:top w:val="nil"/>
            </w:tcBorders>
          </w:tcPr>
          <w:p w14:paraId="687CCB83" w14:textId="77777777" w:rsidR="001E7CD5" w:rsidRDefault="001E7CD5">
            <w:pPr>
              <w:rPr>
                <w:sz w:val="2"/>
                <w:szCs w:val="2"/>
              </w:rPr>
            </w:pPr>
          </w:p>
        </w:tc>
        <w:tc>
          <w:tcPr>
            <w:tcW w:w="2459" w:type="dxa"/>
            <w:tcBorders>
              <w:top w:val="nil"/>
              <w:bottom w:val="nil"/>
            </w:tcBorders>
          </w:tcPr>
          <w:p w14:paraId="40A966FF" w14:textId="77777777" w:rsidR="001E7CD5" w:rsidRDefault="00B35527">
            <w:pPr>
              <w:pStyle w:val="TableParagraph"/>
              <w:spacing w:line="268" w:lineRule="exact"/>
              <w:ind w:left="70"/>
              <w:rPr>
                <w:sz w:val="24"/>
              </w:rPr>
            </w:pPr>
            <w:r>
              <w:rPr>
                <w:spacing w:val="-2"/>
                <w:sz w:val="24"/>
              </w:rPr>
              <w:t>economía.</w:t>
            </w:r>
          </w:p>
        </w:tc>
        <w:tc>
          <w:tcPr>
            <w:tcW w:w="6804" w:type="dxa"/>
            <w:tcBorders>
              <w:top w:val="nil"/>
              <w:bottom w:val="nil"/>
            </w:tcBorders>
          </w:tcPr>
          <w:p w14:paraId="26F7A8D2" w14:textId="77777777" w:rsidR="001E7CD5" w:rsidRDefault="001E7CD5">
            <w:pPr>
              <w:pStyle w:val="TableParagraph"/>
              <w:rPr>
                <w:sz w:val="24"/>
              </w:rPr>
            </w:pPr>
          </w:p>
        </w:tc>
      </w:tr>
      <w:tr w:rsidR="001E7CD5" w14:paraId="0E28804D" w14:textId="77777777">
        <w:trPr>
          <w:trHeight w:val="476"/>
        </w:trPr>
        <w:tc>
          <w:tcPr>
            <w:tcW w:w="4482" w:type="dxa"/>
            <w:tcBorders>
              <w:top w:val="nil"/>
              <w:bottom w:val="nil"/>
            </w:tcBorders>
          </w:tcPr>
          <w:p w14:paraId="3CDFBF48" w14:textId="77777777" w:rsidR="001E7CD5" w:rsidRDefault="001E7CD5">
            <w:pPr>
              <w:pStyle w:val="TableParagraph"/>
              <w:rPr>
                <w:sz w:val="24"/>
              </w:rPr>
            </w:pPr>
          </w:p>
        </w:tc>
        <w:tc>
          <w:tcPr>
            <w:tcW w:w="3118" w:type="dxa"/>
            <w:tcBorders>
              <w:top w:val="nil"/>
              <w:bottom w:val="nil"/>
            </w:tcBorders>
          </w:tcPr>
          <w:p w14:paraId="467BA804" w14:textId="77777777" w:rsidR="001E7CD5" w:rsidRDefault="00B35527">
            <w:pPr>
              <w:pStyle w:val="TableParagraph"/>
              <w:spacing w:before="59"/>
              <w:ind w:left="70"/>
              <w:rPr>
                <w:sz w:val="24"/>
              </w:rPr>
            </w:pPr>
            <w:r>
              <w:rPr>
                <w:sz w:val="24"/>
              </w:rPr>
              <w:t>capacidad</w:t>
            </w:r>
            <w:r>
              <w:rPr>
                <w:spacing w:val="27"/>
                <w:sz w:val="24"/>
              </w:rPr>
              <w:t xml:space="preserve">  </w:t>
            </w:r>
            <w:r>
              <w:rPr>
                <w:sz w:val="24"/>
              </w:rPr>
              <w:t>de</w:t>
            </w:r>
            <w:r>
              <w:rPr>
                <w:spacing w:val="28"/>
                <w:sz w:val="24"/>
              </w:rPr>
              <w:t xml:space="preserve">  </w:t>
            </w:r>
            <w:r>
              <w:rPr>
                <w:spacing w:val="-2"/>
                <w:sz w:val="24"/>
              </w:rPr>
              <w:t>financiamiento</w:t>
            </w:r>
          </w:p>
        </w:tc>
        <w:tc>
          <w:tcPr>
            <w:tcW w:w="3119" w:type="dxa"/>
            <w:tcBorders>
              <w:top w:val="nil"/>
              <w:bottom w:val="nil"/>
            </w:tcBorders>
          </w:tcPr>
          <w:p w14:paraId="196E97ED" w14:textId="77777777" w:rsidR="001E7CD5" w:rsidRDefault="00B35527">
            <w:pPr>
              <w:pStyle w:val="TableParagraph"/>
              <w:spacing w:before="59"/>
              <w:ind w:left="790"/>
              <w:rPr>
                <w:b/>
                <w:sz w:val="24"/>
              </w:rPr>
            </w:pPr>
            <w:r>
              <w:rPr>
                <w:b/>
                <w:spacing w:val="-2"/>
                <w:sz w:val="24"/>
              </w:rPr>
              <w:t>Benchmarking:</w:t>
            </w:r>
          </w:p>
        </w:tc>
        <w:tc>
          <w:tcPr>
            <w:tcW w:w="2410" w:type="dxa"/>
            <w:vMerge/>
            <w:tcBorders>
              <w:top w:val="nil"/>
            </w:tcBorders>
          </w:tcPr>
          <w:p w14:paraId="0F964381" w14:textId="77777777" w:rsidR="001E7CD5" w:rsidRDefault="001E7CD5">
            <w:pPr>
              <w:rPr>
                <w:sz w:val="2"/>
                <w:szCs w:val="2"/>
              </w:rPr>
            </w:pPr>
          </w:p>
        </w:tc>
        <w:tc>
          <w:tcPr>
            <w:tcW w:w="2459" w:type="dxa"/>
            <w:tcBorders>
              <w:top w:val="nil"/>
              <w:bottom w:val="nil"/>
            </w:tcBorders>
          </w:tcPr>
          <w:p w14:paraId="1EED9796" w14:textId="77777777" w:rsidR="001E7CD5" w:rsidRDefault="00B35527">
            <w:pPr>
              <w:pStyle w:val="TableParagraph"/>
              <w:spacing w:before="205" w:line="252" w:lineRule="exact"/>
              <w:ind w:left="70"/>
              <w:rPr>
                <w:b/>
                <w:sz w:val="24"/>
              </w:rPr>
            </w:pPr>
            <w:r>
              <w:rPr>
                <w:b/>
                <w:spacing w:val="-2"/>
                <w:sz w:val="24"/>
              </w:rPr>
              <w:t>Cambios</w:t>
            </w:r>
          </w:p>
        </w:tc>
        <w:tc>
          <w:tcPr>
            <w:tcW w:w="6804" w:type="dxa"/>
            <w:tcBorders>
              <w:top w:val="nil"/>
              <w:bottom w:val="nil"/>
            </w:tcBorders>
          </w:tcPr>
          <w:p w14:paraId="6B253C85" w14:textId="77777777" w:rsidR="001E7CD5" w:rsidRDefault="001E7CD5">
            <w:pPr>
              <w:pStyle w:val="TableParagraph"/>
              <w:rPr>
                <w:sz w:val="24"/>
              </w:rPr>
            </w:pPr>
          </w:p>
        </w:tc>
      </w:tr>
      <w:tr w:rsidR="001E7CD5" w14:paraId="043A60AC" w14:textId="77777777">
        <w:trPr>
          <w:trHeight w:val="403"/>
        </w:trPr>
        <w:tc>
          <w:tcPr>
            <w:tcW w:w="4482" w:type="dxa"/>
            <w:tcBorders>
              <w:top w:val="nil"/>
              <w:bottom w:val="nil"/>
            </w:tcBorders>
          </w:tcPr>
          <w:p w14:paraId="37098E63" w14:textId="77777777" w:rsidR="001E7CD5" w:rsidRDefault="001E7CD5">
            <w:pPr>
              <w:pStyle w:val="TableParagraph"/>
              <w:rPr>
                <w:sz w:val="24"/>
              </w:rPr>
            </w:pPr>
          </w:p>
        </w:tc>
        <w:tc>
          <w:tcPr>
            <w:tcW w:w="3118" w:type="dxa"/>
            <w:tcBorders>
              <w:top w:val="nil"/>
              <w:bottom w:val="nil"/>
            </w:tcBorders>
          </w:tcPr>
          <w:p w14:paraId="5F79E557" w14:textId="77777777" w:rsidR="001E7CD5" w:rsidRDefault="00B35527">
            <w:pPr>
              <w:pStyle w:val="TableParagraph"/>
              <w:spacing w:line="262" w:lineRule="exact"/>
              <w:ind w:left="70"/>
              <w:rPr>
                <w:sz w:val="24"/>
              </w:rPr>
            </w:pPr>
            <w:r>
              <w:rPr>
                <w:sz w:val="24"/>
              </w:rPr>
              <w:t>para</w:t>
            </w:r>
            <w:r>
              <w:rPr>
                <w:spacing w:val="-3"/>
                <w:sz w:val="24"/>
              </w:rPr>
              <w:t xml:space="preserve"> </w:t>
            </w:r>
            <w:r>
              <w:rPr>
                <w:sz w:val="24"/>
              </w:rPr>
              <w:t>mejoras</w:t>
            </w:r>
            <w:r>
              <w:rPr>
                <w:spacing w:val="-2"/>
                <w:sz w:val="24"/>
              </w:rPr>
              <w:t xml:space="preserve"> </w:t>
            </w:r>
            <w:r>
              <w:rPr>
                <w:sz w:val="24"/>
              </w:rPr>
              <w:t>y</w:t>
            </w:r>
            <w:r>
              <w:rPr>
                <w:spacing w:val="-2"/>
                <w:sz w:val="24"/>
              </w:rPr>
              <w:t xml:space="preserve"> expansiones.</w:t>
            </w:r>
          </w:p>
        </w:tc>
        <w:tc>
          <w:tcPr>
            <w:tcW w:w="3119" w:type="dxa"/>
            <w:tcBorders>
              <w:top w:val="nil"/>
              <w:bottom w:val="nil"/>
            </w:tcBorders>
          </w:tcPr>
          <w:p w14:paraId="1F659DB8" w14:textId="77777777" w:rsidR="001E7CD5" w:rsidRDefault="00B35527">
            <w:pPr>
              <w:pStyle w:val="TableParagraph"/>
              <w:tabs>
                <w:tab w:val="left" w:pos="1385"/>
                <w:tab w:val="left" w:pos="2088"/>
              </w:tabs>
              <w:spacing w:line="262" w:lineRule="exact"/>
              <w:ind w:left="70"/>
              <w:rPr>
                <w:sz w:val="24"/>
              </w:rPr>
            </w:pPr>
            <w:r>
              <w:rPr>
                <w:spacing w:val="-2"/>
                <w:sz w:val="24"/>
              </w:rPr>
              <w:t>Comparar</w:t>
            </w:r>
            <w:r>
              <w:rPr>
                <w:sz w:val="24"/>
              </w:rPr>
              <w:tab/>
            </w:r>
            <w:r>
              <w:rPr>
                <w:spacing w:val="-5"/>
                <w:sz w:val="24"/>
              </w:rPr>
              <w:t>con</w:t>
            </w:r>
            <w:r>
              <w:rPr>
                <w:sz w:val="24"/>
              </w:rPr>
              <w:tab/>
            </w:r>
            <w:r>
              <w:rPr>
                <w:spacing w:val="-2"/>
                <w:sz w:val="24"/>
              </w:rPr>
              <w:t>hospitales</w:t>
            </w:r>
          </w:p>
        </w:tc>
        <w:tc>
          <w:tcPr>
            <w:tcW w:w="2410" w:type="dxa"/>
            <w:vMerge/>
            <w:tcBorders>
              <w:top w:val="nil"/>
            </w:tcBorders>
          </w:tcPr>
          <w:p w14:paraId="0A377B76" w14:textId="77777777" w:rsidR="001E7CD5" w:rsidRDefault="001E7CD5">
            <w:pPr>
              <w:rPr>
                <w:sz w:val="2"/>
                <w:szCs w:val="2"/>
              </w:rPr>
            </w:pPr>
          </w:p>
        </w:tc>
        <w:tc>
          <w:tcPr>
            <w:tcW w:w="2459" w:type="dxa"/>
            <w:tcBorders>
              <w:top w:val="nil"/>
              <w:bottom w:val="nil"/>
            </w:tcBorders>
          </w:tcPr>
          <w:p w14:paraId="493A5DC9" w14:textId="77777777" w:rsidR="001E7CD5" w:rsidRDefault="00B35527">
            <w:pPr>
              <w:pStyle w:val="TableParagraph"/>
              <w:tabs>
                <w:tab w:val="left" w:pos="1669"/>
              </w:tabs>
              <w:spacing w:before="132" w:line="252" w:lineRule="exact"/>
              <w:ind w:left="70"/>
              <w:rPr>
                <w:sz w:val="24"/>
              </w:rPr>
            </w:pPr>
            <w:r>
              <w:rPr>
                <w:b/>
                <w:spacing w:val="-2"/>
                <w:sz w:val="24"/>
              </w:rPr>
              <w:t>Regulatorios:</w:t>
            </w:r>
            <w:r>
              <w:rPr>
                <w:b/>
                <w:sz w:val="24"/>
              </w:rPr>
              <w:tab/>
            </w:r>
            <w:r>
              <w:rPr>
                <w:spacing w:val="-2"/>
                <w:sz w:val="24"/>
              </w:rPr>
              <w:t>Nuevas</w:t>
            </w:r>
          </w:p>
        </w:tc>
        <w:tc>
          <w:tcPr>
            <w:tcW w:w="6804" w:type="dxa"/>
            <w:tcBorders>
              <w:top w:val="nil"/>
              <w:bottom w:val="nil"/>
            </w:tcBorders>
          </w:tcPr>
          <w:p w14:paraId="25AEEB9C" w14:textId="77777777" w:rsidR="001E7CD5" w:rsidRDefault="001E7CD5">
            <w:pPr>
              <w:pStyle w:val="TableParagraph"/>
              <w:rPr>
                <w:sz w:val="24"/>
              </w:rPr>
            </w:pPr>
          </w:p>
        </w:tc>
      </w:tr>
      <w:tr w:rsidR="001E7CD5" w14:paraId="53F0DC8B" w14:textId="77777777">
        <w:trPr>
          <w:trHeight w:val="403"/>
        </w:trPr>
        <w:tc>
          <w:tcPr>
            <w:tcW w:w="4482" w:type="dxa"/>
            <w:tcBorders>
              <w:top w:val="nil"/>
              <w:bottom w:val="nil"/>
            </w:tcBorders>
          </w:tcPr>
          <w:p w14:paraId="42246A39" w14:textId="77777777" w:rsidR="001E7CD5" w:rsidRDefault="001E7CD5">
            <w:pPr>
              <w:pStyle w:val="TableParagraph"/>
              <w:rPr>
                <w:sz w:val="24"/>
              </w:rPr>
            </w:pPr>
          </w:p>
        </w:tc>
        <w:tc>
          <w:tcPr>
            <w:tcW w:w="3118" w:type="dxa"/>
            <w:tcBorders>
              <w:top w:val="nil"/>
              <w:bottom w:val="nil"/>
            </w:tcBorders>
          </w:tcPr>
          <w:p w14:paraId="36CAC27D" w14:textId="77777777" w:rsidR="001E7CD5" w:rsidRDefault="001E7CD5">
            <w:pPr>
              <w:pStyle w:val="TableParagraph"/>
              <w:rPr>
                <w:sz w:val="24"/>
              </w:rPr>
            </w:pPr>
          </w:p>
        </w:tc>
        <w:tc>
          <w:tcPr>
            <w:tcW w:w="3119" w:type="dxa"/>
            <w:tcBorders>
              <w:top w:val="nil"/>
              <w:bottom w:val="nil"/>
            </w:tcBorders>
          </w:tcPr>
          <w:p w14:paraId="47883B26" w14:textId="77777777" w:rsidR="001E7CD5" w:rsidRDefault="00B35527">
            <w:pPr>
              <w:pStyle w:val="TableParagraph"/>
              <w:tabs>
                <w:tab w:val="left" w:pos="1293"/>
                <w:tab w:val="left" w:pos="2062"/>
              </w:tabs>
              <w:spacing w:line="262" w:lineRule="exact"/>
              <w:ind w:left="70"/>
              <w:rPr>
                <w:sz w:val="24"/>
              </w:rPr>
            </w:pPr>
            <w:r>
              <w:rPr>
                <w:spacing w:val="-2"/>
                <w:sz w:val="24"/>
              </w:rPr>
              <w:t>similares</w:t>
            </w:r>
            <w:r>
              <w:rPr>
                <w:sz w:val="24"/>
              </w:rPr>
              <w:tab/>
            </w:r>
            <w:r>
              <w:rPr>
                <w:spacing w:val="-4"/>
                <w:sz w:val="24"/>
              </w:rPr>
              <w:t>para</w:t>
            </w:r>
            <w:r>
              <w:rPr>
                <w:sz w:val="24"/>
              </w:rPr>
              <w:tab/>
            </w:r>
            <w:r>
              <w:rPr>
                <w:spacing w:val="-2"/>
                <w:sz w:val="24"/>
              </w:rPr>
              <w:t>identificar</w:t>
            </w:r>
          </w:p>
        </w:tc>
        <w:tc>
          <w:tcPr>
            <w:tcW w:w="2410" w:type="dxa"/>
            <w:vMerge/>
            <w:tcBorders>
              <w:top w:val="nil"/>
            </w:tcBorders>
          </w:tcPr>
          <w:p w14:paraId="2EAF0182" w14:textId="77777777" w:rsidR="001E7CD5" w:rsidRDefault="001E7CD5">
            <w:pPr>
              <w:rPr>
                <w:sz w:val="2"/>
                <w:szCs w:val="2"/>
              </w:rPr>
            </w:pPr>
          </w:p>
        </w:tc>
        <w:tc>
          <w:tcPr>
            <w:tcW w:w="2459" w:type="dxa"/>
            <w:tcBorders>
              <w:top w:val="nil"/>
              <w:bottom w:val="nil"/>
            </w:tcBorders>
          </w:tcPr>
          <w:p w14:paraId="0AC3C7A6" w14:textId="77777777" w:rsidR="001E7CD5" w:rsidRDefault="00B35527">
            <w:pPr>
              <w:pStyle w:val="TableParagraph"/>
              <w:tabs>
                <w:tab w:val="left" w:pos="1695"/>
              </w:tabs>
              <w:spacing w:before="132" w:line="252" w:lineRule="exact"/>
              <w:ind w:left="70"/>
              <w:rPr>
                <w:sz w:val="24"/>
              </w:rPr>
            </w:pPr>
            <w:r>
              <w:rPr>
                <w:spacing w:val="-2"/>
                <w:sz w:val="24"/>
              </w:rPr>
              <w:t>regulaciones</w:t>
            </w:r>
            <w:r>
              <w:rPr>
                <w:sz w:val="24"/>
              </w:rPr>
              <w:tab/>
            </w:r>
            <w:r>
              <w:rPr>
                <w:spacing w:val="-2"/>
                <w:sz w:val="24"/>
              </w:rPr>
              <w:t>pueden</w:t>
            </w:r>
          </w:p>
        </w:tc>
        <w:tc>
          <w:tcPr>
            <w:tcW w:w="6804" w:type="dxa"/>
            <w:tcBorders>
              <w:top w:val="nil"/>
              <w:bottom w:val="nil"/>
            </w:tcBorders>
          </w:tcPr>
          <w:p w14:paraId="22C360CA" w14:textId="77777777" w:rsidR="001E7CD5" w:rsidRDefault="001E7CD5">
            <w:pPr>
              <w:pStyle w:val="TableParagraph"/>
              <w:rPr>
                <w:sz w:val="24"/>
              </w:rPr>
            </w:pPr>
          </w:p>
        </w:tc>
      </w:tr>
      <w:tr w:rsidR="001E7CD5" w14:paraId="61E32F7C" w14:textId="77777777">
        <w:trPr>
          <w:trHeight w:val="403"/>
        </w:trPr>
        <w:tc>
          <w:tcPr>
            <w:tcW w:w="4482" w:type="dxa"/>
            <w:tcBorders>
              <w:top w:val="nil"/>
              <w:bottom w:val="nil"/>
            </w:tcBorders>
          </w:tcPr>
          <w:p w14:paraId="5244676D" w14:textId="77777777" w:rsidR="001E7CD5" w:rsidRDefault="001E7CD5">
            <w:pPr>
              <w:pStyle w:val="TableParagraph"/>
              <w:rPr>
                <w:sz w:val="24"/>
              </w:rPr>
            </w:pPr>
          </w:p>
        </w:tc>
        <w:tc>
          <w:tcPr>
            <w:tcW w:w="3118" w:type="dxa"/>
            <w:tcBorders>
              <w:top w:val="nil"/>
              <w:bottom w:val="nil"/>
            </w:tcBorders>
          </w:tcPr>
          <w:p w14:paraId="49871886" w14:textId="77777777" w:rsidR="001E7CD5" w:rsidRDefault="001E7CD5">
            <w:pPr>
              <w:pStyle w:val="TableParagraph"/>
              <w:rPr>
                <w:sz w:val="24"/>
              </w:rPr>
            </w:pPr>
          </w:p>
        </w:tc>
        <w:tc>
          <w:tcPr>
            <w:tcW w:w="3119" w:type="dxa"/>
            <w:tcBorders>
              <w:top w:val="nil"/>
              <w:bottom w:val="nil"/>
            </w:tcBorders>
          </w:tcPr>
          <w:p w14:paraId="13B296E3" w14:textId="77777777" w:rsidR="001E7CD5" w:rsidRDefault="00B35527">
            <w:pPr>
              <w:pStyle w:val="TableParagraph"/>
              <w:spacing w:line="262" w:lineRule="exact"/>
              <w:ind w:left="70"/>
              <w:rPr>
                <w:sz w:val="24"/>
              </w:rPr>
            </w:pPr>
            <w:r>
              <w:rPr>
                <w:sz w:val="24"/>
              </w:rPr>
              <w:t>mejores</w:t>
            </w:r>
            <w:r>
              <w:rPr>
                <w:spacing w:val="68"/>
                <w:sz w:val="24"/>
              </w:rPr>
              <w:t xml:space="preserve"> </w:t>
            </w:r>
            <w:r>
              <w:rPr>
                <w:sz w:val="24"/>
              </w:rPr>
              <w:t>prácticas</w:t>
            </w:r>
            <w:r>
              <w:rPr>
                <w:spacing w:val="69"/>
                <w:sz w:val="24"/>
              </w:rPr>
              <w:t xml:space="preserve"> </w:t>
            </w:r>
            <w:r>
              <w:rPr>
                <w:sz w:val="24"/>
              </w:rPr>
              <w:t>y</w:t>
            </w:r>
            <w:r>
              <w:rPr>
                <w:spacing w:val="69"/>
                <w:sz w:val="24"/>
              </w:rPr>
              <w:t xml:space="preserve"> </w:t>
            </w:r>
            <w:r>
              <w:rPr>
                <w:sz w:val="24"/>
              </w:rPr>
              <w:t>áreas</w:t>
            </w:r>
            <w:r>
              <w:rPr>
                <w:spacing w:val="69"/>
                <w:sz w:val="24"/>
              </w:rPr>
              <w:t xml:space="preserve"> </w:t>
            </w:r>
            <w:r>
              <w:rPr>
                <w:spacing w:val="-5"/>
                <w:sz w:val="24"/>
              </w:rPr>
              <w:t>de</w:t>
            </w:r>
          </w:p>
        </w:tc>
        <w:tc>
          <w:tcPr>
            <w:tcW w:w="2410" w:type="dxa"/>
            <w:vMerge/>
            <w:tcBorders>
              <w:top w:val="nil"/>
            </w:tcBorders>
          </w:tcPr>
          <w:p w14:paraId="2AC7C029" w14:textId="77777777" w:rsidR="001E7CD5" w:rsidRDefault="001E7CD5">
            <w:pPr>
              <w:rPr>
                <w:sz w:val="2"/>
                <w:szCs w:val="2"/>
              </w:rPr>
            </w:pPr>
          </w:p>
        </w:tc>
        <w:tc>
          <w:tcPr>
            <w:tcW w:w="2459" w:type="dxa"/>
            <w:tcBorders>
              <w:top w:val="nil"/>
              <w:bottom w:val="nil"/>
            </w:tcBorders>
          </w:tcPr>
          <w:p w14:paraId="6AEF1463" w14:textId="77777777" w:rsidR="001E7CD5" w:rsidRDefault="00B35527">
            <w:pPr>
              <w:pStyle w:val="TableParagraph"/>
              <w:tabs>
                <w:tab w:val="left" w:pos="1115"/>
                <w:tab w:val="left" w:pos="1788"/>
              </w:tabs>
              <w:spacing w:before="132" w:line="252" w:lineRule="exact"/>
              <w:ind w:left="70"/>
              <w:rPr>
                <w:sz w:val="24"/>
              </w:rPr>
            </w:pPr>
            <w:r>
              <w:rPr>
                <w:spacing w:val="-2"/>
                <w:sz w:val="24"/>
              </w:rPr>
              <w:t>afectar</w:t>
            </w:r>
            <w:r>
              <w:rPr>
                <w:sz w:val="24"/>
              </w:rPr>
              <w:tab/>
            </w:r>
            <w:r>
              <w:rPr>
                <w:spacing w:val="-5"/>
                <w:sz w:val="24"/>
              </w:rPr>
              <w:t>los</w:t>
            </w:r>
            <w:r>
              <w:rPr>
                <w:sz w:val="24"/>
              </w:rPr>
              <w:tab/>
            </w:r>
            <w:r>
              <w:rPr>
                <w:spacing w:val="-2"/>
                <w:sz w:val="24"/>
              </w:rPr>
              <w:t>costos</w:t>
            </w:r>
          </w:p>
        </w:tc>
        <w:tc>
          <w:tcPr>
            <w:tcW w:w="6804" w:type="dxa"/>
            <w:tcBorders>
              <w:top w:val="nil"/>
              <w:bottom w:val="nil"/>
            </w:tcBorders>
          </w:tcPr>
          <w:p w14:paraId="3BD1ED56" w14:textId="77777777" w:rsidR="001E7CD5" w:rsidRDefault="001E7CD5">
            <w:pPr>
              <w:pStyle w:val="TableParagraph"/>
              <w:rPr>
                <w:sz w:val="24"/>
              </w:rPr>
            </w:pPr>
          </w:p>
        </w:tc>
      </w:tr>
      <w:tr w:rsidR="001E7CD5" w14:paraId="015DD60B" w14:textId="77777777">
        <w:trPr>
          <w:trHeight w:val="476"/>
        </w:trPr>
        <w:tc>
          <w:tcPr>
            <w:tcW w:w="4482" w:type="dxa"/>
            <w:tcBorders>
              <w:top w:val="nil"/>
              <w:bottom w:val="nil"/>
            </w:tcBorders>
          </w:tcPr>
          <w:p w14:paraId="6E29E5B4" w14:textId="77777777" w:rsidR="001E7CD5" w:rsidRDefault="001E7CD5">
            <w:pPr>
              <w:pStyle w:val="TableParagraph"/>
              <w:rPr>
                <w:sz w:val="24"/>
              </w:rPr>
            </w:pPr>
          </w:p>
        </w:tc>
        <w:tc>
          <w:tcPr>
            <w:tcW w:w="3118" w:type="dxa"/>
            <w:tcBorders>
              <w:top w:val="nil"/>
              <w:bottom w:val="nil"/>
            </w:tcBorders>
          </w:tcPr>
          <w:p w14:paraId="0486D37F" w14:textId="77777777" w:rsidR="001E7CD5" w:rsidRDefault="001E7CD5">
            <w:pPr>
              <w:pStyle w:val="TableParagraph"/>
              <w:rPr>
                <w:sz w:val="24"/>
              </w:rPr>
            </w:pPr>
          </w:p>
        </w:tc>
        <w:tc>
          <w:tcPr>
            <w:tcW w:w="3119" w:type="dxa"/>
            <w:tcBorders>
              <w:top w:val="nil"/>
              <w:bottom w:val="nil"/>
            </w:tcBorders>
          </w:tcPr>
          <w:p w14:paraId="4161ABD4" w14:textId="77777777" w:rsidR="001E7CD5" w:rsidRDefault="00B35527">
            <w:pPr>
              <w:pStyle w:val="TableParagraph"/>
              <w:spacing w:line="262" w:lineRule="exact"/>
              <w:ind w:left="70"/>
              <w:rPr>
                <w:sz w:val="24"/>
              </w:rPr>
            </w:pPr>
            <w:r>
              <w:rPr>
                <w:spacing w:val="-2"/>
                <w:sz w:val="24"/>
              </w:rPr>
              <w:t>mejora.</w:t>
            </w:r>
          </w:p>
        </w:tc>
        <w:tc>
          <w:tcPr>
            <w:tcW w:w="2410" w:type="dxa"/>
            <w:vMerge/>
            <w:tcBorders>
              <w:top w:val="nil"/>
            </w:tcBorders>
          </w:tcPr>
          <w:p w14:paraId="433FB565" w14:textId="77777777" w:rsidR="001E7CD5" w:rsidRDefault="001E7CD5">
            <w:pPr>
              <w:rPr>
                <w:sz w:val="2"/>
                <w:szCs w:val="2"/>
              </w:rPr>
            </w:pPr>
          </w:p>
        </w:tc>
        <w:tc>
          <w:tcPr>
            <w:tcW w:w="2459" w:type="dxa"/>
            <w:tcBorders>
              <w:top w:val="nil"/>
              <w:bottom w:val="nil"/>
            </w:tcBorders>
          </w:tcPr>
          <w:p w14:paraId="4F073D3B" w14:textId="77777777" w:rsidR="001E7CD5" w:rsidRDefault="00B35527">
            <w:pPr>
              <w:pStyle w:val="TableParagraph"/>
              <w:tabs>
                <w:tab w:val="left" w:pos="1529"/>
                <w:tab w:val="left" w:pos="2108"/>
              </w:tabs>
              <w:spacing w:before="132"/>
              <w:ind w:left="70"/>
              <w:rPr>
                <w:sz w:val="24"/>
              </w:rPr>
            </w:pPr>
            <w:r>
              <w:rPr>
                <w:spacing w:val="-2"/>
                <w:sz w:val="24"/>
              </w:rPr>
              <w:t>operativos</w:t>
            </w:r>
            <w:r>
              <w:rPr>
                <w:sz w:val="24"/>
              </w:rPr>
              <w:tab/>
            </w:r>
            <w:r>
              <w:rPr>
                <w:spacing w:val="-10"/>
                <w:sz w:val="24"/>
              </w:rPr>
              <w:t>o</w:t>
            </w:r>
            <w:r>
              <w:rPr>
                <w:sz w:val="24"/>
              </w:rPr>
              <w:tab/>
            </w:r>
            <w:r>
              <w:rPr>
                <w:spacing w:val="-5"/>
                <w:sz w:val="24"/>
              </w:rPr>
              <w:t>los</w:t>
            </w:r>
          </w:p>
        </w:tc>
        <w:tc>
          <w:tcPr>
            <w:tcW w:w="6804" w:type="dxa"/>
            <w:tcBorders>
              <w:top w:val="nil"/>
              <w:bottom w:val="nil"/>
            </w:tcBorders>
          </w:tcPr>
          <w:p w14:paraId="51643681" w14:textId="77777777" w:rsidR="001E7CD5" w:rsidRDefault="001E7CD5">
            <w:pPr>
              <w:pStyle w:val="TableParagraph"/>
              <w:rPr>
                <w:sz w:val="24"/>
              </w:rPr>
            </w:pPr>
          </w:p>
        </w:tc>
      </w:tr>
      <w:tr w:rsidR="001E7CD5" w14:paraId="3912A342" w14:textId="77777777">
        <w:trPr>
          <w:trHeight w:val="1037"/>
        </w:trPr>
        <w:tc>
          <w:tcPr>
            <w:tcW w:w="4482" w:type="dxa"/>
            <w:tcBorders>
              <w:top w:val="nil"/>
            </w:tcBorders>
          </w:tcPr>
          <w:p w14:paraId="0BDDEA17" w14:textId="77777777" w:rsidR="001E7CD5" w:rsidRDefault="001E7CD5">
            <w:pPr>
              <w:pStyle w:val="TableParagraph"/>
              <w:rPr>
                <w:sz w:val="24"/>
              </w:rPr>
            </w:pPr>
          </w:p>
        </w:tc>
        <w:tc>
          <w:tcPr>
            <w:tcW w:w="3118" w:type="dxa"/>
            <w:tcBorders>
              <w:top w:val="nil"/>
            </w:tcBorders>
          </w:tcPr>
          <w:p w14:paraId="77CBE861" w14:textId="77777777" w:rsidR="001E7CD5" w:rsidRDefault="001E7CD5">
            <w:pPr>
              <w:pStyle w:val="TableParagraph"/>
              <w:rPr>
                <w:sz w:val="24"/>
              </w:rPr>
            </w:pPr>
          </w:p>
        </w:tc>
        <w:tc>
          <w:tcPr>
            <w:tcW w:w="3119" w:type="dxa"/>
            <w:tcBorders>
              <w:top w:val="nil"/>
            </w:tcBorders>
          </w:tcPr>
          <w:p w14:paraId="30AA8F23" w14:textId="77777777" w:rsidR="001E7CD5" w:rsidRDefault="001E7CD5">
            <w:pPr>
              <w:pStyle w:val="TableParagraph"/>
              <w:rPr>
                <w:sz w:val="24"/>
              </w:rPr>
            </w:pPr>
          </w:p>
        </w:tc>
        <w:tc>
          <w:tcPr>
            <w:tcW w:w="2410" w:type="dxa"/>
            <w:vMerge/>
            <w:tcBorders>
              <w:top w:val="nil"/>
            </w:tcBorders>
          </w:tcPr>
          <w:p w14:paraId="4E4D0102" w14:textId="77777777" w:rsidR="001E7CD5" w:rsidRDefault="001E7CD5">
            <w:pPr>
              <w:rPr>
                <w:sz w:val="2"/>
                <w:szCs w:val="2"/>
              </w:rPr>
            </w:pPr>
          </w:p>
        </w:tc>
        <w:tc>
          <w:tcPr>
            <w:tcW w:w="2459" w:type="dxa"/>
            <w:tcBorders>
              <w:top w:val="nil"/>
            </w:tcBorders>
          </w:tcPr>
          <w:p w14:paraId="6650720A" w14:textId="77777777" w:rsidR="001E7CD5" w:rsidRDefault="00B35527">
            <w:pPr>
              <w:pStyle w:val="TableParagraph"/>
              <w:spacing w:before="59"/>
              <w:ind w:left="70"/>
              <w:rPr>
                <w:sz w:val="24"/>
              </w:rPr>
            </w:pPr>
            <w:r>
              <w:rPr>
                <w:spacing w:val="-2"/>
                <w:sz w:val="24"/>
              </w:rPr>
              <w:t>ingresos.</w:t>
            </w:r>
          </w:p>
        </w:tc>
        <w:tc>
          <w:tcPr>
            <w:tcW w:w="6804" w:type="dxa"/>
            <w:tcBorders>
              <w:top w:val="nil"/>
            </w:tcBorders>
          </w:tcPr>
          <w:p w14:paraId="521DC0F4" w14:textId="77777777" w:rsidR="001E7CD5" w:rsidRDefault="001E7CD5">
            <w:pPr>
              <w:pStyle w:val="TableParagraph"/>
              <w:rPr>
                <w:sz w:val="24"/>
              </w:rPr>
            </w:pPr>
          </w:p>
        </w:tc>
      </w:tr>
    </w:tbl>
    <w:p w14:paraId="533C2012" w14:textId="77777777" w:rsidR="001E7CD5" w:rsidRDefault="001E7CD5">
      <w:pPr>
        <w:pStyle w:val="TableParagraph"/>
        <w:rPr>
          <w:sz w:val="24"/>
        </w:rPr>
        <w:sectPr w:rsidR="001E7CD5">
          <w:pgSz w:w="24480" w:h="15840" w:orient="landscape"/>
          <w:pgMar w:top="1040" w:right="1080" w:bottom="1240" w:left="720" w:header="0" w:footer="1050" w:gutter="0"/>
          <w:cols w:space="720"/>
        </w:sectPr>
      </w:pPr>
    </w:p>
    <w:tbl>
      <w:tblPr>
        <w:tblStyle w:val="TableNormal"/>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2"/>
        <w:gridCol w:w="3118"/>
        <w:gridCol w:w="3119"/>
        <w:gridCol w:w="2410"/>
        <w:gridCol w:w="2459"/>
        <w:gridCol w:w="6804"/>
      </w:tblGrid>
      <w:tr w:rsidR="001E7CD5" w14:paraId="1AD2DC75" w14:textId="77777777">
        <w:trPr>
          <w:trHeight w:val="2000"/>
        </w:trPr>
        <w:tc>
          <w:tcPr>
            <w:tcW w:w="4482" w:type="dxa"/>
            <w:vMerge w:val="restart"/>
          </w:tcPr>
          <w:p w14:paraId="6152D71A" w14:textId="77777777" w:rsidR="001E7CD5" w:rsidRDefault="001E7CD5">
            <w:pPr>
              <w:pStyle w:val="TableParagraph"/>
              <w:rPr>
                <w:sz w:val="24"/>
              </w:rPr>
            </w:pPr>
          </w:p>
        </w:tc>
        <w:tc>
          <w:tcPr>
            <w:tcW w:w="3118" w:type="dxa"/>
            <w:vMerge w:val="restart"/>
          </w:tcPr>
          <w:p w14:paraId="6E0B0A63" w14:textId="77777777" w:rsidR="001E7CD5" w:rsidRDefault="001E7CD5">
            <w:pPr>
              <w:pStyle w:val="TableParagraph"/>
              <w:rPr>
                <w:sz w:val="24"/>
              </w:rPr>
            </w:pPr>
          </w:p>
        </w:tc>
        <w:tc>
          <w:tcPr>
            <w:tcW w:w="3119" w:type="dxa"/>
            <w:vMerge w:val="restart"/>
          </w:tcPr>
          <w:p w14:paraId="65803923" w14:textId="77777777" w:rsidR="001E7CD5" w:rsidRDefault="001E7CD5">
            <w:pPr>
              <w:pStyle w:val="TableParagraph"/>
              <w:rPr>
                <w:sz w:val="24"/>
              </w:rPr>
            </w:pPr>
          </w:p>
        </w:tc>
        <w:tc>
          <w:tcPr>
            <w:tcW w:w="2410" w:type="dxa"/>
            <w:tcBorders>
              <w:bottom w:val="nil"/>
            </w:tcBorders>
          </w:tcPr>
          <w:p w14:paraId="79F3C4E7" w14:textId="77777777" w:rsidR="001E7CD5" w:rsidRDefault="00B35527">
            <w:pPr>
              <w:pStyle w:val="TableParagraph"/>
              <w:numPr>
                <w:ilvl w:val="0"/>
                <w:numId w:val="2"/>
              </w:numPr>
              <w:tabs>
                <w:tab w:val="left" w:pos="790"/>
              </w:tabs>
              <w:ind w:right="241" w:hanging="360"/>
              <w:rPr>
                <w:sz w:val="24"/>
              </w:rPr>
            </w:pPr>
            <w:r>
              <w:rPr>
                <w:sz w:val="24"/>
              </w:rPr>
              <w:t xml:space="preserve">Cobertura de </w:t>
            </w:r>
            <w:r>
              <w:rPr>
                <w:spacing w:val="-2"/>
                <w:sz w:val="24"/>
              </w:rPr>
              <w:t xml:space="preserve">intereses </w:t>
            </w:r>
            <w:r>
              <w:rPr>
                <w:sz w:val="24"/>
              </w:rPr>
              <w:t>(utilidad</w:t>
            </w:r>
            <w:r>
              <w:rPr>
                <w:spacing w:val="-15"/>
                <w:sz w:val="24"/>
              </w:rPr>
              <w:t xml:space="preserve"> </w:t>
            </w:r>
            <w:r>
              <w:rPr>
                <w:sz w:val="24"/>
              </w:rPr>
              <w:t xml:space="preserve">antes de intereses e impuestos / gastos por </w:t>
            </w:r>
            <w:r>
              <w:rPr>
                <w:spacing w:val="-2"/>
                <w:sz w:val="24"/>
              </w:rPr>
              <w:t>intereses)</w:t>
            </w:r>
          </w:p>
        </w:tc>
        <w:tc>
          <w:tcPr>
            <w:tcW w:w="2459" w:type="dxa"/>
            <w:tcBorders>
              <w:bottom w:val="nil"/>
            </w:tcBorders>
          </w:tcPr>
          <w:p w14:paraId="45BB57C5" w14:textId="77777777" w:rsidR="001E7CD5" w:rsidRDefault="00B35527">
            <w:pPr>
              <w:pStyle w:val="TableParagraph"/>
              <w:tabs>
                <w:tab w:val="left" w:pos="2135"/>
              </w:tabs>
              <w:spacing w:line="360" w:lineRule="auto"/>
              <w:ind w:left="70" w:right="57"/>
              <w:rPr>
                <w:sz w:val="24"/>
              </w:rPr>
            </w:pPr>
            <w:r>
              <w:rPr>
                <w:b/>
                <w:sz w:val="24"/>
              </w:rPr>
              <w:t>Falta</w:t>
            </w:r>
            <w:r>
              <w:rPr>
                <w:b/>
                <w:spacing w:val="29"/>
                <w:sz w:val="24"/>
              </w:rPr>
              <w:t xml:space="preserve"> </w:t>
            </w:r>
            <w:r>
              <w:rPr>
                <w:b/>
                <w:sz w:val="24"/>
              </w:rPr>
              <w:t>de</w:t>
            </w:r>
            <w:r>
              <w:rPr>
                <w:b/>
                <w:spacing w:val="30"/>
                <w:sz w:val="24"/>
              </w:rPr>
              <w:t xml:space="preserve"> </w:t>
            </w:r>
            <w:r>
              <w:rPr>
                <w:b/>
                <w:sz w:val="24"/>
              </w:rPr>
              <w:t>Capital</w:t>
            </w:r>
            <w:r>
              <w:rPr>
                <w:b/>
                <w:spacing w:val="29"/>
                <w:sz w:val="24"/>
              </w:rPr>
              <w:t xml:space="preserve"> </w:t>
            </w:r>
            <w:r>
              <w:rPr>
                <w:b/>
                <w:sz w:val="24"/>
              </w:rPr>
              <w:t xml:space="preserve">para </w:t>
            </w:r>
            <w:r>
              <w:rPr>
                <w:b/>
                <w:spacing w:val="-2"/>
                <w:sz w:val="24"/>
              </w:rPr>
              <w:t>Inversiones:</w:t>
            </w:r>
            <w:r>
              <w:rPr>
                <w:b/>
                <w:sz w:val="24"/>
              </w:rPr>
              <w:tab/>
            </w:r>
            <w:r>
              <w:rPr>
                <w:spacing w:val="-5"/>
                <w:sz w:val="24"/>
              </w:rPr>
              <w:t>La</w:t>
            </w:r>
          </w:p>
          <w:p w14:paraId="5AB8CC95" w14:textId="77777777" w:rsidR="001E7CD5" w:rsidRDefault="00B35527">
            <w:pPr>
              <w:pStyle w:val="TableParagraph"/>
              <w:tabs>
                <w:tab w:val="left" w:pos="1975"/>
              </w:tabs>
              <w:spacing w:line="360" w:lineRule="auto"/>
              <w:ind w:left="70" w:right="57"/>
              <w:rPr>
                <w:sz w:val="24"/>
              </w:rPr>
            </w:pPr>
            <w:r>
              <w:rPr>
                <w:spacing w:val="-2"/>
                <w:sz w:val="24"/>
              </w:rPr>
              <w:t>incapacidad</w:t>
            </w:r>
            <w:r>
              <w:rPr>
                <w:sz w:val="24"/>
              </w:rPr>
              <w:tab/>
            </w:r>
            <w:r>
              <w:rPr>
                <w:spacing w:val="-4"/>
                <w:sz w:val="24"/>
              </w:rPr>
              <w:t xml:space="preserve">para </w:t>
            </w:r>
            <w:r>
              <w:rPr>
                <w:sz w:val="24"/>
              </w:rPr>
              <w:t>financiar mejoras</w:t>
            </w:r>
            <w:r>
              <w:rPr>
                <w:spacing w:val="3"/>
                <w:sz w:val="24"/>
              </w:rPr>
              <w:t xml:space="preserve"> </w:t>
            </w:r>
            <w:r>
              <w:rPr>
                <w:spacing w:val="-2"/>
                <w:sz w:val="24"/>
              </w:rPr>
              <w:t>puede</w:t>
            </w:r>
          </w:p>
          <w:p w14:paraId="1164083B" w14:textId="77777777" w:rsidR="001E7CD5" w:rsidRDefault="00B35527">
            <w:pPr>
              <w:pStyle w:val="TableParagraph"/>
              <w:tabs>
                <w:tab w:val="left" w:pos="1389"/>
                <w:tab w:val="left" w:pos="2215"/>
              </w:tabs>
              <w:ind w:left="70"/>
              <w:rPr>
                <w:sz w:val="24"/>
              </w:rPr>
            </w:pPr>
            <w:r>
              <w:rPr>
                <w:spacing w:val="-2"/>
                <w:sz w:val="24"/>
              </w:rPr>
              <w:t>resultar</w:t>
            </w:r>
            <w:r>
              <w:rPr>
                <w:sz w:val="24"/>
              </w:rPr>
              <w:tab/>
            </w:r>
            <w:r>
              <w:rPr>
                <w:spacing w:val="-5"/>
                <w:sz w:val="24"/>
              </w:rPr>
              <w:t>en</w:t>
            </w:r>
            <w:r>
              <w:rPr>
                <w:sz w:val="24"/>
              </w:rPr>
              <w:tab/>
            </w:r>
            <w:r>
              <w:rPr>
                <w:spacing w:val="-5"/>
                <w:sz w:val="24"/>
              </w:rPr>
              <w:t>la</w:t>
            </w:r>
          </w:p>
        </w:tc>
        <w:tc>
          <w:tcPr>
            <w:tcW w:w="6804" w:type="dxa"/>
            <w:vMerge w:val="restart"/>
          </w:tcPr>
          <w:p w14:paraId="7F2612E7" w14:textId="77777777" w:rsidR="001E7CD5" w:rsidRDefault="001E7CD5">
            <w:pPr>
              <w:pStyle w:val="TableParagraph"/>
              <w:rPr>
                <w:sz w:val="24"/>
              </w:rPr>
            </w:pPr>
          </w:p>
        </w:tc>
      </w:tr>
      <w:tr w:rsidR="001E7CD5" w14:paraId="55CCB7B1" w14:textId="77777777">
        <w:trPr>
          <w:trHeight w:val="474"/>
        </w:trPr>
        <w:tc>
          <w:tcPr>
            <w:tcW w:w="4482" w:type="dxa"/>
            <w:vMerge/>
            <w:tcBorders>
              <w:top w:val="nil"/>
            </w:tcBorders>
          </w:tcPr>
          <w:p w14:paraId="5ECAE9C8" w14:textId="77777777" w:rsidR="001E7CD5" w:rsidRDefault="001E7CD5">
            <w:pPr>
              <w:rPr>
                <w:sz w:val="2"/>
                <w:szCs w:val="2"/>
              </w:rPr>
            </w:pPr>
          </w:p>
        </w:tc>
        <w:tc>
          <w:tcPr>
            <w:tcW w:w="3118" w:type="dxa"/>
            <w:vMerge/>
            <w:tcBorders>
              <w:top w:val="nil"/>
            </w:tcBorders>
          </w:tcPr>
          <w:p w14:paraId="5E078B78" w14:textId="77777777" w:rsidR="001E7CD5" w:rsidRDefault="001E7CD5">
            <w:pPr>
              <w:rPr>
                <w:sz w:val="2"/>
                <w:szCs w:val="2"/>
              </w:rPr>
            </w:pPr>
          </w:p>
        </w:tc>
        <w:tc>
          <w:tcPr>
            <w:tcW w:w="3119" w:type="dxa"/>
            <w:vMerge/>
            <w:tcBorders>
              <w:top w:val="nil"/>
            </w:tcBorders>
          </w:tcPr>
          <w:p w14:paraId="1D22616F" w14:textId="77777777" w:rsidR="001E7CD5" w:rsidRDefault="001E7CD5">
            <w:pPr>
              <w:rPr>
                <w:sz w:val="2"/>
                <w:szCs w:val="2"/>
              </w:rPr>
            </w:pPr>
          </w:p>
        </w:tc>
        <w:tc>
          <w:tcPr>
            <w:tcW w:w="2410" w:type="dxa"/>
            <w:tcBorders>
              <w:top w:val="nil"/>
              <w:bottom w:val="nil"/>
            </w:tcBorders>
          </w:tcPr>
          <w:p w14:paraId="7E7CD537" w14:textId="77777777" w:rsidR="001E7CD5" w:rsidRDefault="00B35527">
            <w:pPr>
              <w:pStyle w:val="TableParagraph"/>
              <w:spacing w:before="201" w:line="254" w:lineRule="exact"/>
              <w:ind w:left="790"/>
              <w:rPr>
                <w:b/>
                <w:sz w:val="24"/>
              </w:rPr>
            </w:pPr>
            <w:r>
              <w:rPr>
                <w:b/>
                <w:spacing w:val="-2"/>
                <w:sz w:val="24"/>
              </w:rPr>
              <w:t>Eficiencia</w:t>
            </w:r>
          </w:p>
        </w:tc>
        <w:tc>
          <w:tcPr>
            <w:tcW w:w="2459" w:type="dxa"/>
            <w:tcBorders>
              <w:top w:val="nil"/>
              <w:bottom w:val="nil"/>
            </w:tcBorders>
          </w:tcPr>
          <w:p w14:paraId="3C4B3E87" w14:textId="77777777" w:rsidR="001E7CD5" w:rsidRDefault="00B35527">
            <w:pPr>
              <w:pStyle w:val="TableParagraph"/>
              <w:tabs>
                <w:tab w:val="left" w:pos="2162"/>
              </w:tabs>
              <w:spacing w:before="59"/>
              <w:ind w:left="70"/>
              <w:rPr>
                <w:sz w:val="24"/>
              </w:rPr>
            </w:pPr>
            <w:r>
              <w:rPr>
                <w:spacing w:val="-2"/>
                <w:sz w:val="24"/>
              </w:rPr>
              <w:t>obsolescencia</w:t>
            </w:r>
            <w:r>
              <w:rPr>
                <w:sz w:val="24"/>
              </w:rPr>
              <w:tab/>
            </w:r>
            <w:r>
              <w:rPr>
                <w:spacing w:val="-5"/>
                <w:sz w:val="24"/>
              </w:rPr>
              <w:t>de</w:t>
            </w:r>
          </w:p>
        </w:tc>
        <w:tc>
          <w:tcPr>
            <w:tcW w:w="6804" w:type="dxa"/>
            <w:vMerge/>
            <w:tcBorders>
              <w:top w:val="nil"/>
            </w:tcBorders>
          </w:tcPr>
          <w:p w14:paraId="71820AAC" w14:textId="77777777" w:rsidR="001E7CD5" w:rsidRDefault="001E7CD5">
            <w:pPr>
              <w:rPr>
                <w:sz w:val="2"/>
                <w:szCs w:val="2"/>
              </w:rPr>
            </w:pPr>
          </w:p>
        </w:tc>
      </w:tr>
      <w:tr w:rsidR="001E7CD5" w14:paraId="794EB389" w14:textId="77777777">
        <w:trPr>
          <w:trHeight w:val="543"/>
        </w:trPr>
        <w:tc>
          <w:tcPr>
            <w:tcW w:w="4482" w:type="dxa"/>
            <w:vMerge/>
            <w:tcBorders>
              <w:top w:val="nil"/>
            </w:tcBorders>
          </w:tcPr>
          <w:p w14:paraId="4A9953BE" w14:textId="77777777" w:rsidR="001E7CD5" w:rsidRDefault="001E7CD5">
            <w:pPr>
              <w:rPr>
                <w:sz w:val="2"/>
                <w:szCs w:val="2"/>
              </w:rPr>
            </w:pPr>
          </w:p>
        </w:tc>
        <w:tc>
          <w:tcPr>
            <w:tcW w:w="3118" w:type="dxa"/>
            <w:vMerge/>
            <w:tcBorders>
              <w:top w:val="nil"/>
            </w:tcBorders>
          </w:tcPr>
          <w:p w14:paraId="69183572" w14:textId="77777777" w:rsidR="001E7CD5" w:rsidRDefault="001E7CD5">
            <w:pPr>
              <w:rPr>
                <w:sz w:val="2"/>
                <w:szCs w:val="2"/>
              </w:rPr>
            </w:pPr>
          </w:p>
        </w:tc>
        <w:tc>
          <w:tcPr>
            <w:tcW w:w="3119" w:type="dxa"/>
            <w:vMerge/>
            <w:tcBorders>
              <w:top w:val="nil"/>
            </w:tcBorders>
          </w:tcPr>
          <w:p w14:paraId="4744A9B7" w14:textId="77777777" w:rsidR="001E7CD5" w:rsidRDefault="001E7CD5">
            <w:pPr>
              <w:rPr>
                <w:sz w:val="2"/>
                <w:szCs w:val="2"/>
              </w:rPr>
            </w:pPr>
          </w:p>
        </w:tc>
        <w:tc>
          <w:tcPr>
            <w:tcW w:w="2410" w:type="dxa"/>
            <w:tcBorders>
              <w:top w:val="nil"/>
              <w:bottom w:val="nil"/>
            </w:tcBorders>
          </w:tcPr>
          <w:p w14:paraId="799C26C2" w14:textId="77777777" w:rsidR="001E7CD5" w:rsidRDefault="00B35527">
            <w:pPr>
              <w:pStyle w:val="TableParagraph"/>
              <w:spacing w:before="130"/>
              <w:ind w:left="70"/>
              <w:rPr>
                <w:b/>
                <w:sz w:val="24"/>
              </w:rPr>
            </w:pPr>
            <w:r>
              <w:rPr>
                <w:b/>
                <w:spacing w:val="-2"/>
                <w:sz w:val="24"/>
              </w:rPr>
              <w:t>Operativa:</w:t>
            </w:r>
          </w:p>
        </w:tc>
        <w:tc>
          <w:tcPr>
            <w:tcW w:w="2459" w:type="dxa"/>
            <w:tcBorders>
              <w:top w:val="nil"/>
              <w:bottom w:val="nil"/>
            </w:tcBorders>
          </w:tcPr>
          <w:p w14:paraId="0BA0DA90" w14:textId="77777777" w:rsidR="001E7CD5" w:rsidRDefault="00B35527">
            <w:pPr>
              <w:pStyle w:val="TableParagraph"/>
              <w:spacing w:line="264" w:lineRule="exact"/>
              <w:ind w:left="70"/>
              <w:rPr>
                <w:sz w:val="24"/>
              </w:rPr>
            </w:pPr>
            <w:r>
              <w:rPr>
                <w:sz w:val="24"/>
              </w:rPr>
              <w:t>equipos</w:t>
            </w:r>
            <w:r>
              <w:rPr>
                <w:spacing w:val="-4"/>
                <w:sz w:val="24"/>
              </w:rPr>
              <w:t xml:space="preserve"> </w:t>
            </w:r>
            <w:r>
              <w:rPr>
                <w:sz w:val="24"/>
              </w:rPr>
              <w:t>o</w:t>
            </w:r>
            <w:r>
              <w:rPr>
                <w:spacing w:val="-3"/>
                <w:sz w:val="24"/>
              </w:rPr>
              <w:t xml:space="preserve"> </w:t>
            </w:r>
            <w:r>
              <w:rPr>
                <w:spacing w:val="-2"/>
                <w:sz w:val="24"/>
              </w:rPr>
              <w:t>instalaciones.</w:t>
            </w:r>
          </w:p>
        </w:tc>
        <w:tc>
          <w:tcPr>
            <w:tcW w:w="6804" w:type="dxa"/>
            <w:vMerge/>
            <w:tcBorders>
              <w:top w:val="nil"/>
            </w:tcBorders>
          </w:tcPr>
          <w:p w14:paraId="4375995E" w14:textId="77777777" w:rsidR="001E7CD5" w:rsidRDefault="001E7CD5">
            <w:pPr>
              <w:rPr>
                <w:sz w:val="2"/>
                <w:szCs w:val="2"/>
              </w:rPr>
            </w:pPr>
          </w:p>
        </w:tc>
      </w:tr>
      <w:tr w:rsidR="001E7CD5" w14:paraId="5561AB83" w14:textId="77777777">
        <w:trPr>
          <w:trHeight w:val="2128"/>
        </w:trPr>
        <w:tc>
          <w:tcPr>
            <w:tcW w:w="4482" w:type="dxa"/>
            <w:vMerge/>
            <w:tcBorders>
              <w:top w:val="nil"/>
            </w:tcBorders>
          </w:tcPr>
          <w:p w14:paraId="5E2CB341" w14:textId="77777777" w:rsidR="001E7CD5" w:rsidRDefault="001E7CD5">
            <w:pPr>
              <w:rPr>
                <w:sz w:val="2"/>
                <w:szCs w:val="2"/>
              </w:rPr>
            </w:pPr>
          </w:p>
        </w:tc>
        <w:tc>
          <w:tcPr>
            <w:tcW w:w="3118" w:type="dxa"/>
            <w:vMerge/>
            <w:tcBorders>
              <w:top w:val="nil"/>
            </w:tcBorders>
          </w:tcPr>
          <w:p w14:paraId="6A971AD1" w14:textId="77777777" w:rsidR="001E7CD5" w:rsidRDefault="001E7CD5">
            <w:pPr>
              <w:rPr>
                <w:sz w:val="2"/>
                <w:szCs w:val="2"/>
              </w:rPr>
            </w:pPr>
          </w:p>
        </w:tc>
        <w:tc>
          <w:tcPr>
            <w:tcW w:w="3119" w:type="dxa"/>
            <w:vMerge/>
            <w:tcBorders>
              <w:top w:val="nil"/>
            </w:tcBorders>
          </w:tcPr>
          <w:p w14:paraId="7E4E85DF" w14:textId="77777777" w:rsidR="001E7CD5" w:rsidRDefault="001E7CD5">
            <w:pPr>
              <w:rPr>
                <w:sz w:val="2"/>
                <w:szCs w:val="2"/>
              </w:rPr>
            </w:pPr>
          </w:p>
        </w:tc>
        <w:tc>
          <w:tcPr>
            <w:tcW w:w="2410" w:type="dxa"/>
            <w:tcBorders>
              <w:top w:val="nil"/>
              <w:bottom w:val="nil"/>
            </w:tcBorders>
          </w:tcPr>
          <w:p w14:paraId="592033F3" w14:textId="77777777" w:rsidR="001E7CD5" w:rsidRDefault="00B35527">
            <w:pPr>
              <w:pStyle w:val="TableParagraph"/>
              <w:numPr>
                <w:ilvl w:val="0"/>
                <w:numId w:val="1"/>
              </w:numPr>
              <w:tabs>
                <w:tab w:val="left" w:pos="790"/>
              </w:tabs>
              <w:spacing w:before="270"/>
              <w:ind w:right="574" w:hanging="360"/>
              <w:rPr>
                <w:sz w:val="24"/>
              </w:rPr>
            </w:pPr>
            <w:r>
              <w:rPr>
                <w:sz w:val="24"/>
              </w:rPr>
              <w:t>Costos</w:t>
            </w:r>
            <w:r>
              <w:rPr>
                <w:spacing w:val="-15"/>
                <w:sz w:val="24"/>
              </w:rPr>
              <w:t xml:space="preserve"> </w:t>
            </w:r>
            <w:r>
              <w:rPr>
                <w:sz w:val="24"/>
              </w:rPr>
              <w:t xml:space="preserve">por </w:t>
            </w:r>
            <w:r>
              <w:rPr>
                <w:spacing w:val="-2"/>
                <w:sz w:val="24"/>
              </w:rPr>
              <w:t>paciente atendido</w:t>
            </w:r>
          </w:p>
          <w:p w14:paraId="5C8595E7" w14:textId="77777777" w:rsidR="001E7CD5" w:rsidRDefault="00B35527">
            <w:pPr>
              <w:pStyle w:val="TableParagraph"/>
              <w:numPr>
                <w:ilvl w:val="0"/>
                <w:numId w:val="1"/>
              </w:numPr>
              <w:tabs>
                <w:tab w:val="left" w:pos="790"/>
              </w:tabs>
              <w:ind w:right="535" w:hanging="360"/>
              <w:jc w:val="both"/>
              <w:rPr>
                <w:sz w:val="24"/>
              </w:rPr>
            </w:pPr>
            <w:r>
              <w:rPr>
                <w:sz w:val="24"/>
              </w:rPr>
              <w:t>Tiempo de rotación</w:t>
            </w:r>
            <w:r>
              <w:rPr>
                <w:spacing w:val="-15"/>
                <w:sz w:val="24"/>
              </w:rPr>
              <w:t xml:space="preserve"> </w:t>
            </w:r>
            <w:r>
              <w:rPr>
                <w:sz w:val="24"/>
              </w:rPr>
              <w:t xml:space="preserve">de </w:t>
            </w:r>
            <w:r>
              <w:rPr>
                <w:spacing w:val="-2"/>
                <w:sz w:val="24"/>
              </w:rPr>
              <w:t>inventarios</w:t>
            </w:r>
          </w:p>
        </w:tc>
        <w:tc>
          <w:tcPr>
            <w:tcW w:w="2459" w:type="dxa"/>
            <w:tcBorders>
              <w:top w:val="nil"/>
              <w:bottom w:val="nil"/>
            </w:tcBorders>
          </w:tcPr>
          <w:p w14:paraId="72D94A3D" w14:textId="77777777" w:rsidR="001E7CD5" w:rsidRDefault="00B35527">
            <w:pPr>
              <w:pStyle w:val="TableParagraph"/>
              <w:tabs>
                <w:tab w:val="left" w:pos="1523"/>
              </w:tabs>
              <w:spacing w:before="20" w:line="414" w:lineRule="exact"/>
              <w:ind w:left="70" w:right="57"/>
              <w:rPr>
                <w:sz w:val="24"/>
              </w:rPr>
            </w:pPr>
            <w:r>
              <w:rPr>
                <w:b/>
                <w:spacing w:val="-2"/>
                <w:sz w:val="24"/>
              </w:rPr>
              <w:t>Resistencia</w:t>
            </w:r>
            <w:r>
              <w:rPr>
                <w:b/>
                <w:spacing w:val="-13"/>
                <w:sz w:val="24"/>
              </w:rPr>
              <w:t xml:space="preserve"> </w:t>
            </w:r>
            <w:r>
              <w:rPr>
                <w:b/>
                <w:spacing w:val="-2"/>
                <w:sz w:val="24"/>
              </w:rPr>
              <w:t>al</w:t>
            </w:r>
            <w:r>
              <w:rPr>
                <w:b/>
                <w:spacing w:val="-13"/>
                <w:sz w:val="24"/>
              </w:rPr>
              <w:t xml:space="preserve"> </w:t>
            </w:r>
            <w:r>
              <w:rPr>
                <w:b/>
                <w:spacing w:val="-2"/>
                <w:sz w:val="24"/>
              </w:rPr>
              <w:t xml:space="preserve">Cambio: </w:t>
            </w:r>
            <w:r>
              <w:rPr>
                <w:sz w:val="24"/>
              </w:rPr>
              <w:t>La</w:t>
            </w:r>
            <w:r>
              <w:rPr>
                <w:spacing w:val="40"/>
                <w:sz w:val="24"/>
              </w:rPr>
              <w:t xml:space="preserve"> </w:t>
            </w:r>
            <w:r>
              <w:rPr>
                <w:sz w:val="24"/>
              </w:rPr>
              <w:t>implementación</w:t>
            </w:r>
            <w:r>
              <w:rPr>
                <w:spacing w:val="40"/>
                <w:sz w:val="24"/>
              </w:rPr>
              <w:t xml:space="preserve"> </w:t>
            </w:r>
            <w:r>
              <w:rPr>
                <w:sz w:val="24"/>
              </w:rPr>
              <w:t xml:space="preserve">de </w:t>
            </w:r>
            <w:r>
              <w:rPr>
                <w:spacing w:val="-2"/>
                <w:sz w:val="24"/>
              </w:rPr>
              <w:t>recomendaciones</w:t>
            </w:r>
            <w:r>
              <w:rPr>
                <w:spacing w:val="80"/>
                <w:sz w:val="24"/>
              </w:rPr>
              <w:t xml:space="preserve"> </w:t>
            </w:r>
            <w:r>
              <w:rPr>
                <w:spacing w:val="-2"/>
                <w:sz w:val="24"/>
              </w:rPr>
              <w:t>podría</w:t>
            </w:r>
            <w:r>
              <w:rPr>
                <w:sz w:val="24"/>
              </w:rPr>
              <w:tab/>
            </w:r>
            <w:r>
              <w:rPr>
                <w:spacing w:val="-2"/>
                <w:sz w:val="24"/>
              </w:rPr>
              <w:t xml:space="preserve">enfrentar </w:t>
            </w:r>
            <w:r>
              <w:rPr>
                <w:sz w:val="24"/>
              </w:rPr>
              <w:t>resistencia</w:t>
            </w:r>
            <w:r>
              <w:rPr>
                <w:spacing w:val="10"/>
                <w:sz w:val="24"/>
              </w:rPr>
              <w:t xml:space="preserve"> </w:t>
            </w:r>
            <w:r>
              <w:rPr>
                <w:sz w:val="24"/>
              </w:rPr>
              <w:t>por</w:t>
            </w:r>
            <w:r>
              <w:rPr>
                <w:spacing w:val="11"/>
                <w:sz w:val="24"/>
              </w:rPr>
              <w:t xml:space="preserve"> </w:t>
            </w:r>
            <w:r>
              <w:rPr>
                <w:sz w:val="24"/>
              </w:rPr>
              <w:t>parte</w:t>
            </w:r>
            <w:r>
              <w:rPr>
                <w:spacing w:val="11"/>
                <w:sz w:val="24"/>
              </w:rPr>
              <w:t xml:space="preserve"> </w:t>
            </w:r>
            <w:r>
              <w:rPr>
                <w:spacing w:val="-5"/>
                <w:sz w:val="24"/>
              </w:rPr>
              <w:t>del</w:t>
            </w:r>
          </w:p>
        </w:tc>
        <w:tc>
          <w:tcPr>
            <w:tcW w:w="6804" w:type="dxa"/>
            <w:vMerge/>
            <w:tcBorders>
              <w:top w:val="nil"/>
            </w:tcBorders>
          </w:tcPr>
          <w:p w14:paraId="1C009A51" w14:textId="77777777" w:rsidR="001E7CD5" w:rsidRDefault="001E7CD5">
            <w:pPr>
              <w:rPr>
                <w:sz w:val="2"/>
                <w:szCs w:val="2"/>
              </w:rPr>
            </w:pPr>
          </w:p>
        </w:tc>
      </w:tr>
      <w:tr w:rsidR="001E7CD5" w14:paraId="107BC99B" w14:textId="77777777">
        <w:trPr>
          <w:trHeight w:val="1166"/>
        </w:trPr>
        <w:tc>
          <w:tcPr>
            <w:tcW w:w="4482" w:type="dxa"/>
            <w:vMerge/>
            <w:tcBorders>
              <w:top w:val="nil"/>
            </w:tcBorders>
          </w:tcPr>
          <w:p w14:paraId="28DCB8F7" w14:textId="77777777" w:rsidR="001E7CD5" w:rsidRDefault="001E7CD5">
            <w:pPr>
              <w:rPr>
                <w:sz w:val="2"/>
                <w:szCs w:val="2"/>
              </w:rPr>
            </w:pPr>
          </w:p>
        </w:tc>
        <w:tc>
          <w:tcPr>
            <w:tcW w:w="3118" w:type="dxa"/>
            <w:vMerge/>
            <w:tcBorders>
              <w:top w:val="nil"/>
            </w:tcBorders>
          </w:tcPr>
          <w:p w14:paraId="6416B0FC" w14:textId="77777777" w:rsidR="001E7CD5" w:rsidRDefault="001E7CD5">
            <w:pPr>
              <w:rPr>
                <w:sz w:val="2"/>
                <w:szCs w:val="2"/>
              </w:rPr>
            </w:pPr>
          </w:p>
        </w:tc>
        <w:tc>
          <w:tcPr>
            <w:tcW w:w="3119" w:type="dxa"/>
            <w:vMerge/>
            <w:tcBorders>
              <w:top w:val="nil"/>
            </w:tcBorders>
          </w:tcPr>
          <w:p w14:paraId="051EBC08" w14:textId="77777777" w:rsidR="001E7CD5" w:rsidRDefault="001E7CD5">
            <w:pPr>
              <w:rPr>
                <w:sz w:val="2"/>
                <w:szCs w:val="2"/>
              </w:rPr>
            </w:pPr>
          </w:p>
        </w:tc>
        <w:tc>
          <w:tcPr>
            <w:tcW w:w="2410" w:type="dxa"/>
            <w:tcBorders>
              <w:top w:val="nil"/>
            </w:tcBorders>
          </w:tcPr>
          <w:p w14:paraId="09823EE7" w14:textId="77777777" w:rsidR="001E7CD5" w:rsidRDefault="001E7CD5">
            <w:pPr>
              <w:pStyle w:val="TableParagraph"/>
              <w:rPr>
                <w:sz w:val="24"/>
              </w:rPr>
            </w:pPr>
          </w:p>
        </w:tc>
        <w:tc>
          <w:tcPr>
            <w:tcW w:w="2459" w:type="dxa"/>
            <w:tcBorders>
              <w:top w:val="nil"/>
            </w:tcBorders>
          </w:tcPr>
          <w:p w14:paraId="2CE0A900" w14:textId="77777777" w:rsidR="001E7CD5" w:rsidRDefault="00B35527">
            <w:pPr>
              <w:pStyle w:val="TableParagraph"/>
              <w:spacing w:before="59"/>
              <w:ind w:left="70"/>
              <w:rPr>
                <w:sz w:val="24"/>
              </w:rPr>
            </w:pPr>
            <w:r>
              <w:rPr>
                <w:spacing w:val="-2"/>
                <w:sz w:val="24"/>
              </w:rPr>
              <w:t>personal.</w:t>
            </w:r>
          </w:p>
        </w:tc>
        <w:tc>
          <w:tcPr>
            <w:tcW w:w="6804" w:type="dxa"/>
            <w:vMerge/>
            <w:tcBorders>
              <w:top w:val="nil"/>
            </w:tcBorders>
          </w:tcPr>
          <w:p w14:paraId="2C1A9C61" w14:textId="77777777" w:rsidR="001E7CD5" w:rsidRDefault="001E7CD5">
            <w:pPr>
              <w:rPr>
                <w:sz w:val="2"/>
                <w:szCs w:val="2"/>
              </w:rPr>
            </w:pPr>
          </w:p>
        </w:tc>
      </w:tr>
      <w:tr w:rsidR="001E7CD5" w14:paraId="7D027907" w14:textId="77777777">
        <w:trPr>
          <w:trHeight w:val="2487"/>
        </w:trPr>
        <w:tc>
          <w:tcPr>
            <w:tcW w:w="4482" w:type="dxa"/>
            <w:tcBorders>
              <w:bottom w:val="nil"/>
            </w:tcBorders>
          </w:tcPr>
          <w:p w14:paraId="6BA014DA" w14:textId="77777777" w:rsidR="001E7CD5" w:rsidRDefault="00B35527">
            <w:pPr>
              <w:pStyle w:val="TableParagraph"/>
              <w:ind w:left="790"/>
              <w:rPr>
                <w:b/>
                <w:sz w:val="24"/>
              </w:rPr>
            </w:pPr>
            <w:r>
              <w:rPr>
                <w:b/>
                <w:sz w:val="24"/>
              </w:rPr>
              <w:t xml:space="preserve">OBJETIVO </w:t>
            </w:r>
            <w:r>
              <w:rPr>
                <w:b/>
                <w:spacing w:val="-5"/>
                <w:sz w:val="24"/>
              </w:rPr>
              <w:t>2:</w:t>
            </w:r>
          </w:p>
          <w:p w14:paraId="78DBF097" w14:textId="77777777" w:rsidR="001E7CD5" w:rsidRDefault="00B35527">
            <w:pPr>
              <w:pStyle w:val="TableParagraph"/>
              <w:spacing w:before="4" w:line="410" w:lineRule="atLeast"/>
              <w:ind w:left="70" w:right="57" w:firstLine="720"/>
              <w:jc w:val="both"/>
              <w:rPr>
                <w:sz w:val="24"/>
              </w:rPr>
            </w:pPr>
            <w:r>
              <w:rPr>
                <w:sz w:val="24"/>
              </w:rPr>
              <w:t>Definir metas de análisis financiero a corto, mediano y largo plazo para la actualización y modernización de la infraestructura</w:t>
            </w:r>
            <w:r>
              <w:rPr>
                <w:spacing w:val="-15"/>
                <w:sz w:val="24"/>
              </w:rPr>
              <w:t xml:space="preserve"> </w:t>
            </w:r>
            <w:r>
              <w:rPr>
                <w:sz w:val="24"/>
              </w:rPr>
              <w:t>y</w:t>
            </w:r>
            <w:r>
              <w:rPr>
                <w:spacing w:val="-15"/>
                <w:sz w:val="24"/>
              </w:rPr>
              <w:t xml:space="preserve"> </w:t>
            </w:r>
            <w:r>
              <w:rPr>
                <w:sz w:val="24"/>
              </w:rPr>
              <w:t>equipamiento,</w:t>
            </w:r>
            <w:r>
              <w:rPr>
                <w:spacing w:val="-15"/>
                <w:sz w:val="24"/>
              </w:rPr>
              <w:t xml:space="preserve"> </w:t>
            </w:r>
            <w:r>
              <w:rPr>
                <w:sz w:val="24"/>
              </w:rPr>
              <w:t>alineadas</w:t>
            </w:r>
            <w:r>
              <w:rPr>
                <w:spacing w:val="-15"/>
                <w:sz w:val="24"/>
              </w:rPr>
              <w:t xml:space="preserve"> </w:t>
            </w:r>
            <w:r>
              <w:rPr>
                <w:sz w:val="24"/>
              </w:rPr>
              <w:t>con las necesidades del Hospital CUH.</w:t>
            </w:r>
          </w:p>
        </w:tc>
        <w:tc>
          <w:tcPr>
            <w:tcW w:w="3118" w:type="dxa"/>
            <w:vMerge w:val="restart"/>
          </w:tcPr>
          <w:p w14:paraId="79EE4CDC" w14:textId="77777777" w:rsidR="001E7CD5" w:rsidRDefault="00B35527">
            <w:pPr>
              <w:pStyle w:val="TableParagraph"/>
              <w:ind w:left="790"/>
              <w:rPr>
                <w:sz w:val="24"/>
              </w:rPr>
            </w:pPr>
            <w:r>
              <w:rPr>
                <w:sz w:val="24"/>
              </w:rPr>
              <w:t>RESULTADO</w:t>
            </w:r>
            <w:r>
              <w:rPr>
                <w:spacing w:val="-9"/>
                <w:sz w:val="24"/>
              </w:rPr>
              <w:t xml:space="preserve"> </w:t>
            </w:r>
            <w:r>
              <w:rPr>
                <w:spacing w:val="-5"/>
                <w:sz w:val="24"/>
              </w:rPr>
              <w:t>2.1</w:t>
            </w:r>
          </w:p>
          <w:p w14:paraId="05BEAFCF" w14:textId="77777777" w:rsidR="001E7CD5" w:rsidRDefault="00B35527">
            <w:pPr>
              <w:pStyle w:val="TableParagraph"/>
              <w:spacing w:before="138" w:line="360" w:lineRule="auto"/>
              <w:ind w:left="70" w:right="58" w:firstLine="720"/>
              <w:jc w:val="both"/>
              <w:rPr>
                <w:sz w:val="24"/>
              </w:rPr>
            </w:pPr>
            <w:r>
              <w:rPr>
                <w:b/>
                <w:sz w:val="24"/>
              </w:rPr>
              <w:t xml:space="preserve">Plan Financiero: </w:t>
            </w:r>
            <w:r>
              <w:rPr>
                <w:sz w:val="24"/>
              </w:rPr>
              <w:t>Un plan que contemple fuentes de financiamiento</w:t>
            </w:r>
            <w:r>
              <w:rPr>
                <w:spacing w:val="-3"/>
                <w:sz w:val="24"/>
              </w:rPr>
              <w:t xml:space="preserve"> </w:t>
            </w:r>
            <w:r>
              <w:rPr>
                <w:sz w:val="24"/>
              </w:rPr>
              <w:t>y</w:t>
            </w:r>
            <w:r>
              <w:rPr>
                <w:spacing w:val="-3"/>
                <w:sz w:val="24"/>
              </w:rPr>
              <w:t xml:space="preserve"> </w:t>
            </w:r>
            <w:r>
              <w:rPr>
                <w:sz w:val="24"/>
              </w:rPr>
              <w:t>proyecciones de costos y beneficios.</w:t>
            </w:r>
          </w:p>
          <w:p w14:paraId="06A8C3F3" w14:textId="77777777" w:rsidR="001E7CD5" w:rsidRDefault="00B35527">
            <w:pPr>
              <w:pStyle w:val="TableParagraph"/>
              <w:tabs>
                <w:tab w:val="left" w:pos="2807"/>
              </w:tabs>
              <w:spacing w:line="360" w:lineRule="auto"/>
              <w:ind w:left="70" w:right="57" w:firstLine="720"/>
              <w:jc w:val="both"/>
              <w:rPr>
                <w:sz w:val="24"/>
              </w:rPr>
            </w:pPr>
            <w:r>
              <w:rPr>
                <w:b/>
                <w:spacing w:val="-2"/>
                <w:sz w:val="24"/>
              </w:rPr>
              <w:t>Prioridades</w:t>
            </w:r>
            <w:r>
              <w:rPr>
                <w:b/>
                <w:sz w:val="24"/>
              </w:rPr>
              <w:tab/>
            </w:r>
            <w:r>
              <w:rPr>
                <w:b/>
                <w:spacing w:val="-6"/>
                <w:sz w:val="24"/>
              </w:rPr>
              <w:t xml:space="preserve">de </w:t>
            </w:r>
            <w:r>
              <w:rPr>
                <w:b/>
                <w:sz w:val="24"/>
              </w:rPr>
              <w:t xml:space="preserve">Inversión: </w:t>
            </w:r>
            <w:r>
              <w:rPr>
                <w:sz w:val="24"/>
              </w:rPr>
              <w:t xml:space="preserve">Identificación de áreas críticas que necesitan modernización inmediata versus aquellas que pueden </w:t>
            </w:r>
            <w:r>
              <w:rPr>
                <w:spacing w:val="-2"/>
                <w:sz w:val="24"/>
              </w:rPr>
              <w:t>esperar.</w:t>
            </w:r>
          </w:p>
          <w:p w14:paraId="55334647" w14:textId="77777777" w:rsidR="001E7CD5" w:rsidRDefault="00B35527">
            <w:pPr>
              <w:pStyle w:val="TableParagraph"/>
              <w:spacing w:line="360" w:lineRule="auto"/>
              <w:ind w:left="70" w:right="57" w:firstLine="780"/>
              <w:jc w:val="both"/>
              <w:rPr>
                <w:sz w:val="24"/>
              </w:rPr>
            </w:pPr>
            <w:r>
              <w:rPr>
                <w:b/>
                <w:sz w:val="24"/>
              </w:rPr>
              <w:t xml:space="preserve">Mejora en la Eficiencia: </w:t>
            </w:r>
            <w:r>
              <w:rPr>
                <w:sz w:val="24"/>
              </w:rPr>
              <w:t>Propuestas para aumentar</w:t>
            </w:r>
            <w:r>
              <w:rPr>
                <w:spacing w:val="72"/>
                <w:w w:val="150"/>
                <w:sz w:val="24"/>
              </w:rPr>
              <w:t xml:space="preserve">   </w:t>
            </w:r>
            <w:r>
              <w:rPr>
                <w:sz w:val="24"/>
              </w:rPr>
              <w:t>la</w:t>
            </w:r>
            <w:r>
              <w:rPr>
                <w:spacing w:val="73"/>
                <w:w w:val="150"/>
                <w:sz w:val="24"/>
              </w:rPr>
              <w:t xml:space="preserve">   </w:t>
            </w:r>
            <w:r>
              <w:rPr>
                <w:spacing w:val="-2"/>
                <w:sz w:val="24"/>
              </w:rPr>
              <w:t>eficiencia</w:t>
            </w:r>
          </w:p>
        </w:tc>
        <w:tc>
          <w:tcPr>
            <w:tcW w:w="3119" w:type="dxa"/>
            <w:vMerge w:val="restart"/>
          </w:tcPr>
          <w:p w14:paraId="47E3373A" w14:textId="77777777" w:rsidR="001E7CD5" w:rsidRDefault="00B35527">
            <w:pPr>
              <w:pStyle w:val="TableParagraph"/>
              <w:tabs>
                <w:tab w:val="left" w:pos="2808"/>
              </w:tabs>
              <w:spacing w:line="360" w:lineRule="auto"/>
              <w:ind w:left="70" w:right="57" w:firstLine="720"/>
              <w:jc w:val="both"/>
              <w:rPr>
                <w:sz w:val="24"/>
              </w:rPr>
            </w:pPr>
            <w:r>
              <w:rPr>
                <w:b/>
                <w:spacing w:val="-2"/>
                <w:sz w:val="24"/>
              </w:rPr>
              <w:t>Evaluación</w:t>
            </w:r>
            <w:r>
              <w:rPr>
                <w:b/>
                <w:sz w:val="24"/>
              </w:rPr>
              <w:tab/>
            </w:r>
            <w:r>
              <w:rPr>
                <w:b/>
                <w:spacing w:val="-6"/>
                <w:sz w:val="24"/>
              </w:rPr>
              <w:t xml:space="preserve">de </w:t>
            </w:r>
            <w:r>
              <w:rPr>
                <w:b/>
                <w:sz w:val="24"/>
              </w:rPr>
              <w:t xml:space="preserve">Necesidades: </w:t>
            </w:r>
            <w:r>
              <w:rPr>
                <w:sz w:val="24"/>
              </w:rPr>
              <w:t>Realizar un diagnóstico de las necesidades de infraestructura y equipamiento, incluyendo entrevistas con el personal y análisis de datos existentes.</w:t>
            </w:r>
          </w:p>
          <w:p w14:paraId="5A2DF041" w14:textId="77777777" w:rsidR="001E7CD5" w:rsidRDefault="00B35527">
            <w:pPr>
              <w:pStyle w:val="TableParagraph"/>
              <w:spacing w:line="360" w:lineRule="auto"/>
              <w:ind w:left="70" w:right="57" w:firstLine="720"/>
              <w:jc w:val="both"/>
              <w:rPr>
                <w:sz w:val="24"/>
              </w:rPr>
            </w:pPr>
            <w:r>
              <w:rPr>
                <w:b/>
                <w:sz w:val="24"/>
              </w:rPr>
              <w:t xml:space="preserve">Análisis de Costos y Beneficios: </w:t>
            </w:r>
            <w:r>
              <w:rPr>
                <w:sz w:val="24"/>
              </w:rPr>
              <w:t>Calcular el costo estimado de modernización y los beneficios esperados, tanto económicos como en calidad de atención.</w:t>
            </w:r>
          </w:p>
          <w:p w14:paraId="38FDF16B" w14:textId="77777777" w:rsidR="001E7CD5" w:rsidRDefault="00B35527">
            <w:pPr>
              <w:pStyle w:val="TableParagraph"/>
              <w:tabs>
                <w:tab w:val="left" w:pos="2809"/>
              </w:tabs>
              <w:ind w:left="70"/>
              <w:jc w:val="both"/>
              <w:rPr>
                <w:b/>
                <w:sz w:val="24"/>
              </w:rPr>
            </w:pPr>
            <w:r>
              <w:rPr>
                <w:b/>
                <w:spacing w:val="-2"/>
                <w:sz w:val="24"/>
              </w:rPr>
              <w:t>Establecimiento</w:t>
            </w:r>
            <w:r>
              <w:rPr>
                <w:b/>
                <w:sz w:val="24"/>
              </w:rPr>
              <w:tab/>
            </w:r>
            <w:r>
              <w:rPr>
                <w:b/>
                <w:spacing w:val="-5"/>
                <w:sz w:val="24"/>
              </w:rPr>
              <w:t>de</w:t>
            </w:r>
          </w:p>
          <w:p w14:paraId="62301554" w14:textId="77777777" w:rsidR="001E7CD5" w:rsidRDefault="00B35527">
            <w:pPr>
              <w:pStyle w:val="TableParagraph"/>
              <w:tabs>
                <w:tab w:val="left" w:pos="2115"/>
              </w:tabs>
              <w:spacing w:before="138"/>
              <w:ind w:left="70"/>
              <w:jc w:val="both"/>
              <w:rPr>
                <w:sz w:val="24"/>
              </w:rPr>
            </w:pPr>
            <w:r>
              <w:rPr>
                <w:b/>
                <w:spacing w:val="-2"/>
                <w:sz w:val="24"/>
              </w:rPr>
              <w:t>Prioridades:</w:t>
            </w:r>
            <w:r>
              <w:rPr>
                <w:b/>
                <w:sz w:val="24"/>
              </w:rPr>
              <w:tab/>
            </w:r>
            <w:r>
              <w:rPr>
                <w:spacing w:val="-2"/>
                <w:sz w:val="24"/>
              </w:rPr>
              <w:t>Clasificar</w:t>
            </w:r>
          </w:p>
        </w:tc>
        <w:tc>
          <w:tcPr>
            <w:tcW w:w="2410" w:type="dxa"/>
            <w:vMerge w:val="restart"/>
          </w:tcPr>
          <w:p w14:paraId="264F6943" w14:textId="77777777" w:rsidR="001E7CD5" w:rsidRDefault="00B35527">
            <w:pPr>
              <w:pStyle w:val="TableParagraph"/>
              <w:tabs>
                <w:tab w:val="left" w:pos="2113"/>
              </w:tabs>
              <w:spacing w:line="360" w:lineRule="auto"/>
              <w:ind w:left="70" w:right="57" w:firstLine="720"/>
              <w:jc w:val="both"/>
              <w:rPr>
                <w:sz w:val="24"/>
              </w:rPr>
            </w:pPr>
            <w:r>
              <w:rPr>
                <w:b/>
                <w:sz w:val="24"/>
              </w:rPr>
              <w:t>Costos de Inversión:</w:t>
            </w:r>
            <w:r>
              <w:rPr>
                <w:b/>
                <w:spacing w:val="-15"/>
                <w:sz w:val="24"/>
              </w:rPr>
              <w:t xml:space="preserve"> </w:t>
            </w:r>
            <w:r>
              <w:rPr>
                <w:sz w:val="24"/>
              </w:rPr>
              <w:t xml:space="preserve">Presupuesto requerido para cada </w:t>
            </w:r>
            <w:r>
              <w:rPr>
                <w:spacing w:val="-2"/>
                <w:sz w:val="24"/>
              </w:rPr>
              <w:t>proyecto</w:t>
            </w:r>
            <w:r>
              <w:rPr>
                <w:sz w:val="24"/>
              </w:rPr>
              <w:tab/>
            </w:r>
            <w:r>
              <w:rPr>
                <w:spacing w:val="-5"/>
                <w:sz w:val="24"/>
              </w:rPr>
              <w:t>de</w:t>
            </w:r>
          </w:p>
          <w:p w14:paraId="55A88DC8" w14:textId="77777777" w:rsidR="001E7CD5" w:rsidRDefault="00B35527">
            <w:pPr>
              <w:pStyle w:val="TableParagraph"/>
              <w:ind w:left="70"/>
              <w:rPr>
                <w:sz w:val="24"/>
              </w:rPr>
            </w:pPr>
            <w:r>
              <w:rPr>
                <w:spacing w:val="-2"/>
                <w:sz w:val="24"/>
              </w:rPr>
              <w:t>modernización.</w:t>
            </w:r>
          </w:p>
          <w:p w14:paraId="0958D315" w14:textId="77777777" w:rsidR="001E7CD5" w:rsidRDefault="00B35527">
            <w:pPr>
              <w:pStyle w:val="TableParagraph"/>
              <w:spacing w:before="138" w:line="360" w:lineRule="auto"/>
              <w:ind w:left="70" w:right="58" w:firstLine="720"/>
              <w:jc w:val="both"/>
              <w:rPr>
                <w:sz w:val="24"/>
              </w:rPr>
            </w:pPr>
            <w:r>
              <w:rPr>
                <w:b/>
                <w:sz w:val="24"/>
              </w:rPr>
              <w:t xml:space="preserve">Retorno sobre la Inversión (ROI): </w:t>
            </w:r>
            <w:r>
              <w:rPr>
                <w:sz w:val="24"/>
              </w:rPr>
              <w:t>(Beneficios</w:t>
            </w:r>
            <w:r>
              <w:rPr>
                <w:spacing w:val="-11"/>
                <w:sz w:val="24"/>
              </w:rPr>
              <w:t xml:space="preserve"> </w:t>
            </w:r>
            <w:r>
              <w:rPr>
                <w:sz w:val="24"/>
              </w:rPr>
              <w:t>esperados</w:t>
            </w:r>
            <w:r>
              <w:rPr>
                <w:spacing w:val="-11"/>
                <w:sz w:val="24"/>
              </w:rPr>
              <w:t xml:space="preserve"> </w:t>
            </w:r>
            <w:r>
              <w:rPr>
                <w:sz w:val="24"/>
              </w:rPr>
              <w:t>- Costos) / Costos.</w:t>
            </w:r>
          </w:p>
          <w:p w14:paraId="3210E5F3" w14:textId="77777777" w:rsidR="001E7CD5" w:rsidRDefault="00B35527">
            <w:pPr>
              <w:pStyle w:val="TableParagraph"/>
              <w:spacing w:line="360" w:lineRule="auto"/>
              <w:ind w:left="70" w:right="57" w:firstLine="720"/>
              <w:jc w:val="both"/>
              <w:rPr>
                <w:sz w:val="24"/>
              </w:rPr>
            </w:pPr>
            <w:r>
              <w:rPr>
                <w:b/>
                <w:sz w:val="24"/>
              </w:rPr>
              <w:t xml:space="preserve">Mejora en la Eficiencia Operativa: </w:t>
            </w:r>
            <w:r>
              <w:rPr>
                <w:sz w:val="24"/>
              </w:rPr>
              <w:t>Medida del tiempo de atención, reducción de costos operativos, etc.</w:t>
            </w:r>
          </w:p>
        </w:tc>
        <w:tc>
          <w:tcPr>
            <w:tcW w:w="2459" w:type="dxa"/>
            <w:vMerge w:val="restart"/>
          </w:tcPr>
          <w:p w14:paraId="0EEAF58A" w14:textId="77777777" w:rsidR="001E7CD5" w:rsidRDefault="00B35527">
            <w:pPr>
              <w:pStyle w:val="TableParagraph"/>
              <w:tabs>
                <w:tab w:val="left" w:pos="2162"/>
              </w:tabs>
              <w:spacing w:line="360" w:lineRule="auto"/>
              <w:ind w:left="70" w:right="57" w:firstLine="780"/>
              <w:jc w:val="both"/>
              <w:rPr>
                <w:sz w:val="24"/>
              </w:rPr>
            </w:pPr>
            <w:r>
              <w:rPr>
                <w:b/>
                <w:spacing w:val="-2"/>
                <w:sz w:val="24"/>
              </w:rPr>
              <w:t xml:space="preserve">Incertidumbre </w:t>
            </w:r>
            <w:r>
              <w:rPr>
                <w:b/>
                <w:sz w:val="24"/>
              </w:rPr>
              <w:t xml:space="preserve">Financiera: </w:t>
            </w:r>
            <w:r>
              <w:rPr>
                <w:sz w:val="24"/>
              </w:rPr>
              <w:t xml:space="preserve">Cambios en la economía que podrían afectar las </w:t>
            </w:r>
            <w:r>
              <w:rPr>
                <w:spacing w:val="-2"/>
                <w:sz w:val="24"/>
              </w:rPr>
              <w:t>proyecciones</w:t>
            </w:r>
            <w:r>
              <w:rPr>
                <w:sz w:val="24"/>
              </w:rPr>
              <w:tab/>
            </w:r>
            <w:r>
              <w:rPr>
                <w:spacing w:val="-6"/>
                <w:sz w:val="24"/>
              </w:rPr>
              <w:t xml:space="preserve">de </w:t>
            </w:r>
            <w:r>
              <w:rPr>
                <w:sz w:val="24"/>
              </w:rPr>
              <w:t>ingresos y costos.</w:t>
            </w:r>
          </w:p>
          <w:p w14:paraId="6F1089E5" w14:textId="77777777" w:rsidR="001E7CD5" w:rsidRDefault="00B35527">
            <w:pPr>
              <w:pStyle w:val="TableParagraph"/>
              <w:tabs>
                <w:tab w:val="left" w:pos="2148"/>
              </w:tabs>
              <w:ind w:left="790"/>
              <w:jc w:val="both"/>
              <w:rPr>
                <w:b/>
                <w:sz w:val="24"/>
              </w:rPr>
            </w:pPr>
            <w:r>
              <w:rPr>
                <w:b/>
                <w:spacing w:val="-2"/>
                <w:sz w:val="24"/>
              </w:rPr>
              <w:t>Falta</w:t>
            </w:r>
            <w:r>
              <w:rPr>
                <w:b/>
                <w:sz w:val="24"/>
              </w:rPr>
              <w:tab/>
            </w:r>
            <w:r>
              <w:rPr>
                <w:b/>
                <w:spacing w:val="-5"/>
                <w:sz w:val="24"/>
              </w:rPr>
              <w:t>de</w:t>
            </w:r>
          </w:p>
          <w:p w14:paraId="7A67B314" w14:textId="77777777" w:rsidR="001E7CD5" w:rsidRDefault="00B35527">
            <w:pPr>
              <w:pStyle w:val="TableParagraph"/>
              <w:tabs>
                <w:tab w:val="left" w:pos="949"/>
              </w:tabs>
              <w:spacing w:before="138" w:line="360" w:lineRule="auto"/>
              <w:ind w:left="70" w:right="57"/>
              <w:jc w:val="both"/>
              <w:rPr>
                <w:sz w:val="24"/>
              </w:rPr>
            </w:pPr>
            <w:r>
              <w:rPr>
                <w:b/>
                <w:sz w:val="24"/>
              </w:rPr>
              <w:t xml:space="preserve">Recursos: </w:t>
            </w:r>
            <w:r>
              <w:rPr>
                <w:sz w:val="24"/>
              </w:rPr>
              <w:t xml:space="preserve">No obtener </w:t>
            </w:r>
            <w:r>
              <w:rPr>
                <w:spacing w:val="-6"/>
                <w:sz w:val="24"/>
              </w:rPr>
              <w:t>el</w:t>
            </w:r>
            <w:r>
              <w:rPr>
                <w:sz w:val="24"/>
              </w:rPr>
              <w:tab/>
            </w:r>
            <w:r>
              <w:rPr>
                <w:spacing w:val="-2"/>
                <w:sz w:val="24"/>
              </w:rPr>
              <w:t xml:space="preserve">financiamiento </w:t>
            </w:r>
            <w:r>
              <w:rPr>
                <w:sz w:val="24"/>
              </w:rPr>
              <w:t>necesario para llevar a cabo los proyectos.</w:t>
            </w:r>
          </w:p>
          <w:p w14:paraId="1074C236" w14:textId="77777777" w:rsidR="001E7CD5" w:rsidRDefault="00B35527">
            <w:pPr>
              <w:pStyle w:val="TableParagraph"/>
              <w:spacing w:line="360" w:lineRule="auto"/>
              <w:ind w:left="70" w:right="57" w:firstLine="780"/>
              <w:jc w:val="both"/>
              <w:rPr>
                <w:sz w:val="24"/>
              </w:rPr>
            </w:pPr>
            <w:r>
              <w:rPr>
                <w:b/>
                <w:sz w:val="24"/>
              </w:rPr>
              <w:t xml:space="preserve">Resistencia al Cambio: </w:t>
            </w:r>
            <w:r>
              <w:rPr>
                <w:sz w:val="24"/>
              </w:rPr>
              <w:t>Dificultades en</w:t>
            </w:r>
            <w:r>
              <w:rPr>
                <w:spacing w:val="74"/>
                <w:sz w:val="24"/>
              </w:rPr>
              <w:t xml:space="preserve">  </w:t>
            </w:r>
            <w:r>
              <w:rPr>
                <w:sz w:val="24"/>
              </w:rPr>
              <w:t>la</w:t>
            </w:r>
            <w:r>
              <w:rPr>
                <w:spacing w:val="76"/>
                <w:sz w:val="24"/>
              </w:rPr>
              <w:t xml:space="preserve">  </w:t>
            </w:r>
            <w:r>
              <w:rPr>
                <w:sz w:val="24"/>
              </w:rPr>
              <w:t>adopción</w:t>
            </w:r>
            <w:r>
              <w:rPr>
                <w:spacing w:val="75"/>
                <w:sz w:val="24"/>
              </w:rPr>
              <w:t xml:space="preserve">  </w:t>
            </w:r>
            <w:r>
              <w:rPr>
                <w:spacing w:val="-5"/>
                <w:sz w:val="24"/>
              </w:rPr>
              <w:t>de</w:t>
            </w:r>
          </w:p>
          <w:p w14:paraId="534E80F5" w14:textId="77777777" w:rsidR="001E7CD5" w:rsidRDefault="00B35527">
            <w:pPr>
              <w:pStyle w:val="TableParagraph"/>
              <w:ind w:left="70"/>
              <w:jc w:val="both"/>
              <w:rPr>
                <w:sz w:val="24"/>
              </w:rPr>
            </w:pPr>
            <w:r>
              <w:rPr>
                <w:sz w:val="24"/>
              </w:rPr>
              <w:t>nuevas</w:t>
            </w:r>
            <w:r>
              <w:rPr>
                <w:spacing w:val="45"/>
                <w:sz w:val="24"/>
              </w:rPr>
              <w:t xml:space="preserve">  </w:t>
            </w:r>
            <w:r>
              <w:rPr>
                <w:sz w:val="24"/>
              </w:rPr>
              <w:t>tecnologías</w:t>
            </w:r>
            <w:r>
              <w:rPr>
                <w:spacing w:val="46"/>
                <w:sz w:val="24"/>
              </w:rPr>
              <w:t xml:space="preserve">  </w:t>
            </w:r>
            <w:r>
              <w:rPr>
                <w:spacing w:val="-10"/>
                <w:sz w:val="24"/>
              </w:rPr>
              <w:t>y</w:t>
            </w:r>
          </w:p>
        </w:tc>
        <w:tc>
          <w:tcPr>
            <w:tcW w:w="6804" w:type="dxa"/>
            <w:tcBorders>
              <w:bottom w:val="nil"/>
            </w:tcBorders>
          </w:tcPr>
          <w:p w14:paraId="04693403" w14:textId="77777777" w:rsidR="001E7CD5" w:rsidRDefault="00B35527">
            <w:pPr>
              <w:pStyle w:val="TableParagraph"/>
              <w:spacing w:line="360" w:lineRule="auto"/>
              <w:ind w:left="70" w:right="58"/>
              <w:jc w:val="both"/>
              <w:rPr>
                <w:sz w:val="24"/>
              </w:rPr>
            </w:pPr>
            <w:r>
              <w:rPr>
                <w:b/>
                <w:sz w:val="24"/>
              </w:rPr>
              <w:t xml:space="preserve">Diversificación de Ingresos: </w:t>
            </w:r>
            <w:r>
              <w:rPr>
                <w:sz w:val="24"/>
              </w:rPr>
              <w:t>Explorar nuevas fuentes de ingresos, como servicios especializados o programas de salud preventiva, para reducir la dependencia de ingresos tradicionales.</w:t>
            </w:r>
          </w:p>
          <w:p w14:paraId="7C6EB220" w14:textId="77777777" w:rsidR="001E7CD5" w:rsidRDefault="001E7CD5">
            <w:pPr>
              <w:pStyle w:val="TableParagraph"/>
              <w:spacing w:before="4"/>
              <w:rPr>
                <w:b/>
                <w:sz w:val="24"/>
              </w:rPr>
            </w:pPr>
          </w:p>
          <w:p w14:paraId="2D8EE7E1" w14:textId="77777777" w:rsidR="001E7CD5" w:rsidRDefault="00B35527">
            <w:pPr>
              <w:pStyle w:val="TableParagraph"/>
              <w:spacing w:line="360" w:lineRule="auto"/>
              <w:ind w:left="70" w:right="58"/>
              <w:jc w:val="both"/>
              <w:rPr>
                <w:sz w:val="24"/>
              </w:rPr>
            </w:pPr>
            <w:r>
              <w:rPr>
                <w:b/>
                <w:sz w:val="24"/>
              </w:rPr>
              <w:t>Planificación</w:t>
            </w:r>
            <w:r>
              <w:rPr>
                <w:b/>
                <w:spacing w:val="-10"/>
                <w:sz w:val="24"/>
              </w:rPr>
              <w:t xml:space="preserve"> </w:t>
            </w:r>
            <w:r>
              <w:rPr>
                <w:b/>
                <w:sz w:val="24"/>
              </w:rPr>
              <w:t>Financiera</w:t>
            </w:r>
            <w:r>
              <w:rPr>
                <w:sz w:val="24"/>
              </w:rPr>
              <w:t>:</w:t>
            </w:r>
            <w:r>
              <w:rPr>
                <w:spacing w:val="-10"/>
                <w:sz w:val="24"/>
              </w:rPr>
              <w:t xml:space="preserve"> </w:t>
            </w:r>
            <w:r>
              <w:rPr>
                <w:sz w:val="24"/>
              </w:rPr>
              <w:t>Desarrollar</w:t>
            </w:r>
            <w:r>
              <w:rPr>
                <w:spacing w:val="-10"/>
                <w:sz w:val="24"/>
              </w:rPr>
              <w:t xml:space="preserve"> </w:t>
            </w:r>
            <w:r>
              <w:rPr>
                <w:sz w:val="24"/>
              </w:rPr>
              <w:t>un</w:t>
            </w:r>
            <w:r>
              <w:rPr>
                <w:spacing w:val="-11"/>
                <w:sz w:val="24"/>
              </w:rPr>
              <w:t xml:space="preserve"> </w:t>
            </w:r>
            <w:r>
              <w:rPr>
                <w:sz w:val="24"/>
              </w:rPr>
              <w:t>plan</w:t>
            </w:r>
            <w:r>
              <w:rPr>
                <w:spacing w:val="-11"/>
                <w:sz w:val="24"/>
              </w:rPr>
              <w:t xml:space="preserve"> </w:t>
            </w:r>
            <w:r>
              <w:rPr>
                <w:sz w:val="24"/>
              </w:rPr>
              <w:t>financiero</w:t>
            </w:r>
            <w:r>
              <w:rPr>
                <w:spacing w:val="-11"/>
                <w:sz w:val="24"/>
              </w:rPr>
              <w:t xml:space="preserve"> </w:t>
            </w:r>
            <w:r>
              <w:rPr>
                <w:sz w:val="24"/>
              </w:rPr>
              <w:t>robusto</w:t>
            </w:r>
            <w:r>
              <w:rPr>
                <w:spacing w:val="-10"/>
                <w:sz w:val="24"/>
              </w:rPr>
              <w:t xml:space="preserve"> </w:t>
            </w:r>
            <w:r>
              <w:rPr>
                <w:sz w:val="24"/>
              </w:rPr>
              <w:t>que incluya proyecciones de flujo de caja y financiamiento a largo plazo.</w:t>
            </w:r>
          </w:p>
        </w:tc>
      </w:tr>
      <w:tr w:rsidR="001E7CD5" w14:paraId="0628320E" w14:textId="77777777">
        <w:trPr>
          <w:trHeight w:val="3711"/>
        </w:trPr>
        <w:tc>
          <w:tcPr>
            <w:tcW w:w="4482" w:type="dxa"/>
            <w:tcBorders>
              <w:top w:val="nil"/>
            </w:tcBorders>
          </w:tcPr>
          <w:p w14:paraId="142D48B9" w14:textId="77777777" w:rsidR="001E7CD5" w:rsidRDefault="001E7CD5">
            <w:pPr>
              <w:pStyle w:val="TableParagraph"/>
              <w:rPr>
                <w:sz w:val="24"/>
              </w:rPr>
            </w:pPr>
          </w:p>
        </w:tc>
        <w:tc>
          <w:tcPr>
            <w:tcW w:w="3118" w:type="dxa"/>
            <w:vMerge/>
            <w:tcBorders>
              <w:top w:val="nil"/>
            </w:tcBorders>
          </w:tcPr>
          <w:p w14:paraId="25ED151C" w14:textId="77777777" w:rsidR="001E7CD5" w:rsidRDefault="001E7CD5">
            <w:pPr>
              <w:rPr>
                <w:sz w:val="2"/>
                <w:szCs w:val="2"/>
              </w:rPr>
            </w:pPr>
          </w:p>
        </w:tc>
        <w:tc>
          <w:tcPr>
            <w:tcW w:w="3119" w:type="dxa"/>
            <w:vMerge/>
            <w:tcBorders>
              <w:top w:val="nil"/>
            </w:tcBorders>
          </w:tcPr>
          <w:p w14:paraId="56B73A94" w14:textId="77777777" w:rsidR="001E7CD5" w:rsidRDefault="001E7CD5">
            <w:pPr>
              <w:rPr>
                <w:sz w:val="2"/>
                <w:szCs w:val="2"/>
              </w:rPr>
            </w:pPr>
          </w:p>
        </w:tc>
        <w:tc>
          <w:tcPr>
            <w:tcW w:w="2410" w:type="dxa"/>
            <w:vMerge/>
            <w:tcBorders>
              <w:top w:val="nil"/>
            </w:tcBorders>
          </w:tcPr>
          <w:p w14:paraId="04165889" w14:textId="77777777" w:rsidR="001E7CD5" w:rsidRDefault="001E7CD5">
            <w:pPr>
              <w:rPr>
                <w:sz w:val="2"/>
                <w:szCs w:val="2"/>
              </w:rPr>
            </w:pPr>
          </w:p>
        </w:tc>
        <w:tc>
          <w:tcPr>
            <w:tcW w:w="2459" w:type="dxa"/>
            <w:vMerge/>
            <w:tcBorders>
              <w:top w:val="nil"/>
            </w:tcBorders>
          </w:tcPr>
          <w:p w14:paraId="012247C8" w14:textId="77777777" w:rsidR="001E7CD5" w:rsidRDefault="001E7CD5">
            <w:pPr>
              <w:rPr>
                <w:sz w:val="2"/>
                <w:szCs w:val="2"/>
              </w:rPr>
            </w:pPr>
          </w:p>
        </w:tc>
        <w:tc>
          <w:tcPr>
            <w:tcW w:w="6804" w:type="dxa"/>
            <w:tcBorders>
              <w:top w:val="nil"/>
            </w:tcBorders>
          </w:tcPr>
          <w:p w14:paraId="10E6BD58" w14:textId="77777777" w:rsidR="001E7CD5" w:rsidRDefault="00B35527">
            <w:pPr>
              <w:pStyle w:val="TableParagraph"/>
              <w:spacing w:before="132" w:line="360" w:lineRule="auto"/>
              <w:ind w:left="70" w:right="57"/>
              <w:jc w:val="both"/>
              <w:rPr>
                <w:sz w:val="24"/>
              </w:rPr>
            </w:pPr>
            <w:r>
              <w:rPr>
                <w:b/>
                <w:sz w:val="24"/>
              </w:rPr>
              <w:t>Capacitación Continua</w:t>
            </w:r>
            <w:r>
              <w:rPr>
                <w:sz w:val="24"/>
              </w:rPr>
              <w:t>: Implementar programas de capacitación y desarrollo profesional para el personal, enfocados en nuevas tecnologías y procesos.</w:t>
            </w:r>
          </w:p>
        </w:tc>
      </w:tr>
    </w:tbl>
    <w:p w14:paraId="7099B7D1" w14:textId="77777777" w:rsidR="001E7CD5" w:rsidRDefault="001E7CD5">
      <w:pPr>
        <w:pStyle w:val="TableParagraph"/>
        <w:spacing w:line="360" w:lineRule="auto"/>
        <w:jc w:val="both"/>
        <w:rPr>
          <w:sz w:val="24"/>
        </w:rPr>
        <w:sectPr w:rsidR="001E7CD5">
          <w:type w:val="continuous"/>
          <w:pgSz w:w="24480" w:h="15840" w:orient="landscape"/>
          <w:pgMar w:top="1420" w:right="1080" w:bottom="1658" w:left="720" w:header="0" w:footer="1050" w:gutter="0"/>
          <w:cols w:space="720"/>
        </w:sectPr>
      </w:pPr>
    </w:p>
    <w:tbl>
      <w:tblPr>
        <w:tblStyle w:val="TableNormal"/>
        <w:tblW w:w="0" w:type="auto"/>
        <w:tblInd w:w="191" w:type="dxa"/>
        <w:tblLayout w:type="fixed"/>
        <w:tblLook w:val="01E0" w:firstRow="1" w:lastRow="1" w:firstColumn="1" w:lastColumn="1" w:noHBand="0" w:noVBand="0"/>
      </w:tblPr>
      <w:tblGrid>
        <w:gridCol w:w="4482"/>
        <w:gridCol w:w="1564"/>
        <w:gridCol w:w="706"/>
        <w:gridCol w:w="477"/>
        <w:gridCol w:w="368"/>
        <w:gridCol w:w="3118"/>
        <w:gridCol w:w="2409"/>
        <w:gridCol w:w="2458"/>
        <w:gridCol w:w="6803"/>
      </w:tblGrid>
      <w:tr w:rsidR="001E7CD5" w14:paraId="0605E3E3" w14:textId="77777777">
        <w:trPr>
          <w:trHeight w:val="345"/>
        </w:trPr>
        <w:tc>
          <w:tcPr>
            <w:tcW w:w="4482" w:type="dxa"/>
            <w:vMerge w:val="restart"/>
            <w:tcBorders>
              <w:left w:val="single" w:sz="4" w:space="0" w:color="000000"/>
              <w:bottom w:val="single" w:sz="4" w:space="0" w:color="000000"/>
              <w:right w:val="single" w:sz="4" w:space="0" w:color="000000"/>
            </w:tcBorders>
          </w:tcPr>
          <w:p w14:paraId="72241D2F" w14:textId="77777777" w:rsidR="001E7CD5" w:rsidRDefault="001E7CD5">
            <w:pPr>
              <w:pStyle w:val="TableParagraph"/>
              <w:rPr>
                <w:sz w:val="24"/>
              </w:rPr>
            </w:pPr>
          </w:p>
        </w:tc>
        <w:tc>
          <w:tcPr>
            <w:tcW w:w="1564" w:type="dxa"/>
            <w:tcBorders>
              <w:left w:val="single" w:sz="4" w:space="0" w:color="000000"/>
            </w:tcBorders>
          </w:tcPr>
          <w:p w14:paraId="07D4DF72" w14:textId="77777777" w:rsidR="001E7CD5" w:rsidRDefault="00B35527">
            <w:pPr>
              <w:pStyle w:val="TableParagraph"/>
              <w:tabs>
                <w:tab w:val="left" w:pos="1214"/>
              </w:tabs>
              <w:ind w:left="70"/>
              <w:rPr>
                <w:sz w:val="24"/>
              </w:rPr>
            </w:pPr>
            <w:r>
              <w:rPr>
                <w:spacing w:val="-2"/>
                <w:sz w:val="24"/>
              </w:rPr>
              <w:t>operativa</w:t>
            </w:r>
            <w:r>
              <w:rPr>
                <w:sz w:val="24"/>
              </w:rPr>
              <w:tab/>
            </w:r>
            <w:r>
              <w:rPr>
                <w:spacing w:val="-10"/>
                <w:sz w:val="24"/>
              </w:rPr>
              <w:t>a</w:t>
            </w:r>
          </w:p>
        </w:tc>
        <w:tc>
          <w:tcPr>
            <w:tcW w:w="706" w:type="dxa"/>
          </w:tcPr>
          <w:p w14:paraId="0322E2A1" w14:textId="77777777" w:rsidR="001E7CD5" w:rsidRDefault="00B35527">
            <w:pPr>
              <w:pStyle w:val="TableParagraph"/>
              <w:ind w:left="13"/>
              <w:rPr>
                <w:sz w:val="24"/>
              </w:rPr>
            </w:pPr>
            <w:r>
              <w:rPr>
                <w:spacing w:val="-2"/>
                <w:sz w:val="24"/>
              </w:rPr>
              <w:t>través</w:t>
            </w:r>
          </w:p>
        </w:tc>
        <w:tc>
          <w:tcPr>
            <w:tcW w:w="477" w:type="dxa"/>
          </w:tcPr>
          <w:p w14:paraId="02C161FA" w14:textId="77777777" w:rsidR="001E7CD5" w:rsidRDefault="00B35527">
            <w:pPr>
              <w:pStyle w:val="TableParagraph"/>
              <w:ind w:left="131"/>
              <w:rPr>
                <w:sz w:val="24"/>
              </w:rPr>
            </w:pPr>
            <w:r>
              <w:rPr>
                <w:spacing w:val="-5"/>
                <w:sz w:val="24"/>
              </w:rPr>
              <w:t>de</w:t>
            </w:r>
          </w:p>
        </w:tc>
        <w:tc>
          <w:tcPr>
            <w:tcW w:w="368" w:type="dxa"/>
            <w:tcBorders>
              <w:right w:val="single" w:sz="4" w:space="0" w:color="000000"/>
            </w:tcBorders>
          </w:tcPr>
          <w:p w14:paraId="60ECA6B7" w14:textId="77777777" w:rsidR="001E7CD5" w:rsidRDefault="00B35527">
            <w:pPr>
              <w:pStyle w:val="TableParagraph"/>
              <w:ind w:left="132"/>
              <w:rPr>
                <w:sz w:val="24"/>
              </w:rPr>
            </w:pPr>
            <w:r>
              <w:rPr>
                <w:spacing w:val="-5"/>
                <w:sz w:val="24"/>
              </w:rPr>
              <w:t>la</w:t>
            </w:r>
          </w:p>
        </w:tc>
        <w:tc>
          <w:tcPr>
            <w:tcW w:w="3118" w:type="dxa"/>
            <w:tcBorders>
              <w:left w:val="single" w:sz="4" w:space="0" w:color="000000"/>
              <w:right w:val="single" w:sz="4" w:space="0" w:color="000000"/>
            </w:tcBorders>
          </w:tcPr>
          <w:p w14:paraId="351F26AC" w14:textId="77777777" w:rsidR="001E7CD5" w:rsidRDefault="00B35527">
            <w:pPr>
              <w:pStyle w:val="TableParagraph"/>
              <w:tabs>
                <w:tab w:val="left" w:pos="1305"/>
                <w:tab w:val="left" w:pos="2165"/>
              </w:tabs>
              <w:ind w:left="73"/>
              <w:rPr>
                <w:sz w:val="24"/>
              </w:rPr>
            </w:pPr>
            <w:r>
              <w:rPr>
                <w:spacing w:val="-2"/>
                <w:sz w:val="24"/>
              </w:rPr>
              <w:t>proyectos</w:t>
            </w:r>
            <w:r>
              <w:rPr>
                <w:sz w:val="24"/>
              </w:rPr>
              <w:tab/>
            </w:r>
            <w:r>
              <w:rPr>
                <w:spacing w:val="-2"/>
                <w:sz w:val="24"/>
              </w:rPr>
              <w:t>según</w:t>
            </w:r>
            <w:r>
              <w:rPr>
                <w:sz w:val="24"/>
              </w:rPr>
              <w:tab/>
            </w:r>
            <w:r>
              <w:rPr>
                <w:spacing w:val="-2"/>
                <w:sz w:val="24"/>
              </w:rPr>
              <w:t>urgencia,</w:t>
            </w:r>
          </w:p>
        </w:tc>
        <w:tc>
          <w:tcPr>
            <w:tcW w:w="2409" w:type="dxa"/>
            <w:tcBorders>
              <w:left w:val="single" w:sz="4" w:space="0" w:color="000000"/>
              <w:right w:val="single" w:sz="4" w:space="0" w:color="000000"/>
            </w:tcBorders>
          </w:tcPr>
          <w:p w14:paraId="3301B607" w14:textId="77777777" w:rsidR="001E7CD5" w:rsidRDefault="00B35527">
            <w:pPr>
              <w:pStyle w:val="TableParagraph"/>
              <w:tabs>
                <w:tab w:val="left" w:pos="2036"/>
              </w:tabs>
              <w:ind w:left="74"/>
              <w:rPr>
                <w:b/>
                <w:sz w:val="24"/>
              </w:rPr>
            </w:pPr>
            <w:r>
              <w:rPr>
                <w:b/>
                <w:spacing w:val="-2"/>
                <w:sz w:val="24"/>
              </w:rPr>
              <w:t>Satisfacción</w:t>
            </w:r>
            <w:r>
              <w:rPr>
                <w:b/>
                <w:sz w:val="24"/>
              </w:rPr>
              <w:tab/>
            </w:r>
            <w:r>
              <w:rPr>
                <w:b/>
                <w:spacing w:val="-5"/>
                <w:sz w:val="24"/>
              </w:rPr>
              <w:t>del</w:t>
            </w:r>
          </w:p>
        </w:tc>
        <w:tc>
          <w:tcPr>
            <w:tcW w:w="2458" w:type="dxa"/>
            <w:tcBorders>
              <w:left w:val="single" w:sz="4" w:space="0" w:color="000000"/>
              <w:right w:val="single" w:sz="4" w:space="0" w:color="000000"/>
            </w:tcBorders>
          </w:tcPr>
          <w:p w14:paraId="46A773A5" w14:textId="77777777" w:rsidR="001E7CD5" w:rsidRDefault="00B35527">
            <w:pPr>
              <w:pStyle w:val="TableParagraph"/>
              <w:ind w:left="75"/>
              <w:rPr>
                <w:sz w:val="24"/>
              </w:rPr>
            </w:pPr>
            <w:r>
              <w:rPr>
                <w:sz w:val="24"/>
              </w:rPr>
              <w:t>procesos</w:t>
            </w:r>
            <w:r>
              <w:rPr>
                <w:spacing w:val="65"/>
                <w:sz w:val="24"/>
              </w:rPr>
              <w:t xml:space="preserve"> </w:t>
            </w:r>
            <w:r>
              <w:rPr>
                <w:sz w:val="24"/>
              </w:rPr>
              <w:t>por</w:t>
            </w:r>
            <w:r>
              <w:rPr>
                <w:spacing w:val="66"/>
                <w:sz w:val="24"/>
              </w:rPr>
              <w:t xml:space="preserve"> </w:t>
            </w:r>
            <w:r>
              <w:rPr>
                <w:sz w:val="24"/>
              </w:rPr>
              <w:t>parte</w:t>
            </w:r>
            <w:r>
              <w:rPr>
                <w:spacing w:val="66"/>
                <w:sz w:val="24"/>
              </w:rPr>
              <w:t xml:space="preserve"> </w:t>
            </w:r>
            <w:r>
              <w:rPr>
                <w:spacing w:val="-5"/>
                <w:sz w:val="24"/>
              </w:rPr>
              <w:t>del</w:t>
            </w:r>
          </w:p>
        </w:tc>
        <w:tc>
          <w:tcPr>
            <w:tcW w:w="6803" w:type="dxa"/>
            <w:vMerge w:val="restart"/>
            <w:tcBorders>
              <w:left w:val="single" w:sz="4" w:space="0" w:color="000000"/>
              <w:bottom w:val="single" w:sz="4" w:space="0" w:color="000000"/>
              <w:right w:val="single" w:sz="4" w:space="0" w:color="000000"/>
            </w:tcBorders>
          </w:tcPr>
          <w:p w14:paraId="5EEAC298" w14:textId="77777777" w:rsidR="001E7CD5" w:rsidRDefault="001E7CD5">
            <w:pPr>
              <w:pStyle w:val="TableParagraph"/>
              <w:rPr>
                <w:sz w:val="24"/>
              </w:rPr>
            </w:pPr>
          </w:p>
        </w:tc>
      </w:tr>
      <w:tr w:rsidR="001E7CD5" w14:paraId="21FF6177" w14:textId="77777777">
        <w:trPr>
          <w:trHeight w:val="403"/>
        </w:trPr>
        <w:tc>
          <w:tcPr>
            <w:tcW w:w="4482" w:type="dxa"/>
            <w:vMerge/>
            <w:tcBorders>
              <w:top w:val="nil"/>
              <w:left w:val="single" w:sz="4" w:space="0" w:color="000000"/>
              <w:bottom w:val="single" w:sz="4" w:space="0" w:color="000000"/>
              <w:right w:val="single" w:sz="4" w:space="0" w:color="000000"/>
            </w:tcBorders>
          </w:tcPr>
          <w:p w14:paraId="38D1B4C6" w14:textId="77777777" w:rsidR="001E7CD5" w:rsidRDefault="001E7CD5">
            <w:pPr>
              <w:rPr>
                <w:sz w:val="2"/>
                <w:szCs w:val="2"/>
              </w:rPr>
            </w:pPr>
          </w:p>
        </w:tc>
        <w:tc>
          <w:tcPr>
            <w:tcW w:w="1564" w:type="dxa"/>
            <w:tcBorders>
              <w:left w:val="single" w:sz="4" w:space="0" w:color="000000"/>
            </w:tcBorders>
          </w:tcPr>
          <w:p w14:paraId="1C711989" w14:textId="77777777" w:rsidR="001E7CD5" w:rsidRDefault="00B35527">
            <w:pPr>
              <w:pStyle w:val="TableParagraph"/>
              <w:spacing w:before="59"/>
              <w:ind w:left="70"/>
              <w:rPr>
                <w:sz w:val="24"/>
              </w:rPr>
            </w:pPr>
            <w:r>
              <w:rPr>
                <w:spacing w:val="-2"/>
                <w:sz w:val="24"/>
              </w:rPr>
              <w:t>modernización.</w:t>
            </w:r>
          </w:p>
        </w:tc>
        <w:tc>
          <w:tcPr>
            <w:tcW w:w="706" w:type="dxa"/>
          </w:tcPr>
          <w:p w14:paraId="16348AF1" w14:textId="77777777" w:rsidR="001E7CD5" w:rsidRDefault="001E7CD5">
            <w:pPr>
              <w:pStyle w:val="TableParagraph"/>
              <w:rPr>
                <w:sz w:val="24"/>
              </w:rPr>
            </w:pPr>
          </w:p>
        </w:tc>
        <w:tc>
          <w:tcPr>
            <w:tcW w:w="477" w:type="dxa"/>
          </w:tcPr>
          <w:p w14:paraId="723390F6" w14:textId="77777777" w:rsidR="001E7CD5" w:rsidRDefault="001E7CD5">
            <w:pPr>
              <w:pStyle w:val="TableParagraph"/>
              <w:rPr>
                <w:sz w:val="24"/>
              </w:rPr>
            </w:pPr>
          </w:p>
        </w:tc>
        <w:tc>
          <w:tcPr>
            <w:tcW w:w="368" w:type="dxa"/>
            <w:tcBorders>
              <w:right w:val="single" w:sz="4" w:space="0" w:color="000000"/>
            </w:tcBorders>
          </w:tcPr>
          <w:p w14:paraId="7E1D9252" w14:textId="77777777" w:rsidR="001E7CD5" w:rsidRDefault="001E7CD5">
            <w:pPr>
              <w:pStyle w:val="TableParagraph"/>
              <w:rPr>
                <w:sz w:val="24"/>
              </w:rPr>
            </w:pPr>
          </w:p>
        </w:tc>
        <w:tc>
          <w:tcPr>
            <w:tcW w:w="3118" w:type="dxa"/>
            <w:tcBorders>
              <w:left w:val="single" w:sz="4" w:space="0" w:color="000000"/>
              <w:right w:val="single" w:sz="4" w:space="0" w:color="000000"/>
            </w:tcBorders>
          </w:tcPr>
          <w:p w14:paraId="3985E445" w14:textId="77777777" w:rsidR="001E7CD5" w:rsidRDefault="00B35527">
            <w:pPr>
              <w:pStyle w:val="TableParagraph"/>
              <w:tabs>
                <w:tab w:val="left" w:pos="1064"/>
                <w:tab w:val="left" w:pos="1509"/>
                <w:tab w:val="left" w:pos="1900"/>
                <w:tab w:val="left" w:pos="2931"/>
              </w:tabs>
              <w:spacing w:before="59"/>
              <w:ind w:left="73"/>
              <w:rPr>
                <w:sz w:val="24"/>
              </w:rPr>
            </w:pPr>
            <w:r>
              <w:rPr>
                <w:spacing w:val="-2"/>
                <w:sz w:val="24"/>
              </w:rPr>
              <w:t>impacto</w:t>
            </w:r>
            <w:r>
              <w:rPr>
                <w:sz w:val="24"/>
              </w:rPr>
              <w:tab/>
            </w:r>
            <w:r>
              <w:rPr>
                <w:spacing w:val="-5"/>
                <w:sz w:val="24"/>
              </w:rPr>
              <w:t>en</w:t>
            </w:r>
            <w:r>
              <w:rPr>
                <w:sz w:val="24"/>
              </w:rPr>
              <w:tab/>
            </w:r>
            <w:r>
              <w:rPr>
                <w:spacing w:val="-5"/>
                <w:sz w:val="24"/>
              </w:rPr>
              <w:t>la</w:t>
            </w:r>
            <w:r>
              <w:rPr>
                <w:sz w:val="24"/>
              </w:rPr>
              <w:tab/>
            </w:r>
            <w:r>
              <w:rPr>
                <w:spacing w:val="-2"/>
                <w:sz w:val="24"/>
              </w:rPr>
              <w:t>atención</w:t>
            </w:r>
            <w:r>
              <w:rPr>
                <w:sz w:val="24"/>
              </w:rPr>
              <w:tab/>
            </w:r>
            <w:r>
              <w:rPr>
                <w:spacing w:val="-10"/>
                <w:sz w:val="24"/>
              </w:rPr>
              <w:t>y</w:t>
            </w:r>
          </w:p>
        </w:tc>
        <w:tc>
          <w:tcPr>
            <w:tcW w:w="2409" w:type="dxa"/>
            <w:tcBorders>
              <w:left w:val="single" w:sz="4" w:space="0" w:color="000000"/>
              <w:right w:val="single" w:sz="4" w:space="0" w:color="000000"/>
            </w:tcBorders>
          </w:tcPr>
          <w:p w14:paraId="2EB6BE0D" w14:textId="77777777" w:rsidR="001E7CD5" w:rsidRDefault="00B35527">
            <w:pPr>
              <w:pStyle w:val="TableParagraph"/>
              <w:tabs>
                <w:tab w:val="left" w:pos="1384"/>
              </w:tabs>
              <w:spacing w:before="59"/>
              <w:ind w:left="74"/>
              <w:rPr>
                <w:sz w:val="24"/>
              </w:rPr>
            </w:pPr>
            <w:r>
              <w:rPr>
                <w:b/>
                <w:spacing w:val="-2"/>
                <w:sz w:val="24"/>
              </w:rPr>
              <w:t>Paciente:</w:t>
            </w:r>
            <w:r>
              <w:rPr>
                <w:b/>
                <w:sz w:val="24"/>
              </w:rPr>
              <w:tab/>
            </w:r>
            <w:r>
              <w:rPr>
                <w:spacing w:val="-2"/>
                <w:sz w:val="24"/>
              </w:rPr>
              <w:t>Encuestas</w:t>
            </w:r>
          </w:p>
        </w:tc>
        <w:tc>
          <w:tcPr>
            <w:tcW w:w="2458" w:type="dxa"/>
            <w:tcBorders>
              <w:left w:val="single" w:sz="4" w:space="0" w:color="000000"/>
              <w:right w:val="single" w:sz="4" w:space="0" w:color="000000"/>
            </w:tcBorders>
          </w:tcPr>
          <w:p w14:paraId="36A4CC52" w14:textId="77777777" w:rsidR="001E7CD5" w:rsidRDefault="00B35527">
            <w:pPr>
              <w:pStyle w:val="TableParagraph"/>
              <w:spacing w:before="59"/>
              <w:ind w:left="75"/>
              <w:rPr>
                <w:sz w:val="24"/>
              </w:rPr>
            </w:pPr>
            <w:r>
              <w:rPr>
                <w:spacing w:val="-2"/>
                <w:sz w:val="24"/>
              </w:rPr>
              <w:t>personal.</w:t>
            </w:r>
          </w:p>
        </w:tc>
        <w:tc>
          <w:tcPr>
            <w:tcW w:w="6803" w:type="dxa"/>
            <w:vMerge/>
            <w:tcBorders>
              <w:top w:val="nil"/>
              <w:left w:val="single" w:sz="4" w:space="0" w:color="000000"/>
              <w:bottom w:val="single" w:sz="4" w:space="0" w:color="000000"/>
              <w:right w:val="single" w:sz="4" w:space="0" w:color="000000"/>
            </w:tcBorders>
          </w:tcPr>
          <w:p w14:paraId="039F5909" w14:textId="77777777" w:rsidR="001E7CD5" w:rsidRDefault="001E7CD5">
            <w:pPr>
              <w:rPr>
                <w:sz w:val="2"/>
                <w:szCs w:val="2"/>
              </w:rPr>
            </w:pPr>
          </w:p>
        </w:tc>
      </w:tr>
      <w:tr w:rsidR="001E7CD5" w14:paraId="6B92C892" w14:textId="77777777">
        <w:trPr>
          <w:trHeight w:val="403"/>
        </w:trPr>
        <w:tc>
          <w:tcPr>
            <w:tcW w:w="4482" w:type="dxa"/>
            <w:vMerge/>
            <w:tcBorders>
              <w:top w:val="nil"/>
              <w:left w:val="single" w:sz="4" w:space="0" w:color="000000"/>
              <w:bottom w:val="single" w:sz="4" w:space="0" w:color="000000"/>
              <w:right w:val="single" w:sz="4" w:space="0" w:color="000000"/>
            </w:tcBorders>
          </w:tcPr>
          <w:p w14:paraId="755B44F5" w14:textId="77777777" w:rsidR="001E7CD5" w:rsidRDefault="001E7CD5">
            <w:pPr>
              <w:rPr>
                <w:sz w:val="2"/>
                <w:szCs w:val="2"/>
              </w:rPr>
            </w:pPr>
          </w:p>
        </w:tc>
        <w:tc>
          <w:tcPr>
            <w:tcW w:w="1564" w:type="dxa"/>
            <w:tcBorders>
              <w:left w:val="single" w:sz="4" w:space="0" w:color="000000"/>
            </w:tcBorders>
          </w:tcPr>
          <w:p w14:paraId="46009881" w14:textId="77777777" w:rsidR="001E7CD5" w:rsidRDefault="001E7CD5">
            <w:pPr>
              <w:pStyle w:val="TableParagraph"/>
              <w:rPr>
                <w:sz w:val="24"/>
              </w:rPr>
            </w:pPr>
          </w:p>
        </w:tc>
        <w:tc>
          <w:tcPr>
            <w:tcW w:w="706" w:type="dxa"/>
          </w:tcPr>
          <w:p w14:paraId="58957790" w14:textId="77777777" w:rsidR="001E7CD5" w:rsidRDefault="001E7CD5">
            <w:pPr>
              <w:pStyle w:val="TableParagraph"/>
              <w:rPr>
                <w:sz w:val="24"/>
              </w:rPr>
            </w:pPr>
          </w:p>
        </w:tc>
        <w:tc>
          <w:tcPr>
            <w:tcW w:w="477" w:type="dxa"/>
          </w:tcPr>
          <w:p w14:paraId="0947E076" w14:textId="77777777" w:rsidR="001E7CD5" w:rsidRDefault="001E7CD5">
            <w:pPr>
              <w:pStyle w:val="TableParagraph"/>
              <w:rPr>
                <w:sz w:val="24"/>
              </w:rPr>
            </w:pPr>
          </w:p>
        </w:tc>
        <w:tc>
          <w:tcPr>
            <w:tcW w:w="368" w:type="dxa"/>
            <w:tcBorders>
              <w:right w:val="single" w:sz="4" w:space="0" w:color="000000"/>
            </w:tcBorders>
          </w:tcPr>
          <w:p w14:paraId="2A640445" w14:textId="77777777" w:rsidR="001E7CD5" w:rsidRDefault="001E7CD5">
            <w:pPr>
              <w:pStyle w:val="TableParagraph"/>
              <w:rPr>
                <w:sz w:val="24"/>
              </w:rPr>
            </w:pPr>
          </w:p>
        </w:tc>
        <w:tc>
          <w:tcPr>
            <w:tcW w:w="3118" w:type="dxa"/>
            <w:tcBorders>
              <w:left w:val="single" w:sz="4" w:space="0" w:color="000000"/>
              <w:right w:val="single" w:sz="4" w:space="0" w:color="000000"/>
            </w:tcBorders>
          </w:tcPr>
          <w:p w14:paraId="44489471" w14:textId="77777777" w:rsidR="001E7CD5" w:rsidRDefault="00B35527">
            <w:pPr>
              <w:pStyle w:val="TableParagraph"/>
              <w:spacing w:before="59"/>
              <w:ind w:left="73"/>
              <w:rPr>
                <w:sz w:val="24"/>
              </w:rPr>
            </w:pPr>
            <w:r>
              <w:rPr>
                <w:sz w:val="24"/>
              </w:rPr>
              <w:t>retorno</w:t>
            </w:r>
            <w:r>
              <w:rPr>
                <w:spacing w:val="-1"/>
                <w:sz w:val="24"/>
              </w:rPr>
              <w:t xml:space="preserve"> </w:t>
            </w:r>
            <w:r>
              <w:rPr>
                <w:sz w:val="24"/>
              </w:rPr>
              <w:t xml:space="preserve">sobre la </w:t>
            </w:r>
            <w:r>
              <w:rPr>
                <w:spacing w:val="-2"/>
                <w:sz w:val="24"/>
              </w:rPr>
              <w:t>inversión.</w:t>
            </w:r>
          </w:p>
        </w:tc>
        <w:tc>
          <w:tcPr>
            <w:tcW w:w="2409" w:type="dxa"/>
            <w:tcBorders>
              <w:left w:val="single" w:sz="4" w:space="0" w:color="000000"/>
              <w:right w:val="single" w:sz="4" w:space="0" w:color="000000"/>
            </w:tcBorders>
          </w:tcPr>
          <w:p w14:paraId="4218C35F" w14:textId="77777777" w:rsidR="001E7CD5" w:rsidRDefault="00B35527">
            <w:pPr>
              <w:pStyle w:val="TableParagraph"/>
              <w:tabs>
                <w:tab w:val="left" w:pos="975"/>
                <w:tab w:val="left" w:pos="2170"/>
              </w:tabs>
              <w:spacing w:before="59"/>
              <w:ind w:left="74"/>
              <w:rPr>
                <w:sz w:val="24"/>
              </w:rPr>
            </w:pPr>
            <w:r>
              <w:rPr>
                <w:spacing w:val="-4"/>
                <w:sz w:val="24"/>
              </w:rPr>
              <w:t>para</w:t>
            </w:r>
            <w:r>
              <w:rPr>
                <w:sz w:val="24"/>
              </w:rPr>
              <w:tab/>
            </w:r>
            <w:r>
              <w:rPr>
                <w:spacing w:val="-2"/>
                <w:sz w:val="24"/>
              </w:rPr>
              <w:t>evaluar</w:t>
            </w:r>
            <w:r>
              <w:rPr>
                <w:sz w:val="24"/>
              </w:rPr>
              <w:tab/>
            </w:r>
            <w:r>
              <w:rPr>
                <w:spacing w:val="-5"/>
                <w:sz w:val="24"/>
              </w:rPr>
              <w:t>la</w:t>
            </w:r>
          </w:p>
        </w:tc>
        <w:tc>
          <w:tcPr>
            <w:tcW w:w="2458" w:type="dxa"/>
            <w:tcBorders>
              <w:left w:val="single" w:sz="4" w:space="0" w:color="000000"/>
              <w:right w:val="single" w:sz="4" w:space="0" w:color="000000"/>
            </w:tcBorders>
          </w:tcPr>
          <w:p w14:paraId="2756BCE3" w14:textId="77777777" w:rsidR="001E7CD5" w:rsidRDefault="00B35527">
            <w:pPr>
              <w:pStyle w:val="TableParagraph"/>
              <w:spacing w:before="59"/>
              <w:ind w:left="75"/>
              <w:rPr>
                <w:b/>
                <w:sz w:val="24"/>
              </w:rPr>
            </w:pPr>
            <w:r>
              <w:rPr>
                <w:b/>
                <w:spacing w:val="-2"/>
                <w:sz w:val="24"/>
              </w:rPr>
              <w:t>Cambios</w:t>
            </w:r>
          </w:p>
        </w:tc>
        <w:tc>
          <w:tcPr>
            <w:tcW w:w="6803" w:type="dxa"/>
            <w:vMerge/>
            <w:tcBorders>
              <w:top w:val="nil"/>
              <w:left w:val="single" w:sz="4" w:space="0" w:color="000000"/>
              <w:bottom w:val="single" w:sz="4" w:space="0" w:color="000000"/>
              <w:right w:val="single" w:sz="4" w:space="0" w:color="000000"/>
            </w:tcBorders>
          </w:tcPr>
          <w:p w14:paraId="703B2860" w14:textId="77777777" w:rsidR="001E7CD5" w:rsidRDefault="001E7CD5">
            <w:pPr>
              <w:rPr>
                <w:sz w:val="2"/>
                <w:szCs w:val="2"/>
              </w:rPr>
            </w:pPr>
          </w:p>
        </w:tc>
      </w:tr>
      <w:tr w:rsidR="001E7CD5" w14:paraId="32724270" w14:textId="77777777">
        <w:trPr>
          <w:trHeight w:val="403"/>
        </w:trPr>
        <w:tc>
          <w:tcPr>
            <w:tcW w:w="4482" w:type="dxa"/>
            <w:vMerge/>
            <w:tcBorders>
              <w:top w:val="nil"/>
              <w:left w:val="single" w:sz="4" w:space="0" w:color="000000"/>
              <w:bottom w:val="single" w:sz="4" w:space="0" w:color="000000"/>
              <w:right w:val="single" w:sz="4" w:space="0" w:color="000000"/>
            </w:tcBorders>
          </w:tcPr>
          <w:p w14:paraId="44A8064C" w14:textId="77777777" w:rsidR="001E7CD5" w:rsidRDefault="001E7CD5">
            <w:pPr>
              <w:rPr>
                <w:sz w:val="2"/>
                <w:szCs w:val="2"/>
              </w:rPr>
            </w:pPr>
          </w:p>
        </w:tc>
        <w:tc>
          <w:tcPr>
            <w:tcW w:w="1564" w:type="dxa"/>
            <w:tcBorders>
              <w:left w:val="single" w:sz="4" w:space="0" w:color="000000"/>
            </w:tcBorders>
          </w:tcPr>
          <w:p w14:paraId="3365D47E" w14:textId="77777777" w:rsidR="001E7CD5" w:rsidRDefault="001E7CD5">
            <w:pPr>
              <w:pStyle w:val="TableParagraph"/>
              <w:rPr>
                <w:sz w:val="24"/>
              </w:rPr>
            </w:pPr>
          </w:p>
        </w:tc>
        <w:tc>
          <w:tcPr>
            <w:tcW w:w="706" w:type="dxa"/>
          </w:tcPr>
          <w:p w14:paraId="18FF7917" w14:textId="77777777" w:rsidR="001E7CD5" w:rsidRDefault="001E7CD5">
            <w:pPr>
              <w:pStyle w:val="TableParagraph"/>
              <w:rPr>
                <w:sz w:val="24"/>
              </w:rPr>
            </w:pPr>
          </w:p>
        </w:tc>
        <w:tc>
          <w:tcPr>
            <w:tcW w:w="477" w:type="dxa"/>
          </w:tcPr>
          <w:p w14:paraId="47DBB497" w14:textId="77777777" w:rsidR="001E7CD5" w:rsidRDefault="001E7CD5">
            <w:pPr>
              <w:pStyle w:val="TableParagraph"/>
              <w:rPr>
                <w:sz w:val="24"/>
              </w:rPr>
            </w:pPr>
          </w:p>
        </w:tc>
        <w:tc>
          <w:tcPr>
            <w:tcW w:w="368" w:type="dxa"/>
            <w:tcBorders>
              <w:right w:val="single" w:sz="4" w:space="0" w:color="000000"/>
            </w:tcBorders>
          </w:tcPr>
          <w:p w14:paraId="70EF1EE4" w14:textId="77777777" w:rsidR="001E7CD5" w:rsidRDefault="001E7CD5">
            <w:pPr>
              <w:pStyle w:val="TableParagraph"/>
              <w:rPr>
                <w:sz w:val="24"/>
              </w:rPr>
            </w:pPr>
          </w:p>
        </w:tc>
        <w:tc>
          <w:tcPr>
            <w:tcW w:w="3118" w:type="dxa"/>
            <w:tcBorders>
              <w:left w:val="single" w:sz="4" w:space="0" w:color="000000"/>
              <w:right w:val="single" w:sz="4" w:space="0" w:color="000000"/>
            </w:tcBorders>
          </w:tcPr>
          <w:p w14:paraId="44F6EAAE" w14:textId="77777777" w:rsidR="001E7CD5" w:rsidRDefault="00B35527">
            <w:pPr>
              <w:pStyle w:val="TableParagraph"/>
              <w:spacing w:before="59"/>
              <w:ind w:left="73"/>
              <w:rPr>
                <w:b/>
                <w:sz w:val="24"/>
              </w:rPr>
            </w:pPr>
            <w:r>
              <w:rPr>
                <w:b/>
                <w:sz w:val="24"/>
              </w:rPr>
              <w:t>Definición</w:t>
            </w:r>
            <w:r>
              <w:rPr>
                <w:b/>
                <w:spacing w:val="-15"/>
                <w:sz w:val="24"/>
              </w:rPr>
              <w:t xml:space="preserve"> </w:t>
            </w:r>
            <w:r>
              <w:rPr>
                <w:b/>
                <w:sz w:val="24"/>
              </w:rPr>
              <w:t>de</w:t>
            </w:r>
            <w:r>
              <w:rPr>
                <w:b/>
                <w:spacing w:val="-12"/>
                <w:sz w:val="24"/>
              </w:rPr>
              <w:t xml:space="preserve"> </w:t>
            </w:r>
            <w:r>
              <w:rPr>
                <w:b/>
                <w:sz w:val="24"/>
              </w:rPr>
              <w:t>Metas</w:t>
            </w:r>
            <w:r>
              <w:rPr>
                <w:b/>
                <w:spacing w:val="-12"/>
                <w:sz w:val="24"/>
              </w:rPr>
              <w:t xml:space="preserve"> </w:t>
            </w:r>
            <w:r>
              <w:rPr>
                <w:b/>
                <w:sz w:val="24"/>
              </w:rPr>
              <w:t>a</w:t>
            </w:r>
            <w:r>
              <w:rPr>
                <w:b/>
                <w:spacing w:val="-12"/>
                <w:sz w:val="24"/>
              </w:rPr>
              <w:t xml:space="preserve"> </w:t>
            </w:r>
            <w:r>
              <w:rPr>
                <w:b/>
                <w:spacing w:val="-2"/>
                <w:sz w:val="24"/>
              </w:rPr>
              <w:t>Plazos:</w:t>
            </w:r>
          </w:p>
        </w:tc>
        <w:tc>
          <w:tcPr>
            <w:tcW w:w="2409" w:type="dxa"/>
            <w:tcBorders>
              <w:left w:val="single" w:sz="4" w:space="0" w:color="000000"/>
              <w:right w:val="single" w:sz="4" w:space="0" w:color="000000"/>
            </w:tcBorders>
          </w:tcPr>
          <w:p w14:paraId="0FC6E9B2" w14:textId="77777777" w:rsidR="001E7CD5" w:rsidRDefault="00B35527">
            <w:pPr>
              <w:pStyle w:val="TableParagraph"/>
              <w:tabs>
                <w:tab w:val="left" w:pos="1522"/>
                <w:tab w:val="left" w:pos="2063"/>
              </w:tabs>
              <w:spacing w:before="59"/>
              <w:ind w:left="74"/>
              <w:rPr>
                <w:sz w:val="24"/>
              </w:rPr>
            </w:pPr>
            <w:r>
              <w:rPr>
                <w:spacing w:val="-2"/>
                <w:sz w:val="24"/>
              </w:rPr>
              <w:t>satisfacción</w:t>
            </w:r>
            <w:r>
              <w:rPr>
                <w:sz w:val="24"/>
              </w:rPr>
              <w:tab/>
            </w:r>
            <w:r>
              <w:rPr>
                <w:spacing w:val="-5"/>
                <w:sz w:val="24"/>
              </w:rPr>
              <w:t>de</w:t>
            </w:r>
            <w:r>
              <w:rPr>
                <w:sz w:val="24"/>
              </w:rPr>
              <w:tab/>
            </w:r>
            <w:r>
              <w:rPr>
                <w:spacing w:val="-5"/>
                <w:sz w:val="24"/>
              </w:rPr>
              <w:t>los</w:t>
            </w:r>
          </w:p>
        </w:tc>
        <w:tc>
          <w:tcPr>
            <w:tcW w:w="2458" w:type="dxa"/>
            <w:tcBorders>
              <w:left w:val="single" w:sz="4" w:space="0" w:color="000000"/>
              <w:right w:val="single" w:sz="4" w:space="0" w:color="000000"/>
            </w:tcBorders>
          </w:tcPr>
          <w:p w14:paraId="4163F409" w14:textId="77777777" w:rsidR="001E7CD5" w:rsidRDefault="00B35527">
            <w:pPr>
              <w:pStyle w:val="TableParagraph"/>
              <w:spacing w:before="59"/>
              <w:ind w:left="75"/>
              <w:rPr>
                <w:b/>
                <w:sz w:val="24"/>
              </w:rPr>
            </w:pPr>
            <w:r>
              <w:rPr>
                <w:b/>
                <w:spacing w:val="-2"/>
                <w:sz w:val="24"/>
              </w:rPr>
              <w:t>Regulatorios:</w:t>
            </w:r>
          </w:p>
        </w:tc>
        <w:tc>
          <w:tcPr>
            <w:tcW w:w="6803" w:type="dxa"/>
            <w:vMerge/>
            <w:tcBorders>
              <w:top w:val="nil"/>
              <w:left w:val="single" w:sz="4" w:space="0" w:color="000000"/>
              <w:bottom w:val="single" w:sz="4" w:space="0" w:color="000000"/>
              <w:right w:val="single" w:sz="4" w:space="0" w:color="000000"/>
            </w:tcBorders>
          </w:tcPr>
          <w:p w14:paraId="014E9847" w14:textId="77777777" w:rsidR="001E7CD5" w:rsidRDefault="001E7CD5">
            <w:pPr>
              <w:rPr>
                <w:sz w:val="2"/>
                <w:szCs w:val="2"/>
              </w:rPr>
            </w:pPr>
          </w:p>
        </w:tc>
      </w:tr>
      <w:tr w:rsidR="001E7CD5" w14:paraId="16DAFA5F" w14:textId="77777777">
        <w:trPr>
          <w:trHeight w:val="403"/>
        </w:trPr>
        <w:tc>
          <w:tcPr>
            <w:tcW w:w="4482" w:type="dxa"/>
            <w:vMerge/>
            <w:tcBorders>
              <w:top w:val="nil"/>
              <w:left w:val="single" w:sz="4" w:space="0" w:color="000000"/>
              <w:bottom w:val="single" w:sz="4" w:space="0" w:color="000000"/>
              <w:right w:val="single" w:sz="4" w:space="0" w:color="000000"/>
            </w:tcBorders>
          </w:tcPr>
          <w:p w14:paraId="2F4D02C6" w14:textId="77777777" w:rsidR="001E7CD5" w:rsidRDefault="001E7CD5">
            <w:pPr>
              <w:rPr>
                <w:sz w:val="2"/>
                <w:szCs w:val="2"/>
              </w:rPr>
            </w:pPr>
          </w:p>
        </w:tc>
        <w:tc>
          <w:tcPr>
            <w:tcW w:w="1564" w:type="dxa"/>
            <w:tcBorders>
              <w:left w:val="single" w:sz="4" w:space="0" w:color="000000"/>
            </w:tcBorders>
          </w:tcPr>
          <w:p w14:paraId="0A6995BE" w14:textId="77777777" w:rsidR="001E7CD5" w:rsidRDefault="001E7CD5">
            <w:pPr>
              <w:pStyle w:val="TableParagraph"/>
              <w:rPr>
                <w:sz w:val="24"/>
              </w:rPr>
            </w:pPr>
          </w:p>
        </w:tc>
        <w:tc>
          <w:tcPr>
            <w:tcW w:w="706" w:type="dxa"/>
          </w:tcPr>
          <w:p w14:paraId="6001B9DC" w14:textId="77777777" w:rsidR="001E7CD5" w:rsidRDefault="001E7CD5">
            <w:pPr>
              <w:pStyle w:val="TableParagraph"/>
              <w:rPr>
                <w:sz w:val="24"/>
              </w:rPr>
            </w:pPr>
          </w:p>
        </w:tc>
        <w:tc>
          <w:tcPr>
            <w:tcW w:w="477" w:type="dxa"/>
          </w:tcPr>
          <w:p w14:paraId="796FC920" w14:textId="77777777" w:rsidR="001E7CD5" w:rsidRDefault="001E7CD5">
            <w:pPr>
              <w:pStyle w:val="TableParagraph"/>
              <w:rPr>
                <w:sz w:val="24"/>
              </w:rPr>
            </w:pPr>
          </w:p>
        </w:tc>
        <w:tc>
          <w:tcPr>
            <w:tcW w:w="368" w:type="dxa"/>
            <w:tcBorders>
              <w:right w:val="single" w:sz="4" w:space="0" w:color="000000"/>
            </w:tcBorders>
          </w:tcPr>
          <w:p w14:paraId="1E199C28" w14:textId="77777777" w:rsidR="001E7CD5" w:rsidRDefault="001E7CD5">
            <w:pPr>
              <w:pStyle w:val="TableParagraph"/>
              <w:rPr>
                <w:sz w:val="24"/>
              </w:rPr>
            </w:pPr>
          </w:p>
        </w:tc>
        <w:tc>
          <w:tcPr>
            <w:tcW w:w="3118" w:type="dxa"/>
            <w:tcBorders>
              <w:left w:val="single" w:sz="4" w:space="0" w:color="000000"/>
              <w:right w:val="single" w:sz="4" w:space="0" w:color="000000"/>
            </w:tcBorders>
          </w:tcPr>
          <w:p w14:paraId="67722C44" w14:textId="77777777" w:rsidR="001E7CD5" w:rsidRDefault="00B35527">
            <w:pPr>
              <w:pStyle w:val="TableParagraph"/>
              <w:spacing w:before="59"/>
              <w:ind w:left="73"/>
              <w:rPr>
                <w:sz w:val="24"/>
              </w:rPr>
            </w:pPr>
            <w:r>
              <w:rPr>
                <w:sz w:val="24"/>
              </w:rPr>
              <w:t>Establecer</w:t>
            </w:r>
            <w:r>
              <w:rPr>
                <w:spacing w:val="16"/>
                <w:sz w:val="24"/>
              </w:rPr>
              <w:t xml:space="preserve"> </w:t>
            </w:r>
            <w:r>
              <w:rPr>
                <w:sz w:val="24"/>
              </w:rPr>
              <w:t>metas</w:t>
            </w:r>
            <w:r>
              <w:rPr>
                <w:spacing w:val="19"/>
                <w:sz w:val="24"/>
              </w:rPr>
              <w:t xml:space="preserve"> </w:t>
            </w:r>
            <w:r>
              <w:rPr>
                <w:sz w:val="24"/>
              </w:rPr>
              <w:t>específicas</w:t>
            </w:r>
            <w:r>
              <w:rPr>
                <w:spacing w:val="19"/>
                <w:sz w:val="24"/>
              </w:rPr>
              <w:t xml:space="preserve"> </w:t>
            </w:r>
            <w:r>
              <w:rPr>
                <w:spacing w:val="-10"/>
                <w:sz w:val="24"/>
              </w:rPr>
              <w:t>y</w:t>
            </w:r>
          </w:p>
        </w:tc>
        <w:tc>
          <w:tcPr>
            <w:tcW w:w="2409" w:type="dxa"/>
            <w:tcBorders>
              <w:left w:val="single" w:sz="4" w:space="0" w:color="000000"/>
              <w:right w:val="single" w:sz="4" w:space="0" w:color="000000"/>
            </w:tcBorders>
          </w:tcPr>
          <w:p w14:paraId="2CFF4649" w14:textId="77777777" w:rsidR="001E7CD5" w:rsidRDefault="00B35527">
            <w:pPr>
              <w:pStyle w:val="TableParagraph"/>
              <w:tabs>
                <w:tab w:val="left" w:pos="1348"/>
                <w:tab w:val="left" w:pos="2223"/>
              </w:tabs>
              <w:spacing w:before="59"/>
              <w:ind w:left="74"/>
              <w:rPr>
                <w:sz w:val="24"/>
              </w:rPr>
            </w:pPr>
            <w:r>
              <w:rPr>
                <w:spacing w:val="-2"/>
                <w:sz w:val="24"/>
              </w:rPr>
              <w:t>pacientes</w:t>
            </w:r>
            <w:r>
              <w:rPr>
                <w:sz w:val="24"/>
              </w:rPr>
              <w:tab/>
            </w:r>
            <w:r>
              <w:rPr>
                <w:spacing w:val="-4"/>
                <w:sz w:val="24"/>
              </w:rPr>
              <w:t>antes</w:t>
            </w:r>
            <w:r>
              <w:rPr>
                <w:sz w:val="24"/>
              </w:rPr>
              <w:tab/>
            </w:r>
            <w:r>
              <w:rPr>
                <w:spacing w:val="-10"/>
                <w:sz w:val="24"/>
              </w:rPr>
              <w:t>y</w:t>
            </w:r>
          </w:p>
        </w:tc>
        <w:tc>
          <w:tcPr>
            <w:tcW w:w="2458" w:type="dxa"/>
            <w:tcBorders>
              <w:left w:val="single" w:sz="4" w:space="0" w:color="000000"/>
              <w:right w:val="single" w:sz="4" w:space="0" w:color="000000"/>
            </w:tcBorders>
          </w:tcPr>
          <w:p w14:paraId="5B226DE1" w14:textId="77777777" w:rsidR="001E7CD5" w:rsidRDefault="00B35527">
            <w:pPr>
              <w:pStyle w:val="TableParagraph"/>
              <w:spacing w:before="59"/>
              <w:ind w:left="75"/>
              <w:rPr>
                <w:sz w:val="24"/>
              </w:rPr>
            </w:pPr>
            <w:r>
              <w:rPr>
                <w:sz w:val="24"/>
              </w:rPr>
              <w:t>Normativas</w:t>
            </w:r>
            <w:r>
              <w:rPr>
                <w:spacing w:val="-2"/>
                <w:sz w:val="24"/>
              </w:rPr>
              <w:t xml:space="preserve"> </w:t>
            </w:r>
            <w:r>
              <w:rPr>
                <w:sz w:val="24"/>
              </w:rPr>
              <w:t>que</w:t>
            </w:r>
            <w:r>
              <w:rPr>
                <w:spacing w:val="-1"/>
                <w:sz w:val="24"/>
              </w:rPr>
              <w:t xml:space="preserve"> </w:t>
            </w:r>
            <w:r>
              <w:rPr>
                <w:spacing w:val="-2"/>
                <w:sz w:val="24"/>
              </w:rPr>
              <w:t>podrían</w:t>
            </w:r>
          </w:p>
        </w:tc>
        <w:tc>
          <w:tcPr>
            <w:tcW w:w="6803" w:type="dxa"/>
            <w:vMerge/>
            <w:tcBorders>
              <w:top w:val="nil"/>
              <w:left w:val="single" w:sz="4" w:space="0" w:color="000000"/>
              <w:bottom w:val="single" w:sz="4" w:space="0" w:color="000000"/>
              <w:right w:val="single" w:sz="4" w:space="0" w:color="000000"/>
            </w:tcBorders>
          </w:tcPr>
          <w:p w14:paraId="6311A337" w14:textId="77777777" w:rsidR="001E7CD5" w:rsidRDefault="001E7CD5">
            <w:pPr>
              <w:rPr>
                <w:sz w:val="2"/>
                <w:szCs w:val="2"/>
              </w:rPr>
            </w:pPr>
          </w:p>
        </w:tc>
      </w:tr>
      <w:tr w:rsidR="001E7CD5" w14:paraId="5C38EF55" w14:textId="77777777">
        <w:trPr>
          <w:trHeight w:val="403"/>
        </w:trPr>
        <w:tc>
          <w:tcPr>
            <w:tcW w:w="4482" w:type="dxa"/>
            <w:vMerge/>
            <w:tcBorders>
              <w:top w:val="nil"/>
              <w:left w:val="single" w:sz="4" w:space="0" w:color="000000"/>
              <w:bottom w:val="single" w:sz="4" w:space="0" w:color="000000"/>
              <w:right w:val="single" w:sz="4" w:space="0" w:color="000000"/>
            </w:tcBorders>
          </w:tcPr>
          <w:p w14:paraId="51AACD5B" w14:textId="77777777" w:rsidR="001E7CD5" w:rsidRDefault="001E7CD5">
            <w:pPr>
              <w:rPr>
                <w:sz w:val="2"/>
                <w:szCs w:val="2"/>
              </w:rPr>
            </w:pPr>
          </w:p>
        </w:tc>
        <w:tc>
          <w:tcPr>
            <w:tcW w:w="1564" w:type="dxa"/>
            <w:tcBorders>
              <w:left w:val="single" w:sz="4" w:space="0" w:color="000000"/>
            </w:tcBorders>
          </w:tcPr>
          <w:p w14:paraId="2C47C054" w14:textId="77777777" w:rsidR="001E7CD5" w:rsidRDefault="001E7CD5">
            <w:pPr>
              <w:pStyle w:val="TableParagraph"/>
              <w:rPr>
                <w:sz w:val="24"/>
              </w:rPr>
            </w:pPr>
          </w:p>
        </w:tc>
        <w:tc>
          <w:tcPr>
            <w:tcW w:w="706" w:type="dxa"/>
          </w:tcPr>
          <w:p w14:paraId="2217CFA7" w14:textId="77777777" w:rsidR="001E7CD5" w:rsidRDefault="001E7CD5">
            <w:pPr>
              <w:pStyle w:val="TableParagraph"/>
              <w:rPr>
                <w:sz w:val="24"/>
              </w:rPr>
            </w:pPr>
          </w:p>
        </w:tc>
        <w:tc>
          <w:tcPr>
            <w:tcW w:w="477" w:type="dxa"/>
          </w:tcPr>
          <w:p w14:paraId="34A5E1FD" w14:textId="77777777" w:rsidR="001E7CD5" w:rsidRDefault="001E7CD5">
            <w:pPr>
              <w:pStyle w:val="TableParagraph"/>
              <w:rPr>
                <w:sz w:val="24"/>
              </w:rPr>
            </w:pPr>
          </w:p>
        </w:tc>
        <w:tc>
          <w:tcPr>
            <w:tcW w:w="368" w:type="dxa"/>
            <w:tcBorders>
              <w:right w:val="single" w:sz="4" w:space="0" w:color="000000"/>
            </w:tcBorders>
          </w:tcPr>
          <w:p w14:paraId="5E68AB9A" w14:textId="77777777" w:rsidR="001E7CD5" w:rsidRDefault="001E7CD5">
            <w:pPr>
              <w:pStyle w:val="TableParagraph"/>
              <w:rPr>
                <w:sz w:val="24"/>
              </w:rPr>
            </w:pPr>
          </w:p>
        </w:tc>
        <w:tc>
          <w:tcPr>
            <w:tcW w:w="3118" w:type="dxa"/>
            <w:tcBorders>
              <w:left w:val="single" w:sz="4" w:space="0" w:color="000000"/>
              <w:right w:val="single" w:sz="4" w:space="0" w:color="000000"/>
            </w:tcBorders>
          </w:tcPr>
          <w:p w14:paraId="0604D73A" w14:textId="77777777" w:rsidR="001E7CD5" w:rsidRDefault="00B35527">
            <w:pPr>
              <w:pStyle w:val="TableParagraph"/>
              <w:spacing w:before="59"/>
              <w:ind w:left="73"/>
              <w:rPr>
                <w:sz w:val="24"/>
              </w:rPr>
            </w:pPr>
            <w:r>
              <w:rPr>
                <w:sz w:val="24"/>
              </w:rPr>
              <w:t>medibles</w:t>
            </w:r>
            <w:r>
              <w:rPr>
                <w:spacing w:val="27"/>
                <w:sz w:val="24"/>
              </w:rPr>
              <w:t xml:space="preserve">  </w:t>
            </w:r>
            <w:r>
              <w:rPr>
                <w:sz w:val="24"/>
              </w:rPr>
              <w:t>para</w:t>
            </w:r>
            <w:r>
              <w:rPr>
                <w:spacing w:val="27"/>
                <w:sz w:val="24"/>
              </w:rPr>
              <w:t xml:space="preserve">  </w:t>
            </w:r>
            <w:r>
              <w:rPr>
                <w:sz w:val="24"/>
              </w:rPr>
              <w:t>cada</w:t>
            </w:r>
            <w:r>
              <w:rPr>
                <w:spacing w:val="27"/>
                <w:sz w:val="24"/>
              </w:rPr>
              <w:t xml:space="preserve">  </w:t>
            </w:r>
            <w:r>
              <w:rPr>
                <w:spacing w:val="-2"/>
                <w:sz w:val="24"/>
              </w:rPr>
              <w:t>período</w:t>
            </w:r>
          </w:p>
        </w:tc>
        <w:tc>
          <w:tcPr>
            <w:tcW w:w="2409" w:type="dxa"/>
            <w:tcBorders>
              <w:left w:val="single" w:sz="4" w:space="0" w:color="000000"/>
              <w:right w:val="single" w:sz="4" w:space="0" w:color="000000"/>
            </w:tcBorders>
          </w:tcPr>
          <w:p w14:paraId="7D16ECA5" w14:textId="77777777" w:rsidR="001E7CD5" w:rsidRDefault="00B35527">
            <w:pPr>
              <w:pStyle w:val="TableParagraph"/>
              <w:spacing w:before="59"/>
              <w:ind w:left="74"/>
              <w:rPr>
                <w:sz w:val="24"/>
              </w:rPr>
            </w:pPr>
            <w:r>
              <w:rPr>
                <w:sz w:val="24"/>
              </w:rPr>
              <w:t>después</w:t>
            </w:r>
            <w:r>
              <w:rPr>
                <w:spacing w:val="-4"/>
                <w:sz w:val="24"/>
              </w:rPr>
              <w:t xml:space="preserve"> </w:t>
            </w:r>
            <w:r>
              <w:rPr>
                <w:sz w:val="24"/>
              </w:rPr>
              <w:t>de</w:t>
            </w:r>
            <w:r>
              <w:rPr>
                <w:spacing w:val="-3"/>
                <w:sz w:val="24"/>
              </w:rPr>
              <w:t xml:space="preserve"> </w:t>
            </w:r>
            <w:r>
              <w:rPr>
                <w:sz w:val="24"/>
              </w:rPr>
              <w:t>las</w:t>
            </w:r>
            <w:r>
              <w:rPr>
                <w:spacing w:val="-3"/>
                <w:sz w:val="24"/>
              </w:rPr>
              <w:t xml:space="preserve"> </w:t>
            </w:r>
            <w:r>
              <w:rPr>
                <w:spacing w:val="-2"/>
                <w:sz w:val="24"/>
              </w:rPr>
              <w:t>mejoras.</w:t>
            </w:r>
          </w:p>
        </w:tc>
        <w:tc>
          <w:tcPr>
            <w:tcW w:w="2458" w:type="dxa"/>
            <w:tcBorders>
              <w:left w:val="single" w:sz="4" w:space="0" w:color="000000"/>
              <w:right w:val="single" w:sz="4" w:space="0" w:color="000000"/>
            </w:tcBorders>
          </w:tcPr>
          <w:p w14:paraId="5102B296" w14:textId="77777777" w:rsidR="001E7CD5" w:rsidRDefault="00B35527">
            <w:pPr>
              <w:pStyle w:val="TableParagraph"/>
              <w:tabs>
                <w:tab w:val="left" w:pos="1174"/>
                <w:tab w:val="left" w:pos="2220"/>
              </w:tabs>
              <w:spacing w:before="59"/>
              <w:ind w:left="75"/>
              <w:rPr>
                <w:sz w:val="24"/>
              </w:rPr>
            </w:pPr>
            <w:r>
              <w:rPr>
                <w:spacing w:val="-2"/>
                <w:sz w:val="24"/>
              </w:rPr>
              <w:t>cambiar</w:t>
            </w:r>
            <w:r>
              <w:rPr>
                <w:sz w:val="24"/>
              </w:rPr>
              <w:tab/>
            </w:r>
            <w:r>
              <w:rPr>
                <w:spacing w:val="-2"/>
                <w:sz w:val="24"/>
              </w:rPr>
              <w:t>durante</w:t>
            </w:r>
            <w:r>
              <w:rPr>
                <w:sz w:val="24"/>
              </w:rPr>
              <w:tab/>
            </w:r>
            <w:r>
              <w:rPr>
                <w:spacing w:val="-5"/>
                <w:sz w:val="24"/>
              </w:rPr>
              <w:t>el</w:t>
            </w:r>
          </w:p>
        </w:tc>
        <w:tc>
          <w:tcPr>
            <w:tcW w:w="6803" w:type="dxa"/>
            <w:vMerge/>
            <w:tcBorders>
              <w:top w:val="nil"/>
              <w:left w:val="single" w:sz="4" w:space="0" w:color="000000"/>
              <w:bottom w:val="single" w:sz="4" w:space="0" w:color="000000"/>
              <w:right w:val="single" w:sz="4" w:space="0" w:color="000000"/>
            </w:tcBorders>
          </w:tcPr>
          <w:p w14:paraId="0A556220" w14:textId="77777777" w:rsidR="001E7CD5" w:rsidRDefault="001E7CD5">
            <w:pPr>
              <w:rPr>
                <w:sz w:val="2"/>
                <w:szCs w:val="2"/>
              </w:rPr>
            </w:pPr>
          </w:p>
        </w:tc>
      </w:tr>
      <w:tr w:rsidR="001E7CD5" w14:paraId="0F169208" w14:textId="77777777">
        <w:trPr>
          <w:trHeight w:val="403"/>
        </w:trPr>
        <w:tc>
          <w:tcPr>
            <w:tcW w:w="4482" w:type="dxa"/>
            <w:vMerge/>
            <w:tcBorders>
              <w:top w:val="nil"/>
              <w:left w:val="single" w:sz="4" w:space="0" w:color="000000"/>
              <w:bottom w:val="single" w:sz="4" w:space="0" w:color="000000"/>
              <w:right w:val="single" w:sz="4" w:space="0" w:color="000000"/>
            </w:tcBorders>
          </w:tcPr>
          <w:p w14:paraId="7681F587" w14:textId="77777777" w:rsidR="001E7CD5" w:rsidRDefault="001E7CD5">
            <w:pPr>
              <w:rPr>
                <w:sz w:val="2"/>
                <w:szCs w:val="2"/>
              </w:rPr>
            </w:pPr>
          </w:p>
        </w:tc>
        <w:tc>
          <w:tcPr>
            <w:tcW w:w="1564" w:type="dxa"/>
            <w:tcBorders>
              <w:left w:val="single" w:sz="4" w:space="0" w:color="000000"/>
            </w:tcBorders>
          </w:tcPr>
          <w:p w14:paraId="6A26B542" w14:textId="77777777" w:rsidR="001E7CD5" w:rsidRDefault="001E7CD5">
            <w:pPr>
              <w:pStyle w:val="TableParagraph"/>
              <w:rPr>
                <w:sz w:val="24"/>
              </w:rPr>
            </w:pPr>
          </w:p>
        </w:tc>
        <w:tc>
          <w:tcPr>
            <w:tcW w:w="706" w:type="dxa"/>
          </w:tcPr>
          <w:p w14:paraId="1BF0CA24" w14:textId="77777777" w:rsidR="001E7CD5" w:rsidRDefault="001E7CD5">
            <w:pPr>
              <w:pStyle w:val="TableParagraph"/>
              <w:rPr>
                <w:sz w:val="24"/>
              </w:rPr>
            </w:pPr>
          </w:p>
        </w:tc>
        <w:tc>
          <w:tcPr>
            <w:tcW w:w="477" w:type="dxa"/>
          </w:tcPr>
          <w:p w14:paraId="37FCDD83" w14:textId="77777777" w:rsidR="001E7CD5" w:rsidRDefault="001E7CD5">
            <w:pPr>
              <w:pStyle w:val="TableParagraph"/>
              <w:rPr>
                <w:sz w:val="24"/>
              </w:rPr>
            </w:pPr>
          </w:p>
        </w:tc>
        <w:tc>
          <w:tcPr>
            <w:tcW w:w="368" w:type="dxa"/>
            <w:tcBorders>
              <w:right w:val="single" w:sz="4" w:space="0" w:color="000000"/>
            </w:tcBorders>
          </w:tcPr>
          <w:p w14:paraId="321032C9" w14:textId="77777777" w:rsidR="001E7CD5" w:rsidRDefault="001E7CD5">
            <w:pPr>
              <w:pStyle w:val="TableParagraph"/>
              <w:rPr>
                <w:sz w:val="24"/>
              </w:rPr>
            </w:pPr>
          </w:p>
        </w:tc>
        <w:tc>
          <w:tcPr>
            <w:tcW w:w="3118" w:type="dxa"/>
            <w:tcBorders>
              <w:left w:val="single" w:sz="4" w:space="0" w:color="000000"/>
              <w:right w:val="single" w:sz="4" w:space="0" w:color="000000"/>
            </w:tcBorders>
          </w:tcPr>
          <w:p w14:paraId="1140C03A" w14:textId="77777777" w:rsidR="001E7CD5" w:rsidRDefault="00B35527">
            <w:pPr>
              <w:pStyle w:val="TableParagraph"/>
              <w:spacing w:before="59"/>
              <w:ind w:left="73"/>
              <w:rPr>
                <w:sz w:val="24"/>
              </w:rPr>
            </w:pPr>
            <w:r>
              <w:rPr>
                <w:sz w:val="24"/>
              </w:rPr>
              <w:t>(corto,</w:t>
            </w:r>
            <w:r>
              <w:rPr>
                <w:spacing w:val="-1"/>
                <w:sz w:val="24"/>
              </w:rPr>
              <w:t xml:space="preserve"> </w:t>
            </w:r>
            <w:r>
              <w:rPr>
                <w:sz w:val="24"/>
              </w:rPr>
              <w:t xml:space="preserve">mediano y largo </w:t>
            </w:r>
            <w:r>
              <w:rPr>
                <w:spacing w:val="-2"/>
                <w:sz w:val="24"/>
              </w:rPr>
              <w:t>plazo).</w:t>
            </w:r>
          </w:p>
        </w:tc>
        <w:tc>
          <w:tcPr>
            <w:tcW w:w="2409" w:type="dxa"/>
            <w:tcBorders>
              <w:left w:val="single" w:sz="4" w:space="0" w:color="000000"/>
              <w:right w:val="single" w:sz="4" w:space="0" w:color="000000"/>
            </w:tcBorders>
          </w:tcPr>
          <w:p w14:paraId="71815683" w14:textId="77777777" w:rsidR="001E7CD5" w:rsidRDefault="00B35527">
            <w:pPr>
              <w:pStyle w:val="TableParagraph"/>
              <w:tabs>
                <w:tab w:val="left" w:pos="2103"/>
              </w:tabs>
              <w:spacing w:before="59"/>
              <w:ind w:left="74"/>
              <w:rPr>
                <w:b/>
                <w:sz w:val="24"/>
              </w:rPr>
            </w:pPr>
            <w:r>
              <w:rPr>
                <w:b/>
                <w:spacing w:val="-2"/>
                <w:sz w:val="24"/>
              </w:rPr>
              <w:t>Cumplimiento</w:t>
            </w:r>
            <w:r>
              <w:rPr>
                <w:b/>
                <w:sz w:val="24"/>
              </w:rPr>
              <w:tab/>
            </w:r>
            <w:r>
              <w:rPr>
                <w:b/>
                <w:spacing w:val="-5"/>
                <w:sz w:val="24"/>
              </w:rPr>
              <w:t>de</w:t>
            </w:r>
          </w:p>
        </w:tc>
        <w:tc>
          <w:tcPr>
            <w:tcW w:w="2458" w:type="dxa"/>
            <w:tcBorders>
              <w:left w:val="single" w:sz="4" w:space="0" w:color="000000"/>
              <w:right w:val="single" w:sz="4" w:space="0" w:color="000000"/>
            </w:tcBorders>
          </w:tcPr>
          <w:p w14:paraId="01ED4CC6" w14:textId="77777777" w:rsidR="001E7CD5" w:rsidRDefault="00B35527">
            <w:pPr>
              <w:pStyle w:val="TableParagraph"/>
              <w:tabs>
                <w:tab w:val="left" w:pos="2167"/>
              </w:tabs>
              <w:spacing w:before="59"/>
              <w:ind w:left="75"/>
              <w:rPr>
                <w:sz w:val="24"/>
              </w:rPr>
            </w:pPr>
            <w:r>
              <w:rPr>
                <w:spacing w:val="-2"/>
                <w:sz w:val="24"/>
              </w:rPr>
              <w:t>período</w:t>
            </w:r>
            <w:r>
              <w:rPr>
                <w:sz w:val="24"/>
              </w:rPr>
              <w:tab/>
            </w:r>
            <w:r>
              <w:rPr>
                <w:spacing w:val="-5"/>
                <w:sz w:val="24"/>
              </w:rPr>
              <w:t>de</w:t>
            </w:r>
          </w:p>
        </w:tc>
        <w:tc>
          <w:tcPr>
            <w:tcW w:w="6803" w:type="dxa"/>
            <w:vMerge/>
            <w:tcBorders>
              <w:top w:val="nil"/>
              <w:left w:val="single" w:sz="4" w:space="0" w:color="000000"/>
              <w:bottom w:val="single" w:sz="4" w:space="0" w:color="000000"/>
              <w:right w:val="single" w:sz="4" w:space="0" w:color="000000"/>
            </w:tcBorders>
          </w:tcPr>
          <w:p w14:paraId="64C527AD" w14:textId="77777777" w:rsidR="001E7CD5" w:rsidRDefault="001E7CD5">
            <w:pPr>
              <w:rPr>
                <w:sz w:val="2"/>
                <w:szCs w:val="2"/>
              </w:rPr>
            </w:pPr>
          </w:p>
        </w:tc>
      </w:tr>
      <w:tr w:rsidR="001E7CD5" w14:paraId="7FFB87C2" w14:textId="77777777">
        <w:trPr>
          <w:trHeight w:val="403"/>
        </w:trPr>
        <w:tc>
          <w:tcPr>
            <w:tcW w:w="4482" w:type="dxa"/>
            <w:vMerge/>
            <w:tcBorders>
              <w:top w:val="nil"/>
              <w:left w:val="single" w:sz="4" w:space="0" w:color="000000"/>
              <w:bottom w:val="single" w:sz="4" w:space="0" w:color="000000"/>
              <w:right w:val="single" w:sz="4" w:space="0" w:color="000000"/>
            </w:tcBorders>
          </w:tcPr>
          <w:p w14:paraId="73183DC0" w14:textId="77777777" w:rsidR="001E7CD5" w:rsidRDefault="001E7CD5">
            <w:pPr>
              <w:rPr>
                <w:sz w:val="2"/>
                <w:szCs w:val="2"/>
              </w:rPr>
            </w:pPr>
          </w:p>
        </w:tc>
        <w:tc>
          <w:tcPr>
            <w:tcW w:w="1564" w:type="dxa"/>
            <w:tcBorders>
              <w:left w:val="single" w:sz="4" w:space="0" w:color="000000"/>
            </w:tcBorders>
          </w:tcPr>
          <w:p w14:paraId="17C028FB" w14:textId="77777777" w:rsidR="001E7CD5" w:rsidRDefault="001E7CD5">
            <w:pPr>
              <w:pStyle w:val="TableParagraph"/>
              <w:rPr>
                <w:sz w:val="24"/>
              </w:rPr>
            </w:pPr>
          </w:p>
        </w:tc>
        <w:tc>
          <w:tcPr>
            <w:tcW w:w="706" w:type="dxa"/>
          </w:tcPr>
          <w:p w14:paraId="79C8CAA1" w14:textId="77777777" w:rsidR="001E7CD5" w:rsidRDefault="001E7CD5">
            <w:pPr>
              <w:pStyle w:val="TableParagraph"/>
              <w:rPr>
                <w:sz w:val="24"/>
              </w:rPr>
            </w:pPr>
          </w:p>
        </w:tc>
        <w:tc>
          <w:tcPr>
            <w:tcW w:w="477" w:type="dxa"/>
          </w:tcPr>
          <w:p w14:paraId="69EFBFC0" w14:textId="77777777" w:rsidR="001E7CD5" w:rsidRDefault="001E7CD5">
            <w:pPr>
              <w:pStyle w:val="TableParagraph"/>
              <w:rPr>
                <w:sz w:val="24"/>
              </w:rPr>
            </w:pPr>
          </w:p>
        </w:tc>
        <w:tc>
          <w:tcPr>
            <w:tcW w:w="368" w:type="dxa"/>
            <w:tcBorders>
              <w:right w:val="single" w:sz="4" w:space="0" w:color="000000"/>
            </w:tcBorders>
          </w:tcPr>
          <w:p w14:paraId="18A2A7C9" w14:textId="77777777" w:rsidR="001E7CD5" w:rsidRDefault="001E7CD5">
            <w:pPr>
              <w:pStyle w:val="TableParagraph"/>
              <w:rPr>
                <w:sz w:val="24"/>
              </w:rPr>
            </w:pPr>
          </w:p>
        </w:tc>
        <w:tc>
          <w:tcPr>
            <w:tcW w:w="3118" w:type="dxa"/>
            <w:tcBorders>
              <w:left w:val="single" w:sz="4" w:space="0" w:color="000000"/>
              <w:right w:val="single" w:sz="4" w:space="0" w:color="000000"/>
            </w:tcBorders>
          </w:tcPr>
          <w:p w14:paraId="3528E142" w14:textId="77777777" w:rsidR="001E7CD5" w:rsidRDefault="00B35527">
            <w:pPr>
              <w:pStyle w:val="TableParagraph"/>
              <w:tabs>
                <w:tab w:val="left" w:pos="2811"/>
              </w:tabs>
              <w:spacing w:before="59"/>
              <w:ind w:left="73"/>
              <w:rPr>
                <w:b/>
                <w:sz w:val="24"/>
              </w:rPr>
            </w:pPr>
            <w:r>
              <w:rPr>
                <w:b/>
                <w:spacing w:val="-2"/>
                <w:sz w:val="24"/>
              </w:rPr>
              <w:t>Búsqueda</w:t>
            </w:r>
            <w:r>
              <w:rPr>
                <w:b/>
                <w:sz w:val="24"/>
              </w:rPr>
              <w:tab/>
            </w:r>
            <w:r>
              <w:rPr>
                <w:b/>
                <w:spacing w:val="-5"/>
                <w:sz w:val="24"/>
              </w:rPr>
              <w:t>de</w:t>
            </w:r>
          </w:p>
        </w:tc>
        <w:tc>
          <w:tcPr>
            <w:tcW w:w="2409" w:type="dxa"/>
            <w:tcBorders>
              <w:left w:val="single" w:sz="4" w:space="0" w:color="000000"/>
              <w:right w:val="single" w:sz="4" w:space="0" w:color="000000"/>
            </w:tcBorders>
          </w:tcPr>
          <w:p w14:paraId="2E759E7F" w14:textId="77777777" w:rsidR="001E7CD5" w:rsidRDefault="00B35527">
            <w:pPr>
              <w:pStyle w:val="TableParagraph"/>
              <w:spacing w:before="59"/>
              <w:ind w:left="74"/>
              <w:rPr>
                <w:b/>
                <w:sz w:val="24"/>
              </w:rPr>
            </w:pPr>
            <w:r>
              <w:rPr>
                <w:b/>
                <w:spacing w:val="-2"/>
                <w:sz w:val="24"/>
              </w:rPr>
              <w:t>Normativas:</w:t>
            </w:r>
          </w:p>
        </w:tc>
        <w:tc>
          <w:tcPr>
            <w:tcW w:w="2458" w:type="dxa"/>
            <w:tcBorders>
              <w:left w:val="single" w:sz="4" w:space="0" w:color="000000"/>
              <w:right w:val="single" w:sz="4" w:space="0" w:color="000000"/>
            </w:tcBorders>
          </w:tcPr>
          <w:p w14:paraId="2BDAD5AC" w14:textId="77777777" w:rsidR="001E7CD5" w:rsidRDefault="00B35527">
            <w:pPr>
              <w:pStyle w:val="TableParagraph"/>
              <w:tabs>
                <w:tab w:val="left" w:pos="2273"/>
              </w:tabs>
              <w:spacing w:before="59"/>
              <w:ind w:left="75"/>
              <w:rPr>
                <w:sz w:val="24"/>
              </w:rPr>
            </w:pPr>
            <w:r>
              <w:rPr>
                <w:spacing w:val="-2"/>
                <w:sz w:val="24"/>
              </w:rPr>
              <w:t>implementación</w:t>
            </w:r>
            <w:r>
              <w:rPr>
                <w:sz w:val="24"/>
              </w:rPr>
              <w:tab/>
            </w:r>
            <w:r>
              <w:rPr>
                <w:spacing w:val="-10"/>
                <w:sz w:val="24"/>
              </w:rPr>
              <w:t>y</w:t>
            </w:r>
          </w:p>
        </w:tc>
        <w:tc>
          <w:tcPr>
            <w:tcW w:w="6803" w:type="dxa"/>
            <w:vMerge/>
            <w:tcBorders>
              <w:top w:val="nil"/>
              <w:left w:val="single" w:sz="4" w:space="0" w:color="000000"/>
              <w:bottom w:val="single" w:sz="4" w:space="0" w:color="000000"/>
              <w:right w:val="single" w:sz="4" w:space="0" w:color="000000"/>
            </w:tcBorders>
          </w:tcPr>
          <w:p w14:paraId="302DD8F0" w14:textId="77777777" w:rsidR="001E7CD5" w:rsidRDefault="001E7CD5">
            <w:pPr>
              <w:rPr>
                <w:sz w:val="2"/>
                <w:szCs w:val="2"/>
              </w:rPr>
            </w:pPr>
          </w:p>
        </w:tc>
      </w:tr>
      <w:tr w:rsidR="001E7CD5" w14:paraId="0360D715" w14:textId="77777777">
        <w:trPr>
          <w:trHeight w:val="403"/>
        </w:trPr>
        <w:tc>
          <w:tcPr>
            <w:tcW w:w="4482" w:type="dxa"/>
            <w:vMerge/>
            <w:tcBorders>
              <w:top w:val="nil"/>
              <w:left w:val="single" w:sz="4" w:space="0" w:color="000000"/>
              <w:bottom w:val="single" w:sz="4" w:space="0" w:color="000000"/>
              <w:right w:val="single" w:sz="4" w:space="0" w:color="000000"/>
            </w:tcBorders>
          </w:tcPr>
          <w:p w14:paraId="16A89B89" w14:textId="77777777" w:rsidR="001E7CD5" w:rsidRDefault="001E7CD5">
            <w:pPr>
              <w:rPr>
                <w:sz w:val="2"/>
                <w:szCs w:val="2"/>
              </w:rPr>
            </w:pPr>
          </w:p>
        </w:tc>
        <w:tc>
          <w:tcPr>
            <w:tcW w:w="1564" w:type="dxa"/>
            <w:tcBorders>
              <w:left w:val="single" w:sz="4" w:space="0" w:color="000000"/>
            </w:tcBorders>
          </w:tcPr>
          <w:p w14:paraId="5612620D" w14:textId="77777777" w:rsidR="001E7CD5" w:rsidRDefault="001E7CD5">
            <w:pPr>
              <w:pStyle w:val="TableParagraph"/>
              <w:rPr>
                <w:sz w:val="24"/>
              </w:rPr>
            </w:pPr>
          </w:p>
        </w:tc>
        <w:tc>
          <w:tcPr>
            <w:tcW w:w="706" w:type="dxa"/>
          </w:tcPr>
          <w:p w14:paraId="1206202A" w14:textId="77777777" w:rsidR="001E7CD5" w:rsidRDefault="001E7CD5">
            <w:pPr>
              <w:pStyle w:val="TableParagraph"/>
              <w:rPr>
                <w:sz w:val="24"/>
              </w:rPr>
            </w:pPr>
          </w:p>
        </w:tc>
        <w:tc>
          <w:tcPr>
            <w:tcW w:w="477" w:type="dxa"/>
          </w:tcPr>
          <w:p w14:paraId="3C8A857E" w14:textId="77777777" w:rsidR="001E7CD5" w:rsidRDefault="001E7CD5">
            <w:pPr>
              <w:pStyle w:val="TableParagraph"/>
              <w:rPr>
                <w:sz w:val="24"/>
              </w:rPr>
            </w:pPr>
          </w:p>
        </w:tc>
        <w:tc>
          <w:tcPr>
            <w:tcW w:w="368" w:type="dxa"/>
            <w:tcBorders>
              <w:right w:val="single" w:sz="4" w:space="0" w:color="000000"/>
            </w:tcBorders>
          </w:tcPr>
          <w:p w14:paraId="2CB0D7CB" w14:textId="77777777" w:rsidR="001E7CD5" w:rsidRDefault="001E7CD5">
            <w:pPr>
              <w:pStyle w:val="TableParagraph"/>
              <w:rPr>
                <w:sz w:val="24"/>
              </w:rPr>
            </w:pPr>
          </w:p>
        </w:tc>
        <w:tc>
          <w:tcPr>
            <w:tcW w:w="3118" w:type="dxa"/>
            <w:tcBorders>
              <w:left w:val="single" w:sz="4" w:space="0" w:color="000000"/>
              <w:right w:val="single" w:sz="4" w:space="0" w:color="000000"/>
            </w:tcBorders>
          </w:tcPr>
          <w:p w14:paraId="00DB8D89" w14:textId="77777777" w:rsidR="001E7CD5" w:rsidRDefault="00B35527">
            <w:pPr>
              <w:pStyle w:val="TableParagraph"/>
              <w:tabs>
                <w:tab w:val="left" w:pos="2092"/>
              </w:tabs>
              <w:spacing w:before="59"/>
              <w:ind w:left="73"/>
              <w:rPr>
                <w:sz w:val="24"/>
              </w:rPr>
            </w:pPr>
            <w:r>
              <w:rPr>
                <w:b/>
                <w:spacing w:val="-2"/>
                <w:sz w:val="24"/>
              </w:rPr>
              <w:t>Financiamiento:</w:t>
            </w:r>
            <w:r>
              <w:rPr>
                <w:b/>
                <w:sz w:val="24"/>
              </w:rPr>
              <w:tab/>
            </w:r>
            <w:r>
              <w:rPr>
                <w:spacing w:val="-2"/>
                <w:sz w:val="24"/>
              </w:rPr>
              <w:t>Investigar</w:t>
            </w:r>
          </w:p>
        </w:tc>
        <w:tc>
          <w:tcPr>
            <w:tcW w:w="2409" w:type="dxa"/>
            <w:tcBorders>
              <w:left w:val="single" w:sz="4" w:space="0" w:color="000000"/>
              <w:right w:val="single" w:sz="4" w:space="0" w:color="000000"/>
            </w:tcBorders>
          </w:tcPr>
          <w:p w14:paraId="5E81D8FE" w14:textId="77777777" w:rsidR="001E7CD5" w:rsidRDefault="00B35527">
            <w:pPr>
              <w:pStyle w:val="TableParagraph"/>
              <w:spacing w:before="59"/>
              <w:ind w:left="74"/>
              <w:rPr>
                <w:sz w:val="24"/>
              </w:rPr>
            </w:pPr>
            <w:r>
              <w:rPr>
                <w:spacing w:val="-2"/>
                <w:sz w:val="24"/>
              </w:rPr>
              <w:t>Indicadores</w:t>
            </w:r>
          </w:p>
        </w:tc>
        <w:tc>
          <w:tcPr>
            <w:tcW w:w="2458" w:type="dxa"/>
            <w:tcBorders>
              <w:left w:val="single" w:sz="4" w:space="0" w:color="000000"/>
              <w:right w:val="single" w:sz="4" w:space="0" w:color="000000"/>
            </w:tcBorders>
          </w:tcPr>
          <w:p w14:paraId="57C01040" w14:textId="77777777" w:rsidR="001E7CD5" w:rsidRDefault="00B35527">
            <w:pPr>
              <w:pStyle w:val="TableParagraph"/>
              <w:spacing w:before="59"/>
              <w:ind w:left="75"/>
              <w:rPr>
                <w:sz w:val="24"/>
              </w:rPr>
            </w:pPr>
            <w:r>
              <w:rPr>
                <w:sz w:val="24"/>
              </w:rPr>
              <w:t>afectar</w:t>
            </w:r>
            <w:r>
              <w:rPr>
                <w:spacing w:val="41"/>
                <w:sz w:val="24"/>
              </w:rPr>
              <w:t xml:space="preserve"> </w:t>
            </w:r>
            <w:r>
              <w:rPr>
                <w:sz w:val="24"/>
              </w:rPr>
              <w:t>la</w:t>
            </w:r>
            <w:r>
              <w:rPr>
                <w:spacing w:val="41"/>
                <w:sz w:val="24"/>
              </w:rPr>
              <w:t xml:space="preserve"> </w:t>
            </w:r>
            <w:r>
              <w:rPr>
                <w:sz w:val="24"/>
              </w:rPr>
              <w:t>viabilidad</w:t>
            </w:r>
            <w:r>
              <w:rPr>
                <w:spacing w:val="42"/>
                <w:sz w:val="24"/>
              </w:rPr>
              <w:t xml:space="preserve"> </w:t>
            </w:r>
            <w:r>
              <w:rPr>
                <w:spacing w:val="-5"/>
                <w:sz w:val="24"/>
              </w:rPr>
              <w:t>de</w:t>
            </w:r>
          </w:p>
        </w:tc>
        <w:tc>
          <w:tcPr>
            <w:tcW w:w="6803" w:type="dxa"/>
            <w:vMerge/>
            <w:tcBorders>
              <w:top w:val="nil"/>
              <w:left w:val="single" w:sz="4" w:space="0" w:color="000000"/>
              <w:bottom w:val="single" w:sz="4" w:space="0" w:color="000000"/>
              <w:right w:val="single" w:sz="4" w:space="0" w:color="000000"/>
            </w:tcBorders>
          </w:tcPr>
          <w:p w14:paraId="2E5C6B8F" w14:textId="77777777" w:rsidR="001E7CD5" w:rsidRDefault="001E7CD5">
            <w:pPr>
              <w:rPr>
                <w:sz w:val="2"/>
                <w:szCs w:val="2"/>
              </w:rPr>
            </w:pPr>
          </w:p>
        </w:tc>
      </w:tr>
      <w:tr w:rsidR="001E7CD5" w14:paraId="3DEBC85D" w14:textId="77777777">
        <w:trPr>
          <w:trHeight w:val="403"/>
        </w:trPr>
        <w:tc>
          <w:tcPr>
            <w:tcW w:w="4482" w:type="dxa"/>
            <w:vMerge/>
            <w:tcBorders>
              <w:top w:val="nil"/>
              <w:left w:val="single" w:sz="4" w:space="0" w:color="000000"/>
              <w:bottom w:val="single" w:sz="4" w:space="0" w:color="000000"/>
              <w:right w:val="single" w:sz="4" w:space="0" w:color="000000"/>
            </w:tcBorders>
          </w:tcPr>
          <w:p w14:paraId="05B20969" w14:textId="77777777" w:rsidR="001E7CD5" w:rsidRDefault="001E7CD5">
            <w:pPr>
              <w:rPr>
                <w:sz w:val="2"/>
                <w:szCs w:val="2"/>
              </w:rPr>
            </w:pPr>
          </w:p>
        </w:tc>
        <w:tc>
          <w:tcPr>
            <w:tcW w:w="1564" w:type="dxa"/>
            <w:tcBorders>
              <w:left w:val="single" w:sz="4" w:space="0" w:color="000000"/>
            </w:tcBorders>
          </w:tcPr>
          <w:p w14:paraId="6C9ECDB7" w14:textId="77777777" w:rsidR="001E7CD5" w:rsidRDefault="001E7CD5">
            <w:pPr>
              <w:pStyle w:val="TableParagraph"/>
              <w:rPr>
                <w:sz w:val="24"/>
              </w:rPr>
            </w:pPr>
          </w:p>
        </w:tc>
        <w:tc>
          <w:tcPr>
            <w:tcW w:w="706" w:type="dxa"/>
          </w:tcPr>
          <w:p w14:paraId="10EE03AE" w14:textId="77777777" w:rsidR="001E7CD5" w:rsidRDefault="001E7CD5">
            <w:pPr>
              <w:pStyle w:val="TableParagraph"/>
              <w:rPr>
                <w:sz w:val="24"/>
              </w:rPr>
            </w:pPr>
          </w:p>
        </w:tc>
        <w:tc>
          <w:tcPr>
            <w:tcW w:w="477" w:type="dxa"/>
          </w:tcPr>
          <w:p w14:paraId="05DC0218" w14:textId="77777777" w:rsidR="001E7CD5" w:rsidRDefault="001E7CD5">
            <w:pPr>
              <w:pStyle w:val="TableParagraph"/>
              <w:rPr>
                <w:sz w:val="24"/>
              </w:rPr>
            </w:pPr>
          </w:p>
        </w:tc>
        <w:tc>
          <w:tcPr>
            <w:tcW w:w="368" w:type="dxa"/>
            <w:tcBorders>
              <w:right w:val="single" w:sz="4" w:space="0" w:color="000000"/>
            </w:tcBorders>
          </w:tcPr>
          <w:p w14:paraId="176924FD" w14:textId="77777777" w:rsidR="001E7CD5" w:rsidRDefault="001E7CD5">
            <w:pPr>
              <w:pStyle w:val="TableParagraph"/>
              <w:rPr>
                <w:sz w:val="24"/>
              </w:rPr>
            </w:pPr>
          </w:p>
        </w:tc>
        <w:tc>
          <w:tcPr>
            <w:tcW w:w="3118" w:type="dxa"/>
            <w:tcBorders>
              <w:left w:val="single" w:sz="4" w:space="0" w:color="000000"/>
              <w:right w:val="single" w:sz="4" w:space="0" w:color="000000"/>
            </w:tcBorders>
          </w:tcPr>
          <w:p w14:paraId="1A99E82F" w14:textId="77777777" w:rsidR="001E7CD5" w:rsidRDefault="00B35527">
            <w:pPr>
              <w:pStyle w:val="TableParagraph"/>
              <w:tabs>
                <w:tab w:val="left" w:pos="1495"/>
                <w:tab w:val="left" w:pos="2824"/>
              </w:tabs>
              <w:spacing w:before="59"/>
              <w:ind w:left="73"/>
              <w:rPr>
                <w:sz w:val="24"/>
              </w:rPr>
            </w:pPr>
            <w:r>
              <w:rPr>
                <w:spacing w:val="-2"/>
                <w:sz w:val="24"/>
              </w:rPr>
              <w:t>posibles</w:t>
            </w:r>
            <w:r>
              <w:rPr>
                <w:sz w:val="24"/>
              </w:rPr>
              <w:tab/>
            </w:r>
            <w:r>
              <w:rPr>
                <w:spacing w:val="-2"/>
                <w:sz w:val="24"/>
              </w:rPr>
              <w:t>fuentes</w:t>
            </w:r>
            <w:r>
              <w:rPr>
                <w:sz w:val="24"/>
              </w:rPr>
              <w:tab/>
            </w:r>
            <w:r>
              <w:rPr>
                <w:spacing w:val="-5"/>
                <w:sz w:val="24"/>
              </w:rPr>
              <w:t>de</w:t>
            </w:r>
          </w:p>
        </w:tc>
        <w:tc>
          <w:tcPr>
            <w:tcW w:w="2409" w:type="dxa"/>
            <w:tcBorders>
              <w:left w:val="single" w:sz="4" w:space="0" w:color="000000"/>
              <w:right w:val="single" w:sz="4" w:space="0" w:color="000000"/>
            </w:tcBorders>
          </w:tcPr>
          <w:p w14:paraId="6598FE6F" w14:textId="77777777" w:rsidR="001E7CD5" w:rsidRDefault="00B35527">
            <w:pPr>
              <w:pStyle w:val="TableParagraph"/>
              <w:tabs>
                <w:tab w:val="left" w:pos="1555"/>
                <w:tab w:val="left" w:pos="2170"/>
              </w:tabs>
              <w:spacing w:before="59"/>
              <w:ind w:left="74"/>
              <w:rPr>
                <w:sz w:val="24"/>
              </w:rPr>
            </w:pPr>
            <w:r>
              <w:rPr>
                <w:spacing w:val="-2"/>
                <w:sz w:val="24"/>
              </w:rPr>
              <w:t>relacionados</w:t>
            </w:r>
            <w:r>
              <w:rPr>
                <w:sz w:val="24"/>
              </w:rPr>
              <w:tab/>
            </w:r>
            <w:r>
              <w:rPr>
                <w:spacing w:val="-5"/>
                <w:sz w:val="24"/>
              </w:rPr>
              <w:t>con</w:t>
            </w:r>
            <w:r>
              <w:rPr>
                <w:sz w:val="24"/>
              </w:rPr>
              <w:tab/>
            </w:r>
            <w:r>
              <w:rPr>
                <w:spacing w:val="-5"/>
                <w:sz w:val="24"/>
              </w:rPr>
              <w:t>la</w:t>
            </w:r>
          </w:p>
        </w:tc>
        <w:tc>
          <w:tcPr>
            <w:tcW w:w="2458" w:type="dxa"/>
            <w:tcBorders>
              <w:left w:val="single" w:sz="4" w:space="0" w:color="000000"/>
              <w:right w:val="single" w:sz="4" w:space="0" w:color="000000"/>
            </w:tcBorders>
          </w:tcPr>
          <w:p w14:paraId="083EEABC" w14:textId="77777777" w:rsidR="001E7CD5" w:rsidRDefault="00B35527">
            <w:pPr>
              <w:pStyle w:val="TableParagraph"/>
              <w:spacing w:before="59"/>
              <w:ind w:left="75"/>
              <w:rPr>
                <w:sz w:val="24"/>
              </w:rPr>
            </w:pPr>
            <w:r>
              <w:rPr>
                <w:sz w:val="24"/>
              </w:rPr>
              <w:t>los</w:t>
            </w:r>
            <w:r>
              <w:rPr>
                <w:spacing w:val="-3"/>
                <w:sz w:val="24"/>
              </w:rPr>
              <w:t xml:space="preserve"> </w:t>
            </w:r>
            <w:r>
              <w:rPr>
                <w:spacing w:val="-2"/>
                <w:sz w:val="24"/>
              </w:rPr>
              <w:t>proyectos.</w:t>
            </w:r>
          </w:p>
        </w:tc>
        <w:tc>
          <w:tcPr>
            <w:tcW w:w="6803" w:type="dxa"/>
            <w:vMerge/>
            <w:tcBorders>
              <w:top w:val="nil"/>
              <w:left w:val="single" w:sz="4" w:space="0" w:color="000000"/>
              <w:bottom w:val="single" w:sz="4" w:space="0" w:color="000000"/>
              <w:right w:val="single" w:sz="4" w:space="0" w:color="000000"/>
            </w:tcBorders>
          </w:tcPr>
          <w:p w14:paraId="75691DDA" w14:textId="77777777" w:rsidR="001E7CD5" w:rsidRDefault="001E7CD5">
            <w:pPr>
              <w:rPr>
                <w:sz w:val="2"/>
                <w:szCs w:val="2"/>
              </w:rPr>
            </w:pPr>
          </w:p>
        </w:tc>
      </w:tr>
      <w:tr w:rsidR="001E7CD5" w14:paraId="2D12908E" w14:textId="77777777">
        <w:trPr>
          <w:trHeight w:val="403"/>
        </w:trPr>
        <w:tc>
          <w:tcPr>
            <w:tcW w:w="4482" w:type="dxa"/>
            <w:vMerge/>
            <w:tcBorders>
              <w:top w:val="nil"/>
              <w:left w:val="single" w:sz="4" w:space="0" w:color="000000"/>
              <w:bottom w:val="single" w:sz="4" w:space="0" w:color="000000"/>
              <w:right w:val="single" w:sz="4" w:space="0" w:color="000000"/>
            </w:tcBorders>
          </w:tcPr>
          <w:p w14:paraId="636455E4" w14:textId="77777777" w:rsidR="001E7CD5" w:rsidRDefault="001E7CD5">
            <w:pPr>
              <w:rPr>
                <w:sz w:val="2"/>
                <w:szCs w:val="2"/>
              </w:rPr>
            </w:pPr>
          </w:p>
        </w:tc>
        <w:tc>
          <w:tcPr>
            <w:tcW w:w="1564" w:type="dxa"/>
            <w:tcBorders>
              <w:left w:val="single" w:sz="4" w:space="0" w:color="000000"/>
            </w:tcBorders>
          </w:tcPr>
          <w:p w14:paraId="143FA822" w14:textId="77777777" w:rsidR="001E7CD5" w:rsidRDefault="001E7CD5">
            <w:pPr>
              <w:pStyle w:val="TableParagraph"/>
              <w:rPr>
                <w:sz w:val="24"/>
              </w:rPr>
            </w:pPr>
          </w:p>
        </w:tc>
        <w:tc>
          <w:tcPr>
            <w:tcW w:w="706" w:type="dxa"/>
          </w:tcPr>
          <w:p w14:paraId="5090789D" w14:textId="77777777" w:rsidR="001E7CD5" w:rsidRDefault="001E7CD5">
            <w:pPr>
              <w:pStyle w:val="TableParagraph"/>
              <w:rPr>
                <w:sz w:val="24"/>
              </w:rPr>
            </w:pPr>
          </w:p>
        </w:tc>
        <w:tc>
          <w:tcPr>
            <w:tcW w:w="477" w:type="dxa"/>
          </w:tcPr>
          <w:p w14:paraId="7E20AB3F" w14:textId="77777777" w:rsidR="001E7CD5" w:rsidRDefault="001E7CD5">
            <w:pPr>
              <w:pStyle w:val="TableParagraph"/>
              <w:rPr>
                <w:sz w:val="24"/>
              </w:rPr>
            </w:pPr>
          </w:p>
        </w:tc>
        <w:tc>
          <w:tcPr>
            <w:tcW w:w="368" w:type="dxa"/>
            <w:tcBorders>
              <w:right w:val="single" w:sz="4" w:space="0" w:color="000000"/>
            </w:tcBorders>
          </w:tcPr>
          <w:p w14:paraId="2C13B6A8" w14:textId="77777777" w:rsidR="001E7CD5" w:rsidRDefault="001E7CD5">
            <w:pPr>
              <w:pStyle w:val="TableParagraph"/>
              <w:rPr>
                <w:sz w:val="24"/>
              </w:rPr>
            </w:pPr>
          </w:p>
        </w:tc>
        <w:tc>
          <w:tcPr>
            <w:tcW w:w="3118" w:type="dxa"/>
            <w:tcBorders>
              <w:left w:val="single" w:sz="4" w:space="0" w:color="000000"/>
              <w:right w:val="single" w:sz="4" w:space="0" w:color="000000"/>
            </w:tcBorders>
          </w:tcPr>
          <w:p w14:paraId="58859A07" w14:textId="77777777" w:rsidR="001E7CD5" w:rsidRDefault="00B35527">
            <w:pPr>
              <w:pStyle w:val="TableParagraph"/>
              <w:tabs>
                <w:tab w:val="left" w:pos="2518"/>
              </w:tabs>
              <w:spacing w:before="59"/>
              <w:ind w:left="73"/>
              <w:rPr>
                <w:sz w:val="24"/>
              </w:rPr>
            </w:pPr>
            <w:r>
              <w:rPr>
                <w:spacing w:val="-2"/>
                <w:sz w:val="24"/>
              </w:rPr>
              <w:t>financiamiento,</w:t>
            </w:r>
            <w:r>
              <w:rPr>
                <w:sz w:val="24"/>
              </w:rPr>
              <w:tab/>
            </w:r>
            <w:r>
              <w:rPr>
                <w:spacing w:val="-4"/>
                <w:sz w:val="24"/>
              </w:rPr>
              <w:t>como</w:t>
            </w:r>
          </w:p>
        </w:tc>
        <w:tc>
          <w:tcPr>
            <w:tcW w:w="2409" w:type="dxa"/>
            <w:tcBorders>
              <w:left w:val="single" w:sz="4" w:space="0" w:color="000000"/>
              <w:right w:val="single" w:sz="4" w:space="0" w:color="000000"/>
            </w:tcBorders>
          </w:tcPr>
          <w:p w14:paraId="280CE2A5" w14:textId="77777777" w:rsidR="001E7CD5" w:rsidRDefault="00B35527">
            <w:pPr>
              <w:pStyle w:val="TableParagraph"/>
              <w:tabs>
                <w:tab w:val="left" w:pos="1997"/>
              </w:tabs>
              <w:spacing w:before="59"/>
              <w:ind w:left="74"/>
              <w:rPr>
                <w:sz w:val="24"/>
              </w:rPr>
            </w:pPr>
            <w:r>
              <w:rPr>
                <w:spacing w:val="-2"/>
                <w:sz w:val="24"/>
              </w:rPr>
              <w:t>conformidad</w:t>
            </w:r>
            <w:r>
              <w:rPr>
                <w:sz w:val="24"/>
              </w:rPr>
              <w:tab/>
            </w:r>
            <w:r>
              <w:rPr>
                <w:spacing w:val="-5"/>
                <w:sz w:val="24"/>
              </w:rPr>
              <w:t>con</w:t>
            </w:r>
          </w:p>
        </w:tc>
        <w:tc>
          <w:tcPr>
            <w:tcW w:w="2458" w:type="dxa"/>
            <w:tcBorders>
              <w:left w:val="single" w:sz="4" w:space="0" w:color="000000"/>
              <w:right w:val="single" w:sz="4" w:space="0" w:color="000000"/>
            </w:tcBorders>
          </w:tcPr>
          <w:p w14:paraId="124F2753" w14:textId="77777777" w:rsidR="001E7CD5" w:rsidRDefault="00B35527">
            <w:pPr>
              <w:pStyle w:val="TableParagraph"/>
              <w:tabs>
                <w:tab w:val="left" w:pos="1467"/>
                <w:tab w:val="left" w:pos="2206"/>
              </w:tabs>
              <w:spacing w:before="59"/>
              <w:ind w:left="75"/>
              <w:rPr>
                <w:b/>
                <w:sz w:val="24"/>
              </w:rPr>
            </w:pPr>
            <w:r>
              <w:rPr>
                <w:b/>
                <w:spacing w:val="-2"/>
                <w:sz w:val="24"/>
              </w:rPr>
              <w:t>Retrasos</w:t>
            </w:r>
            <w:r>
              <w:rPr>
                <w:b/>
                <w:sz w:val="24"/>
              </w:rPr>
              <w:tab/>
            </w:r>
            <w:r>
              <w:rPr>
                <w:b/>
                <w:spacing w:val="-5"/>
                <w:sz w:val="24"/>
              </w:rPr>
              <w:t>en</w:t>
            </w:r>
            <w:r>
              <w:rPr>
                <w:b/>
                <w:sz w:val="24"/>
              </w:rPr>
              <w:tab/>
            </w:r>
            <w:r>
              <w:rPr>
                <w:b/>
                <w:spacing w:val="-5"/>
                <w:sz w:val="24"/>
              </w:rPr>
              <w:t>la</w:t>
            </w:r>
          </w:p>
        </w:tc>
        <w:tc>
          <w:tcPr>
            <w:tcW w:w="6803" w:type="dxa"/>
            <w:vMerge/>
            <w:tcBorders>
              <w:top w:val="nil"/>
              <w:left w:val="single" w:sz="4" w:space="0" w:color="000000"/>
              <w:bottom w:val="single" w:sz="4" w:space="0" w:color="000000"/>
              <w:right w:val="single" w:sz="4" w:space="0" w:color="000000"/>
            </w:tcBorders>
          </w:tcPr>
          <w:p w14:paraId="7825458B" w14:textId="77777777" w:rsidR="001E7CD5" w:rsidRDefault="001E7CD5">
            <w:pPr>
              <w:rPr>
                <w:sz w:val="2"/>
                <w:szCs w:val="2"/>
              </w:rPr>
            </w:pPr>
          </w:p>
        </w:tc>
      </w:tr>
      <w:tr w:rsidR="001E7CD5" w14:paraId="75269D7E" w14:textId="77777777">
        <w:trPr>
          <w:trHeight w:val="403"/>
        </w:trPr>
        <w:tc>
          <w:tcPr>
            <w:tcW w:w="4482" w:type="dxa"/>
            <w:vMerge/>
            <w:tcBorders>
              <w:top w:val="nil"/>
              <w:left w:val="single" w:sz="4" w:space="0" w:color="000000"/>
              <w:bottom w:val="single" w:sz="4" w:space="0" w:color="000000"/>
              <w:right w:val="single" w:sz="4" w:space="0" w:color="000000"/>
            </w:tcBorders>
          </w:tcPr>
          <w:p w14:paraId="42CD822F" w14:textId="77777777" w:rsidR="001E7CD5" w:rsidRDefault="001E7CD5">
            <w:pPr>
              <w:rPr>
                <w:sz w:val="2"/>
                <w:szCs w:val="2"/>
              </w:rPr>
            </w:pPr>
          </w:p>
        </w:tc>
        <w:tc>
          <w:tcPr>
            <w:tcW w:w="1564" w:type="dxa"/>
            <w:tcBorders>
              <w:left w:val="single" w:sz="4" w:space="0" w:color="000000"/>
            </w:tcBorders>
          </w:tcPr>
          <w:p w14:paraId="0916780B" w14:textId="77777777" w:rsidR="001E7CD5" w:rsidRDefault="001E7CD5">
            <w:pPr>
              <w:pStyle w:val="TableParagraph"/>
              <w:rPr>
                <w:sz w:val="24"/>
              </w:rPr>
            </w:pPr>
          </w:p>
        </w:tc>
        <w:tc>
          <w:tcPr>
            <w:tcW w:w="706" w:type="dxa"/>
          </w:tcPr>
          <w:p w14:paraId="285B6095" w14:textId="77777777" w:rsidR="001E7CD5" w:rsidRDefault="001E7CD5">
            <w:pPr>
              <w:pStyle w:val="TableParagraph"/>
              <w:rPr>
                <w:sz w:val="24"/>
              </w:rPr>
            </w:pPr>
          </w:p>
        </w:tc>
        <w:tc>
          <w:tcPr>
            <w:tcW w:w="477" w:type="dxa"/>
          </w:tcPr>
          <w:p w14:paraId="2CF6D4EB" w14:textId="77777777" w:rsidR="001E7CD5" w:rsidRDefault="001E7CD5">
            <w:pPr>
              <w:pStyle w:val="TableParagraph"/>
              <w:rPr>
                <w:sz w:val="24"/>
              </w:rPr>
            </w:pPr>
          </w:p>
        </w:tc>
        <w:tc>
          <w:tcPr>
            <w:tcW w:w="368" w:type="dxa"/>
            <w:tcBorders>
              <w:right w:val="single" w:sz="4" w:space="0" w:color="000000"/>
            </w:tcBorders>
          </w:tcPr>
          <w:p w14:paraId="03B079D7" w14:textId="77777777" w:rsidR="001E7CD5" w:rsidRDefault="001E7CD5">
            <w:pPr>
              <w:pStyle w:val="TableParagraph"/>
              <w:rPr>
                <w:sz w:val="24"/>
              </w:rPr>
            </w:pPr>
          </w:p>
        </w:tc>
        <w:tc>
          <w:tcPr>
            <w:tcW w:w="3118" w:type="dxa"/>
            <w:tcBorders>
              <w:left w:val="single" w:sz="4" w:space="0" w:color="000000"/>
              <w:right w:val="single" w:sz="4" w:space="0" w:color="000000"/>
            </w:tcBorders>
          </w:tcPr>
          <w:p w14:paraId="3B75171F" w14:textId="77777777" w:rsidR="001E7CD5" w:rsidRDefault="00B35527">
            <w:pPr>
              <w:pStyle w:val="TableParagraph"/>
              <w:tabs>
                <w:tab w:val="left" w:pos="1838"/>
              </w:tabs>
              <w:spacing w:before="59"/>
              <w:ind w:left="73"/>
              <w:rPr>
                <w:sz w:val="24"/>
              </w:rPr>
            </w:pPr>
            <w:r>
              <w:rPr>
                <w:spacing w:val="-2"/>
                <w:sz w:val="24"/>
              </w:rPr>
              <w:t>subvenciones,</w:t>
            </w:r>
            <w:r>
              <w:rPr>
                <w:sz w:val="24"/>
              </w:rPr>
              <w:tab/>
            </w:r>
            <w:r>
              <w:rPr>
                <w:spacing w:val="-2"/>
                <w:sz w:val="24"/>
              </w:rPr>
              <w:t>asociaciones</w:t>
            </w:r>
          </w:p>
        </w:tc>
        <w:tc>
          <w:tcPr>
            <w:tcW w:w="2409" w:type="dxa"/>
            <w:tcBorders>
              <w:left w:val="single" w:sz="4" w:space="0" w:color="000000"/>
              <w:right w:val="single" w:sz="4" w:space="0" w:color="000000"/>
            </w:tcBorders>
          </w:tcPr>
          <w:p w14:paraId="7FDF9253" w14:textId="77777777" w:rsidR="001E7CD5" w:rsidRDefault="00B35527">
            <w:pPr>
              <w:pStyle w:val="TableParagraph"/>
              <w:spacing w:before="59"/>
              <w:ind w:left="74"/>
              <w:rPr>
                <w:sz w:val="24"/>
              </w:rPr>
            </w:pPr>
            <w:r>
              <w:rPr>
                <w:sz w:val="24"/>
              </w:rPr>
              <w:t>estándares</w:t>
            </w:r>
            <w:r>
              <w:rPr>
                <w:spacing w:val="16"/>
                <w:sz w:val="24"/>
              </w:rPr>
              <w:t xml:space="preserve"> </w:t>
            </w:r>
            <w:r>
              <w:rPr>
                <w:sz w:val="24"/>
              </w:rPr>
              <w:t>de</w:t>
            </w:r>
            <w:r>
              <w:rPr>
                <w:spacing w:val="15"/>
                <w:sz w:val="24"/>
              </w:rPr>
              <w:t xml:space="preserve"> </w:t>
            </w:r>
            <w:r>
              <w:rPr>
                <w:sz w:val="24"/>
              </w:rPr>
              <w:t>calidad</w:t>
            </w:r>
            <w:r>
              <w:rPr>
                <w:spacing w:val="17"/>
                <w:sz w:val="24"/>
              </w:rPr>
              <w:t xml:space="preserve"> </w:t>
            </w:r>
            <w:r>
              <w:rPr>
                <w:spacing w:val="-10"/>
                <w:sz w:val="24"/>
              </w:rPr>
              <w:t>y</w:t>
            </w:r>
          </w:p>
        </w:tc>
        <w:tc>
          <w:tcPr>
            <w:tcW w:w="2458" w:type="dxa"/>
            <w:tcBorders>
              <w:left w:val="single" w:sz="4" w:space="0" w:color="000000"/>
              <w:right w:val="single" w:sz="4" w:space="0" w:color="000000"/>
            </w:tcBorders>
          </w:tcPr>
          <w:p w14:paraId="629CC9CB" w14:textId="77777777" w:rsidR="001E7CD5" w:rsidRDefault="00B35527">
            <w:pPr>
              <w:pStyle w:val="TableParagraph"/>
              <w:spacing w:before="59"/>
              <w:ind w:left="75"/>
              <w:rPr>
                <w:b/>
                <w:sz w:val="24"/>
              </w:rPr>
            </w:pPr>
            <w:r>
              <w:rPr>
                <w:b/>
                <w:spacing w:val="-2"/>
                <w:sz w:val="24"/>
              </w:rPr>
              <w:t>Implementación:</w:t>
            </w:r>
          </w:p>
        </w:tc>
        <w:tc>
          <w:tcPr>
            <w:tcW w:w="6803" w:type="dxa"/>
            <w:vMerge/>
            <w:tcBorders>
              <w:top w:val="nil"/>
              <w:left w:val="single" w:sz="4" w:space="0" w:color="000000"/>
              <w:bottom w:val="single" w:sz="4" w:space="0" w:color="000000"/>
              <w:right w:val="single" w:sz="4" w:space="0" w:color="000000"/>
            </w:tcBorders>
          </w:tcPr>
          <w:p w14:paraId="27E3F437" w14:textId="77777777" w:rsidR="001E7CD5" w:rsidRDefault="001E7CD5">
            <w:pPr>
              <w:rPr>
                <w:sz w:val="2"/>
                <w:szCs w:val="2"/>
              </w:rPr>
            </w:pPr>
          </w:p>
        </w:tc>
      </w:tr>
      <w:tr w:rsidR="001E7CD5" w14:paraId="35B9808E" w14:textId="77777777">
        <w:trPr>
          <w:trHeight w:val="403"/>
        </w:trPr>
        <w:tc>
          <w:tcPr>
            <w:tcW w:w="4482" w:type="dxa"/>
            <w:vMerge/>
            <w:tcBorders>
              <w:top w:val="nil"/>
              <w:left w:val="single" w:sz="4" w:space="0" w:color="000000"/>
              <w:bottom w:val="single" w:sz="4" w:space="0" w:color="000000"/>
              <w:right w:val="single" w:sz="4" w:space="0" w:color="000000"/>
            </w:tcBorders>
          </w:tcPr>
          <w:p w14:paraId="02BFC9B0" w14:textId="77777777" w:rsidR="001E7CD5" w:rsidRDefault="001E7CD5">
            <w:pPr>
              <w:rPr>
                <w:sz w:val="2"/>
                <w:szCs w:val="2"/>
              </w:rPr>
            </w:pPr>
          </w:p>
        </w:tc>
        <w:tc>
          <w:tcPr>
            <w:tcW w:w="1564" w:type="dxa"/>
            <w:tcBorders>
              <w:left w:val="single" w:sz="4" w:space="0" w:color="000000"/>
            </w:tcBorders>
          </w:tcPr>
          <w:p w14:paraId="598FF35B" w14:textId="77777777" w:rsidR="001E7CD5" w:rsidRDefault="001E7CD5">
            <w:pPr>
              <w:pStyle w:val="TableParagraph"/>
              <w:rPr>
                <w:sz w:val="24"/>
              </w:rPr>
            </w:pPr>
          </w:p>
        </w:tc>
        <w:tc>
          <w:tcPr>
            <w:tcW w:w="706" w:type="dxa"/>
          </w:tcPr>
          <w:p w14:paraId="426CF7B8" w14:textId="77777777" w:rsidR="001E7CD5" w:rsidRDefault="001E7CD5">
            <w:pPr>
              <w:pStyle w:val="TableParagraph"/>
              <w:rPr>
                <w:sz w:val="24"/>
              </w:rPr>
            </w:pPr>
          </w:p>
        </w:tc>
        <w:tc>
          <w:tcPr>
            <w:tcW w:w="477" w:type="dxa"/>
          </w:tcPr>
          <w:p w14:paraId="4DD7F606" w14:textId="77777777" w:rsidR="001E7CD5" w:rsidRDefault="001E7CD5">
            <w:pPr>
              <w:pStyle w:val="TableParagraph"/>
              <w:rPr>
                <w:sz w:val="24"/>
              </w:rPr>
            </w:pPr>
          </w:p>
        </w:tc>
        <w:tc>
          <w:tcPr>
            <w:tcW w:w="368" w:type="dxa"/>
            <w:tcBorders>
              <w:right w:val="single" w:sz="4" w:space="0" w:color="000000"/>
            </w:tcBorders>
          </w:tcPr>
          <w:p w14:paraId="01814BFE" w14:textId="77777777" w:rsidR="001E7CD5" w:rsidRDefault="001E7CD5">
            <w:pPr>
              <w:pStyle w:val="TableParagraph"/>
              <w:rPr>
                <w:sz w:val="24"/>
              </w:rPr>
            </w:pPr>
          </w:p>
        </w:tc>
        <w:tc>
          <w:tcPr>
            <w:tcW w:w="3118" w:type="dxa"/>
            <w:tcBorders>
              <w:left w:val="single" w:sz="4" w:space="0" w:color="000000"/>
              <w:right w:val="single" w:sz="4" w:space="0" w:color="000000"/>
            </w:tcBorders>
          </w:tcPr>
          <w:p w14:paraId="68322441" w14:textId="77777777" w:rsidR="001E7CD5" w:rsidRDefault="00B35527">
            <w:pPr>
              <w:pStyle w:val="TableParagraph"/>
              <w:spacing w:before="59"/>
              <w:ind w:left="73"/>
              <w:rPr>
                <w:sz w:val="24"/>
              </w:rPr>
            </w:pPr>
            <w:r>
              <w:rPr>
                <w:sz w:val="24"/>
              </w:rPr>
              <w:t>público-privadas</w:t>
            </w:r>
            <w:r>
              <w:rPr>
                <w:spacing w:val="-4"/>
                <w:sz w:val="24"/>
              </w:rPr>
              <w:t xml:space="preserve"> </w:t>
            </w:r>
            <w:r>
              <w:rPr>
                <w:sz w:val="24"/>
              </w:rPr>
              <w:t>y</w:t>
            </w:r>
            <w:r>
              <w:rPr>
                <w:spacing w:val="-2"/>
                <w:sz w:val="24"/>
              </w:rPr>
              <w:t xml:space="preserve"> préstamos.</w:t>
            </w:r>
          </w:p>
        </w:tc>
        <w:tc>
          <w:tcPr>
            <w:tcW w:w="2409" w:type="dxa"/>
            <w:tcBorders>
              <w:left w:val="single" w:sz="4" w:space="0" w:color="000000"/>
              <w:right w:val="single" w:sz="4" w:space="0" w:color="000000"/>
            </w:tcBorders>
          </w:tcPr>
          <w:p w14:paraId="2353A982" w14:textId="77777777" w:rsidR="001E7CD5" w:rsidRDefault="00B35527">
            <w:pPr>
              <w:pStyle w:val="TableParagraph"/>
              <w:spacing w:before="59"/>
              <w:ind w:left="74"/>
              <w:rPr>
                <w:sz w:val="24"/>
              </w:rPr>
            </w:pPr>
            <w:r>
              <w:rPr>
                <w:spacing w:val="-2"/>
                <w:sz w:val="24"/>
              </w:rPr>
              <w:t>seguridad.</w:t>
            </w:r>
          </w:p>
        </w:tc>
        <w:tc>
          <w:tcPr>
            <w:tcW w:w="2458" w:type="dxa"/>
            <w:tcBorders>
              <w:left w:val="single" w:sz="4" w:space="0" w:color="000000"/>
              <w:right w:val="single" w:sz="4" w:space="0" w:color="000000"/>
            </w:tcBorders>
          </w:tcPr>
          <w:p w14:paraId="5189AF9F" w14:textId="77777777" w:rsidR="001E7CD5" w:rsidRDefault="00B35527">
            <w:pPr>
              <w:pStyle w:val="TableParagraph"/>
              <w:spacing w:before="59"/>
              <w:ind w:left="75"/>
              <w:rPr>
                <w:sz w:val="24"/>
              </w:rPr>
            </w:pPr>
            <w:r>
              <w:rPr>
                <w:sz w:val="24"/>
              </w:rPr>
              <w:t>Problemas</w:t>
            </w:r>
            <w:r>
              <w:rPr>
                <w:spacing w:val="61"/>
                <w:sz w:val="24"/>
              </w:rPr>
              <w:t xml:space="preserve"> </w:t>
            </w:r>
            <w:r>
              <w:rPr>
                <w:sz w:val="24"/>
              </w:rPr>
              <w:t>logísticos</w:t>
            </w:r>
            <w:r>
              <w:rPr>
                <w:spacing w:val="64"/>
                <w:sz w:val="24"/>
              </w:rPr>
              <w:t xml:space="preserve"> </w:t>
            </w:r>
            <w:r>
              <w:rPr>
                <w:spacing w:val="-10"/>
                <w:sz w:val="24"/>
              </w:rPr>
              <w:t>o</w:t>
            </w:r>
          </w:p>
        </w:tc>
        <w:tc>
          <w:tcPr>
            <w:tcW w:w="6803" w:type="dxa"/>
            <w:vMerge/>
            <w:tcBorders>
              <w:top w:val="nil"/>
              <w:left w:val="single" w:sz="4" w:space="0" w:color="000000"/>
              <w:bottom w:val="single" w:sz="4" w:space="0" w:color="000000"/>
              <w:right w:val="single" w:sz="4" w:space="0" w:color="000000"/>
            </w:tcBorders>
          </w:tcPr>
          <w:p w14:paraId="7EE69AC3" w14:textId="77777777" w:rsidR="001E7CD5" w:rsidRDefault="001E7CD5">
            <w:pPr>
              <w:rPr>
                <w:sz w:val="2"/>
                <w:szCs w:val="2"/>
              </w:rPr>
            </w:pPr>
          </w:p>
        </w:tc>
      </w:tr>
      <w:tr w:rsidR="001E7CD5" w14:paraId="4E4B4961" w14:textId="77777777">
        <w:trPr>
          <w:trHeight w:val="403"/>
        </w:trPr>
        <w:tc>
          <w:tcPr>
            <w:tcW w:w="4482" w:type="dxa"/>
            <w:vMerge/>
            <w:tcBorders>
              <w:top w:val="nil"/>
              <w:left w:val="single" w:sz="4" w:space="0" w:color="000000"/>
              <w:bottom w:val="single" w:sz="4" w:space="0" w:color="000000"/>
              <w:right w:val="single" w:sz="4" w:space="0" w:color="000000"/>
            </w:tcBorders>
          </w:tcPr>
          <w:p w14:paraId="5D148105" w14:textId="77777777" w:rsidR="001E7CD5" w:rsidRDefault="001E7CD5">
            <w:pPr>
              <w:rPr>
                <w:sz w:val="2"/>
                <w:szCs w:val="2"/>
              </w:rPr>
            </w:pPr>
          </w:p>
        </w:tc>
        <w:tc>
          <w:tcPr>
            <w:tcW w:w="1564" w:type="dxa"/>
            <w:tcBorders>
              <w:left w:val="single" w:sz="4" w:space="0" w:color="000000"/>
            </w:tcBorders>
          </w:tcPr>
          <w:p w14:paraId="1CA3D955" w14:textId="77777777" w:rsidR="001E7CD5" w:rsidRDefault="001E7CD5">
            <w:pPr>
              <w:pStyle w:val="TableParagraph"/>
              <w:rPr>
                <w:sz w:val="24"/>
              </w:rPr>
            </w:pPr>
          </w:p>
        </w:tc>
        <w:tc>
          <w:tcPr>
            <w:tcW w:w="706" w:type="dxa"/>
          </w:tcPr>
          <w:p w14:paraId="6B71455C" w14:textId="77777777" w:rsidR="001E7CD5" w:rsidRDefault="001E7CD5">
            <w:pPr>
              <w:pStyle w:val="TableParagraph"/>
              <w:rPr>
                <w:sz w:val="24"/>
              </w:rPr>
            </w:pPr>
          </w:p>
        </w:tc>
        <w:tc>
          <w:tcPr>
            <w:tcW w:w="477" w:type="dxa"/>
          </w:tcPr>
          <w:p w14:paraId="461E55DC" w14:textId="77777777" w:rsidR="001E7CD5" w:rsidRDefault="001E7CD5">
            <w:pPr>
              <w:pStyle w:val="TableParagraph"/>
              <w:rPr>
                <w:sz w:val="24"/>
              </w:rPr>
            </w:pPr>
          </w:p>
        </w:tc>
        <w:tc>
          <w:tcPr>
            <w:tcW w:w="368" w:type="dxa"/>
            <w:tcBorders>
              <w:right w:val="single" w:sz="4" w:space="0" w:color="000000"/>
            </w:tcBorders>
          </w:tcPr>
          <w:p w14:paraId="37DD0DF6" w14:textId="77777777" w:rsidR="001E7CD5" w:rsidRDefault="001E7CD5">
            <w:pPr>
              <w:pStyle w:val="TableParagraph"/>
              <w:rPr>
                <w:sz w:val="24"/>
              </w:rPr>
            </w:pPr>
          </w:p>
        </w:tc>
        <w:tc>
          <w:tcPr>
            <w:tcW w:w="3118" w:type="dxa"/>
            <w:tcBorders>
              <w:left w:val="single" w:sz="4" w:space="0" w:color="000000"/>
              <w:right w:val="single" w:sz="4" w:space="0" w:color="000000"/>
            </w:tcBorders>
          </w:tcPr>
          <w:p w14:paraId="065335F8" w14:textId="77777777" w:rsidR="001E7CD5" w:rsidRDefault="001E7CD5">
            <w:pPr>
              <w:pStyle w:val="TableParagraph"/>
              <w:rPr>
                <w:sz w:val="24"/>
              </w:rPr>
            </w:pPr>
          </w:p>
        </w:tc>
        <w:tc>
          <w:tcPr>
            <w:tcW w:w="2409" w:type="dxa"/>
            <w:tcBorders>
              <w:left w:val="single" w:sz="4" w:space="0" w:color="000000"/>
              <w:right w:val="single" w:sz="4" w:space="0" w:color="000000"/>
            </w:tcBorders>
          </w:tcPr>
          <w:p w14:paraId="1B77A62B" w14:textId="77777777" w:rsidR="001E7CD5" w:rsidRDefault="001E7CD5">
            <w:pPr>
              <w:pStyle w:val="TableParagraph"/>
              <w:rPr>
                <w:sz w:val="24"/>
              </w:rPr>
            </w:pPr>
          </w:p>
        </w:tc>
        <w:tc>
          <w:tcPr>
            <w:tcW w:w="2458" w:type="dxa"/>
            <w:tcBorders>
              <w:left w:val="single" w:sz="4" w:space="0" w:color="000000"/>
              <w:right w:val="single" w:sz="4" w:space="0" w:color="000000"/>
            </w:tcBorders>
          </w:tcPr>
          <w:p w14:paraId="33D60826" w14:textId="77777777" w:rsidR="001E7CD5" w:rsidRDefault="00B35527">
            <w:pPr>
              <w:pStyle w:val="TableParagraph"/>
              <w:tabs>
                <w:tab w:val="left" w:pos="1087"/>
                <w:tab w:val="left" w:pos="1660"/>
              </w:tabs>
              <w:spacing w:before="59"/>
              <w:ind w:left="75"/>
              <w:rPr>
                <w:sz w:val="24"/>
              </w:rPr>
            </w:pPr>
            <w:r>
              <w:rPr>
                <w:spacing w:val="-2"/>
                <w:sz w:val="24"/>
              </w:rPr>
              <w:t>técnicos</w:t>
            </w:r>
            <w:r>
              <w:rPr>
                <w:sz w:val="24"/>
              </w:rPr>
              <w:tab/>
            </w:r>
            <w:r>
              <w:rPr>
                <w:spacing w:val="-5"/>
                <w:sz w:val="24"/>
              </w:rPr>
              <w:t>que</w:t>
            </w:r>
            <w:r>
              <w:rPr>
                <w:sz w:val="24"/>
              </w:rPr>
              <w:tab/>
            </w:r>
            <w:r>
              <w:rPr>
                <w:spacing w:val="-2"/>
                <w:sz w:val="24"/>
              </w:rPr>
              <w:t>podrían</w:t>
            </w:r>
          </w:p>
        </w:tc>
        <w:tc>
          <w:tcPr>
            <w:tcW w:w="6803" w:type="dxa"/>
            <w:vMerge/>
            <w:tcBorders>
              <w:top w:val="nil"/>
              <w:left w:val="single" w:sz="4" w:space="0" w:color="000000"/>
              <w:bottom w:val="single" w:sz="4" w:space="0" w:color="000000"/>
              <w:right w:val="single" w:sz="4" w:space="0" w:color="000000"/>
            </w:tcBorders>
          </w:tcPr>
          <w:p w14:paraId="74927789" w14:textId="77777777" w:rsidR="001E7CD5" w:rsidRDefault="001E7CD5">
            <w:pPr>
              <w:rPr>
                <w:sz w:val="2"/>
                <w:szCs w:val="2"/>
              </w:rPr>
            </w:pPr>
          </w:p>
        </w:tc>
      </w:tr>
      <w:tr w:rsidR="001E7CD5" w14:paraId="4C309E85" w14:textId="77777777">
        <w:trPr>
          <w:trHeight w:val="403"/>
        </w:trPr>
        <w:tc>
          <w:tcPr>
            <w:tcW w:w="4482" w:type="dxa"/>
            <w:vMerge/>
            <w:tcBorders>
              <w:top w:val="nil"/>
              <w:left w:val="single" w:sz="4" w:space="0" w:color="000000"/>
              <w:bottom w:val="single" w:sz="4" w:space="0" w:color="000000"/>
              <w:right w:val="single" w:sz="4" w:space="0" w:color="000000"/>
            </w:tcBorders>
          </w:tcPr>
          <w:p w14:paraId="71DAE0FE" w14:textId="77777777" w:rsidR="001E7CD5" w:rsidRDefault="001E7CD5">
            <w:pPr>
              <w:rPr>
                <w:sz w:val="2"/>
                <w:szCs w:val="2"/>
              </w:rPr>
            </w:pPr>
          </w:p>
        </w:tc>
        <w:tc>
          <w:tcPr>
            <w:tcW w:w="1564" w:type="dxa"/>
            <w:tcBorders>
              <w:left w:val="single" w:sz="4" w:space="0" w:color="000000"/>
            </w:tcBorders>
          </w:tcPr>
          <w:p w14:paraId="13A78D6B" w14:textId="77777777" w:rsidR="001E7CD5" w:rsidRDefault="001E7CD5">
            <w:pPr>
              <w:pStyle w:val="TableParagraph"/>
              <w:rPr>
                <w:sz w:val="24"/>
              </w:rPr>
            </w:pPr>
          </w:p>
        </w:tc>
        <w:tc>
          <w:tcPr>
            <w:tcW w:w="706" w:type="dxa"/>
          </w:tcPr>
          <w:p w14:paraId="652B2DD3" w14:textId="77777777" w:rsidR="001E7CD5" w:rsidRDefault="001E7CD5">
            <w:pPr>
              <w:pStyle w:val="TableParagraph"/>
              <w:rPr>
                <w:sz w:val="24"/>
              </w:rPr>
            </w:pPr>
          </w:p>
        </w:tc>
        <w:tc>
          <w:tcPr>
            <w:tcW w:w="477" w:type="dxa"/>
          </w:tcPr>
          <w:p w14:paraId="265E2F85" w14:textId="77777777" w:rsidR="001E7CD5" w:rsidRDefault="001E7CD5">
            <w:pPr>
              <w:pStyle w:val="TableParagraph"/>
              <w:rPr>
                <w:sz w:val="24"/>
              </w:rPr>
            </w:pPr>
          </w:p>
        </w:tc>
        <w:tc>
          <w:tcPr>
            <w:tcW w:w="368" w:type="dxa"/>
            <w:tcBorders>
              <w:right w:val="single" w:sz="4" w:space="0" w:color="000000"/>
            </w:tcBorders>
          </w:tcPr>
          <w:p w14:paraId="65508CAB" w14:textId="77777777" w:rsidR="001E7CD5" w:rsidRDefault="001E7CD5">
            <w:pPr>
              <w:pStyle w:val="TableParagraph"/>
              <w:rPr>
                <w:sz w:val="24"/>
              </w:rPr>
            </w:pPr>
          </w:p>
        </w:tc>
        <w:tc>
          <w:tcPr>
            <w:tcW w:w="3118" w:type="dxa"/>
            <w:tcBorders>
              <w:left w:val="single" w:sz="4" w:space="0" w:color="000000"/>
              <w:right w:val="single" w:sz="4" w:space="0" w:color="000000"/>
            </w:tcBorders>
          </w:tcPr>
          <w:p w14:paraId="27E8B0B9" w14:textId="77777777" w:rsidR="001E7CD5" w:rsidRDefault="001E7CD5">
            <w:pPr>
              <w:pStyle w:val="TableParagraph"/>
              <w:rPr>
                <w:sz w:val="24"/>
              </w:rPr>
            </w:pPr>
          </w:p>
        </w:tc>
        <w:tc>
          <w:tcPr>
            <w:tcW w:w="2409" w:type="dxa"/>
            <w:tcBorders>
              <w:left w:val="single" w:sz="4" w:space="0" w:color="000000"/>
              <w:right w:val="single" w:sz="4" w:space="0" w:color="000000"/>
            </w:tcBorders>
          </w:tcPr>
          <w:p w14:paraId="201A40F3" w14:textId="77777777" w:rsidR="001E7CD5" w:rsidRDefault="001E7CD5">
            <w:pPr>
              <w:pStyle w:val="TableParagraph"/>
              <w:rPr>
                <w:sz w:val="24"/>
              </w:rPr>
            </w:pPr>
          </w:p>
        </w:tc>
        <w:tc>
          <w:tcPr>
            <w:tcW w:w="2458" w:type="dxa"/>
            <w:tcBorders>
              <w:left w:val="single" w:sz="4" w:space="0" w:color="000000"/>
              <w:right w:val="single" w:sz="4" w:space="0" w:color="000000"/>
            </w:tcBorders>
          </w:tcPr>
          <w:p w14:paraId="00546765" w14:textId="77777777" w:rsidR="001E7CD5" w:rsidRDefault="00B35527">
            <w:pPr>
              <w:pStyle w:val="TableParagraph"/>
              <w:spacing w:before="59"/>
              <w:ind w:left="75"/>
              <w:rPr>
                <w:sz w:val="24"/>
              </w:rPr>
            </w:pPr>
            <w:r>
              <w:rPr>
                <w:sz w:val="24"/>
              </w:rPr>
              <w:t>retrasar</w:t>
            </w:r>
            <w:r>
              <w:rPr>
                <w:spacing w:val="-9"/>
                <w:sz w:val="24"/>
              </w:rPr>
              <w:t xml:space="preserve"> </w:t>
            </w:r>
            <w:r>
              <w:rPr>
                <w:sz w:val="24"/>
              </w:rPr>
              <w:t>los</w:t>
            </w:r>
            <w:r>
              <w:rPr>
                <w:spacing w:val="-8"/>
                <w:sz w:val="24"/>
              </w:rPr>
              <w:t xml:space="preserve"> </w:t>
            </w:r>
            <w:r>
              <w:rPr>
                <w:sz w:val="24"/>
              </w:rPr>
              <w:t>proyectos</w:t>
            </w:r>
            <w:r>
              <w:rPr>
                <w:spacing w:val="-8"/>
                <w:sz w:val="24"/>
              </w:rPr>
              <w:t xml:space="preserve"> </w:t>
            </w:r>
            <w:r>
              <w:rPr>
                <w:spacing w:val="-5"/>
                <w:sz w:val="24"/>
              </w:rPr>
              <w:t>de</w:t>
            </w:r>
          </w:p>
        </w:tc>
        <w:tc>
          <w:tcPr>
            <w:tcW w:w="6803" w:type="dxa"/>
            <w:vMerge/>
            <w:tcBorders>
              <w:top w:val="nil"/>
              <w:left w:val="single" w:sz="4" w:space="0" w:color="000000"/>
              <w:bottom w:val="single" w:sz="4" w:space="0" w:color="000000"/>
              <w:right w:val="single" w:sz="4" w:space="0" w:color="000000"/>
            </w:tcBorders>
          </w:tcPr>
          <w:p w14:paraId="6E31D9C9" w14:textId="77777777" w:rsidR="001E7CD5" w:rsidRDefault="001E7CD5">
            <w:pPr>
              <w:rPr>
                <w:sz w:val="2"/>
                <w:szCs w:val="2"/>
              </w:rPr>
            </w:pPr>
          </w:p>
        </w:tc>
      </w:tr>
      <w:tr w:rsidR="001E7CD5" w14:paraId="39E2017F" w14:textId="77777777">
        <w:trPr>
          <w:trHeight w:val="472"/>
        </w:trPr>
        <w:tc>
          <w:tcPr>
            <w:tcW w:w="4482" w:type="dxa"/>
            <w:vMerge/>
            <w:tcBorders>
              <w:top w:val="nil"/>
              <w:left w:val="single" w:sz="4" w:space="0" w:color="000000"/>
              <w:bottom w:val="single" w:sz="4" w:space="0" w:color="000000"/>
              <w:right w:val="single" w:sz="4" w:space="0" w:color="000000"/>
            </w:tcBorders>
          </w:tcPr>
          <w:p w14:paraId="7F432E88" w14:textId="77777777" w:rsidR="001E7CD5" w:rsidRDefault="001E7CD5">
            <w:pPr>
              <w:rPr>
                <w:sz w:val="2"/>
                <w:szCs w:val="2"/>
              </w:rPr>
            </w:pPr>
          </w:p>
        </w:tc>
        <w:tc>
          <w:tcPr>
            <w:tcW w:w="1564" w:type="dxa"/>
            <w:tcBorders>
              <w:left w:val="single" w:sz="4" w:space="0" w:color="000000"/>
              <w:bottom w:val="single" w:sz="4" w:space="0" w:color="000000"/>
            </w:tcBorders>
          </w:tcPr>
          <w:p w14:paraId="1AC44FA1" w14:textId="77777777" w:rsidR="001E7CD5" w:rsidRDefault="001E7CD5">
            <w:pPr>
              <w:pStyle w:val="TableParagraph"/>
              <w:rPr>
                <w:sz w:val="24"/>
              </w:rPr>
            </w:pPr>
          </w:p>
        </w:tc>
        <w:tc>
          <w:tcPr>
            <w:tcW w:w="706" w:type="dxa"/>
            <w:tcBorders>
              <w:bottom w:val="single" w:sz="4" w:space="0" w:color="000000"/>
            </w:tcBorders>
          </w:tcPr>
          <w:p w14:paraId="7185C782" w14:textId="77777777" w:rsidR="001E7CD5" w:rsidRDefault="001E7CD5">
            <w:pPr>
              <w:pStyle w:val="TableParagraph"/>
              <w:rPr>
                <w:sz w:val="24"/>
              </w:rPr>
            </w:pPr>
          </w:p>
        </w:tc>
        <w:tc>
          <w:tcPr>
            <w:tcW w:w="477" w:type="dxa"/>
            <w:tcBorders>
              <w:bottom w:val="single" w:sz="4" w:space="0" w:color="000000"/>
            </w:tcBorders>
          </w:tcPr>
          <w:p w14:paraId="5375724A" w14:textId="77777777" w:rsidR="001E7CD5" w:rsidRDefault="001E7CD5">
            <w:pPr>
              <w:pStyle w:val="TableParagraph"/>
              <w:rPr>
                <w:sz w:val="24"/>
              </w:rPr>
            </w:pPr>
          </w:p>
        </w:tc>
        <w:tc>
          <w:tcPr>
            <w:tcW w:w="368" w:type="dxa"/>
            <w:tcBorders>
              <w:bottom w:val="single" w:sz="4" w:space="0" w:color="000000"/>
              <w:right w:val="single" w:sz="4" w:space="0" w:color="000000"/>
            </w:tcBorders>
          </w:tcPr>
          <w:p w14:paraId="49B40545" w14:textId="77777777" w:rsidR="001E7CD5" w:rsidRDefault="001E7CD5">
            <w:pPr>
              <w:pStyle w:val="TableParagraph"/>
              <w:rPr>
                <w:sz w:val="24"/>
              </w:rPr>
            </w:pPr>
          </w:p>
        </w:tc>
        <w:tc>
          <w:tcPr>
            <w:tcW w:w="3118" w:type="dxa"/>
            <w:tcBorders>
              <w:left w:val="single" w:sz="4" w:space="0" w:color="000000"/>
              <w:bottom w:val="single" w:sz="4" w:space="0" w:color="000000"/>
              <w:right w:val="single" w:sz="4" w:space="0" w:color="000000"/>
            </w:tcBorders>
          </w:tcPr>
          <w:p w14:paraId="645E23BD" w14:textId="77777777" w:rsidR="001E7CD5" w:rsidRDefault="001E7CD5">
            <w:pPr>
              <w:pStyle w:val="TableParagraph"/>
              <w:rPr>
                <w:sz w:val="24"/>
              </w:rPr>
            </w:pPr>
          </w:p>
        </w:tc>
        <w:tc>
          <w:tcPr>
            <w:tcW w:w="2409" w:type="dxa"/>
            <w:tcBorders>
              <w:left w:val="single" w:sz="4" w:space="0" w:color="000000"/>
              <w:bottom w:val="single" w:sz="4" w:space="0" w:color="000000"/>
              <w:right w:val="single" w:sz="4" w:space="0" w:color="000000"/>
            </w:tcBorders>
          </w:tcPr>
          <w:p w14:paraId="2969B302" w14:textId="77777777" w:rsidR="001E7CD5" w:rsidRDefault="001E7CD5">
            <w:pPr>
              <w:pStyle w:val="TableParagraph"/>
              <w:rPr>
                <w:sz w:val="24"/>
              </w:rPr>
            </w:pPr>
          </w:p>
        </w:tc>
        <w:tc>
          <w:tcPr>
            <w:tcW w:w="2458" w:type="dxa"/>
            <w:tcBorders>
              <w:left w:val="single" w:sz="4" w:space="0" w:color="000000"/>
              <w:bottom w:val="single" w:sz="4" w:space="0" w:color="000000"/>
              <w:right w:val="single" w:sz="4" w:space="0" w:color="000000"/>
            </w:tcBorders>
          </w:tcPr>
          <w:p w14:paraId="3DD1F2A2" w14:textId="77777777" w:rsidR="001E7CD5" w:rsidRDefault="00B35527">
            <w:pPr>
              <w:pStyle w:val="TableParagraph"/>
              <w:spacing w:before="59"/>
              <w:ind w:left="75"/>
              <w:rPr>
                <w:sz w:val="24"/>
              </w:rPr>
            </w:pPr>
            <w:r>
              <w:rPr>
                <w:spacing w:val="-2"/>
                <w:sz w:val="24"/>
              </w:rPr>
              <w:t>modernización.</w:t>
            </w:r>
          </w:p>
        </w:tc>
        <w:tc>
          <w:tcPr>
            <w:tcW w:w="6803" w:type="dxa"/>
            <w:vMerge/>
            <w:tcBorders>
              <w:top w:val="nil"/>
              <w:left w:val="single" w:sz="4" w:space="0" w:color="000000"/>
              <w:bottom w:val="single" w:sz="4" w:space="0" w:color="000000"/>
              <w:right w:val="single" w:sz="4" w:space="0" w:color="000000"/>
            </w:tcBorders>
          </w:tcPr>
          <w:p w14:paraId="4FE0E20A" w14:textId="77777777" w:rsidR="001E7CD5" w:rsidRDefault="001E7CD5">
            <w:pPr>
              <w:rPr>
                <w:sz w:val="2"/>
                <w:szCs w:val="2"/>
              </w:rPr>
            </w:pPr>
          </w:p>
        </w:tc>
      </w:tr>
      <w:tr w:rsidR="001E7CD5" w14:paraId="0A337DE2" w14:textId="77777777">
        <w:trPr>
          <w:trHeight w:val="759"/>
        </w:trPr>
        <w:tc>
          <w:tcPr>
            <w:tcW w:w="4482" w:type="dxa"/>
            <w:tcBorders>
              <w:top w:val="single" w:sz="4" w:space="0" w:color="000000"/>
              <w:left w:val="single" w:sz="4" w:space="0" w:color="000000"/>
              <w:right w:val="single" w:sz="4" w:space="0" w:color="000000"/>
            </w:tcBorders>
          </w:tcPr>
          <w:p w14:paraId="11A436A9" w14:textId="77777777" w:rsidR="001E7CD5" w:rsidRDefault="00B35527">
            <w:pPr>
              <w:pStyle w:val="TableParagraph"/>
              <w:ind w:left="790"/>
              <w:rPr>
                <w:b/>
                <w:sz w:val="24"/>
              </w:rPr>
            </w:pPr>
            <w:r>
              <w:rPr>
                <w:b/>
                <w:sz w:val="24"/>
              </w:rPr>
              <w:t xml:space="preserve">OBJETIVO </w:t>
            </w:r>
            <w:r>
              <w:rPr>
                <w:b/>
                <w:spacing w:val="-5"/>
                <w:sz w:val="24"/>
              </w:rPr>
              <w:t>3:</w:t>
            </w:r>
          </w:p>
        </w:tc>
        <w:tc>
          <w:tcPr>
            <w:tcW w:w="3115" w:type="dxa"/>
            <w:gridSpan w:val="4"/>
            <w:vMerge w:val="restart"/>
            <w:tcBorders>
              <w:top w:val="single" w:sz="4" w:space="0" w:color="000000"/>
              <w:left w:val="single" w:sz="4" w:space="0" w:color="000000"/>
              <w:bottom w:val="single" w:sz="4" w:space="0" w:color="000000"/>
              <w:right w:val="single" w:sz="4" w:space="0" w:color="000000"/>
            </w:tcBorders>
          </w:tcPr>
          <w:p w14:paraId="09FD368E" w14:textId="77777777" w:rsidR="001E7CD5" w:rsidRDefault="00B35527">
            <w:pPr>
              <w:pStyle w:val="TableParagraph"/>
              <w:ind w:left="790"/>
              <w:rPr>
                <w:sz w:val="24"/>
              </w:rPr>
            </w:pPr>
            <w:r>
              <w:rPr>
                <w:sz w:val="24"/>
              </w:rPr>
              <w:t>RESULTADO</w:t>
            </w:r>
            <w:r>
              <w:rPr>
                <w:spacing w:val="-9"/>
                <w:sz w:val="24"/>
              </w:rPr>
              <w:t xml:space="preserve"> </w:t>
            </w:r>
            <w:r>
              <w:rPr>
                <w:spacing w:val="-5"/>
                <w:sz w:val="24"/>
              </w:rPr>
              <w:t>3.1</w:t>
            </w:r>
          </w:p>
          <w:p w14:paraId="715BCF2B" w14:textId="77777777" w:rsidR="001E7CD5" w:rsidRDefault="00B35527">
            <w:pPr>
              <w:pStyle w:val="TableParagraph"/>
              <w:spacing w:before="138" w:line="360" w:lineRule="auto"/>
              <w:ind w:left="70" w:right="54" w:firstLine="720"/>
              <w:jc w:val="both"/>
              <w:rPr>
                <w:sz w:val="24"/>
              </w:rPr>
            </w:pPr>
            <w:r>
              <w:rPr>
                <w:b/>
                <w:sz w:val="24"/>
              </w:rPr>
              <w:t xml:space="preserve">Indicadores Claros y Medibles: </w:t>
            </w:r>
            <w:r>
              <w:rPr>
                <w:sz w:val="24"/>
              </w:rPr>
              <w:t>Desarrollo de un conjunto de indicadores que faciliten</w:t>
            </w:r>
            <w:r>
              <w:rPr>
                <w:spacing w:val="-15"/>
                <w:sz w:val="24"/>
              </w:rPr>
              <w:t xml:space="preserve"> </w:t>
            </w:r>
            <w:r>
              <w:rPr>
                <w:sz w:val="24"/>
              </w:rPr>
              <w:t>la</w:t>
            </w:r>
            <w:r>
              <w:rPr>
                <w:spacing w:val="-15"/>
                <w:sz w:val="24"/>
              </w:rPr>
              <w:t xml:space="preserve"> </w:t>
            </w:r>
            <w:r>
              <w:rPr>
                <w:sz w:val="24"/>
              </w:rPr>
              <w:t>evaluación</w:t>
            </w:r>
            <w:r>
              <w:rPr>
                <w:spacing w:val="-15"/>
                <w:sz w:val="24"/>
              </w:rPr>
              <w:t xml:space="preserve"> </w:t>
            </w:r>
            <w:r>
              <w:rPr>
                <w:sz w:val="24"/>
              </w:rPr>
              <w:t>continua de las inversiones.</w:t>
            </w:r>
          </w:p>
          <w:p w14:paraId="34544F14" w14:textId="77777777" w:rsidR="001E7CD5" w:rsidRDefault="00B35527">
            <w:pPr>
              <w:pStyle w:val="TableParagraph"/>
              <w:tabs>
                <w:tab w:val="left" w:pos="2740"/>
              </w:tabs>
              <w:spacing w:line="360" w:lineRule="auto"/>
              <w:ind w:left="70" w:right="55" w:firstLine="720"/>
              <w:jc w:val="both"/>
              <w:rPr>
                <w:sz w:val="24"/>
              </w:rPr>
            </w:pPr>
            <w:r>
              <w:rPr>
                <w:b/>
                <w:spacing w:val="-2"/>
                <w:sz w:val="24"/>
              </w:rPr>
              <w:t>Evaluación</w:t>
            </w:r>
            <w:r>
              <w:rPr>
                <w:b/>
                <w:sz w:val="24"/>
              </w:rPr>
              <w:tab/>
            </w:r>
            <w:r>
              <w:rPr>
                <w:b/>
                <w:spacing w:val="-4"/>
                <w:sz w:val="24"/>
              </w:rPr>
              <w:t xml:space="preserve">del </w:t>
            </w:r>
            <w:r>
              <w:rPr>
                <w:b/>
                <w:sz w:val="24"/>
              </w:rPr>
              <w:t xml:space="preserve">Impacto: </w:t>
            </w:r>
            <w:r>
              <w:rPr>
                <w:sz w:val="24"/>
              </w:rPr>
              <w:t>Comprensión clara de cómo las inversiones afectan la rentabilidad y la gestión financiera.</w:t>
            </w:r>
          </w:p>
          <w:p w14:paraId="442A5DE5" w14:textId="77777777" w:rsidR="001E7CD5" w:rsidRDefault="00B35527">
            <w:pPr>
              <w:pStyle w:val="TableParagraph"/>
              <w:spacing w:line="360" w:lineRule="auto"/>
              <w:ind w:left="70" w:right="55" w:firstLine="720"/>
              <w:jc w:val="both"/>
              <w:rPr>
                <w:sz w:val="24"/>
              </w:rPr>
            </w:pPr>
            <w:r>
              <w:rPr>
                <w:b/>
                <w:sz w:val="24"/>
              </w:rPr>
              <w:t>Mejora</w:t>
            </w:r>
            <w:r>
              <w:rPr>
                <w:b/>
                <w:spacing w:val="-13"/>
                <w:sz w:val="24"/>
              </w:rPr>
              <w:t xml:space="preserve"> </w:t>
            </w:r>
            <w:r>
              <w:rPr>
                <w:b/>
                <w:sz w:val="24"/>
              </w:rPr>
              <w:t>en</w:t>
            </w:r>
            <w:r>
              <w:rPr>
                <w:b/>
                <w:spacing w:val="-12"/>
                <w:sz w:val="24"/>
              </w:rPr>
              <w:t xml:space="preserve"> </w:t>
            </w:r>
            <w:r>
              <w:rPr>
                <w:b/>
                <w:sz w:val="24"/>
              </w:rPr>
              <w:t>la</w:t>
            </w:r>
            <w:r>
              <w:rPr>
                <w:b/>
                <w:spacing w:val="-12"/>
                <w:sz w:val="24"/>
              </w:rPr>
              <w:t xml:space="preserve"> </w:t>
            </w:r>
            <w:r>
              <w:rPr>
                <w:b/>
                <w:sz w:val="24"/>
              </w:rPr>
              <w:t>Toma</w:t>
            </w:r>
            <w:r>
              <w:rPr>
                <w:b/>
                <w:spacing w:val="-13"/>
                <w:sz w:val="24"/>
              </w:rPr>
              <w:t xml:space="preserve"> </w:t>
            </w:r>
            <w:r>
              <w:rPr>
                <w:b/>
                <w:sz w:val="24"/>
              </w:rPr>
              <w:t xml:space="preserve">de Decisiones: </w:t>
            </w:r>
            <w:r>
              <w:rPr>
                <w:sz w:val="24"/>
              </w:rPr>
              <w:t>Herramientas analíticas</w:t>
            </w:r>
            <w:r>
              <w:rPr>
                <w:spacing w:val="68"/>
                <w:sz w:val="24"/>
              </w:rPr>
              <w:t xml:space="preserve">    </w:t>
            </w:r>
            <w:r>
              <w:rPr>
                <w:sz w:val="24"/>
              </w:rPr>
              <w:t>que</w:t>
            </w:r>
            <w:r>
              <w:rPr>
                <w:spacing w:val="68"/>
                <w:sz w:val="24"/>
              </w:rPr>
              <w:t xml:space="preserve">    </w:t>
            </w:r>
            <w:r>
              <w:rPr>
                <w:spacing w:val="-2"/>
                <w:sz w:val="24"/>
              </w:rPr>
              <w:t>apoyen</w:t>
            </w:r>
          </w:p>
        </w:tc>
        <w:tc>
          <w:tcPr>
            <w:tcW w:w="3118" w:type="dxa"/>
            <w:vMerge w:val="restart"/>
            <w:tcBorders>
              <w:top w:val="single" w:sz="4" w:space="0" w:color="000000"/>
              <w:left w:val="single" w:sz="4" w:space="0" w:color="000000"/>
              <w:bottom w:val="single" w:sz="4" w:space="0" w:color="000000"/>
              <w:right w:val="single" w:sz="4" w:space="0" w:color="000000"/>
            </w:tcBorders>
          </w:tcPr>
          <w:p w14:paraId="1BF52B3D" w14:textId="77777777" w:rsidR="001E7CD5" w:rsidRDefault="00B35527">
            <w:pPr>
              <w:pStyle w:val="TableParagraph"/>
              <w:tabs>
                <w:tab w:val="left" w:pos="2052"/>
              </w:tabs>
              <w:spacing w:line="360" w:lineRule="auto"/>
              <w:ind w:left="73" w:right="53"/>
              <w:jc w:val="both"/>
              <w:rPr>
                <w:sz w:val="24"/>
              </w:rPr>
            </w:pPr>
            <w:r>
              <w:rPr>
                <w:b/>
                <w:sz w:val="24"/>
              </w:rPr>
              <w:t xml:space="preserve">Definición de Objetivos de </w:t>
            </w:r>
            <w:r>
              <w:rPr>
                <w:b/>
                <w:spacing w:val="-2"/>
                <w:sz w:val="24"/>
              </w:rPr>
              <w:t>Inversión:</w:t>
            </w:r>
            <w:r>
              <w:rPr>
                <w:b/>
                <w:sz w:val="24"/>
              </w:rPr>
              <w:tab/>
            </w:r>
            <w:r>
              <w:rPr>
                <w:spacing w:val="-2"/>
                <w:sz w:val="24"/>
              </w:rPr>
              <w:t xml:space="preserve">Establecer </w:t>
            </w:r>
            <w:r>
              <w:rPr>
                <w:sz w:val="24"/>
              </w:rPr>
              <w:t>claramente</w:t>
            </w:r>
            <w:r>
              <w:rPr>
                <w:spacing w:val="-15"/>
                <w:sz w:val="24"/>
              </w:rPr>
              <w:t xml:space="preserve"> </w:t>
            </w:r>
            <w:r>
              <w:rPr>
                <w:sz w:val="24"/>
              </w:rPr>
              <w:t>qué</w:t>
            </w:r>
            <w:r>
              <w:rPr>
                <w:spacing w:val="-15"/>
                <w:sz w:val="24"/>
              </w:rPr>
              <w:t xml:space="preserve"> </w:t>
            </w:r>
            <w:r>
              <w:rPr>
                <w:sz w:val="24"/>
              </w:rPr>
              <w:t>se</w:t>
            </w:r>
            <w:r>
              <w:rPr>
                <w:spacing w:val="-15"/>
                <w:sz w:val="24"/>
              </w:rPr>
              <w:t xml:space="preserve"> </w:t>
            </w:r>
            <w:r>
              <w:rPr>
                <w:sz w:val="24"/>
              </w:rPr>
              <w:t>espera</w:t>
            </w:r>
            <w:r>
              <w:rPr>
                <w:spacing w:val="-15"/>
                <w:sz w:val="24"/>
              </w:rPr>
              <w:t xml:space="preserve"> </w:t>
            </w:r>
            <w:r>
              <w:rPr>
                <w:sz w:val="24"/>
              </w:rPr>
              <w:t>lograr con cada inversión (ej. mejora en atención, reducción de costos, aumento de ingresos).</w:t>
            </w:r>
          </w:p>
          <w:p w14:paraId="4F847032" w14:textId="77777777" w:rsidR="001E7CD5" w:rsidRDefault="00B35527">
            <w:pPr>
              <w:pStyle w:val="TableParagraph"/>
              <w:spacing w:line="360" w:lineRule="auto"/>
              <w:ind w:left="73" w:right="53" w:firstLine="780"/>
              <w:jc w:val="both"/>
              <w:rPr>
                <w:sz w:val="24"/>
              </w:rPr>
            </w:pPr>
            <w:r>
              <w:rPr>
                <w:b/>
                <w:sz w:val="24"/>
              </w:rPr>
              <w:t>Identificación de Datos</w:t>
            </w:r>
            <w:r>
              <w:rPr>
                <w:b/>
                <w:spacing w:val="-15"/>
                <w:sz w:val="24"/>
              </w:rPr>
              <w:t xml:space="preserve"> </w:t>
            </w:r>
            <w:r>
              <w:rPr>
                <w:b/>
                <w:sz w:val="24"/>
              </w:rPr>
              <w:t>Necesarios:</w:t>
            </w:r>
            <w:r>
              <w:rPr>
                <w:b/>
                <w:spacing w:val="-15"/>
                <w:sz w:val="24"/>
              </w:rPr>
              <w:t xml:space="preserve"> </w:t>
            </w:r>
            <w:r>
              <w:rPr>
                <w:sz w:val="24"/>
              </w:rPr>
              <w:t xml:space="preserve">Determinar </w:t>
            </w:r>
            <w:r>
              <w:rPr>
                <w:spacing w:val="-2"/>
                <w:sz w:val="24"/>
              </w:rPr>
              <w:t>qué</w:t>
            </w:r>
            <w:r>
              <w:rPr>
                <w:spacing w:val="-11"/>
                <w:sz w:val="24"/>
              </w:rPr>
              <w:t xml:space="preserve"> </w:t>
            </w:r>
            <w:r>
              <w:rPr>
                <w:spacing w:val="-2"/>
                <w:sz w:val="24"/>
              </w:rPr>
              <w:t>datos</w:t>
            </w:r>
            <w:r>
              <w:rPr>
                <w:spacing w:val="-11"/>
                <w:sz w:val="24"/>
              </w:rPr>
              <w:t xml:space="preserve"> </w:t>
            </w:r>
            <w:r>
              <w:rPr>
                <w:spacing w:val="-2"/>
                <w:sz w:val="24"/>
              </w:rPr>
              <w:t>se</w:t>
            </w:r>
            <w:r>
              <w:rPr>
                <w:spacing w:val="-11"/>
                <w:sz w:val="24"/>
              </w:rPr>
              <w:t xml:space="preserve"> </w:t>
            </w:r>
            <w:r>
              <w:rPr>
                <w:spacing w:val="-2"/>
                <w:sz w:val="24"/>
              </w:rPr>
              <w:t>necesitan</w:t>
            </w:r>
            <w:r>
              <w:rPr>
                <w:spacing w:val="-11"/>
                <w:sz w:val="24"/>
              </w:rPr>
              <w:t xml:space="preserve"> </w:t>
            </w:r>
            <w:r>
              <w:rPr>
                <w:spacing w:val="-2"/>
                <w:sz w:val="24"/>
              </w:rPr>
              <w:t xml:space="preserve">recopilar </w:t>
            </w:r>
            <w:r>
              <w:rPr>
                <w:sz w:val="24"/>
              </w:rPr>
              <w:t>para medir el desempeño (costos, ingresos, satisfacción del paciente, etc.).</w:t>
            </w:r>
          </w:p>
          <w:p w14:paraId="097FC566" w14:textId="77777777" w:rsidR="001E7CD5" w:rsidRDefault="00B35527">
            <w:pPr>
              <w:pStyle w:val="TableParagraph"/>
              <w:tabs>
                <w:tab w:val="left" w:pos="2811"/>
              </w:tabs>
              <w:spacing w:line="360" w:lineRule="auto"/>
              <w:ind w:left="73" w:right="53" w:firstLine="720"/>
              <w:jc w:val="both"/>
              <w:rPr>
                <w:sz w:val="24"/>
              </w:rPr>
            </w:pPr>
            <w:r>
              <w:rPr>
                <w:b/>
                <w:spacing w:val="-2"/>
                <w:sz w:val="24"/>
              </w:rPr>
              <w:t>Desarrollo</w:t>
            </w:r>
            <w:r>
              <w:rPr>
                <w:b/>
                <w:sz w:val="24"/>
              </w:rPr>
              <w:tab/>
            </w:r>
            <w:r>
              <w:rPr>
                <w:b/>
                <w:spacing w:val="-6"/>
                <w:sz w:val="24"/>
              </w:rPr>
              <w:t xml:space="preserve">de </w:t>
            </w:r>
            <w:r>
              <w:rPr>
                <w:b/>
                <w:sz w:val="24"/>
              </w:rPr>
              <w:t>Indicadores:</w:t>
            </w:r>
            <w:r>
              <w:rPr>
                <w:b/>
                <w:spacing w:val="61"/>
                <w:w w:val="150"/>
                <w:sz w:val="24"/>
              </w:rPr>
              <w:t xml:space="preserve">   </w:t>
            </w:r>
            <w:r>
              <w:rPr>
                <w:sz w:val="24"/>
              </w:rPr>
              <w:t>Crear</w:t>
            </w:r>
            <w:r>
              <w:rPr>
                <w:spacing w:val="62"/>
                <w:w w:val="150"/>
                <w:sz w:val="24"/>
              </w:rPr>
              <w:t xml:space="preserve">   </w:t>
            </w:r>
            <w:r>
              <w:rPr>
                <w:spacing w:val="-5"/>
                <w:sz w:val="24"/>
              </w:rPr>
              <w:t>un</w:t>
            </w:r>
          </w:p>
          <w:p w14:paraId="1730CF0F" w14:textId="77777777" w:rsidR="001E7CD5" w:rsidRDefault="00B35527">
            <w:pPr>
              <w:pStyle w:val="TableParagraph"/>
              <w:ind w:left="73"/>
              <w:jc w:val="both"/>
              <w:rPr>
                <w:sz w:val="24"/>
              </w:rPr>
            </w:pPr>
            <w:r>
              <w:rPr>
                <w:sz w:val="24"/>
              </w:rPr>
              <w:t>conjunto</w:t>
            </w:r>
            <w:r>
              <w:rPr>
                <w:spacing w:val="74"/>
                <w:sz w:val="24"/>
              </w:rPr>
              <w:t xml:space="preserve">   </w:t>
            </w:r>
            <w:r>
              <w:rPr>
                <w:sz w:val="24"/>
              </w:rPr>
              <w:t>de</w:t>
            </w:r>
            <w:r>
              <w:rPr>
                <w:spacing w:val="74"/>
                <w:sz w:val="24"/>
              </w:rPr>
              <w:t xml:space="preserve">   </w:t>
            </w:r>
            <w:r>
              <w:rPr>
                <w:spacing w:val="-2"/>
                <w:sz w:val="24"/>
              </w:rPr>
              <w:t>indicadores</w:t>
            </w:r>
          </w:p>
        </w:tc>
        <w:tc>
          <w:tcPr>
            <w:tcW w:w="2409" w:type="dxa"/>
            <w:vMerge w:val="restart"/>
            <w:tcBorders>
              <w:top w:val="single" w:sz="4" w:space="0" w:color="000000"/>
              <w:left w:val="single" w:sz="4" w:space="0" w:color="000000"/>
              <w:bottom w:val="single" w:sz="4" w:space="0" w:color="000000"/>
              <w:right w:val="single" w:sz="4" w:space="0" w:color="000000"/>
            </w:tcBorders>
          </w:tcPr>
          <w:p w14:paraId="64E32A76" w14:textId="77777777" w:rsidR="001E7CD5" w:rsidRDefault="00B35527">
            <w:pPr>
              <w:pStyle w:val="TableParagraph"/>
              <w:spacing w:line="360" w:lineRule="auto"/>
              <w:ind w:left="74" w:right="52"/>
              <w:jc w:val="both"/>
              <w:rPr>
                <w:sz w:val="24"/>
              </w:rPr>
            </w:pPr>
            <w:r>
              <w:rPr>
                <w:b/>
                <w:sz w:val="24"/>
              </w:rPr>
              <w:t xml:space="preserve">Retorno sobre la Inversión (ROI): </w:t>
            </w:r>
            <w:r>
              <w:rPr>
                <w:sz w:val="24"/>
              </w:rPr>
              <w:t>Medida de la rentabilidad de cada inversión (beneficios obtenidos</w:t>
            </w:r>
            <w:r>
              <w:rPr>
                <w:spacing w:val="-15"/>
                <w:sz w:val="24"/>
              </w:rPr>
              <w:t xml:space="preserve"> </w:t>
            </w:r>
            <w:r>
              <w:rPr>
                <w:sz w:val="24"/>
              </w:rPr>
              <w:t>en</w:t>
            </w:r>
            <w:r>
              <w:rPr>
                <w:spacing w:val="-15"/>
                <w:sz w:val="24"/>
              </w:rPr>
              <w:t xml:space="preserve"> </w:t>
            </w:r>
            <w:r>
              <w:rPr>
                <w:sz w:val="24"/>
              </w:rPr>
              <w:t>relación</w:t>
            </w:r>
            <w:r>
              <w:rPr>
                <w:spacing w:val="-15"/>
                <w:sz w:val="24"/>
              </w:rPr>
              <w:t xml:space="preserve"> </w:t>
            </w:r>
            <w:r>
              <w:rPr>
                <w:sz w:val="24"/>
              </w:rPr>
              <w:t>al costo de la inversión).</w:t>
            </w:r>
          </w:p>
          <w:p w14:paraId="16EDFCB1" w14:textId="77777777" w:rsidR="001E7CD5" w:rsidRDefault="00B35527">
            <w:pPr>
              <w:pStyle w:val="TableParagraph"/>
              <w:spacing w:line="360" w:lineRule="auto"/>
              <w:ind w:left="74" w:right="52" w:firstLine="720"/>
              <w:jc w:val="both"/>
              <w:rPr>
                <w:sz w:val="24"/>
              </w:rPr>
            </w:pPr>
            <w:r>
              <w:rPr>
                <w:b/>
                <w:sz w:val="24"/>
              </w:rPr>
              <w:t xml:space="preserve">Tasa Interna de Retorno (TIR): </w:t>
            </w:r>
            <w:r>
              <w:rPr>
                <w:sz w:val="24"/>
              </w:rPr>
              <w:t xml:space="preserve">Tasa de rentabilidad de las inversiones que permite evaluar su </w:t>
            </w:r>
            <w:r>
              <w:rPr>
                <w:spacing w:val="-2"/>
                <w:sz w:val="24"/>
              </w:rPr>
              <w:t>viabilidad.</w:t>
            </w:r>
          </w:p>
          <w:p w14:paraId="513D2E28" w14:textId="77777777" w:rsidR="001E7CD5" w:rsidRDefault="00B35527">
            <w:pPr>
              <w:pStyle w:val="TableParagraph"/>
              <w:ind w:left="794"/>
              <w:rPr>
                <w:b/>
                <w:sz w:val="24"/>
              </w:rPr>
            </w:pPr>
            <w:r>
              <w:rPr>
                <w:b/>
                <w:spacing w:val="-2"/>
                <w:sz w:val="24"/>
              </w:rPr>
              <w:t>Satisfacción</w:t>
            </w:r>
          </w:p>
          <w:p w14:paraId="6F388D70" w14:textId="77777777" w:rsidR="001E7CD5" w:rsidRDefault="00B35527">
            <w:pPr>
              <w:pStyle w:val="TableParagraph"/>
              <w:tabs>
                <w:tab w:val="left" w:pos="1397"/>
              </w:tabs>
              <w:spacing w:before="138"/>
              <w:ind w:left="74"/>
              <w:jc w:val="both"/>
              <w:rPr>
                <w:b/>
                <w:sz w:val="24"/>
              </w:rPr>
            </w:pPr>
            <w:r>
              <w:rPr>
                <w:b/>
                <w:spacing w:val="-5"/>
                <w:sz w:val="24"/>
              </w:rPr>
              <w:t>del</w:t>
            </w:r>
            <w:r>
              <w:rPr>
                <w:b/>
                <w:sz w:val="24"/>
              </w:rPr>
              <w:tab/>
            </w:r>
            <w:r>
              <w:rPr>
                <w:b/>
                <w:spacing w:val="-2"/>
                <w:sz w:val="24"/>
              </w:rPr>
              <w:t>Paciente:</w:t>
            </w:r>
          </w:p>
        </w:tc>
        <w:tc>
          <w:tcPr>
            <w:tcW w:w="2458" w:type="dxa"/>
            <w:vMerge w:val="restart"/>
            <w:tcBorders>
              <w:top w:val="single" w:sz="4" w:space="0" w:color="000000"/>
              <w:left w:val="single" w:sz="4" w:space="0" w:color="000000"/>
              <w:bottom w:val="single" w:sz="4" w:space="0" w:color="000000"/>
              <w:right w:val="single" w:sz="4" w:space="0" w:color="000000"/>
            </w:tcBorders>
          </w:tcPr>
          <w:p w14:paraId="15C0270C" w14:textId="77777777" w:rsidR="001E7CD5" w:rsidRDefault="00B35527">
            <w:pPr>
              <w:pStyle w:val="TableParagraph"/>
              <w:spacing w:line="360" w:lineRule="auto"/>
              <w:ind w:left="75" w:right="51"/>
              <w:jc w:val="both"/>
              <w:rPr>
                <w:sz w:val="24"/>
              </w:rPr>
            </w:pPr>
            <w:r>
              <w:rPr>
                <w:b/>
                <w:sz w:val="24"/>
              </w:rPr>
              <w:t xml:space="preserve">Subestimación de Costos: </w:t>
            </w:r>
            <w:r>
              <w:rPr>
                <w:sz w:val="24"/>
              </w:rPr>
              <w:t>No tener en cuenta todos los costos asociados</w:t>
            </w:r>
            <w:r>
              <w:rPr>
                <w:spacing w:val="-2"/>
                <w:sz w:val="24"/>
              </w:rPr>
              <w:t xml:space="preserve"> </w:t>
            </w:r>
            <w:r>
              <w:rPr>
                <w:sz w:val="24"/>
              </w:rPr>
              <w:t>a</w:t>
            </w:r>
            <w:r>
              <w:rPr>
                <w:spacing w:val="-2"/>
                <w:sz w:val="24"/>
              </w:rPr>
              <w:t xml:space="preserve"> </w:t>
            </w:r>
            <w:r>
              <w:rPr>
                <w:sz w:val="24"/>
              </w:rPr>
              <w:t>la</w:t>
            </w:r>
            <w:r>
              <w:rPr>
                <w:spacing w:val="-2"/>
                <w:sz w:val="24"/>
              </w:rPr>
              <w:t xml:space="preserve"> </w:t>
            </w:r>
            <w:r>
              <w:rPr>
                <w:sz w:val="24"/>
              </w:rPr>
              <w:t>inversión puede llevar a un análisis incorrecto.</w:t>
            </w:r>
          </w:p>
          <w:p w14:paraId="34A4C9A2" w14:textId="77777777" w:rsidR="001E7CD5" w:rsidRDefault="00B35527">
            <w:pPr>
              <w:pStyle w:val="TableParagraph"/>
              <w:spacing w:line="360" w:lineRule="auto"/>
              <w:ind w:left="75" w:right="51" w:firstLine="720"/>
              <w:jc w:val="both"/>
              <w:rPr>
                <w:sz w:val="24"/>
              </w:rPr>
            </w:pPr>
            <w:r>
              <w:rPr>
                <w:b/>
                <w:sz w:val="24"/>
              </w:rPr>
              <w:t xml:space="preserve">Dificultades en la Recolección de Datos: </w:t>
            </w:r>
            <w:r>
              <w:rPr>
                <w:sz w:val="24"/>
              </w:rPr>
              <w:t>Problemas para recopilar datos precisos y completos que dificulten</w:t>
            </w:r>
            <w:r>
              <w:rPr>
                <w:spacing w:val="-1"/>
                <w:sz w:val="24"/>
              </w:rPr>
              <w:t xml:space="preserve"> </w:t>
            </w:r>
            <w:r>
              <w:rPr>
                <w:sz w:val="24"/>
              </w:rPr>
              <w:t xml:space="preserve">la </w:t>
            </w:r>
            <w:r>
              <w:rPr>
                <w:spacing w:val="-2"/>
                <w:sz w:val="24"/>
              </w:rPr>
              <w:t>evaluación.</w:t>
            </w:r>
          </w:p>
          <w:p w14:paraId="303CFF06" w14:textId="77777777" w:rsidR="001E7CD5" w:rsidRDefault="00B35527">
            <w:pPr>
              <w:pStyle w:val="TableParagraph"/>
              <w:spacing w:line="360" w:lineRule="auto"/>
              <w:ind w:left="75" w:right="51" w:firstLine="720"/>
              <w:jc w:val="both"/>
              <w:rPr>
                <w:sz w:val="24"/>
              </w:rPr>
            </w:pPr>
            <w:r>
              <w:rPr>
                <w:b/>
                <w:sz w:val="24"/>
              </w:rPr>
              <w:t>Resistencia al Cambio:</w:t>
            </w:r>
            <w:r>
              <w:rPr>
                <w:b/>
                <w:spacing w:val="65"/>
                <w:sz w:val="24"/>
              </w:rPr>
              <w:t xml:space="preserve"> </w:t>
            </w:r>
            <w:r>
              <w:rPr>
                <w:sz w:val="24"/>
              </w:rPr>
              <w:t>Personal</w:t>
            </w:r>
            <w:r>
              <w:rPr>
                <w:spacing w:val="66"/>
                <w:sz w:val="24"/>
              </w:rPr>
              <w:t xml:space="preserve"> </w:t>
            </w:r>
            <w:r>
              <w:rPr>
                <w:spacing w:val="-5"/>
                <w:sz w:val="24"/>
              </w:rPr>
              <w:t>que</w:t>
            </w:r>
          </w:p>
          <w:p w14:paraId="5C3601DF" w14:textId="77777777" w:rsidR="001E7CD5" w:rsidRDefault="00B35527">
            <w:pPr>
              <w:pStyle w:val="TableParagraph"/>
              <w:tabs>
                <w:tab w:val="left" w:pos="1754"/>
              </w:tabs>
              <w:ind w:left="75"/>
              <w:jc w:val="both"/>
              <w:rPr>
                <w:sz w:val="24"/>
              </w:rPr>
            </w:pPr>
            <w:r>
              <w:rPr>
                <w:spacing w:val="-5"/>
                <w:sz w:val="24"/>
              </w:rPr>
              <w:t>no</w:t>
            </w:r>
            <w:r>
              <w:rPr>
                <w:sz w:val="24"/>
              </w:rPr>
              <w:tab/>
            </w:r>
            <w:r>
              <w:rPr>
                <w:spacing w:val="-2"/>
                <w:sz w:val="24"/>
              </w:rPr>
              <w:t>adopte</w:t>
            </w:r>
          </w:p>
        </w:tc>
        <w:tc>
          <w:tcPr>
            <w:tcW w:w="6803" w:type="dxa"/>
            <w:tcBorders>
              <w:top w:val="single" w:sz="4" w:space="0" w:color="000000"/>
              <w:left w:val="single" w:sz="4" w:space="0" w:color="000000"/>
              <w:right w:val="single" w:sz="4" w:space="0" w:color="000000"/>
            </w:tcBorders>
          </w:tcPr>
          <w:p w14:paraId="2175B919" w14:textId="77777777" w:rsidR="001E7CD5" w:rsidRDefault="00B35527">
            <w:pPr>
              <w:pStyle w:val="TableParagraph"/>
              <w:ind w:left="76"/>
              <w:rPr>
                <w:sz w:val="24"/>
              </w:rPr>
            </w:pPr>
            <w:r>
              <w:rPr>
                <w:b/>
                <w:sz w:val="24"/>
              </w:rPr>
              <w:t>Realizar</w:t>
            </w:r>
            <w:r>
              <w:rPr>
                <w:b/>
                <w:spacing w:val="24"/>
                <w:sz w:val="24"/>
              </w:rPr>
              <w:t xml:space="preserve"> </w:t>
            </w:r>
            <w:r>
              <w:rPr>
                <w:b/>
                <w:sz w:val="24"/>
              </w:rPr>
              <w:t>un</w:t>
            </w:r>
            <w:r>
              <w:rPr>
                <w:b/>
                <w:spacing w:val="26"/>
                <w:sz w:val="24"/>
              </w:rPr>
              <w:t xml:space="preserve"> </w:t>
            </w:r>
            <w:r>
              <w:rPr>
                <w:b/>
                <w:sz w:val="24"/>
              </w:rPr>
              <w:t>análisis</w:t>
            </w:r>
            <w:r>
              <w:rPr>
                <w:b/>
                <w:spacing w:val="27"/>
                <w:sz w:val="24"/>
              </w:rPr>
              <w:t xml:space="preserve"> </w:t>
            </w:r>
            <w:r>
              <w:rPr>
                <w:sz w:val="24"/>
              </w:rPr>
              <w:t>exhaustivo</w:t>
            </w:r>
            <w:r>
              <w:rPr>
                <w:spacing w:val="26"/>
                <w:sz w:val="24"/>
              </w:rPr>
              <w:t xml:space="preserve"> </w:t>
            </w:r>
            <w:r>
              <w:rPr>
                <w:sz w:val="24"/>
              </w:rPr>
              <w:t>de</w:t>
            </w:r>
            <w:r>
              <w:rPr>
                <w:spacing w:val="27"/>
                <w:sz w:val="24"/>
              </w:rPr>
              <w:t xml:space="preserve"> </w:t>
            </w:r>
            <w:r>
              <w:rPr>
                <w:sz w:val="24"/>
              </w:rPr>
              <w:t>todos</w:t>
            </w:r>
            <w:r>
              <w:rPr>
                <w:spacing w:val="26"/>
                <w:sz w:val="24"/>
              </w:rPr>
              <w:t xml:space="preserve"> </w:t>
            </w:r>
            <w:r>
              <w:rPr>
                <w:sz w:val="24"/>
              </w:rPr>
              <w:t>los</w:t>
            </w:r>
            <w:r>
              <w:rPr>
                <w:spacing w:val="26"/>
                <w:sz w:val="24"/>
              </w:rPr>
              <w:t xml:space="preserve"> </w:t>
            </w:r>
            <w:r>
              <w:rPr>
                <w:sz w:val="24"/>
              </w:rPr>
              <w:t>costos</w:t>
            </w:r>
            <w:r>
              <w:rPr>
                <w:spacing w:val="27"/>
                <w:sz w:val="24"/>
              </w:rPr>
              <w:t xml:space="preserve"> </w:t>
            </w:r>
            <w:r>
              <w:rPr>
                <w:sz w:val="24"/>
              </w:rPr>
              <w:t>asociados</w:t>
            </w:r>
            <w:r>
              <w:rPr>
                <w:spacing w:val="26"/>
                <w:sz w:val="24"/>
              </w:rPr>
              <w:t xml:space="preserve"> </w:t>
            </w:r>
            <w:r>
              <w:rPr>
                <w:sz w:val="24"/>
              </w:rPr>
              <w:t>a</w:t>
            </w:r>
            <w:r>
              <w:rPr>
                <w:spacing w:val="27"/>
                <w:sz w:val="24"/>
              </w:rPr>
              <w:t xml:space="preserve"> </w:t>
            </w:r>
            <w:r>
              <w:rPr>
                <w:spacing w:val="-5"/>
                <w:sz w:val="24"/>
              </w:rPr>
              <w:t>la</w:t>
            </w:r>
          </w:p>
          <w:p w14:paraId="297A812F" w14:textId="77777777" w:rsidR="001E7CD5" w:rsidRDefault="00B35527">
            <w:pPr>
              <w:pStyle w:val="TableParagraph"/>
              <w:spacing w:before="138"/>
              <w:ind w:left="76"/>
              <w:rPr>
                <w:b/>
                <w:sz w:val="24"/>
              </w:rPr>
            </w:pPr>
            <w:r>
              <w:rPr>
                <w:sz w:val="24"/>
              </w:rPr>
              <w:t>inversión,</w:t>
            </w:r>
            <w:r>
              <w:rPr>
                <w:spacing w:val="-2"/>
                <w:sz w:val="24"/>
              </w:rPr>
              <w:t xml:space="preserve"> </w:t>
            </w:r>
            <w:r>
              <w:rPr>
                <w:sz w:val="24"/>
              </w:rPr>
              <w:t>incluyendo</w:t>
            </w:r>
            <w:r>
              <w:rPr>
                <w:spacing w:val="-2"/>
                <w:sz w:val="24"/>
              </w:rPr>
              <w:t xml:space="preserve"> </w:t>
            </w:r>
            <w:r>
              <w:rPr>
                <w:sz w:val="24"/>
              </w:rPr>
              <w:t>costos</w:t>
            </w:r>
            <w:r>
              <w:rPr>
                <w:spacing w:val="-2"/>
                <w:sz w:val="24"/>
              </w:rPr>
              <w:t xml:space="preserve"> </w:t>
            </w:r>
            <w:r>
              <w:rPr>
                <w:sz w:val="24"/>
              </w:rPr>
              <w:t>directos</w:t>
            </w:r>
            <w:r>
              <w:rPr>
                <w:spacing w:val="-3"/>
                <w:sz w:val="24"/>
              </w:rPr>
              <w:t xml:space="preserve"> </w:t>
            </w:r>
            <w:r>
              <w:rPr>
                <w:sz w:val="24"/>
              </w:rPr>
              <w:t>e</w:t>
            </w:r>
            <w:r>
              <w:rPr>
                <w:spacing w:val="-1"/>
                <w:sz w:val="24"/>
              </w:rPr>
              <w:t xml:space="preserve"> </w:t>
            </w:r>
            <w:r>
              <w:rPr>
                <w:spacing w:val="-2"/>
                <w:sz w:val="24"/>
              </w:rPr>
              <w:t>indirectos</w:t>
            </w:r>
            <w:r>
              <w:rPr>
                <w:b/>
                <w:spacing w:val="-2"/>
                <w:sz w:val="24"/>
              </w:rPr>
              <w:t>.</w:t>
            </w:r>
          </w:p>
        </w:tc>
      </w:tr>
      <w:tr w:rsidR="001E7CD5" w14:paraId="5B157464" w14:textId="77777777">
        <w:trPr>
          <w:trHeight w:val="2345"/>
        </w:trPr>
        <w:tc>
          <w:tcPr>
            <w:tcW w:w="4482" w:type="dxa"/>
            <w:tcBorders>
              <w:left w:val="single" w:sz="4" w:space="0" w:color="000000"/>
              <w:right w:val="single" w:sz="4" w:space="0" w:color="000000"/>
            </w:tcBorders>
          </w:tcPr>
          <w:p w14:paraId="70DE8E71" w14:textId="77777777" w:rsidR="001E7CD5" w:rsidRDefault="00B35527">
            <w:pPr>
              <w:pStyle w:val="TableParagraph"/>
              <w:spacing w:before="59" w:line="360" w:lineRule="auto"/>
              <w:ind w:left="70" w:right="57" w:firstLine="720"/>
              <w:jc w:val="both"/>
              <w:rPr>
                <w:sz w:val="24"/>
              </w:rPr>
            </w:pPr>
            <w:r>
              <w:rPr>
                <w:sz w:val="24"/>
              </w:rPr>
              <w:t>Diseñar indicadores financieros y de desempeño que permitan evaluar el impacto de las inversiones en infraestructura y equipamiento, y su contribución a la rentabilidad y gestión financiera.</w:t>
            </w:r>
          </w:p>
        </w:tc>
        <w:tc>
          <w:tcPr>
            <w:tcW w:w="3115" w:type="dxa"/>
            <w:gridSpan w:val="4"/>
            <w:vMerge/>
            <w:tcBorders>
              <w:top w:val="nil"/>
              <w:left w:val="single" w:sz="4" w:space="0" w:color="000000"/>
              <w:bottom w:val="single" w:sz="4" w:space="0" w:color="000000"/>
              <w:right w:val="single" w:sz="4" w:space="0" w:color="000000"/>
            </w:tcBorders>
          </w:tcPr>
          <w:p w14:paraId="1A612639" w14:textId="77777777" w:rsidR="001E7CD5" w:rsidRDefault="001E7CD5">
            <w:pPr>
              <w:rPr>
                <w:sz w:val="2"/>
                <w:szCs w:val="2"/>
              </w:rPr>
            </w:pPr>
          </w:p>
        </w:tc>
        <w:tc>
          <w:tcPr>
            <w:tcW w:w="3118" w:type="dxa"/>
            <w:vMerge/>
            <w:tcBorders>
              <w:top w:val="nil"/>
              <w:left w:val="single" w:sz="4" w:space="0" w:color="000000"/>
              <w:bottom w:val="single" w:sz="4" w:space="0" w:color="000000"/>
              <w:right w:val="single" w:sz="4" w:space="0" w:color="000000"/>
            </w:tcBorders>
          </w:tcPr>
          <w:p w14:paraId="17BAC95B" w14:textId="77777777" w:rsidR="001E7CD5" w:rsidRDefault="001E7CD5">
            <w:pPr>
              <w:rPr>
                <w:sz w:val="2"/>
                <w:szCs w:val="2"/>
              </w:rPr>
            </w:pPr>
          </w:p>
        </w:tc>
        <w:tc>
          <w:tcPr>
            <w:tcW w:w="2409" w:type="dxa"/>
            <w:vMerge/>
            <w:tcBorders>
              <w:top w:val="nil"/>
              <w:left w:val="single" w:sz="4" w:space="0" w:color="000000"/>
              <w:bottom w:val="single" w:sz="4" w:space="0" w:color="000000"/>
              <w:right w:val="single" w:sz="4" w:space="0" w:color="000000"/>
            </w:tcBorders>
          </w:tcPr>
          <w:p w14:paraId="56E1654B" w14:textId="77777777" w:rsidR="001E7CD5" w:rsidRDefault="001E7CD5">
            <w:pPr>
              <w:rPr>
                <w:sz w:val="2"/>
                <w:szCs w:val="2"/>
              </w:rPr>
            </w:pPr>
          </w:p>
        </w:tc>
        <w:tc>
          <w:tcPr>
            <w:tcW w:w="2458" w:type="dxa"/>
            <w:vMerge/>
            <w:tcBorders>
              <w:top w:val="nil"/>
              <w:left w:val="single" w:sz="4" w:space="0" w:color="000000"/>
              <w:bottom w:val="single" w:sz="4" w:space="0" w:color="000000"/>
              <w:right w:val="single" w:sz="4" w:space="0" w:color="000000"/>
            </w:tcBorders>
          </w:tcPr>
          <w:p w14:paraId="1F020168" w14:textId="77777777" w:rsidR="001E7CD5" w:rsidRDefault="001E7CD5">
            <w:pPr>
              <w:rPr>
                <w:sz w:val="2"/>
                <w:szCs w:val="2"/>
              </w:rPr>
            </w:pPr>
          </w:p>
        </w:tc>
        <w:tc>
          <w:tcPr>
            <w:tcW w:w="6803" w:type="dxa"/>
            <w:tcBorders>
              <w:left w:val="single" w:sz="4" w:space="0" w:color="000000"/>
              <w:right w:val="single" w:sz="4" w:space="0" w:color="000000"/>
            </w:tcBorders>
          </w:tcPr>
          <w:p w14:paraId="184ADAF2" w14:textId="77777777" w:rsidR="001E7CD5" w:rsidRDefault="001E7CD5">
            <w:pPr>
              <w:pStyle w:val="TableParagraph"/>
              <w:spacing w:before="62"/>
              <w:rPr>
                <w:b/>
                <w:sz w:val="24"/>
              </w:rPr>
            </w:pPr>
          </w:p>
          <w:p w14:paraId="68E09183" w14:textId="77777777" w:rsidR="001E7CD5" w:rsidRDefault="00B35527">
            <w:pPr>
              <w:pStyle w:val="TableParagraph"/>
              <w:spacing w:before="1" w:line="360" w:lineRule="auto"/>
              <w:ind w:left="76" w:right="32"/>
              <w:rPr>
                <w:sz w:val="24"/>
              </w:rPr>
            </w:pPr>
            <w:r>
              <w:rPr>
                <w:sz w:val="24"/>
              </w:rPr>
              <w:t>Establecer un sistema de gestión de datos que facilite la recopilación y almacenamiento de información precisa.</w:t>
            </w:r>
          </w:p>
          <w:p w14:paraId="6E736EAA" w14:textId="77777777" w:rsidR="001E7CD5" w:rsidRDefault="001E7CD5">
            <w:pPr>
              <w:pStyle w:val="TableParagraph"/>
              <w:spacing w:before="3"/>
              <w:rPr>
                <w:b/>
                <w:sz w:val="24"/>
              </w:rPr>
            </w:pPr>
          </w:p>
          <w:p w14:paraId="3B370F48" w14:textId="77777777" w:rsidR="001E7CD5" w:rsidRDefault="00B35527">
            <w:pPr>
              <w:pStyle w:val="TableParagraph"/>
              <w:spacing w:before="1" w:line="360" w:lineRule="auto"/>
              <w:ind w:left="76"/>
              <w:rPr>
                <w:sz w:val="24"/>
              </w:rPr>
            </w:pPr>
            <w:r>
              <w:rPr>
                <w:sz w:val="24"/>
              </w:rPr>
              <w:t>Mostrar</w:t>
            </w:r>
            <w:r>
              <w:rPr>
                <w:spacing w:val="-1"/>
                <w:sz w:val="24"/>
              </w:rPr>
              <w:t xml:space="preserve"> </w:t>
            </w:r>
            <w:r>
              <w:rPr>
                <w:sz w:val="24"/>
              </w:rPr>
              <w:t>casos de</w:t>
            </w:r>
            <w:r>
              <w:rPr>
                <w:spacing w:val="-1"/>
                <w:sz w:val="24"/>
              </w:rPr>
              <w:t xml:space="preserve"> </w:t>
            </w:r>
            <w:r>
              <w:rPr>
                <w:sz w:val="24"/>
              </w:rPr>
              <w:t>éxito donde</w:t>
            </w:r>
            <w:r>
              <w:rPr>
                <w:spacing w:val="-1"/>
                <w:sz w:val="24"/>
              </w:rPr>
              <w:t xml:space="preserve"> </w:t>
            </w:r>
            <w:r>
              <w:rPr>
                <w:sz w:val="24"/>
              </w:rPr>
              <w:t>las</w:t>
            </w:r>
            <w:r>
              <w:rPr>
                <w:spacing w:val="-1"/>
                <w:sz w:val="24"/>
              </w:rPr>
              <w:t xml:space="preserve"> </w:t>
            </w:r>
            <w:r>
              <w:rPr>
                <w:sz w:val="24"/>
              </w:rPr>
              <w:t>nuevas</w:t>
            </w:r>
            <w:r>
              <w:rPr>
                <w:spacing w:val="-1"/>
                <w:sz w:val="24"/>
              </w:rPr>
              <w:t xml:space="preserve"> </w:t>
            </w:r>
            <w:r>
              <w:rPr>
                <w:sz w:val="24"/>
              </w:rPr>
              <w:t>tecnologías han</w:t>
            </w:r>
            <w:r>
              <w:rPr>
                <w:spacing w:val="-1"/>
                <w:sz w:val="24"/>
              </w:rPr>
              <w:t xml:space="preserve"> </w:t>
            </w:r>
            <w:r>
              <w:rPr>
                <w:sz w:val="24"/>
              </w:rPr>
              <w:t>mejorado</w:t>
            </w:r>
            <w:r>
              <w:rPr>
                <w:spacing w:val="-1"/>
                <w:sz w:val="24"/>
              </w:rPr>
              <w:t xml:space="preserve"> </w:t>
            </w:r>
            <w:r>
              <w:rPr>
                <w:sz w:val="24"/>
              </w:rPr>
              <w:t>la eficiencia y la calidad en el trabajo.</w:t>
            </w:r>
          </w:p>
        </w:tc>
      </w:tr>
      <w:tr w:rsidR="001E7CD5" w14:paraId="366BD960" w14:textId="77777777">
        <w:trPr>
          <w:trHeight w:val="1097"/>
        </w:trPr>
        <w:tc>
          <w:tcPr>
            <w:tcW w:w="4482" w:type="dxa"/>
            <w:tcBorders>
              <w:left w:val="single" w:sz="4" w:space="0" w:color="000000"/>
              <w:right w:val="single" w:sz="4" w:space="0" w:color="000000"/>
            </w:tcBorders>
          </w:tcPr>
          <w:p w14:paraId="6EC93268" w14:textId="77777777" w:rsidR="001E7CD5" w:rsidRDefault="001E7CD5">
            <w:pPr>
              <w:pStyle w:val="TableParagraph"/>
              <w:rPr>
                <w:sz w:val="24"/>
              </w:rPr>
            </w:pPr>
          </w:p>
        </w:tc>
        <w:tc>
          <w:tcPr>
            <w:tcW w:w="3115" w:type="dxa"/>
            <w:gridSpan w:val="4"/>
            <w:vMerge/>
            <w:tcBorders>
              <w:top w:val="nil"/>
              <w:left w:val="single" w:sz="4" w:space="0" w:color="000000"/>
              <w:bottom w:val="single" w:sz="4" w:space="0" w:color="000000"/>
              <w:right w:val="single" w:sz="4" w:space="0" w:color="000000"/>
            </w:tcBorders>
          </w:tcPr>
          <w:p w14:paraId="6617436B" w14:textId="77777777" w:rsidR="001E7CD5" w:rsidRDefault="001E7CD5">
            <w:pPr>
              <w:rPr>
                <w:sz w:val="2"/>
                <w:szCs w:val="2"/>
              </w:rPr>
            </w:pPr>
          </w:p>
        </w:tc>
        <w:tc>
          <w:tcPr>
            <w:tcW w:w="3118" w:type="dxa"/>
            <w:vMerge/>
            <w:tcBorders>
              <w:top w:val="nil"/>
              <w:left w:val="single" w:sz="4" w:space="0" w:color="000000"/>
              <w:bottom w:val="single" w:sz="4" w:space="0" w:color="000000"/>
              <w:right w:val="single" w:sz="4" w:space="0" w:color="000000"/>
            </w:tcBorders>
          </w:tcPr>
          <w:p w14:paraId="370C0FEE" w14:textId="77777777" w:rsidR="001E7CD5" w:rsidRDefault="001E7CD5">
            <w:pPr>
              <w:rPr>
                <w:sz w:val="2"/>
                <w:szCs w:val="2"/>
              </w:rPr>
            </w:pPr>
          </w:p>
        </w:tc>
        <w:tc>
          <w:tcPr>
            <w:tcW w:w="2409" w:type="dxa"/>
            <w:vMerge/>
            <w:tcBorders>
              <w:top w:val="nil"/>
              <w:left w:val="single" w:sz="4" w:space="0" w:color="000000"/>
              <w:bottom w:val="single" w:sz="4" w:space="0" w:color="000000"/>
              <w:right w:val="single" w:sz="4" w:space="0" w:color="000000"/>
            </w:tcBorders>
          </w:tcPr>
          <w:p w14:paraId="3D7C5F32" w14:textId="77777777" w:rsidR="001E7CD5" w:rsidRDefault="001E7CD5">
            <w:pPr>
              <w:rPr>
                <w:sz w:val="2"/>
                <w:szCs w:val="2"/>
              </w:rPr>
            </w:pPr>
          </w:p>
        </w:tc>
        <w:tc>
          <w:tcPr>
            <w:tcW w:w="2458" w:type="dxa"/>
            <w:vMerge/>
            <w:tcBorders>
              <w:top w:val="nil"/>
              <w:left w:val="single" w:sz="4" w:space="0" w:color="000000"/>
              <w:bottom w:val="single" w:sz="4" w:space="0" w:color="000000"/>
              <w:right w:val="single" w:sz="4" w:space="0" w:color="000000"/>
            </w:tcBorders>
          </w:tcPr>
          <w:p w14:paraId="53D8FA90" w14:textId="77777777" w:rsidR="001E7CD5" w:rsidRDefault="001E7CD5">
            <w:pPr>
              <w:rPr>
                <w:sz w:val="2"/>
                <w:szCs w:val="2"/>
              </w:rPr>
            </w:pPr>
          </w:p>
        </w:tc>
        <w:tc>
          <w:tcPr>
            <w:tcW w:w="6803" w:type="dxa"/>
            <w:tcBorders>
              <w:left w:val="single" w:sz="4" w:space="0" w:color="000000"/>
              <w:right w:val="single" w:sz="4" w:space="0" w:color="000000"/>
            </w:tcBorders>
          </w:tcPr>
          <w:p w14:paraId="462F787C" w14:textId="77777777" w:rsidR="001E7CD5" w:rsidRDefault="00B35527">
            <w:pPr>
              <w:pStyle w:val="TableParagraph"/>
              <w:spacing w:before="199" w:line="360" w:lineRule="auto"/>
              <w:ind w:left="76"/>
              <w:rPr>
                <w:sz w:val="24"/>
              </w:rPr>
            </w:pPr>
            <w:r>
              <w:rPr>
                <w:sz w:val="24"/>
              </w:rPr>
              <w:t>Mantener</w:t>
            </w:r>
            <w:r>
              <w:rPr>
                <w:spacing w:val="40"/>
                <w:sz w:val="24"/>
              </w:rPr>
              <w:t xml:space="preserve"> </w:t>
            </w:r>
            <w:r>
              <w:rPr>
                <w:sz w:val="24"/>
              </w:rPr>
              <w:t>un</w:t>
            </w:r>
            <w:r>
              <w:rPr>
                <w:spacing w:val="40"/>
                <w:sz w:val="24"/>
              </w:rPr>
              <w:t xml:space="preserve"> </w:t>
            </w:r>
            <w:r>
              <w:rPr>
                <w:sz w:val="24"/>
              </w:rPr>
              <w:t>fondo</w:t>
            </w:r>
            <w:r>
              <w:rPr>
                <w:spacing w:val="40"/>
                <w:sz w:val="24"/>
              </w:rPr>
              <w:t xml:space="preserve"> </w:t>
            </w:r>
            <w:r>
              <w:rPr>
                <w:sz w:val="24"/>
              </w:rPr>
              <w:t>de</w:t>
            </w:r>
            <w:r>
              <w:rPr>
                <w:spacing w:val="40"/>
                <w:sz w:val="24"/>
              </w:rPr>
              <w:t xml:space="preserve"> </w:t>
            </w:r>
            <w:r>
              <w:rPr>
                <w:sz w:val="24"/>
              </w:rPr>
              <w:t>reserva</w:t>
            </w:r>
            <w:r>
              <w:rPr>
                <w:spacing w:val="40"/>
                <w:sz w:val="24"/>
              </w:rPr>
              <w:t xml:space="preserve"> </w:t>
            </w:r>
            <w:r>
              <w:rPr>
                <w:sz w:val="24"/>
              </w:rPr>
              <w:t>para</w:t>
            </w:r>
            <w:r>
              <w:rPr>
                <w:spacing w:val="40"/>
                <w:sz w:val="24"/>
              </w:rPr>
              <w:t xml:space="preserve"> </w:t>
            </w:r>
            <w:r>
              <w:rPr>
                <w:sz w:val="24"/>
              </w:rPr>
              <w:t>hacer</w:t>
            </w:r>
            <w:r>
              <w:rPr>
                <w:spacing w:val="40"/>
                <w:sz w:val="24"/>
              </w:rPr>
              <w:t xml:space="preserve"> </w:t>
            </w:r>
            <w:r>
              <w:rPr>
                <w:sz w:val="24"/>
              </w:rPr>
              <w:t>frente</w:t>
            </w:r>
            <w:r>
              <w:rPr>
                <w:spacing w:val="40"/>
                <w:sz w:val="24"/>
              </w:rPr>
              <w:t xml:space="preserve"> </w:t>
            </w:r>
            <w:r>
              <w:rPr>
                <w:sz w:val="24"/>
              </w:rPr>
              <w:t>a</w:t>
            </w:r>
            <w:r>
              <w:rPr>
                <w:spacing w:val="40"/>
                <w:sz w:val="24"/>
              </w:rPr>
              <w:t xml:space="preserve"> </w:t>
            </w:r>
            <w:r>
              <w:rPr>
                <w:sz w:val="24"/>
              </w:rPr>
              <w:t>fluctuaciones</w:t>
            </w:r>
            <w:r>
              <w:rPr>
                <w:spacing w:val="40"/>
                <w:sz w:val="24"/>
              </w:rPr>
              <w:t xml:space="preserve"> </w:t>
            </w:r>
            <w:r>
              <w:rPr>
                <w:sz w:val="24"/>
              </w:rPr>
              <w:t>inesperadas en el entorno económico.</w:t>
            </w:r>
          </w:p>
        </w:tc>
      </w:tr>
      <w:tr w:rsidR="001E7CD5" w14:paraId="520DFC8F" w14:textId="77777777">
        <w:trPr>
          <w:trHeight w:val="1976"/>
        </w:trPr>
        <w:tc>
          <w:tcPr>
            <w:tcW w:w="4482" w:type="dxa"/>
            <w:tcBorders>
              <w:left w:val="single" w:sz="4" w:space="0" w:color="000000"/>
              <w:bottom w:val="single" w:sz="4" w:space="0" w:color="000000"/>
              <w:right w:val="single" w:sz="4" w:space="0" w:color="000000"/>
            </w:tcBorders>
          </w:tcPr>
          <w:p w14:paraId="3E6E8B54" w14:textId="77777777" w:rsidR="001E7CD5" w:rsidRDefault="001E7CD5">
            <w:pPr>
              <w:pStyle w:val="TableParagraph"/>
              <w:rPr>
                <w:sz w:val="24"/>
              </w:rPr>
            </w:pPr>
          </w:p>
        </w:tc>
        <w:tc>
          <w:tcPr>
            <w:tcW w:w="3115" w:type="dxa"/>
            <w:gridSpan w:val="4"/>
            <w:vMerge/>
            <w:tcBorders>
              <w:top w:val="nil"/>
              <w:left w:val="single" w:sz="4" w:space="0" w:color="000000"/>
              <w:bottom w:val="single" w:sz="4" w:space="0" w:color="000000"/>
              <w:right w:val="single" w:sz="4" w:space="0" w:color="000000"/>
            </w:tcBorders>
          </w:tcPr>
          <w:p w14:paraId="4D248994" w14:textId="77777777" w:rsidR="001E7CD5" w:rsidRDefault="001E7CD5">
            <w:pPr>
              <w:rPr>
                <w:sz w:val="2"/>
                <w:szCs w:val="2"/>
              </w:rPr>
            </w:pPr>
          </w:p>
        </w:tc>
        <w:tc>
          <w:tcPr>
            <w:tcW w:w="3118" w:type="dxa"/>
            <w:vMerge/>
            <w:tcBorders>
              <w:top w:val="nil"/>
              <w:left w:val="single" w:sz="4" w:space="0" w:color="000000"/>
              <w:bottom w:val="single" w:sz="4" w:space="0" w:color="000000"/>
              <w:right w:val="single" w:sz="4" w:space="0" w:color="000000"/>
            </w:tcBorders>
          </w:tcPr>
          <w:p w14:paraId="30C9EE6B" w14:textId="77777777" w:rsidR="001E7CD5" w:rsidRDefault="001E7CD5">
            <w:pPr>
              <w:rPr>
                <w:sz w:val="2"/>
                <w:szCs w:val="2"/>
              </w:rPr>
            </w:pPr>
          </w:p>
        </w:tc>
        <w:tc>
          <w:tcPr>
            <w:tcW w:w="2409" w:type="dxa"/>
            <w:vMerge/>
            <w:tcBorders>
              <w:top w:val="nil"/>
              <w:left w:val="single" w:sz="4" w:space="0" w:color="000000"/>
              <w:bottom w:val="single" w:sz="4" w:space="0" w:color="000000"/>
              <w:right w:val="single" w:sz="4" w:space="0" w:color="000000"/>
            </w:tcBorders>
          </w:tcPr>
          <w:p w14:paraId="493CC4DC" w14:textId="77777777" w:rsidR="001E7CD5" w:rsidRDefault="001E7CD5">
            <w:pPr>
              <w:rPr>
                <w:sz w:val="2"/>
                <w:szCs w:val="2"/>
              </w:rPr>
            </w:pPr>
          </w:p>
        </w:tc>
        <w:tc>
          <w:tcPr>
            <w:tcW w:w="2458" w:type="dxa"/>
            <w:vMerge/>
            <w:tcBorders>
              <w:top w:val="nil"/>
              <w:left w:val="single" w:sz="4" w:space="0" w:color="000000"/>
              <w:bottom w:val="single" w:sz="4" w:space="0" w:color="000000"/>
              <w:right w:val="single" w:sz="4" w:space="0" w:color="000000"/>
            </w:tcBorders>
          </w:tcPr>
          <w:p w14:paraId="7FCE7B08" w14:textId="77777777" w:rsidR="001E7CD5" w:rsidRDefault="001E7CD5">
            <w:pPr>
              <w:rPr>
                <w:sz w:val="2"/>
                <w:szCs w:val="2"/>
              </w:rPr>
            </w:pPr>
          </w:p>
        </w:tc>
        <w:tc>
          <w:tcPr>
            <w:tcW w:w="6803" w:type="dxa"/>
            <w:tcBorders>
              <w:left w:val="single" w:sz="4" w:space="0" w:color="000000"/>
              <w:bottom w:val="single" w:sz="4" w:space="0" w:color="000000"/>
              <w:right w:val="single" w:sz="4" w:space="0" w:color="000000"/>
            </w:tcBorders>
          </w:tcPr>
          <w:p w14:paraId="3D6C264B" w14:textId="77777777" w:rsidR="001E7CD5" w:rsidRDefault="00B35527">
            <w:pPr>
              <w:pStyle w:val="TableParagraph"/>
              <w:spacing w:before="199" w:line="360" w:lineRule="auto"/>
              <w:ind w:left="76" w:right="51"/>
              <w:jc w:val="both"/>
              <w:rPr>
                <w:sz w:val="24"/>
              </w:rPr>
            </w:pPr>
            <w:r>
              <w:rPr>
                <w:sz w:val="24"/>
              </w:rPr>
              <w:t>Realizar</w:t>
            </w:r>
            <w:r>
              <w:rPr>
                <w:spacing w:val="-5"/>
                <w:sz w:val="24"/>
              </w:rPr>
              <w:t xml:space="preserve"> </w:t>
            </w:r>
            <w:r>
              <w:rPr>
                <w:sz w:val="24"/>
              </w:rPr>
              <w:t>un</w:t>
            </w:r>
            <w:r>
              <w:rPr>
                <w:spacing w:val="-5"/>
                <w:sz w:val="24"/>
              </w:rPr>
              <w:t xml:space="preserve"> </w:t>
            </w:r>
            <w:r>
              <w:rPr>
                <w:sz w:val="24"/>
              </w:rPr>
              <w:t>análisis</w:t>
            </w:r>
            <w:r>
              <w:rPr>
                <w:spacing w:val="-5"/>
                <w:sz w:val="24"/>
              </w:rPr>
              <w:t xml:space="preserve"> </w:t>
            </w:r>
            <w:r>
              <w:rPr>
                <w:sz w:val="24"/>
              </w:rPr>
              <w:t>de</w:t>
            </w:r>
            <w:r>
              <w:rPr>
                <w:spacing w:val="-5"/>
                <w:sz w:val="24"/>
              </w:rPr>
              <w:t xml:space="preserve"> </w:t>
            </w:r>
            <w:r>
              <w:rPr>
                <w:sz w:val="24"/>
              </w:rPr>
              <w:t>necesidades</w:t>
            </w:r>
            <w:r>
              <w:rPr>
                <w:spacing w:val="-5"/>
                <w:sz w:val="24"/>
              </w:rPr>
              <w:t xml:space="preserve"> </w:t>
            </w:r>
            <w:r>
              <w:rPr>
                <w:sz w:val="24"/>
              </w:rPr>
              <w:t>del</w:t>
            </w:r>
            <w:r>
              <w:rPr>
                <w:spacing w:val="-5"/>
                <w:sz w:val="24"/>
              </w:rPr>
              <w:t xml:space="preserve"> </w:t>
            </w:r>
            <w:r>
              <w:rPr>
                <w:sz w:val="24"/>
              </w:rPr>
              <w:t>hospital</w:t>
            </w:r>
            <w:r>
              <w:rPr>
                <w:spacing w:val="-5"/>
                <w:sz w:val="24"/>
              </w:rPr>
              <w:t xml:space="preserve"> </w:t>
            </w:r>
            <w:r>
              <w:rPr>
                <w:sz w:val="24"/>
              </w:rPr>
              <w:t>antes</w:t>
            </w:r>
            <w:r>
              <w:rPr>
                <w:spacing w:val="-5"/>
                <w:sz w:val="24"/>
              </w:rPr>
              <w:t xml:space="preserve"> </w:t>
            </w:r>
            <w:r>
              <w:rPr>
                <w:sz w:val="24"/>
              </w:rPr>
              <w:t>de</w:t>
            </w:r>
            <w:r>
              <w:rPr>
                <w:spacing w:val="-5"/>
                <w:sz w:val="24"/>
              </w:rPr>
              <w:t xml:space="preserve"> </w:t>
            </w:r>
            <w:r>
              <w:rPr>
                <w:sz w:val="24"/>
              </w:rPr>
              <w:t>llevar</w:t>
            </w:r>
            <w:r>
              <w:rPr>
                <w:spacing w:val="-5"/>
                <w:sz w:val="24"/>
              </w:rPr>
              <w:t xml:space="preserve"> </w:t>
            </w:r>
            <w:r>
              <w:rPr>
                <w:sz w:val="24"/>
              </w:rPr>
              <w:t>a</w:t>
            </w:r>
            <w:r>
              <w:rPr>
                <w:spacing w:val="-5"/>
                <w:sz w:val="24"/>
              </w:rPr>
              <w:t xml:space="preserve"> </w:t>
            </w:r>
            <w:r>
              <w:rPr>
                <w:sz w:val="24"/>
              </w:rPr>
              <w:t xml:space="preserve">cabo inversiones, asegurando que están alineadas con los objetivos </w:t>
            </w:r>
            <w:r>
              <w:rPr>
                <w:spacing w:val="-2"/>
                <w:sz w:val="24"/>
              </w:rPr>
              <w:t>estratégicos.</w:t>
            </w:r>
          </w:p>
        </w:tc>
      </w:tr>
    </w:tbl>
    <w:p w14:paraId="3F1571C5" w14:textId="77777777" w:rsidR="001E7CD5" w:rsidRDefault="001E7CD5">
      <w:pPr>
        <w:pStyle w:val="TableParagraph"/>
        <w:spacing w:line="360" w:lineRule="auto"/>
        <w:jc w:val="both"/>
        <w:rPr>
          <w:sz w:val="24"/>
        </w:rPr>
        <w:sectPr w:rsidR="001E7CD5">
          <w:type w:val="continuous"/>
          <w:pgSz w:w="24480" w:h="15840" w:orient="landscape"/>
          <w:pgMar w:top="1420" w:right="1080" w:bottom="1240" w:left="720" w:header="0" w:footer="1050" w:gutter="0"/>
          <w:cols w:space="720"/>
        </w:sectPr>
      </w:pPr>
    </w:p>
    <w:tbl>
      <w:tblPr>
        <w:tblStyle w:val="TableNormal"/>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2"/>
        <w:gridCol w:w="3118"/>
        <w:gridCol w:w="3119"/>
        <w:gridCol w:w="2410"/>
        <w:gridCol w:w="2459"/>
        <w:gridCol w:w="6804"/>
      </w:tblGrid>
      <w:tr w:rsidR="001E7CD5" w14:paraId="36AA87B7" w14:textId="77777777">
        <w:trPr>
          <w:trHeight w:val="7865"/>
        </w:trPr>
        <w:tc>
          <w:tcPr>
            <w:tcW w:w="4482" w:type="dxa"/>
          </w:tcPr>
          <w:p w14:paraId="1C4FFBFA" w14:textId="77777777" w:rsidR="001E7CD5" w:rsidRDefault="001E7CD5">
            <w:pPr>
              <w:pStyle w:val="TableParagraph"/>
              <w:rPr>
                <w:sz w:val="24"/>
              </w:rPr>
            </w:pPr>
          </w:p>
        </w:tc>
        <w:tc>
          <w:tcPr>
            <w:tcW w:w="3118" w:type="dxa"/>
          </w:tcPr>
          <w:p w14:paraId="4FFE4877" w14:textId="77777777" w:rsidR="001E7CD5" w:rsidRDefault="00B35527">
            <w:pPr>
              <w:pStyle w:val="TableParagraph"/>
              <w:spacing w:line="360" w:lineRule="auto"/>
              <w:ind w:left="70" w:right="57"/>
              <w:jc w:val="both"/>
              <w:rPr>
                <w:sz w:val="24"/>
              </w:rPr>
            </w:pPr>
            <w:r>
              <w:rPr>
                <w:sz w:val="24"/>
              </w:rPr>
              <w:t>decisiones estratégicas sobre futuras inversiones.</w:t>
            </w:r>
          </w:p>
          <w:p w14:paraId="18C066C7" w14:textId="77777777" w:rsidR="001E7CD5" w:rsidRDefault="00B35527">
            <w:pPr>
              <w:pStyle w:val="TableParagraph"/>
              <w:tabs>
                <w:tab w:val="left" w:pos="2927"/>
              </w:tabs>
              <w:spacing w:line="360" w:lineRule="auto"/>
              <w:ind w:left="70" w:right="58" w:firstLine="720"/>
              <w:jc w:val="both"/>
              <w:rPr>
                <w:sz w:val="24"/>
              </w:rPr>
            </w:pPr>
            <w:r>
              <w:rPr>
                <w:b/>
                <w:spacing w:val="-2"/>
                <w:sz w:val="24"/>
              </w:rPr>
              <w:t>Transparencia</w:t>
            </w:r>
            <w:r>
              <w:rPr>
                <w:b/>
                <w:sz w:val="24"/>
              </w:rPr>
              <w:tab/>
            </w:r>
            <w:r>
              <w:rPr>
                <w:b/>
                <w:spacing w:val="-10"/>
                <w:sz w:val="24"/>
              </w:rPr>
              <w:t xml:space="preserve">y </w:t>
            </w:r>
            <w:r>
              <w:rPr>
                <w:b/>
                <w:sz w:val="24"/>
              </w:rPr>
              <w:t xml:space="preserve">Rendición de Cuentas: </w:t>
            </w:r>
            <w:r>
              <w:rPr>
                <w:sz w:val="24"/>
              </w:rPr>
              <w:t xml:space="preserve">Informes que muestren claramente el retorno y el impacto de las inversiones </w:t>
            </w:r>
            <w:r>
              <w:rPr>
                <w:spacing w:val="-2"/>
                <w:sz w:val="24"/>
              </w:rPr>
              <w:t>realizadas.</w:t>
            </w:r>
          </w:p>
        </w:tc>
        <w:tc>
          <w:tcPr>
            <w:tcW w:w="3119" w:type="dxa"/>
          </w:tcPr>
          <w:p w14:paraId="56A9AB53" w14:textId="77777777" w:rsidR="001E7CD5" w:rsidRDefault="00B35527">
            <w:pPr>
              <w:pStyle w:val="TableParagraph"/>
              <w:spacing w:line="360" w:lineRule="auto"/>
              <w:ind w:left="70" w:right="57"/>
              <w:jc w:val="both"/>
              <w:rPr>
                <w:sz w:val="24"/>
              </w:rPr>
            </w:pPr>
            <w:r>
              <w:rPr>
                <w:sz w:val="24"/>
              </w:rPr>
              <w:t xml:space="preserve">específicos que se alineen con los objetivos de inversión y permitan una medición </w:t>
            </w:r>
            <w:r>
              <w:rPr>
                <w:spacing w:val="-2"/>
                <w:sz w:val="24"/>
              </w:rPr>
              <w:t>efectiva.</w:t>
            </w:r>
          </w:p>
          <w:p w14:paraId="18133541" w14:textId="77777777" w:rsidR="001E7CD5" w:rsidRDefault="00B35527">
            <w:pPr>
              <w:pStyle w:val="TableParagraph"/>
              <w:spacing w:line="360" w:lineRule="auto"/>
              <w:ind w:left="70" w:right="57" w:firstLine="720"/>
              <w:jc w:val="both"/>
              <w:rPr>
                <w:sz w:val="24"/>
              </w:rPr>
            </w:pPr>
            <w:r>
              <w:rPr>
                <w:b/>
                <w:sz w:val="24"/>
              </w:rPr>
              <w:t xml:space="preserve">Implementación de Sistemas de Seguimiento: </w:t>
            </w:r>
            <w:r>
              <w:rPr>
                <w:sz w:val="24"/>
              </w:rPr>
              <w:t>Establecer sistemas para la recolección</w:t>
            </w:r>
            <w:r>
              <w:rPr>
                <w:spacing w:val="-10"/>
                <w:sz w:val="24"/>
              </w:rPr>
              <w:t xml:space="preserve"> </w:t>
            </w:r>
            <w:r>
              <w:rPr>
                <w:sz w:val="24"/>
              </w:rPr>
              <w:t>y</w:t>
            </w:r>
            <w:r>
              <w:rPr>
                <w:spacing w:val="-10"/>
                <w:sz w:val="24"/>
              </w:rPr>
              <w:t xml:space="preserve"> </w:t>
            </w:r>
            <w:r>
              <w:rPr>
                <w:sz w:val="24"/>
              </w:rPr>
              <w:t>análisis</w:t>
            </w:r>
            <w:r>
              <w:rPr>
                <w:spacing w:val="-10"/>
                <w:sz w:val="24"/>
              </w:rPr>
              <w:t xml:space="preserve"> </w:t>
            </w:r>
            <w:r>
              <w:rPr>
                <w:sz w:val="24"/>
              </w:rPr>
              <w:t>de</w:t>
            </w:r>
            <w:r>
              <w:rPr>
                <w:spacing w:val="-10"/>
                <w:sz w:val="24"/>
              </w:rPr>
              <w:t xml:space="preserve"> </w:t>
            </w:r>
            <w:r>
              <w:rPr>
                <w:sz w:val="24"/>
              </w:rPr>
              <w:t>datos, asegurando</w:t>
            </w:r>
            <w:r>
              <w:rPr>
                <w:spacing w:val="-8"/>
                <w:sz w:val="24"/>
              </w:rPr>
              <w:t xml:space="preserve"> </w:t>
            </w:r>
            <w:r>
              <w:rPr>
                <w:sz w:val="24"/>
              </w:rPr>
              <w:t>que</w:t>
            </w:r>
            <w:r>
              <w:rPr>
                <w:spacing w:val="-8"/>
                <w:sz w:val="24"/>
              </w:rPr>
              <w:t xml:space="preserve"> </w:t>
            </w:r>
            <w:r>
              <w:rPr>
                <w:sz w:val="24"/>
              </w:rPr>
              <w:t>la</w:t>
            </w:r>
            <w:r>
              <w:rPr>
                <w:spacing w:val="-8"/>
                <w:sz w:val="24"/>
              </w:rPr>
              <w:t xml:space="preserve"> </w:t>
            </w:r>
            <w:r>
              <w:rPr>
                <w:sz w:val="24"/>
              </w:rPr>
              <w:t>información esté</w:t>
            </w:r>
            <w:r>
              <w:rPr>
                <w:spacing w:val="-5"/>
                <w:sz w:val="24"/>
              </w:rPr>
              <w:t xml:space="preserve"> </w:t>
            </w:r>
            <w:r>
              <w:rPr>
                <w:sz w:val="24"/>
              </w:rPr>
              <w:t>disponible</w:t>
            </w:r>
            <w:r>
              <w:rPr>
                <w:spacing w:val="-5"/>
                <w:sz w:val="24"/>
              </w:rPr>
              <w:t xml:space="preserve"> </w:t>
            </w:r>
            <w:r>
              <w:rPr>
                <w:sz w:val="24"/>
              </w:rPr>
              <w:t>para</w:t>
            </w:r>
            <w:r>
              <w:rPr>
                <w:spacing w:val="-5"/>
                <w:sz w:val="24"/>
              </w:rPr>
              <w:t xml:space="preserve"> </w:t>
            </w:r>
            <w:r>
              <w:rPr>
                <w:sz w:val="24"/>
              </w:rPr>
              <w:t>la</w:t>
            </w:r>
            <w:r>
              <w:rPr>
                <w:spacing w:val="-5"/>
                <w:sz w:val="24"/>
              </w:rPr>
              <w:t xml:space="preserve"> </w:t>
            </w:r>
            <w:r>
              <w:rPr>
                <w:sz w:val="24"/>
              </w:rPr>
              <w:t>toma</w:t>
            </w:r>
            <w:r>
              <w:rPr>
                <w:spacing w:val="-5"/>
                <w:sz w:val="24"/>
              </w:rPr>
              <w:t xml:space="preserve"> </w:t>
            </w:r>
            <w:r>
              <w:rPr>
                <w:sz w:val="24"/>
              </w:rPr>
              <w:t xml:space="preserve">de </w:t>
            </w:r>
            <w:r>
              <w:rPr>
                <w:spacing w:val="-2"/>
                <w:sz w:val="24"/>
              </w:rPr>
              <w:t>decisiones.</w:t>
            </w:r>
          </w:p>
          <w:p w14:paraId="2F16AF9E" w14:textId="77777777" w:rsidR="001E7CD5" w:rsidRDefault="00B35527">
            <w:pPr>
              <w:pStyle w:val="TableParagraph"/>
              <w:spacing w:line="360" w:lineRule="auto"/>
              <w:ind w:left="70" w:right="57" w:firstLine="720"/>
              <w:jc w:val="both"/>
              <w:rPr>
                <w:sz w:val="24"/>
              </w:rPr>
            </w:pPr>
            <w:r>
              <w:rPr>
                <w:b/>
                <w:sz w:val="24"/>
              </w:rPr>
              <w:t>Evaluación</w:t>
            </w:r>
            <w:r>
              <w:rPr>
                <w:b/>
                <w:spacing w:val="-15"/>
                <w:sz w:val="24"/>
              </w:rPr>
              <w:t xml:space="preserve"> </w:t>
            </w:r>
            <w:r>
              <w:rPr>
                <w:b/>
                <w:sz w:val="24"/>
              </w:rPr>
              <w:t xml:space="preserve">Periódica: </w:t>
            </w:r>
            <w:r>
              <w:rPr>
                <w:sz w:val="24"/>
              </w:rPr>
              <w:t>Programar</w:t>
            </w:r>
            <w:r>
              <w:rPr>
                <w:spacing w:val="-15"/>
                <w:sz w:val="24"/>
              </w:rPr>
              <w:t xml:space="preserve"> </w:t>
            </w:r>
            <w:r>
              <w:rPr>
                <w:sz w:val="24"/>
              </w:rPr>
              <w:t>revisiones</w:t>
            </w:r>
            <w:r>
              <w:rPr>
                <w:spacing w:val="-15"/>
                <w:sz w:val="24"/>
              </w:rPr>
              <w:t xml:space="preserve"> </w:t>
            </w:r>
            <w:r>
              <w:rPr>
                <w:sz w:val="24"/>
              </w:rPr>
              <w:t xml:space="preserve">regulares para analizar los indicadores y ajustar estrategias según sea </w:t>
            </w:r>
            <w:r>
              <w:rPr>
                <w:spacing w:val="-2"/>
                <w:sz w:val="24"/>
              </w:rPr>
              <w:t>necesario.</w:t>
            </w:r>
          </w:p>
        </w:tc>
        <w:tc>
          <w:tcPr>
            <w:tcW w:w="2410" w:type="dxa"/>
          </w:tcPr>
          <w:p w14:paraId="54938216" w14:textId="77777777" w:rsidR="001E7CD5" w:rsidRDefault="00B35527">
            <w:pPr>
              <w:pStyle w:val="TableParagraph"/>
              <w:tabs>
                <w:tab w:val="left" w:pos="2113"/>
              </w:tabs>
              <w:spacing w:line="360" w:lineRule="auto"/>
              <w:ind w:left="70" w:right="57"/>
              <w:jc w:val="both"/>
              <w:rPr>
                <w:sz w:val="24"/>
              </w:rPr>
            </w:pPr>
            <w:r>
              <w:rPr>
                <w:spacing w:val="-2"/>
                <w:sz w:val="24"/>
              </w:rPr>
              <w:t>Indicadores</w:t>
            </w:r>
            <w:r>
              <w:rPr>
                <w:sz w:val="24"/>
              </w:rPr>
              <w:tab/>
            </w:r>
            <w:r>
              <w:rPr>
                <w:spacing w:val="-6"/>
                <w:sz w:val="24"/>
              </w:rPr>
              <w:t xml:space="preserve">de </w:t>
            </w:r>
            <w:r>
              <w:rPr>
                <w:sz w:val="24"/>
              </w:rPr>
              <w:t xml:space="preserve">satisfacción que miden la calidad del servicio antes y después de la </w:t>
            </w:r>
            <w:r>
              <w:rPr>
                <w:spacing w:val="-2"/>
                <w:sz w:val="24"/>
              </w:rPr>
              <w:t>inversión.</w:t>
            </w:r>
          </w:p>
          <w:p w14:paraId="079BB40D" w14:textId="77777777" w:rsidR="001E7CD5" w:rsidRDefault="00B35527">
            <w:pPr>
              <w:pStyle w:val="TableParagraph"/>
              <w:spacing w:line="360" w:lineRule="auto"/>
              <w:ind w:left="70" w:right="57" w:firstLine="780"/>
              <w:jc w:val="both"/>
              <w:rPr>
                <w:sz w:val="24"/>
              </w:rPr>
            </w:pPr>
            <w:r>
              <w:rPr>
                <w:b/>
                <w:sz w:val="24"/>
              </w:rPr>
              <w:t xml:space="preserve">Tiempo de Espera y Atención: </w:t>
            </w:r>
            <w:r>
              <w:rPr>
                <w:sz w:val="24"/>
              </w:rPr>
              <w:t xml:space="preserve">Medir cambios en los tiempos de espera y atención al paciente como resultado de las </w:t>
            </w:r>
            <w:r>
              <w:rPr>
                <w:spacing w:val="-2"/>
                <w:sz w:val="24"/>
              </w:rPr>
              <w:t>inversiones.</w:t>
            </w:r>
          </w:p>
          <w:p w14:paraId="185A0F37" w14:textId="77777777" w:rsidR="001E7CD5" w:rsidRDefault="00B35527">
            <w:pPr>
              <w:pStyle w:val="TableParagraph"/>
              <w:tabs>
                <w:tab w:val="left" w:pos="1085"/>
                <w:tab w:val="left" w:pos="2166"/>
              </w:tabs>
              <w:spacing w:line="360" w:lineRule="auto"/>
              <w:ind w:left="70" w:right="57" w:firstLine="720"/>
              <w:rPr>
                <w:sz w:val="24"/>
              </w:rPr>
            </w:pPr>
            <w:r>
              <w:rPr>
                <w:b/>
                <w:spacing w:val="-2"/>
                <w:sz w:val="24"/>
              </w:rPr>
              <w:t>Utilidad</w:t>
            </w:r>
            <w:r>
              <w:rPr>
                <w:b/>
                <w:spacing w:val="80"/>
                <w:sz w:val="24"/>
              </w:rPr>
              <w:t xml:space="preserve"> </w:t>
            </w:r>
            <w:r>
              <w:rPr>
                <w:b/>
                <w:spacing w:val="-2"/>
                <w:sz w:val="24"/>
              </w:rPr>
              <w:t>Bruta:</w:t>
            </w:r>
            <w:r>
              <w:rPr>
                <w:b/>
                <w:sz w:val="24"/>
              </w:rPr>
              <w:tab/>
            </w:r>
            <w:r>
              <w:rPr>
                <w:spacing w:val="-2"/>
                <w:sz w:val="24"/>
              </w:rPr>
              <w:t>Evaluar</w:t>
            </w:r>
            <w:r>
              <w:rPr>
                <w:sz w:val="24"/>
              </w:rPr>
              <w:tab/>
            </w:r>
            <w:r>
              <w:rPr>
                <w:spacing w:val="-6"/>
                <w:sz w:val="24"/>
              </w:rPr>
              <w:t xml:space="preserve">el </w:t>
            </w:r>
            <w:r>
              <w:rPr>
                <w:sz w:val="24"/>
              </w:rPr>
              <w:t>impacto</w:t>
            </w:r>
            <w:r>
              <w:rPr>
                <w:spacing w:val="40"/>
                <w:sz w:val="24"/>
              </w:rPr>
              <w:t xml:space="preserve"> </w:t>
            </w:r>
            <w:r>
              <w:rPr>
                <w:sz w:val="24"/>
              </w:rPr>
              <w:t>en</w:t>
            </w:r>
            <w:r>
              <w:rPr>
                <w:spacing w:val="40"/>
                <w:sz w:val="24"/>
              </w:rPr>
              <w:t xml:space="preserve"> </w:t>
            </w:r>
            <w:r>
              <w:rPr>
                <w:sz w:val="24"/>
              </w:rPr>
              <w:t>la</w:t>
            </w:r>
            <w:r>
              <w:rPr>
                <w:spacing w:val="40"/>
                <w:sz w:val="24"/>
              </w:rPr>
              <w:t xml:space="preserve"> </w:t>
            </w:r>
            <w:r>
              <w:rPr>
                <w:sz w:val="24"/>
              </w:rPr>
              <w:t>utilidad bruta en función de los cambios</w:t>
            </w:r>
            <w:r>
              <w:rPr>
                <w:spacing w:val="35"/>
                <w:sz w:val="24"/>
              </w:rPr>
              <w:t xml:space="preserve"> </w:t>
            </w:r>
            <w:r>
              <w:rPr>
                <w:sz w:val="24"/>
              </w:rPr>
              <w:t>en</w:t>
            </w:r>
            <w:r>
              <w:rPr>
                <w:spacing w:val="36"/>
                <w:sz w:val="24"/>
              </w:rPr>
              <w:t xml:space="preserve"> </w:t>
            </w:r>
            <w:r>
              <w:rPr>
                <w:sz w:val="24"/>
              </w:rPr>
              <w:t>ingresos</w:t>
            </w:r>
            <w:r>
              <w:rPr>
                <w:spacing w:val="35"/>
                <w:sz w:val="24"/>
              </w:rPr>
              <w:t xml:space="preserve"> </w:t>
            </w:r>
            <w:r>
              <w:rPr>
                <w:sz w:val="24"/>
              </w:rPr>
              <w:t>y costos</w:t>
            </w:r>
            <w:r>
              <w:rPr>
                <w:spacing w:val="55"/>
                <w:w w:val="150"/>
                <w:sz w:val="24"/>
              </w:rPr>
              <w:t xml:space="preserve"> </w:t>
            </w:r>
            <w:r>
              <w:rPr>
                <w:sz w:val="24"/>
              </w:rPr>
              <w:t>asociados</w:t>
            </w:r>
            <w:r>
              <w:rPr>
                <w:spacing w:val="58"/>
                <w:w w:val="150"/>
                <w:sz w:val="24"/>
              </w:rPr>
              <w:t xml:space="preserve"> </w:t>
            </w:r>
            <w:r>
              <w:rPr>
                <w:sz w:val="24"/>
              </w:rPr>
              <w:t>a</w:t>
            </w:r>
            <w:r>
              <w:rPr>
                <w:spacing w:val="58"/>
                <w:w w:val="150"/>
                <w:sz w:val="24"/>
              </w:rPr>
              <w:t xml:space="preserve"> </w:t>
            </w:r>
            <w:r>
              <w:rPr>
                <w:spacing w:val="-5"/>
                <w:sz w:val="24"/>
              </w:rPr>
              <w:t>la</w:t>
            </w:r>
          </w:p>
          <w:p w14:paraId="21353A7D" w14:textId="77777777" w:rsidR="001E7CD5" w:rsidRDefault="00B35527">
            <w:pPr>
              <w:pStyle w:val="TableParagraph"/>
              <w:ind w:left="70"/>
              <w:rPr>
                <w:sz w:val="24"/>
              </w:rPr>
            </w:pPr>
            <w:r>
              <w:rPr>
                <w:sz w:val="24"/>
              </w:rPr>
              <w:t xml:space="preserve">nueva </w:t>
            </w:r>
            <w:r>
              <w:rPr>
                <w:spacing w:val="-2"/>
                <w:sz w:val="24"/>
              </w:rPr>
              <w:t>infraestructura.</w:t>
            </w:r>
          </w:p>
        </w:tc>
        <w:tc>
          <w:tcPr>
            <w:tcW w:w="2459" w:type="dxa"/>
          </w:tcPr>
          <w:p w14:paraId="7E9A1363" w14:textId="77777777" w:rsidR="001E7CD5" w:rsidRDefault="00B35527">
            <w:pPr>
              <w:pStyle w:val="TableParagraph"/>
              <w:spacing w:line="360" w:lineRule="auto"/>
              <w:ind w:left="70" w:right="58"/>
              <w:jc w:val="both"/>
              <w:rPr>
                <w:sz w:val="24"/>
              </w:rPr>
            </w:pPr>
            <w:r>
              <w:rPr>
                <w:sz w:val="24"/>
              </w:rPr>
              <w:t>adecuadamente las nuevas tecnologías o procesos puede afectar los resultados.</w:t>
            </w:r>
          </w:p>
          <w:p w14:paraId="62AB0BD2" w14:textId="77777777" w:rsidR="001E7CD5" w:rsidRDefault="00B35527">
            <w:pPr>
              <w:pStyle w:val="TableParagraph"/>
              <w:tabs>
                <w:tab w:val="left" w:pos="889"/>
                <w:tab w:val="left" w:pos="1402"/>
                <w:tab w:val="left" w:pos="1655"/>
                <w:tab w:val="left" w:pos="2122"/>
              </w:tabs>
              <w:spacing w:line="360" w:lineRule="auto"/>
              <w:ind w:left="70" w:right="57" w:firstLine="720"/>
              <w:rPr>
                <w:sz w:val="24"/>
              </w:rPr>
            </w:pPr>
            <w:r>
              <w:rPr>
                <w:b/>
                <w:spacing w:val="-2"/>
                <w:sz w:val="24"/>
              </w:rPr>
              <w:t>Condiciones</w:t>
            </w:r>
            <w:r>
              <w:rPr>
                <w:b/>
                <w:spacing w:val="80"/>
                <w:sz w:val="24"/>
              </w:rPr>
              <w:t xml:space="preserve"> </w:t>
            </w:r>
            <w:r>
              <w:rPr>
                <w:b/>
                <w:sz w:val="24"/>
              </w:rPr>
              <w:t xml:space="preserve">del Mercado: </w:t>
            </w:r>
            <w:r>
              <w:rPr>
                <w:sz w:val="24"/>
              </w:rPr>
              <w:t xml:space="preserve">Cambios </w:t>
            </w:r>
            <w:r>
              <w:rPr>
                <w:spacing w:val="-6"/>
                <w:sz w:val="24"/>
              </w:rPr>
              <w:t>en</w:t>
            </w:r>
            <w:r>
              <w:rPr>
                <w:sz w:val="24"/>
              </w:rPr>
              <w:tab/>
            </w:r>
            <w:r>
              <w:rPr>
                <w:spacing w:val="-6"/>
                <w:sz w:val="24"/>
              </w:rPr>
              <w:t>el</w:t>
            </w:r>
            <w:r>
              <w:rPr>
                <w:sz w:val="24"/>
              </w:rPr>
              <w:tab/>
            </w:r>
            <w:r>
              <w:rPr>
                <w:sz w:val="24"/>
              </w:rPr>
              <w:tab/>
            </w:r>
            <w:r>
              <w:rPr>
                <w:spacing w:val="-2"/>
                <w:sz w:val="24"/>
              </w:rPr>
              <w:t xml:space="preserve">entorno </w:t>
            </w:r>
            <w:r>
              <w:rPr>
                <w:sz w:val="24"/>
              </w:rPr>
              <w:t>económico</w:t>
            </w:r>
            <w:r>
              <w:rPr>
                <w:spacing w:val="34"/>
                <w:sz w:val="24"/>
              </w:rPr>
              <w:t xml:space="preserve"> </w:t>
            </w:r>
            <w:r>
              <w:rPr>
                <w:sz w:val="24"/>
              </w:rPr>
              <w:t>que</w:t>
            </w:r>
            <w:r>
              <w:rPr>
                <w:spacing w:val="34"/>
                <w:sz w:val="24"/>
              </w:rPr>
              <w:t xml:space="preserve"> </w:t>
            </w:r>
            <w:r>
              <w:rPr>
                <w:sz w:val="24"/>
              </w:rPr>
              <w:t>pueden alterar</w:t>
            </w:r>
            <w:r>
              <w:rPr>
                <w:spacing w:val="80"/>
                <w:sz w:val="24"/>
              </w:rPr>
              <w:t xml:space="preserve"> </w:t>
            </w:r>
            <w:r>
              <w:rPr>
                <w:sz w:val="24"/>
              </w:rPr>
              <w:t>la</w:t>
            </w:r>
            <w:r>
              <w:rPr>
                <w:spacing w:val="80"/>
                <w:sz w:val="24"/>
              </w:rPr>
              <w:t xml:space="preserve"> </w:t>
            </w:r>
            <w:r>
              <w:rPr>
                <w:sz w:val="24"/>
              </w:rPr>
              <w:t xml:space="preserve">rentabilidad </w:t>
            </w:r>
            <w:r>
              <w:rPr>
                <w:spacing w:val="-2"/>
                <w:sz w:val="24"/>
              </w:rPr>
              <w:t>esperada</w:t>
            </w:r>
            <w:r>
              <w:rPr>
                <w:sz w:val="24"/>
              </w:rPr>
              <w:tab/>
            </w:r>
            <w:r>
              <w:rPr>
                <w:spacing w:val="-6"/>
                <w:sz w:val="24"/>
              </w:rPr>
              <w:t>de</w:t>
            </w:r>
            <w:r>
              <w:rPr>
                <w:sz w:val="24"/>
              </w:rPr>
              <w:tab/>
            </w:r>
            <w:r>
              <w:rPr>
                <w:sz w:val="24"/>
              </w:rPr>
              <w:tab/>
            </w:r>
            <w:r>
              <w:rPr>
                <w:spacing w:val="-4"/>
                <w:sz w:val="24"/>
              </w:rPr>
              <w:t xml:space="preserve">las </w:t>
            </w:r>
            <w:r>
              <w:rPr>
                <w:spacing w:val="-2"/>
                <w:sz w:val="24"/>
              </w:rPr>
              <w:t>inversiones.</w:t>
            </w:r>
          </w:p>
          <w:p w14:paraId="28BC19FE" w14:textId="77777777" w:rsidR="001E7CD5" w:rsidRDefault="00B35527">
            <w:pPr>
              <w:pStyle w:val="TableParagraph"/>
              <w:ind w:left="790"/>
              <w:rPr>
                <w:b/>
                <w:sz w:val="24"/>
              </w:rPr>
            </w:pPr>
            <w:r>
              <w:rPr>
                <w:b/>
                <w:spacing w:val="-2"/>
                <w:sz w:val="24"/>
              </w:rPr>
              <w:t>Desalineación</w:t>
            </w:r>
          </w:p>
          <w:p w14:paraId="69043B47" w14:textId="77777777" w:rsidR="001E7CD5" w:rsidRDefault="00B35527">
            <w:pPr>
              <w:pStyle w:val="TableParagraph"/>
              <w:tabs>
                <w:tab w:val="left" w:pos="1322"/>
              </w:tabs>
              <w:spacing w:before="4" w:line="410" w:lineRule="atLeast"/>
              <w:ind w:left="70" w:right="57"/>
              <w:jc w:val="both"/>
              <w:rPr>
                <w:sz w:val="24"/>
              </w:rPr>
            </w:pPr>
            <w:r>
              <w:rPr>
                <w:b/>
                <w:spacing w:val="-6"/>
                <w:sz w:val="24"/>
              </w:rPr>
              <w:t>de</w:t>
            </w:r>
            <w:r>
              <w:rPr>
                <w:b/>
                <w:sz w:val="24"/>
              </w:rPr>
              <w:tab/>
            </w:r>
            <w:r>
              <w:rPr>
                <w:b/>
                <w:spacing w:val="-2"/>
                <w:sz w:val="24"/>
              </w:rPr>
              <w:t xml:space="preserve">Objetivos: </w:t>
            </w:r>
            <w:r>
              <w:rPr>
                <w:sz w:val="24"/>
              </w:rPr>
              <w:t>Inversiones que no se alinean con las necesidades</w:t>
            </w:r>
            <w:r>
              <w:rPr>
                <w:spacing w:val="-15"/>
                <w:sz w:val="24"/>
              </w:rPr>
              <w:t xml:space="preserve"> </w:t>
            </w:r>
            <w:r>
              <w:rPr>
                <w:sz w:val="24"/>
              </w:rPr>
              <w:t>del</w:t>
            </w:r>
            <w:r>
              <w:rPr>
                <w:spacing w:val="-15"/>
                <w:sz w:val="24"/>
              </w:rPr>
              <w:t xml:space="preserve"> </w:t>
            </w:r>
            <w:r>
              <w:rPr>
                <w:sz w:val="24"/>
              </w:rPr>
              <w:t>hospital pueden resultar en bajo impacto</w:t>
            </w:r>
            <w:r>
              <w:rPr>
                <w:spacing w:val="-3"/>
                <w:sz w:val="24"/>
              </w:rPr>
              <w:t xml:space="preserve"> </w:t>
            </w:r>
            <w:r>
              <w:rPr>
                <w:sz w:val="24"/>
              </w:rPr>
              <w:t>o</w:t>
            </w:r>
            <w:r>
              <w:rPr>
                <w:spacing w:val="-3"/>
                <w:sz w:val="24"/>
              </w:rPr>
              <w:t xml:space="preserve"> </w:t>
            </w:r>
            <w:r>
              <w:rPr>
                <w:sz w:val="24"/>
              </w:rPr>
              <w:t>en</w:t>
            </w:r>
            <w:r>
              <w:rPr>
                <w:spacing w:val="-3"/>
                <w:sz w:val="24"/>
              </w:rPr>
              <w:t xml:space="preserve"> </w:t>
            </w:r>
            <w:r>
              <w:rPr>
                <w:sz w:val="24"/>
              </w:rPr>
              <w:t>un</w:t>
            </w:r>
            <w:r>
              <w:rPr>
                <w:spacing w:val="-3"/>
                <w:sz w:val="24"/>
              </w:rPr>
              <w:t xml:space="preserve"> </w:t>
            </w:r>
            <w:r>
              <w:rPr>
                <w:sz w:val="24"/>
              </w:rPr>
              <w:t xml:space="preserve">retorno </w:t>
            </w:r>
            <w:r>
              <w:rPr>
                <w:spacing w:val="-2"/>
                <w:sz w:val="24"/>
              </w:rPr>
              <w:t>insuficiente.</w:t>
            </w:r>
          </w:p>
        </w:tc>
        <w:tc>
          <w:tcPr>
            <w:tcW w:w="6804" w:type="dxa"/>
          </w:tcPr>
          <w:p w14:paraId="4EA3DAC4" w14:textId="77777777" w:rsidR="001E7CD5" w:rsidRDefault="001E7CD5">
            <w:pPr>
              <w:pStyle w:val="TableParagraph"/>
              <w:rPr>
                <w:sz w:val="24"/>
              </w:rPr>
            </w:pPr>
          </w:p>
        </w:tc>
      </w:tr>
    </w:tbl>
    <w:p w14:paraId="07ED47ED" w14:textId="77777777" w:rsidR="001E7CD5" w:rsidRDefault="00B35527">
      <w:pPr>
        <w:pStyle w:val="Textoindependiente"/>
        <w:spacing w:before="20"/>
        <w:ind w:left="720"/>
      </w:pPr>
      <w:r>
        <w:t>Fuente:</w:t>
      </w:r>
      <w:r>
        <w:rPr>
          <w:spacing w:val="-1"/>
        </w:rPr>
        <w:t xml:space="preserve"> </w:t>
      </w:r>
      <w:r>
        <w:t xml:space="preserve">Elaboración </w:t>
      </w:r>
      <w:r>
        <w:rPr>
          <w:spacing w:val="-2"/>
        </w:rPr>
        <w:t>Propia.</w:t>
      </w:r>
    </w:p>
    <w:p w14:paraId="6384CA15" w14:textId="77777777" w:rsidR="001E7CD5" w:rsidRDefault="001E7CD5">
      <w:pPr>
        <w:pStyle w:val="Textoindependiente"/>
        <w:sectPr w:rsidR="001E7CD5">
          <w:type w:val="continuous"/>
          <w:pgSz w:w="24480" w:h="15840" w:orient="landscape"/>
          <w:pgMar w:top="1420" w:right="1080" w:bottom="1240" w:left="720" w:header="0" w:footer="1050" w:gutter="0"/>
          <w:cols w:space="720"/>
        </w:sectPr>
      </w:pPr>
    </w:p>
    <w:p w14:paraId="6674C44D" w14:textId="77777777" w:rsidR="001E7CD5" w:rsidRDefault="001E7CD5">
      <w:pPr>
        <w:pStyle w:val="Textoindependiente"/>
      </w:pPr>
    </w:p>
    <w:p w14:paraId="49CE0426" w14:textId="77777777" w:rsidR="001E7CD5" w:rsidRDefault="001E7CD5">
      <w:pPr>
        <w:pStyle w:val="Textoindependiente"/>
      </w:pPr>
    </w:p>
    <w:p w14:paraId="4B428E1E" w14:textId="77777777" w:rsidR="001E7CD5" w:rsidRDefault="001E7CD5">
      <w:pPr>
        <w:pStyle w:val="Textoindependiente"/>
      </w:pPr>
    </w:p>
    <w:p w14:paraId="531AA216" w14:textId="77777777" w:rsidR="001E7CD5" w:rsidRDefault="001E7CD5">
      <w:pPr>
        <w:pStyle w:val="Textoindependiente"/>
      </w:pPr>
    </w:p>
    <w:p w14:paraId="4E3362E6" w14:textId="77777777" w:rsidR="001E7CD5" w:rsidRDefault="001E7CD5">
      <w:pPr>
        <w:pStyle w:val="Textoindependiente"/>
      </w:pPr>
    </w:p>
    <w:p w14:paraId="3BD9DCF2" w14:textId="77777777" w:rsidR="001E7CD5" w:rsidRDefault="001E7CD5">
      <w:pPr>
        <w:pStyle w:val="Textoindependiente"/>
      </w:pPr>
    </w:p>
    <w:p w14:paraId="297FC4AC" w14:textId="77777777" w:rsidR="001E7CD5" w:rsidRDefault="001E7CD5">
      <w:pPr>
        <w:pStyle w:val="Textoindependiente"/>
      </w:pPr>
    </w:p>
    <w:p w14:paraId="16FE046A" w14:textId="77777777" w:rsidR="001E7CD5" w:rsidRDefault="001E7CD5">
      <w:pPr>
        <w:pStyle w:val="Textoindependiente"/>
      </w:pPr>
    </w:p>
    <w:p w14:paraId="12ACE883" w14:textId="77777777" w:rsidR="001E7CD5" w:rsidRDefault="001E7CD5">
      <w:pPr>
        <w:pStyle w:val="Textoindependiente"/>
      </w:pPr>
    </w:p>
    <w:p w14:paraId="0AA74023" w14:textId="77777777" w:rsidR="001E7CD5" w:rsidRDefault="001E7CD5">
      <w:pPr>
        <w:pStyle w:val="Textoindependiente"/>
      </w:pPr>
    </w:p>
    <w:p w14:paraId="5D414F0C" w14:textId="77777777" w:rsidR="001E7CD5" w:rsidRDefault="001E7CD5">
      <w:pPr>
        <w:pStyle w:val="Textoindependiente"/>
      </w:pPr>
    </w:p>
    <w:p w14:paraId="22238E80" w14:textId="77777777" w:rsidR="001E7CD5" w:rsidRDefault="001E7CD5">
      <w:pPr>
        <w:pStyle w:val="Textoindependiente"/>
      </w:pPr>
    </w:p>
    <w:p w14:paraId="4BE093F1" w14:textId="77777777" w:rsidR="001E7CD5" w:rsidRDefault="001E7CD5">
      <w:pPr>
        <w:pStyle w:val="Textoindependiente"/>
      </w:pPr>
    </w:p>
    <w:p w14:paraId="41F8B88E" w14:textId="77777777" w:rsidR="001E7CD5" w:rsidRDefault="001E7CD5">
      <w:pPr>
        <w:pStyle w:val="Textoindependiente"/>
      </w:pPr>
    </w:p>
    <w:p w14:paraId="46C1C2C6" w14:textId="77777777" w:rsidR="001E7CD5" w:rsidRDefault="001E7CD5">
      <w:pPr>
        <w:pStyle w:val="Textoindependiente"/>
      </w:pPr>
    </w:p>
    <w:p w14:paraId="35D20AA2" w14:textId="77777777" w:rsidR="001E7CD5" w:rsidRDefault="001E7CD5">
      <w:pPr>
        <w:pStyle w:val="Textoindependiente"/>
      </w:pPr>
    </w:p>
    <w:p w14:paraId="5FEF48D1" w14:textId="77777777" w:rsidR="001E7CD5" w:rsidRDefault="001E7CD5">
      <w:pPr>
        <w:pStyle w:val="Textoindependiente"/>
      </w:pPr>
    </w:p>
    <w:p w14:paraId="24D94E1B" w14:textId="77777777" w:rsidR="001E7CD5" w:rsidRDefault="001E7CD5">
      <w:pPr>
        <w:pStyle w:val="Textoindependiente"/>
      </w:pPr>
    </w:p>
    <w:p w14:paraId="5D012D28" w14:textId="77777777" w:rsidR="001E7CD5" w:rsidRDefault="001E7CD5">
      <w:pPr>
        <w:pStyle w:val="Textoindependiente"/>
      </w:pPr>
    </w:p>
    <w:p w14:paraId="1BB2CA99" w14:textId="77777777" w:rsidR="001E7CD5" w:rsidRDefault="001E7CD5">
      <w:pPr>
        <w:pStyle w:val="Textoindependiente"/>
      </w:pPr>
    </w:p>
    <w:p w14:paraId="3EFAD50F" w14:textId="77777777" w:rsidR="001E7CD5" w:rsidRDefault="001E7CD5">
      <w:pPr>
        <w:pStyle w:val="Textoindependiente"/>
      </w:pPr>
    </w:p>
    <w:p w14:paraId="3288923B" w14:textId="77777777" w:rsidR="001E7CD5" w:rsidRDefault="001E7CD5">
      <w:pPr>
        <w:pStyle w:val="Textoindependiente"/>
      </w:pPr>
    </w:p>
    <w:p w14:paraId="30FD98A3" w14:textId="77777777" w:rsidR="001E7CD5" w:rsidRDefault="001E7CD5">
      <w:pPr>
        <w:pStyle w:val="Textoindependiente"/>
      </w:pPr>
    </w:p>
    <w:p w14:paraId="131E230D" w14:textId="77777777" w:rsidR="001E7CD5" w:rsidRDefault="001E7CD5">
      <w:pPr>
        <w:pStyle w:val="Textoindependiente"/>
      </w:pPr>
    </w:p>
    <w:p w14:paraId="60D244C9" w14:textId="77777777" w:rsidR="001E7CD5" w:rsidRDefault="001E7CD5">
      <w:pPr>
        <w:pStyle w:val="Textoindependiente"/>
      </w:pPr>
    </w:p>
    <w:p w14:paraId="2A71CD9E" w14:textId="77777777" w:rsidR="001E7CD5" w:rsidRDefault="001E7CD5">
      <w:pPr>
        <w:pStyle w:val="Textoindependiente"/>
      </w:pPr>
    </w:p>
    <w:p w14:paraId="4AA6745C" w14:textId="77777777" w:rsidR="001E7CD5" w:rsidRDefault="001E7CD5">
      <w:pPr>
        <w:pStyle w:val="Textoindependiente"/>
      </w:pPr>
    </w:p>
    <w:p w14:paraId="1E9831B5" w14:textId="77777777" w:rsidR="001E7CD5" w:rsidRDefault="001E7CD5">
      <w:pPr>
        <w:pStyle w:val="Textoindependiente"/>
      </w:pPr>
    </w:p>
    <w:p w14:paraId="7F66BADA" w14:textId="77777777" w:rsidR="001E7CD5" w:rsidRDefault="001E7CD5">
      <w:pPr>
        <w:pStyle w:val="Textoindependiente"/>
      </w:pPr>
    </w:p>
    <w:p w14:paraId="4224E34C" w14:textId="77777777" w:rsidR="001E7CD5" w:rsidRDefault="001E7CD5">
      <w:pPr>
        <w:pStyle w:val="Textoindependiente"/>
      </w:pPr>
    </w:p>
    <w:p w14:paraId="1DF2B69D" w14:textId="77777777" w:rsidR="001E7CD5" w:rsidRDefault="001E7CD5">
      <w:pPr>
        <w:pStyle w:val="Textoindependiente"/>
      </w:pPr>
    </w:p>
    <w:p w14:paraId="71C5C954" w14:textId="77777777" w:rsidR="001E7CD5" w:rsidRDefault="001E7CD5">
      <w:pPr>
        <w:pStyle w:val="Textoindependiente"/>
      </w:pPr>
    </w:p>
    <w:p w14:paraId="745BD125" w14:textId="77777777" w:rsidR="001E7CD5" w:rsidRDefault="001E7CD5">
      <w:pPr>
        <w:pStyle w:val="Textoindependiente"/>
      </w:pPr>
    </w:p>
    <w:p w14:paraId="3AEF621F" w14:textId="77777777" w:rsidR="001E7CD5" w:rsidRDefault="001E7CD5">
      <w:pPr>
        <w:pStyle w:val="Textoindependiente"/>
        <w:spacing w:before="216"/>
      </w:pPr>
    </w:p>
    <w:p w14:paraId="29CB5CC8" w14:textId="77777777" w:rsidR="001E7CD5" w:rsidRDefault="00B35527">
      <w:pPr>
        <w:pStyle w:val="Textoindependiente"/>
        <w:spacing w:before="1"/>
        <w:ind w:right="-15"/>
        <w:jc w:val="right"/>
      </w:pPr>
      <w:r>
        <w:rPr>
          <w:spacing w:val="-5"/>
        </w:rPr>
        <w:t>126</w:t>
      </w:r>
    </w:p>
    <w:p w14:paraId="2AF2ABC4" w14:textId="77777777" w:rsidR="001E7CD5" w:rsidRDefault="001E7CD5">
      <w:pPr>
        <w:pStyle w:val="Textoindependiente"/>
        <w:jc w:val="right"/>
        <w:sectPr w:rsidR="001E7CD5">
          <w:footerReference w:type="default" r:id="rId43"/>
          <w:pgSz w:w="15840" w:h="12240" w:orient="landscape"/>
          <w:pgMar w:top="1380" w:right="1440" w:bottom="280" w:left="2160" w:header="0" w:footer="0" w:gutter="0"/>
          <w:cols w:space="720"/>
        </w:sectPr>
      </w:pPr>
    </w:p>
    <w:p w14:paraId="5A17919B" w14:textId="77777777" w:rsidR="001E7CD5" w:rsidRDefault="00B35527">
      <w:pPr>
        <w:pStyle w:val="Ttulo1"/>
        <w:ind w:left="0"/>
      </w:pPr>
      <w:bookmarkStart w:id="115" w:name="_bookmark116"/>
      <w:bookmarkEnd w:id="115"/>
      <w:r>
        <w:rPr>
          <w:spacing w:val="-2"/>
        </w:rPr>
        <w:lastRenderedPageBreak/>
        <w:t>ANEXOS</w:t>
      </w:r>
    </w:p>
    <w:p w14:paraId="54EC689A" w14:textId="10458A46" w:rsidR="001E7CD5" w:rsidRDefault="00B35527" w:rsidP="00434C6A">
      <w:pPr>
        <w:pStyle w:val="Ttulo1"/>
        <w:spacing w:before="161"/>
        <w:jc w:val="left"/>
      </w:pPr>
      <w:bookmarkStart w:id="116" w:name="_bookmark117"/>
      <w:bookmarkEnd w:id="116"/>
      <w:r>
        <w:t>ANEXO</w:t>
      </w:r>
      <w:r>
        <w:rPr>
          <w:spacing w:val="-5"/>
        </w:rPr>
        <w:t xml:space="preserve"> </w:t>
      </w:r>
      <w:r>
        <w:t>1</w:t>
      </w:r>
      <w:r w:rsidR="00FB4603">
        <w:rPr>
          <w:spacing w:val="-2"/>
        </w:rPr>
        <w:t xml:space="preserve">. </w:t>
      </w:r>
      <w:r>
        <w:t>MATRIZ</w:t>
      </w:r>
      <w:r>
        <w:rPr>
          <w:spacing w:val="-2"/>
        </w:rPr>
        <w:t xml:space="preserve"> </w:t>
      </w:r>
      <w:r>
        <w:t>REVISION</w:t>
      </w:r>
      <w:r>
        <w:rPr>
          <w:spacing w:val="-3"/>
        </w:rPr>
        <w:t xml:space="preserve"> </w:t>
      </w:r>
      <w:r>
        <w:rPr>
          <w:spacing w:val="-2"/>
        </w:rPr>
        <w:t>SISTEMATICA</w:t>
      </w:r>
    </w:p>
    <w:p w14:paraId="3E954DD6" w14:textId="77777777" w:rsidR="001E7CD5" w:rsidRDefault="001E7CD5">
      <w:pPr>
        <w:pStyle w:val="Textoindependiente"/>
        <w:spacing w:before="6"/>
        <w:rPr>
          <w:b/>
          <w:sz w:val="13"/>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2003"/>
        <w:gridCol w:w="2003"/>
        <w:gridCol w:w="790"/>
        <w:gridCol w:w="1525"/>
        <w:gridCol w:w="1030"/>
        <w:gridCol w:w="2129"/>
        <w:gridCol w:w="2612"/>
        <w:gridCol w:w="1310"/>
        <w:gridCol w:w="2296"/>
      </w:tblGrid>
      <w:tr w:rsidR="001E7CD5" w14:paraId="1E57C6D7" w14:textId="77777777">
        <w:trPr>
          <w:trHeight w:val="290"/>
        </w:trPr>
        <w:tc>
          <w:tcPr>
            <w:tcW w:w="17275" w:type="dxa"/>
            <w:gridSpan w:val="10"/>
            <w:shd w:val="clear" w:color="auto" w:fill="B7DEE8"/>
          </w:tcPr>
          <w:p w14:paraId="1B4C6AB1" w14:textId="77777777" w:rsidR="001E7CD5" w:rsidRDefault="00B35527">
            <w:pPr>
              <w:pStyle w:val="TableParagraph"/>
              <w:spacing w:before="14" w:line="256" w:lineRule="exact"/>
              <w:ind w:left="19"/>
              <w:jc w:val="center"/>
              <w:rPr>
                <w:b/>
                <w:sz w:val="24"/>
              </w:rPr>
            </w:pPr>
            <w:r>
              <w:rPr>
                <w:b/>
                <w:sz w:val="24"/>
              </w:rPr>
              <w:t>MATRIZ</w:t>
            </w:r>
            <w:r>
              <w:rPr>
                <w:b/>
                <w:spacing w:val="-3"/>
                <w:sz w:val="24"/>
              </w:rPr>
              <w:t xml:space="preserve"> </w:t>
            </w:r>
            <w:r>
              <w:rPr>
                <w:b/>
                <w:sz w:val="24"/>
              </w:rPr>
              <w:t>REVISION</w:t>
            </w:r>
            <w:r>
              <w:rPr>
                <w:b/>
                <w:spacing w:val="-3"/>
                <w:sz w:val="24"/>
              </w:rPr>
              <w:t xml:space="preserve"> </w:t>
            </w:r>
            <w:r>
              <w:rPr>
                <w:b/>
                <w:spacing w:val="-2"/>
                <w:sz w:val="24"/>
              </w:rPr>
              <w:t>SISTEMATICA</w:t>
            </w:r>
          </w:p>
        </w:tc>
      </w:tr>
      <w:tr w:rsidR="001E7CD5" w14:paraId="4AFD2A12" w14:textId="77777777">
        <w:trPr>
          <w:trHeight w:val="300"/>
        </w:trPr>
        <w:tc>
          <w:tcPr>
            <w:tcW w:w="17275" w:type="dxa"/>
            <w:gridSpan w:val="10"/>
            <w:shd w:val="clear" w:color="auto" w:fill="B7DEE8"/>
          </w:tcPr>
          <w:p w14:paraId="4E6805A6" w14:textId="77777777" w:rsidR="001E7CD5" w:rsidRDefault="00B35527">
            <w:pPr>
              <w:pStyle w:val="TableParagraph"/>
              <w:spacing w:before="12" w:line="268" w:lineRule="exact"/>
              <w:ind w:left="19"/>
              <w:jc w:val="center"/>
              <w:rPr>
                <w:b/>
                <w:sz w:val="24"/>
              </w:rPr>
            </w:pPr>
            <w:r>
              <w:rPr>
                <w:b/>
                <w:color w:val="0D2841"/>
                <w:sz w:val="24"/>
              </w:rPr>
              <w:t>Ficha</w:t>
            </w:r>
            <w:r>
              <w:rPr>
                <w:b/>
                <w:color w:val="0D2841"/>
                <w:spacing w:val="-1"/>
                <w:sz w:val="24"/>
              </w:rPr>
              <w:t xml:space="preserve"> </w:t>
            </w:r>
            <w:r>
              <w:rPr>
                <w:b/>
                <w:color w:val="0D2841"/>
                <w:sz w:val="24"/>
              </w:rPr>
              <w:t>Técnica objetivo</w:t>
            </w:r>
            <w:r>
              <w:rPr>
                <w:b/>
                <w:color w:val="0D2841"/>
                <w:spacing w:val="-1"/>
                <w:sz w:val="24"/>
              </w:rPr>
              <w:t xml:space="preserve"> </w:t>
            </w:r>
            <w:r>
              <w:rPr>
                <w:b/>
                <w:color w:val="0D2841"/>
                <w:sz w:val="24"/>
              </w:rPr>
              <w:t>Específico</w:t>
            </w:r>
            <w:r>
              <w:rPr>
                <w:b/>
                <w:color w:val="0D2841"/>
                <w:spacing w:val="-1"/>
                <w:sz w:val="24"/>
              </w:rPr>
              <w:t xml:space="preserve"> </w:t>
            </w:r>
            <w:r>
              <w:rPr>
                <w:b/>
                <w:color w:val="0D2841"/>
                <w:spacing w:val="-10"/>
                <w:sz w:val="24"/>
              </w:rPr>
              <w:t>1</w:t>
            </w:r>
          </w:p>
        </w:tc>
      </w:tr>
      <w:tr w:rsidR="001E7CD5" w14:paraId="6511BA2C" w14:textId="77777777">
        <w:trPr>
          <w:trHeight w:val="660"/>
        </w:trPr>
        <w:tc>
          <w:tcPr>
            <w:tcW w:w="17275" w:type="dxa"/>
            <w:gridSpan w:val="10"/>
            <w:tcBorders>
              <w:left w:val="single" w:sz="8" w:space="0" w:color="000000"/>
              <w:bottom w:val="single" w:sz="8" w:space="0" w:color="000000"/>
              <w:right w:val="single" w:sz="8" w:space="0" w:color="000000"/>
            </w:tcBorders>
          </w:tcPr>
          <w:p w14:paraId="394435F6" w14:textId="76931492" w:rsidR="001E7CD5" w:rsidRDefault="00B35527">
            <w:pPr>
              <w:pStyle w:val="TableParagraph"/>
              <w:spacing w:before="54"/>
              <w:ind w:left="107" w:right="163" w:firstLine="240"/>
              <w:rPr>
                <w:b/>
                <w:sz w:val="24"/>
              </w:rPr>
            </w:pPr>
            <w:r>
              <w:rPr>
                <w:b/>
                <w:sz w:val="24"/>
              </w:rPr>
              <w:t>Tema:</w:t>
            </w:r>
            <w:r>
              <w:rPr>
                <w:b/>
                <w:spacing w:val="-3"/>
                <w:sz w:val="24"/>
              </w:rPr>
              <w:t xml:space="preserve"> </w:t>
            </w:r>
            <w:r w:rsidR="00EC1768" w:rsidRPr="00EC1768">
              <w:rPr>
                <w:b/>
                <w:sz w:val="24"/>
              </w:rPr>
              <w:t>SITUACIÓN FINANCIERA DEL HOSPITAL CUH EN EL PERIODO 2019-2023 LUEGO DE INVERSIONES EN INFRAESTRUCTURA Y EQUIPAMIENTO EJECUTADAS</w:t>
            </w:r>
            <w:r>
              <w:rPr>
                <w:b/>
                <w:sz w:val="24"/>
              </w:rPr>
              <w:t>.</w:t>
            </w:r>
          </w:p>
        </w:tc>
      </w:tr>
      <w:tr w:rsidR="001E7CD5" w14:paraId="4EC5FAAB" w14:textId="77777777">
        <w:trPr>
          <w:trHeight w:val="660"/>
        </w:trPr>
        <w:tc>
          <w:tcPr>
            <w:tcW w:w="17275" w:type="dxa"/>
            <w:gridSpan w:val="10"/>
            <w:tcBorders>
              <w:top w:val="single" w:sz="8" w:space="0" w:color="000000"/>
              <w:left w:val="single" w:sz="8" w:space="0" w:color="000000"/>
              <w:bottom w:val="single" w:sz="8" w:space="0" w:color="000000"/>
              <w:right w:val="single" w:sz="8" w:space="0" w:color="000000"/>
            </w:tcBorders>
          </w:tcPr>
          <w:p w14:paraId="160A3407" w14:textId="77777777" w:rsidR="001E7CD5" w:rsidRDefault="00B35527">
            <w:pPr>
              <w:pStyle w:val="TableParagraph"/>
              <w:spacing w:before="54"/>
              <w:ind w:left="107" w:right="163" w:firstLine="240"/>
              <w:rPr>
                <w:sz w:val="24"/>
              </w:rPr>
            </w:pPr>
            <w:r>
              <w:rPr>
                <w:b/>
                <w:sz w:val="24"/>
              </w:rPr>
              <w:t>Objetivo</w:t>
            </w:r>
            <w:r>
              <w:rPr>
                <w:b/>
                <w:spacing w:val="-2"/>
                <w:sz w:val="24"/>
              </w:rPr>
              <w:t xml:space="preserve"> </w:t>
            </w:r>
            <w:r>
              <w:rPr>
                <w:b/>
                <w:sz w:val="24"/>
              </w:rPr>
              <w:t>General:</w:t>
            </w:r>
            <w:r>
              <w:rPr>
                <w:b/>
                <w:spacing w:val="-2"/>
                <w:sz w:val="24"/>
              </w:rPr>
              <w:t xml:space="preserve"> </w:t>
            </w:r>
            <w:r>
              <w:rPr>
                <w:sz w:val="24"/>
              </w:rPr>
              <w:t>Evaluar</w:t>
            </w:r>
            <w:r>
              <w:rPr>
                <w:spacing w:val="-2"/>
                <w:sz w:val="24"/>
              </w:rPr>
              <w:t xml:space="preserve"> </w:t>
            </w:r>
            <w:r>
              <w:rPr>
                <w:sz w:val="24"/>
              </w:rPr>
              <w:t>el</w:t>
            </w:r>
            <w:r>
              <w:rPr>
                <w:spacing w:val="-2"/>
                <w:sz w:val="24"/>
              </w:rPr>
              <w:t xml:space="preserve"> </w:t>
            </w:r>
            <w:r>
              <w:rPr>
                <w:sz w:val="24"/>
              </w:rPr>
              <w:t>impacto</w:t>
            </w:r>
            <w:r>
              <w:rPr>
                <w:spacing w:val="-2"/>
                <w:sz w:val="24"/>
              </w:rPr>
              <w:t xml:space="preserve"> </w:t>
            </w:r>
            <w:r>
              <w:rPr>
                <w:sz w:val="24"/>
              </w:rPr>
              <w:t>financiero</w:t>
            </w:r>
            <w:r>
              <w:rPr>
                <w:spacing w:val="-2"/>
                <w:sz w:val="24"/>
              </w:rPr>
              <w:t xml:space="preserve"> </w:t>
            </w:r>
            <w:r>
              <w:rPr>
                <w:sz w:val="24"/>
              </w:rPr>
              <w:t>y</w:t>
            </w:r>
            <w:r>
              <w:rPr>
                <w:spacing w:val="-2"/>
                <w:sz w:val="24"/>
              </w:rPr>
              <w:t xml:space="preserve"> </w:t>
            </w:r>
            <w:r>
              <w:rPr>
                <w:sz w:val="24"/>
              </w:rPr>
              <w:t>la</w:t>
            </w:r>
            <w:r>
              <w:rPr>
                <w:spacing w:val="-2"/>
                <w:sz w:val="24"/>
              </w:rPr>
              <w:t xml:space="preserve"> </w:t>
            </w:r>
            <w:r>
              <w:rPr>
                <w:sz w:val="24"/>
              </w:rPr>
              <w:t>rentabilidad</w:t>
            </w:r>
            <w:r>
              <w:rPr>
                <w:spacing w:val="-2"/>
                <w:sz w:val="24"/>
              </w:rPr>
              <w:t xml:space="preserve"> </w:t>
            </w:r>
            <w:r>
              <w:rPr>
                <w:sz w:val="24"/>
              </w:rPr>
              <w:t>de</w:t>
            </w:r>
            <w:r>
              <w:rPr>
                <w:spacing w:val="-2"/>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2"/>
                <w:sz w:val="24"/>
              </w:rPr>
              <w:t xml:space="preserve"> </w:t>
            </w:r>
            <w:r>
              <w:rPr>
                <w:sz w:val="24"/>
              </w:rPr>
              <w:t>Hospital</w:t>
            </w:r>
            <w:r>
              <w:rPr>
                <w:spacing w:val="-2"/>
                <w:sz w:val="24"/>
              </w:rPr>
              <w:t xml:space="preserve"> </w:t>
            </w:r>
            <w:r>
              <w:rPr>
                <w:sz w:val="24"/>
              </w:rPr>
              <w:t>CUH</w:t>
            </w:r>
            <w:r>
              <w:rPr>
                <w:spacing w:val="-2"/>
                <w:sz w:val="24"/>
              </w:rPr>
              <w:t xml:space="preserve"> </w:t>
            </w:r>
            <w:r>
              <w:rPr>
                <w:sz w:val="24"/>
              </w:rPr>
              <w:t>en</w:t>
            </w:r>
            <w:r>
              <w:rPr>
                <w:spacing w:val="-2"/>
                <w:sz w:val="24"/>
              </w:rPr>
              <w:t xml:space="preserve"> </w:t>
            </w:r>
            <w:r>
              <w:rPr>
                <w:sz w:val="24"/>
              </w:rPr>
              <w:t>Tegucigalpa</w:t>
            </w:r>
            <w:r>
              <w:rPr>
                <w:spacing w:val="-2"/>
                <w:sz w:val="24"/>
              </w:rPr>
              <w:t xml:space="preserve"> </w:t>
            </w:r>
            <w:r>
              <w:rPr>
                <w:sz w:val="24"/>
              </w:rPr>
              <w:t>durante</w:t>
            </w:r>
            <w:r>
              <w:rPr>
                <w:spacing w:val="-2"/>
                <w:sz w:val="24"/>
              </w:rPr>
              <w:t xml:space="preserve"> </w:t>
            </w:r>
            <w:r>
              <w:rPr>
                <w:sz w:val="24"/>
              </w:rPr>
              <w:t>el</w:t>
            </w:r>
            <w:r>
              <w:rPr>
                <w:spacing w:val="-2"/>
                <w:sz w:val="24"/>
              </w:rPr>
              <w:t xml:space="preserve"> </w:t>
            </w:r>
            <w:r>
              <w:rPr>
                <w:sz w:val="24"/>
              </w:rPr>
              <w:t xml:space="preserve">período </w:t>
            </w:r>
            <w:r>
              <w:rPr>
                <w:spacing w:val="-2"/>
                <w:sz w:val="24"/>
              </w:rPr>
              <w:t>2019-2023</w:t>
            </w:r>
          </w:p>
        </w:tc>
      </w:tr>
      <w:tr w:rsidR="001E7CD5" w14:paraId="3F7CD3EA" w14:textId="77777777">
        <w:trPr>
          <w:trHeight w:val="615"/>
        </w:trPr>
        <w:tc>
          <w:tcPr>
            <w:tcW w:w="17275" w:type="dxa"/>
            <w:gridSpan w:val="10"/>
            <w:tcBorders>
              <w:top w:val="single" w:sz="8" w:space="0" w:color="000000"/>
              <w:left w:val="single" w:sz="8" w:space="0" w:color="000000"/>
              <w:bottom w:val="single" w:sz="8" w:space="0" w:color="000000"/>
              <w:right w:val="single" w:sz="8" w:space="0" w:color="000000"/>
            </w:tcBorders>
          </w:tcPr>
          <w:p w14:paraId="7BA09A29" w14:textId="77777777" w:rsidR="001E7CD5" w:rsidRDefault="00B35527">
            <w:pPr>
              <w:pStyle w:val="TableParagraph"/>
              <w:spacing w:before="169"/>
              <w:ind w:left="347"/>
              <w:rPr>
                <w:sz w:val="24"/>
              </w:rPr>
            </w:pPr>
            <w:r>
              <w:rPr>
                <w:b/>
                <w:sz w:val="24"/>
              </w:rPr>
              <w:t>Objetivo</w:t>
            </w:r>
            <w:r>
              <w:rPr>
                <w:b/>
                <w:spacing w:val="-3"/>
                <w:sz w:val="24"/>
              </w:rPr>
              <w:t xml:space="preserve"> </w:t>
            </w:r>
            <w:r>
              <w:rPr>
                <w:b/>
                <w:sz w:val="24"/>
              </w:rPr>
              <w:t>Específico:</w:t>
            </w:r>
            <w:r>
              <w:rPr>
                <w:b/>
                <w:spacing w:val="-2"/>
                <w:sz w:val="24"/>
              </w:rPr>
              <w:t xml:space="preserve"> </w:t>
            </w:r>
            <w:r>
              <w:rPr>
                <w:sz w:val="24"/>
              </w:rPr>
              <w:t>Identificar</w:t>
            </w:r>
            <w:r>
              <w:rPr>
                <w:spacing w:val="-2"/>
                <w:sz w:val="24"/>
              </w:rPr>
              <w:t xml:space="preserve"> </w:t>
            </w:r>
            <w:r>
              <w:rPr>
                <w:sz w:val="24"/>
              </w:rPr>
              <w:t>los</w:t>
            </w:r>
            <w:r>
              <w:rPr>
                <w:spacing w:val="-3"/>
                <w:sz w:val="24"/>
              </w:rPr>
              <w:t xml:space="preserve"> </w:t>
            </w:r>
            <w:r>
              <w:rPr>
                <w:sz w:val="24"/>
              </w:rPr>
              <w:t>beneficios</w:t>
            </w:r>
            <w:r>
              <w:rPr>
                <w:spacing w:val="-2"/>
                <w:sz w:val="24"/>
              </w:rPr>
              <w:t xml:space="preserve"> </w:t>
            </w:r>
            <w:r>
              <w:rPr>
                <w:sz w:val="24"/>
              </w:rPr>
              <w:t>financieros</w:t>
            </w:r>
            <w:r>
              <w:rPr>
                <w:spacing w:val="-3"/>
                <w:sz w:val="24"/>
              </w:rPr>
              <w:t xml:space="preserve"> </w:t>
            </w:r>
            <w:r>
              <w:rPr>
                <w:sz w:val="24"/>
              </w:rPr>
              <w:t>derivados</w:t>
            </w:r>
            <w:r>
              <w:rPr>
                <w:spacing w:val="-3"/>
                <w:sz w:val="24"/>
              </w:rPr>
              <w:t xml:space="preserve"> </w:t>
            </w:r>
            <w:r>
              <w:rPr>
                <w:sz w:val="24"/>
              </w:rPr>
              <w:t>de</w:t>
            </w:r>
            <w:r>
              <w:rPr>
                <w:spacing w:val="-4"/>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3"/>
                <w:sz w:val="24"/>
              </w:rPr>
              <w:t xml:space="preserve"> </w:t>
            </w:r>
            <w:r>
              <w:rPr>
                <w:sz w:val="24"/>
              </w:rPr>
              <w:t>el</w:t>
            </w:r>
            <w:r>
              <w:rPr>
                <w:spacing w:val="-2"/>
                <w:sz w:val="24"/>
              </w:rPr>
              <w:t xml:space="preserve"> </w:t>
            </w:r>
            <w:r>
              <w:rPr>
                <w:sz w:val="24"/>
              </w:rPr>
              <w:t>Hospital</w:t>
            </w:r>
            <w:r>
              <w:rPr>
                <w:spacing w:val="-2"/>
                <w:sz w:val="24"/>
              </w:rPr>
              <w:t xml:space="preserve"> </w:t>
            </w:r>
            <w:r>
              <w:rPr>
                <w:sz w:val="24"/>
              </w:rPr>
              <w:t>CUH</w:t>
            </w:r>
            <w:r>
              <w:rPr>
                <w:spacing w:val="-3"/>
                <w:sz w:val="24"/>
              </w:rPr>
              <w:t xml:space="preserve"> </w:t>
            </w:r>
            <w:r>
              <w:rPr>
                <w:sz w:val="24"/>
              </w:rPr>
              <w:t>durante</w:t>
            </w:r>
            <w:r>
              <w:rPr>
                <w:spacing w:val="-2"/>
                <w:sz w:val="24"/>
              </w:rPr>
              <w:t xml:space="preserve"> </w:t>
            </w:r>
            <w:r>
              <w:rPr>
                <w:sz w:val="24"/>
              </w:rPr>
              <w:t>el</w:t>
            </w:r>
            <w:r>
              <w:rPr>
                <w:spacing w:val="-3"/>
                <w:sz w:val="24"/>
              </w:rPr>
              <w:t xml:space="preserve"> </w:t>
            </w:r>
            <w:r>
              <w:rPr>
                <w:sz w:val="24"/>
              </w:rPr>
              <w:t>período</w:t>
            </w:r>
            <w:r>
              <w:rPr>
                <w:spacing w:val="-2"/>
                <w:sz w:val="24"/>
              </w:rPr>
              <w:t xml:space="preserve"> </w:t>
            </w:r>
            <w:r>
              <w:rPr>
                <w:sz w:val="24"/>
              </w:rPr>
              <w:t>2019-</w:t>
            </w:r>
            <w:r>
              <w:rPr>
                <w:spacing w:val="-2"/>
                <w:sz w:val="24"/>
              </w:rPr>
              <w:t>2023.</w:t>
            </w:r>
          </w:p>
        </w:tc>
      </w:tr>
      <w:tr w:rsidR="001E7CD5" w14:paraId="59C43854" w14:textId="77777777">
        <w:trPr>
          <w:trHeight w:val="320"/>
        </w:trPr>
        <w:tc>
          <w:tcPr>
            <w:tcW w:w="17275" w:type="dxa"/>
            <w:gridSpan w:val="10"/>
            <w:tcBorders>
              <w:top w:val="single" w:sz="8" w:space="0" w:color="000000"/>
              <w:left w:val="single" w:sz="8" w:space="0" w:color="000000"/>
              <w:bottom w:val="single" w:sz="8" w:space="0" w:color="000000"/>
              <w:right w:val="single" w:sz="8" w:space="0" w:color="000000"/>
            </w:tcBorders>
          </w:tcPr>
          <w:p w14:paraId="284311FE" w14:textId="77777777" w:rsidR="001E7CD5" w:rsidRDefault="00B35527">
            <w:pPr>
              <w:pStyle w:val="TableParagraph"/>
              <w:spacing w:before="22"/>
              <w:ind w:left="347"/>
              <w:rPr>
                <w:sz w:val="24"/>
              </w:rPr>
            </w:pPr>
            <w:r>
              <w:rPr>
                <w:b/>
                <w:sz w:val="24"/>
              </w:rPr>
              <w:t>Variable:</w:t>
            </w:r>
            <w:r>
              <w:rPr>
                <w:b/>
                <w:spacing w:val="-1"/>
                <w:sz w:val="24"/>
              </w:rPr>
              <w:t xml:space="preserve"> </w:t>
            </w:r>
            <w:r>
              <w:rPr>
                <w:sz w:val="24"/>
              </w:rPr>
              <w:t xml:space="preserve">Beneficio </w:t>
            </w:r>
            <w:r>
              <w:rPr>
                <w:spacing w:val="-2"/>
                <w:sz w:val="24"/>
              </w:rPr>
              <w:t>Financiero.</w:t>
            </w:r>
          </w:p>
        </w:tc>
      </w:tr>
      <w:tr w:rsidR="001E7CD5" w14:paraId="496A72A7" w14:textId="77777777">
        <w:trPr>
          <w:trHeight w:val="310"/>
        </w:trPr>
        <w:tc>
          <w:tcPr>
            <w:tcW w:w="17275" w:type="dxa"/>
            <w:gridSpan w:val="10"/>
            <w:tcBorders>
              <w:top w:val="single" w:sz="8" w:space="0" w:color="000000"/>
              <w:left w:val="single" w:sz="8" w:space="0" w:color="000000"/>
              <w:right w:val="single" w:sz="8" w:space="0" w:color="000000"/>
            </w:tcBorders>
          </w:tcPr>
          <w:p w14:paraId="01594582" w14:textId="77777777" w:rsidR="001E7CD5" w:rsidRDefault="00B35527">
            <w:pPr>
              <w:pStyle w:val="TableParagraph"/>
              <w:spacing w:before="17" w:line="273" w:lineRule="exact"/>
              <w:ind w:left="347"/>
              <w:rPr>
                <w:sz w:val="24"/>
              </w:rPr>
            </w:pPr>
            <w:r>
              <w:rPr>
                <w:b/>
                <w:sz w:val="24"/>
              </w:rPr>
              <w:t>Estrategia</w:t>
            </w:r>
            <w:r>
              <w:rPr>
                <w:b/>
                <w:spacing w:val="-3"/>
                <w:sz w:val="24"/>
              </w:rPr>
              <w:t xml:space="preserve"> </w:t>
            </w:r>
            <w:r>
              <w:rPr>
                <w:b/>
                <w:sz w:val="24"/>
              </w:rPr>
              <w:t>de</w:t>
            </w:r>
            <w:r>
              <w:rPr>
                <w:b/>
                <w:spacing w:val="-1"/>
                <w:sz w:val="24"/>
              </w:rPr>
              <w:t xml:space="preserve"> </w:t>
            </w:r>
            <w:r>
              <w:rPr>
                <w:b/>
                <w:sz w:val="24"/>
              </w:rPr>
              <w:t>Recolección</w:t>
            </w:r>
            <w:r>
              <w:rPr>
                <w:b/>
                <w:spacing w:val="-2"/>
                <w:sz w:val="24"/>
              </w:rPr>
              <w:t xml:space="preserve"> </w:t>
            </w:r>
            <w:r>
              <w:rPr>
                <w:b/>
                <w:sz w:val="24"/>
              </w:rPr>
              <w:t>de</w:t>
            </w:r>
            <w:r>
              <w:rPr>
                <w:b/>
                <w:spacing w:val="-1"/>
                <w:sz w:val="24"/>
              </w:rPr>
              <w:t xml:space="preserve"> </w:t>
            </w:r>
            <w:r>
              <w:rPr>
                <w:b/>
                <w:sz w:val="24"/>
              </w:rPr>
              <w:t>Datos:</w:t>
            </w:r>
            <w:r>
              <w:rPr>
                <w:b/>
                <w:spacing w:val="-1"/>
                <w:sz w:val="24"/>
              </w:rPr>
              <w:t xml:space="preserve"> </w:t>
            </w:r>
            <w:r>
              <w:rPr>
                <w:sz w:val="24"/>
              </w:rPr>
              <w:t>Revisión</w:t>
            </w:r>
            <w:r>
              <w:rPr>
                <w:spacing w:val="-1"/>
                <w:sz w:val="24"/>
              </w:rPr>
              <w:t xml:space="preserve"> </w:t>
            </w:r>
            <w:r>
              <w:rPr>
                <w:spacing w:val="-2"/>
                <w:sz w:val="24"/>
              </w:rPr>
              <w:t>Sistemática.</w:t>
            </w:r>
          </w:p>
        </w:tc>
      </w:tr>
      <w:tr w:rsidR="001E7CD5" w14:paraId="681ECBEA" w14:textId="77777777">
        <w:trPr>
          <w:trHeight w:val="600"/>
        </w:trPr>
        <w:tc>
          <w:tcPr>
            <w:tcW w:w="1577" w:type="dxa"/>
            <w:vMerge w:val="restart"/>
            <w:tcBorders>
              <w:left w:val="single" w:sz="8" w:space="0" w:color="000000"/>
            </w:tcBorders>
          </w:tcPr>
          <w:p w14:paraId="00C6E7B8" w14:textId="77777777" w:rsidR="001E7CD5" w:rsidRDefault="00B35527">
            <w:pPr>
              <w:pStyle w:val="TableParagraph"/>
              <w:spacing w:before="179"/>
              <w:ind w:left="108" w:firstLine="33"/>
              <w:rPr>
                <w:b/>
                <w:sz w:val="24"/>
              </w:rPr>
            </w:pPr>
            <w:r>
              <w:rPr>
                <w:b/>
                <w:sz w:val="24"/>
              </w:rPr>
              <w:t>Sujetos</w:t>
            </w:r>
            <w:r>
              <w:rPr>
                <w:b/>
                <w:spacing w:val="-3"/>
                <w:sz w:val="24"/>
              </w:rPr>
              <w:t xml:space="preserve"> </w:t>
            </w:r>
            <w:r>
              <w:rPr>
                <w:b/>
                <w:sz w:val="24"/>
              </w:rPr>
              <w:t>de</w:t>
            </w:r>
            <w:r>
              <w:rPr>
                <w:b/>
                <w:spacing w:val="-2"/>
                <w:sz w:val="24"/>
              </w:rPr>
              <w:t xml:space="preserve"> </w:t>
            </w:r>
            <w:r>
              <w:rPr>
                <w:b/>
                <w:sz w:val="24"/>
              </w:rPr>
              <w:t xml:space="preserve">la </w:t>
            </w:r>
            <w:r>
              <w:rPr>
                <w:b/>
                <w:spacing w:val="-2"/>
                <w:sz w:val="24"/>
              </w:rPr>
              <w:t>Investigación</w:t>
            </w:r>
          </w:p>
        </w:tc>
        <w:tc>
          <w:tcPr>
            <w:tcW w:w="2003" w:type="dxa"/>
            <w:vMerge w:val="restart"/>
          </w:tcPr>
          <w:p w14:paraId="7717A03A" w14:textId="77777777" w:rsidR="001E7CD5" w:rsidRDefault="00B35527">
            <w:pPr>
              <w:pStyle w:val="TableParagraph"/>
              <w:spacing w:before="179"/>
              <w:ind w:left="599" w:right="185" w:hanging="390"/>
              <w:rPr>
                <w:b/>
                <w:sz w:val="24"/>
              </w:rPr>
            </w:pPr>
            <w:r>
              <w:rPr>
                <w:b/>
                <w:sz w:val="24"/>
              </w:rPr>
              <w:t>Dimensiones</w:t>
            </w:r>
            <w:r>
              <w:rPr>
                <w:b/>
                <w:spacing w:val="-15"/>
                <w:sz w:val="24"/>
              </w:rPr>
              <w:t xml:space="preserve"> </w:t>
            </w:r>
            <w:r>
              <w:rPr>
                <w:b/>
                <w:sz w:val="24"/>
              </w:rPr>
              <w:t xml:space="preserve">de </w:t>
            </w:r>
            <w:r>
              <w:rPr>
                <w:b/>
                <w:spacing w:val="-2"/>
                <w:sz w:val="24"/>
              </w:rPr>
              <w:t>Análisis</w:t>
            </w:r>
          </w:p>
        </w:tc>
        <w:tc>
          <w:tcPr>
            <w:tcW w:w="2003" w:type="dxa"/>
            <w:vMerge w:val="restart"/>
          </w:tcPr>
          <w:p w14:paraId="5914B67C" w14:textId="77777777" w:rsidR="001E7CD5" w:rsidRDefault="001E7CD5">
            <w:pPr>
              <w:pStyle w:val="TableParagraph"/>
              <w:spacing w:before="41"/>
              <w:rPr>
                <w:b/>
                <w:sz w:val="24"/>
              </w:rPr>
            </w:pPr>
          </w:p>
          <w:p w14:paraId="3ED123E0" w14:textId="77777777" w:rsidR="001E7CD5" w:rsidRDefault="00B35527">
            <w:pPr>
              <w:pStyle w:val="TableParagraph"/>
              <w:ind w:left="399"/>
              <w:rPr>
                <w:b/>
                <w:sz w:val="24"/>
              </w:rPr>
            </w:pPr>
            <w:r>
              <w:rPr>
                <w:b/>
                <w:spacing w:val="-2"/>
                <w:sz w:val="24"/>
              </w:rPr>
              <w:t>Indicadores</w:t>
            </w:r>
          </w:p>
        </w:tc>
        <w:tc>
          <w:tcPr>
            <w:tcW w:w="790" w:type="dxa"/>
            <w:vMerge w:val="restart"/>
          </w:tcPr>
          <w:p w14:paraId="27AC5906" w14:textId="77777777" w:rsidR="001E7CD5" w:rsidRDefault="001E7CD5">
            <w:pPr>
              <w:pStyle w:val="TableParagraph"/>
              <w:spacing w:before="41"/>
              <w:rPr>
                <w:b/>
                <w:sz w:val="24"/>
              </w:rPr>
            </w:pPr>
          </w:p>
          <w:p w14:paraId="2AEAF94C" w14:textId="77777777" w:rsidR="001E7CD5" w:rsidRDefault="00B35527">
            <w:pPr>
              <w:pStyle w:val="TableParagraph"/>
              <w:ind w:left="113"/>
              <w:rPr>
                <w:b/>
                <w:sz w:val="24"/>
              </w:rPr>
            </w:pPr>
            <w:r>
              <w:rPr>
                <w:b/>
                <w:spacing w:val="-2"/>
                <w:sz w:val="24"/>
              </w:rPr>
              <w:t>Items</w:t>
            </w:r>
          </w:p>
        </w:tc>
        <w:tc>
          <w:tcPr>
            <w:tcW w:w="1525" w:type="dxa"/>
            <w:vMerge w:val="restart"/>
          </w:tcPr>
          <w:p w14:paraId="30CA780B" w14:textId="77777777" w:rsidR="001E7CD5" w:rsidRDefault="001E7CD5">
            <w:pPr>
              <w:pStyle w:val="TableParagraph"/>
              <w:spacing w:before="41"/>
              <w:rPr>
                <w:b/>
                <w:sz w:val="24"/>
              </w:rPr>
            </w:pPr>
          </w:p>
          <w:p w14:paraId="5C866F85" w14:textId="77777777" w:rsidR="001E7CD5" w:rsidRDefault="00B35527">
            <w:pPr>
              <w:pStyle w:val="TableParagraph"/>
              <w:ind w:left="167"/>
              <w:rPr>
                <w:b/>
                <w:sz w:val="24"/>
              </w:rPr>
            </w:pPr>
            <w:r>
              <w:rPr>
                <w:b/>
                <w:spacing w:val="-2"/>
                <w:sz w:val="24"/>
              </w:rPr>
              <w:t>Parámetros</w:t>
            </w:r>
          </w:p>
        </w:tc>
        <w:tc>
          <w:tcPr>
            <w:tcW w:w="1030" w:type="dxa"/>
            <w:vMerge w:val="restart"/>
          </w:tcPr>
          <w:p w14:paraId="0C60EEE3" w14:textId="77777777" w:rsidR="001E7CD5" w:rsidRDefault="00B35527">
            <w:pPr>
              <w:pStyle w:val="TableParagraph"/>
              <w:spacing w:before="179"/>
              <w:ind w:left="113" w:right="89" w:firstLine="146"/>
              <w:rPr>
                <w:b/>
                <w:sz w:val="24"/>
              </w:rPr>
            </w:pPr>
            <w:r>
              <w:rPr>
                <w:b/>
                <w:spacing w:val="-4"/>
                <w:sz w:val="24"/>
              </w:rPr>
              <w:t xml:space="preserve">Años </w:t>
            </w:r>
            <w:r>
              <w:rPr>
                <w:b/>
                <w:spacing w:val="-2"/>
                <w:sz w:val="24"/>
              </w:rPr>
              <w:t>Análisis</w:t>
            </w:r>
          </w:p>
        </w:tc>
        <w:tc>
          <w:tcPr>
            <w:tcW w:w="2129" w:type="dxa"/>
            <w:vMerge w:val="restart"/>
          </w:tcPr>
          <w:p w14:paraId="04489A4D" w14:textId="77777777" w:rsidR="001E7CD5" w:rsidRDefault="00B35527">
            <w:pPr>
              <w:pStyle w:val="TableParagraph"/>
              <w:spacing w:before="179"/>
              <w:ind w:left="516" w:firstLine="76"/>
              <w:rPr>
                <w:b/>
                <w:sz w:val="24"/>
              </w:rPr>
            </w:pPr>
            <w:r>
              <w:rPr>
                <w:b/>
                <w:sz w:val="24"/>
              </w:rPr>
              <w:t xml:space="preserve">Valor del </w:t>
            </w:r>
            <w:r>
              <w:rPr>
                <w:b/>
                <w:spacing w:val="-2"/>
                <w:sz w:val="24"/>
              </w:rPr>
              <w:t>Parámetro</w:t>
            </w:r>
          </w:p>
        </w:tc>
        <w:tc>
          <w:tcPr>
            <w:tcW w:w="2612" w:type="dxa"/>
            <w:vMerge w:val="restart"/>
          </w:tcPr>
          <w:p w14:paraId="6DF0B6D1" w14:textId="77777777" w:rsidR="001E7CD5" w:rsidRDefault="001E7CD5">
            <w:pPr>
              <w:pStyle w:val="TableParagraph"/>
              <w:spacing w:before="41"/>
              <w:rPr>
                <w:b/>
                <w:sz w:val="24"/>
              </w:rPr>
            </w:pPr>
          </w:p>
          <w:p w14:paraId="1FF0A4BA" w14:textId="77777777" w:rsidR="001E7CD5" w:rsidRDefault="00B35527">
            <w:pPr>
              <w:pStyle w:val="TableParagraph"/>
              <w:ind w:left="537"/>
              <w:rPr>
                <w:b/>
                <w:sz w:val="24"/>
              </w:rPr>
            </w:pPr>
            <w:r>
              <w:rPr>
                <w:b/>
                <w:sz w:val="24"/>
              </w:rPr>
              <w:t xml:space="preserve">Tipo de </w:t>
            </w:r>
            <w:r>
              <w:rPr>
                <w:b/>
                <w:spacing w:val="-2"/>
                <w:sz w:val="24"/>
              </w:rPr>
              <w:t>Fuente</w:t>
            </w:r>
          </w:p>
        </w:tc>
        <w:tc>
          <w:tcPr>
            <w:tcW w:w="1310" w:type="dxa"/>
            <w:vMerge w:val="restart"/>
          </w:tcPr>
          <w:p w14:paraId="2E94DD12" w14:textId="77777777" w:rsidR="001E7CD5" w:rsidRDefault="00B35527">
            <w:pPr>
              <w:pStyle w:val="TableParagraph"/>
              <w:spacing w:before="179"/>
              <w:ind w:left="199" w:right="176" w:firstLine="3"/>
              <w:rPr>
                <w:b/>
                <w:sz w:val="24"/>
              </w:rPr>
            </w:pPr>
            <w:r>
              <w:rPr>
                <w:b/>
                <w:sz w:val="24"/>
              </w:rPr>
              <w:t>Fecha</w:t>
            </w:r>
            <w:r>
              <w:rPr>
                <w:b/>
                <w:spacing w:val="-15"/>
                <w:sz w:val="24"/>
              </w:rPr>
              <w:t xml:space="preserve"> </w:t>
            </w:r>
            <w:r>
              <w:rPr>
                <w:b/>
                <w:sz w:val="24"/>
              </w:rPr>
              <w:t xml:space="preserve">de </w:t>
            </w:r>
            <w:r>
              <w:rPr>
                <w:b/>
                <w:spacing w:val="-2"/>
                <w:sz w:val="24"/>
              </w:rPr>
              <w:t>Consulta</w:t>
            </w:r>
          </w:p>
        </w:tc>
        <w:tc>
          <w:tcPr>
            <w:tcW w:w="2296" w:type="dxa"/>
            <w:tcBorders>
              <w:right w:val="single" w:sz="8" w:space="0" w:color="000000"/>
            </w:tcBorders>
          </w:tcPr>
          <w:p w14:paraId="11CAAF69" w14:textId="77777777" w:rsidR="001E7CD5" w:rsidRDefault="00B35527">
            <w:pPr>
              <w:pStyle w:val="TableParagraph"/>
              <w:spacing w:before="24"/>
              <w:ind w:left="799" w:hanging="474"/>
              <w:rPr>
                <w:b/>
                <w:sz w:val="24"/>
              </w:rPr>
            </w:pPr>
            <w:r>
              <w:rPr>
                <w:b/>
                <w:sz w:val="24"/>
              </w:rPr>
              <w:t>Referencia</w:t>
            </w:r>
            <w:r>
              <w:rPr>
                <w:b/>
                <w:spacing w:val="-15"/>
                <w:sz w:val="24"/>
              </w:rPr>
              <w:t xml:space="preserve"> </w:t>
            </w:r>
            <w:r>
              <w:rPr>
                <w:b/>
                <w:sz w:val="24"/>
              </w:rPr>
              <w:t>de</w:t>
            </w:r>
            <w:r>
              <w:rPr>
                <w:b/>
                <w:spacing w:val="-15"/>
                <w:sz w:val="24"/>
              </w:rPr>
              <w:t xml:space="preserve"> </w:t>
            </w:r>
            <w:r>
              <w:rPr>
                <w:b/>
                <w:sz w:val="24"/>
              </w:rPr>
              <w:t xml:space="preserve">la </w:t>
            </w:r>
            <w:r>
              <w:rPr>
                <w:b/>
                <w:spacing w:val="-2"/>
                <w:sz w:val="24"/>
              </w:rPr>
              <w:t>Fuente</w:t>
            </w:r>
          </w:p>
        </w:tc>
      </w:tr>
      <w:tr w:rsidR="001E7CD5" w14:paraId="0A48C83B" w14:textId="77777777">
        <w:trPr>
          <w:trHeight w:val="300"/>
        </w:trPr>
        <w:tc>
          <w:tcPr>
            <w:tcW w:w="1577" w:type="dxa"/>
            <w:vMerge/>
            <w:tcBorders>
              <w:top w:val="nil"/>
              <w:left w:val="single" w:sz="8" w:space="0" w:color="000000"/>
            </w:tcBorders>
          </w:tcPr>
          <w:p w14:paraId="575E8942" w14:textId="77777777" w:rsidR="001E7CD5" w:rsidRDefault="001E7CD5">
            <w:pPr>
              <w:rPr>
                <w:sz w:val="2"/>
                <w:szCs w:val="2"/>
              </w:rPr>
            </w:pPr>
          </w:p>
        </w:tc>
        <w:tc>
          <w:tcPr>
            <w:tcW w:w="2003" w:type="dxa"/>
            <w:vMerge/>
            <w:tcBorders>
              <w:top w:val="nil"/>
            </w:tcBorders>
          </w:tcPr>
          <w:p w14:paraId="5CEEFB32" w14:textId="77777777" w:rsidR="001E7CD5" w:rsidRDefault="001E7CD5">
            <w:pPr>
              <w:rPr>
                <w:sz w:val="2"/>
                <w:szCs w:val="2"/>
              </w:rPr>
            </w:pPr>
          </w:p>
        </w:tc>
        <w:tc>
          <w:tcPr>
            <w:tcW w:w="2003" w:type="dxa"/>
            <w:vMerge/>
            <w:tcBorders>
              <w:top w:val="nil"/>
            </w:tcBorders>
          </w:tcPr>
          <w:p w14:paraId="0169A01B" w14:textId="77777777" w:rsidR="001E7CD5" w:rsidRDefault="001E7CD5">
            <w:pPr>
              <w:rPr>
                <w:sz w:val="2"/>
                <w:szCs w:val="2"/>
              </w:rPr>
            </w:pPr>
          </w:p>
        </w:tc>
        <w:tc>
          <w:tcPr>
            <w:tcW w:w="790" w:type="dxa"/>
            <w:vMerge/>
            <w:tcBorders>
              <w:top w:val="nil"/>
            </w:tcBorders>
          </w:tcPr>
          <w:p w14:paraId="112B632A" w14:textId="77777777" w:rsidR="001E7CD5" w:rsidRDefault="001E7CD5">
            <w:pPr>
              <w:rPr>
                <w:sz w:val="2"/>
                <w:szCs w:val="2"/>
              </w:rPr>
            </w:pPr>
          </w:p>
        </w:tc>
        <w:tc>
          <w:tcPr>
            <w:tcW w:w="1525" w:type="dxa"/>
            <w:vMerge/>
            <w:tcBorders>
              <w:top w:val="nil"/>
            </w:tcBorders>
          </w:tcPr>
          <w:p w14:paraId="375474F1" w14:textId="77777777" w:rsidR="001E7CD5" w:rsidRDefault="001E7CD5">
            <w:pPr>
              <w:rPr>
                <w:sz w:val="2"/>
                <w:szCs w:val="2"/>
              </w:rPr>
            </w:pPr>
          </w:p>
        </w:tc>
        <w:tc>
          <w:tcPr>
            <w:tcW w:w="1030" w:type="dxa"/>
            <w:vMerge/>
            <w:tcBorders>
              <w:top w:val="nil"/>
            </w:tcBorders>
          </w:tcPr>
          <w:p w14:paraId="22D84D5D" w14:textId="77777777" w:rsidR="001E7CD5" w:rsidRDefault="001E7CD5">
            <w:pPr>
              <w:rPr>
                <w:sz w:val="2"/>
                <w:szCs w:val="2"/>
              </w:rPr>
            </w:pPr>
          </w:p>
        </w:tc>
        <w:tc>
          <w:tcPr>
            <w:tcW w:w="2129" w:type="dxa"/>
            <w:vMerge/>
            <w:tcBorders>
              <w:top w:val="nil"/>
            </w:tcBorders>
          </w:tcPr>
          <w:p w14:paraId="21E8E801" w14:textId="77777777" w:rsidR="001E7CD5" w:rsidRDefault="001E7CD5">
            <w:pPr>
              <w:rPr>
                <w:sz w:val="2"/>
                <w:szCs w:val="2"/>
              </w:rPr>
            </w:pPr>
          </w:p>
        </w:tc>
        <w:tc>
          <w:tcPr>
            <w:tcW w:w="2612" w:type="dxa"/>
            <w:vMerge/>
            <w:tcBorders>
              <w:top w:val="nil"/>
            </w:tcBorders>
          </w:tcPr>
          <w:p w14:paraId="7645C1E0" w14:textId="77777777" w:rsidR="001E7CD5" w:rsidRDefault="001E7CD5">
            <w:pPr>
              <w:rPr>
                <w:sz w:val="2"/>
                <w:szCs w:val="2"/>
              </w:rPr>
            </w:pPr>
          </w:p>
        </w:tc>
        <w:tc>
          <w:tcPr>
            <w:tcW w:w="1310" w:type="dxa"/>
            <w:vMerge/>
            <w:tcBorders>
              <w:top w:val="nil"/>
            </w:tcBorders>
          </w:tcPr>
          <w:p w14:paraId="5B46B099" w14:textId="77777777" w:rsidR="001E7CD5" w:rsidRDefault="001E7CD5">
            <w:pPr>
              <w:rPr>
                <w:sz w:val="2"/>
                <w:szCs w:val="2"/>
              </w:rPr>
            </w:pPr>
          </w:p>
        </w:tc>
        <w:tc>
          <w:tcPr>
            <w:tcW w:w="2296" w:type="dxa"/>
            <w:tcBorders>
              <w:right w:val="single" w:sz="8" w:space="0" w:color="000000"/>
            </w:tcBorders>
          </w:tcPr>
          <w:p w14:paraId="79487046" w14:textId="77777777" w:rsidR="001E7CD5" w:rsidRDefault="001E7CD5">
            <w:pPr>
              <w:pStyle w:val="TableParagraph"/>
            </w:pPr>
          </w:p>
        </w:tc>
      </w:tr>
      <w:tr w:rsidR="001E7CD5" w14:paraId="07B39E8F" w14:textId="77777777">
        <w:trPr>
          <w:trHeight w:val="535"/>
        </w:trPr>
        <w:tc>
          <w:tcPr>
            <w:tcW w:w="1577" w:type="dxa"/>
            <w:vMerge w:val="restart"/>
            <w:tcBorders>
              <w:left w:val="single" w:sz="8" w:space="0" w:color="000000"/>
              <w:bottom w:val="single" w:sz="8" w:space="0" w:color="000000"/>
            </w:tcBorders>
          </w:tcPr>
          <w:p w14:paraId="7D7129CB" w14:textId="77777777" w:rsidR="001E7CD5" w:rsidRDefault="001E7CD5">
            <w:pPr>
              <w:pStyle w:val="TableParagraph"/>
              <w:rPr>
                <w:b/>
                <w:sz w:val="24"/>
              </w:rPr>
            </w:pPr>
          </w:p>
          <w:p w14:paraId="01BF4FEE" w14:textId="77777777" w:rsidR="001E7CD5" w:rsidRDefault="001E7CD5">
            <w:pPr>
              <w:pStyle w:val="TableParagraph"/>
              <w:rPr>
                <w:b/>
                <w:sz w:val="24"/>
              </w:rPr>
            </w:pPr>
          </w:p>
          <w:p w14:paraId="7E12B317" w14:textId="77777777" w:rsidR="001E7CD5" w:rsidRDefault="001E7CD5">
            <w:pPr>
              <w:pStyle w:val="TableParagraph"/>
              <w:rPr>
                <w:b/>
                <w:sz w:val="24"/>
              </w:rPr>
            </w:pPr>
          </w:p>
          <w:p w14:paraId="2FEA2677" w14:textId="77777777" w:rsidR="001E7CD5" w:rsidRDefault="001E7CD5">
            <w:pPr>
              <w:pStyle w:val="TableParagraph"/>
              <w:rPr>
                <w:b/>
                <w:sz w:val="24"/>
              </w:rPr>
            </w:pPr>
          </w:p>
          <w:p w14:paraId="2F9D9EC5" w14:textId="77777777" w:rsidR="001E7CD5" w:rsidRDefault="001E7CD5">
            <w:pPr>
              <w:pStyle w:val="TableParagraph"/>
              <w:spacing w:before="234"/>
              <w:rPr>
                <w:b/>
                <w:sz w:val="24"/>
              </w:rPr>
            </w:pPr>
          </w:p>
          <w:p w14:paraId="238C8810" w14:textId="77777777" w:rsidR="001E7CD5" w:rsidRDefault="00B35527">
            <w:pPr>
              <w:pStyle w:val="TableParagraph"/>
              <w:ind w:left="521" w:right="150" w:hanging="354"/>
              <w:rPr>
                <w:b/>
                <w:sz w:val="24"/>
              </w:rPr>
            </w:pPr>
            <w:r>
              <w:rPr>
                <w:b/>
                <w:spacing w:val="-2"/>
                <w:sz w:val="24"/>
              </w:rPr>
              <w:t xml:space="preserve">HOSPITAL </w:t>
            </w:r>
            <w:r>
              <w:rPr>
                <w:b/>
                <w:spacing w:val="-4"/>
                <w:sz w:val="24"/>
              </w:rPr>
              <w:t>CUH</w:t>
            </w:r>
          </w:p>
        </w:tc>
        <w:tc>
          <w:tcPr>
            <w:tcW w:w="2003" w:type="dxa"/>
            <w:vMerge w:val="restart"/>
          </w:tcPr>
          <w:p w14:paraId="27A13E15" w14:textId="77777777" w:rsidR="001E7CD5" w:rsidRDefault="001E7CD5">
            <w:pPr>
              <w:pStyle w:val="TableParagraph"/>
              <w:rPr>
                <w:b/>
                <w:sz w:val="24"/>
              </w:rPr>
            </w:pPr>
          </w:p>
          <w:p w14:paraId="05E24249" w14:textId="77777777" w:rsidR="001E7CD5" w:rsidRDefault="001E7CD5">
            <w:pPr>
              <w:pStyle w:val="TableParagraph"/>
              <w:rPr>
                <w:b/>
                <w:sz w:val="24"/>
              </w:rPr>
            </w:pPr>
          </w:p>
          <w:p w14:paraId="5B9C5B62" w14:textId="77777777" w:rsidR="001E7CD5" w:rsidRDefault="001E7CD5">
            <w:pPr>
              <w:pStyle w:val="TableParagraph"/>
              <w:rPr>
                <w:b/>
                <w:sz w:val="24"/>
              </w:rPr>
            </w:pPr>
          </w:p>
          <w:p w14:paraId="107AB52D" w14:textId="77777777" w:rsidR="001E7CD5" w:rsidRDefault="001E7CD5">
            <w:pPr>
              <w:pStyle w:val="TableParagraph"/>
              <w:rPr>
                <w:b/>
                <w:sz w:val="24"/>
              </w:rPr>
            </w:pPr>
          </w:p>
          <w:p w14:paraId="7A36B41D" w14:textId="77777777" w:rsidR="001E7CD5" w:rsidRDefault="001E7CD5">
            <w:pPr>
              <w:pStyle w:val="TableParagraph"/>
              <w:rPr>
                <w:b/>
                <w:sz w:val="24"/>
              </w:rPr>
            </w:pPr>
          </w:p>
          <w:p w14:paraId="1644D4F4" w14:textId="77777777" w:rsidR="001E7CD5" w:rsidRDefault="001E7CD5">
            <w:pPr>
              <w:pStyle w:val="TableParagraph"/>
              <w:spacing w:before="96"/>
              <w:rPr>
                <w:b/>
                <w:sz w:val="24"/>
              </w:rPr>
            </w:pPr>
          </w:p>
          <w:p w14:paraId="460D31D1" w14:textId="77777777" w:rsidR="001E7CD5" w:rsidRDefault="00B35527">
            <w:pPr>
              <w:pStyle w:val="TableParagraph"/>
              <w:ind w:left="486"/>
              <w:rPr>
                <w:sz w:val="24"/>
              </w:rPr>
            </w:pPr>
            <w:r>
              <w:rPr>
                <w:spacing w:val="-2"/>
                <w:sz w:val="24"/>
              </w:rPr>
              <w:t>INGRESO</w:t>
            </w:r>
          </w:p>
        </w:tc>
        <w:tc>
          <w:tcPr>
            <w:tcW w:w="2003" w:type="dxa"/>
            <w:vMerge w:val="restart"/>
          </w:tcPr>
          <w:p w14:paraId="1C8D4B1A" w14:textId="77777777" w:rsidR="001E7CD5" w:rsidRDefault="001E7CD5">
            <w:pPr>
              <w:pStyle w:val="TableParagraph"/>
              <w:rPr>
                <w:b/>
                <w:sz w:val="24"/>
              </w:rPr>
            </w:pPr>
          </w:p>
          <w:p w14:paraId="61A8D000" w14:textId="77777777" w:rsidR="001E7CD5" w:rsidRDefault="001E7CD5">
            <w:pPr>
              <w:pStyle w:val="TableParagraph"/>
              <w:rPr>
                <w:b/>
                <w:sz w:val="24"/>
              </w:rPr>
            </w:pPr>
          </w:p>
          <w:p w14:paraId="0D49AEF8" w14:textId="77777777" w:rsidR="001E7CD5" w:rsidRDefault="001E7CD5">
            <w:pPr>
              <w:pStyle w:val="TableParagraph"/>
              <w:rPr>
                <w:b/>
                <w:sz w:val="24"/>
              </w:rPr>
            </w:pPr>
          </w:p>
          <w:p w14:paraId="321EA2F1" w14:textId="77777777" w:rsidR="001E7CD5" w:rsidRDefault="001E7CD5">
            <w:pPr>
              <w:pStyle w:val="TableParagraph"/>
              <w:spacing w:before="148"/>
              <w:rPr>
                <w:b/>
                <w:sz w:val="24"/>
              </w:rPr>
            </w:pPr>
          </w:p>
          <w:p w14:paraId="2DC40166" w14:textId="77777777" w:rsidR="001E7CD5" w:rsidRDefault="00B35527">
            <w:pPr>
              <w:pStyle w:val="TableParagraph"/>
              <w:ind w:left="533"/>
              <w:rPr>
                <w:sz w:val="24"/>
              </w:rPr>
            </w:pPr>
            <w:r>
              <w:rPr>
                <w:spacing w:val="-2"/>
                <w:sz w:val="24"/>
              </w:rPr>
              <w:t>VENTAS</w:t>
            </w:r>
          </w:p>
        </w:tc>
        <w:tc>
          <w:tcPr>
            <w:tcW w:w="790" w:type="dxa"/>
            <w:vMerge w:val="restart"/>
          </w:tcPr>
          <w:p w14:paraId="57BB3396" w14:textId="77777777" w:rsidR="001E7CD5" w:rsidRDefault="001E7CD5">
            <w:pPr>
              <w:pStyle w:val="TableParagraph"/>
              <w:rPr>
                <w:b/>
                <w:sz w:val="24"/>
              </w:rPr>
            </w:pPr>
          </w:p>
          <w:p w14:paraId="4D79247C" w14:textId="77777777" w:rsidR="001E7CD5" w:rsidRDefault="001E7CD5">
            <w:pPr>
              <w:pStyle w:val="TableParagraph"/>
              <w:rPr>
                <w:b/>
                <w:sz w:val="24"/>
              </w:rPr>
            </w:pPr>
          </w:p>
          <w:p w14:paraId="3D32011C" w14:textId="77777777" w:rsidR="001E7CD5" w:rsidRDefault="001E7CD5">
            <w:pPr>
              <w:pStyle w:val="TableParagraph"/>
              <w:rPr>
                <w:b/>
                <w:sz w:val="24"/>
              </w:rPr>
            </w:pPr>
          </w:p>
          <w:p w14:paraId="75169F20" w14:textId="77777777" w:rsidR="001E7CD5" w:rsidRDefault="001E7CD5">
            <w:pPr>
              <w:pStyle w:val="TableParagraph"/>
              <w:spacing w:before="148"/>
              <w:rPr>
                <w:b/>
                <w:sz w:val="24"/>
              </w:rPr>
            </w:pPr>
          </w:p>
          <w:p w14:paraId="40475724" w14:textId="77777777" w:rsidR="001E7CD5" w:rsidRDefault="00B35527">
            <w:pPr>
              <w:pStyle w:val="TableParagraph"/>
              <w:ind w:left="249"/>
              <w:rPr>
                <w:sz w:val="24"/>
              </w:rPr>
            </w:pPr>
            <w:r>
              <w:rPr>
                <w:spacing w:val="-5"/>
                <w:sz w:val="24"/>
              </w:rPr>
              <w:t>1.1</w:t>
            </w:r>
          </w:p>
        </w:tc>
        <w:tc>
          <w:tcPr>
            <w:tcW w:w="1525" w:type="dxa"/>
            <w:vMerge w:val="restart"/>
          </w:tcPr>
          <w:p w14:paraId="0A88C98F" w14:textId="77777777" w:rsidR="001E7CD5" w:rsidRDefault="001E7CD5">
            <w:pPr>
              <w:pStyle w:val="TableParagraph"/>
              <w:rPr>
                <w:b/>
                <w:sz w:val="24"/>
              </w:rPr>
            </w:pPr>
          </w:p>
          <w:p w14:paraId="2CB49F63" w14:textId="77777777" w:rsidR="001E7CD5" w:rsidRDefault="001E7CD5">
            <w:pPr>
              <w:pStyle w:val="TableParagraph"/>
              <w:rPr>
                <w:b/>
                <w:sz w:val="24"/>
              </w:rPr>
            </w:pPr>
          </w:p>
          <w:p w14:paraId="2A588897" w14:textId="77777777" w:rsidR="001E7CD5" w:rsidRDefault="001E7CD5">
            <w:pPr>
              <w:pStyle w:val="TableParagraph"/>
              <w:spacing w:before="148"/>
              <w:rPr>
                <w:b/>
                <w:sz w:val="24"/>
              </w:rPr>
            </w:pPr>
          </w:p>
          <w:p w14:paraId="2404181B" w14:textId="77777777" w:rsidR="001E7CD5" w:rsidRDefault="00B35527">
            <w:pPr>
              <w:pStyle w:val="TableParagraph"/>
              <w:ind w:left="164" w:right="142"/>
              <w:jc w:val="center"/>
              <w:rPr>
                <w:sz w:val="24"/>
              </w:rPr>
            </w:pPr>
            <w:r>
              <w:rPr>
                <w:spacing w:val="-2"/>
                <w:sz w:val="24"/>
              </w:rPr>
              <w:t xml:space="preserve">REPORTES </w:t>
            </w:r>
            <w:r>
              <w:rPr>
                <w:sz w:val="24"/>
              </w:rPr>
              <w:t>DE</w:t>
            </w:r>
            <w:r>
              <w:rPr>
                <w:spacing w:val="-15"/>
                <w:sz w:val="24"/>
              </w:rPr>
              <w:t xml:space="preserve"> </w:t>
            </w:r>
            <w:r>
              <w:rPr>
                <w:sz w:val="24"/>
              </w:rPr>
              <w:t xml:space="preserve">VENTA </w:t>
            </w:r>
            <w:r>
              <w:rPr>
                <w:spacing w:val="-4"/>
                <w:sz w:val="24"/>
              </w:rPr>
              <w:t>AÑO</w:t>
            </w:r>
          </w:p>
        </w:tc>
        <w:tc>
          <w:tcPr>
            <w:tcW w:w="1030" w:type="dxa"/>
          </w:tcPr>
          <w:p w14:paraId="112EA8C5" w14:textId="77777777" w:rsidR="001E7CD5" w:rsidRDefault="00B35527">
            <w:pPr>
              <w:pStyle w:val="TableParagraph"/>
              <w:spacing w:before="132"/>
              <w:ind w:left="34" w:right="15"/>
              <w:jc w:val="center"/>
              <w:rPr>
                <w:sz w:val="24"/>
              </w:rPr>
            </w:pPr>
            <w:r>
              <w:rPr>
                <w:spacing w:val="-4"/>
                <w:sz w:val="24"/>
              </w:rPr>
              <w:t>2019</w:t>
            </w:r>
          </w:p>
        </w:tc>
        <w:tc>
          <w:tcPr>
            <w:tcW w:w="2129" w:type="dxa"/>
          </w:tcPr>
          <w:p w14:paraId="1A6EACED" w14:textId="77777777" w:rsidR="001E7CD5" w:rsidRDefault="00B35527">
            <w:pPr>
              <w:pStyle w:val="TableParagraph"/>
              <w:tabs>
                <w:tab w:val="left" w:pos="500"/>
              </w:tabs>
              <w:spacing w:before="132"/>
              <w:ind w:left="53"/>
              <w:jc w:val="center"/>
              <w:rPr>
                <w:sz w:val="24"/>
              </w:rPr>
            </w:pPr>
            <w:r>
              <w:rPr>
                <w:spacing w:val="-10"/>
                <w:sz w:val="24"/>
              </w:rPr>
              <w:t>L</w:t>
            </w:r>
            <w:r>
              <w:rPr>
                <w:sz w:val="24"/>
              </w:rPr>
              <w:tab/>
            </w:r>
            <w:r>
              <w:rPr>
                <w:spacing w:val="-2"/>
                <w:sz w:val="24"/>
              </w:rPr>
              <w:t>38,195,155.44</w:t>
            </w:r>
          </w:p>
        </w:tc>
        <w:tc>
          <w:tcPr>
            <w:tcW w:w="2612" w:type="dxa"/>
            <w:vMerge w:val="restart"/>
          </w:tcPr>
          <w:p w14:paraId="1B5826E2" w14:textId="77777777" w:rsidR="001E7CD5" w:rsidRDefault="001E7CD5">
            <w:pPr>
              <w:pStyle w:val="TableParagraph"/>
              <w:rPr>
                <w:b/>
                <w:sz w:val="24"/>
              </w:rPr>
            </w:pPr>
          </w:p>
          <w:p w14:paraId="64203D4C" w14:textId="77777777" w:rsidR="001E7CD5" w:rsidRDefault="001E7CD5">
            <w:pPr>
              <w:pStyle w:val="TableParagraph"/>
              <w:rPr>
                <w:b/>
                <w:sz w:val="24"/>
              </w:rPr>
            </w:pPr>
          </w:p>
          <w:p w14:paraId="207DD8D4" w14:textId="77777777" w:rsidR="001E7CD5" w:rsidRDefault="001E7CD5">
            <w:pPr>
              <w:pStyle w:val="TableParagraph"/>
              <w:rPr>
                <w:b/>
                <w:sz w:val="24"/>
              </w:rPr>
            </w:pPr>
          </w:p>
          <w:p w14:paraId="56DB3B76" w14:textId="77777777" w:rsidR="001E7CD5" w:rsidRDefault="001E7CD5">
            <w:pPr>
              <w:pStyle w:val="TableParagraph"/>
              <w:rPr>
                <w:b/>
                <w:sz w:val="24"/>
              </w:rPr>
            </w:pPr>
          </w:p>
          <w:p w14:paraId="6A21D320" w14:textId="77777777" w:rsidR="001E7CD5" w:rsidRDefault="001E7CD5">
            <w:pPr>
              <w:pStyle w:val="TableParagraph"/>
              <w:spacing w:before="234"/>
              <w:rPr>
                <w:b/>
                <w:sz w:val="24"/>
              </w:rPr>
            </w:pPr>
          </w:p>
          <w:p w14:paraId="1FFEDA12" w14:textId="77777777" w:rsidR="001E7CD5" w:rsidRDefault="00B35527">
            <w:pPr>
              <w:pStyle w:val="TableParagraph"/>
              <w:ind w:left="597" w:right="556" w:hanging="17"/>
              <w:rPr>
                <w:sz w:val="24"/>
              </w:rPr>
            </w:pPr>
            <w:r>
              <w:rPr>
                <w:sz w:val="24"/>
              </w:rPr>
              <w:t>ESTADOS</w:t>
            </w:r>
            <w:r>
              <w:rPr>
                <w:spacing w:val="-15"/>
                <w:sz w:val="24"/>
              </w:rPr>
              <w:t xml:space="preserve"> </w:t>
            </w:r>
            <w:r>
              <w:rPr>
                <w:sz w:val="24"/>
              </w:rPr>
              <w:t xml:space="preserve">DE </w:t>
            </w:r>
            <w:r>
              <w:rPr>
                <w:spacing w:val="-2"/>
                <w:sz w:val="24"/>
              </w:rPr>
              <w:t>RESULTADO</w:t>
            </w:r>
          </w:p>
        </w:tc>
        <w:tc>
          <w:tcPr>
            <w:tcW w:w="1310" w:type="dxa"/>
            <w:vMerge w:val="restart"/>
          </w:tcPr>
          <w:p w14:paraId="354A74E2" w14:textId="77777777" w:rsidR="001E7CD5" w:rsidRDefault="001E7CD5">
            <w:pPr>
              <w:pStyle w:val="TableParagraph"/>
              <w:rPr>
                <w:b/>
                <w:sz w:val="24"/>
              </w:rPr>
            </w:pPr>
          </w:p>
          <w:p w14:paraId="1886204F" w14:textId="77777777" w:rsidR="001E7CD5" w:rsidRDefault="001E7CD5">
            <w:pPr>
              <w:pStyle w:val="TableParagraph"/>
              <w:rPr>
                <w:b/>
                <w:sz w:val="24"/>
              </w:rPr>
            </w:pPr>
          </w:p>
          <w:p w14:paraId="1B47C2D3" w14:textId="77777777" w:rsidR="001E7CD5" w:rsidRDefault="001E7CD5">
            <w:pPr>
              <w:pStyle w:val="TableParagraph"/>
              <w:rPr>
                <w:b/>
                <w:sz w:val="24"/>
              </w:rPr>
            </w:pPr>
          </w:p>
          <w:p w14:paraId="27EA46F9" w14:textId="77777777" w:rsidR="001E7CD5" w:rsidRDefault="001E7CD5">
            <w:pPr>
              <w:pStyle w:val="TableParagraph"/>
              <w:rPr>
                <w:b/>
                <w:sz w:val="24"/>
              </w:rPr>
            </w:pPr>
          </w:p>
          <w:p w14:paraId="079EDBA1" w14:textId="77777777" w:rsidR="001E7CD5" w:rsidRDefault="001E7CD5">
            <w:pPr>
              <w:pStyle w:val="TableParagraph"/>
              <w:rPr>
                <w:b/>
                <w:sz w:val="24"/>
              </w:rPr>
            </w:pPr>
          </w:p>
          <w:p w14:paraId="381A66FA" w14:textId="77777777" w:rsidR="001E7CD5" w:rsidRDefault="001E7CD5">
            <w:pPr>
              <w:pStyle w:val="TableParagraph"/>
              <w:spacing w:before="96"/>
              <w:rPr>
                <w:b/>
                <w:sz w:val="24"/>
              </w:rPr>
            </w:pPr>
          </w:p>
          <w:p w14:paraId="5171F4FF" w14:textId="77777777" w:rsidR="001E7CD5" w:rsidRDefault="00B35527">
            <w:pPr>
              <w:pStyle w:val="TableParagraph"/>
              <w:ind w:left="113"/>
              <w:rPr>
                <w:sz w:val="24"/>
              </w:rPr>
            </w:pPr>
            <w:r>
              <w:rPr>
                <w:spacing w:val="-2"/>
                <w:sz w:val="24"/>
              </w:rPr>
              <w:t>19/10/2024</w:t>
            </w:r>
          </w:p>
        </w:tc>
        <w:tc>
          <w:tcPr>
            <w:tcW w:w="2296" w:type="dxa"/>
            <w:vMerge w:val="restart"/>
            <w:tcBorders>
              <w:right w:val="single" w:sz="8" w:space="0" w:color="000000"/>
            </w:tcBorders>
          </w:tcPr>
          <w:p w14:paraId="7749EFAC" w14:textId="77777777" w:rsidR="001E7CD5" w:rsidRDefault="001E7CD5">
            <w:pPr>
              <w:pStyle w:val="TableParagraph"/>
              <w:rPr>
                <w:b/>
                <w:sz w:val="24"/>
              </w:rPr>
            </w:pPr>
          </w:p>
          <w:p w14:paraId="5BC5D1A2" w14:textId="77777777" w:rsidR="001E7CD5" w:rsidRDefault="001E7CD5">
            <w:pPr>
              <w:pStyle w:val="TableParagraph"/>
              <w:rPr>
                <w:b/>
                <w:sz w:val="24"/>
              </w:rPr>
            </w:pPr>
          </w:p>
          <w:p w14:paraId="17B2F132" w14:textId="77777777" w:rsidR="001E7CD5" w:rsidRDefault="001E7CD5">
            <w:pPr>
              <w:pStyle w:val="TableParagraph"/>
              <w:rPr>
                <w:b/>
                <w:sz w:val="24"/>
              </w:rPr>
            </w:pPr>
          </w:p>
          <w:p w14:paraId="2E665AD1" w14:textId="77777777" w:rsidR="001E7CD5" w:rsidRDefault="001E7CD5">
            <w:pPr>
              <w:pStyle w:val="TableParagraph"/>
              <w:rPr>
                <w:b/>
                <w:sz w:val="24"/>
              </w:rPr>
            </w:pPr>
          </w:p>
          <w:p w14:paraId="045E4F6A" w14:textId="77777777" w:rsidR="001E7CD5" w:rsidRDefault="001E7CD5">
            <w:pPr>
              <w:pStyle w:val="TableParagraph"/>
              <w:spacing w:before="96"/>
              <w:rPr>
                <w:b/>
                <w:sz w:val="24"/>
              </w:rPr>
            </w:pPr>
          </w:p>
          <w:p w14:paraId="57606200" w14:textId="77777777" w:rsidR="001E7CD5" w:rsidRDefault="00B35527">
            <w:pPr>
              <w:pStyle w:val="TableParagraph"/>
              <w:ind w:left="113" w:right="86" w:hanging="1"/>
              <w:jc w:val="center"/>
              <w:rPr>
                <w:sz w:val="24"/>
              </w:rPr>
            </w:pPr>
            <w:r>
              <w:rPr>
                <w:spacing w:val="-2"/>
                <w:sz w:val="24"/>
              </w:rPr>
              <w:t xml:space="preserve">GERENCIA ADMINISTRATIVA </w:t>
            </w:r>
            <w:r>
              <w:rPr>
                <w:sz w:val="24"/>
              </w:rPr>
              <w:t>HOSPITAL CUH</w:t>
            </w:r>
          </w:p>
        </w:tc>
      </w:tr>
      <w:tr w:rsidR="001E7CD5" w14:paraId="682FFB76" w14:textId="77777777">
        <w:trPr>
          <w:trHeight w:val="540"/>
        </w:trPr>
        <w:tc>
          <w:tcPr>
            <w:tcW w:w="1577" w:type="dxa"/>
            <w:vMerge/>
            <w:tcBorders>
              <w:top w:val="nil"/>
              <w:left w:val="single" w:sz="8" w:space="0" w:color="000000"/>
              <w:bottom w:val="single" w:sz="8" w:space="0" w:color="000000"/>
            </w:tcBorders>
          </w:tcPr>
          <w:p w14:paraId="15D1D62D" w14:textId="77777777" w:rsidR="001E7CD5" w:rsidRDefault="001E7CD5">
            <w:pPr>
              <w:rPr>
                <w:sz w:val="2"/>
                <w:szCs w:val="2"/>
              </w:rPr>
            </w:pPr>
          </w:p>
        </w:tc>
        <w:tc>
          <w:tcPr>
            <w:tcW w:w="2003" w:type="dxa"/>
            <w:vMerge/>
            <w:tcBorders>
              <w:top w:val="nil"/>
            </w:tcBorders>
          </w:tcPr>
          <w:p w14:paraId="577D5438" w14:textId="77777777" w:rsidR="001E7CD5" w:rsidRDefault="001E7CD5">
            <w:pPr>
              <w:rPr>
                <w:sz w:val="2"/>
                <w:szCs w:val="2"/>
              </w:rPr>
            </w:pPr>
          </w:p>
        </w:tc>
        <w:tc>
          <w:tcPr>
            <w:tcW w:w="2003" w:type="dxa"/>
            <w:vMerge/>
            <w:tcBorders>
              <w:top w:val="nil"/>
            </w:tcBorders>
          </w:tcPr>
          <w:p w14:paraId="77C5CA77" w14:textId="77777777" w:rsidR="001E7CD5" w:rsidRDefault="001E7CD5">
            <w:pPr>
              <w:rPr>
                <w:sz w:val="2"/>
                <w:szCs w:val="2"/>
              </w:rPr>
            </w:pPr>
          </w:p>
        </w:tc>
        <w:tc>
          <w:tcPr>
            <w:tcW w:w="790" w:type="dxa"/>
            <w:vMerge/>
            <w:tcBorders>
              <w:top w:val="nil"/>
            </w:tcBorders>
          </w:tcPr>
          <w:p w14:paraId="6900796E" w14:textId="77777777" w:rsidR="001E7CD5" w:rsidRDefault="001E7CD5">
            <w:pPr>
              <w:rPr>
                <w:sz w:val="2"/>
                <w:szCs w:val="2"/>
              </w:rPr>
            </w:pPr>
          </w:p>
        </w:tc>
        <w:tc>
          <w:tcPr>
            <w:tcW w:w="1525" w:type="dxa"/>
            <w:vMerge/>
            <w:tcBorders>
              <w:top w:val="nil"/>
            </w:tcBorders>
          </w:tcPr>
          <w:p w14:paraId="15BA3315" w14:textId="77777777" w:rsidR="001E7CD5" w:rsidRDefault="001E7CD5">
            <w:pPr>
              <w:rPr>
                <w:sz w:val="2"/>
                <w:szCs w:val="2"/>
              </w:rPr>
            </w:pPr>
          </w:p>
        </w:tc>
        <w:tc>
          <w:tcPr>
            <w:tcW w:w="1030" w:type="dxa"/>
          </w:tcPr>
          <w:p w14:paraId="30C877E0" w14:textId="77777777" w:rsidR="001E7CD5" w:rsidRDefault="00B35527">
            <w:pPr>
              <w:pStyle w:val="TableParagraph"/>
              <w:spacing w:before="137"/>
              <w:ind w:left="34" w:right="15"/>
              <w:jc w:val="center"/>
              <w:rPr>
                <w:sz w:val="24"/>
              </w:rPr>
            </w:pPr>
            <w:r>
              <w:rPr>
                <w:spacing w:val="-4"/>
                <w:sz w:val="24"/>
              </w:rPr>
              <w:t>2020</w:t>
            </w:r>
          </w:p>
        </w:tc>
        <w:tc>
          <w:tcPr>
            <w:tcW w:w="2129" w:type="dxa"/>
          </w:tcPr>
          <w:p w14:paraId="3C114132" w14:textId="77777777" w:rsidR="001E7CD5" w:rsidRDefault="00B35527">
            <w:pPr>
              <w:pStyle w:val="TableParagraph"/>
              <w:tabs>
                <w:tab w:val="left" w:pos="500"/>
              </w:tabs>
              <w:spacing w:before="137"/>
              <w:ind w:left="53"/>
              <w:jc w:val="center"/>
              <w:rPr>
                <w:sz w:val="24"/>
              </w:rPr>
            </w:pPr>
            <w:r>
              <w:rPr>
                <w:spacing w:val="-10"/>
                <w:sz w:val="24"/>
              </w:rPr>
              <w:t>L</w:t>
            </w:r>
            <w:r>
              <w:rPr>
                <w:sz w:val="24"/>
              </w:rPr>
              <w:tab/>
            </w:r>
            <w:r>
              <w:rPr>
                <w:spacing w:val="-2"/>
                <w:sz w:val="24"/>
              </w:rPr>
              <w:t>57,937,565.63</w:t>
            </w:r>
          </w:p>
        </w:tc>
        <w:tc>
          <w:tcPr>
            <w:tcW w:w="2612" w:type="dxa"/>
            <w:vMerge/>
            <w:tcBorders>
              <w:top w:val="nil"/>
            </w:tcBorders>
          </w:tcPr>
          <w:p w14:paraId="0E9FDC51" w14:textId="77777777" w:rsidR="001E7CD5" w:rsidRDefault="001E7CD5">
            <w:pPr>
              <w:rPr>
                <w:sz w:val="2"/>
                <w:szCs w:val="2"/>
              </w:rPr>
            </w:pPr>
          </w:p>
        </w:tc>
        <w:tc>
          <w:tcPr>
            <w:tcW w:w="1310" w:type="dxa"/>
            <w:vMerge/>
            <w:tcBorders>
              <w:top w:val="nil"/>
            </w:tcBorders>
          </w:tcPr>
          <w:p w14:paraId="202AA75C" w14:textId="77777777" w:rsidR="001E7CD5" w:rsidRDefault="001E7CD5">
            <w:pPr>
              <w:rPr>
                <w:sz w:val="2"/>
                <w:szCs w:val="2"/>
              </w:rPr>
            </w:pPr>
          </w:p>
        </w:tc>
        <w:tc>
          <w:tcPr>
            <w:tcW w:w="2296" w:type="dxa"/>
            <w:vMerge/>
            <w:tcBorders>
              <w:top w:val="nil"/>
              <w:right w:val="single" w:sz="8" w:space="0" w:color="000000"/>
            </w:tcBorders>
          </w:tcPr>
          <w:p w14:paraId="7351CF04" w14:textId="77777777" w:rsidR="001E7CD5" w:rsidRDefault="001E7CD5">
            <w:pPr>
              <w:rPr>
                <w:sz w:val="2"/>
                <w:szCs w:val="2"/>
              </w:rPr>
            </w:pPr>
          </w:p>
        </w:tc>
      </w:tr>
      <w:tr w:rsidR="001E7CD5" w14:paraId="1840B3AD" w14:textId="77777777">
        <w:trPr>
          <w:trHeight w:val="540"/>
        </w:trPr>
        <w:tc>
          <w:tcPr>
            <w:tcW w:w="1577" w:type="dxa"/>
            <w:vMerge/>
            <w:tcBorders>
              <w:top w:val="nil"/>
              <w:left w:val="single" w:sz="8" w:space="0" w:color="000000"/>
              <w:bottom w:val="single" w:sz="8" w:space="0" w:color="000000"/>
            </w:tcBorders>
          </w:tcPr>
          <w:p w14:paraId="3DA79342" w14:textId="77777777" w:rsidR="001E7CD5" w:rsidRDefault="001E7CD5">
            <w:pPr>
              <w:rPr>
                <w:sz w:val="2"/>
                <w:szCs w:val="2"/>
              </w:rPr>
            </w:pPr>
          </w:p>
        </w:tc>
        <w:tc>
          <w:tcPr>
            <w:tcW w:w="2003" w:type="dxa"/>
            <w:vMerge/>
            <w:tcBorders>
              <w:top w:val="nil"/>
            </w:tcBorders>
          </w:tcPr>
          <w:p w14:paraId="7ED4CF92" w14:textId="77777777" w:rsidR="001E7CD5" w:rsidRDefault="001E7CD5">
            <w:pPr>
              <w:rPr>
                <w:sz w:val="2"/>
                <w:szCs w:val="2"/>
              </w:rPr>
            </w:pPr>
          </w:p>
        </w:tc>
        <w:tc>
          <w:tcPr>
            <w:tcW w:w="2003" w:type="dxa"/>
            <w:vMerge/>
            <w:tcBorders>
              <w:top w:val="nil"/>
            </w:tcBorders>
          </w:tcPr>
          <w:p w14:paraId="4671AF1F" w14:textId="77777777" w:rsidR="001E7CD5" w:rsidRDefault="001E7CD5">
            <w:pPr>
              <w:rPr>
                <w:sz w:val="2"/>
                <w:szCs w:val="2"/>
              </w:rPr>
            </w:pPr>
          </w:p>
        </w:tc>
        <w:tc>
          <w:tcPr>
            <w:tcW w:w="790" w:type="dxa"/>
            <w:vMerge/>
            <w:tcBorders>
              <w:top w:val="nil"/>
            </w:tcBorders>
          </w:tcPr>
          <w:p w14:paraId="4549F8B5" w14:textId="77777777" w:rsidR="001E7CD5" w:rsidRDefault="001E7CD5">
            <w:pPr>
              <w:rPr>
                <w:sz w:val="2"/>
                <w:szCs w:val="2"/>
              </w:rPr>
            </w:pPr>
          </w:p>
        </w:tc>
        <w:tc>
          <w:tcPr>
            <w:tcW w:w="1525" w:type="dxa"/>
            <w:vMerge/>
            <w:tcBorders>
              <w:top w:val="nil"/>
            </w:tcBorders>
          </w:tcPr>
          <w:p w14:paraId="7F7AADCC" w14:textId="77777777" w:rsidR="001E7CD5" w:rsidRDefault="001E7CD5">
            <w:pPr>
              <w:rPr>
                <w:sz w:val="2"/>
                <w:szCs w:val="2"/>
              </w:rPr>
            </w:pPr>
          </w:p>
        </w:tc>
        <w:tc>
          <w:tcPr>
            <w:tcW w:w="1030" w:type="dxa"/>
          </w:tcPr>
          <w:p w14:paraId="6EC9CF6B" w14:textId="77777777" w:rsidR="001E7CD5" w:rsidRDefault="00B35527">
            <w:pPr>
              <w:pStyle w:val="TableParagraph"/>
              <w:spacing w:before="137"/>
              <w:ind w:left="34" w:right="15"/>
              <w:jc w:val="center"/>
              <w:rPr>
                <w:sz w:val="24"/>
              </w:rPr>
            </w:pPr>
            <w:r>
              <w:rPr>
                <w:spacing w:val="-4"/>
                <w:sz w:val="24"/>
              </w:rPr>
              <w:t>2021</w:t>
            </w:r>
          </w:p>
        </w:tc>
        <w:tc>
          <w:tcPr>
            <w:tcW w:w="2129" w:type="dxa"/>
          </w:tcPr>
          <w:p w14:paraId="49FB3E86" w14:textId="77777777" w:rsidR="001E7CD5" w:rsidRDefault="00B35527">
            <w:pPr>
              <w:pStyle w:val="TableParagraph"/>
              <w:tabs>
                <w:tab w:val="left" w:pos="500"/>
              </w:tabs>
              <w:spacing w:before="137"/>
              <w:ind w:left="53"/>
              <w:jc w:val="center"/>
              <w:rPr>
                <w:sz w:val="24"/>
              </w:rPr>
            </w:pPr>
            <w:r>
              <w:rPr>
                <w:spacing w:val="-10"/>
                <w:sz w:val="24"/>
              </w:rPr>
              <w:t>L</w:t>
            </w:r>
            <w:r>
              <w:rPr>
                <w:sz w:val="24"/>
              </w:rPr>
              <w:tab/>
            </w:r>
            <w:r>
              <w:rPr>
                <w:spacing w:val="-2"/>
                <w:sz w:val="24"/>
              </w:rPr>
              <w:t>67,856,593.98</w:t>
            </w:r>
          </w:p>
        </w:tc>
        <w:tc>
          <w:tcPr>
            <w:tcW w:w="2612" w:type="dxa"/>
            <w:vMerge/>
            <w:tcBorders>
              <w:top w:val="nil"/>
            </w:tcBorders>
          </w:tcPr>
          <w:p w14:paraId="7DB604B1" w14:textId="77777777" w:rsidR="001E7CD5" w:rsidRDefault="001E7CD5">
            <w:pPr>
              <w:rPr>
                <w:sz w:val="2"/>
                <w:szCs w:val="2"/>
              </w:rPr>
            </w:pPr>
          </w:p>
        </w:tc>
        <w:tc>
          <w:tcPr>
            <w:tcW w:w="1310" w:type="dxa"/>
            <w:vMerge/>
            <w:tcBorders>
              <w:top w:val="nil"/>
            </w:tcBorders>
          </w:tcPr>
          <w:p w14:paraId="227D7A43" w14:textId="77777777" w:rsidR="001E7CD5" w:rsidRDefault="001E7CD5">
            <w:pPr>
              <w:rPr>
                <w:sz w:val="2"/>
                <w:szCs w:val="2"/>
              </w:rPr>
            </w:pPr>
          </w:p>
        </w:tc>
        <w:tc>
          <w:tcPr>
            <w:tcW w:w="2296" w:type="dxa"/>
            <w:vMerge/>
            <w:tcBorders>
              <w:top w:val="nil"/>
              <w:right w:val="single" w:sz="8" w:space="0" w:color="000000"/>
            </w:tcBorders>
          </w:tcPr>
          <w:p w14:paraId="0AC2E156" w14:textId="77777777" w:rsidR="001E7CD5" w:rsidRDefault="001E7CD5">
            <w:pPr>
              <w:rPr>
                <w:sz w:val="2"/>
                <w:szCs w:val="2"/>
              </w:rPr>
            </w:pPr>
          </w:p>
        </w:tc>
      </w:tr>
      <w:tr w:rsidR="001E7CD5" w14:paraId="7387A340" w14:textId="77777777">
        <w:trPr>
          <w:trHeight w:val="540"/>
        </w:trPr>
        <w:tc>
          <w:tcPr>
            <w:tcW w:w="1577" w:type="dxa"/>
            <w:vMerge/>
            <w:tcBorders>
              <w:top w:val="nil"/>
              <w:left w:val="single" w:sz="8" w:space="0" w:color="000000"/>
              <w:bottom w:val="single" w:sz="8" w:space="0" w:color="000000"/>
            </w:tcBorders>
          </w:tcPr>
          <w:p w14:paraId="2F807A44" w14:textId="77777777" w:rsidR="001E7CD5" w:rsidRDefault="001E7CD5">
            <w:pPr>
              <w:rPr>
                <w:sz w:val="2"/>
                <w:szCs w:val="2"/>
              </w:rPr>
            </w:pPr>
          </w:p>
        </w:tc>
        <w:tc>
          <w:tcPr>
            <w:tcW w:w="2003" w:type="dxa"/>
            <w:vMerge/>
            <w:tcBorders>
              <w:top w:val="nil"/>
            </w:tcBorders>
          </w:tcPr>
          <w:p w14:paraId="1599A875" w14:textId="77777777" w:rsidR="001E7CD5" w:rsidRDefault="001E7CD5">
            <w:pPr>
              <w:rPr>
                <w:sz w:val="2"/>
                <w:szCs w:val="2"/>
              </w:rPr>
            </w:pPr>
          </w:p>
        </w:tc>
        <w:tc>
          <w:tcPr>
            <w:tcW w:w="2003" w:type="dxa"/>
            <w:vMerge/>
            <w:tcBorders>
              <w:top w:val="nil"/>
            </w:tcBorders>
          </w:tcPr>
          <w:p w14:paraId="28134476" w14:textId="77777777" w:rsidR="001E7CD5" w:rsidRDefault="001E7CD5">
            <w:pPr>
              <w:rPr>
                <w:sz w:val="2"/>
                <w:szCs w:val="2"/>
              </w:rPr>
            </w:pPr>
          </w:p>
        </w:tc>
        <w:tc>
          <w:tcPr>
            <w:tcW w:w="790" w:type="dxa"/>
            <w:vMerge/>
            <w:tcBorders>
              <w:top w:val="nil"/>
            </w:tcBorders>
          </w:tcPr>
          <w:p w14:paraId="4CDB6EAC" w14:textId="77777777" w:rsidR="001E7CD5" w:rsidRDefault="001E7CD5">
            <w:pPr>
              <w:rPr>
                <w:sz w:val="2"/>
                <w:szCs w:val="2"/>
              </w:rPr>
            </w:pPr>
          </w:p>
        </w:tc>
        <w:tc>
          <w:tcPr>
            <w:tcW w:w="1525" w:type="dxa"/>
            <w:vMerge/>
            <w:tcBorders>
              <w:top w:val="nil"/>
            </w:tcBorders>
          </w:tcPr>
          <w:p w14:paraId="78C59919" w14:textId="77777777" w:rsidR="001E7CD5" w:rsidRDefault="001E7CD5">
            <w:pPr>
              <w:rPr>
                <w:sz w:val="2"/>
                <w:szCs w:val="2"/>
              </w:rPr>
            </w:pPr>
          </w:p>
        </w:tc>
        <w:tc>
          <w:tcPr>
            <w:tcW w:w="1030" w:type="dxa"/>
          </w:tcPr>
          <w:p w14:paraId="69D64232" w14:textId="77777777" w:rsidR="001E7CD5" w:rsidRDefault="00B35527">
            <w:pPr>
              <w:pStyle w:val="TableParagraph"/>
              <w:spacing w:before="137"/>
              <w:ind w:left="34" w:right="15"/>
              <w:jc w:val="center"/>
              <w:rPr>
                <w:sz w:val="24"/>
              </w:rPr>
            </w:pPr>
            <w:r>
              <w:rPr>
                <w:spacing w:val="-4"/>
                <w:sz w:val="24"/>
              </w:rPr>
              <w:t>2022</w:t>
            </w:r>
          </w:p>
        </w:tc>
        <w:tc>
          <w:tcPr>
            <w:tcW w:w="2129" w:type="dxa"/>
          </w:tcPr>
          <w:p w14:paraId="06B18FA7" w14:textId="77777777" w:rsidR="001E7CD5" w:rsidRDefault="00B35527">
            <w:pPr>
              <w:pStyle w:val="TableParagraph"/>
              <w:tabs>
                <w:tab w:val="left" w:pos="500"/>
              </w:tabs>
              <w:spacing w:before="137"/>
              <w:ind w:left="53"/>
              <w:jc w:val="center"/>
              <w:rPr>
                <w:sz w:val="24"/>
              </w:rPr>
            </w:pPr>
            <w:r>
              <w:rPr>
                <w:spacing w:val="-10"/>
                <w:sz w:val="24"/>
              </w:rPr>
              <w:t>L</w:t>
            </w:r>
            <w:r>
              <w:rPr>
                <w:sz w:val="24"/>
              </w:rPr>
              <w:tab/>
            </w:r>
            <w:r>
              <w:rPr>
                <w:spacing w:val="-2"/>
                <w:sz w:val="24"/>
              </w:rPr>
              <w:t>93,457,862.90</w:t>
            </w:r>
          </w:p>
        </w:tc>
        <w:tc>
          <w:tcPr>
            <w:tcW w:w="2612" w:type="dxa"/>
            <w:vMerge/>
            <w:tcBorders>
              <w:top w:val="nil"/>
            </w:tcBorders>
          </w:tcPr>
          <w:p w14:paraId="281EC7BA" w14:textId="77777777" w:rsidR="001E7CD5" w:rsidRDefault="001E7CD5">
            <w:pPr>
              <w:rPr>
                <w:sz w:val="2"/>
                <w:szCs w:val="2"/>
              </w:rPr>
            </w:pPr>
          </w:p>
        </w:tc>
        <w:tc>
          <w:tcPr>
            <w:tcW w:w="1310" w:type="dxa"/>
            <w:vMerge/>
            <w:tcBorders>
              <w:top w:val="nil"/>
            </w:tcBorders>
          </w:tcPr>
          <w:p w14:paraId="3488DA39" w14:textId="77777777" w:rsidR="001E7CD5" w:rsidRDefault="001E7CD5">
            <w:pPr>
              <w:rPr>
                <w:sz w:val="2"/>
                <w:szCs w:val="2"/>
              </w:rPr>
            </w:pPr>
          </w:p>
        </w:tc>
        <w:tc>
          <w:tcPr>
            <w:tcW w:w="2296" w:type="dxa"/>
            <w:vMerge/>
            <w:tcBorders>
              <w:top w:val="nil"/>
              <w:right w:val="single" w:sz="8" w:space="0" w:color="000000"/>
            </w:tcBorders>
          </w:tcPr>
          <w:p w14:paraId="3FE6EC5B" w14:textId="77777777" w:rsidR="001E7CD5" w:rsidRDefault="001E7CD5">
            <w:pPr>
              <w:rPr>
                <w:sz w:val="2"/>
                <w:szCs w:val="2"/>
              </w:rPr>
            </w:pPr>
          </w:p>
        </w:tc>
      </w:tr>
      <w:tr w:rsidR="001E7CD5" w14:paraId="1D9B981E" w14:textId="77777777">
        <w:trPr>
          <w:trHeight w:val="540"/>
        </w:trPr>
        <w:tc>
          <w:tcPr>
            <w:tcW w:w="1577" w:type="dxa"/>
            <w:vMerge/>
            <w:tcBorders>
              <w:top w:val="nil"/>
              <w:left w:val="single" w:sz="8" w:space="0" w:color="000000"/>
              <w:bottom w:val="single" w:sz="8" w:space="0" w:color="000000"/>
            </w:tcBorders>
          </w:tcPr>
          <w:p w14:paraId="517836EA" w14:textId="77777777" w:rsidR="001E7CD5" w:rsidRDefault="001E7CD5">
            <w:pPr>
              <w:rPr>
                <w:sz w:val="2"/>
                <w:szCs w:val="2"/>
              </w:rPr>
            </w:pPr>
          </w:p>
        </w:tc>
        <w:tc>
          <w:tcPr>
            <w:tcW w:w="2003" w:type="dxa"/>
            <w:vMerge/>
            <w:tcBorders>
              <w:top w:val="nil"/>
            </w:tcBorders>
          </w:tcPr>
          <w:p w14:paraId="35FB8F6F" w14:textId="77777777" w:rsidR="001E7CD5" w:rsidRDefault="001E7CD5">
            <w:pPr>
              <w:rPr>
                <w:sz w:val="2"/>
                <w:szCs w:val="2"/>
              </w:rPr>
            </w:pPr>
          </w:p>
        </w:tc>
        <w:tc>
          <w:tcPr>
            <w:tcW w:w="2003" w:type="dxa"/>
            <w:vMerge/>
            <w:tcBorders>
              <w:top w:val="nil"/>
            </w:tcBorders>
          </w:tcPr>
          <w:p w14:paraId="2ADAAD6C" w14:textId="77777777" w:rsidR="001E7CD5" w:rsidRDefault="001E7CD5">
            <w:pPr>
              <w:rPr>
                <w:sz w:val="2"/>
                <w:szCs w:val="2"/>
              </w:rPr>
            </w:pPr>
          </w:p>
        </w:tc>
        <w:tc>
          <w:tcPr>
            <w:tcW w:w="790" w:type="dxa"/>
            <w:vMerge/>
            <w:tcBorders>
              <w:top w:val="nil"/>
            </w:tcBorders>
          </w:tcPr>
          <w:p w14:paraId="7C4805C8" w14:textId="77777777" w:rsidR="001E7CD5" w:rsidRDefault="001E7CD5">
            <w:pPr>
              <w:rPr>
                <w:sz w:val="2"/>
                <w:szCs w:val="2"/>
              </w:rPr>
            </w:pPr>
          </w:p>
        </w:tc>
        <w:tc>
          <w:tcPr>
            <w:tcW w:w="1525" w:type="dxa"/>
            <w:vMerge/>
            <w:tcBorders>
              <w:top w:val="nil"/>
            </w:tcBorders>
          </w:tcPr>
          <w:p w14:paraId="0A0076F1" w14:textId="77777777" w:rsidR="001E7CD5" w:rsidRDefault="001E7CD5">
            <w:pPr>
              <w:rPr>
                <w:sz w:val="2"/>
                <w:szCs w:val="2"/>
              </w:rPr>
            </w:pPr>
          </w:p>
        </w:tc>
        <w:tc>
          <w:tcPr>
            <w:tcW w:w="1030" w:type="dxa"/>
          </w:tcPr>
          <w:p w14:paraId="4A5E6086" w14:textId="77777777" w:rsidR="001E7CD5" w:rsidRDefault="00B35527">
            <w:pPr>
              <w:pStyle w:val="TableParagraph"/>
              <w:spacing w:before="137"/>
              <w:ind w:left="34" w:right="15"/>
              <w:jc w:val="center"/>
              <w:rPr>
                <w:sz w:val="24"/>
              </w:rPr>
            </w:pPr>
            <w:r>
              <w:rPr>
                <w:spacing w:val="-4"/>
                <w:sz w:val="24"/>
              </w:rPr>
              <w:t>2023</w:t>
            </w:r>
          </w:p>
        </w:tc>
        <w:tc>
          <w:tcPr>
            <w:tcW w:w="2129" w:type="dxa"/>
          </w:tcPr>
          <w:p w14:paraId="5E9B4C6A" w14:textId="77777777" w:rsidR="001E7CD5" w:rsidRDefault="00B35527">
            <w:pPr>
              <w:pStyle w:val="TableParagraph"/>
              <w:spacing w:before="137"/>
              <w:ind w:left="53"/>
              <w:jc w:val="center"/>
              <w:rPr>
                <w:sz w:val="24"/>
              </w:rPr>
            </w:pPr>
            <w:r>
              <w:rPr>
                <w:sz w:val="24"/>
              </w:rPr>
              <w:t>L</w:t>
            </w:r>
            <w:r>
              <w:rPr>
                <w:spacing w:val="30"/>
                <w:sz w:val="24"/>
              </w:rPr>
              <w:t xml:space="preserve">  </w:t>
            </w:r>
            <w:r>
              <w:rPr>
                <w:spacing w:val="-2"/>
                <w:sz w:val="24"/>
              </w:rPr>
              <w:t>109,412,883.07</w:t>
            </w:r>
          </w:p>
        </w:tc>
        <w:tc>
          <w:tcPr>
            <w:tcW w:w="2612" w:type="dxa"/>
            <w:vMerge/>
            <w:tcBorders>
              <w:top w:val="nil"/>
            </w:tcBorders>
          </w:tcPr>
          <w:p w14:paraId="7F35D852" w14:textId="77777777" w:rsidR="001E7CD5" w:rsidRDefault="001E7CD5">
            <w:pPr>
              <w:rPr>
                <w:sz w:val="2"/>
                <w:szCs w:val="2"/>
              </w:rPr>
            </w:pPr>
          </w:p>
        </w:tc>
        <w:tc>
          <w:tcPr>
            <w:tcW w:w="1310" w:type="dxa"/>
            <w:vMerge/>
            <w:tcBorders>
              <w:top w:val="nil"/>
            </w:tcBorders>
          </w:tcPr>
          <w:p w14:paraId="3763309F" w14:textId="77777777" w:rsidR="001E7CD5" w:rsidRDefault="001E7CD5">
            <w:pPr>
              <w:rPr>
                <w:sz w:val="2"/>
                <w:szCs w:val="2"/>
              </w:rPr>
            </w:pPr>
          </w:p>
        </w:tc>
        <w:tc>
          <w:tcPr>
            <w:tcW w:w="2296" w:type="dxa"/>
            <w:vMerge/>
            <w:tcBorders>
              <w:top w:val="nil"/>
              <w:right w:val="single" w:sz="8" w:space="0" w:color="000000"/>
            </w:tcBorders>
          </w:tcPr>
          <w:p w14:paraId="075F7487" w14:textId="77777777" w:rsidR="001E7CD5" w:rsidRDefault="001E7CD5">
            <w:pPr>
              <w:rPr>
                <w:sz w:val="2"/>
                <w:szCs w:val="2"/>
              </w:rPr>
            </w:pPr>
          </w:p>
        </w:tc>
      </w:tr>
      <w:tr w:rsidR="001E7CD5" w14:paraId="64C0957F" w14:textId="77777777">
        <w:trPr>
          <w:trHeight w:val="980"/>
        </w:trPr>
        <w:tc>
          <w:tcPr>
            <w:tcW w:w="1577" w:type="dxa"/>
            <w:vMerge/>
            <w:tcBorders>
              <w:top w:val="nil"/>
              <w:left w:val="single" w:sz="8" w:space="0" w:color="000000"/>
              <w:bottom w:val="single" w:sz="8" w:space="0" w:color="000000"/>
            </w:tcBorders>
          </w:tcPr>
          <w:p w14:paraId="02E1E8A3" w14:textId="77777777" w:rsidR="001E7CD5" w:rsidRDefault="001E7CD5">
            <w:pPr>
              <w:rPr>
                <w:sz w:val="2"/>
                <w:szCs w:val="2"/>
              </w:rPr>
            </w:pPr>
          </w:p>
        </w:tc>
        <w:tc>
          <w:tcPr>
            <w:tcW w:w="2003" w:type="dxa"/>
            <w:vMerge/>
            <w:tcBorders>
              <w:top w:val="nil"/>
            </w:tcBorders>
          </w:tcPr>
          <w:p w14:paraId="59D6FC3B" w14:textId="77777777" w:rsidR="001E7CD5" w:rsidRDefault="001E7CD5">
            <w:pPr>
              <w:rPr>
                <w:sz w:val="2"/>
                <w:szCs w:val="2"/>
              </w:rPr>
            </w:pPr>
          </w:p>
        </w:tc>
        <w:tc>
          <w:tcPr>
            <w:tcW w:w="2003" w:type="dxa"/>
          </w:tcPr>
          <w:p w14:paraId="579E86A9" w14:textId="77777777" w:rsidR="001E7CD5" w:rsidRDefault="001E7CD5">
            <w:pPr>
              <w:pStyle w:val="TableParagraph"/>
              <w:spacing w:before="81"/>
              <w:rPr>
                <w:b/>
                <w:sz w:val="24"/>
              </w:rPr>
            </w:pPr>
          </w:p>
          <w:p w14:paraId="36B33769" w14:textId="77777777" w:rsidR="001E7CD5" w:rsidRDefault="00B35527">
            <w:pPr>
              <w:pStyle w:val="TableParagraph"/>
              <w:ind w:left="97" w:right="77"/>
              <w:jc w:val="center"/>
              <w:rPr>
                <w:sz w:val="24"/>
              </w:rPr>
            </w:pPr>
            <w:r>
              <w:rPr>
                <w:spacing w:val="-5"/>
                <w:sz w:val="24"/>
              </w:rPr>
              <w:t>TIR</w:t>
            </w:r>
          </w:p>
        </w:tc>
        <w:tc>
          <w:tcPr>
            <w:tcW w:w="790" w:type="dxa"/>
          </w:tcPr>
          <w:p w14:paraId="5AB1DA55" w14:textId="77777777" w:rsidR="001E7CD5" w:rsidRDefault="001E7CD5">
            <w:pPr>
              <w:pStyle w:val="TableParagraph"/>
              <w:spacing w:before="81"/>
              <w:rPr>
                <w:b/>
                <w:sz w:val="24"/>
              </w:rPr>
            </w:pPr>
          </w:p>
          <w:p w14:paraId="219532A1" w14:textId="77777777" w:rsidR="001E7CD5" w:rsidRDefault="00B35527">
            <w:pPr>
              <w:pStyle w:val="TableParagraph"/>
              <w:ind w:left="249"/>
              <w:rPr>
                <w:sz w:val="24"/>
              </w:rPr>
            </w:pPr>
            <w:r>
              <w:rPr>
                <w:spacing w:val="-5"/>
                <w:sz w:val="24"/>
              </w:rPr>
              <w:t>1.2</w:t>
            </w:r>
          </w:p>
        </w:tc>
        <w:tc>
          <w:tcPr>
            <w:tcW w:w="1525" w:type="dxa"/>
          </w:tcPr>
          <w:p w14:paraId="3E48B971" w14:textId="77777777" w:rsidR="001E7CD5" w:rsidRDefault="001E7CD5">
            <w:pPr>
              <w:pStyle w:val="TableParagraph"/>
              <w:rPr>
                <w:sz w:val="24"/>
              </w:rPr>
            </w:pPr>
          </w:p>
        </w:tc>
        <w:tc>
          <w:tcPr>
            <w:tcW w:w="1030" w:type="dxa"/>
          </w:tcPr>
          <w:p w14:paraId="58E6C244" w14:textId="77777777" w:rsidR="001E7CD5" w:rsidRDefault="00B35527">
            <w:pPr>
              <w:pStyle w:val="TableParagraph"/>
              <w:spacing w:before="219"/>
              <w:ind w:left="240"/>
              <w:rPr>
                <w:sz w:val="24"/>
              </w:rPr>
            </w:pPr>
            <w:r>
              <w:rPr>
                <w:spacing w:val="-2"/>
                <w:sz w:val="24"/>
              </w:rPr>
              <w:t>2019-</w:t>
            </w:r>
          </w:p>
          <w:p w14:paraId="399A5668" w14:textId="77777777" w:rsidR="001E7CD5" w:rsidRDefault="00B35527">
            <w:pPr>
              <w:pStyle w:val="TableParagraph"/>
              <w:ind w:left="279"/>
              <w:rPr>
                <w:sz w:val="24"/>
              </w:rPr>
            </w:pPr>
            <w:r>
              <w:rPr>
                <w:spacing w:val="-4"/>
                <w:sz w:val="24"/>
              </w:rPr>
              <w:t>2023</w:t>
            </w:r>
          </w:p>
        </w:tc>
        <w:tc>
          <w:tcPr>
            <w:tcW w:w="2129" w:type="dxa"/>
          </w:tcPr>
          <w:p w14:paraId="3C6EC9A6" w14:textId="77777777" w:rsidR="001E7CD5" w:rsidRDefault="001E7CD5">
            <w:pPr>
              <w:pStyle w:val="TableParagraph"/>
              <w:spacing w:before="81"/>
              <w:rPr>
                <w:b/>
                <w:sz w:val="24"/>
              </w:rPr>
            </w:pPr>
          </w:p>
          <w:p w14:paraId="369C03C0" w14:textId="77777777" w:rsidR="001E7CD5" w:rsidRDefault="00B35527">
            <w:pPr>
              <w:pStyle w:val="TableParagraph"/>
              <w:ind w:left="19"/>
              <w:jc w:val="center"/>
              <w:rPr>
                <w:sz w:val="24"/>
              </w:rPr>
            </w:pPr>
            <w:r>
              <w:rPr>
                <w:spacing w:val="-2"/>
                <w:sz w:val="24"/>
              </w:rPr>
              <w:t>24.97%</w:t>
            </w:r>
          </w:p>
        </w:tc>
        <w:tc>
          <w:tcPr>
            <w:tcW w:w="2612" w:type="dxa"/>
            <w:vMerge/>
            <w:tcBorders>
              <w:top w:val="nil"/>
            </w:tcBorders>
          </w:tcPr>
          <w:p w14:paraId="74FE5898" w14:textId="77777777" w:rsidR="001E7CD5" w:rsidRDefault="001E7CD5">
            <w:pPr>
              <w:rPr>
                <w:sz w:val="2"/>
                <w:szCs w:val="2"/>
              </w:rPr>
            </w:pPr>
          </w:p>
        </w:tc>
        <w:tc>
          <w:tcPr>
            <w:tcW w:w="1310" w:type="dxa"/>
            <w:vMerge/>
            <w:tcBorders>
              <w:top w:val="nil"/>
            </w:tcBorders>
          </w:tcPr>
          <w:p w14:paraId="4D167257" w14:textId="77777777" w:rsidR="001E7CD5" w:rsidRDefault="001E7CD5">
            <w:pPr>
              <w:rPr>
                <w:sz w:val="2"/>
                <w:szCs w:val="2"/>
              </w:rPr>
            </w:pPr>
          </w:p>
        </w:tc>
        <w:tc>
          <w:tcPr>
            <w:tcW w:w="2296" w:type="dxa"/>
            <w:vMerge/>
            <w:tcBorders>
              <w:top w:val="nil"/>
              <w:right w:val="single" w:sz="8" w:space="0" w:color="000000"/>
            </w:tcBorders>
          </w:tcPr>
          <w:p w14:paraId="55F11FDA" w14:textId="77777777" w:rsidR="001E7CD5" w:rsidRDefault="001E7CD5">
            <w:pPr>
              <w:rPr>
                <w:sz w:val="2"/>
                <w:szCs w:val="2"/>
              </w:rPr>
            </w:pPr>
          </w:p>
        </w:tc>
      </w:tr>
    </w:tbl>
    <w:p w14:paraId="565D180E" w14:textId="77777777" w:rsidR="001E7CD5" w:rsidRDefault="001E7CD5">
      <w:pPr>
        <w:rPr>
          <w:sz w:val="2"/>
          <w:szCs w:val="2"/>
        </w:rPr>
        <w:sectPr w:rsidR="001E7CD5">
          <w:footerReference w:type="default" r:id="rId44"/>
          <w:pgSz w:w="20160" w:h="12240" w:orient="landscape"/>
          <w:pgMar w:top="1380" w:right="360" w:bottom="1240" w:left="1080" w:header="0" w:footer="1050" w:gutter="0"/>
          <w:pgNumType w:start="127"/>
          <w:cols w:space="720"/>
        </w:sectPr>
      </w:pPr>
    </w:p>
    <w:p w14:paraId="1B10305E" w14:textId="77777777" w:rsidR="001E7CD5" w:rsidRDefault="001E7CD5">
      <w:pPr>
        <w:pStyle w:val="Textoindependiente"/>
        <w:spacing w:before="2"/>
        <w:rPr>
          <w:b/>
          <w:sz w:val="5"/>
        </w:rPr>
      </w:pPr>
    </w:p>
    <w:tbl>
      <w:tblPr>
        <w:tblStyle w:val="TableNormal"/>
        <w:tblW w:w="0" w:type="auto"/>
        <w:tblInd w:w="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77"/>
        <w:gridCol w:w="2003"/>
        <w:gridCol w:w="2003"/>
        <w:gridCol w:w="790"/>
        <w:gridCol w:w="1525"/>
        <w:gridCol w:w="1030"/>
        <w:gridCol w:w="2129"/>
        <w:gridCol w:w="2612"/>
        <w:gridCol w:w="1310"/>
        <w:gridCol w:w="2296"/>
      </w:tblGrid>
      <w:tr w:rsidR="001E7CD5" w14:paraId="01F7AB23" w14:textId="77777777">
        <w:trPr>
          <w:trHeight w:val="1475"/>
        </w:trPr>
        <w:tc>
          <w:tcPr>
            <w:tcW w:w="1577" w:type="dxa"/>
            <w:vMerge w:val="restart"/>
            <w:tcBorders>
              <w:top w:val="nil"/>
              <w:right w:val="single" w:sz="4" w:space="0" w:color="000000"/>
            </w:tcBorders>
          </w:tcPr>
          <w:p w14:paraId="095B25FB" w14:textId="77777777" w:rsidR="001E7CD5" w:rsidRDefault="001E7CD5">
            <w:pPr>
              <w:pStyle w:val="TableParagraph"/>
              <w:rPr>
                <w:sz w:val="24"/>
              </w:rPr>
            </w:pPr>
          </w:p>
        </w:tc>
        <w:tc>
          <w:tcPr>
            <w:tcW w:w="2003" w:type="dxa"/>
            <w:tcBorders>
              <w:top w:val="nil"/>
              <w:left w:val="single" w:sz="4" w:space="0" w:color="000000"/>
              <w:bottom w:val="single" w:sz="4" w:space="0" w:color="000000"/>
              <w:right w:val="single" w:sz="4" w:space="0" w:color="000000"/>
            </w:tcBorders>
          </w:tcPr>
          <w:p w14:paraId="3165F6E2" w14:textId="77777777" w:rsidR="001E7CD5" w:rsidRDefault="001E7CD5">
            <w:pPr>
              <w:pStyle w:val="TableParagraph"/>
              <w:rPr>
                <w:sz w:val="24"/>
              </w:rPr>
            </w:pPr>
          </w:p>
        </w:tc>
        <w:tc>
          <w:tcPr>
            <w:tcW w:w="2003" w:type="dxa"/>
            <w:tcBorders>
              <w:top w:val="nil"/>
              <w:left w:val="single" w:sz="4" w:space="0" w:color="000000"/>
              <w:bottom w:val="single" w:sz="4" w:space="0" w:color="000000"/>
              <w:right w:val="single" w:sz="4" w:space="0" w:color="000000"/>
            </w:tcBorders>
          </w:tcPr>
          <w:p w14:paraId="19DECF03" w14:textId="77777777" w:rsidR="001E7CD5" w:rsidRDefault="001E7CD5">
            <w:pPr>
              <w:pStyle w:val="TableParagraph"/>
              <w:rPr>
                <w:sz w:val="24"/>
              </w:rPr>
            </w:pPr>
          </w:p>
        </w:tc>
        <w:tc>
          <w:tcPr>
            <w:tcW w:w="790" w:type="dxa"/>
            <w:tcBorders>
              <w:top w:val="nil"/>
              <w:left w:val="single" w:sz="4" w:space="0" w:color="000000"/>
              <w:bottom w:val="single" w:sz="4" w:space="0" w:color="000000"/>
              <w:right w:val="single" w:sz="4" w:space="0" w:color="000000"/>
            </w:tcBorders>
          </w:tcPr>
          <w:p w14:paraId="2CCB82BF" w14:textId="77777777" w:rsidR="001E7CD5" w:rsidRDefault="001E7CD5">
            <w:pPr>
              <w:pStyle w:val="TableParagraph"/>
              <w:rPr>
                <w:sz w:val="24"/>
              </w:rPr>
            </w:pPr>
          </w:p>
        </w:tc>
        <w:tc>
          <w:tcPr>
            <w:tcW w:w="1525" w:type="dxa"/>
            <w:tcBorders>
              <w:top w:val="nil"/>
              <w:left w:val="single" w:sz="4" w:space="0" w:color="000000"/>
              <w:bottom w:val="single" w:sz="4" w:space="0" w:color="000000"/>
              <w:right w:val="single" w:sz="4" w:space="0" w:color="000000"/>
            </w:tcBorders>
          </w:tcPr>
          <w:p w14:paraId="17C12D97" w14:textId="77777777" w:rsidR="001E7CD5" w:rsidRDefault="001E7CD5">
            <w:pPr>
              <w:pStyle w:val="TableParagraph"/>
              <w:rPr>
                <w:sz w:val="24"/>
              </w:rPr>
            </w:pPr>
          </w:p>
        </w:tc>
        <w:tc>
          <w:tcPr>
            <w:tcW w:w="1030" w:type="dxa"/>
            <w:tcBorders>
              <w:top w:val="nil"/>
              <w:left w:val="single" w:sz="4" w:space="0" w:color="000000"/>
              <w:bottom w:val="single" w:sz="4" w:space="0" w:color="000000"/>
              <w:right w:val="single" w:sz="4" w:space="0" w:color="000000"/>
            </w:tcBorders>
          </w:tcPr>
          <w:p w14:paraId="5A325083" w14:textId="77777777" w:rsidR="001E7CD5" w:rsidRDefault="001E7CD5">
            <w:pPr>
              <w:pStyle w:val="TableParagraph"/>
              <w:rPr>
                <w:sz w:val="24"/>
              </w:rPr>
            </w:pPr>
          </w:p>
        </w:tc>
        <w:tc>
          <w:tcPr>
            <w:tcW w:w="2129" w:type="dxa"/>
            <w:tcBorders>
              <w:top w:val="nil"/>
              <w:left w:val="single" w:sz="4" w:space="0" w:color="000000"/>
              <w:bottom w:val="single" w:sz="4" w:space="0" w:color="000000"/>
              <w:right w:val="single" w:sz="4" w:space="0" w:color="000000"/>
            </w:tcBorders>
          </w:tcPr>
          <w:p w14:paraId="7203BB18" w14:textId="77777777" w:rsidR="001E7CD5" w:rsidRDefault="001E7CD5">
            <w:pPr>
              <w:pStyle w:val="TableParagraph"/>
              <w:rPr>
                <w:sz w:val="24"/>
              </w:rPr>
            </w:pPr>
          </w:p>
        </w:tc>
        <w:tc>
          <w:tcPr>
            <w:tcW w:w="2612" w:type="dxa"/>
            <w:tcBorders>
              <w:top w:val="nil"/>
              <w:left w:val="single" w:sz="4" w:space="0" w:color="000000"/>
              <w:bottom w:val="single" w:sz="4" w:space="0" w:color="000000"/>
              <w:right w:val="single" w:sz="4" w:space="0" w:color="000000"/>
            </w:tcBorders>
          </w:tcPr>
          <w:p w14:paraId="315D615E" w14:textId="77777777" w:rsidR="001E7CD5" w:rsidRDefault="001E7CD5">
            <w:pPr>
              <w:pStyle w:val="TableParagraph"/>
              <w:rPr>
                <w:sz w:val="24"/>
              </w:rPr>
            </w:pPr>
          </w:p>
        </w:tc>
        <w:tc>
          <w:tcPr>
            <w:tcW w:w="1310" w:type="dxa"/>
            <w:tcBorders>
              <w:top w:val="nil"/>
              <w:left w:val="single" w:sz="4" w:space="0" w:color="000000"/>
              <w:bottom w:val="single" w:sz="4" w:space="0" w:color="000000"/>
              <w:right w:val="single" w:sz="4" w:space="0" w:color="000000"/>
            </w:tcBorders>
          </w:tcPr>
          <w:p w14:paraId="339BE7B3" w14:textId="77777777" w:rsidR="001E7CD5" w:rsidRDefault="001E7CD5">
            <w:pPr>
              <w:pStyle w:val="TableParagraph"/>
              <w:rPr>
                <w:sz w:val="24"/>
              </w:rPr>
            </w:pPr>
          </w:p>
        </w:tc>
        <w:tc>
          <w:tcPr>
            <w:tcW w:w="2296" w:type="dxa"/>
            <w:tcBorders>
              <w:top w:val="nil"/>
              <w:left w:val="single" w:sz="4" w:space="0" w:color="000000"/>
              <w:bottom w:val="single" w:sz="4" w:space="0" w:color="000000"/>
            </w:tcBorders>
          </w:tcPr>
          <w:p w14:paraId="1D99066B" w14:textId="77777777" w:rsidR="001E7CD5" w:rsidRDefault="001E7CD5">
            <w:pPr>
              <w:pStyle w:val="TableParagraph"/>
              <w:rPr>
                <w:sz w:val="24"/>
              </w:rPr>
            </w:pPr>
          </w:p>
        </w:tc>
      </w:tr>
      <w:tr w:rsidR="001E7CD5" w14:paraId="456B0A0B" w14:textId="77777777">
        <w:trPr>
          <w:trHeight w:val="555"/>
        </w:trPr>
        <w:tc>
          <w:tcPr>
            <w:tcW w:w="1577" w:type="dxa"/>
            <w:vMerge/>
            <w:tcBorders>
              <w:top w:val="nil"/>
              <w:right w:val="single" w:sz="4" w:space="0" w:color="000000"/>
            </w:tcBorders>
          </w:tcPr>
          <w:p w14:paraId="6DEDFA65" w14:textId="77777777" w:rsidR="001E7CD5" w:rsidRDefault="001E7CD5">
            <w:pPr>
              <w:rPr>
                <w:sz w:val="2"/>
                <w:szCs w:val="2"/>
              </w:rPr>
            </w:pPr>
          </w:p>
        </w:tc>
        <w:tc>
          <w:tcPr>
            <w:tcW w:w="2003" w:type="dxa"/>
            <w:vMerge w:val="restart"/>
            <w:tcBorders>
              <w:top w:val="single" w:sz="4" w:space="0" w:color="000000"/>
              <w:left w:val="single" w:sz="4" w:space="0" w:color="000000"/>
              <w:right w:val="single" w:sz="4" w:space="0" w:color="000000"/>
            </w:tcBorders>
          </w:tcPr>
          <w:p w14:paraId="10FD4DBD" w14:textId="77777777" w:rsidR="001E7CD5" w:rsidRDefault="001E7CD5">
            <w:pPr>
              <w:pStyle w:val="TableParagraph"/>
              <w:rPr>
                <w:b/>
                <w:sz w:val="24"/>
              </w:rPr>
            </w:pPr>
          </w:p>
          <w:p w14:paraId="0C934B6A" w14:textId="77777777" w:rsidR="001E7CD5" w:rsidRDefault="001E7CD5">
            <w:pPr>
              <w:pStyle w:val="TableParagraph"/>
              <w:rPr>
                <w:b/>
                <w:sz w:val="24"/>
              </w:rPr>
            </w:pPr>
          </w:p>
          <w:p w14:paraId="5B11012F" w14:textId="77777777" w:rsidR="001E7CD5" w:rsidRDefault="001E7CD5">
            <w:pPr>
              <w:pStyle w:val="TableParagraph"/>
              <w:rPr>
                <w:b/>
                <w:sz w:val="24"/>
              </w:rPr>
            </w:pPr>
          </w:p>
          <w:p w14:paraId="19F9E104" w14:textId="77777777" w:rsidR="001E7CD5" w:rsidRDefault="001E7CD5">
            <w:pPr>
              <w:pStyle w:val="TableParagraph"/>
              <w:rPr>
                <w:b/>
                <w:sz w:val="24"/>
              </w:rPr>
            </w:pPr>
          </w:p>
          <w:p w14:paraId="76765D55" w14:textId="77777777" w:rsidR="001E7CD5" w:rsidRDefault="001E7CD5">
            <w:pPr>
              <w:pStyle w:val="TableParagraph"/>
              <w:rPr>
                <w:b/>
                <w:sz w:val="24"/>
              </w:rPr>
            </w:pPr>
          </w:p>
          <w:p w14:paraId="708D2E40" w14:textId="77777777" w:rsidR="001E7CD5" w:rsidRDefault="001E7CD5">
            <w:pPr>
              <w:pStyle w:val="TableParagraph"/>
              <w:rPr>
                <w:b/>
                <w:sz w:val="24"/>
              </w:rPr>
            </w:pPr>
          </w:p>
          <w:p w14:paraId="6C812024" w14:textId="77777777" w:rsidR="001E7CD5" w:rsidRDefault="001E7CD5">
            <w:pPr>
              <w:pStyle w:val="TableParagraph"/>
              <w:spacing w:before="215"/>
              <w:rPr>
                <w:b/>
                <w:sz w:val="24"/>
              </w:rPr>
            </w:pPr>
          </w:p>
          <w:p w14:paraId="7BBE7134" w14:textId="77777777" w:rsidR="001E7CD5" w:rsidRDefault="00B35527">
            <w:pPr>
              <w:pStyle w:val="TableParagraph"/>
              <w:ind w:left="546"/>
              <w:rPr>
                <w:sz w:val="24"/>
              </w:rPr>
            </w:pPr>
            <w:r>
              <w:rPr>
                <w:spacing w:val="-2"/>
                <w:sz w:val="24"/>
              </w:rPr>
              <w:t>COSTOS</w:t>
            </w:r>
          </w:p>
        </w:tc>
        <w:tc>
          <w:tcPr>
            <w:tcW w:w="2003" w:type="dxa"/>
            <w:vMerge w:val="restart"/>
            <w:tcBorders>
              <w:top w:val="single" w:sz="4" w:space="0" w:color="000000"/>
              <w:left w:val="single" w:sz="4" w:space="0" w:color="000000"/>
              <w:bottom w:val="single" w:sz="4" w:space="0" w:color="000000"/>
              <w:right w:val="single" w:sz="4" w:space="0" w:color="000000"/>
            </w:tcBorders>
          </w:tcPr>
          <w:p w14:paraId="070B1A92" w14:textId="77777777" w:rsidR="001E7CD5" w:rsidRDefault="001E7CD5">
            <w:pPr>
              <w:pStyle w:val="TableParagraph"/>
              <w:rPr>
                <w:b/>
                <w:sz w:val="24"/>
              </w:rPr>
            </w:pPr>
          </w:p>
          <w:p w14:paraId="75639869" w14:textId="77777777" w:rsidR="001E7CD5" w:rsidRDefault="001E7CD5">
            <w:pPr>
              <w:pStyle w:val="TableParagraph"/>
              <w:rPr>
                <w:b/>
                <w:sz w:val="24"/>
              </w:rPr>
            </w:pPr>
          </w:p>
          <w:p w14:paraId="2BA1FF8E" w14:textId="77777777" w:rsidR="001E7CD5" w:rsidRDefault="001E7CD5">
            <w:pPr>
              <w:pStyle w:val="TableParagraph"/>
              <w:spacing w:before="188"/>
              <w:rPr>
                <w:b/>
                <w:sz w:val="24"/>
              </w:rPr>
            </w:pPr>
          </w:p>
          <w:p w14:paraId="4970E080" w14:textId="77777777" w:rsidR="001E7CD5" w:rsidRDefault="00B35527">
            <w:pPr>
              <w:pStyle w:val="TableParagraph"/>
              <w:ind w:left="99" w:right="78"/>
              <w:jc w:val="center"/>
              <w:rPr>
                <w:sz w:val="24"/>
              </w:rPr>
            </w:pPr>
            <w:r>
              <w:rPr>
                <w:spacing w:val="-2"/>
                <w:sz w:val="24"/>
              </w:rPr>
              <w:t>ANÁLISIS COSTO BENEFICIO</w:t>
            </w:r>
          </w:p>
        </w:tc>
        <w:tc>
          <w:tcPr>
            <w:tcW w:w="790" w:type="dxa"/>
            <w:vMerge w:val="restart"/>
            <w:tcBorders>
              <w:top w:val="single" w:sz="4" w:space="0" w:color="000000"/>
              <w:left w:val="single" w:sz="4" w:space="0" w:color="000000"/>
              <w:bottom w:val="single" w:sz="4" w:space="0" w:color="000000"/>
              <w:right w:val="single" w:sz="4" w:space="0" w:color="000000"/>
            </w:tcBorders>
          </w:tcPr>
          <w:p w14:paraId="69943D69" w14:textId="77777777" w:rsidR="001E7CD5" w:rsidRDefault="001E7CD5">
            <w:pPr>
              <w:pStyle w:val="TableParagraph"/>
              <w:rPr>
                <w:b/>
                <w:sz w:val="24"/>
              </w:rPr>
            </w:pPr>
          </w:p>
          <w:p w14:paraId="5C064BBA" w14:textId="77777777" w:rsidR="001E7CD5" w:rsidRDefault="001E7CD5">
            <w:pPr>
              <w:pStyle w:val="TableParagraph"/>
              <w:rPr>
                <w:b/>
                <w:sz w:val="24"/>
              </w:rPr>
            </w:pPr>
          </w:p>
          <w:p w14:paraId="47C8D039" w14:textId="77777777" w:rsidR="001E7CD5" w:rsidRDefault="001E7CD5">
            <w:pPr>
              <w:pStyle w:val="TableParagraph"/>
              <w:rPr>
                <w:b/>
                <w:sz w:val="24"/>
              </w:rPr>
            </w:pPr>
          </w:p>
          <w:p w14:paraId="3AF142C6" w14:textId="77777777" w:rsidR="001E7CD5" w:rsidRDefault="001E7CD5">
            <w:pPr>
              <w:pStyle w:val="TableParagraph"/>
              <w:spacing w:before="188"/>
              <w:rPr>
                <w:b/>
                <w:sz w:val="24"/>
              </w:rPr>
            </w:pPr>
          </w:p>
          <w:p w14:paraId="01E1A6E6" w14:textId="77777777" w:rsidR="001E7CD5" w:rsidRDefault="00B35527">
            <w:pPr>
              <w:pStyle w:val="TableParagraph"/>
              <w:ind w:left="249"/>
              <w:rPr>
                <w:sz w:val="24"/>
              </w:rPr>
            </w:pPr>
            <w:r>
              <w:rPr>
                <w:spacing w:val="-5"/>
                <w:sz w:val="24"/>
              </w:rPr>
              <w:t>1.3</w:t>
            </w:r>
          </w:p>
        </w:tc>
        <w:tc>
          <w:tcPr>
            <w:tcW w:w="1525" w:type="dxa"/>
            <w:vMerge w:val="restart"/>
            <w:tcBorders>
              <w:top w:val="single" w:sz="4" w:space="0" w:color="000000"/>
              <w:left w:val="single" w:sz="4" w:space="0" w:color="000000"/>
              <w:bottom w:val="single" w:sz="4" w:space="0" w:color="000000"/>
              <w:right w:val="single" w:sz="4" w:space="0" w:color="000000"/>
            </w:tcBorders>
          </w:tcPr>
          <w:p w14:paraId="12F32960" w14:textId="77777777" w:rsidR="001E7CD5" w:rsidRDefault="001E7CD5">
            <w:pPr>
              <w:pStyle w:val="TableParagraph"/>
              <w:rPr>
                <w:b/>
                <w:sz w:val="24"/>
              </w:rPr>
            </w:pPr>
          </w:p>
          <w:p w14:paraId="4B107D01" w14:textId="77777777" w:rsidR="001E7CD5" w:rsidRDefault="001E7CD5">
            <w:pPr>
              <w:pStyle w:val="TableParagraph"/>
              <w:spacing w:before="188"/>
              <w:rPr>
                <w:b/>
                <w:sz w:val="24"/>
              </w:rPr>
            </w:pPr>
          </w:p>
          <w:p w14:paraId="7419774E" w14:textId="77777777" w:rsidR="001E7CD5" w:rsidRDefault="00B35527">
            <w:pPr>
              <w:pStyle w:val="TableParagraph"/>
              <w:ind w:left="257" w:right="235" w:hanging="1"/>
              <w:jc w:val="center"/>
              <w:rPr>
                <w:sz w:val="24"/>
              </w:rPr>
            </w:pPr>
            <w:r>
              <w:rPr>
                <w:spacing w:val="-2"/>
                <w:sz w:val="24"/>
              </w:rPr>
              <w:t xml:space="preserve">(Ingresos Totales/ Costos </w:t>
            </w:r>
            <w:r>
              <w:rPr>
                <w:sz w:val="24"/>
              </w:rPr>
              <w:t>Totales)</w:t>
            </w:r>
            <w:r>
              <w:rPr>
                <w:spacing w:val="-15"/>
                <w:sz w:val="24"/>
              </w:rPr>
              <w:t xml:space="preserve"> </w:t>
            </w:r>
            <w:r>
              <w:rPr>
                <w:sz w:val="24"/>
              </w:rPr>
              <w:t xml:space="preserve">X </w:t>
            </w:r>
            <w:r>
              <w:rPr>
                <w:spacing w:val="-4"/>
                <w:sz w:val="24"/>
              </w:rPr>
              <w:t>100</w:t>
            </w:r>
          </w:p>
        </w:tc>
        <w:tc>
          <w:tcPr>
            <w:tcW w:w="1030" w:type="dxa"/>
            <w:tcBorders>
              <w:top w:val="single" w:sz="4" w:space="0" w:color="000000"/>
              <w:left w:val="single" w:sz="4" w:space="0" w:color="000000"/>
              <w:bottom w:val="single" w:sz="4" w:space="0" w:color="000000"/>
              <w:right w:val="single" w:sz="4" w:space="0" w:color="000000"/>
            </w:tcBorders>
          </w:tcPr>
          <w:p w14:paraId="41419408" w14:textId="77777777" w:rsidR="001E7CD5" w:rsidRDefault="00B35527">
            <w:pPr>
              <w:pStyle w:val="TableParagraph"/>
              <w:spacing w:before="144"/>
              <w:ind w:left="34" w:right="15"/>
              <w:jc w:val="center"/>
              <w:rPr>
                <w:sz w:val="24"/>
              </w:rPr>
            </w:pPr>
            <w:r>
              <w:rPr>
                <w:spacing w:val="-4"/>
                <w:sz w:val="24"/>
              </w:rPr>
              <w:t>2019</w:t>
            </w:r>
          </w:p>
        </w:tc>
        <w:tc>
          <w:tcPr>
            <w:tcW w:w="2129" w:type="dxa"/>
            <w:tcBorders>
              <w:top w:val="single" w:sz="4" w:space="0" w:color="000000"/>
              <w:left w:val="single" w:sz="4" w:space="0" w:color="000000"/>
              <w:bottom w:val="single" w:sz="4" w:space="0" w:color="000000"/>
              <w:right w:val="single" w:sz="4" w:space="0" w:color="000000"/>
            </w:tcBorders>
          </w:tcPr>
          <w:p w14:paraId="16376490" w14:textId="77777777" w:rsidR="001E7CD5" w:rsidRDefault="00B35527">
            <w:pPr>
              <w:pStyle w:val="TableParagraph"/>
              <w:spacing w:before="144"/>
              <w:ind w:left="19"/>
              <w:jc w:val="center"/>
              <w:rPr>
                <w:sz w:val="24"/>
              </w:rPr>
            </w:pPr>
            <w:r>
              <w:rPr>
                <w:spacing w:val="-2"/>
                <w:sz w:val="24"/>
              </w:rPr>
              <w:t>19.15%</w:t>
            </w:r>
          </w:p>
        </w:tc>
        <w:tc>
          <w:tcPr>
            <w:tcW w:w="2612" w:type="dxa"/>
            <w:vMerge w:val="restart"/>
            <w:tcBorders>
              <w:top w:val="single" w:sz="4" w:space="0" w:color="000000"/>
              <w:left w:val="single" w:sz="4" w:space="0" w:color="000000"/>
              <w:bottom w:val="single" w:sz="4" w:space="0" w:color="000000"/>
              <w:right w:val="single" w:sz="4" w:space="0" w:color="000000"/>
            </w:tcBorders>
          </w:tcPr>
          <w:p w14:paraId="1462B0CE" w14:textId="77777777" w:rsidR="001E7CD5" w:rsidRDefault="001E7CD5">
            <w:pPr>
              <w:pStyle w:val="TableParagraph"/>
              <w:rPr>
                <w:b/>
                <w:sz w:val="24"/>
              </w:rPr>
            </w:pPr>
          </w:p>
          <w:p w14:paraId="13D042DC" w14:textId="77777777" w:rsidR="001E7CD5" w:rsidRDefault="001E7CD5">
            <w:pPr>
              <w:pStyle w:val="TableParagraph"/>
              <w:rPr>
                <w:b/>
                <w:sz w:val="24"/>
              </w:rPr>
            </w:pPr>
          </w:p>
          <w:p w14:paraId="004EB044" w14:textId="77777777" w:rsidR="001E7CD5" w:rsidRDefault="001E7CD5">
            <w:pPr>
              <w:pStyle w:val="TableParagraph"/>
              <w:rPr>
                <w:b/>
                <w:sz w:val="24"/>
              </w:rPr>
            </w:pPr>
          </w:p>
          <w:p w14:paraId="12AC4A8A" w14:textId="77777777" w:rsidR="001E7CD5" w:rsidRDefault="001E7CD5">
            <w:pPr>
              <w:pStyle w:val="TableParagraph"/>
              <w:spacing w:before="50"/>
              <w:rPr>
                <w:b/>
                <w:sz w:val="24"/>
              </w:rPr>
            </w:pPr>
          </w:p>
          <w:p w14:paraId="69574751" w14:textId="77777777" w:rsidR="001E7CD5" w:rsidRDefault="00B35527">
            <w:pPr>
              <w:pStyle w:val="TableParagraph"/>
              <w:ind w:left="597" w:right="556" w:hanging="17"/>
              <w:rPr>
                <w:sz w:val="24"/>
              </w:rPr>
            </w:pPr>
            <w:r>
              <w:rPr>
                <w:sz w:val="24"/>
              </w:rPr>
              <w:t>ESTADOS</w:t>
            </w:r>
            <w:r>
              <w:rPr>
                <w:spacing w:val="-15"/>
                <w:sz w:val="24"/>
              </w:rPr>
              <w:t xml:space="preserve"> </w:t>
            </w:r>
            <w:r>
              <w:rPr>
                <w:sz w:val="24"/>
              </w:rPr>
              <w:t xml:space="preserve">DE </w:t>
            </w:r>
            <w:r>
              <w:rPr>
                <w:spacing w:val="-2"/>
                <w:sz w:val="24"/>
              </w:rPr>
              <w:t>RESULTADO</w:t>
            </w:r>
          </w:p>
        </w:tc>
        <w:tc>
          <w:tcPr>
            <w:tcW w:w="1310" w:type="dxa"/>
            <w:vMerge w:val="restart"/>
            <w:tcBorders>
              <w:top w:val="single" w:sz="4" w:space="0" w:color="000000"/>
              <w:left w:val="single" w:sz="4" w:space="0" w:color="000000"/>
              <w:bottom w:val="single" w:sz="4" w:space="0" w:color="000000"/>
              <w:right w:val="single" w:sz="4" w:space="0" w:color="000000"/>
            </w:tcBorders>
          </w:tcPr>
          <w:p w14:paraId="4D2E0A3E" w14:textId="77777777" w:rsidR="001E7CD5" w:rsidRDefault="001E7CD5">
            <w:pPr>
              <w:pStyle w:val="TableParagraph"/>
              <w:rPr>
                <w:b/>
                <w:sz w:val="24"/>
              </w:rPr>
            </w:pPr>
          </w:p>
          <w:p w14:paraId="465B5B37" w14:textId="77777777" w:rsidR="001E7CD5" w:rsidRDefault="001E7CD5">
            <w:pPr>
              <w:pStyle w:val="TableParagraph"/>
              <w:rPr>
                <w:b/>
                <w:sz w:val="24"/>
              </w:rPr>
            </w:pPr>
          </w:p>
          <w:p w14:paraId="5CF7733B" w14:textId="77777777" w:rsidR="001E7CD5" w:rsidRDefault="001E7CD5">
            <w:pPr>
              <w:pStyle w:val="TableParagraph"/>
              <w:rPr>
                <w:b/>
                <w:sz w:val="24"/>
              </w:rPr>
            </w:pPr>
          </w:p>
          <w:p w14:paraId="3CDEA588" w14:textId="77777777" w:rsidR="001E7CD5" w:rsidRDefault="001E7CD5">
            <w:pPr>
              <w:pStyle w:val="TableParagraph"/>
              <w:spacing w:before="188"/>
              <w:rPr>
                <w:b/>
                <w:sz w:val="24"/>
              </w:rPr>
            </w:pPr>
          </w:p>
          <w:p w14:paraId="14602648" w14:textId="77777777" w:rsidR="001E7CD5" w:rsidRDefault="00B35527">
            <w:pPr>
              <w:pStyle w:val="TableParagraph"/>
              <w:ind w:left="113"/>
              <w:rPr>
                <w:sz w:val="24"/>
              </w:rPr>
            </w:pPr>
            <w:r>
              <w:rPr>
                <w:spacing w:val="-2"/>
                <w:sz w:val="24"/>
              </w:rPr>
              <w:t>19/10/2024</w:t>
            </w:r>
          </w:p>
        </w:tc>
        <w:tc>
          <w:tcPr>
            <w:tcW w:w="2296" w:type="dxa"/>
            <w:vMerge w:val="restart"/>
            <w:tcBorders>
              <w:top w:val="single" w:sz="4" w:space="0" w:color="000000"/>
              <w:left w:val="single" w:sz="4" w:space="0" w:color="000000"/>
              <w:bottom w:val="single" w:sz="4" w:space="0" w:color="000000"/>
            </w:tcBorders>
          </w:tcPr>
          <w:p w14:paraId="5B17330B" w14:textId="77777777" w:rsidR="001E7CD5" w:rsidRDefault="001E7CD5">
            <w:pPr>
              <w:pStyle w:val="TableParagraph"/>
              <w:rPr>
                <w:b/>
                <w:sz w:val="24"/>
              </w:rPr>
            </w:pPr>
          </w:p>
          <w:p w14:paraId="630A26CE" w14:textId="77777777" w:rsidR="001E7CD5" w:rsidRDefault="001E7CD5">
            <w:pPr>
              <w:pStyle w:val="TableParagraph"/>
              <w:rPr>
                <w:b/>
                <w:sz w:val="24"/>
              </w:rPr>
            </w:pPr>
          </w:p>
          <w:p w14:paraId="58AB6466" w14:textId="77777777" w:rsidR="001E7CD5" w:rsidRDefault="001E7CD5">
            <w:pPr>
              <w:pStyle w:val="TableParagraph"/>
              <w:spacing w:before="188"/>
              <w:rPr>
                <w:b/>
                <w:sz w:val="24"/>
              </w:rPr>
            </w:pPr>
          </w:p>
          <w:p w14:paraId="6E781F46" w14:textId="77777777" w:rsidR="001E7CD5" w:rsidRDefault="00B35527">
            <w:pPr>
              <w:pStyle w:val="TableParagraph"/>
              <w:ind w:left="113" w:right="86" w:hanging="1"/>
              <w:jc w:val="center"/>
              <w:rPr>
                <w:sz w:val="24"/>
              </w:rPr>
            </w:pPr>
            <w:r>
              <w:rPr>
                <w:spacing w:val="-2"/>
                <w:sz w:val="24"/>
              </w:rPr>
              <w:t xml:space="preserve">GERENCIA ADMINISTRATIVA </w:t>
            </w:r>
            <w:r>
              <w:rPr>
                <w:sz w:val="24"/>
              </w:rPr>
              <w:t>HOSPITAL CUH</w:t>
            </w:r>
          </w:p>
        </w:tc>
      </w:tr>
      <w:tr w:rsidR="001E7CD5" w14:paraId="7EA01DFB" w14:textId="77777777">
        <w:trPr>
          <w:trHeight w:val="555"/>
        </w:trPr>
        <w:tc>
          <w:tcPr>
            <w:tcW w:w="1577" w:type="dxa"/>
            <w:vMerge/>
            <w:tcBorders>
              <w:top w:val="nil"/>
              <w:right w:val="single" w:sz="4" w:space="0" w:color="000000"/>
            </w:tcBorders>
          </w:tcPr>
          <w:p w14:paraId="5D5E8550" w14:textId="77777777" w:rsidR="001E7CD5" w:rsidRDefault="001E7CD5">
            <w:pPr>
              <w:rPr>
                <w:sz w:val="2"/>
                <w:szCs w:val="2"/>
              </w:rPr>
            </w:pPr>
          </w:p>
        </w:tc>
        <w:tc>
          <w:tcPr>
            <w:tcW w:w="2003" w:type="dxa"/>
            <w:vMerge/>
            <w:tcBorders>
              <w:top w:val="nil"/>
              <w:left w:val="single" w:sz="4" w:space="0" w:color="000000"/>
              <w:right w:val="single" w:sz="4" w:space="0" w:color="000000"/>
            </w:tcBorders>
          </w:tcPr>
          <w:p w14:paraId="37E1A244" w14:textId="77777777" w:rsidR="001E7CD5" w:rsidRDefault="001E7CD5">
            <w:pPr>
              <w:rPr>
                <w:sz w:val="2"/>
                <w:szCs w:val="2"/>
              </w:rPr>
            </w:pPr>
          </w:p>
        </w:tc>
        <w:tc>
          <w:tcPr>
            <w:tcW w:w="2003" w:type="dxa"/>
            <w:vMerge/>
            <w:tcBorders>
              <w:top w:val="nil"/>
              <w:left w:val="single" w:sz="4" w:space="0" w:color="000000"/>
              <w:bottom w:val="single" w:sz="4" w:space="0" w:color="000000"/>
              <w:right w:val="single" w:sz="4" w:space="0" w:color="000000"/>
            </w:tcBorders>
          </w:tcPr>
          <w:p w14:paraId="4CCFD793" w14:textId="77777777" w:rsidR="001E7CD5" w:rsidRDefault="001E7CD5">
            <w:pPr>
              <w:rPr>
                <w:sz w:val="2"/>
                <w:szCs w:val="2"/>
              </w:rPr>
            </w:pPr>
          </w:p>
        </w:tc>
        <w:tc>
          <w:tcPr>
            <w:tcW w:w="790" w:type="dxa"/>
            <w:vMerge/>
            <w:tcBorders>
              <w:top w:val="nil"/>
              <w:left w:val="single" w:sz="4" w:space="0" w:color="000000"/>
              <w:bottom w:val="single" w:sz="4" w:space="0" w:color="000000"/>
              <w:right w:val="single" w:sz="4" w:space="0" w:color="000000"/>
            </w:tcBorders>
          </w:tcPr>
          <w:p w14:paraId="078FBDF2" w14:textId="77777777" w:rsidR="001E7CD5" w:rsidRDefault="001E7CD5">
            <w:pPr>
              <w:rPr>
                <w:sz w:val="2"/>
                <w:szCs w:val="2"/>
              </w:rPr>
            </w:pPr>
          </w:p>
        </w:tc>
        <w:tc>
          <w:tcPr>
            <w:tcW w:w="1525" w:type="dxa"/>
            <w:vMerge/>
            <w:tcBorders>
              <w:top w:val="nil"/>
              <w:left w:val="single" w:sz="4" w:space="0" w:color="000000"/>
              <w:bottom w:val="single" w:sz="4" w:space="0" w:color="000000"/>
              <w:right w:val="single" w:sz="4" w:space="0" w:color="000000"/>
            </w:tcBorders>
          </w:tcPr>
          <w:p w14:paraId="5613F765" w14:textId="77777777" w:rsidR="001E7CD5" w:rsidRDefault="001E7CD5">
            <w:pPr>
              <w:rPr>
                <w:sz w:val="2"/>
                <w:szCs w:val="2"/>
              </w:rPr>
            </w:pPr>
          </w:p>
        </w:tc>
        <w:tc>
          <w:tcPr>
            <w:tcW w:w="1030" w:type="dxa"/>
            <w:tcBorders>
              <w:top w:val="single" w:sz="4" w:space="0" w:color="000000"/>
              <w:left w:val="single" w:sz="4" w:space="0" w:color="000000"/>
              <w:bottom w:val="single" w:sz="4" w:space="0" w:color="000000"/>
              <w:right w:val="single" w:sz="4" w:space="0" w:color="000000"/>
            </w:tcBorders>
          </w:tcPr>
          <w:p w14:paraId="6458ECF6" w14:textId="77777777" w:rsidR="001E7CD5" w:rsidRDefault="00B35527">
            <w:pPr>
              <w:pStyle w:val="TableParagraph"/>
              <w:spacing w:before="144"/>
              <w:ind w:left="34" w:right="15"/>
              <w:jc w:val="center"/>
              <w:rPr>
                <w:sz w:val="24"/>
              </w:rPr>
            </w:pPr>
            <w:r>
              <w:rPr>
                <w:spacing w:val="-4"/>
                <w:sz w:val="24"/>
              </w:rPr>
              <w:t>2020</w:t>
            </w:r>
          </w:p>
        </w:tc>
        <w:tc>
          <w:tcPr>
            <w:tcW w:w="2129" w:type="dxa"/>
            <w:tcBorders>
              <w:top w:val="single" w:sz="4" w:space="0" w:color="000000"/>
              <w:left w:val="single" w:sz="4" w:space="0" w:color="000000"/>
              <w:bottom w:val="single" w:sz="4" w:space="0" w:color="000000"/>
              <w:right w:val="single" w:sz="4" w:space="0" w:color="000000"/>
            </w:tcBorders>
          </w:tcPr>
          <w:p w14:paraId="3CA4B09C" w14:textId="77777777" w:rsidR="001E7CD5" w:rsidRDefault="00B35527">
            <w:pPr>
              <w:pStyle w:val="TableParagraph"/>
              <w:spacing w:before="144"/>
              <w:ind w:left="19"/>
              <w:jc w:val="center"/>
              <w:rPr>
                <w:sz w:val="24"/>
              </w:rPr>
            </w:pPr>
            <w:r>
              <w:rPr>
                <w:spacing w:val="-2"/>
                <w:sz w:val="24"/>
              </w:rPr>
              <w:t>10.78%</w:t>
            </w:r>
          </w:p>
        </w:tc>
        <w:tc>
          <w:tcPr>
            <w:tcW w:w="2612" w:type="dxa"/>
            <w:vMerge/>
            <w:tcBorders>
              <w:top w:val="nil"/>
              <w:left w:val="single" w:sz="4" w:space="0" w:color="000000"/>
              <w:bottom w:val="single" w:sz="4" w:space="0" w:color="000000"/>
              <w:right w:val="single" w:sz="4" w:space="0" w:color="000000"/>
            </w:tcBorders>
          </w:tcPr>
          <w:p w14:paraId="3E918739" w14:textId="77777777" w:rsidR="001E7CD5" w:rsidRDefault="001E7CD5">
            <w:pPr>
              <w:rPr>
                <w:sz w:val="2"/>
                <w:szCs w:val="2"/>
              </w:rPr>
            </w:pPr>
          </w:p>
        </w:tc>
        <w:tc>
          <w:tcPr>
            <w:tcW w:w="1310" w:type="dxa"/>
            <w:vMerge/>
            <w:tcBorders>
              <w:top w:val="nil"/>
              <w:left w:val="single" w:sz="4" w:space="0" w:color="000000"/>
              <w:bottom w:val="single" w:sz="4" w:space="0" w:color="000000"/>
              <w:right w:val="single" w:sz="4" w:space="0" w:color="000000"/>
            </w:tcBorders>
          </w:tcPr>
          <w:p w14:paraId="3E044A93" w14:textId="77777777" w:rsidR="001E7CD5" w:rsidRDefault="001E7CD5">
            <w:pPr>
              <w:rPr>
                <w:sz w:val="2"/>
                <w:szCs w:val="2"/>
              </w:rPr>
            </w:pPr>
          </w:p>
        </w:tc>
        <w:tc>
          <w:tcPr>
            <w:tcW w:w="2296" w:type="dxa"/>
            <w:vMerge/>
            <w:tcBorders>
              <w:top w:val="nil"/>
              <w:left w:val="single" w:sz="4" w:space="0" w:color="000000"/>
              <w:bottom w:val="single" w:sz="4" w:space="0" w:color="000000"/>
            </w:tcBorders>
          </w:tcPr>
          <w:p w14:paraId="7D74551D" w14:textId="77777777" w:rsidR="001E7CD5" w:rsidRDefault="001E7CD5">
            <w:pPr>
              <w:rPr>
                <w:sz w:val="2"/>
                <w:szCs w:val="2"/>
              </w:rPr>
            </w:pPr>
          </w:p>
        </w:tc>
      </w:tr>
      <w:tr w:rsidR="001E7CD5" w14:paraId="7FE3A396" w14:textId="77777777">
        <w:trPr>
          <w:trHeight w:val="555"/>
        </w:trPr>
        <w:tc>
          <w:tcPr>
            <w:tcW w:w="1577" w:type="dxa"/>
            <w:vMerge/>
            <w:tcBorders>
              <w:top w:val="nil"/>
              <w:right w:val="single" w:sz="4" w:space="0" w:color="000000"/>
            </w:tcBorders>
          </w:tcPr>
          <w:p w14:paraId="46C5CB7E" w14:textId="77777777" w:rsidR="001E7CD5" w:rsidRDefault="001E7CD5">
            <w:pPr>
              <w:rPr>
                <w:sz w:val="2"/>
                <w:szCs w:val="2"/>
              </w:rPr>
            </w:pPr>
          </w:p>
        </w:tc>
        <w:tc>
          <w:tcPr>
            <w:tcW w:w="2003" w:type="dxa"/>
            <w:vMerge/>
            <w:tcBorders>
              <w:top w:val="nil"/>
              <w:left w:val="single" w:sz="4" w:space="0" w:color="000000"/>
              <w:right w:val="single" w:sz="4" w:space="0" w:color="000000"/>
            </w:tcBorders>
          </w:tcPr>
          <w:p w14:paraId="6BBD1561" w14:textId="77777777" w:rsidR="001E7CD5" w:rsidRDefault="001E7CD5">
            <w:pPr>
              <w:rPr>
                <w:sz w:val="2"/>
                <w:szCs w:val="2"/>
              </w:rPr>
            </w:pPr>
          </w:p>
        </w:tc>
        <w:tc>
          <w:tcPr>
            <w:tcW w:w="2003" w:type="dxa"/>
            <w:vMerge/>
            <w:tcBorders>
              <w:top w:val="nil"/>
              <w:left w:val="single" w:sz="4" w:space="0" w:color="000000"/>
              <w:bottom w:val="single" w:sz="4" w:space="0" w:color="000000"/>
              <w:right w:val="single" w:sz="4" w:space="0" w:color="000000"/>
            </w:tcBorders>
          </w:tcPr>
          <w:p w14:paraId="72D49680" w14:textId="77777777" w:rsidR="001E7CD5" w:rsidRDefault="001E7CD5">
            <w:pPr>
              <w:rPr>
                <w:sz w:val="2"/>
                <w:szCs w:val="2"/>
              </w:rPr>
            </w:pPr>
          </w:p>
        </w:tc>
        <w:tc>
          <w:tcPr>
            <w:tcW w:w="790" w:type="dxa"/>
            <w:vMerge/>
            <w:tcBorders>
              <w:top w:val="nil"/>
              <w:left w:val="single" w:sz="4" w:space="0" w:color="000000"/>
              <w:bottom w:val="single" w:sz="4" w:space="0" w:color="000000"/>
              <w:right w:val="single" w:sz="4" w:space="0" w:color="000000"/>
            </w:tcBorders>
          </w:tcPr>
          <w:p w14:paraId="02CFD307" w14:textId="77777777" w:rsidR="001E7CD5" w:rsidRDefault="001E7CD5">
            <w:pPr>
              <w:rPr>
                <w:sz w:val="2"/>
                <w:szCs w:val="2"/>
              </w:rPr>
            </w:pPr>
          </w:p>
        </w:tc>
        <w:tc>
          <w:tcPr>
            <w:tcW w:w="1525" w:type="dxa"/>
            <w:vMerge/>
            <w:tcBorders>
              <w:top w:val="nil"/>
              <w:left w:val="single" w:sz="4" w:space="0" w:color="000000"/>
              <w:bottom w:val="single" w:sz="4" w:space="0" w:color="000000"/>
              <w:right w:val="single" w:sz="4" w:space="0" w:color="000000"/>
            </w:tcBorders>
          </w:tcPr>
          <w:p w14:paraId="53C063DA" w14:textId="77777777" w:rsidR="001E7CD5" w:rsidRDefault="001E7CD5">
            <w:pPr>
              <w:rPr>
                <w:sz w:val="2"/>
                <w:szCs w:val="2"/>
              </w:rPr>
            </w:pPr>
          </w:p>
        </w:tc>
        <w:tc>
          <w:tcPr>
            <w:tcW w:w="1030" w:type="dxa"/>
            <w:tcBorders>
              <w:top w:val="single" w:sz="4" w:space="0" w:color="000000"/>
              <w:left w:val="single" w:sz="4" w:space="0" w:color="000000"/>
              <w:bottom w:val="single" w:sz="4" w:space="0" w:color="000000"/>
              <w:right w:val="single" w:sz="4" w:space="0" w:color="000000"/>
            </w:tcBorders>
          </w:tcPr>
          <w:p w14:paraId="0F366D60" w14:textId="77777777" w:rsidR="001E7CD5" w:rsidRDefault="00B35527">
            <w:pPr>
              <w:pStyle w:val="TableParagraph"/>
              <w:spacing w:before="144"/>
              <w:ind w:left="34" w:right="15"/>
              <w:jc w:val="center"/>
              <w:rPr>
                <w:sz w:val="24"/>
              </w:rPr>
            </w:pPr>
            <w:r>
              <w:rPr>
                <w:spacing w:val="-4"/>
                <w:sz w:val="24"/>
              </w:rPr>
              <w:t>2021</w:t>
            </w:r>
          </w:p>
        </w:tc>
        <w:tc>
          <w:tcPr>
            <w:tcW w:w="2129" w:type="dxa"/>
            <w:tcBorders>
              <w:top w:val="single" w:sz="4" w:space="0" w:color="000000"/>
              <w:left w:val="single" w:sz="4" w:space="0" w:color="000000"/>
              <w:bottom w:val="single" w:sz="4" w:space="0" w:color="000000"/>
              <w:right w:val="single" w:sz="4" w:space="0" w:color="000000"/>
            </w:tcBorders>
          </w:tcPr>
          <w:p w14:paraId="6FAF6823" w14:textId="77777777" w:rsidR="001E7CD5" w:rsidRDefault="00B35527">
            <w:pPr>
              <w:pStyle w:val="TableParagraph"/>
              <w:spacing w:before="144"/>
              <w:ind w:left="19"/>
              <w:jc w:val="center"/>
              <w:rPr>
                <w:sz w:val="24"/>
              </w:rPr>
            </w:pPr>
            <w:r>
              <w:rPr>
                <w:spacing w:val="-2"/>
                <w:sz w:val="24"/>
              </w:rPr>
              <w:t>26.28%</w:t>
            </w:r>
          </w:p>
        </w:tc>
        <w:tc>
          <w:tcPr>
            <w:tcW w:w="2612" w:type="dxa"/>
            <w:vMerge/>
            <w:tcBorders>
              <w:top w:val="nil"/>
              <w:left w:val="single" w:sz="4" w:space="0" w:color="000000"/>
              <w:bottom w:val="single" w:sz="4" w:space="0" w:color="000000"/>
              <w:right w:val="single" w:sz="4" w:space="0" w:color="000000"/>
            </w:tcBorders>
          </w:tcPr>
          <w:p w14:paraId="62B8CEF2" w14:textId="77777777" w:rsidR="001E7CD5" w:rsidRDefault="001E7CD5">
            <w:pPr>
              <w:rPr>
                <w:sz w:val="2"/>
                <w:szCs w:val="2"/>
              </w:rPr>
            </w:pPr>
          </w:p>
        </w:tc>
        <w:tc>
          <w:tcPr>
            <w:tcW w:w="1310" w:type="dxa"/>
            <w:vMerge/>
            <w:tcBorders>
              <w:top w:val="nil"/>
              <w:left w:val="single" w:sz="4" w:space="0" w:color="000000"/>
              <w:bottom w:val="single" w:sz="4" w:space="0" w:color="000000"/>
              <w:right w:val="single" w:sz="4" w:space="0" w:color="000000"/>
            </w:tcBorders>
          </w:tcPr>
          <w:p w14:paraId="6EB6819B" w14:textId="77777777" w:rsidR="001E7CD5" w:rsidRDefault="001E7CD5">
            <w:pPr>
              <w:rPr>
                <w:sz w:val="2"/>
                <w:szCs w:val="2"/>
              </w:rPr>
            </w:pPr>
          </w:p>
        </w:tc>
        <w:tc>
          <w:tcPr>
            <w:tcW w:w="2296" w:type="dxa"/>
            <w:vMerge/>
            <w:tcBorders>
              <w:top w:val="nil"/>
              <w:left w:val="single" w:sz="4" w:space="0" w:color="000000"/>
              <w:bottom w:val="single" w:sz="4" w:space="0" w:color="000000"/>
            </w:tcBorders>
          </w:tcPr>
          <w:p w14:paraId="7867F1E3" w14:textId="77777777" w:rsidR="001E7CD5" w:rsidRDefault="001E7CD5">
            <w:pPr>
              <w:rPr>
                <w:sz w:val="2"/>
                <w:szCs w:val="2"/>
              </w:rPr>
            </w:pPr>
          </w:p>
        </w:tc>
      </w:tr>
      <w:tr w:rsidR="001E7CD5" w14:paraId="630950F6" w14:textId="77777777">
        <w:trPr>
          <w:trHeight w:val="555"/>
        </w:trPr>
        <w:tc>
          <w:tcPr>
            <w:tcW w:w="1577" w:type="dxa"/>
            <w:vMerge/>
            <w:tcBorders>
              <w:top w:val="nil"/>
              <w:right w:val="single" w:sz="4" w:space="0" w:color="000000"/>
            </w:tcBorders>
          </w:tcPr>
          <w:p w14:paraId="286A78DC" w14:textId="77777777" w:rsidR="001E7CD5" w:rsidRDefault="001E7CD5">
            <w:pPr>
              <w:rPr>
                <w:sz w:val="2"/>
                <w:szCs w:val="2"/>
              </w:rPr>
            </w:pPr>
          </w:p>
        </w:tc>
        <w:tc>
          <w:tcPr>
            <w:tcW w:w="2003" w:type="dxa"/>
            <w:vMerge/>
            <w:tcBorders>
              <w:top w:val="nil"/>
              <w:left w:val="single" w:sz="4" w:space="0" w:color="000000"/>
              <w:right w:val="single" w:sz="4" w:space="0" w:color="000000"/>
            </w:tcBorders>
          </w:tcPr>
          <w:p w14:paraId="750E2CAE" w14:textId="77777777" w:rsidR="001E7CD5" w:rsidRDefault="001E7CD5">
            <w:pPr>
              <w:rPr>
                <w:sz w:val="2"/>
                <w:szCs w:val="2"/>
              </w:rPr>
            </w:pPr>
          </w:p>
        </w:tc>
        <w:tc>
          <w:tcPr>
            <w:tcW w:w="2003" w:type="dxa"/>
            <w:vMerge/>
            <w:tcBorders>
              <w:top w:val="nil"/>
              <w:left w:val="single" w:sz="4" w:space="0" w:color="000000"/>
              <w:bottom w:val="single" w:sz="4" w:space="0" w:color="000000"/>
              <w:right w:val="single" w:sz="4" w:space="0" w:color="000000"/>
            </w:tcBorders>
          </w:tcPr>
          <w:p w14:paraId="5460F3D3" w14:textId="77777777" w:rsidR="001E7CD5" w:rsidRDefault="001E7CD5">
            <w:pPr>
              <w:rPr>
                <w:sz w:val="2"/>
                <w:szCs w:val="2"/>
              </w:rPr>
            </w:pPr>
          </w:p>
        </w:tc>
        <w:tc>
          <w:tcPr>
            <w:tcW w:w="790" w:type="dxa"/>
            <w:vMerge/>
            <w:tcBorders>
              <w:top w:val="nil"/>
              <w:left w:val="single" w:sz="4" w:space="0" w:color="000000"/>
              <w:bottom w:val="single" w:sz="4" w:space="0" w:color="000000"/>
              <w:right w:val="single" w:sz="4" w:space="0" w:color="000000"/>
            </w:tcBorders>
          </w:tcPr>
          <w:p w14:paraId="3349A8C7" w14:textId="77777777" w:rsidR="001E7CD5" w:rsidRDefault="001E7CD5">
            <w:pPr>
              <w:rPr>
                <w:sz w:val="2"/>
                <w:szCs w:val="2"/>
              </w:rPr>
            </w:pPr>
          </w:p>
        </w:tc>
        <w:tc>
          <w:tcPr>
            <w:tcW w:w="1525" w:type="dxa"/>
            <w:vMerge/>
            <w:tcBorders>
              <w:top w:val="nil"/>
              <w:left w:val="single" w:sz="4" w:space="0" w:color="000000"/>
              <w:bottom w:val="single" w:sz="4" w:space="0" w:color="000000"/>
              <w:right w:val="single" w:sz="4" w:space="0" w:color="000000"/>
            </w:tcBorders>
          </w:tcPr>
          <w:p w14:paraId="40F25CBB" w14:textId="77777777" w:rsidR="001E7CD5" w:rsidRDefault="001E7CD5">
            <w:pPr>
              <w:rPr>
                <w:sz w:val="2"/>
                <w:szCs w:val="2"/>
              </w:rPr>
            </w:pPr>
          </w:p>
        </w:tc>
        <w:tc>
          <w:tcPr>
            <w:tcW w:w="1030" w:type="dxa"/>
            <w:tcBorders>
              <w:top w:val="single" w:sz="4" w:space="0" w:color="000000"/>
              <w:left w:val="single" w:sz="4" w:space="0" w:color="000000"/>
              <w:bottom w:val="single" w:sz="4" w:space="0" w:color="000000"/>
              <w:right w:val="single" w:sz="4" w:space="0" w:color="000000"/>
            </w:tcBorders>
          </w:tcPr>
          <w:p w14:paraId="053A94A5" w14:textId="77777777" w:rsidR="001E7CD5" w:rsidRDefault="00B35527">
            <w:pPr>
              <w:pStyle w:val="TableParagraph"/>
              <w:spacing w:before="144"/>
              <w:ind w:left="34" w:right="15"/>
              <w:jc w:val="center"/>
              <w:rPr>
                <w:sz w:val="24"/>
              </w:rPr>
            </w:pPr>
            <w:r>
              <w:rPr>
                <w:spacing w:val="-4"/>
                <w:sz w:val="24"/>
              </w:rPr>
              <w:t>2022</w:t>
            </w:r>
          </w:p>
        </w:tc>
        <w:tc>
          <w:tcPr>
            <w:tcW w:w="2129" w:type="dxa"/>
            <w:tcBorders>
              <w:top w:val="single" w:sz="4" w:space="0" w:color="000000"/>
              <w:left w:val="single" w:sz="4" w:space="0" w:color="000000"/>
              <w:bottom w:val="single" w:sz="4" w:space="0" w:color="000000"/>
              <w:right w:val="single" w:sz="4" w:space="0" w:color="000000"/>
            </w:tcBorders>
          </w:tcPr>
          <w:p w14:paraId="07C74FB2" w14:textId="77777777" w:rsidR="001E7CD5" w:rsidRDefault="00B35527">
            <w:pPr>
              <w:pStyle w:val="TableParagraph"/>
              <w:spacing w:before="144"/>
              <w:ind w:left="19"/>
              <w:jc w:val="center"/>
              <w:rPr>
                <w:sz w:val="24"/>
              </w:rPr>
            </w:pPr>
            <w:r>
              <w:rPr>
                <w:spacing w:val="-2"/>
                <w:sz w:val="24"/>
              </w:rPr>
              <w:t>29.92%</w:t>
            </w:r>
          </w:p>
        </w:tc>
        <w:tc>
          <w:tcPr>
            <w:tcW w:w="2612" w:type="dxa"/>
            <w:vMerge/>
            <w:tcBorders>
              <w:top w:val="nil"/>
              <w:left w:val="single" w:sz="4" w:space="0" w:color="000000"/>
              <w:bottom w:val="single" w:sz="4" w:space="0" w:color="000000"/>
              <w:right w:val="single" w:sz="4" w:space="0" w:color="000000"/>
            </w:tcBorders>
          </w:tcPr>
          <w:p w14:paraId="12E9D786" w14:textId="77777777" w:rsidR="001E7CD5" w:rsidRDefault="001E7CD5">
            <w:pPr>
              <w:rPr>
                <w:sz w:val="2"/>
                <w:szCs w:val="2"/>
              </w:rPr>
            </w:pPr>
          </w:p>
        </w:tc>
        <w:tc>
          <w:tcPr>
            <w:tcW w:w="1310" w:type="dxa"/>
            <w:vMerge/>
            <w:tcBorders>
              <w:top w:val="nil"/>
              <w:left w:val="single" w:sz="4" w:space="0" w:color="000000"/>
              <w:bottom w:val="single" w:sz="4" w:space="0" w:color="000000"/>
              <w:right w:val="single" w:sz="4" w:space="0" w:color="000000"/>
            </w:tcBorders>
          </w:tcPr>
          <w:p w14:paraId="0C6C9684" w14:textId="77777777" w:rsidR="001E7CD5" w:rsidRDefault="001E7CD5">
            <w:pPr>
              <w:rPr>
                <w:sz w:val="2"/>
                <w:szCs w:val="2"/>
              </w:rPr>
            </w:pPr>
          </w:p>
        </w:tc>
        <w:tc>
          <w:tcPr>
            <w:tcW w:w="2296" w:type="dxa"/>
            <w:vMerge/>
            <w:tcBorders>
              <w:top w:val="nil"/>
              <w:left w:val="single" w:sz="4" w:space="0" w:color="000000"/>
              <w:bottom w:val="single" w:sz="4" w:space="0" w:color="000000"/>
            </w:tcBorders>
          </w:tcPr>
          <w:p w14:paraId="67A8F284" w14:textId="77777777" w:rsidR="001E7CD5" w:rsidRDefault="001E7CD5">
            <w:pPr>
              <w:rPr>
                <w:sz w:val="2"/>
                <w:szCs w:val="2"/>
              </w:rPr>
            </w:pPr>
          </w:p>
        </w:tc>
      </w:tr>
      <w:tr w:rsidR="001E7CD5" w14:paraId="31668C9E" w14:textId="77777777">
        <w:trPr>
          <w:trHeight w:val="550"/>
        </w:trPr>
        <w:tc>
          <w:tcPr>
            <w:tcW w:w="1577" w:type="dxa"/>
            <w:vMerge/>
            <w:tcBorders>
              <w:top w:val="nil"/>
              <w:right w:val="single" w:sz="4" w:space="0" w:color="000000"/>
            </w:tcBorders>
          </w:tcPr>
          <w:p w14:paraId="50F457A9" w14:textId="77777777" w:rsidR="001E7CD5" w:rsidRDefault="001E7CD5">
            <w:pPr>
              <w:rPr>
                <w:sz w:val="2"/>
                <w:szCs w:val="2"/>
              </w:rPr>
            </w:pPr>
          </w:p>
        </w:tc>
        <w:tc>
          <w:tcPr>
            <w:tcW w:w="2003" w:type="dxa"/>
            <w:vMerge/>
            <w:tcBorders>
              <w:top w:val="nil"/>
              <w:left w:val="single" w:sz="4" w:space="0" w:color="000000"/>
              <w:right w:val="single" w:sz="4" w:space="0" w:color="000000"/>
            </w:tcBorders>
          </w:tcPr>
          <w:p w14:paraId="24C21CA0" w14:textId="77777777" w:rsidR="001E7CD5" w:rsidRDefault="001E7CD5">
            <w:pPr>
              <w:rPr>
                <w:sz w:val="2"/>
                <w:szCs w:val="2"/>
              </w:rPr>
            </w:pPr>
          </w:p>
        </w:tc>
        <w:tc>
          <w:tcPr>
            <w:tcW w:w="2003" w:type="dxa"/>
            <w:vMerge/>
            <w:tcBorders>
              <w:top w:val="nil"/>
              <w:left w:val="single" w:sz="4" w:space="0" w:color="000000"/>
              <w:bottom w:val="single" w:sz="4" w:space="0" w:color="000000"/>
              <w:right w:val="single" w:sz="4" w:space="0" w:color="000000"/>
            </w:tcBorders>
          </w:tcPr>
          <w:p w14:paraId="52C76297" w14:textId="77777777" w:rsidR="001E7CD5" w:rsidRDefault="001E7CD5">
            <w:pPr>
              <w:rPr>
                <w:sz w:val="2"/>
                <w:szCs w:val="2"/>
              </w:rPr>
            </w:pPr>
          </w:p>
        </w:tc>
        <w:tc>
          <w:tcPr>
            <w:tcW w:w="790" w:type="dxa"/>
            <w:vMerge/>
            <w:tcBorders>
              <w:top w:val="nil"/>
              <w:left w:val="single" w:sz="4" w:space="0" w:color="000000"/>
              <w:bottom w:val="single" w:sz="4" w:space="0" w:color="000000"/>
              <w:right w:val="single" w:sz="4" w:space="0" w:color="000000"/>
            </w:tcBorders>
          </w:tcPr>
          <w:p w14:paraId="0BD02F36" w14:textId="77777777" w:rsidR="001E7CD5" w:rsidRDefault="001E7CD5">
            <w:pPr>
              <w:rPr>
                <w:sz w:val="2"/>
                <w:szCs w:val="2"/>
              </w:rPr>
            </w:pPr>
          </w:p>
        </w:tc>
        <w:tc>
          <w:tcPr>
            <w:tcW w:w="1525" w:type="dxa"/>
            <w:vMerge/>
            <w:tcBorders>
              <w:top w:val="nil"/>
              <w:left w:val="single" w:sz="4" w:space="0" w:color="000000"/>
              <w:bottom w:val="single" w:sz="4" w:space="0" w:color="000000"/>
              <w:right w:val="single" w:sz="4" w:space="0" w:color="000000"/>
            </w:tcBorders>
          </w:tcPr>
          <w:p w14:paraId="7F3C4B8E" w14:textId="77777777" w:rsidR="001E7CD5" w:rsidRDefault="001E7CD5">
            <w:pPr>
              <w:rPr>
                <w:sz w:val="2"/>
                <w:szCs w:val="2"/>
              </w:rPr>
            </w:pPr>
          </w:p>
        </w:tc>
        <w:tc>
          <w:tcPr>
            <w:tcW w:w="1030" w:type="dxa"/>
            <w:tcBorders>
              <w:top w:val="single" w:sz="4" w:space="0" w:color="000000"/>
              <w:left w:val="single" w:sz="4" w:space="0" w:color="000000"/>
              <w:bottom w:val="single" w:sz="4" w:space="0" w:color="000000"/>
              <w:right w:val="single" w:sz="4" w:space="0" w:color="000000"/>
            </w:tcBorders>
          </w:tcPr>
          <w:p w14:paraId="4CA538D7" w14:textId="77777777" w:rsidR="001E7CD5" w:rsidRDefault="00B35527">
            <w:pPr>
              <w:pStyle w:val="TableParagraph"/>
              <w:spacing w:before="142"/>
              <w:ind w:left="34" w:right="15"/>
              <w:jc w:val="center"/>
              <w:rPr>
                <w:sz w:val="24"/>
              </w:rPr>
            </w:pPr>
            <w:r>
              <w:rPr>
                <w:spacing w:val="-4"/>
                <w:sz w:val="24"/>
              </w:rPr>
              <w:t>2023</w:t>
            </w:r>
          </w:p>
        </w:tc>
        <w:tc>
          <w:tcPr>
            <w:tcW w:w="2129" w:type="dxa"/>
            <w:tcBorders>
              <w:top w:val="single" w:sz="4" w:space="0" w:color="000000"/>
              <w:left w:val="single" w:sz="4" w:space="0" w:color="000000"/>
              <w:bottom w:val="single" w:sz="4" w:space="0" w:color="000000"/>
              <w:right w:val="single" w:sz="4" w:space="0" w:color="000000"/>
            </w:tcBorders>
          </w:tcPr>
          <w:p w14:paraId="0C1544FF" w14:textId="77777777" w:rsidR="001E7CD5" w:rsidRDefault="00B35527">
            <w:pPr>
              <w:pStyle w:val="TableParagraph"/>
              <w:spacing w:before="142"/>
              <w:ind w:left="19"/>
              <w:jc w:val="center"/>
              <w:rPr>
                <w:sz w:val="24"/>
              </w:rPr>
            </w:pPr>
            <w:r>
              <w:rPr>
                <w:spacing w:val="-2"/>
                <w:sz w:val="24"/>
              </w:rPr>
              <w:t>31.39%</w:t>
            </w:r>
          </w:p>
        </w:tc>
        <w:tc>
          <w:tcPr>
            <w:tcW w:w="2612" w:type="dxa"/>
            <w:vMerge/>
            <w:tcBorders>
              <w:top w:val="nil"/>
              <w:left w:val="single" w:sz="4" w:space="0" w:color="000000"/>
              <w:bottom w:val="single" w:sz="4" w:space="0" w:color="000000"/>
              <w:right w:val="single" w:sz="4" w:space="0" w:color="000000"/>
            </w:tcBorders>
          </w:tcPr>
          <w:p w14:paraId="16FE0342" w14:textId="77777777" w:rsidR="001E7CD5" w:rsidRDefault="001E7CD5">
            <w:pPr>
              <w:rPr>
                <w:sz w:val="2"/>
                <w:szCs w:val="2"/>
              </w:rPr>
            </w:pPr>
          </w:p>
        </w:tc>
        <w:tc>
          <w:tcPr>
            <w:tcW w:w="1310" w:type="dxa"/>
            <w:vMerge/>
            <w:tcBorders>
              <w:top w:val="nil"/>
              <w:left w:val="single" w:sz="4" w:space="0" w:color="000000"/>
              <w:bottom w:val="single" w:sz="4" w:space="0" w:color="000000"/>
              <w:right w:val="single" w:sz="4" w:space="0" w:color="000000"/>
            </w:tcBorders>
          </w:tcPr>
          <w:p w14:paraId="44045ECA" w14:textId="77777777" w:rsidR="001E7CD5" w:rsidRDefault="001E7CD5">
            <w:pPr>
              <w:rPr>
                <w:sz w:val="2"/>
                <w:szCs w:val="2"/>
              </w:rPr>
            </w:pPr>
          </w:p>
        </w:tc>
        <w:tc>
          <w:tcPr>
            <w:tcW w:w="2296" w:type="dxa"/>
            <w:vMerge/>
            <w:tcBorders>
              <w:top w:val="nil"/>
              <w:left w:val="single" w:sz="4" w:space="0" w:color="000000"/>
              <w:bottom w:val="single" w:sz="4" w:space="0" w:color="000000"/>
            </w:tcBorders>
          </w:tcPr>
          <w:p w14:paraId="2E21531C" w14:textId="77777777" w:rsidR="001E7CD5" w:rsidRDefault="001E7CD5">
            <w:pPr>
              <w:rPr>
                <w:sz w:val="2"/>
                <w:szCs w:val="2"/>
              </w:rPr>
            </w:pPr>
          </w:p>
        </w:tc>
      </w:tr>
      <w:tr w:rsidR="001E7CD5" w14:paraId="36D61D97" w14:textId="77777777">
        <w:trPr>
          <w:trHeight w:val="1695"/>
        </w:trPr>
        <w:tc>
          <w:tcPr>
            <w:tcW w:w="1577" w:type="dxa"/>
            <w:vMerge/>
            <w:tcBorders>
              <w:top w:val="nil"/>
              <w:right w:val="single" w:sz="4" w:space="0" w:color="000000"/>
            </w:tcBorders>
          </w:tcPr>
          <w:p w14:paraId="28E22A7F" w14:textId="77777777" w:rsidR="001E7CD5" w:rsidRDefault="001E7CD5">
            <w:pPr>
              <w:rPr>
                <w:sz w:val="2"/>
                <w:szCs w:val="2"/>
              </w:rPr>
            </w:pPr>
          </w:p>
        </w:tc>
        <w:tc>
          <w:tcPr>
            <w:tcW w:w="2003" w:type="dxa"/>
            <w:vMerge/>
            <w:tcBorders>
              <w:top w:val="nil"/>
              <w:left w:val="single" w:sz="4" w:space="0" w:color="000000"/>
              <w:right w:val="single" w:sz="4" w:space="0" w:color="000000"/>
            </w:tcBorders>
          </w:tcPr>
          <w:p w14:paraId="7313C128" w14:textId="77777777" w:rsidR="001E7CD5" w:rsidRDefault="001E7CD5">
            <w:pPr>
              <w:rPr>
                <w:sz w:val="2"/>
                <w:szCs w:val="2"/>
              </w:rPr>
            </w:pPr>
          </w:p>
        </w:tc>
        <w:tc>
          <w:tcPr>
            <w:tcW w:w="2003" w:type="dxa"/>
            <w:tcBorders>
              <w:top w:val="single" w:sz="4" w:space="0" w:color="000000"/>
              <w:left w:val="single" w:sz="4" w:space="0" w:color="000000"/>
              <w:right w:val="single" w:sz="4" w:space="0" w:color="000000"/>
            </w:tcBorders>
          </w:tcPr>
          <w:p w14:paraId="3F58006F" w14:textId="77777777" w:rsidR="001E7CD5" w:rsidRDefault="001E7CD5">
            <w:pPr>
              <w:pStyle w:val="TableParagraph"/>
              <w:rPr>
                <w:b/>
                <w:sz w:val="24"/>
              </w:rPr>
            </w:pPr>
          </w:p>
          <w:p w14:paraId="5BF459B2" w14:textId="77777777" w:rsidR="001E7CD5" w:rsidRDefault="001E7CD5">
            <w:pPr>
              <w:pStyle w:val="TableParagraph"/>
              <w:spacing w:before="160"/>
              <w:rPr>
                <w:b/>
                <w:sz w:val="24"/>
              </w:rPr>
            </w:pPr>
          </w:p>
          <w:p w14:paraId="6808DBE0" w14:textId="77777777" w:rsidR="001E7CD5" w:rsidRDefault="00B35527">
            <w:pPr>
              <w:pStyle w:val="TableParagraph"/>
              <w:ind w:left="97" w:right="78"/>
              <w:jc w:val="center"/>
              <w:rPr>
                <w:sz w:val="24"/>
              </w:rPr>
            </w:pPr>
            <w:r>
              <w:rPr>
                <w:spacing w:val="-5"/>
                <w:sz w:val="24"/>
              </w:rPr>
              <w:t>VAN</w:t>
            </w:r>
          </w:p>
        </w:tc>
        <w:tc>
          <w:tcPr>
            <w:tcW w:w="790" w:type="dxa"/>
            <w:tcBorders>
              <w:top w:val="single" w:sz="4" w:space="0" w:color="000000"/>
              <w:left w:val="single" w:sz="4" w:space="0" w:color="000000"/>
              <w:right w:val="single" w:sz="4" w:space="0" w:color="000000"/>
            </w:tcBorders>
          </w:tcPr>
          <w:p w14:paraId="36D5614B" w14:textId="77777777" w:rsidR="001E7CD5" w:rsidRDefault="001E7CD5">
            <w:pPr>
              <w:pStyle w:val="TableParagraph"/>
              <w:rPr>
                <w:b/>
                <w:sz w:val="24"/>
              </w:rPr>
            </w:pPr>
          </w:p>
          <w:p w14:paraId="13727FAD" w14:textId="77777777" w:rsidR="001E7CD5" w:rsidRDefault="001E7CD5">
            <w:pPr>
              <w:pStyle w:val="TableParagraph"/>
              <w:spacing w:before="160"/>
              <w:rPr>
                <w:b/>
                <w:sz w:val="24"/>
              </w:rPr>
            </w:pPr>
          </w:p>
          <w:p w14:paraId="755D08FC" w14:textId="77777777" w:rsidR="001E7CD5" w:rsidRDefault="00B35527">
            <w:pPr>
              <w:pStyle w:val="TableParagraph"/>
              <w:ind w:left="249"/>
              <w:rPr>
                <w:sz w:val="24"/>
              </w:rPr>
            </w:pPr>
            <w:r>
              <w:rPr>
                <w:spacing w:val="-5"/>
                <w:sz w:val="24"/>
              </w:rPr>
              <w:t>1.4</w:t>
            </w:r>
          </w:p>
        </w:tc>
        <w:tc>
          <w:tcPr>
            <w:tcW w:w="1525" w:type="dxa"/>
            <w:tcBorders>
              <w:top w:val="single" w:sz="4" w:space="0" w:color="000000"/>
              <w:left w:val="single" w:sz="4" w:space="0" w:color="000000"/>
              <w:right w:val="single" w:sz="4" w:space="0" w:color="000000"/>
            </w:tcBorders>
          </w:tcPr>
          <w:p w14:paraId="3A4C8F2D" w14:textId="77777777" w:rsidR="001E7CD5" w:rsidRDefault="00B35527">
            <w:pPr>
              <w:pStyle w:val="TableParagraph"/>
              <w:spacing w:before="19" w:line="270" w:lineRule="atLeast"/>
              <w:ind w:left="116" w:right="94"/>
              <w:jc w:val="center"/>
              <w:rPr>
                <w:sz w:val="24"/>
              </w:rPr>
            </w:pPr>
            <w:r>
              <w:rPr>
                <w:sz w:val="24"/>
              </w:rPr>
              <w:t>VAN=</w:t>
            </w:r>
            <w:r>
              <w:rPr>
                <w:spacing w:val="-15"/>
                <w:sz w:val="24"/>
              </w:rPr>
              <w:t xml:space="preserve"> </w:t>
            </w:r>
            <w:r>
              <w:rPr>
                <w:sz w:val="24"/>
              </w:rPr>
              <w:t>(Flujo de caja /</w:t>
            </w:r>
            <w:r>
              <w:rPr>
                <w:spacing w:val="40"/>
                <w:sz w:val="24"/>
              </w:rPr>
              <w:t xml:space="preserve"> </w:t>
            </w:r>
            <w:r>
              <w:rPr>
                <w:sz w:val="24"/>
              </w:rPr>
              <w:t xml:space="preserve">Tasa de descuento) – </w:t>
            </w:r>
            <w:r>
              <w:rPr>
                <w:spacing w:val="-2"/>
                <w:sz w:val="24"/>
              </w:rPr>
              <w:t>Inversión Inicial</w:t>
            </w:r>
          </w:p>
        </w:tc>
        <w:tc>
          <w:tcPr>
            <w:tcW w:w="1030" w:type="dxa"/>
            <w:tcBorders>
              <w:top w:val="single" w:sz="4" w:space="0" w:color="000000"/>
              <w:left w:val="single" w:sz="4" w:space="0" w:color="000000"/>
              <w:right w:val="single" w:sz="4" w:space="0" w:color="000000"/>
            </w:tcBorders>
          </w:tcPr>
          <w:p w14:paraId="3C097B56" w14:textId="77777777" w:rsidR="001E7CD5" w:rsidRDefault="001E7CD5">
            <w:pPr>
              <w:pStyle w:val="TableParagraph"/>
              <w:rPr>
                <w:b/>
                <w:sz w:val="24"/>
              </w:rPr>
            </w:pPr>
          </w:p>
          <w:p w14:paraId="32DC1653" w14:textId="77777777" w:rsidR="001E7CD5" w:rsidRDefault="001E7CD5">
            <w:pPr>
              <w:pStyle w:val="TableParagraph"/>
              <w:spacing w:before="22"/>
              <w:rPr>
                <w:b/>
                <w:sz w:val="24"/>
              </w:rPr>
            </w:pPr>
          </w:p>
          <w:p w14:paraId="496B1FA7" w14:textId="77777777" w:rsidR="001E7CD5" w:rsidRDefault="00B35527">
            <w:pPr>
              <w:pStyle w:val="TableParagraph"/>
              <w:ind w:left="240"/>
              <w:rPr>
                <w:sz w:val="24"/>
              </w:rPr>
            </w:pPr>
            <w:r>
              <w:rPr>
                <w:spacing w:val="-2"/>
                <w:sz w:val="24"/>
              </w:rPr>
              <w:t>2019-</w:t>
            </w:r>
          </w:p>
          <w:p w14:paraId="1DC50701" w14:textId="77777777" w:rsidR="001E7CD5" w:rsidRDefault="00B35527">
            <w:pPr>
              <w:pStyle w:val="TableParagraph"/>
              <w:ind w:left="279"/>
              <w:rPr>
                <w:sz w:val="24"/>
              </w:rPr>
            </w:pPr>
            <w:r>
              <w:rPr>
                <w:spacing w:val="-4"/>
                <w:sz w:val="24"/>
              </w:rPr>
              <w:t>2023</w:t>
            </w:r>
          </w:p>
        </w:tc>
        <w:tc>
          <w:tcPr>
            <w:tcW w:w="2129" w:type="dxa"/>
            <w:tcBorders>
              <w:top w:val="single" w:sz="4" w:space="0" w:color="000000"/>
              <w:left w:val="single" w:sz="4" w:space="0" w:color="000000"/>
              <w:right w:val="single" w:sz="4" w:space="0" w:color="000000"/>
            </w:tcBorders>
          </w:tcPr>
          <w:p w14:paraId="27238899" w14:textId="77777777" w:rsidR="001E7CD5" w:rsidRDefault="001E7CD5">
            <w:pPr>
              <w:pStyle w:val="TableParagraph"/>
              <w:rPr>
                <w:b/>
                <w:sz w:val="24"/>
              </w:rPr>
            </w:pPr>
          </w:p>
          <w:p w14:paraId="1F8D698D" w14:textId="77777777" w:rsidR="001E7CD5" w:rsidRDefault="001E7CD5">
            <w:pPr>
              <w:pStyle w:val="TableParagraph"/>
              <w:spacing w:before="160"/>
              <w:rPr>
                <w:b/>
                <w:sz w:val="24"/>
              </w:rPr>
            </w:pPr>
          </w:p>
          <w:p w14:paraId="0F5533E7" w14:textId="77777777" w:rsidR="001E7CD5" w:rsidRDefault="00B35527">
            <w:pPr>
              <w:pStyle w:val="TableParagraph"/>
              <w:tabs>
                <w:tab w:val="left" w:pos="526"/>
              </w:tabs>
              <w:ind w:left="80"/>
              <w:jc w:val="center"/>
              <w:rPr>
                <w:sz w:val="24"/>
              </w:rPr>
            </w:pPr>
            <w:r>
              <w:rPr>
                <w:spacing w:val="-10"/>
                <w:sz w:val="24"/>
              </w:rPr>
              <w:t>L</w:t>
            </w:r>
            <w:r>
              <w:rPr>
                <w:sz w:val="24"/>
              </w:rPr>
              <w:tab/>
            </w:r>
            <w:r>
              <w:rPr>
                <w:spacing w:val="-2"/>
                <w:sz w:val="24"/>
              </w:rPr>
              <w:t>28,447,341.49</w:t>
            </w:r>
          </w:p>
        </w:tc>
        <w:tc>
          <w:tcPr>
            <w:tcW w:w="2612" w:type="dxa"/>
            <w:tcBorders>
              <w:top w:val="single" w:sz="4" w:space="0" w:color="000000"/>
              <w:left w:val="single" w:sz="4" w:space="0" w:color="000000"/>
              <w:right w:val="single" w:sz="4" w:space="0" w:color="000000"/>
            </w:tcBorders>
          </w:tcPr>
          <w:p w14:paraId="74D326C0" w14:textId="77777777" w:rsidR="001E7CD5" w:rsidRDefault="001E7CD5">
            <w:pPr>
              <w:pStyle w:val="TableParagraph"/>
              <w:spacing w:before="160"/>
              <w:rPr>
                <w:b/>
                <w:sz w:val="24"/>
              </w:rPr>
            </w:pPr>
          </w:p>
          <w:p w14:paraId="639CD797" w14:textId="77777777" w:rsidR="001E7CD5" w:rsidRDefault="00B35527">
            <w:pPr>
              <w:pStyle w:val="TableParagraph"/>
              <w:ind w:left="154" w:right="131"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tcBorders>
              <w:top w:val="single" w:sz="4" w:space="0" w:color="000000"/>
              <w:left w:val="single" w:sz="4" w:space="0" w:color="000000"/>
              <w:right w:val="single" w:sz="4" w:space="0" w:color="000000"/>
            </w:tcBorders>
          </w:tcPr>
          <w:p w14:paraId="6DBF71D0" w14:textId="77777777" w:rsidR="001E7CD5" w:rsidRDefault="001E7CD5">
            <w:pPr>
              <w:pStyle w:val="TableParagraph"/>
              <w:rPr>
                <w:b/>
                <w:sz w:val="24"/>
              </w:rPr>
            </w:pPr>
          </w:p>
          <w:p w14:paraId="2E8878AA" w14:textId="77777777" w:rsidR="001E7CD5" w:rsidRDefault="001E7CD5">
            <w:pPr>
              <w:pStyle w:val="TableParagraph"/>
              <w:spacing w:before="160"/>
              <w:rPr>
                <w:b/>
                <w:sz w:val="24"/>
              </w:rPr>
            </w:pPr>
          </w:p>
          <w:p w14:paraId="1CB427B0" w14:textId="77777777" w:rsidR="001E7CD5" w:rsidRDefault="00B35527">
            <w:pPr>
              <w:pStyle w:val="TableParagraph"/>
              <w:ind w:left="113"/>
              <w:rPr>
                <w:sz w:val="24"/>
              </w:rPr>
            </w:pPr>
            <w:r>
              <w:rPr>
                <w:spacing w:val="-2"/>
                <w:sz w:val="24"/>
              </w:rPr>
              <w:t>19/10/2024</w:t>
            </w:r>
          </w:p>
        </w:tc>
        <w:tc>
          <w:tcPr>
            <w:tcW w:w="2296" w:type="dxa"/>
            <w:tcBorders>
              <w:top w:val="single" w:sz="4" w:space="0" w:color="000000"/>
              <w:left w:val="single" w:sz="4" w:space="0" w:color="000000"/>
            </w:tcBorders>
          </w:tcPr>
          <w:p w14:paraId="3F0C977C" w14:textId="77777777" w:rsidR="001E7CD5" w:rsidRDefault="001E7CD5">
            <w:pPr>
              <w:pStyle w:val="TableParagraph"/>
              <w:spacing w:before="160"/>
              <w:rPr>
                <w:b/>
                <w:sz w:val="24"/>
              </w:rPr>
            </w:pPr>
          </w:p>
          <w:p w14:paraId="0BE71FB0" w14:textId="77777777" w:rsidR="001E7CD5" w:rsidRDefault="00B35527">
            <w:pPr>
              <w:pStyle w:val="TableParagraph"/>
              <w:ind w:left="113" w:right="86" w:hanging="1"/>
              <w:jc w:val="center"/>
              <w:rPr>
                <w:sz w:val="24"/>
              </w:rPr>
            </w:pPr>
            <w:r>
              <w:rPr>
                <w:spacing w:val="-2"/>
                <w:sz w:val="24"/>
              </w:rPr>
              <w:t xml:space="preserve">GERENCIA ADMINISTRATIVA </w:t>
            </w:r>
            <w:r>
              <w:rPr>
                <w:sz w:val="24"/>
              </w:rPr>
              <w:t>HOSPITAL CUH</w:t>
            </w:r>
          </w:p>
        </w:tc>
      </w:tr>
      <w:tr w:rsidR="001E7CD5" w14:paraId="22923ADE" w14:textId="77777777">
        <w:trPr>
          <w:trHeight w:val="310"/>
        </w:trPr>
        <w:tc>
          <w:tcPr>
            <w:tcW w:w="17275" w:type="dxa"/>
            <w:gridSpan w:val="10"/>
            <w:shd w:val="clear" w:color="auto" w:fill="B7DEE8"/>
          </w:tcPr>
          <w:p w14:paraId="3A3A3CE3" w14:textId="77777777" w:rsidR="001E7CD5" w:rsidRDefault="00B35527">
            <w:pPr>
              <w:pStyle w:val="TableParagraph"/>
              <w:spacing w:before="17" w:line="273" w:lineRule="exact"/>
              <w:ind w:left="19"/>
              <w:jc w:val="center"/>
              <w:rPr>
                <w:b/>
                <w:sz w:val="24"/>
              </w:rPr>
            </w:pPr>
            <w:r>
              <w:rPr>
                <w:b/>
                <w:color w:val="0D2841"/>
                <w:sz w:val="24"/>
              </w:rPr>
              <w:t>Ficha</w:t>
            </w:r>
            <w:r>
              <w:rPr>
                <w:b/>
                <w:color w:val="0D2841"/>
                <w:spacing w:val="-1"/>
                <w:sz w:val="24"/>
              </w:rPr>
              <w:t xml:space="preserve"> </w:t>
            </w:r>
            <w:r>
              <w:rPr>
                <w:b/>
                <w:color w:val="0D2841"/>
                <w:sz w:val="24"/>
              </w:rPr>
              <w:t>Técnica objetivo</w:t>
            </w:r>
            <w:r>
              <w:rPr>
                <w:b/>
                <w:color w:val="0D2841"/>
                <w:spacing w:val="-1"/>
                <w:sz w:val="24"/>
              </w:rPr>
              <w:t xml:space="preserve"> </w:t>
            </w:r>
            <w:r>
              <w:rPr>
                <w:b/>
                <w:color w:val="0D2841"/>
                <w:sz w:val="24"/>
              </w:rPr>
              <w:t>Específico</w:t>
            </w:r>
            <w:r>
              <w:rPr>
                <w:b/>
                <w:color w:val="0D2841"/>
                <w:spacing w:val="-1"/>
                <w:sz w:val="24"/>
              </w:rPr>
              <w:t xml:space="preserve"> </w:t>
            </w:r>
            <w:r>
              <w:rPr>
                <w:b/>
                <w:color w:val="0D2841"/>
                <w:spacing w:val="-10"/>
                <w:sz w:val="24"/>
              </w:rPr>
              <w:t>2</w:t>
            </w:r>
          </w:p>
        </w:tc>
      </w:tr>
      <w:tr w:rsidR="001E7CD5" w14:paraId="510FC250" w14:textId="77777777">
        <w:trPr>
          <w:trHeight w:val="640"/>
        </w:trPr>
        <w:tc>
          <w:tcPr>
            <w:tcW w:w="17275" w:type="dxa"/>
            <w:gridSpan w:val="10"/>
          </w:tcPr>
          <w:p w14:paraId="48039A47" w14:textId="14204FB6" w:rsidR="001E7CD5" w:rsidRDefault="00B35527">
            <w:pPr>
              <w:pStyle w:val="TableParagraph"/>
              <w:spacing w:before="44"/>
              <w:ind w:left="107" w:right="163" w:firstLine="240"/>
              <w:rPr>
                <w:b/>
                <w:sz w:val="24"/>
              </w:rPr>
            </w:pPr>
            <w:r>
              <w:rPr>
                <w:b/>
                <w:sz w:val="24"/>
              </w:rPr>
              <w:t>Tema:</w:t>
            </w:r>
            <w:r>
              <w:rPr>
                <w:b/>
                <w:spacing w:val="-3"/>
                <w:sz w:val="24"/>
              </w:rPr>
              <w:t xml:space="preserve"> </w:t>
            </w:r>
            <w:r w:rsidR="00EC1768" w:rsidRPr="00EC1768">
              <w:rPr>
                <w:b/>
                <w:sz w:val="24"/>
              </w:rPr>
              <w:t>SITUACIÓN FINANCIERA DEL HOSPITAL CUH EN EL PERIODO 2019-2023 LUEGO DE INVERSIONES EN INFRAESTRUCTURA Y EQUIPAMIENTO EJECUTADAS</w:t>
            </w:r>
            <w:r>
              <w:rPr>
                <w:b/>
                <w:sz w:val="24"/>
              </w:rPr>
              <w:t>.</w:t>
            </w:r>
          </w:p>
        </w:tc>
      </w:tr>
      <w:tr w:rsidR="001E7CD5" w14:paraId="7BC38C96" w14:textId="77777777">
        <w:trPr>
          <w:trHeight w:val="650"/>
        </w:trPr>
        <w:tc>
          <w:tcPr>
            <w:tcW w:w="17275" w:type="dxa"/>
            <w:gridSpan w:val="10"/>
          </w:tcPr>
          <w:p w14:paraId="113EBCE3" w14:textId="77777777" w:rsidR="001E7CD5" w:rsidRDefault="00B35527">
            <w:pPr>
              <w:pStyle w:val="TableParagraph"/>
              <w:spacing w:before="49"/>
              <w:ind w:left="107" w:right="163" w:firstLine="240"/>
              <w:rPr>
                <w:sz w:val="24"/>
              </w:rPr>
            </w:pPr>
            <w:r>
              <w:rPr>
                <w:b/>
                <w:sz w:val="24"/>
              </w:rPr>
              <w:t>Objetivo</w:t>
            </w:r>
            <w:r>
              <w:rPr>
                <w:b/>
                <w:spacing w:val="-2"/>
                <w:sz w:val="24"/>
              </w:rPr>
              <w:t xml:space="preserve"> </w:t>
            </w:r>
            <w:r>
              <w:rPr>
                <w:b/>
                <w:sz w:val="24"/>
              </w:rPr>
              <w:t>General:</w:t>
            </w:r>
            <w:r>
              <w:rPr>
                <w:b/>
                <w:spacing w:val="-2"/>
                <w:sz w:val="24"/>
              </w:rPr>
              <w:t xml:space="preserve"> </w:t>
            </w:r>
            <w:r>
              <w:rPr>
                <w:sz w:val="24"/>
              </w:rPr>
              <w:t>Evaluar</w:t>
            </w:r>
            <w:r>
              <w:rPr>
                <w:spacing w:val="-2"/>
                <w:sz w:val="24"/>
              </w:rPr>
              <w:t xml:space="preserve"> </w:t>
            </w:r>
            <w:r>
              <w:rPr>
                <w:sz w:val="24"/>
              </w:rPr>
              <w:t>el</w:t>
            </w:r>
            <w:r>
              <w:rPr>
                <w:spacing w:val="-2"/>
                <w:sz w:val="24"/>
              </w:rPr>
              <w:t xml:space="preserve"> </w:t>
            </w:r>
            <w:r>
              <w:rPr>
                <w:sz w:val="24"/>
              </w:rPr>
              <w:t>impacto</w:t>
            </w:r>
            <w:r>
              <w:rPr>
                <w:spacing w:val="-2"/>
                <w:sz w:val="24"/>
              </w:rPr>
              <w:t xml:space="preserve"> </w:t>
            </w:r>
            <w:r>
              <w:rPr>
                <w:sz w:val="24"/>
              </w:rPr>
              <w:t>financiero</w:t>
            </w:r>
            <w:r>
              <w:rPr>
                <w:spacing w:val="-2"/>
                <w:sz w:val="24"/>
              </w:rPr>
              <w:t xml:space="preserve"> </w:t>
            </w:r>
            <w:r>
              <w:rPr>
                <w:sz w:val="24"/>
              </w:rPr>
              <w:t>y</w:t>
            </w:r>
            <w:r>
              <w:rPr>
                <w:spacing w:val="-2"/>
                <w:sz w:val="24"/>
              </w:rPr>
              <w:t xml:space="preserve"> </w:t>
            </w:r>
            <w:r>
              <w:rPr>
                <w:sz w:val="24"/>
              </w:rPr>
              <w:t>la</w:t>
            </w:r>
            <w:r>
              <w:rPr>
                <w:spacing w:val="-2"/>
                <w:sz w:val="24"/>
              </w:rPr>
              <w:t xml:space="preserve"> </w:t>
            </w:r>
            <w:r>
              <w:rPr>
                <w:sz w:val="24"/>
              </w:rPr>
              <w:t>rentabilidad</w:t>
            </w:r>
            <w:r>
              <w:rPr>
                <w:spacing w:val="-2"/>
                <w:sz w:val="24"/>
              </w:rPr>
              <w:t xml:space="preserve"> </w:t>
            </w:r>
            <w:r>
              <w:rPr>
                <w:sz w:val="24"/>
              </w:rPr>
              <w:t>de</w:t>
            </w:r>
            <w:r>
              <w:rPr>
                <w:spacing w:val="-2"/>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2"/>
                <w:sz w:val="24"/>
              </w:rPr>
              <w:t xml:space="preserve"> </w:t>
            </w:r>
            <w:r>
              <w:rPr>
                <w:sz w:val="24"/>
              </w:rPr>
              <w:t>Hospital</w:t>
            </w:r>
            <w:r>
              <w:rPr>
                <w:spacing w:val="-2"/>
                <w:sz w:val="24"/>
              </w:rPr>
              <w:t xml:space="preserve"> </w:t>
            </w:r>
            <w:r>
              <w:rPr>
                <w:sz w:val="24"/>
              </w:rPr>
              <w:t>CUH</w:t>
            </w:r>
            <w:r>
              <w:rPr>
                <w:spacing w:val="-2"/>
                <w:sz w:val="24"/>
              </w:rPr>
              <w:t xml:space="preserve"> </w:t>
            </w:r>
            <w:r>
              <w:rPr>
                <w:sz w:val="24"/>
              </w:rPr>
              <w:t>en</w:t>
            </w:r>
            <w:r>
              <w:rPr>
                <w:spacing w:val="-2"/>
                <w:sz w:val="24"/>
              </w:rPr>
              <w:t xml:space="preserve"> </w:t>
            </w:r>
            <w:r>
              <w:rPr>
                <w:sz w:val="24"/>
              </w:rPr>
              <w:t>Tegucigalpa</w:t>
            </w:r>
            <w:r>
              <w:rPr>
                <w:spacing w:val="-2"/>
                <w:sz w:val="24"/>
              </w:rPr>
              <w:t xml:space="preserve"> </w:t>
            </w:r>
            <w:r>
              <w:rPr>
                <w:sz w:val="24"/>
              </w:rPr>
              <w:t>durante</w:t>
            </w:r>
            <w:r>
              <w:rPr>
                <w:spacing w:val="-2"/>
                <w:sz w:val="24"/>
              </w:rPr>
              <w:t xml:space="preserve"> </w:t>
            </w:r>
            <w:r>
              <w:rPr>
                <w:sz w:val="24"/>
              </w:rPr>
              <w:t>el</w:t>
            </w:r>
            <w:r>
              <w:rPr>
                <w:spacing w:val="-2"/>
                <w:sz w:val="24"/>
              </w:rPr>
              <w:t xml:space="preserve"> </w:t>
            </w:r>
            <w:r>
              <w:rPr>
                <w:sz w:val="24"/>
              </w:rPr>
              <w:t xml:space="preserve">período </w:t>
            </w:r>
            <w:r>
              <w:rPr>
                <w:spacing w:val="-2"/>
                <w:sz w:val="24"/>
              </w:rPr>
              <w:t>2019-2023</w:t>
            </w:r>
          </w:p>
        </w:tc>
      </w:tr>
      <w:tr w:rsidR="001E7CD5" w14:paraId="3C03A2F6" w14:textId="77777777">
        <w:trPr>
          <w:trHeight w:val="670"/>
        </w:trPr>
        <w:tc>
          <w:tcPr>
            <w:tcW w:w="17275" w:type="dxa"/>
            <w:gridSpan w:val="10"/>
          </w:tcPr>
          <w:p w14:paraId="3D930840" w14:textId="77777777" w:rsidR="001E7CD5" w:rsidRDefault="00B35527">
            <w:pPr>
              <w:pStyle w:val="TableParagraph"/>
              <w:spacing w:before="197"/>
              <w:ind w:left="347"/>
              <w:rPr>
                <w:sz w:val="24"/>
              </w:rPr>
            </w:pPr>
            <w:r>
              <w:rPr>
                <w:b/>
                <w:sz w:val="24"/>
              </w:rPr>
              <w:t>Objetivo</w:t>
            </w:r>
            <w:r>
              <w:rPr>
                <w:b/>
                <w:spacing w:val="-1"/>
                <w:sz w:val="24"/>
              </w:rPr>
              <w:t xml:space="preserve"> </w:t>
            </w:r>
            <w:r>
              <w:rPr>
                <w:b/>
                <w:sz w:val="24"/>
              </w:rPr>
              <w:t>Específico:</w:t>
            </w:r>
            <w:r>
              <w:rPr>
                <w:b/>
                <w:spacing w:val="59"/>
                <w:sz w:val="24"/>
              </w:rPr>
              <w:t xml:space="preserve"> </w:t>
            </w:r>
            <w:r>
              <w:rPr>
                <w:sz w:val="24"/>
              </w:rPr>
              <w:t>Analizar</w:t>
            </w:r>
            <w:r>
              <w:rPr>
                <w:spacing w:val="-1"/>
                <w:sz w:val="24"/>
              </w:rPr>
              <w:t xml:space="preserve"> </w:t>
            </w:r>
            <w:r>
              <w:rPr>
                <w:sz w:val="24"/>
              </w:rPr>
              <w:t>el retorno</w:t>
            </w:r>
            <w:r>
              <w:rPr>
                <w:spacing w:val="-1"/>
                <w:sz w:val="24"/>
              </w:rPr>
              <w:t xml:space="preserve"> </w:t>
            </w:r>
            <w:r>
              <w:rPr>
                <w:sz w:val="24"/>
              </w:rPr>
              <w:t>de inversión</w:t>
            </w:r>
            <w:r>
              <w:rPr>
                <w:spacing w:val="-1"/>
                <w:sz w:val="24"/>
              </w:rPr>
              <w:t xml:space="preserve"> </w:t>
            </w:r>
            <w:r>
              <w:rPr>
                <w:sz w:val="24"/>
              </w:rPr>
              <w:t>de las</w:t>
            </w:r>
            <w:r>
              <w:rPr>
                <w:spacing w:val="-2"/>
                <w:sz w:val="24"/>
              </w:rPr>
              <w:t xml:space="preserve"> </w:t>
            </w:r>
            <w:r>
              <w:rPr>
                <w:sz w:val="24"/>
              </w:rPr>
              <w:t>mejoras en</w:t>
            </w:r>
            <w:r>
              <w:rPr>
                <w:spacing w:val="-1"/>
                <w:sz w:val="24"/>
              </w:rPr>
              <w:t xml:space="preserve"> </w:t>
            </w:r>
            <w:r>
              <w:rPr>
                <w:sz w:val="24"/>
              </w:rPr>
              <w:t>infraestructura</w:t>
            </w:r>
            <w:r>
              <w:rPr>
                <w:spacing w:val="-2"/>
                <w:sz w:val="24"/>
              </w:rPr>
              <w:t xml:space="preserve"> </w:t>
            </w:r>
            <w:r>
              <w:rPr>
                <w:sz w:val="24"/>
              </w:rPr>
              <w:t>y equipamiento</w:t>
            </w:r>
            <w:r>
              <w:rPr>
                <w:spacing w:val="-1"/>
                <w:sz w:val="24"/>
              </w:rPr>
              <w:t xml:space="preserve"> </w:t>
            </w:r>
            <w:r>
              <w:rPr>
                <w:sz w:val="24"/>
              </w:rPr>
              <w:t>en el</w:t>
            </w:r>
            <w:r>
              <w:rPr>
                <w:spacing w:val="-1"/>
                <w:sz w:val="24"/>
              </w:rPr>
              <w:t xml:space="preserve"> </w:t>
            </w:r>
            <w:r>
              <w:rPr>
                <w:sz w:val="24"/>
              </w:rPr>
              <w:t>Hospital</w:t>
            </w:r>
            <w:r>
              <w:rPr>
                <w:spacing w:val="-1"/>
                <w:sz w:val="24"/>
              </w:rPr>
              <w:t xml:space="preserve"> </w:t>
            </w:r>
            <w:r>
              <w:rPr>
                <w:sz w:val="24"/>
              </w:rPr>
              <w:t>CUH,</w:t>
            </w:r>
            <w:r>
              <w:rPr>
                <w:spacing w:val="-1"/>
                <w:sz w:val="24"/>
              </w:rPr>
              <w:t xml:space="preserve"> </w:t>
            </w:r>
            <w:r>
              <w:rPr>
                <w:sz w:val="24"/>
              </w:rPr>
              <w:t>durante</w:t>
            </w:r>
            <w:r>
              <w:rPr>
                <w:spacing w:val="-1"/>
                <w:sz w:val="24"/>
              </w:rPr>
              <w:t xml:space="preserve"> </w:t>
            </w:r>
            <w:r>
              <w:rPr>
                <w:sz w:val="24"/>
              </w:rPr>
              <w:t>el</w:t>
            </w:r>
            <w:r>
              <w:rPr>
                <w:spacing w:val="-1"/>
                <w:sz w:val="24"/>
              </w:rPr>
              <w:t xml:space="preserve"> </w:t>
            </w:r>
            <w:r>
              <w:rPr>
                <w:sz w:val="24"/>
              </w:rPr>
              <w:t>período 2019-</w:t>
            </w:r>
            <w:r>
              <w:rPr>
                <w:spacing w:val="-2"/>
                <w:sz w:val="24"/>
              </w:rPr>
              <w:t>2023.</w:t>
            </w:r>
          </w:p>
        </w:tc>
      </w:tr>
      <w:tr w:rsidR="001E7CD5" w14:paraId="6EB043CB" w14:textId="77777777">
        <w:trPr>
          <w:trHeight w:val="320"/>
        </w:trPr>
        <w:tc>
          <w:tcPr>
            <w:tcW w:w="17275" w:type="dxa"/>
            <w:gridSpan w:val="10"/>
          </w:tcPr>
          <w:p w14:paraId="4BF6A150" w14:textId="77777777" w:rsidR="001E7CD5" w:rsidRDefault="00B35527">
            <w:pPr>
              <w:pStyle w:val="TableParagraph"/>
              <w:spacing w:before="22"/>
              <w:ind w:left="347"/>
              <w:rPr>
                <w:b/>
                <w:sz w:val="24"/>
              </w:rPr>
            </w:pPr>
            <w:r>
              <w:rPr>
                <w:b/>
                <w:sz w:val="24"/>
              </w:rPr>
              <w:t>Variable:</w:t>
            </w:r>
            <w:r>
              <w:rPr>
                <w:b/>
                <w:spacing w:val="-1"/>
                <w:sz w:val="24"/>
              </w:rPr>
              <w:t xml:space="preserve"> </w:t>
            </w:r>
            <w:r>
              <w:rPr>
                <w:b/>
                <w:sz w:val="24"/>
              </w:rPr>
              <w:t xml:space="preserve">Retorno de la </w:t>
            </w:r>
            <w:r>
              <w:rPr>
                <w:b/>
                <w:spacing w:val="-2"/>
                <w:sz w:val="24"/>
              </w:rPr>
              <w:t>inversión</w:t>
            </w:r>
          </w:p>
        </w:tc>
      </w:tr>
      <w:tr w:rsidR="001E7CD5" w14:paraId="63DD653B" w14:textId="77777777">
        <w:trPr>
          <w:trHeight w:val="310"/>
        </w:trPr>
        <w:tc>
          <w:tcPr>
            <w:tcW w:w="17275" w:type="dxa"/>
            <w:gridSpan w:val="10"/>
            <w:tcBorders>
              <w:bottom w:val="nil"/>
            </w:tcBorders>
          </w:tcPr>
          <w:p w14:paraId="729EDA78" w14:textId="77777777" w:rsidR="001E7CD5" w:rsidRDefault="00B35527">
            <w:pPr>
              <w:pStyle w:val="TableParagraph"/>
              <w:spacing w:before="17" w:line="273" w:lineRule="exact"/>
              <w:ind w:left="347"/>
              <w:rPr>
                <w:sz w:val="24"/>
              </w:rPr>
            </w:pPr>
            <w:r>
              <w:rPr>
                <w:b/>
                <w:sz w:val="24"/>
              </w:rPr>
              <w:t>Estrategia</w:t>
            </w:r>
            <w:r>
              <w:rPr>
                <w:b/>
                <w:spacing w:val="-3"/>
                <w:sz w:val="24"/>
              </w:rPr>
              <w:t xml:space="preserve"> </w:t>
            </w:r>
            <w:r>
              <w:rPr>
                <w:b/>
                <w:sz w:val="24"/>
              </w:rPr>
              <w:t>de</w:t>
            </w:r>
            <w:r>
              <w:rPr>
                <w:b/>
                <w:spacing w:val="-1"/>
                <w:sz w:val="24"/>
              </w:rPr>
              <w:t xml:space="preserve"> </w:t>
            </w:r>
            <w:r>
              <w:rPr>
                <w:b/>
                <w:sz w:val="24"/>
              </w:rPr>
              <w:t>Recolección</w:t>
            </w:r>
            <w:r>
              <w:rPr>
                <w:b/>
                <w:spacing w:val="-2"/>
                <w:sz w:val="24"/>
              </w:rPr>
              <w:t xml:space="preserve"> </w:t>
            </w:r>
            <w:r>
              <w:rPr>
                <w:b/>
                <w:sz w:val="24"/>
              </w:rPr>
              <w:t>de</w:t>
            </w:r>
            <w:r>
              <w:rPr>
                <w:b/>
                <w:spacing w:val="-1"/>
                <w:sz w:val="24"/>
              </w:rPr>
              <w:t xml:space="preserve"> </w:t>
            </w:r>
            <w:r>
              <w:rPr>
                <w:b/>
                <w:sz w:val="24"/>
              </w:rPr>
              <w:t>Datos:</w:t>
            </w:r>
            <w:r>
              <w:rPr>
                <w:b/>
                <w:spacing w:val="-1"/>
                <w:sz w:val="24"/>
              </w:rPr>
              <w:t xml:space="preserve"> </w:t>
            </w:r>
            <w:r>
              <w:rPr>
                <w:sz w:val="24"/>
              </w:rPr>
              <w:t>Revisión</w:t>
            </w:r>
            <w:r>
              <w:rPr>
                <w:spacing w:val="-1"/>
                <w:sz w:val="24"/>
              </w:rPr>
              <w:t xml:space="preserve"> </w:t>
            </w:r>
            <w:r>
              <w:rPr>
                <w:spacing w:val="-2"/>
                <w:sz w:val="24"/>
              </w:rPr>
              <w:t>Sistemática.</w:t>
            </w:r>
          </w:p>
        </w:tc>
      </w:tr>
    </w:tbl>
    <w:p w14:paraId="2FF92CA3" w14:textId="77777777" w:rsidR="001E7CD5" w:rsidRDefault="001E7CD5">
      <w:pPr>
        <w:pStyle w:val="TableParagraph"/>
        <w:spacing w:line="273" w:lineRule="exact"/>
        <w:rPr>
          <w:sz w:val="24"/>
        </w:rPr>
        <w:sectPr w:rsidR="001E7CD5">
          <w:pgSz w:w="20160" w:h="12240" w:orient="landscape"/>
          <w:pgMar w:top="1380" w:right="360" w:bottom="1240" w:left="1080" w:header="0" w:footer="1050" w:gutter="0"/>
          <w:cols w:space="720"/>
        </w:sectPr>
      </w:pPr>
    </w:p>
    <w:p w14:paraId="1579FC3E" w14:textId="77777777" w:rsidR="001E7CD5" w:rsidRDefault="001E7CD5">
      <w:pPr>
        <w:pStyle w:val="Textoindependiente"/>
        <w:spacing w:before="2"/>
        <w:rPr>
          <w:b/>
          <w:sz w:val="5"/>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2003"/>
        <w:gridCol w:w="2003"/>
        <w:gridCol w:w="790"/>
        <w:gridCol w:w="1525"/>
        <w:gridCol w:w="1030"/>
        <w:gridCol w:w="2129"/>
        <w:gridCol w:w="2612"/>
        <w:gridCol w:w="1310"/>
        <w:gridCol w:w="2296"/>
      </w:tblGrid>
      <w:tr w:rsidR="001E7CD5" w14:paraId="0681EC95" w14:textId="77777777">
        <w:trPr>
          <w:trHeight w:val="600"/>
        </w:trPr>
        <w:tc>
          <w:tcPr>
            <w:tcW w:w="1577" w:type="dxa"/>
            <w:vMerge w:val="restart"/>
            <w:tcBorders>
              <w:left w:val="single" w:sz="8" w:space="0" w:color="000000"/>
            </w:tcBorders>
          </w:tcPr>
          <w:p w14:paraId="4CCC5973" w14:textId="77777777" w:rsidR="001E7CD5" w:rsidRDefault="00B35527">
            <w:pPr>
              <w:pStyle w:val="TableParagraph"/>
              <w:spacing w:before="179"/>
              <w:ind w:left="108" w:firstLine="33"/>
              <w:rPr>
                <w:b/>
                <w:sz w:val="24"/>
              </w:rPr>
            </w:pPr>
            <w:r>
              <w:rPr>
                <w:b/>
                <w:sz w:val="24"/>
              </w:rPr>
              <w:t>Sujetos</w:t>
            </w:r>
            <w:r>
              <w:rPr>
                <w:b/>
                <w:spacing w:val="-3"/>
                <w:sz w:val="24"/>
              </w:rPr>
              <w:t xml:space="preserve"> </w:t>
            </w:r>
            <w:r>
              <w:rPr>
                <w:b/>
                <w:sz w:val="24"/>
              </w:rPr>
              <w:t>de</w:t>
            </w:r>
            <w:r>
              <w:rPr>
                <w:b/>
                <w:spacing w:val="-2"/>
                <w:sz w:val="24"/>
              </w:rPr>
              <w:t xml:space="preserve"> </w:t>
            </w:r>
            <w:r>
              <w:rPr>
                <w:b/>
                <w:sz w:val="24"/>
              </w:rPr>
              <w:t xml:space="preserve">la </w:t>
            </w:r>
            <w:r>
              <w:rPr>
                <w:b/>
                <w:spacing w:val="-2"/>
                <w:sz w:val="24"/>
              </w:rPr>
              <w:t>Investigación</w:t>
            </w:r>
          </w:p>
        </w:tc>
        <w:tc>
          <w:tcPr>
            <w:tcW w:w="2003" w:type="dxa"/>
            <w:vMerge w:val="restart"/>
          </w:tcPr>
          <w:p w14:paraId="0E15C33B" w14:textId="77777777" w:rsidR="001E7CD5" w:rsidRDefault="00B35527">
            <w:pPr>
              <w:pStyle w:val="TableParagraph"/>
              <w:spacing w:before="179"/>
              <w:ind w:left="599" w:right="185" w:hanging="390"/>
              <w:rPr>
                <w:b/>
                <w:sz w:val="24"/>
              </w:rPr>
            </w:pPr>
            <w:r>
              <w:rPr>
                <w:b/>
                <w:sz w:val="24"/>
              </w:rPr>
              <w:t>Dimensiones</w:t>
            </w:r>
            <w:r>
              <w:rPr>
                <w:b/>
                <w:spacing w:val="-15"/>
                <w:sz w:val="24"/>
              </w:rPr>
              <w:t xml:space="preserve"> </w:t>
            </w:r>
            <w:r>
              <w:rPr>
                <w:b/>
                <w:sz w:val="24"/>
              </w:rPr>
              <w:t xml:space="preserve">de </w:t>
            </w:r>
            <w:r>
              <w:rPr>
                <w:b/>
                <w:spacing w:val="-2"/>
                <w:sz w:val="24"/>
              </w:rPr>
              <w:t>Análisis</w:t>
            </w:r>
          </w:p>
        </w:tc>
        <w:tc>
          <w:tcPr>
            <w:tcW w:w="2003" w:type="dxa"/>
            <w:vMerge w:val="restart"/>
          </w:tcPr>
          <w:p w14:paraId="71823F69" w14:textId="77777777" w:rsidR="001E7CD5" w:rsidRDefault="001E7CD5">
            <w:pPr>
              <w:pStyle w:val="TableParagraph"/>
              <w:spacing w:before="41"/>
              <w:rPr>
                <w:b/>
                <w:sz w:val="24"/>
              </w:rPr>
            </w:pPr>
          </w:p>
          <w:p w14:paraId="311F349F" w14:textId="77777777" w:rsidR="001E7CD5" w:rsidRDefault="00B35527">
            <w:pPr>
              <w:pStyle w:val="TableParagraph"/>
              <w:ind w:left="399"/>
              <w:rPr>
                <w:b/>
                <w:sz w:val="24"/>
              </w:rPr>
            </w:pPr>
            <w:r>
              <w:rPr>
                <w:b/>
                <w:spacing w:val="-2"/>
                <w:sz w:val="24"/>
              </w:rPr>
              <w:t>Indicadores</w:t>
            </w:r>
          </w:p>
        </w:tc>
        <w:tc>
          <w:tcPr>
            <w:tcW w:w="790" w:type="dxa"/>
            <w:vMerge w:val="restart"/>
          </w:tcPr>
          <w:p w14:paraId="3C2017A3" w14:textId="77777777" w:rsidR="001E7CD5" w:rsidRDefault="001E7CD5">
            <w:pPr>
              <w:pStyle w:val="TableParagraph"/>
              <w:spacing w:before="41"/>
              <w:rPr>
                <w:b/>
                <w:sz w:val="24"/>
              </w:rPr>
            </w:pPr>
          </w:p>
          <w:p w14:paraId="070FBED5" w14:textId="77777777" w:rsidR="001E7CD5" w:rsidRDefault="00B35527">
            <w:pPr>
              <w:pStyle w:val="TableParagraph"/>
              <w:ind w:left="113"/>
              <w:rPr>
                <w:b/>
                <w:sz w:val="24"/>
              </w:rPr>
            </w:pPr>
            <w:r>
              <w:rPr>
                <w:b/>
                <w:spacing w:val="-2"/>
                <w:sz w:val="24"/>
              </w:rPr>
              <w:t>Items</w:t>
            </w:r>
          </w:p>
        </w:tc>
        <w:tc>
          <w:tcPr>
            <w:tcW w:w="1525" w:type="dxa"/>
            <w:vMerge w:val="restart"/>
          </w:tcPr>
          <w:p w14:paraId="6098812D" w14:textId="77777777" w:rsidR="001E7CD5" w:rsidRDefault="001E7CD5">
            <w:pPr>
              <w:pStyle w:val="TableParagraph"/>
              <w:spacing w:before="41"/>
              <w:rPr>
                <w:b/>
                <w:sz w:val="24"/>
              </w:rPr>
            </w:pPr>
          </w:p>
          <w:p w14:paraId="08C8C444" w14:textId="77777777" w:rsidR="001E7CD5" w:rsidRDefault="00B35527">
            <w:pPr>
              <w:pStyle w:val="TableParagraph"/>
              <w:ind w:left="167"/>
              <w:rPr>
                <w:b/>
                <w:sz w:val="24"/>
              </w:rPr>
            </w:pPr>
            <w:r>
              <w:rPr>
                <w:b/>
                <w:spacing w:val="-2"/>
                <w:sz w:val="24"/>
              </w:rPr>
              <w:t>Parámetros</w:t>
            </w:r>
          </w:p>
        </w:tc>
        <w:tc>
          <w:tcPr>
            <w:tcW w:w="1030" w:type="dxa"/>
            <w:vMerge w:val="restart"/>
          </w:tcPr>
          <w:p w14:paraId="51839004" w14:textId="77777777" w:rsidR="001E7CD5" w:rsidRDefault="00B35527">
            <w:pPr>
              <w:pStyle w:val="TableParagraph"/>
              <w:spacing w:before="41"/>
              <w:ind w:left="34" w:right="12"/>
              <w:jc w:val="center"/>
              <w:rPr>
                <w:b/>
                <w:sz w:val="24"/>
              </w:rPr>
            </w:pPr>
            <w:r>
              <w:rPr>
                <w:b/>
                <w:spacing w:val="-2"/>
                <w:sz w:val="24"/>
              </w:rPr>
              <w:t xml:space="preserve">Período </w:t>
            </w:r>
            <w:r>
              <w:rPr>
                <w:b/>
                <w:spacing w:val="-6"/>
                <w:sz w:val="24"/>
              </w:rPr>
              <w:t xml:space="preserve">de </w:t>
            </w:r>
            <w:r>
              <w:rPr>
                <w:b/>
                <w:spacing w:val="-2"/>
                <w:sz w:val="24"/>
              </w:rPr>
              <w:t>Análisis</w:t>
            </w:r>
          </w:p>
        </w:tc>
        <w:tc>
          <w:tcPr>
            <w:tcW w:w="2129" w:type="dxa"/>
            <w:vMerge w:val="restart"/>
          </w:tcPr>
          <w:p w14:paraId="18D431D5" w14:textId="77777777" w:rsidR="001E7CD5" w:rsidRDefault="00B35527">
            <w:pPr>
              <w:pStyle w:val="TableParagraph"/>
              <w:spacing w:before="179"/>
              <w:ind w:left="516" w:firstLine="76"/>
              <w:rPr>
                <w:b/>
                <w:sz w:val="24"/>
              </w:rPr>
            </w:pPr>
            <w:r>
              <w:rPr>
                <w:b/>
                <w:sz w:val="24"/>
              </w:rPr>
              <w:t xml:space="preserve">Valor del </w:t>
            </w:r>
            <w:r>
              <w:rPr>
                <w:b/>
                <w:spacing w:val="-2"/>
                <w:sz w:val="24"/>
              </w:rPr>
              <w:t>Parámetro</w:t>
            </w:r>
          </w:p>
        </w:tc>
        <w:tc>
          <w:tcPr>
            <w:tcW w:w="2612" w:type="dxa"/>
            <w:vMerge w:val="restart"/>
          </w:tcPr>
          <w:p w14:paraId="2FFD5B6E" w14:textId="77777777" w:rsidR="001E7CD5" w:rsidRDefault="001E7CD5">
            <w:pPr>
              <w:pStyle w:val="TableParagraph"/>
              <w:spacing w:before="41"/>
              <w:rPr>
                <w:b/>
                <w:sz w:val="24"/>
              </w:rPr>
            </w:pPr>
          </w:p>
          <w:p w14:paraId="2C2E60B4" w14:textId="77777777" w:rsidR="001E7CD5" w:rsidRDefault="00B35527">
            <w:pPr>
              <w:pStyle w:val="TableParagraph"/>
              <w:ind w:left="537"/>
              <w:rPr>
                <w:b/>
                <w:sz w:val="24"/>
              </w:rPr>
            </w:pPr>
            <w:r>
              <w:rPr>
                <w:b/>
                <w:sz w:val="24"/>
              </w:rPr>
              <w:t xml:space="preserve">Tipo de </w:t>
            </w:r>
            <w:r>
              <w:rPr>
                <w:b/>
                <w:spacing w:val="-2"/>
                <w:sz w:val="24"/>
              </w:rPr>
              <w:t>Fuente</w:t>
            </w:r>
          </w:p>
        </w:tc>
        <w:tc>
          <w:tcPr>
            <w:tcW w:w="1310" w:type="dxa"/>
            <w:vMerge w:val="restart"/>
          </w:tcPr>
          <w:p w14:paraId="56EC270F" w14:textId="77777777" w:rsidR="001E7CD5" w:rsidRDefault="00B35527">
            <w:pPr>
              <w:pStyle w:val="TableParagraph"/>
              <w:spacing w:before="179"/>
              <w:ind w:left="199" w:right="176" w:firstLine="3"/>
              <w:rPr>
                <w:b/>
                <w:sz w:val="24"/>
              </w:rPr>
            </w:pPr>
            <w:r>
              <w:rPr>
                <w:b/>
                <w:sz w:val="24"/>
              </w:rPr>
              <w:t>Fecha</w:t>
            </w:r>
            <w:r>
              <w:rPr>
                <w:b/>
                <w:spacing w:val="-15"/>
                <w:sz w:val="24"/>
              </w:rPr>
              <w:t xml:space="preserve"> </w:t>
            </w:r>
            <w:r>
              <w:rPr>
                <w:b/>
                <w:sz w:val="24"/>
              </w:rPr>
              <w:t xml:space="preserve">de </w:t>
            </w:r>
            <w:r>
              <w:rPr>
                <w:b/>
                <w:spacing w:val="-2"/>
                <w:sz w:val="24"/>
              </w:rPr>
              <w:t>Consulta</w:t>
            </w:r>
          </w:p>
        </w:tc>
        <w:tc>
          <w:tcPr>
            <w:tcW w:w="2296" w:type="dxa"/>
            <w:tcBorders>
              <w:right w:val="single" w:sz="8" w:space="0" w:color="000000"/>
            </w:tcBorders>
          </w:tcPr>
          <w:p w14:paraId="018E61B9" w14:textId="77777777" w:rsidR="001E7CD5" w:rsidRDefault="00B35527">
            <w:pPr>
              <w:pStyle w:val="TableParagraph"/>
              <w:spacing w:before="24"/>
              <w:ind w:left="799" w:hanging="474"/>
              <w:rPr>
                <w:b/>
                <w:sz w:val="24"/>
              </w:rPr>
            </w:pPr>
            <w:r>
              <w:rPr>
                <w:b/>
                <w:sz w:val="24"/>
              </w:rPr>
              <w:t>Referencia</w:t>
            </w:r>
            <w:r>
              <w:rPr>
                <w:b/>
                <w:spacing w:val="-15"/>
                <w:sz w:val="24"/>
              </w:rPr>
              <w:t xml:space="preserve"> </w:t>
            </w:r>
            <w:r>
              <w:rPr>
                <w:b/>
                <w:sz w:val="24"/>
              </w:rPr>
              <w:t>de</w:t>
            </w:r>
            <w:r>
              <w:rPr>
                <w:b/>
                <w:spacing w:val="-15"/>
                <w:sz w:val="24"/>
              </w:rPr>
              <w:t xml:space="preserve"> </w:t>
            </w:r>
            <w:r>
              <w:rPr>
                <w:b/>
                <w:sz w:val="24"/>
              </w:rPr>
              <w:t xml:space="preserve">la </w:t>
            </w:r>
            <w:r>
              <w:rPr>
                <w:b/>
                <w:spacing w:val="-2"/>
                <w:sz w:val="24"/>
              </w:rPr>
              <w:t>Fuente</w:t>
            </w:r>
          </w:p>
        </w:tc>
      </w:tr>
      <w:tr w:rsidR="001E7CD5" w14:paraId="4F24A910" w14:textId="77777777">
        <w:trPr>
          <w:trHeight w:val="300"/>
        </w:trPr>
        <w:tc>
          <w:tcPr>
            <w:tcW w:w="1577" w:type="dxa"/>
            <w:vMerge/>
            <w:tcBorders>
              <w:top w:val="nil"/>
              <w:left w:val="single" w:sz="8" w:space="0" w:color="000000"/>
            </w:tcBorders>
          </w:tcPr>
          <w:p w14:paraId="12112BDB" w14:textId="77777777" w:rsidR="001E7CD5" w:rsidRDefault="001E7CD5">
            <w:pPr>
              <w:rPr>
                <w:sz w:val="2"/>
                <w:szCs w:val="2"/>
              </w:rPr>
            </w:pPr>
          </w:p>
        </w:tc>
        <w:tc>
          <w:tcPr>
            <w:tcW w:w="2003" w:type="dxa"/>
            <w:vMerge/>
            <w:tcBorders>
              <w:top w:val="nil"/>
            </w:tcBorders>
          </w:tcPr>
          <w:p w14:paraId="2848D46B" w14:textId="77777777" w:rsidR="001E7CD5" w:rsidRDefault="001E7CD5">
            <w:pPr>
              <w:rPr>
                <w:sz w:val="2"/>
                <w:szCs w:val="2"/>
              </w:rPr>
            </w:pPr>
          </w:p>
        </w:tc>
        <w:tc>
          <w:tcPr>
            <w:tcW w:w="2003" w:type="dxa"/>
            <w:vMerge/>
            <w:tcBorders>
              <w:top w:val="nil"/>
            </w:tcBorders>
          </w:tcPr>
          <w:p w14:paraId="2B0FF903" w14:textId="77777777" w:rsidR="001E7CD5" w:rsidRDefault="001E7CD5">
            <w:pPr>
              <w:rPr>
                <w:sz w:val="2"/>
                <w:szCs w:val="2"/>
              </w:rPr>
            </w:pPr>
          </w:p>
        </w:tc>
        <w:tc>
          <w:tcPr>
            <w:tcW w:w="790" w:type="dxa"/>
            <w:vMerge/>
            <w:tcBorders>
              <w:top w:val="nil"/>
            </w:tcBorders>
          </w:tcPr>
          <w:p w14:paraId="10EA3BF4" w14:textId="77777777" w:rsidR="001E7CD5" w:rsidRDefault="001E7CD5">
            <w:pPr>
              <w:rPr>
                <w:sz w:val="2"/>
                <w:szCs w:val="2"/>
              </w:rPr>
            </w:pPr>
          </w:p>
        </w:tc>
        <w:tc>
          <w:tcPr>
            <w:tcW w:w="1525" w:type="dxa"/>
            <w:vMerge/>
            <w:tcBorders>
              <w:top w:val="nil"/>
            </w:tcBorders>
          </w:tcPr>
          <w:p w14:paraId="07B060FF" w14:textId="77777777" w:rsidR="001E7CD5" w:rsidRDefault="001E7CD5">
            <w:pPr>
              <w:rPr>
                <w:sz w:val="2"/>
                <w:szCs w:val="2"/>
              </w:rPr>
            </w:pPr>
          </w:p>
        </w:tc>
        <w:tc>
          <w:tcPr>
            <w:tcW w:w="1030" w:type="dxa"/>
            <w:vMerge/>
            <w:tcBorders>
              <w:top w:val="nil"/>
            </w:tcBorders>
          </w:tcPr>
          <w:p w14:paraId="556C3A27" w14:textId="77777777" w:rsidR="001E7CD5" w:rsidRDefault="001E7CD5">
            <w:pPr>
              <w:rPr>
                <w:sz w:val="2"/>
                <w:szCs w:val="2"/>
              </w:rPr>
            </w:pPr>
          </w:p>
        </w:tc>
        <w:tc>
          <w:tcPr>
            <w:tcW w:w="2129" w:type="dxa"/>
            <w:vMerge/>
            <w:tcBorders>
              <w:top w:val="nil"/>
            </w:tcBorders>
          </w:tcPr>
          <w:p w14:paraId="4B8FAAF7" w14:textId="77777777" w:rsidR="001E7CD5" w:rsidRDefault="001E7CD5">
            <w:pPr>
              <w:rPr>
                <w:sz w:val="2"/>
                <w:szCs w:val="2"/>
              </w:rPr>
            </w:pPr>
          </w:p>
        </w:tc>
        <w:tc>
          <w:tcPr>
            <w:tcW w:w="2612" w:type="dxa"/>
            <w:vMerge/>
            <w:tcBorders>
              <w:top w:val="nil"/>
            </w:tcBorders>
          </w:tcPr>
          <w:p w14:paraId="424905C4" w14:textId="77777777" w:rsidR="001E7CD5" w:rsidRDefault="001E7CD5">
            <w:pPr>
              <w:rPr>
                <w:sz w:val="2"/>
                <w:szCs w:val="2"/>
              </w:rPr>
            </w:pPr>
          </w:p>
        </w:tc>
        <w:tc>
          <w:tcPr>
            <w:tcW w:w="1310" w:type="dxa"/>
            <w:vMerge/>
            <w:tcBorders>
              <w:top w:val="nil"/>
            </w:tcBorders>
          </w:tcPr>
          <w:p w14:paraId="11AB8908" w14:textId="77777777" w:rsidR="001E7CD5" w:rsidRDefault="001E7CD5">
            <w:pPr>
              <w:rPr>
                <w:sz w:val="2"/>
                <w:szCs w:val="2"/>
              </w:rPr>
            </w:pPr>
          </w:p>
        </w:tc>
        <w:tc>
          <w:tcPr>
            <w:tcW w:w="2296" w:type="dxa"/>
            <w:tcBorders>
              <w:right w:val="single" w:sz="8" w:space="0" w:color="000000"/>
            </w:tcBorders>
          </w:tcPr>
          <w:p w14:paraId="1B3B514F" w14:textId="77777777" w:rsidR="001E7CD5" w:rsidRDefault="001E7CD5">
            <w:pPr>
              <w:pStyle w:val="TableParagraph"/>
            </w:pPr>
          </w:p>
        </w:tc>
      </w:tr>
      <w:tr w:rsidR="001E7CD5" w14:paraId="638E30A1" w14:textId="77777777">
        <w:trPr>
          <w:trHeight w:val="275"/>
        </w:trPr>
        <w:tc>
          <w:tcPr>
            <w:tcW w:w="1577" w:type="dxa"/>
            <w:vMerge w:val="restart"/>
          </w:tcPr>
          <w:p w14:paraId="6BE791E5" w14:textId="77777777" w:rsidR="001E7CD5" w:rsidRDefault="001E7CD5">
            <w:pPr>
              <w:pStyle w:val="TableParagraph"/>
              <w:rPr>
                <w:b/>
                <w:sz w:val="24"/>
              </w:rPr>
            </w:pPr>
          </w:p>
          <w:p w14:paraId="0960C424" w14:textId="77777777" w:rsidR="001E7CD5" w:rsidRDefault="001E7CD5">
            <w:pPr>
              <w:pStyle w:val="TableParagraph"/>
              <w:rPr>
                <w:b/>
                <w:sz w:val="24"/>
              </w:rPr>
            </w:pPr>
          </w:p>
          <w:p w14:paraId="6F65D975" w14:textId="77777777" w:rsidR="001E7CD5" w:rsidRDefault="001E7CD5">
            <w:pPr>
              <w:pStyle w:val="TableParagraph"/>
              <w:rPr>
                <w:b/>
                <w:sz w:val="24"/>
              </w:rPr>
            </w:pPr>
          </w:p>
          <w:p w14:paraId="68722257" w14:textId="77777777" w:rsidR="001E7CD5" w:rsidRDefault="001E7CD5">
            <w:pPr>
              <w:pStyle w:val="TableParagraph"/>
              <w:rPr>
                <w:b/>
                <w:sz w:val="24"/>
              </w:rPr>
            </w:pPr>
          </w:p>
          <w:p w14:paraId="2A57222C" w14:textId="77777777" w:rsidR="001E7CD5" w:rsidRDefault="001E7CD5">
            <w:pPr>
              <w:pStyle w:val="TableParagraph"/>
              <w:rPr>
                <w:b/>
                <w:sz w:val="24"/>
              </w:rPr>
            </w:pPr>
          </w:p>
          <w:p w14:paraId="098AEA28" w14:textId="77777777" w:rsidR="001E7CD5" w:rsidRDefault="001E7CD5">
            <w:pPr>
              <w:pStyle w:val="TableParagraph"/>
              <w:rPr>
                <w:b/>
                <w:sz w:val="24"/>
              </w:rPr>
            </w:pPr>
          </w:p>
          <w:p w14:paraId="38A9EBA9" w14:textId="77777777" w:rsidR="001E7CD5" w:rsidRDefault="001E7CD5">
            <w:pPr>
              <w:pStyle w:val="TableParagraph"/>
              <w:rPr>
                <w:b/>
                <w:sz w:val="24"/>
              </w:rPr>
            </w:pPr>
          </w:p>
          <w:p w14:paraId="12E63A3E" w14:textId="77777777" w:rsidR="001E7CD5" w:rsidRDefault="001E7CD5">
            <w:pPr>
              <w:pStyle w:val="TableParagraph"/>
              <w:rPr>
                <w:b/>
                <w:sz w:val="24"/>
              </w:rPr>
            </w:pPr>
          </w:p>
          <w:p w14:paraId="1027E06D" w14:textId="77777777" w:rsidR="001E7CD5" w:rsidRDefault="001E7CD5">
            <w:pPr>
              <w:pStyle w:val="TableParagraph"/>
              <w:rPr>
                <w:b/>
                <w:sz w:val="24"/>
              </w:rPr>
            </w:pPr>
          </w:p>
          <w:p w14:paraId="26C57FB9" w14:textId="77777777" w:rsidR="001E7CD5" w:rsidRDefault="001E7CD5">
            <w:pPr>
              <w:pStyle w:val="TableParagraph"/>
              <w:rPr>
                <w:b/>
                <w:sz w:val="24"/>
              </w:rPr>
            </w:pPr>
          </w:p>
          <w:p w14:paraId="3EF4A509" w14:textId="77777777" w:rsidR="001E7CD5" w:rsidRDefault="001E7CD5">
            <w:pPr>
              <w:pStyle w:val="TableParagraph"/>
              <w:rPr>
                <w:b/>
                <w:sz w:val="24"/>
              </w:rPr>
            </w:pPr>
          </w:p>
          <w:p w14:paraId="2BE397DB" w14:textId="77777777" w:rsidR="001E7CD5" w:rsidRDefault="001E7CD5">
            <w:pPr>
              <w:pStyle w:val="TableParagraph"/>
              <w:rPr>
                <w:b/>
                <w:sz w:val="24"/>
              </w:rPr>
            </w:pPr>
          </w:p>
          <w:p w14:paraId="086EB911" w14:textId="77777777" w:rsidR="001E7CD5" w:rsidRDefault="001E7CD5">
            <w:pPr>
              <w:pStyle w:val="TableParagraph"/>
              <w:spacing w:before="213"/>
              <w:rPr>
                <w:b/>
                <w:sz w:val="24"/>
              </w:rPr>
            </w:pPr>
          </w:p>
          <w:p w14:paraId="4040E288" w14:textId="77777777" w:rsidR="001E7CD5" w:rsidRDefault="00B35527">
            <w:pPr>
              <w:pStyle w:val="TableParagraph"/>
              <w:ind w:left="526" w:right="150" w:hanging="354"/>
              <w:rPr>
                <w:b/>
                <w:sz w:val="24"/>
              </w:rPr>
            </w:pPr>
            <w:r>
              <w:rPr>
                <w:b/>
                <w:spacing w:val="-2"/>
                <w:sz w:val="24"/>
              </w:rPr>
              <w:t xml:space="preserve">HOSPITAL </w:t>
            </w:r>
            <w:r>
              <w:rPr>
                <w:b/>
                <w:spacing w:val="-4"/>
                <w:sz w:val="24"/>
              </w:rPr>
              <w:t>CUH</w:t>
            </w:r>
          </w:p>
        </w:tc>
        <w:tc>
          <w:tcPr>
            <w:tcW w:w="2003" w:type="dxa"/>
            <w:vMerge w:val="restart"/>
          </w:tcPr>
          <w:p w14:paraId="5DD04D78" w14:textId="77777777" w:rsidR="001E7CD5" w:rsidRDefault="001E7CD5">
            <w:pPr>
              <w:pStyle w:val="TableParagraph"/>
              <w:rPr>
                <w:b/>
                <w:sz w:val="24"/>
              </w:rPr>
            </w:pPr>
          </w:p>
          <w:p w14:paraId="57B681F0" w14:textId="77777777" w:rsidR="001E7CD5" w:rsidRDefault="001E7CD5">
            <w:pPr>
              <w:pStyle w:val="TableParagraph"/>
              <w:rPr>
                <w:b/>
                <w:sz w:val="24"/>
              </w:rPr>
            </w:pPr>
          </w:p>
          <w:p w14:paraId="49AA5E31" w14:textId="77777777" w:rsidR="001E7CD5" w:rsidRDefault="001E7CD5">
            <w:pPr>
              <w:pStyle w:val="TableParagraph"/>
              <w:rPr>
                <w:b/>
                <w:sz w:val="24"/>
              </w:rPr>
            </w:pPr>
          </w:p>
          <w:p w14:paraId="0B1F4DC5" w14:textId="77777777" w:rsidR="001E7CD5" w:rsidRDefault="001E7CD5">
            <w:pPr>
              <w:pStyle w:val="TableParagraph"/>
              <w:rPr>
                <w:b/>
                <w:sz w:val="24"/>
              </w:rPr>
            </w:pPr>
          </w:p>
          <w:p w14:paraId="363DF581" w14:textId="77777777" w:rsidR="001E7CD5" w:rsidRDefault="001E7CD5">
            <w:pPr>
              <w:pStyle w:val="TableParagraph"/>
              <w:rPr>
                <w:b/>
                <w:sz w:val="24"/>
              </w:rPr>
            </w:pPr>
          </w:p>
          <w:p w14:paraId="503F8C12" w14:textId="77777777" w:rsidR="001E7CD5" w:rsidRDefault="001E7CD5">
            <w:pPr>
              <w:pStyle w:val="TableParagraph"/>
              <w:spacing w:before="98"/>
              <w:rPr>
                <w:b/>
                <w:sz w:val="24"/>
              </w:rPr>
            </w:pPr>
          </w:p>
          <w:p w14:paraId="490FFA27" w14:textId="77777777" w:rsidR="001E7CD5" w:rsidRDefault="00B35527">
            <w:pPr>
              <w:pStyle w:val="TableParagraph"/>
              <w:ind w:left="419"/>
              <w:rPr>
                <w:sz w:val="24"/>
              </w:rPr>
            </w:pPr>
            <w:r>
              <w:rPr>
                <w:spacing w:val="-2"/>
                <w:sz w:val="24"/>
              </w:rPr>
              <w:t>INGRESOS</w:t>
            </w:r>
          </w:p>
        </w:tc>
        <w:tc>
          <w:tcPr>
            <w:tcW w:w="2003" w:type="dxa"/>
            <w:vMerge w:val="restart"/>
          </w:tcPr>
          <w:p w14:paraId="5F6DDEEA" w14:textId="77777777" w:rsidR="001E7CD5" w:rsidRDefault="001E7CD5">
            <w:pPr>
              <w:pStyle w:val="TableParagraph"/>
              <w:rPr>
                <w:b/>
                <w:sz w:val="24"/>
              </w:rPr>
            </w:pPr>
          </w:p>
          <w:p w14:paraId="41058B71" w14:textId="77777777" w:rsidR="001E7CD5" w:rsidRDefault="001E7CD5">
            <w:pPr>
              <w:pStyle w:val="TableParagraph"/>
              <w:spacing w:before="88"/>
              <w:rPr>
                <w:b/>
                <w:sz w:val="24"/>
              </w:rPr>
            </w:pPr>
          </w:p>
          <w:p w14:paraId="35F44E1F" w14:textId="77777777" w:rsidR="001E7CD5" w:rsidRDefault="00B35527">
            <w:pPr>
              <w:pStyle w:val="TableParagraph"/>
              <w:ind w:left="533"/>
              <w:rPr>
                <w:sz w:val="24"/>
              </w:rPr>
            </w:pPr>
            <w:r>
              <w:rPr>
                <w:spacing w:val="-2"/>
                <w:sz w:val="24"/>
              </w:rPr>
              <w:t>VENTAS</w:t>
            </w:r>
          </w:p>
        </w:tc>
        <w:tc>
          <w:tcPr>
            <w:tcW w:w="790" w:type="dxa"/>
            <w:vMerge w:val="restart"/>
          </w:tcPr>
          <w:p w14:paraId="0B41F3D5" w14:textId="77777777" w:rsidR="001E7CD5" w:rsidRDefault="001E7CD5">
            <w:pPr>
              <w:pStyle w:val="TableParagraph"/>
              <w:rPr>
                <w:b/>
                <w:sz w:val="24"/>
              </w:rPr>
            </w:pPr>
          </w:p>
          <w:p w14:paraId="1D1EDC3E" w14:textId="77777777" w:rsidR="001E7CD5" w:rsidRDefault="001E7CD5">
            <w:pPr>
              <w:pStyle w:val="TableParagraph"/>
              <w:spacing w:before="88"/>
              <w:rPr>
                <w:b/>
                <w:sz w:val="24"/>
              </w:rPr>
            </w:pPr>
          </w:p>
          <w:p w14:paraId="215EDBCB" w14:textId="77777777" w:rsidR="001E7CD5" w:rsidRDefault="00B35527">
            <w:pPr>
              <w:pStyle w:val="TableParagraph"/>
              <w:ind w:left="249"/>
              <w:rPr>
                <w:sz w:val="24"/>
              </w:rPr>
            </w:pPr>
            <w:r>
              <w:rPr>
                <w:spacing w:val="-5"/>
                <w:sz w:val="24"/>
              </w:rPr>
              <w:t>2.1</w:t>
            </w:r>
          </w:p>
        </w:tc>
        <w:tc>
          <w:tcPr>
            <w:tcW w:w="1525" w:type="dxa"/>
            <w:vMerge w:val="restart"/>
          </w:tcPr>
          <w:p w14:paraId="66C7F3A5" w14:textId="77777777" w:rsidR="001E7CD5" w:rsidRDefault="001E7CD5">
            <w:pPr>
              <w:pStyle w:val="TableParagraph"/>
              <w:spacing w:before="88"/>
              <w:rPr>
                <w:b/>
                <w:sz w:val="24"/>
              </w:rPr>
            </w:pPr>
          </w:p>
          <w:p w14:paraId="6117D7F9" w14:textId="77777777" w:rsidR="001E7CD5" w:rsidRDefault="00B35527">
            <w:pPr>
              <w:pStyle w:val="TableParagraph"/>
              <w:ind w:left="164" w:right="142"/>
              <w:jc w:val="center"/>
              <w:rPr>
                <w:sz w:val="24"/>
              </w:rPr>
            </w:pPr>
            <w:r>
              <w:rPr>
                <w:spacing w:val="-2"/>
                <w:sz w:val="24"/>
              </w:rPr>
              <w:t xml:space="preserve">REPORTES </w:t>
            </w:r>
            <w:r>
              <w:rPr>
                <w:sz w:val="24"/>
              </w:rPr>
              <w:t>DE</w:t>
            </w:r>
            <w:r>
              <w:rPr>
                <w:spacing w:val="-15"/>
                <w:sz w:val="24"/>
              </w:rPr>
              <w:t xml:space="preserve"> </w:t>
            </w:r>
            <w:r>
              <w:rPr>
                <w:sz w:val="24"/>
              </w:rPr>
              <w:t xml:space="preserve">VENTA </w:t>
            </w:r>
            <w:r>
              <w:rPr>
                <w:spacing w:val="-4"/>
                <w:sz w:val="24"/>
              </w:rPr>
              <w:t>AÑO</w:t>
            </w:r>
          </w:p>
        </w:tc>
        <w:tc>
          <w:tcPr>
            <w:tcW w:w="1030" w:type="dxa"/>
          </w:tcPr>
          <w:p w14:paraId="26C68D88" w14:textId="77777777" w:rsidR="001E7CD5" w:rsidRDefault="00B35527">
            <w:pPr>
              <w:pStyle w:val="TableParagraph"/>
              <w:spacing w:line="256" w:lineRule="exact"/>
              <w:ind w:left="34" w:right="15"/>
              <w:jc w:val="center"/>
              <w:rPr>
                <w:sz w:val="24"/>
              </w:rPr>
            </w:pPr>
            <w:r>
              <w:rPr>
                <w:spacing w:val="-4"/>
                <w:sz w:val="24"/>
              </w:rPr>
              <w:t>2019</w:t>
            </w:r>
          </w:p>
        </w:tc>
        <w:tc>
          <w:tcPr>
            <w:tcW w:w="2129" w:type="dxa"/>
          </w:tcPr>
          <w:p w14:paraId="4D453CD3" w14:textId="77777777" w:rsidR="001E7CD5" w:rsidRDefault="00B35527">
            <w:pPr>
              <w:pStyle w:val="TableParagraph"/>
              <w:tabs>
                <w:tab w:val="left" w:pos="526"/>
              </w:tabs>
              <w:spacing w:line="256" w:lineRule="exact"/>
              <w:ind w:left="80"/>
              <w:jc w:val="center"/>
              <w:rPr>
                <w:sz w:val="24"/>
              </w:rPr>
            </w:pPr>
            <w:r>
              <w:rPr>
                <w:spacing w:val="-10"/>
                <w:sz w:val="24"/>
              </w:rPr>
              <w:t>L</w:t>
            </w:r>
            <w:r>
              <w:rPr>
                <w:sz w:val="24"/>
              </w:rPr>
              <w:tab/>
            </w:r>
            <w:r>
              <w:rPr>
                <w:spacing w:val="-2"/>
                <w:sz w:val="24"/>
              </w:rPr>
              <w:t>38,195,155.44</w:t>
            </w:r>
          </w:p>
        </w:tc>
        <w:tc>
          <w:tcPr>
            <w:tcW w:w="2612" w:type="dxa"/>
            <w:vMerge w:val="restart"/>
          </w:tcPr>
          <w:p w14:paraId="2FF55401" w14:textId="77777777" w:rsidR="001E7CD5" w:rsidRDefault="001E7CD5">
            <w:pPr>
              <w:pStyle w:val="TableParagraph"/>
              <w:rPr>
                <w:b/>
                <w:sz w:val="24"/>
              </w:rPr>
            </w:pPr>
          </w:p>
          <w:p w14:paraId="7F7F498B" w14:textId="77777777" w:rsidR="001E7CD5" w:rsidRDefault="001E7CD5">
            <w:pPr>
              <w:pStyle w:val="TableParagraph"/>
              <w:rPr>
                <w:b/>
                <w:sz w:val="24"/>
              </w:rPr>
            </w:pPr>
          </w:p>
          <w:p w14:paraId="60AEEDF2" w14:textId="77777777" w:rsidR="001E7CD5" w:rsidRDefault="001E7CD5">
            <w:pPr>
              <w:pStyle w:val="TableParagraph"/>
              <w:rPr>
                <w:b/>
                <w:sz w:val="24"/>
              </w:rPr>
            </w:pPr>
          </w:p>
          <w:p w14:paraId="70B20239" w14:textId="77777777" w:rsidR="001E7CD5" w:rsidRDefault="001E7CD5">
            <w:pPr>
              <w:pStyle w:val="TableParagraph"/>
              <w:rPr>
                <w:b/>
                <w:sz w:val="24"/>
              </w:rPr>
            </w:pPr>
          </w:p>
          <w:p w14:paraId="7669CDDC" w14:textId="77777777" w:rsidR="001E7CD5" w:rsidRDefault="001E7CD5">
            <w:pPr>
              <w:pStyle w:val="TableParagraph"/>
              <w:spacing w:before="98"/>
              <w:rPr>
                <w:b/>
                <w:sz w:val="24"/>
              </w:rPr>
            </w:pPr>
          </w:p>
          <w:p w14:paraId="61D2624C" w14:textId="77777777" w:rsidR="001E7CD5" w:rsidRDefault="00B35527">
            <w:pPr>
              <w:pStyle w:val="TableParagraph"/>
              <w:ind w:left="154" w:right="131"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val="restart"/>
          </w:tcPr>
          <w:p w14:paraId="569E1C2D" w14:textId="77777777" w:rsidR="001E7CD5" w:rsidRDefault="001E7CD5">
            <w:pPr>
              <w:pStyle w:val="TableParagraph"/>
              <w:rPr>
                <w:b/>
                <w:sz w:val="24"/>
              </w:rPr>
            </w:pPr>
          </w:p>
          <w:p w14:paraId="0B10E7D2" w14:textId="77777777" w:rsidR="001E7CD5" w:rsidRDefault="001E7CD5">
            <w:pPr>
              <w:pStyle w:val="TableParagraph"/>
              <w:rPr>
                <w:b/>
                <w:sz w:val="24"/>
              </w:rPr>
            </w:pPr>
          </w:p>
          <w:p w14:paraId="1FDE3A3A" w14:textId="77777777" w:rsidR="001E7CD5" w:rsidRDefault="001E7CD5">
            <w:pPr>
              <w:pStyle w:val="TableParagraph"/>
              <w:rPr>
                <w:b/>
                <w:sz w:val="24"/>
              </w:rPr>
            </w:pPr>
          </w:p>
          <w:p w14:paraId="21D359C8" w14:textId="77777777" w:rsidR="001E7CD5" w:rsidRDefault="001E7CD5">
            <w:pPr>
              <w:pStyle w:val="TableParagraph"/>
              <w:rPr>
                <w:b/>
                <w:sz w:val="24"/>
              </w:rPr>
            </w:pPr>
          </w:p>
          <w:p w14:paraId="67B38DEE" w14:textId="77777777" w:rsidR="001E7CD5" w:rsidRDefault="001E7CD5">
            <w:pPr>
              <w:pStyle w:val="TableParagraph"/>
              <w:rPr>
                <w:b/>
                <w:sz w:val="24"/>
              </w:rPr>
            </w:pPr>
          </w:p>
          <w:p w14:paraId="6184ADE9" w14:textId="77777777" w:rsidR="001E7CD5" w:rsidRDefault="001E7CD5">
            <w:pPr>
              <w:pStyle w:val="TableParagraph"/>
              <w:spacing w:before="98"/>
              <w:rPr>
                <w:b/>
                <w:sz w:val="24"/>
              </w:rPr>
            </w:pPr>
          </w:p>
          <w:p w14:paraId="0A4DD518" w14:textId="77777777" w:rsidR="001E7CD5" w:rsidRDefault="00B35527">
            <w:pPr>
              <w:pStyle w:val="TableParagraph"/>
              <w:ind w:left="113"/>
              <w:rPr>
                <w:sz w:val="24"/>
              </w:rPr>
            </w:pPr>
            <w:r>
              <w:rPr>
                <w:spacing w:val="-2"/>
                <w:sz w:val="24"/>
              </w:rPr>
              <w:t>19/10/2024</w:t>
            </w:r>
          </w:p>
        </w:tc>
        <w:tc>
          <w:tcPr>
            <w:tcW w:w="2296" w:type="dxa"/>
            <w:vMerge w:val="restart"/>
          </w:tcPr>
          <w:p w14:paraId="4511BF39" w14:textId="77777777" w:rsidR="001E7CD5" w:rsidRDefault="001E7CD5">
            <w:pPr>
              <w:pStyle w:val="TableParagraph"/>
              <w:rPr>
                <w:b/>
                <w:sz w:val="24"/>
              </w:rPr>
            </w:pPr>
          </w:p>
          <w:p w14:paraId="4840CF35" w14:textId="77777777" w:rsidR="001E7CD5" w:rsidRDefault="001E7CD5">
            <w:pPr>
              <w:pStyle w:val="TableParagraph"/>
              <w:rPr>
                <w:b/>
                <w:sz w:val="24"/>
              </w:rPr>
            </w:pPr>
          </w:p>
          <w:p w14:paraId="6DFB1443" w14:textId="77777777" w:rsidR="001E7CD5" w:rsidRDefault="001E7CD5">
            <w:pPr>
              <w:pStyle w:val="TableParagraph"/>
              <w:rPr>
                <w:b/>
                <w:sz w:val="24"/>
              </w:rPr>
            </w:pPr>
          </w:p>
          <w:p w14:paraId="1A30BBDC" w14:textId="77777777" w:rsidR="001E7CD5" w:rsidRDefault="001E7CD5">
            <w:pPr>
              <w:pStyle w:val="TableParagraph"/>
              <w:rPr>
                <w:b/>
                <w:sz w:val="24"/>
              </w:rPr>
            </w:pPr>
          </w:p>
          <w:p w14:paraId="49EE1A5B" w14:textId="77777777" w:rsidR="001E7CD5" w:rsidRDefault="001E7CD5">
            <w:pPr>
              <w:pStyle w:val="TableParagraph"/>
              <w:spacing w:before="98"/>
              <w:rPr>
                <w:b/>
                <w:sz w:val="24"/>
              </w:rPr>
            </w:pPr>
          </w:p>
          <w:p w14:paraId="1D362F0F" w14:textId="77777777" w:rsidR="001E7CD5" w:rsidRDefault="00B35527">
            <w:pPr>
              <w:pStyle w:val="TableParagraph"/>
              <w:ind w:left="113" w:right="91" w:hanging="1"/>
              <w:jc w:val="center"/>
              <w:rPr>
                <w:sz w:val="24"/>
              </w:rPr>
            </w:pPr>
            <w:r>
              <w:rPr>
                <w:spacing w:val="-2"/>
                <w:sz w:val="24"/>
              </w:rPr>
              <w:t xml:space="preserve">GERENCIA ADMINISTRATIVA </w:t>
            </w:r>
            <w:r>
              <w:rPr>
                <w:sz w:val="24"/>
              </w:rPr>
              <w:t>HOSPITAL CUH</w:t>
            </w:r>
          </w:p>
        </w:tc>
      </w:tr>
      <w:tr w:rsidR="001E7CD5" w14:paraId="665D8C16" w14:textId="77777777">
        <w:trPr>
          <w:trHeight w:val="309"/>
        </w:trPr>
        <w:tc>
          <w:tcPr>
            <w:tcW w:w="1577" w:type="dxa"/>
            <w:vMerge/>
            <w:tcBorders>
              <w:top w:val="nil"/>
            </w:tcBorders>
          </w:tcPr>
          <w:p w14:paraId="34FD2529" w14:textId="77777777" w:rsidR="001E7CD5" w:rsidRDefault="001E7CD5">
            <w:pPr>
              <w:rPr>
                <w:sz w:val="2"/>
                <w:szCs w:val="2"/>
              </w:rPr>
            </w:pPr>
          </w:p>
        </w:tc>
        <w:tc>
          <w:tcPr>
            <w:tcW w:w="2003" w:type="dxa"/>
            <w:vMerge/>
            <w:tcBorders>
              <w:top w:val="nil"/>
            </w:tcBorders>
          </w:tcPr>
          <w:p w14:paraId="3599F414" w14:textId="77777777" w:rsidR="001E7CD5" w:rsidRDefault="001E7CD5">
            <w:pPr>
              <w:rPr>
                <w:sz w:val="2"/>
                <w:szCs w:val="2"/>
              </w:rPr>
            </w:pPr>
          </w:p>
        </w:tc>
        <w:tc>
          <w:tcPr>
            <w:tcW w:w="2003" w:type="dxa"/>
            <w:vMerge/>
            <w:tcBorders>
              <w:top w:val="nil"/>
            </w:tcBorders>
          </w:tcPr>
          <w:p w14:paraId="713ED568" w14:textId="77777777" w:rsidR="001E7CD5" w:rsidRDefault="001E7CD5">
            <w:pPr>
              <w:rPr>
                <w:sz w:val="2"/>
                <w:szCs w:val="2"/>
              </w:rPr>
            </w:pPr>
          </w:p>
        </w:tc>
        <w:tc>
          <w:tcPr>
            <w:tcW w:w="790" w:type="dxa"/>
            <w:vMerge/>
            <w:tcBorders>
              <w:top w:val="nil"/>
            </w:tcBorders>
          </w:tcPr>
          <w:p w14:paraId="23C2E858" w14:textId="77777777" w:rsidR="001E7CD5" w:rsidRDefault="001E7CD5">
            <w:pPr>
              <w:rPr>
                <w:sz w:val="2"/>
                <w:szCs w:val="2"/>
              </w:rPr>
            </w:pPr>
          </w:p>
        </w:tc>
        <w:tc>
          <w:tcPr>
            <w:tcW w:w="1525" w:type="dxa"/>
            <w:vMerge/>
            <w:tcBorders>
              <w:top w:val="nil"/>
            </w:tcBorders>
          </w:tcPr>
          <w:p w14:paraId="03CC4E43" w14:textId="77777777" w:rsidR="001E7CD5" w:rsidRDefault="001E7CD5">
            <w:pPr>
              <w:rPr>
                <w:sz w:val="2"/>
                <w:szCs w:val="2"/>
              </w:rPr>
            </w:pPr>
          </w:p>
        </w:tc>
        <w:tc>
          <w:tcPr>
            <w:tcW w:w="1030" w:type="dxa"/>
          </w:tcPr>
          <w:p w14:paraId="12406FD9" w14:textId="77777777" w:rsidR="001E7CD5" w:rsidRDefault="00B35527">
            <w:pPr>
              <w:pStyle w:val="TableParagraph"/>
              <w:spacing w:before="17" w:line="273" w:lineRule="exact"/>
              <w:ind w:left="34" w:right="15"/>
              <w:jc w:val="center"/>
              <w:rPr>
                <w:sz w:val="24"/>
              </w:rPr>
            </w:pPr>
            <w:r>
              <w:rPr>
                <w:spacing w:val="-4"/>
                <w:sz w:val="24"/>
              </w:rPr>
              <w:t>2020</w:t>
            </w:r>
          </w:p>
        </w:tc>
        <w:tc>
          <w:tcPr>
            <w:tcW w:w="2129" w:type="dxa"/>
          </w:tcPr>
          <w:p w14:paraId="23850335" w14:textId="77777777" w:rsidR="001E7CD5" w:rsidRDefault="00B35527">
            <w:pPr>
              <w:pStyle w:val="TableParagraph"/>
              <w:tabs>
                <w:tab w:val="left" w:pos="526"/>
              </w:tabs>
              <w:spacing w:before="17" w:line="273" w:lineRule="exact"/>
              <w:ind w:left="80"/>
              <w:jc w:val="center"/>
              <w:rPr>
                <w:sz w:val="24"/>
              </w:rPr>
            </w:pPr>
            <w:r>
              <w:rPr>
                <w:spacing w:val="-10"/>
                <w:sz w:val="24"/>
              </w:rPr>
              <w:t>L</w:t>
            </w:r>
            <w:r>
              <w:rPr>
                <w:sz w:val="24"/>
              </w:rPr>
              <w:tab/>
            </w:r>
            <w:r>
              <w:rPr>
                <w:spacing w:val="-2"/>
                <w:sz w:val="24"/>
              </w:rPr>
              <w:t>57,937,565.63</w:t>
            </w:r>
          </w:p>
        </w:tc>
        <w:tc>
          <w:tcPr>
            <w:tcW w:w="2612" w:type="dxa"/>
            <w:vMerge/>
            <w:tcBorders>
              <w:top w:val="nil"/>
            </w:tcBorders>
          </w:tcPr>
          <w:p w14:paraId="586833A2" w14:textId="77777777" w:rsidR="001E7CD5" w:rsidRDefault="001E7CD5">
            <w:pPr>
              <w:rPr>
                <w:sz w:val="2"/>
                <w:szCs w:val="2"/>
              </w:rPr>
            </w:pPr>
          </w:p>
        </w:tc>
        <w:tc>
          <w:tcPr>
            <w:tcW w:w="1310" w:type="dxa"/>
            <w:vMerge/>
            <w:tcBorders>
              <w:top w:val="nil"/>
            </w:tcBorders>
          </w:tcPr>
          <w:p w14:paraId="49B2559F" w14:textId="77777777" w:rsidR="001E7CD5" w:rsidRDefault="001E7CD5">
            <w:pPr>
              <w:rPr>
                <w:sz w:val="2"/>
                <w:szCs w:val="2"/>
              </w:rPr>
            </w:pPr>
          </w:p>
        </w:tc>
        <w:tc>
          <w:tcPr>
            <w:tcW w:w="2296" w:type="dxa"/>
            <w:vMerge/>
            <w:tcBorders>
              <w:top w:val="nil"/>
            </w:tcBorders>
          </w:tcPr>
          <w:p w14:paraId="770E4F5D" w14:textId="77777777" w:rsidR="001E7CD5" w:rsidRDefault="001E7CD5">
            <w:pPr>
              <w:rPr>
                <w:sz w:val="2"/>
                <w:szCs w:val="2"/>
              </w:rPr>
            </w:pPr>
          </w:p>
        </w:tc>
      </w:tr>
      <w:tr w:rsidR="001E7CD5" w14:paraId="2D83D693" w14:textId="77777777">
        <w:trPr>
          <w:trHeight w:val="310"/>
        </w:trPr>
        <w:tc>
          <w:tcPr>
            <w:tcW w:w="1577" w:type="dxa"/>
            <w:vMerge/>
            <w:tcBorders>
              <w:top w:val="nil"/>
            </w:tcBorders>
          </w:tcPr>
          <w:p w14:paraId="6EF607CF" w14:textId="77777777" w:rsidR="001E7CD5" w:rsidRDefault="001E7CD5">
            <w:pPr>
              <w:rPr>
                <w:sz w:val="2"/>
                <w:szCs w:val="2"/>
              </w:rPr>
            </w:pPr>
          </w:p>
        </w:tc>
        <w:tc>
          <w:tcPr>
            <w:tcW w:w="2003" w:type="dxa"/>
            <w:vMerge/>
            <w:tcBorders>
              <w:top w:val="nil"/>
            </w:tcBorders>
          </w:tcPr>
          <w:p w14:paraId="6F53DE05" w14:textId="77777777" w:rsidR="001E7CD5" w:rsidRDefault="001E7CD5">
            <w:pPr>
              <w:rPr>
                <w:sz w:val="2"/>
                <w:szCs w:val="2"/>
              </w:rPr>
            </w:pPr>
          </w:p>
        </w:tc>
        <w:tc>
          <w:tcPr>
            <w:tcW w:w="2003" w:type="dxa"/>
            <w:vMerge/>
            <w:tcBorders>
              <w:top w:val="nil"/>
            </w:tcBorders>
          </w:tcPr>
          <w:p w14:paraId="45D25B16" w14:textId="77777777" w:rsidR="001E7CD5" w:rsidRDefault="001E7CD5">
            <w:pPr>
              <w:rPr>
                <w:sz w:val="2"/>
                <w:szCs w:val="2"/>
              </w:rPr>
            </w:pPr>
          </w:p>
        </w:tc>
        <w:tc>
          <w:tcPr>
            <w:tcW w:w="790" w:type="dxa"/>
            <w:vMerge/>
            <w:tcBorders>
              <w:top w:val="nil"/>
            </w:tcBorders>
          </w:tcPr>
          <w:p w14:paraId="6434836E" w14:textId="77777777" w:rsidR="001E7CD5" w:rsidRDefault="001E7CD5">
            <w:pPr>
              <w:rPr>
                <w:sz w:val="2"/>
                <w:szCs w:val="2"/>
              </w:rPr>
            </w:pPr>
          </w:p>
        </w:tc>
        <w:tc>
          <w:tcPr>
            <w:tcW w:w="1525" w:type="dxa"/>
            <w:vMerge/>
            <w:tcBorders>
              <w:top w:val="nil"/>
            </w:tcBorders>
          </w:tcPr>
          <w:p w14:paraId="79067890" w14:textId="77777777" w:rsidR="001E7CD5" w:rsidRDefault="001E7CD5">
            <w:pPr>
              <w:rPr>
                <w:sz w:val="2"/>
                <w:szCs w:val="2"/>
              </w:rPr>
            </w:pPr>
          </w:p>
        </w:tc>
        <w:tc>
          <w:tcPr>
            <w:tcW w:w="1030" w:type="dxa"/>
          </w:tcPr>
          <w:p w14:paraId="673756FA" w14:textId="77777777" w:rsidR="001E7CD5" w:rsidRDefault="00B35527">
            <w:pPr>
              <w:pStyle w:val="TableParagraph"/>
              <w:spacing w:before="17" w:line="273" w:lineRule="exact"/>
              <w:ind w:left="34" w:right="15"/>
              <w:jc w:val="center"/>
              <w:rPr>
                <w:sz w:val="24"/>
              </w:rPr>
            </w:pPr>
            <w:r>
              <w:rPr>
                <w:spacing w:val="-4"/>
                <w:sz w:val="24"/>
              </w:rPr>
              <w:t>2021</w:t>
            </w:r>
          </w:p>
        </w:tc>
        <w:tc>
          <w:tcPr>
            <w:tcW w:w="2129" w:type="dxa"/>
          </w:tcPr>
          <w:p w14:paraId="4D7A2466" w14:textId="77777777" w:rsidR="001E7CD5" w:rsidRDefault="00B35527">
            <w:pPr>
              <w:pStyle w:val="TableParagraph"/>
              <w:tabs>
                <w:tab w:val="left" w:pos="526"/>
              </w:tabs>
              <w:spacing w:before="17" w:line="273" w:lineRule="exact"/>
              <w:ind w:left="80"/>
              <w:jc w:val="center"/>
              <w:rPr>
                <w:sz w:val="24"/>
              </w:rPr>
            </w:pPr>
            <w:r>
              <w:rPr>
                <w:spacing w:val="-10"/>
                <w:sz w:val="24"/>
              </w:rPr>
              <w:t>L</w:t>
            </w:r>
            <w:r>
              <w:rPr>
                <w:sz w:val="24"/>
              </w:rPr>
              <w:tab/>
            </w:r>
            <w:r>
              <w:rPr>
                <w:spacing w:val="-2"/>
                <w:sz w:val="24"/>
              </w:rPr>
              <w:t>67,856,593.98</w:t>
            </w:r>
          </w:p>
        </w:tc>
        <w:tc>
          <w:tcPr>
            <w:tcW w:w="2612" w:type="dxa"/>
            <w:vMerge/>
            <w:tcBorders>
              <w:top w:val="nil"/>
            </w:tcBorders>
          </w:tcPr>
          <w:p w14:paraId="3F40A433" w14:textId="77777777" w:rsidR="001E7CD5" w:rsidRDefault="001E7CD5">
            <w:pPr>
              <w:rPr>
                <w:sz w:val="2"/>
                <w:szCs w:val="2"/>
              </w:rPr>
            </w:pPr>
          </w:p>
        </w:tc>
        <w:tc>
          <w:tcPr>
            <w:tcW w:w="1310" w:type="dxa"/>
            <w:vMerge/>
            <w:tcBorders>
              <w:top w:val="nil"/>
            </w:tcBorders>
          </w:tcPr>
          <w:p w14:paraId="64914E31" w14:textId="77777777" w:rsidR="001E7CD5" w:rsidRDefault="001E7CD5">
            <w:pPr>
              <w:rPr>
                <w:sz w:val="2"/>
                <w:szCs w:val="2"/>
              </w:rPr>
            </w:pPr>
          </w:p>
        </w:tc>
        <w:tc>
          <w:tcPr>
            <w:tcW w:w="2296" w:type="dxa"/>
            <w:vMerge/>
            <w:tcBorders>
              <w:top w:val="nil"/>
            </w:tcBorders>
          </w:tcPr>
          <w:p w14:paraId="7D470512" w14:textId="77777777" w:rsidR="001E7CD5" w:rsidRDefault="001E7CD5">
            <w:pPr>
              <w:rPr>
                <w:sz w:val="2"/>
                <w:szCs w:val="2"/>
              </w:rPr>
            </w:pPr>
          </w:p>
        </w:tc>
      </w:tr>
      <w:tr w:rsidR="001E7CD5" w14:paraId="12D8063F" w14:textId="77777777">
        <w:trPr>
          <w:trHeight w:val="310"/>
        </w:trPr>
        <w:tc>
          <w:tcPr>
            <w:tcW w:w="1577" w:type="dxa"/>
            <w:vMerge/>
            <w:tcBorders>
              <w:top w:val="nil"/>
            </w:tcBorders>
          </w:tcPr>
          <w:p w14:paraId="20B3493E" w14:textId="77777777" w:rsidR="001E7CD5" w:rsidRDefault="001E7CD5">
            <w:pPr>
              <w:rPr>
                <w:sz w:val="2"/>
                <w:szCs w:val="2"/>
              </w:rPr>
            </w:pPr>
          </w:p>
        </w:tc>
        <w:tc>
          <w:tcPr>
            <w:tcW w:w="2003" w:type="dxa"/>
            <w:vMerge/>
            <w:tcBorders>
              <w:top w:val="nil"/>
            </w:tcBorders>
          </w:tcPr>
          <w:p w14:paraId="6DB5966B" w14:textId="77777777" w:rsidR="001E7CD5" w:rsidRDefault="001E7CD5">
            <w:pPr>
              <w:rPr>
                <w:sz w:val="2"/>
                <w:szCs w:val="2"/>
              </w:rPr>
            </w:pPr>
          </w:p>
        </w:tc>
        <w:tc>
          <w:tcPr>
            <w:tcW w:w="2003" w:type="dxa"/>
            <w:vMerge/>
            <w:tcBorders>
              <w:top w:val="nil"/>
            </w:tcBorders>
          </w:tcPr>
          <w:p w14:paraId="6A9076A3" w14:textId="77777777" w:rsidR="001E7CD5" w:rsidRDefault="001E7CD5">
            <w:pPr>
              <w:rPr>
                <w:sz w:val="2"/>
                <w:szCs w:val="2"/>
              </w:rPr>
            </w:pPr>
          </w:p>
        </w:tc>
        <w:tc>
          <w:tcPr>
            <w:tcW w:w="790" w:type="dxa"/>
            <w:vMerge/>
            <w:tcBorders>
              <w:top w:val="nil"/>
            </w:tcBorders>
          </w:tcPr>
          <w:p w14:paraId="603AD8EC" w14:textId="77777777" w:rsidR="001E7CD5" w:rsidRDefault="001E7CD5">
            <w:pPr>
              <w:rPr>
                <w:sz w:val="2"/>
                <w:szCs w:val="2"/>
              </w:rPr>
            </w:pPr>
          </w:p>
        </w:tc>
        <w:tc>
          <w:tcPr>
            <w:tcW w:w="1525" w:type="dxa"/>
            <w:vMerge/>
            <w:tcBorders>
              <w:top w:val="nil"/>
            </w:tcBorders>
          </w:tcPr>
          <w:p w14:paraId="37DD3456" w14:textId="77777777" w:rsidR="001E7CD5" w:rsidRDefault="001E7CD5">
            <w:pPr>
              <w:rPr>
                <w:sz w:val="2"/>
                <w:szCs w:val="2"/>
              </w:rPr>
            </w:pPr>
          </w:p>
        </w:tc>
        <w:tc>
          <w:tcPr>
            <w:tcW w:w="1030" w:type="dxa"/>
          </w:tcPr>
          <w:p w14:paraId="66B410D7" w14:textId="77777777" w:rsidR="001E7CD5" w:rsidRDefault="00B35527">
            <w:pPr>
              <w:pStyle w:val="TableParagraph"/>
              <w:spacing w:before="17" w:line="273" w:lineRule="exact"/>
              <w:ind w:left="34" w:right="15"/>
              <w:jc w:val="center"/>
              <w:rPr>
                <w:sz w:val="24"/>
              </w:rPr>
            </w:pPr>
            <w:r>
              <w:rPr>
                <w:spacing w:val="-4"/>
                <w:sz w:val="24"/>
              </w:rPr>
              <w:t>2022</w:t>
            </w:r>
          </w:p>
        </w:tc>
        <w:tc>
          <w:tcPr>
            <w:tcW w:w="2129" w:type="dxa"/>
          </w:tcPr>
          <w:p w14:paraId="367E4EB2" w14:textId="77777777" w:rsidR="001E7CD5" w:rsidRDefault="00B35527">
            <w:pPr>
              <w:pStyle w:val="TableParagraph"/>
              <w:tabs>
                <w:tab w:val="left" w:pos="526"/>
              </w:tabs>
              <w:spacing w:before="17" w:line="273" w:lineRule="exact"/>
              <w:ind w:left="80"/>
              <w:jc w:val="center"/>
              <w:rPr>
                <w:sz w:val="24"/>
              </w:rPr>
            </w:pPr>
            <w:r>
              <w:rPr>
                <w:spacing w:val="-10"/>
                <w:sz w:val="24"/>
              </w:rPr>
              <w:t>L</w:t>
            </w:r>
            <w:r>
              <w:rPr>
                <w:sz w:val="24"/>
              </w:rPr>
              <w:tab/>
            </w:r>
            <w:r>
              <w:rPr>
                <w:spacing w:val="-2"/>
                <w:sz w:val="24"/>
              </w:rPr>
              <w:t>93,457,862.90</w:t>
            </w:r>
          </w:p>
        </w:tc>
        <w:tc>
          <w:tcPr>
            <w:tcW w:w="2612" w:type="dxa"/>
            <w:vMerge/>
            <w:tcBorders>
              <w:top w:val="nil"/>
            </w:tcBorders>
          </w:tcPr>
          <w:p w14:paraId="4042E201" w14:textId="77777777" w:rsidR="001E7CD5" w:rsidRDefault="001E7CD5">
            <w:pPr>
              <w:rPr>
                <w:sz w:val="2"/>
                <w:szCs w:val="2"/>
              </w:rPr>
            </w:pPr>
          </w:p>
        </w:tc>
        <w:tc>
          <w:tcPr>
            <w:tcW w:w="1310" w:type="dxa"/>
            <w:vMerge/>
            <w:tcBorders>
              <w:top w:val="nil"/>
            </w:tcBorders>
          </w:tcPr>
          <w:p w14:paraId="7DB5D440" w14:textId="77777777" w:rsidR="001E7CD5" w:rsidRDefault="001E7CD5">
            <w:pPr>
              <w:rPr>
                <w:sz w:val="2"/>
                <w:szCs w:val="2"/>
              </w:rPr>
            </w:pPr>
          </w:p>
        </w:tc>
        <w:tc>
          <w:tcPr>
            <w:tcW w:w="2296" w:type="dxa"/>
            <w:vMerge/>
            <w:tcBorders>
              <w:top w:val="nil"/>
            </w:tcBorders>
          </w:tcPr>
          <w:p w14:paraId="50FF6E03" w14:textId="77777777" w:rsidR="001E7CD5" w:rsidRDefault="001E7CD5">
            <w:pPr>
              <w:rPr>
                <w:sz w:val="2"/>
                <w:szCs w:val="2"/>
              </w:rPr>
            </w:pPr>
          </w:p>
        </w:tc>
      </w:tr>
      <w:tr w:rsidR="001E7CD5" w14:paraId="0BF1719E" w14:textId="77777777">
        <w:trPr>
          <w:trHeight w:val="310"/>
        </w:trPr>
        <w:tc>
          <w:tcPr>
            <w:tcW w:w="1577" w:type="dxa"/>
            <w:vMerge/>
            <w:tcBorders>
              <w:top w:val="nil"/>
            </w:tcBorders>
          </w:tcPr>
          <w:p w14:paraId="30E9772E" w14:textId="77777777" w:rsidR="001E7CD5" w:rsidRDefault="001E7CD5">
            <w:pPr>
              <w:rPr>
                <w:sz w:val="2"/>
                <w:szCs w:val="2"/>
              </w:rPr>
            </w:pPr>
          </w:p>
        </w:tc>
        <w:tc>
          <w:tcPr>
            <w:tcW w:w="2003" w:type="dxa"/>
            <w:vMerge/>
            <w:tcBorders>
              <w:top w:val="nil"/>
            </w:tcBorders>
          </w:tcPr>
          <w:p w14:paraId="7A3D2831" w14:textId="77777777" w:rsidR="001E7CD5" w:rsidRDefault="001E7CD5">
            <w:pPr>
              <w:rPr>
                <w:sz w:val="2"/>
                <w:szCs w:val="2"/>
              </w:rPr>
            </w:pPr>
          </w:p>
        </w:tc>
        <w:tc>
          <w:tcPr>
            <w:tcW w:w="2003" w:type="dxa"/>
            <w:vMerge/>
            <w:tcBorders>
              <w:top w:val="nil"/>
            </w:tcBorders>
          </w:tcPr>
          <w:p w14:paraId="07F159E0" w14:textId="77777777" w:rsidR="001E7CD5" w:rsidRDefault="001E7CD5">
            <w:pPr>
              <w:rPr>
                <w:sz w:val="2"/>
                <w:szCs w:val="2"/>
              </w:rPr>
            </w:pPr>
          </w:p>
        </w:tc>
        <w:tc>
          <w:tcPr>
            <w:tcW w:w="790" w:type="dxa"/>
            <w:vMerge/>
            <w:tcBorders>
              <w:top w:val="nil"/>
            </w:tcBorders>
          </w:tcPr>
          <w:p w14:paraId="007D8C1A" w14:textId="77777777" w:rsidR="001E7CD5" w:rsidRDefault="001E7CD5">
            <w:pPr>
              <w:rPr>
                <w:sz w:val="2"/>
                <w:szCs w:val="2"/>
              </w:rPr>
            </w:pPr>
          </w:p>
        </w:tc>
        <w:tc>
          <w:tcPr>
            <w:tcW w:w="1525" w:type="dxa"/>
            <w:vMerge/>
            <w:tcBorders>
              <w:top w:val="nil"/>
            </w:tcBorders>
          </w:tcPr>
          <w:p w14:paraId="6EB3BC2E" w14:textId="77777777" w:rsidR="001E7CD5" w:rsidRDefault="001E7CD5">
            <w:pPr>
              <w:rPr>
                <w:sz w:val="2"/>
                <w:szCs w:val="2"/>
              </w:rPr>
            </w:pPr>
          </w:p>
        </w:tc>
        <w:tc>
          <w:tcPr>
            <w:tcW w:w="1030" w:type="dxa"/>
          </w:tcPr>
          <w:p w14:paraId="6B701714" w14:textId="77777777" w:rsidR="001E7CD5" w:rsidRDefault="00B35527">
            <w:pPr>
              <w:pStyle w:val="TableParagraph"/>
              <w:spacing w:before="17" w:line="273" w:lineRule="exact"/>
              <w:ind w:left="34" w:right="15"/>
              <w:jc w:val="center"/>
              <w:rPr>
                <w:sz w:val="24"/>
              </w:rPr>
            </w:pPr>
            <w:r>
              <w:rPr>
                <w:spacing w:val="-4"/>
                <w:sz w:val="24"/>
              </w:rPr>
              <w:t>2023</w:t>
            </w:r>
          </w:p>
        </w:tc>
        <w:tc>
          <w:tcPr>
            <w:tcW w:w="2129" w:type="dxa"/>
          </w:tcPr>
          <w:p w14:paraId="32A317E2" w14:textId="77777777" w:rsidR="001E7CD5" w:rsidRDefault="00B35527">
            <w:pPr>
              <w:pStyle w:val="TableParagraph"/>
              <w:spacing w:before="17" w:line="273" w:lineRule="exact"/>
              <w:ind w:left="80"/>
              <w:jc w:val="center"/>
              <w:rPr>
                <w:sz w:val="24"/>
              </w:rPr>
            </w:pPr>
            <w:r>
              <w:rPr>
                <w:sz w:val="24"/>
              </w:rPr>
              <w:t>L</w:t>
            </w:r>
            <w:r>
              <w:rPr>
                <w:spacing w:val="30"/>
                <w:sz w:val="24"/>
              </w:rPr>
              <w:t xml:space="preserve">  </w:t>
            </w:r>
            <w:r>
              <w:rPr>
                <w:spacing w:val="-2"/>
                <w:sz w:val="24"/>
              </w:rPr>
              <w:t>109,412,883.07</w:t>
            </w:r>
          </w:p>
        </w:tc>
        <w:tc>
          <w:tcPr>
            <w:tcW w:w="2612" w:type="dxa"/>
            <w:vMerge/>
            <w:tcBorders>
              <w:top w:val="nil"/>
            </w:tcBorders>
          </w:tcPr>
          <w:p w14:paraId="7EA5A6D0" w14:textId="77777777" w:rsidR="001E7CD5" w:rsidRDefault="001E7CD5">
            <w:pPr>
              <w:rPr>
                <w:sz w:val="2"/>
                <w:szCs w:val="2"/>
              </w:rPr>
            </w:pPr>
          </w:p>
        </w:tc>
        <w:tc>
          <w:tcPr>
            <w:tcW w:w="1310" w:type="dxa"/>
            <w:vMerge/>
            <w:tcBorders>
              <w:top w:val="nil"/>
            </w:tcBorders>
          </w:tcPr>
          <w:p w14:paraId="393029AD" w14:textId="77777777" w:rsidR="001E7CD5" w:rsidRDefault="001E7CD5">
            <w:pPr>
              <w:rPr>
                <w:sz w:val="2"/>
                <w:szCs w:val="2"/>
              </w:rPr>
            </w:pPr>
          </w:p>
        </w:tc>
        <w:tc>
          <w:tcPr>
            <w:tcW w:w="2296" w:type="dxa"/>
            <w:vMerge/>
            <w:tcBorders>
              <w:top w:val="nil"/>
            </w:tcBorders>
          </w:tcPr>
          <w:p w14:paraId="59D5D060" w14:textId="77777777" w:rsidR="001E7CD5" w:rsidRDefault="001E7CD5">
            <w:pPr>
              <w:rPr>
                <w:sz w:val="2"/>
                <w:szCs w:val="2"/>
              </w:rPr>
            </w:pPr>
          </w:p>
        </w:tc>
      </w:tr>
      <w:tr w:rsidR="001E7CD5" w14:paraId="50F795DF" w14:textId="77777777">
        <w:trPr>
          <w:trHeight w:val="1655"/>
        </w:trPr>
        <w:tc>
          <w:tcPr>
            <w:tcW w:w="1577" w:type="dxa"/>
            <w:vMerge/>
            <w:tcBorders>
              <w:top w:val="nil"/>
            </w:tcBorders>
          </w:tcPr>
          <w:p w14:paraId="1D4E041F" w14:textId="77777777" w:rsidR="001E7CD5" w:rsidRDefault="001E7CD5">
            <w:pPr>
              <w:rPr>
                <w:sz w:val="2"/>
                <w:szCs w:val="2"/>
              </w:rPr>
            </w:pPr>
          </w:p>
        </w:tc>
        <w:tc>
          <w:tcPr>
            <w:tcW w:w="2003" w:type="dxa"/>
            <w:vMerge/>
            <w:tcBorders>
              <w:top w:val="nil"/>
            </w:tcBorders>
          </w:tcPr>
          <w:p w14:paraId="514F18A6" w14:textId="77777777" w:rsidR="001E7CD5" w:rsidRDefault="001E7CD5">
            <w:pPr>
              <w:rPr>
                <w:sz w:val="2"/>
                <w:szCs w:val="2"/>
              </w:rPr>
            </w:pPr>
          </w:p>
        </w:tc>
        <w:tc>
          <w:tcPr>
            <w:tcW w:w="2003" w:type="dxa"/>
          </w:tcPr>
          <w:p w14:paraId="25D42499" w14:textId="77777777" w:rsidR="001E7CD5" w:rsidRDefault="001E7CD5">
            <w:pPr>
              <w:pStyle w:val="TableParagraph"/>
              <w:rPr>
                <w:b/>
                <w:sz w:val="24"/>
              </w:rPr>
            </w:pPr>
          </w:p>
          <w:p w14:paraId="004FFE0F" w14:textId="77777777" w:rsidR="001E7CD5" w:rsidRDefault="001E7CD5">
            <w:pPr>
              <w:pStyle w:val="TableParagraph"/>
              <w:spacing w:before="137"/>
              <w:rPr>
                <w:b/>
                <w:sz w:val="24"/>
              </w:rPr>
            </w:pPr>
          </w:p>
          <w:p w14:paraId="418E0E68" w14:textId="77777777" w:rsidR="001E7CD5" w:rsidRDefault="00B35527">
            <w:pPr>
              <w:pStyle w:val="TableParagraph"/>
              <w:spacing w:before="1"/>
              <w:ind w:left="97" w:right="78"/>
              <w:jc w:val="center"/>
              <w:rPr>
                <w:sz w:val="24"/>
              </w:rPr>
            </w:pPr>
            <w:r>
              <w:rPr>
                <w:spacing w:val="-5"/>
                <w:sz w:val="24"/>
              </w:rPr>
              <w:t>VAN</w:t>
            </w:r>
          </w:p>
        </w:tc>
        <w:tc>
          <w:tcPr>
            <w:tcW w:w="790" w:type="dxa"/>
          </w:tcPr>
          <w:p w14:paraId="6E7746E0" w14:textId="77777777" w:rsidR="001E7CD5" w:rsidRDefault="001E7CD5">
            <w:pPr>
              <w:pStyle w:val="TableParagraph"/>
              <w:rPr>
                <w:b/>
                <w:sz w:val="24"/>
              </w:rPr>
            </w:pPr>
          </w:p>
          <w:p w14:paraId="24B29659" w14:textId="77777777" w:rsidR="001E7CD5" w:rsidRDefault="001E7CD5">
            <w:pPr>
              <w:pStyle w:val="TableParagraph"/>
              <w:spacing w:before="137"/>
              <w:rPr>
                <w:b/>
                <w:sz w:val="24"/>
              </w:rPr>
            </w:pPr>
          </w:p>
          <w:p w14:paraId="6A3C6CB2" w14:textId="77777777" w:rsidR="001E7CD5" w:rsidRDefault="00B35527">
            <w:pPr>
              <w:pStyle w:val="TableParagraph"/>
              <w:spacing w:before="1"/>
              <w:ind w:left="19"/>
              <w:jc w:val="center"/>
              <w:rPr>
                <w:sz w:val="24"/>
              </w:rPr>
            </w:pPr>
            <w:r>
              <w:rPr>
                <w:spacing w:val="-5"/>
                <w:sz w:val="24"/>
              </w:rPr>
              <w:t>2.2</w:t>
            </w:r>
          </w:p>
        </w:tc>
        <w:tc>
          <w:tcPr>
            <w:tcW w:w="1525" w:type="dxa"/>
          </w:tcPr>
          <w:p w14:paraId="4A1E3A76" w14:textId="77777777" w:rsidR="001E7CD5" w:rsidRDefault="00B35527">
            <w:pPr>
              <w:pStyle w:val="TableParagraph"/>
              <w:spacing w:line="270" w:lineRule="atLeast"/>
              <w:ind w:left="116" w:right="94"/>
              <w:jc w:val="center"/>
              <w:rPr>
                <w:sz w:val="24"/>
              </w:rPr>
            </w:pPr>
            <w:r>
              <w:rPr>
                <w:sz w:val="24"/>
              </w:rPr>
              <w:t>VAN=</w:t>
            </w:r>
            <w:r>
              <w:rPr>
                <w:spacing w:val="-15"/>
                <w:sz w:val="24"/>
              </w:rPr>
              <w:t xml:space="preserve"> </w:t>
            </w:r>
            <w:r>
              <w:rPr>
                <w:sz w:val="24"/>
              </w:rPr>
              <w:t>(Flujo de caja /</w:t>
            </w:r>
            <w:r>
              <w:rPr>
                <w:spacing w:val="40"/>
                <w:sz w:val="24"/>
              </w:rPr>
              <w:t xml:space="preserve"> </w:t>
            </w:r>
            <w:r>
              <w:rPr>
                <w:sz w:val="24"/>
              </w:rPr>
              <w:t xml:space="preserve">Tasa de descuento) – </w:t>
            </w:r>
            <w:r>
              <w:rPr>
                <w:spacing w:val="-2"/>
                <w:sz w:val="24"/>
              </w:rPr>
              <w:t>Inversión Inicial</w:t>
            </w:r>
          </w:p>
        </w:tc>
        <w:tc>
          <w:tcPr>
            <w:tcW w:w="1030" w:type="dxa"/>
          </w:tcPr>
          <w:p w14:paraId="03CCF771" w14:textId="77777777" w:rsidR="001E7CD5" w:rsidRDefault="001E7CD5">
            <w:pPr>
              <w:pStyle w:val="TableParagraph"/>
              <w:rPr>
                <w:b/>
                <w:sz w:val="24"/>
              </w:rPr>
            </w:pPr>
          </w:p>
          <w:p w14:paraId="0A31A29F" w14:textId="77777777" w:rsidR="001E7CD5" w:rsidRDefault="001E7CD5">
            <w:pPr>
              <w:pStyle w:val="TableParagraph"/>
              <w:rPr>
                <w:b/>
                <w:sz w:val="24"/>
              </w:rPr>
            </w:pPr>
          </w:p>
          <w:p w14:paraId="6EB31604" w14:textId="77777777" w:rsidR="001E7CD5" w:rsidRDefault="00B35527">
            <w:pPr>
              <w:pStyle w:val="TableParagraph"/>
              <w:ind w:left="240"/>
              <w:rPr>
                <w:sz w:val="24"/>
              </w:rPr>
            </w:pPr>
            <w:r>
              <w:rPr>
                <w:spacing w:val="-2"/>
                <w:sz w:val="24"/>
              </w:rPr>
              <w:t>2019-</w:t>
            </w:r>
          </w:p>
          <w:p w14:paraId="229ACA2A" w14:textId="77777777" w:rsidR="001E7CD5" w:rsidRDefault="00B35527">
            <w:pPr>
              <w:pStyle w:val="TableParagraph"/>
              <w:ind w:left="279"/>
              <w:rPr>
                <w:sz w:val="24"/>
              </w:rPr>
            </w:pPr>
            <w:r>
              <w:rPr>
                <w:spacing w:val="-4"/>
                <w:sz w:val="24"/>
              </w:rPr>
              <w:t>2023</w:t>
            </w:r>
          </w:p>
        </w:tc>
        <w:tc>
          <w:tcPr>
            <w:tcW w:w="2129" w:type="dxa"/>
          </w:tcPr>
          <w:p w14:paraId="4C494B24" w14:textId="77777777" w:rsidR="001E7CD5" w:rsidRDefault="001E7CD5">
            <w:pPr>
              <w:pStyle w:val="TableParagraph"/>
              <w:rPr>
                <w:b/>
                <w:sz w:val="24"/>
              </w:rPr>
            </w:pPr>
          </w:p>
          <w:p w14:paraId="038A5A99" w14:textId="77777777" w:rsidR="001E7CD5" w:rsidRDefault="001E7CD5">
            <w:pPr>
              <w:pStyle w:val="TableParagraph"/>
              <w:spacing w:before="137"/>
              <w:rPr>
                <w:b/>
                <w:sz w:val="24"/>
              </w:rPr>
            </w:pPr>
          </w:p>
          <w:p w14:paraId="31EFBC54" w14:textId="77777777" w:rsidR="001E7CD5" w:rsidRDefault="00B35527">
            <w:pPr>
              <w:pStyle w:val="TableParagraph"/>
              <w:tabs>
                <w:tab w:val="left" w:pos="526"/>
              </w:tabs>
              <w:spacing w:before="1"/>
              <w:ind w:left="80"/>
              <w:jc w:val="center"/>
              <w:rPr>
                <w:sz w:val="24"/>
              </w:rPr>
            </w:pPr>
            <w:r>
              <w:rPr>
                <w:spacing w:val="-10"/>
                <w:sz w:val="24"/>
              </w:rPr>
              <w:t>L</w:t>
            </w:r>
            <w:r>
              <w:rPr>
                <w:sz w:val="24"/>
              </w:rPr>
              <w:tab/>
            </w:r>
            <w:r>
              <w:rPr>
                <w:spacing w:val="-2"/>
                <w:sz w:val="24"/>
              </w:rPr>
              <w:t>28,447,341.49</w:t>
            </w:r>
          </w:p>
        </w:tc>
        <w:tc>
          <w:tcPr>
            <w:tcW w:w="2612" w:type="dxa"/>
            <w:vMerge/>
            <w:tcBorders>
              <w:top w:val="nil"/>
            </w:tcBorders>
          </w:tcPr>
          <w:p w14:paraId="3E28733E" w14:textId="77777777" w:rsidR="001E7CD5" w:rsidRDefault="001E7CD5">
            <w:pPr>
              <w:rPr>
                <w:sz w:val="2"/>
                <w:szCs w:val="2"/>
              </w:rPr>
            </w:pPr>
          </w:p>
        </w:tc>
        <w:tc>
          <w:tcPr>
            <w:tcW w:w="1310" w:type="dxa"/>
            <w:vMerge/>
            <w:tcBorders>
              <w:top w:val="nil"/>
            </w:tcBorders>
          </w:tcPr>
          <w:p w14:paraId="6B937D9D" w14:textId="77777777" w:rsidR="001E7CD5" w:rsidRDefault="001E7CD5">
            <w:pPr>
              <w:rPr>
                <w:sz w:val="2"/>
                <w:szCs w:val="2"/>
              </w:rPr>
            </w:pPr>
          </w:p>
        </w:tc>
        <w:tc>
          <w:tcPr>
            <w:tcW w:w="2296" w:type="dxa"/>
            <w:vMerge/>
            <w:tcBorders>
              <w:top w:val="nil"/>
            </w:tcBorders>
          </w:tcPr>
          <w:p w14:paraId="50C7CB7E" w14:textId="77777777" w:rsidR="001E7CD5" w:rsidRDefault="001E7CD5">
            <w:pPr>
              <w:rPr>
                <w:sz w:val="2"/>
                <w:szCs w:val="2"/>
              </w:rPr>
            </w:pPr>
          </w:p>
        </w:tc>
      </w:tr>
      <w:tr w:rsidR="001E7CD5" w14:paraId="08772B9C" w14:textId="77777777">
        <w:trPr>
          <w:trHeight w:val="551"/>
        </w:trPr>
        <w:tc>
          <w:tcPr>
            <w:tcW w:w="1577" w:type="dxa"/>
            <w:vMerge/>
            <w:tcBorders>
              <w:top w:val="nil"/>
            </w:tcBorders>
          </w:tcPr>
          <w:p w14:paraId="577672DC" w14:textId="77777777" w:rsidR="001E7CD5" w:rsidRDefault="001E7CD5">
            <w:pPr>
              <w:rPr>
                <w:sz w:val="2"/>
                <w:szCs w:val="2"/>
              </w:rPr>
            </w:pPr>
          </w:p>
        </w:tc>
        <w:tc>
          <w:tcPr>
            <w:tcW w:w="2003" w:type="dxa"/>
            <w:vMerge/>
            <w:tcBorders>
              <w:top w:val="nil"/>
            </w:tcBorders>
          </w:tcPr>
          <w:p w14:paraId="1ED91378" w14:textId="77777777" w:rsidR="001E7CD5" w:rsidRDefault="001E7CD5">
            <w:pPr>
              <w:rPr>
                <w:sz w:val="2"/>
                <w:szCs w:val="2"/>
              </w:rPr>
            </w:pPr>
          </w:p>
        </w:tc>
        <w:tc>
          <w:tcPr>
            <w:tcW w:w="2003" w:type="dxa"/>
          </w:tcPr>
          <w:p w14:paraId="2EED1DA2" w14:textId="77777777" w:rsidR="001E7CD5" w:rsidRDefault="00B35527">
            <w:pPr>
              <w:pStyle w:val="TableParagraph"/>
              <w:spacing w:before="138"/>
              <w:ind w:left="97" w:right="77"/>
              <w:jc w:val="center"/>
              <w:rPr>
                <w:sz w:val="24"/>
              </w:rPr>
            </w:pPr>
            <w:r>
              <w:rPr>
                <w:spacing w:val="-5"/>
                <w:sz w:val="24"/>
              </w:rPr>
              <w:t>TIR</w:t>
            </w:r>
          </w:p>
        </w:tc>
        <w:tc>
          <w:tcPr>
            <w:tcW w:w="790" w:type="dxa"/>
          </w:tcPr>
          <w:p w14:paraId="47781526" w14:textId="77777777" w:rsidR="001E7CD5" w:rsidRDefault="00B35527">
            <w:pPr>
              <w:pStyle w:val="TableParagraph"/>
              <w:spacing w:before="138"/>
              <w:ind w:left="19"/>
              <w:jc w:val="center"/>
              <w:rPr>
                <w:sz w:val="24"/>
              </w:rPr>
            </w:pPr>
            <w:r>
              <w:rPr>
                <w:spacing w:val="-5"/>
                <w:sz w:val="24"/>
              </w:rPr>
              <w:t>2.3</w:t>
            </w:r>
          </w:p>
        </w:tc>
        <w:tc>
          <w:tcPr>
            <w:tcW w:w="1525" w:type="dxa"/>
          </w:tcPr>
          <w:p w14:paraId="33488D18" w14:textId="77777777" w:rsidR="001E7CD5" w:rsidRDefault="001E7CD5">
            <w:pPr>
              <w:pStyle w:val="TableParagraph"/>
              <w:rPr>
                <w:sz w:val="24"/>
              </w:rPr>
            </w:pPr>
          </w:p>
        </w:tc>
        <w:tc>
          <w:tcPr>
            <w:tcW w:w="1030" w:type="dxa"/>
          </w:tcPr>
          <w:p w14:paraId="15865EBF" w14:textId="77777777" w:rsidR="001E7CD5" w:rsidRDefault="00B35527">
            <w:pPr>
              <w:pStyle w:val="TableParagraph"/>
              <w:ind w:left="240"/>
              <w:rPr>
                <w:sz w:val="24"/>
              </w:rPr>
            </w:pPr>
            <w:r>
              <w:rPr>
                <w:spacing w:val="-2"/>
                <w:sz w:val="24"/>
              </w:rPr>
              <w:t>2019-</w:t>
            </w:r>
          </w:p>
          <w:p w14:paraId="21D5FB87" w14:textId="77777777" w:rsidR="001E7CD5" w:rsidRDefault="00B35527">
            <w:pPr>
              <w:pStyle w:val="TableParagraph"/>
              <w:spacing w:line="256" w:lineRule="exact"/>
              <w:ind w:left="279"/>
              <w:rPr>
                <w:sz w:val="24"/>
              </w:rPr>
            </w:pPr>
            <w:r>
              <w:rPr>
                <w:spacing w:val="-4"/>
                <w:sz w:val="24"/>
              </w:rPr>
              <w:t>2023</w:t>
            </w:r>
          </w:p>
        </w:tc>
        <w:tc>
          <w:tcPr>
            <w:tcW w:w="2129" w:type="dxa"/>
          </w:tcPr>
          <w:p w14:paraId="29BA1B76" w14:textId="77777777" w:rsidR="001E7CD5" w:rsidRDefault="00B35527">
            <w:pPr>
              <w:pStyle w:val="TableParagraph"/>
              <w:spacing w:before="138"/>
              <w:ind w:left="19"/>
              <w:jc w:val="center"/>
              <w:rPr>
                <w:sz w:val="24"/>
              </w:rPr>
            </w:pPr>
            <w:r>
              <w:rPr>
                <w:spacing w:val="-2"/>
                <w:sz w:val="24"/>
              </w:rPr>
              <w:t>24.97%</w:t>
            </w:r>
          </w:p>
        </w:tc>
        <w:tc>
          <w:tcPr>
            <w:tcW w:w="2612" w:type="dxa"/>
            <w:vMerge/>
            <w:tcBorders>
              <w:top w:val="nil"/>
            </w:tcBorders>
          </w:tcPr>
          <w:p w14:paraId="3C5F8E58" w14:textId="77777777" w:rsidR="001E7CD5" w:rsidRDefault="001E7CD5">
            <w:pPr>
              <w:rPr>
                <w:sz w:val="2"/>
                <w:szCs w:val="2"/>
              </w:rPr>
            </w:pPr>
          </w:p>
        </w:tc>
        <w:tc>
          <w:tcPr>
            <w:tcW w:w="1310" w:type="dxa"/>
            <w:vMerge/>
            <w:tcBorders>
              <w:top w:val="nil"/>
            </w:tcBorders>
          </w:tcPr>
          <w:p w14:paraId="6C0804E0" w14:textId="77777777" w:rsidR="001E7CD5" w:rsidRDefault="001E7CD5">
            <w:pPr>
              <w:rPr>
                <w:sz w:val="2"/>
                <w:szCs w:val="2"/>
              </w:rPr>
            </w:pPr>
          </w:p>
        </w:tc>
        <w:tc>
          <w:tcPr>
            <w:tcW w:w="2296" w:type="dxa"/>
            <w:vMerge/>
            <w:tcBorders>
              <w:top w:val="nil"/>
            </w:tcBorders>
          </w:tcPr>
          <w:p w14:paraId="4BDE8B5A" w14:textId="77777777" w:rsidR="001E7CD5" w:rsidRDefault="001E7CD5">
            <w:pPr>
              <w:rPr>
                <w:sz w:val="2"/>
                <w:szCs w:val="2"/>
              </w:rPr>
            </w:pPr>
          </w:p>
        </w:tc>
      </w:tr>
      <w:tr w:rsidR="001E7CD5" w14:paraId="67818F97" w14:textId="77777777">
        <w:trPr>
          <w:trHeight w:val="410"/>
        </w:trPr>
        <w:tc>
          <w:tcPr>
            <w:tcW w:w="1577" w:type="dxa"/>
            <w:vMerge/>
            <w:tcBorders>
              <w:top w:val="nil"/>
            </w:tcBorders>
          </w:tcPr>
          <w:p w14:paraId="6F6DB702" w14:textId="77777777" w:rsidR="001E7CD5" w:rsidRDefault="001E7CD5">
            <w:pPr>
              <w:rPr>
                <w:sz w:val="2"/>
                <w:szCs w:val="2"/>
              </w:rPr>
            </w:pPr>
          </w:p>
        </w:tc>
        <w:tc>
          <w:tcPr>
            <w:tcW w:w="2003" w:type="dxa"/>
            <w:vMerge w:val="restart"/>
          </w:tcPr>
          <w:p w14:paraId="2201F085" w14:textId="77777777" w:rsidR="001E7CD5" w:rsidRDefault="001E7CD5">
            <w:pPr>
              <w:pStyle w:val="TableParagraph"/>
              <w:rPr>
                <w:b/>
                <w:sz w:val="24"/>
              </w:rPr>
            </w:pPr>
          </w:p>
          <w:p w14:paraId="724BEFFF" w14:textId="77777777" w:rsidR="001E7CD5" w:rsidRDefault="001E7CD5">
            <w:pPr>
              <w:pStyle w:val="TableParagraph"/>
              <w:rPr>
                <w:b/>
                <w:sz w:val="24"/>
              </w:rPr>
            </w:pPr>
          </w:p>
          <w:p w14:paraId="7016E6A7" w14:textId="77777777" w:rsidR="001E7CD5" w:rsidRDefault="001E7CD5">
            <w:pPr>
              <w:pStyle w:val="TableParagraph"/>
              <w:rPr>
                <w:b/>
                <w:sz w:val="24"/>
              </w:rPr>
            </w:pPr>
          </w:p>
          <w:p w14:paraId="5EDC6BAC" w14:textId="77777777" w:rsidR="001E7CD5" w:rsidRDefault="001E7CD5">
            <w:pPr>
              <w:pStyle w:val="TableParagraph"/>
              <w:rPr>
                <w:b/>
                <w:sz w:val="24"/>
              </w:rPr>
            </w:pPr>
          </w:p>
          <w:p w14:paraId="360A4BC9" w14:textId="77777777" w:rsidR="001E7CD5" w:rsidRDefault="001E7CD5">
            <w:pPr>
              <w:pStyle w:val="TableParagraph"/>
              <w:rPr>
                <w:b/>
                <w:sz w:val="24"/>
              </w:rPr>
            </w:pPr>
          </w:p>
          <w:p w14:paraId="29952033" w14:textId="77777777" w:rsidR="001E7CD5" w:rsidRDefault="001E7CD5">
            <w:pPr>
              <w:pStyle w:val="TableParagraph"/>
              <w:spacing w:before="110"/>
              <w:rPr>
                <w:b/>
                <w:sz w:val="24"/>
              </w:rPr>
            </w:pPr>
          </w:p>
          <w:p w14:paraId="42F2211C" w14:textId="77777777" w:rsidR="001E7CD5" w:rsidRDefault="00B35527">
            <w:pPr>
              <w:pStyle w:val="TableParagraph"/>
              <w:ind w:left="97" w:right="75"/>
              <w:jc w:val="center"/>
              <w:rPr>
                <w:sz w:val="24"/>
              </w:rPr>
            </w:pPr>
            <w:r>
              <w:rPr>
                <w:spacing w:val="-2"/>
                <w:sz w:val="24"/>
              </w:rPr>
              <w:t xml:space="preserve">RENDIMIENTO </w:t>
            </w:r>
            <w:r>
              <w:rPr>
                <w:sz w:val="24"/>
              </w:rPr>
              <w:t xml:space="preserve">DE LOS </w:t>
            </w:r>
            <w:r>
              <w:rPr>
                <w:spacing w:val="-2"/>
                <w:sz w:val="24"/>
              </w:rPr>
              <w:t>ACTIVOS</w:t>
            </w:r>
          </w:p>
        </w:tc>
        <w:tc>
          <w:tcPr>
            <w:tcW w:w="2003" w:type="dxa"/>
            <w:vMerge w:val="restart"/>
          </w:tcPr>
          <w:p w14:paraId="3C23CEE3" w14:textId="77777777" w:rsidR="001E7CD5" w:rsidRDefault="001E7CD5">
            <w:pPr>
              <w:pStyle w:val="TableParagraph"/>
              <w:spacing w:before="17"/>
              <w:rPr>
                <w:b/>
                <w:sz w:val="24"/>
              </w:rPr>
            </w:pPr>
          </w:p>
          <w:p w14:paraId="4B3B9438" w14:textId="77777777" w:rsidR="001E7CD5" w:rsidRDefault="00B35527">
            <w:pPr>
              <w:pStyle w:val="TableParagraph"/>
              <w:ind w:left="100" w:right="78"/>
              <w:jc w:val="center"/>
              <w:rPr>
                <w:sz w:val="24"/>
              </w:rPr>
            </w:pPr>
            <w:r>
              <w:rPr>
                <w:spacing w:val="-2"/>
                <w:sz w:val="24"/>
              </w:rPr>
              <w:t xml:space="preserve">RENTABILIDAD </w:t>
            </w:r>
            <w:r>
              <w:rPr>
                <w:sz w:val="24"/>
              </w:rPr>
              <w:t xml:space="preserve">SOBRE LOS </w:t>
            </w:r>
            <w:r>
              <w:rPr>
                <w:spacing w:val="-2"/>
                <w:sz w:val="24"/>
              </w:rPr>
              <w:t>ACTIVOS OPERATIVOS</w:t>
            </w:r>
          </w:p>
        </w:tc>
        <w:tc>
          <w:tcPr>
            <w:tcW w:w="790" w:type="dxa"/>
            <w:vMerge w:val="restart"/>
          </w:tcPr>
          <w:p w14:paraId="3FC84349" w14:textId="77777777" w:rsidR="001E7CD5" w:rsidRDefault="001E7CD5">
            <w:pPr>
              <w:pStyle w:val="TableParagraph"/>
              <w:rPr>
                <w:b/>
                <w:sz w:val="24"/>
              </w:rPr>
            </w:pPr>
          </w:p>
          <w:p w14:paraId="3B854250" w14:textId="77777777" w:rsidR="001E7CD5" w:rsidRDefault="001E7CD5">
            <w:pPr>
              <w:pStyle w:val="TableParagraph"/>
              <w:spacing w:before="155"/>
              <w:rPr>
                <w:b/>
                <w:sz w:val="24"/>
              </w:rPr>
            </w:pPr>
          </w:p>
          <w:p w14:paraId="3D7C9309" w14:textId="77777777" w:rsidR="001E7CD5" w:rsidRDefault="00B35527">
            <w:pPr>
              <w:pStyle w:val="TableParagraph"/>
              <w:ind w:left="249"/>
              <w:rPr>
                <w:sz w:val="24"/>
              </w:rPr>
            </w:pPr>
            <w:r>
              <w:rPr>
                <w:spacing w:val="-5"/>
                <w:sz w:val="24"/>
              </w:rPr>
              <w:t>2.4</w:t>
            </w:r>
          </w:p>
        </w:tc>
        <w:tc>
          <w:tcPr>
            <w:tcW w:w="1525" w:type="dxa"/>
            <w:vMerge w:val="restart"/>
          </w:tcPr>
          <w:p w14:paraId="1F459574" w14:textId="77777777" w:rsidR="001E7CD5" w:rsidRDefault="00B35527">
            <w:pPr>
              <w:pStyle w:val="TableParagraph"/>
              <w:spacing w:before="14" w:line="270" w:lineRule="atLeast"/>
              <w:ind w:left="164" w:right="143"/>
              <w:jc w:val="center"/>
              <w:rPr>
                <w:sz w:val="24"/>
              </w:rPr>
            </w:pPr>
            <w:r>
              <w:rPr>
                <w:spacing w:val="-2"/>
                <w:sz w:val="24"/>
              </w:rPr>
              <w:t xml:space="preserve">(Utilidad </w:t>
            </w:r>
            <w:r>
              <w:rPr>
                <w:sz w:val="24"/>
              </w:rPr>
              <w:t>Operativa</w:t>
            </w:r>
            <w:r>
              <w:rPr>
                <w:spacing w:val="-15"/>
                <w:sz w:val="24"/>
              </w:rPr>
              <w:t xml:space="preserve"> </w:t>
            </w:r>
            <w:r>
              <w:rPr>
                <w:sz w:val="24"/>
              </w:rPr>
              <w:t xml:space="preserve">/ </w:t>
            </w:r>
            <w:r>
              <w:rPr>
                <w:spacing w:val="-2"/>
                <w:sz w:val="24"/>
              </w:rPr>
              <w:t xml:space="preserve">Activos Operativos Promedio) </w:t>
            </w:r>
            <w:r>
              <w:rPr>
                <w:spacing w:val="-4"/>
                <w:sz w:val="24"/>
              </w:rPr>
              <w:t>X100</w:t>
            </w:r>
          </w:p>
        </w:tc>
        <w:tc>
          <w:tcPr>
            <w:tcW w:w="1030" w:type="dxa"/>
          </w:tcPr>
          <w:p w14:paraId="190286A4" w14:textId="77777777" w:rsidR="001E7CD5" w:rsidRDefault="00B35527">
            <w:pPr>
              <w:pStyle w:val="TableParagraph"/>
              <w:spacing w:before="67"/>
              <w:ind w:left="34" w:right="15"/>
              <w:jc w:val="center"/>
              <w:rPr>
                <w:sz w:val="24"/>
              </w:rPr>
            </w:pPr>
            <w:r>
              <w:rPr>
                <w:spacing w:val="-4"/>
                <w:sz w:val="24"/>
              </w:rPr>
              <w:t>2019</w:t>
            </w:r>
          </w:p>
        </w:tc>
        <w:tc>
          <w:tcPr>
            <w:tcW w:w="2129" w:type="dxa"/>
          </w:tcPr>
          <w:p w14:paraId="34DB2A6E" w14:textId="77777777" w:rsidR="001E7CD5" w:rsidRDefault="00B35527">
            <w:pPr>
              <w:pStyle w:val="TableParagraph"/>
              <w:spacing w:before="67"/>
              <w:ind w:left="19"/>
              <w:jc w:val="center"/>
              <w:rPr>
                <w:sz w:val="24"/>
              </w:rPr>
            </w:pPr>
            <w:r>
              <w:rPr>
                <w:spacing w:val="-5"/>
                <w:sz w:val="24"/>
              </w:rPr>
              <w:t>18%</w:t>
            </w:r>
          </w:p>
        </w:tc>
        <w:tc>
          <w:tcPr>
            <w:tcW w:w="2612" w:type="dxa"/>
            <w:vMerge w:val="restart"/>
          </w:tcPr>
          <w:p w14:paraId="51FE5184" w14:textId="77777777" w:rsidR="001E7CD5" w:rsidRDefault="001E7CD5">
            <w:pPr>
              <w:pStyle w:val="TableParagraph"/>
              <w:rPr>
                <w:b/>
                <w:sz w:val="24"/>
              </w:rPr>
            </w:pPr>
          </w:p>
          <w:p w14:paraId="618CF408" w14:textId="77777777" w:rsidR="001E7CD5" w:rsidRDefault="001E7CD5">
            <w:pPr>
              <w:pStyle w:val="TableParagraph"/>
              <w:rPr>
                <w:b/>
                <w:sz w:val="24"/>
              </w:rPr>
            </w:pPr>
          </w:p>
          <w:p w14:paraId="1310C47D" w14:textId="77777777" w:rsidR="001E7CD5" w:rsidRDefault="001E7CD5">
            <w:pPr>
              <w:pStyle w:val="TableParagraph"/>
              <w:rPr>
                <w:b/>
                <w:sz w:val="24"/>
              </w:rPr>
            </w:pPr>
          </w:p>
          <w:p w14:paraId="05C93C3D" w14:textId="77777777" w:rsidR="001E7CD5" w:rsidRDefault="001E7CD5">
            <w:pPr>
              <w:pStyle w:val="TableParagraph"/>
              <w:rPr>
                <w:b/>
                <w:sz w:val="24"/>
              </w:rPr>
            </w:pPr>
          </w:p>
          <w:p w14:paraId="2822740D" w14:textId="77777777" w:rsidR="001E7CD5" w:rsidRDefault="001E7CD5">
            <w:pPr>
              <w:pStyle w:val="TableParagraph"/>
              <w:rPr>
                <w:b/>
                <w:sz w:val="24"/>
              </w:rPr>
            </w:pPr>
          </w:p>
          <w:p w14:paraId="71B66BCC" w14:textId="77777777" w:rsidR="001E7CD5" w:rsidRDefault="001E7CD5">
            <w:pPr>
              <w:pStyle w:val="TableParagraph"/>
              <w:spacing w:before="110"/>
              <w:rPr>
                <w:b/>
                <w:sz w:val="24"/>
              </w:rPr>
            </w:pPr>
          </w:p>
          <w:p w14:paraId="32103DA9" w14:textId="77777777" w:rsidR="001E7CD5" w:rsidRDefault="00B35527">
            <w:pPr>
              <w:pStyle w:val="TableParagraph"/>
              <w:ind w:left="154" w:right="131"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val="restart"/>
          </w:tcPr>
          <w:p w14:paraId="3E40B834" w14:textId="77777777" w:rsidR="001E7CD5" w:rsidRDefault="001E7CD5">
            <w:pPr>
              <w:pStyle w:val="TableParagraph"/>
              <w:rPr>
                <w:b/>
                <w:sz w:val="24"/>
              </w:rPr>
            </w:pPr>
          </w:p>
          <w:p w14:paraId="7434DB15" w14:textId="77777777" w:rsidR="001E7CD5" w:rsidRDefault="001E7CD5">
            <w:pPr>
              <w:pStyle w:val="TableParagraph"/>
              <w:rPr>
                <w:b/>
                <w:sz w:val="24"/>
              </w:rPr>
            </w:pPr>
          </w:p>
          <w:p w14:paraId="77E37549" w14:textId="77777777" w:rsidR="001E7CD5" w:rsidRDefault="001E7CD5">
            <w:pPr>
              <w:pStyle w:val="TableParagraph"/>
              <w:rPr>
                <w:b/>
                <w:sz w:val="24"/>
              </w:rPr>
            </w:pPr>
          </w:p>
          <w:p w14:paraId="6E1B710E" w14:textId="77777777" w:rsidR="001E7CD5" w:rsidRDefault="001E7CD5">
            <w:pPr>
              <w:pStyle w:val="TableParagraph"/>
              <w:rPr>
                <w:b/>
                <w:sz w:val="24"/>
              </w:rPr>
            </w:pPr>
          </w:p>
          <w:p w14:paraId="6F2B999F" w14:textId="77777777" w:rsidR="001E7CD5" w:rsidRDefault="001E7CD5">
            <w:pPr>
              <w:pStyle w:val="TableParagraph"/>
              <w:rPr>
                <w:b/>
                <w:sz w:val="24"/>
              </w:rPr>
            </w:pPr>
          </w:p>
          <w:p w14:paraId="2DA193D2" w14:textId="77777777" w:rsidR="001E7CD5" w:rsidRDefault="001E7CD5">
            <w:pPr>
              <w:pStyle w:val="TableParagraph"/>
              <w:rPr>
                <w:b/>
                <w:sz w:val="24"/>
              </w:rPr>
            </w:pPr>
          </w:p>
          <w:p w14:paraId="30D54A25" w14:textId="77777777" w:rsidR="001E7CD5" w:rsidRDefault="001E7CD5">
            <w:pPr>
              <w:pStyle w:val="TableParagraph"/>
              <w:spacing w:before="110"/>
              <w:rPr>
                <w:b/>
                <w:sz w:val="24"/>
              </w:rPr>
            </w:pPr>
          </w:p>
          <w:p w14:paraId="2045FA11" w14:textId="77777777" w:rsidR="001E7CD5" w:rsidRDefault="00B35527">
            <w:pPr>
              <w:pStyle w:val="TableParagraph"/>
              <w:ind w:left="113"/>
              <w:rPr>
                <w:sz w:val="24"/>
              </w:rPr>
            </w:pPr>
            <w:r>
              <w:rPr>
                <w:spacing w:val="-2"/>
                <w:sz w:val="24"/>
              </w:rPr>
              <w:t>19/10/2024</w:t>
            </w:r>
          </w:p>
        </w:tc>
        <w:tc>
          <w:tcPr>
            <w:tcW w:w="2296" w:type="dxa"/>
            <w:vMerge w:val="restart"/>
          </w:tcPr>
          <w:p w14:paraId="314AC538" w14:textId="77777777" w:rsidR="001E7CD5" w:rsidRDefault="001E7CD5">
            <w:pPr>
              <w:pStyle w:val="TableParagraph"/>
              <w:rPr>
                <w:b/>
                <w:sz w:val="24"/>
              </w:rPr>
            </w:pPr>
          </w:p>
          <w:p w14:paraId="20A58CF0" w14:textId="77777777" w:rsidR="001E7CD5" w:rsidRDefault="001E7CD5">
            <w:pPr>
              <w:pStyle w:val="TableParagraph"/>
              <w:rPr>
                <w:b/>
                <w:sz w:val="24"/>
              </w:rPr>
            </w:pPr>
          </w:p>
          <w:p w14:paraId="6B1233DF" w14:textId="77777777" w:rsidR="001E7CD5" w:rsidRDefault="001E7CD5">
            <w:pPr>
              <w:pStyle w:val="TableParagraph"/>
              <w:rPr>
                <w:b/>
                <w:sz w:val="24"/>
              </w:rPr>
            </w:pPr>
          </w:p>
          <w:p w14:paraId="1A30619E" w14:textId="77777777" w:rsidR="001E7CD5" w:rsidRDefault="001E7CD5">
            <w:pPr>
              <w:pStyle w:val="TableParagraph"/>
              <w:rPr>
                <w:b/>
                <w:sz w:val="24"/>
              </w:rPr>
            </w:pPr>
          </w:p>
          <w:p w14:paraId="6364809C" w14:textId="77777777" w:rsidR="001E7CD5" w:rsidRDefault="001E7CD5">
            <w:pPr>
              <w:pStyle w:val="TableParagraph"/>
              <w:rPr>
                <w:b/>
                <w:sz w:val="24"/>
              </w:rPr>
            </w:pPr>
          </w:p>
          <w:p w14:paraId="1346F062" w14:textId="77777777" w:rsidR="001E7CD5" w:rsidRDefault="001E7CD5">
            <w:pPr>
              <w:pStyle w:val="TableParagraph"/>
              <w:spacing w:before="110"/>
              <w:rPr>
                <w:b/>
                <w:sz w:val="24"/>
              </w:rPr>
            </w:pPr>
          </w:p>
          <w:p w14:paraId="45404792" w14:textId="77777777" w:rsidR="001E7CD5" w:rsidRDefault="00B35527">
            <w:pPr>
              <w:pStyle w:val="TableParagraph"/>
              <w:ind w:left="113" w:right="91" w:hanging="1"/>
              <w:jc w:val="center"/>
              <w:rPr>
                <w:sz w:val="24"/>
              </w:rPr>
            </w:pPr>
            <w:r>
              <w:rPr>
                <w:spacing w:val="-2"/>
                <w:sz w:val="24"/>
              </w:rPr>
              <w:t xml:space="preserve">GERENCIA ADMINISTRATIVA </w:t>
            </w:r>
            <w:r>
              <w:rPr>
                <w:sz w:val="24"/>
              </w:rPr>
              <w:t>HOSPITAL CUH</w:t>
            </w:r>
          </w:p>
        </w:tc>
      </w:tr>
      <w:tr w:rsidR="001E7CD5" w14:paraId="5CAB2B4F" w14:textId="77777777">
        <w:trPr>
          <w:trHeight w:val="310"/>
        </w:trPr>
        <w:tc>
          <w:tcPr>
            <w:tcW w:w="1577" w:type="dxa"/>
            <w:vMerge/>
            <w:tcBorders>
              <w:top w:val="nil"/>
            </w:tcBorders>
          </w:tcPr>
          <w:p w14:paraId="7DCB64A3" w14:textId="77777777" w:rsidR="001E7CD5" w:rsidRDefault="001E7CD5">
            <w:pPr>
              <w:rPr>
                <w:sz w:val="2"/>
                <w:szCs w:val="2"/>
              </w:rPr>
            </w:pPr>
          </w:p>
        </w:tc>
        <w:tc>
          <w:tcPr>
            <w:tcW w:w="2003" w:type="dxa"/>
            <w:vMerge/>
            <w:tcBorders>
              <w:top w:val="nil"/>
            </w:tcBorders>
          </w:tcPr>
          <w:p w14:paraId="1403A9CB" w14:textId="77777777" w:rsidR="001E7CD5" w:rsidRDefault="001E7CD5">
            <w:pPr>
              <w:rPr>
                <w:sz w:val="2"/>
                <w:szCs w:val="2"/>
              </w:rPr>
            </w:pPr>
          </w:p>
        </w:tc>
        <w:tc>
          <w:tcPr>
            <w:tcW w:w="2003" w:type="dxa"/>
            <w:vMerge/>
            <w:tcBorders>
              <w:top w:val="nil"/>
            </w:tcBorders>
          </w:tcPr>
          <w:p w14:paraId="488BA21A" w14:textId="77777777" w:rsidR="001E7CD5" w:rsidRDefault="001E7CD5">
            <w:pPr>
              <w:rPr>
                <w:sz w:val="2"/>
                <w:szCs w:val="2"/>
              </w:rPr>
            </w:pPr>
          </w:p>
        </w:tc>
        <w:tc>
          <w:tcPr>
            <w:tcW w:w="790" w:type="dxa"/>
            <w:vMerge/>
            <w:tcBorders>
              <w:top w:val="nil"/>
            </w:tcBorders>
          </w:tcPr>
          <w:p w14:paraId="6547B027" w14:textId="77777777" w:rsidR="001E7CD5" w:rsidRDefault="001E7CD5">
            <w:pPr>
              <w:rPr>
                <w:sz w:val="2"/>
                <w:szCs w:val="2"/>
              </w:rPr>
            </w:pPr>
          </w:p>
        </w:tc>
        <w:tc>
          <w:tcPr>
            <w:tcW w:w="1525" w:type="dxa"/>
            <w:vMerge/>
            <w:tcBorders>
              <w:top w:val="nil"/>
            </w:tcBorders>
          </w:tcPr>
          <w:p w14:paraId="63A44AA9" w14:textId="77777777" w:rsidR="001E7CD5" w:rsidRDefault="001E7CD5">
            <w:pPr>
              <w:rPr>
                <w:sz w:val="2"/>
                <w:szCs w:val="2"/>
              </w:rPr>
            </w:pPr>
          </w:p>
        </w:tc>
        <w:tc>
          <w:tcPr>
            <w:tcW w:w="1030" w:type="dxa"/>
          </w:tcPr>
          <w:p w14:paraId="0D42C9D5" w14:textId="77777777" w:rsidR="001E7CD5" w:rsidRDefault="00B35527">
            <w:pPr>
              <w:pStyle w:val="TableParagraph"/>
              <w:spacing w:before="17" w:line="273" w:lineRule="exact"/>
              <w:ind w:left="34" w:right="15"/>
              <w:jc w:val="center"/>
              <w:rPr>
                <w:sz w:val="24"/>
              </w:rPr>
            </w:pPr>
            <w:r>
              <w:rPr>
                <w:spacing w:val="-4"/>
                <w:sz w:val="24"/>
              </w:rPr>
              <w:t>2020</w:t>
            </w:r>
          </w:p>
        </w:tc>
        <w:tc>
          <w:tcPr>
            <w:tcW w:w="2129" w:type="dxa"/>
          </w:tcPr>
          <w:p w14:paraId="6FE5C733" w14:textId="77777777" w:rsidR="001E7CD5" w:rsidRDefault="00B35527">
            <w:pPr>
              <w:pStyle w:val="TableParagraph"/>
              <w:spacing w:before="17" w:line="273" w:lineRule="exact"/>
              <w:ind w:left="19"/>
              <w:jc w:val="center"/>
              <w:rPr>
                <w:sz w:val="24"/>
              </w:rPr>
            </w:pPr>
            <w:r>
              <w:rPr>
                <w:spacing w:val="-5"/>
                <w:sz w:val="24"/>
              </w:rPr>
              <w:t>16%</w:t>
            </w:r>
          </w:p>
        </w:tc>
        <w:tc>
          <w:tcPr>
            <w:tcW w:w="2612" w:type="dxa"/>
            <w:vMerge/>
            <w:tcBorders>
              <w:top w:val="nil"/>
            </w:tcBorders>
          </w:tcPr>
          <w:p w14:paraId="43B6CAA5" w14:textId="77777777" w:rsidR="001E7CD5" w:rsidRDefault="001E7CD5">
            <w:pPr>
              <w:rPr>
                <w:sz w:val="2"/>
                <w:szCs w:val="2"/>
              </w:rPr>
            </w:pPr>
          </w:p>
        </w:tc>
        <w:tc>
          <w:tcPr>
            <w:tcW w:w="1310" w:type="dxa"/>
            <w:vMerge/>
            <w:tcBorders>
              <w:top w:val="nil"/>
            </w:tcBorders>
          </w:tcPr>
          <w:p w14:paraId="028D48F4" w14:textId="77777777" w:rsidR="001E7CD5" w:rsidRDefault="001E7CD5">
            <w:pPr>
              <w:rPr>
                <w:sz w:val="2"/>
                <w:szCs w:val="2"/>
              </w:rPr>
            </w:pPr>
          </w:p>
        </w:tc>
        <w:tc>
          <w:tcPr>
            <w:tcW w:w="2296" w:type="dxa"/>
            <w:vMerge/>
            <w:tcBorders>
              <w:top w:val="nil"/>
            </w:tcBorders>
          </w:tcPr>
          <w:p w14:paraId="314B1702" w14:textId="77777777" w:rsidR="001E7CD5" w:rsidRDefault="001E7CD5">
            <w:pPr>
              <w:rPr>
                <w:sz w:val="2"/>
                <w:szCs w:val="2"/>
              </w:rPr>
            </w:pPr>
          </w:p>
        </w:tc>
      </w:tr>
      <w:tr w:rsidR="001E7CD5" w14:paraId="5DE57C95" w14:textId="77777777">
        <w:trPr>
          <w:trHeight w:val="310"/>
        </w:trPr>
        <w:tc>
          <w:tcPr>
            <w:tcW w:w="1577" w:type="dxa"/>
            <w:vMerge/>
            <w:tcBorders>
              <w:top w:val="nil"/>
            </w:tcBorders>
          </w:tcPr>
          <w:p w14:paraId="19801FAE" w14:textId="77777777" w:rsidR="001E7CD5" w:rsidRDefault="001E7CD5">
            <w:pPr>
              <w:rPr>
                <w:sz w:val="2"/>
                <w:szCs w:val="2"/>
              </w:rPr>
            </w:pPr>
          </w:p>
        </w:tc>
        <w:tc>
          <w:tcPr>
            <w:tcW w:w="2003" w:type="dxa"/>
            <w:vMerge/>
            <w:tcBorders>
              <w:top w:val="nil"/>
            </w:tcBorders>
          </w:tcPr>
          <w:p w14:paraId="3681B50A" w14:textId="77777777" w:rsidR="001E7CD5" w:rsidRDefault="001E7CD5">
            <w:pPr>
              <w:rPr>
                <w:sz w:val="2"/>
                <w:szCs w:val="2"/>
              </w:rPr>
            </w:pPr>
          </w:p>
        </w:tc>
        <w:tc>
          <w:tcPr>
            <w:tcW w:w="2003" w:type="dxa"/>
            <w:vMerge/>
            <w:tcBorders>
              <w:top w:val="nil"/>
            </w:tcBorders>
          </w:tcPr>
          <w:p w14:paraId="34FD22AD" w14:textId="77777777" w:rsidR="001E7CD5" w:rsidRDefault="001E7CD5">
            <w:pPr>
              <w:rPr>
                <w:sz w:val="2"/>
                <w:szCs w:val="2"/>
              </w:rPr>
            </w:pPr>
          </w:p>
        </w:tc>
        <w:tc>
          <w:tcPr>
            <w:tcW w:w="790" w:type="dxa"/>
            <w:vMerge/>
            <w:tcBorders>
              <w:top w:val="nil"/>
            </w:tcBorders>
          </w:tcPr>
          <w:p w14:paraId="59654BC1" w14:textId="77777777" w:rsidR="001E7CD5" w:rsidRDefault="001E7CD5">
            <w:pPr>
              <w:rPr>
                <w:sz w:val="2"/>
                <w:szCs w:val="2"/>
              </w:rPr>
            </w:pPr>
          </w:p>
        </w:tc>
        <w:tc>
          <w:tcPr>
            <w:tcW w:w="1525" w:type="dxa"/>
            <w:vMerge/>
            <w:tcBorders>
              <w:top w:val="nil"/>
            </w:tcBorders>
          </w:tcPr>
          <w:p w14:paraId="52B526D4" w14:textId="77777777" w:rsidR="001E7CD5" w:rsidRDefault="001E7CD5">
            <w:pPr>
              <w:rPr>
                <w:sz w:val="2"/>
                <w:szCs w:val="2"/>
              </w:rPr>
            </w:pPr>
          </w:p>
        </w:tc>
        <w:tc>
          <w:tcPr>
            <w:tcW w:w="1030" w:type="dxa"/>
          </w:tcPr>
          <w:p w14:paraId="3A713548" w14:textId="77777777" w:rsidR="001E7CD5" w:rsidRDefault="00B35527">
            <w:pPr>
              <w:pStyle w:val="TableParagraph"/>
              <w:spacing w:before="17" w:line="273" w:lineRule="exact"/>
              <w:ind w:left="34" w:right="15"/>
              <w:jc w:val="center"/>
              <w:rPr>
                <w:sz w:val="24"/>
              </w:rPr>
            </w:pPr>
            <w:r>
              <w:rPr>
                <w:spacing w:val="-4"/>
                <w:sz w:val="24"/>
              </w:rPr>
              <w:t>2021</w:t>
            </w:r>
          </w:p>
        </w:tc>
        <w:tc>
          <w:tcPr>
            <w:tcW w:w="2129" w:type="dxa"/>
          </w:tcPr>
          <w:p w14:paraId="5C341BF8" w14:textId="77777777" w:rsidR="001E7CD5" w:rsidRDefault="00B35527">
            <w:pPr>
              <w:pStyle w:val="TableParagraph"/>
              <w:spacing w:before="17" w:line="273" w:lineRule="exact"/>
              <w:ind w:left="19"/>
              <w:jc w:val="center"/>
              <w:rPr>
                <w:sz w:val="24"/>
              </w:rPr>
            </w:pPr>
            <w:r>
              <w:rPr>
                <w:spacing w:val="-5"/>
                <w:sz w:val="24"/>
              </w:rPr>
              <w:t>32%</w:t>
            </w:r>
          </w:p>
        </w:tc>
        <w:tc>
          <w:tcPr>
            <w:tcW w:w="2612" w:type="dxa"/>
            <w:vMerge/>
            <w:tcBorders>
              <w:top w:val="nil"/>
            </w:tcBorders>
          </w:tcPr>
          <w:p w14:paraId="032000A8" w14:textId="77777777" w:rsidR="001E7CD5" w:rsidRDefault="001E7CD5">
            <w:pPr>
              <w:rPr>
                <w:sz w:val="2"/>
                <w:szCs w:val="2"/>
              </w:rPr>
            </w:pPr>
          </w:p>
        </w:tc>
        <w:tc>
          <w:tcPr>
            <w:tcW w:w="1310" w:type="dxa"/>
            <w:vMerge/>
            <w:tcBorders>
              <w:top w:val="nil"/>
            </w:tcBorders>
          </w:tcPr>
          <w:p w14:paraId="442B47C1" w14:textId="77777777" w:rsidR="001E7CD5" w:rsidRDefault="001E7CD5">
            <w:pPr>
              <w:rPr>
                <w:sz w:val="2"/>
                <w:szCs w:val="2"/>
              </w:rPr>
            </w:pPr>
          </w:p>
        </w:tc>
        <w:tc>
          <w:tcPr>
            <w:tcW w:w="2296" w:type="dxa"/>
            <w:vMerge/>
            <w:tcBorders>
              <w:top w:val="nil"/>
            </w:tcBorders>
          </w:tcPr>
          <w:p w14:paraId="701ACD31" w14:textId="77777777" w:rsidR="001E7CD5" w:rsidRDefault="001E7CD5">
            <w:pPr>
              <w:rPr>
                <w:sz w:val="2"/>
                <w:szCs w:val="2"/>
              </w:rPr>
            </w:pPr>
          </w:p>
        </w:tc>
      </w:tr>
      <w:tr w:rsidR="001E7CD5" w14:paraId="75B61A00" w14:textId="77777777">
        <w:trPr>
          <w:trHeight w:val="310"/>
        </w:trPr>
        <w:tc>
          <w:tcPr>
            <w:tcW w:w="1577" w:type="dxa"/>
            <w:vMerge/>
            <w:tcBorders>
              <w:top w:val="nil"/>
            </w:tcBorders>
          </w:tcPr>
          <w:p w14:paraId="1DAA3989" w14:textId="77777777" w:rsidR="001E7CD5" w:rsidRDefault="001E7CD5">
            <w:pPr>
              <w:rPr>
                <w:sz w:val="2"/>
                <w:szCs w:val="2"/>
              </w:rPr>
            </w:pPr>
          </w:p>
        </w:tc>
        <w:tc>
          <w:tcPr>
            <w:tcW w:w="2003" w:type="dxa"/>
            <w:vMerge/>
            <w:tcBorders>
              <w:top w:val="nil"/>
            </w:tcBorders>
          </w:tcPr>
          <w:p w14:paraId="086EF7B1" w14:textId="77777777" w:rsidR="001E7CD5" w:rsidRDefault="001E7CD5">
            <w:pPr>
              <w:rPr>
                <w:sz w:val="2"/>
                <w:szCs w:val="2"/>
              </w:rPr>
            </w:pPr>
          </w:p>
        </w:tc>
        <w:tc>
          <w:tcPr>
            <w:tcW w:w="2003" w:type="dxa"/>
            <w:vMerge/>
            <w:tcBorders>
              <w:top w:val="nil"/>
            </w:tcBorders>
          </w:tcPr>
          <w:p w14:paraId="1D5FD264" w14:textId="77777777" w:rsidR="001E7CD5" w:rsidRDefault="001E7CD5">
            <w:pPr>
              <w:rPr>
                <w:sz w:val="2"/>
                <w:szCs w:val="2"/>
              </w:rPr>
            </w:pPr>
          </w:p>
        </w:tc>
        <w:tc>
          <w:tcPr>
            <w:tcW w:w="790" w:type="dxa"/>
            <w:vMerge/>
            <w:tcBorders>
              <w:top w:val="nil"/>
            </w:tcBorders>
          </w:tcPr>
          <w:p w14:paraId="19244D31" w14:textId="77777777" w:rsidR="001E7CD5" w:rsidRDefault="001E7CD5">
            <w:pPr>
              <w:rPr>
                <w:sz w:val="2"/>
                <w:szCs w:val="2"/>
              </w:rPr>
            </w:pPr>
          </w:p>
        </w:tc>
        <w:tc>
          <w:tcPr>
            <w:tcW w:w="1525" w:type="dxa"/>
            <w:vMerge/>
            <w:tcBorders>
              <w:top w:val="nil"/>
            </w:tcBorders>
          </w:tcPr>
          <w:p w14:paraId="644F1F94" w14:textId="77777777" w:rsidR="001E7CD5" w:rsidRDefault="001E7CD5">
            <w:pPr>
              <w:rPr>
                <w:sz w:val="2"/>
                <w:szCs w:val="2"/>
              </w:rPr>
            </w:pPr>
          </w:p>
        </w:tc>
        <w:tc>
          <w:tcPr>
            <w:tcW w:w="1030" w:type="dxa"/>
          </w:tcPr>
          <w:p w14:paraId="76F3685A" w14:textId="77777777" w:rsidR="001E7CD5" w:rsidRDefault="00B35527">
            <w:pPr>
              <w:pStyle w:val="TableParagraph"/>
              <w:spacing w:before="17" w:line="273" w:lineRule="exact"/>
              <w:ind w:left="34" w:right="15"/>
              <w:jc w:val="center"/>
              <w:rPr>
                <w:sz w:val="24"/>
              </w:rPr>
            </w:pPr>
            <w:r>
              <w:rPr>
                <w:spacing w:val="-4"/>
                <w:sz w:val="24"/>
              </w:rPr>
              <w:t>2022</w:t>
            </w:r>
          </w:p>
        </w:tc>
        <w:tc>
          <w:tcPr>
            <w:tcW w:w="2129" w:type="dxa"/>
          </w:tcPr>
          <w:p w14:paraId="77D88F52" w14:textId="77777777" w:rsidR="001E7CD5" w:rsidRDefault="00B35527">
            <w:pPr>
              <w:pStyle w:val="TableParagraph"/>
              <w:spacing w:before="17" w:line="273" w:lineRule="exact"/>
              <w:ind w:left="19"/>
              <w:jc w:val="center"/>
              <w:rPr>
                <w:sz w:val="24"/>
              </w:rPr>
            </w:pPr>
            <w:r>
              <w:rPr>
                <w:spacing w:val="-5"/>
                <w:sz w:val="24"/>
              </w:rPr>
              <w:t>24%</w:t>
            </w:r>
          </w:p>
        </w:tc>
        <w:tc>
          <w:tcPr>
            <w:tcW w:w="2612" w:type="dxa"/>
            <w:vMerge/>
            <w:tcBorders>
              <w:top w:val="nil"/>
            </w:tcBorders>
          </w:tcPr>
          <w:p w14:paraId="27F67B3C" w14:textId="77777777" w:rsidR="001E7CD5" w:rsidRDefault="001E7CD5">
            <w:pPr>
              <w:rPr>
                <w:sz w:val="2"/>
                <w:szCs w:val="2"/>
              </w:rPr>
            </w:pPr>
          </w:p>
        </w:tc>
        <w:tc>
          <w:tcPr>
            <w:tcW w:w="1310" w:type="dxa"/>
            <w:vMerge/>
            <w:tcBorders>
              <w:top w:val="nil"/>
            </w:tcBorders>
          </w:tcPr>
          <w:p w14:paraId="3271F007" w14:textId="77777777" w:rsidR="001E7CD5" w:rsidRDefault="001E7CD5">
            <w:pPr>
              <w:rPr>
                <w:sz w:val="2"/>
                <w:szCs w:val="2"/>
              </w:rPr>
            </w:pPr>
          </w:p>
        </w:tc>
        <w:tc>
          <w:tcPr>
            <w:tcW w:w="2296" w:type="dxa"/>
            <w:vMerge/>
            <w:tcBorders>
              <w:top w:val="nil"/>
            </w:tcBorders>
          </w:tcPr>
          <w:p w14:paraId="115D8599" w14:textId="77777777" w:rsidR="001E7CD5" w:rsidRDefault="001E7CD5">
            <w:pPr>
              <w:rPr>
                <w:sz w:val="2"/>
                <w:szCs w:val="2"/>
              </w:rPr>
            </w:pPr>
          </w:p>
        </w:tc>
      </w:tr>
      <w:tr w:rsidR="001E7CD5" w14:paraId="16B8DEFC" w14:textId="77777777">
        <w:trPr>
          <w:trHeight w:val="310"/>
        </w:trPr>
        <w:tc>
          <w:tcPr>
            <w:tcW w:w="1577" w:type="dxa"/>
            <w:vMerge/>
            <w:tcBorders>
              <w:top w:val="nil"/>
            </w:tcBorders>
          </w:tcPr>
          <w:p w14:paraId="0084921B" w14:textId="77777777" w:rsidR="001E7CD5" w:rsidRDefault="001E7CD5">
            <w:pPr>
              <w:rPr>
                <w:sz w:val="2"/>
                <w:szCs w:val="2"/>
              </w:rPr>
            </w:pPr>
          </w:p>
        </w:tc>
        <w:tc>
          <w:tcPr>
            <w:tcW w:w="2003" w:type="dxa"/>
            <w:vMerge/>
            <w:tcBorders>
              <w:top w:val="nil"/>
            </w:tcBorders>
          </w:tcPr>
          <w:p w14:paraId="475DE10E" w14:textId="77777777" w:rsidR="001E7CD5" w:rsidRDefault="001E7CD5">
            <w:pPr>
              <w:rPr>
                <w:sz w:val="2"/>
                <w:szCs w:val="2"/>
              </w:rPr>
            </w:pPr>
          </w:p>
        </w:tc>
        <w:tc>
          <w:tcPr>
            <w:tcW w:w="2003" w:type="dxa"/>
            <w:vMerge/>
            <w:tcBorders>
              <w:top w:val="nil"/>
            </w:tcBorders>
          </w:tcPr>
          <w:p w14:paraId="70878C91" w14:textId="77777777" w:rsidR="001E7CD5" w:rsidRDefault="001E7CD5">
            <w:pPr>
              <w:rPr>
                <w:sz w:val="2"/>
                <w:szCs w:val="2"/>
              </w:rPr>
            </w:pPr>
          </w:p>
        </w:tc>
        <w:tc>
          <w:tcPr>
            <w:tcW w:w="790" w:type="dxa"/>
            <w:vMerge/>
            <w:tcBorders>
              <w:top w:val="nil"/>
            </w:tcBorders>
          </w:tcPr>
          <w:p w14:paraId="35062C13" w14:textId="77777777" w:rsidR="001E7CD5" w:rsidRDefault="001E7CD5">
            <w:pPr>
              <w:rPr>
                <w:sz w:val="2"/>
                <w:szCs w:val="2"/>
              </w:rPr>
            </w:pPr>
          </w:p>
        </w:tc>
        <w:tc>
          <w:tcPr>
            <w:tcW w:w="1525" w:type="dxa"/>
            <w:vMerge/>
            <w:tcBorders>
              <w:top w:val="nil"/>
            </w:tcBorders>
          </w:tcPr>
          <w:p w14:paraId="6538E8BC" w14:textId="77777777" w:rsidR="001E7CD5" w:rsidRDefault="001E7CD5">
            <w:pPr>
              <w:rPr>
                <w:sz w:val="2"/>
                <w:szCs w:val="2"/>
              </w:rPr>
            </w:pPr>
          </w:p>
        </w:tc>
        <w:tc>
          <w:tcPr>
            <w:tcW w:w="1030" w:type="dxa"/>
          </w:tcPr>
          <w:p w14:paraId="4FF3EC85" w14:textId="77777777" w:rsidR="001E7CD5" w:rsidRDefault="00B35527">
            <w:pPr>
              <w:pStyle w:val="TableParagraph"/>
              <w:spacing w:before="17" w:line="273" w:lineRule="exact"/>
              <w:ind w:left="34" w:right="15"/>
              <w:jc w:val="center"/>
              <w:rPr>
                <w:sz w:val="24"/>
              </w:rPr>
            </w:pPr>
            <w:r>
              <w:rPr>
                <w:spacing w:val="-4"/>
                <w:sz w:val="24"/>
              </w:rPr>
              <w:t>2023</w:t>
            </w:r>
          </w:p>
        </w:tc>
        <w:tc>
          <w:tcPr>
            <w:tcW w:w="2129" w:type="dxa"/>
          </w:tcPr>
          <w:p w14:paraId="0AE39B76" w14:textId="77777777" w:rsidR="001E7CD5" w:rsidRDefault="00B35527">
            <w:pPr>
              <w:pStyle w:val="TableParagraph"/>
              <w:spacing w:before="17" w:line="273" w:lineRule="exact"/>
              <w:ind w:left="19"/>
              <w:jc w:val="center"/>
              <w:rPr>
                <w:sz w:val="24"/>
              </w:rPr>
            </w:pPr>
            <w:r>
              <w:rPr>
                <w:spacing w:val="-5"/>
                <w:sz w:val="24"/>
              </w:rPr>
              <w:t>18%</w:t>
            </w:r>
          </w:p>
        </w:tc>
        <w:tc>
          <w:tcPr>
            <w:tcW w:w="2612" w:type="dxa"/>
            <w:vMerge/>
            <w:tcBorders>
              <w:top w:val="nil"/>
            </w:tcBorders>
          </w:tcPr>
          <w:p w14:paraId="04684296" w14:textId="77777777" w:rsidR="001E7CD5" w:rsidRDefault="001E7CD5">
            <w:pPr>
              <w:rPr>
                <w:sz w:val="2"/>
                <w:szCs w:val="2"/>
              </w:rPr>
            </w:pPr>
          </w:p>
        </w:tc>
        <w:tc>
          <w:tcPr>
            <w:tcW w:w="1310" w:type="dxa"/>
            <w:vMerge/>
            <w:tcBorders>
              <w:top w:val="nil"/>
            </w:tcBorders>
          </w:tcPr>
          <w:p w14:paraId="7EA3F9A6" w14:textId="77777777" w:rsidR="001E7CD5" w:rsidRDefault="001E7CD5">
            <w:pPr>
              <w:rPr>
                <w:sz w:val="2"/>
                <w:szCs w:val="2"/>
              </w:rPr>
            </w:pPr>
          </w:p>
        </w:tc>
        <w:tc>
          <w:tcPr>
            <w:tcW w:w="2296" w:type="dxa"/>
            <w:vMerge/>
            <w:tcBorders>
              <w:top w:val="nil"/>
            </w:tcBorders>
          </w:tcPr>
          <w:p w14:paraId="3B069F14" w14:textId="77777777" w:rsidR="001E7CD5" w:rsidRDefault="001E7CD5">
            <w:pPr>
              <w:rPr>
                <w:sz w:val="2"/>
                <w:szCs w:val="2"/>
              </w:rPr>
            </w:pPr>
          </w:p>
        </w:tc>
      </w:tr>
      <w:tr w:rsidR="001E7CD5" w14:paraId="23607C1A" w14:textId="77777777">
        <w:trPr>
          <w:trHeight w:val="310"/>
        </w:trPr>
        <w:tc>
          <w:tcPr>
            <w:tcW w:w="1577" w:type="dxa"/>
            <w:vMerge/>
            <w:tcBorders>
              <w:top w:val="nil"/>
            </w:tcBorders>
          </w:tcPr>
          <w:p w14:paraId="6531487E" w14:textId="77777777" w:rsidR="001E7CD5" w:rsidRDefault="001E7CD5">
            <w:pPr>
              <w:rPr>
                <w:sz w:val="2"/>
                <w:szCs w:val="2"/>
              </w:rPr>
            </w:pPr>
          </w:p>
        </w:tc>
        <w:tc>
          <w:tcPr>
            <w:tcW w:w="2003" w:type="dxa"/>
            <w:vMerge/>
            <w:tcBorders>
              <w:top w:val="nil"/>
            </w:tcBorders>
          </w:tcPr>
          <w:p w14:paraId="741A2A78" w14:textId="77777777" w:rsidR="001E7CD5" w:rsidRDefault="001E7CD5">
            <w:pPr>
              <w:rPr>
                <w:sz w:val="2"/>
                <w:szCs w:val="2"/>
              </w:rPr>
            </w:pPr>
          </w:p>
        </w:tc>
        <w:tc>
          <w:tcPr>
            <w:tcW w:w="2003" w:type="dxa"/>
            <w:vMerge w:val="restart"/>
          </w:tcPr>
          <w:p w14:paraId="0A646251" w14:textId="77777777" w:rsidR="001E7CD5" w:rsidRDefault="001E7CD5">
            <w:pPr>
              <w:pStyle w:val="TableParagraph"/>
              <w:rPr>
                <w:b/>
                <w:sz w:val="24"/>
              </w:rPr>
            </w:pPr>
          </w:p>
          <w:p w14:paraId="1361D890" w14:textId="77777777" w:rsidR="001E7CD5" w:rsidRDefault="001E7CD5">
            <w:pPr>
              <w:pStyle w:val="TableParagraph"/>
              <w:rPr>
                <w:b/>
                <w:sz w:val="24"/>
              </w:rPr>
            </w:pPr>
          </w:p>
          <w:p w14:paraId="63ECFDF2" w14:textId="77777777" w:rsidR="001E7CD5" w:rsidRDefault="001E7CD5">
            <w:pPr>
              <w:pStyle w:val="TableParagraph"/>
              <w:rPr>
                <w:b/>
                <w:sz w:val="24"/>
              </w:rPr>
            </w:pPr>
          </w:p>
          <w:p w14:paraId="22E9FEFD" w14:textId="77777777" w:rsidR="001E7CD5" w:rsidRDefault="001E7CD5">
            <w:pPr>
              <w:pStyle w:val="TableParagraph"/>
              <w:spacing w:before="88"/>
              <w:rPr>
                <w:b/>
                <w:sz w:val="24"/>
              </w:rPr>
            </w:pPr>
          </w:p>
          <w:p w14:paraId="4AF087D8" w14:textId="77777777" w:rsidR="001E7CD5" w:rsidRDefault="00B35527">
            <w:pPr>
              <w:pStyle w:val="TableParagraph"/>
              <w:ind w:left="99" w:right="80"/>
              <w:jc w:val="center"/>
              <w:rPr>
                <w:sz w:val="24"/>
              </w:rPr>
            </w:pPr>
            <w:r>
              <w:rPr>
                <w:spacing w:val="-5"/>
                <w:sz w:val="24"/>
              </w:rPr>
              <w:t>ROA</w:t>
            </w:r>
          </w:p>
        </w:tc>
        <w:tc>
          <w:tcPr>
            <w:tcW w:w="790" w:type="dxa"/>
            <w:vMerge w:val="restart"/>
          </w:tcPr>
          <w:p w14:paraId="6DB01CEB" w14:textId="77777777" w:rsidR="001E7CD5" w:rsidRDefault="001E7CD5">
            <w:pPr>
              <w:pStyle w:val="TableParagraph"/>
              <w:rPr>
                <w:b/>
                <w:sz w:val="24"/>
              </w:rPr>
            </w:pPr>
          </w:p>
          <w:p w14:paraId="15F5D167" w14:textId="77777777" w:rsidR="001E7CD5" w:rsidRDefault="001E7CD5">
            <w:pPr>
              <w:pStyle w:val="TableParagraph"/>
              <w:rPr>
                <w:b/>
                <w:sz w:val="24"/>
              </w:rPr>
            </w:pPr>
          </w:p>
          <w:p w14:paraId="6C98C48F" w14:textId="77777777" w:rsidR="001E7CD5" w:rsidRDefault="001E7CD5">
            <w:pPr>
              <w:pStyle w:val="TableParagraph"/>
              <w:rPr>
                <w:b/>
                <w:sz w:val="24"/>
              </w:rPr>
            </w:pPr>
          </w:p>
          <w:p w14:paraId="33E56B5C" w14:textId="77777777" w:rsidR="001E7CD5" w:rsidRDefault="001E7CD5">
            <w:pPr>
              <w:pStyle w:val="TableParagraph"/>
              <w:spacing w:before="88"/>
              <w:rPr>
                <w:b/>
                <w:sz w:val="24"/>
              </w:rPr>
            </w:pPr>
          </w:p>
          <w:p w14:paraId="751B163E" w14:textId="77777777" w:rsidR="001E7CD5" w:rsidRDefault="00B35527">
            <w:pPr>
              <w:pStyle w:val="TableParagraph"/>
              <w:ind w:left="249"/>
              <w:rPr>
                <w:sz w:val="24"/>
              </w:rPr>
            </w:pPr>
            <w:r>
              <w:rPr>
                <w:spacing w:val="-5"/>
                <w:sz w:val="24"/>
              </w:rPr>
              <w:t>2.5</w:t>
            </w:r>
          </w:p>
        </w:tc>
        <w:tc>
          <w:tcPr>
            <w:tcW w:w="1525" w:type="dxa"/>
            <w:vMerge w:val="restart"/>
          </w:tcPr>
          <w:p w14:paraId="0F99A6E3" w14:textId="77777777" w:rsidR="001E7CD5" w:rsidRDefault="001E7CD5">
            <w:pPr>
              <w:pStyle w:val="TableParagraph"/>
              <w:rPr>
                <w:b/>
                <w:sz w:val="24"/>
              </w:rPr>
            </w:pPr>
          </w:p>
          <w:p w14:paraId="6114D114" w14:textId="77777777" w:rsidR="001E7CD5" w:rsidRDefault="001E7CD5">
            <w:pPr>
              <w:pStyle w:val="TableParagraph"/>
              <w:spacing w:before="88"/>
              <w:rPr>
                <w:b/>
                <w:sz w:val="24"/>
              </w:rPr>
            </w:pPr>
          </w:p>
          <w:p w14:paraId="16F05EBF" w14:textId="77777777" w:rsidR="001E7CD5" w:rsidRDefault="00B35527">
            <w:pPr>
              <w:pStyle w:val="TableParagraph"/>
              <w:ind w:left="164" w:right="142"/>
              <w:jc w:val="center"/>
              <w:rPr>
                <w:sz w:val="24"/>
              </w:rPr>
            </w:pPr>
            <w:r>
              <w:rPr>
                <w:spacing w:val="-2"/>
                <w:sz w:val="24"/>
              </w:rPr>
              <w:t xml:space="preserve">(Utilidad </w:t>
            </w:r>
            <w:r>
              <w:rPr>
                <w:sz w:val="24"/>
              </w:rPr>
              <w:t xml:space="preserve">neta / </w:t>
            </w:r>
            <w:r>
              <w:rPr>
                <w:spacing w:val="-2"/>
                <w:sz w:val="24"/>
              </w:rPr>
              <w:t>Activos Totales Promedio)</w:t>
            </w:r>
          </w:p>
        </w:tc>
        <w:tc>
          <w:tcPr>
            <w:tcW w:w="1030" w:type="dxa"/>
          </w:tcPr>
          <w:p w14:paraId="2068B6A1" w14:textId="77777777" w:rsidR="001E7CD5" w:rsidRDefault="00B35527">
            <w:pPr>
              <w:pStyle w:val="TableParagraph"/>
              <w:spacing w:before="17" w:line="273" w:lineRule="exact"/>
              <w:ind w:left="34" w:right="15"/>
              <w:jc w:val="center"/>
              <w:rPr>
                <w:sz w:val="24"/>
              </w:rPr>
            </w:pPr>
            <w:r>
              <w:rPr>
                <w:spacing w:val="-4"/>
                <w:sz w:val="24"/>
              </w:rPr>
              <w:t>2019</w:t>
            </w:r>
          </w:p>
        </w:tc>
        <w:tc>
          <w:tcPr>
            <w:tcW w:w="2129" w:type="dxa"/>
          </w:tcPr>
          <w:p w14:paraId="6B66E032" w14:textId="77777777" w:rsidR="001E7CD5" w:rsidRDefault="00B35527">
            <w:pPr>
              <w:pStyle w:val="TableParagraph"/>
              <w:spacing w:before="17" w:line="273" w:lineRule="exact"/>
              <w:ind w:left="19"/>
              <w:jc w:val="center"/>
              <w:rPr>
                <w:sz w:val="24"/>
              </w:rPr>
            </w:pPr>
            <w:r>
              <w:rPr>
                <w:spacing w:val="-5"/>
                <w:sz w:val="24"/>
              </w:rPr>
              <w:t>9%</w:t>
            </w:r>
          </w:p>
        </w:tc>
        <w:tc>
          <w:tcPr>
            <w:tcW w:w="2612" w:type="dxa"/>
            <w:vMerge/>
            <w:tcBorders>
              <w:top w:val="nil"/>
            </w:tcBorders>
          </w:tcPr>
          <w:p w14:paraId="1EA110C5" w14:textId="77777777" w:rsidR="001E7CD5" w:rsidRDefault="001E7CD5">
            <w:pPr>
              <w:rPr>
                <w:sz w:val="2"/>
                <w:szCs w:val="2"/>
              </w:rPr>
            </w:pPr>
          </w:p>
        </w:tc>
        <w:tc>
          <w:tcPr>
            <w:tcW w:w="1310" w:type="dxa"/>
            <w:vMerge/>
            <w:tcBorders>
              <w:top w:val="nil"/>
            </w:tcBorders>
          </w:tcPr>
          <w:p w14:paraId="2FF539D1" w14:textId="77777777" w:rsidR="001E7CD5" w:rsidRDefault="001E7CD5">
            <w:pPr>
              <w:rPr>
                <w:sz w:val="2"/>
                <w:szCs w:val="2"/>
              </w:rPr>
            </w:pPr>
          </w:p>
        </w:tc>
        <w:tc>
          <w:tcPr>
            <w:tcW w:w="2296" w:type="dxa"/>
            <w:vMerge/>
            <w:tcBorders>
              <w:top w:val="nil"/>
            </w:tcBorders>
          </w:tcPr>
          <w:p w14:paraId="7718C37C" w14:textId="77777777" w:rsidR="001E7CD5" w:rsidRDefault="001E7CD5">
            <w:pPr>
              <w:rPr>
                <w:sz w:val="2"/>
                <w:szCs w:val="2"/>
              </w:rPr>
            </w:pPr>
          </w:p>
        </w:tc>
      </w:tr>
      <w:tr w:rsidR="001E7CD5" w14:paraId="5EEB71D4" w14:textId="77777777">
        <w:trPr>
          <w:trHeight w:val="310"/>
        </w:trPr>
        <w:tc>
          <w:tcPr>
            <w:tcW w:w="1577" w:type="dxa"/>
            <w:vMerge/>
            <w:tcBorders>
              <w:top w:val="nil"/>
            </w:tcBorders>
          </w:tcPr>
          <w:p w14:paraId="06AB143E" w14:textId="77777777" w:rsidR="001E7CD5" w:rsidRDefault="001E7CD5">
            <w:pPr>
              <w:rPr>
                <w:sz w:val="2"/>
                <w:szCs w:val="2"/>
              </w:rPr>
            </w:pPr>
          </w:p>
        </w:tc>
        <w:tc>
          <w:tcPr>
            <w:tcW w:w="2003" w:type="dxa"/>
            <w:vMerge/>
            <w:tcBorders>
              <w:top w:val="nil"/>
            </w:tcBorders>
          </w:tcPr>
          <w:p w14:paraId="43491B7B" w14:textId="77777777" w:rsidR="001E7CD5" w:rsidRDefault="001E7CD5">
            <w:pPr>
              <w:rPr>
                <w:sz w:val="2"/>
                <w:szCs w:val="2"/>
              </w:rPr>
            </w:pPr>
          </w:p>
        </w:tc>
        <w:tc>
          <w:tcPr>
            <w:tcW w:w="2003" w:type="dxa"/>
            <w:vMerge/>
            <w:tcBorders>
              <w:top w:val="nil"/>
            </w:tcBorders>
          </w:tcPr>
          <w:p w14:paraId="00C0E0EA" w14:textId="77777777" w:rsidR="001E7CD5" w:rsidRDefault="001E7CD5">
            <w:pPr>
              <w:rPr>
                <w:sz w:val="2"/>
                <w:szCs w:val="2"/>
              </w:rPr>
            </w:pPr>
          </w:p>
        </w:tc>
        <w:tc>
          <w:tcPr>
            <w:tcW w:w="790" w:type="dxa"/>
            <w:vMerge/>
            <w:tcBorders>
              <w:top w:val="nil"/>
            </w:tcBorders>
          </w:tcPr>
          <w:p w14:paraId="3421177C" w14:textId="77777777" w:rsidR="001E7CD5" w:rsidRDefault="001E7CD5">
            <w:pPr>
              <w:rPr>
                <w:sz w:val="2"/>
                <w:szCs w:val="2"/>
              </w:rPr>
            </w:pPr>
          </w:p>
        </w:tc>
        <w:tc>
          <w:tcPr>
            <w:tcW w:w="1525" w:type="dxa"/>
            <w:vMerge/>
            <w:tcBorders>
              <w:top w:val="nil"/>
            </w:tcBorders>
          </w:tcPr>
          <w:p w14:paraId="42D3B307" w14:textId="77777777" w:rsidR="001E7CD5" w:rsidRDefault="001E7CD5">
            <w:pPr>
              <w:rPr>
                <w:sz w:val="2"/>
                <w:szCs w:val="2"/>
              </w:rPr>
            </w:pPr>
          </w:p>
        </w:tc>
        <w:tc>
          <w:tcPr>
            <w:tcW w:w="1030" w:type="dxa"/>
          </w:tcPr>
          <w:p w14:paraId="3E9589A3" w14:textId="77777777" w:rsidR="001E7CD5" w:rsidRDefault="00B35527">
            <w:pPr>
              <w:pStyle w:val="TableParagraph"/>
              <w:spacing w:before="17" w:line="273" w:lineRule="exact"/>
              <w:ind w:left="34" w:right="15"/>
              <w:jc w:val="center"/>
              <w:rPr>
                <w:sz w:val="24"/>
              </w:rPr>
            </w:pPr>
            <w:r>
              <w:rPr>
                <w:spacing w:val="-4"/>
                <w:sz w:val="24"/>
              </w:rPr>
              <w:t>2020</w:t>
            </w:r>
          </w:p>
        </w:tc>
        <w:tc>
          <w:tcPr>
            <w:tcW w:w="2129" w:type="dxa"/>
          </w:tcPr>
          <w:p w14:paraId="5090B0C1" w14:textId="77777777" w:rsidR="001E7CD5" w:rsidRDefault="00B35527">
            <w:pPr>
              <w:pStyle w:val="TableParagraph"/>
              <w:spacing w:before="17" w:line="273" w:lineRule="exact"/>
              <w:ind w:left="19"/>
              <w:jc w:val="center"/>
              <w:rPr>
                <w:sz w:val="24"/>
              </w:rPr>
            </w:pPr>
            <w:r>
              <w:rPr>
                <w:spacing w:val="-5"/>
                <w:sz w:val="24"/>
              </w:rPr>
              <w:t>8%</w:t>
            </w:r>
          </w:p>
        </w:tc>
        <w:tc>
          <w:tcPr>
            <w:tcW w:w="2612" w:type="dxa"/>
            <w:vMerge/>
            <w:tcBorders>
              <w:top w:val="nil"/>
            </w:tcBorders>
          </w:tcPr>
          <w:p w14:paraId="4A6AD2C8" w14:textId="77777777" w:rsidR="001E7CD5" w:rsidRDefault="001E7CD5">
            <w:pPr>
              <w:rPr>
                <w:sz w:val="2"/>
                <w:szCs w:val="2"/>
              </w:rPr>
            </w:pPr>
          </w:p>
        </w:tc>
        <w:tc>
          <w:tcPr>
            <w:tcW w:w="1310" w:type="dxa"/>
            <w:vMerge/>
            <w:tcBorders>
              <w:top w:val="nil"/>
            </w:tcBorders>
          </w:tcPr>
          <w:p w14:paraId="3782E8BE" w14:textId="77777777" w:rsidR="001E7CD5" w:rsidRDefault="001E7CD5">
            <w:pPr>
              <w:rPr>
                <w:sz w:val="2"/>
                <w:szCs w:val="2"/>
              </w:rPr>
            </w:pPr>
          </w:p>
        </w:tc>
        <w:tc>
          <w:tcPr>
            <w:tcW w:w="2296" w:type="dxa"/>
            <w:vMerge/>
            <w:tcBorders>
              <w:top w:val="nil"/>
            </w:tcBorders>
          </w:tcPr>
          <w:p w14:paraId="0567AD06" w14:textId="77777777" w:rsidR="001E7CD5" w:rsidRDefault="001E7CD5">
            <w:pPr>
              <w:rPr>
                <w:sz w:val="2"/>
                <w:szCs w:val="2"/>
              </w:rPr>
            </w:pPr>
          </w:p>
        </w:tc>
      </w:tr>
      <w:tr w:rsidR="001E7CD5" w14:paraId="1B2A011D" w14:textId="77777777">
        <w:trPr>
          <w:trHeight w:val="310"/>
        </w:trPr>
        <w:tc>
          <w:tcPr>
            <w:tcW w:w="1577" w:type="dxa"/>
            <w:vMerge/>
            <w:tcBorders>
              <w:top w:val="nil"/>
            </w:tcBorders>
          </w:tcPr>
          <w:p w14:paraId="1EF78BE9" w14:textId="77777777" w:rsidR="001E7CD5" w:rsidRDefault="001E7CD5">
            <w:pPr>
              <w:rPr>
                <w:sz w:val="2"/>
                <w:szCs w:val="2"/>
              </w:rPr>
            </w:pPr>
          </w:p>
        </w:tc>
        <w:tc>
          <w:tcPr>
            <w:tcW w:w="2003" w:type="dxa"/>
            <w:vMerge/>
            <w:tcBorders>
              <w:top w:val="nil"/>
            </w:tcBorders>
          </w:tcPr>
          <w:p w14:paraId="18EA9311" w14:textId="77777777" w:rsidR="001E7CD5" w:rsidRDefault="001E7CD5">
            <w:pPr>
              <w:rPr>
                <w:sz w:val="2"/>
                <w:szCs w:val="2"/>
              </w:rPr>
            </w:pPr>
          </w:p>
        </w:tc>
        <w:tc>
          <w:tcPr>
            <w:tcW w:w="2003" w:type="dxa"/>
            <w:vMerge/>
            <w:tcBorders>
              <w:top w:val="nil"/>
            </w:tcBorders>
          </w:tcPr>
          <w:p w14:paraId="34EDF4D2" w14:textId="77777777" w:rsidR="001E7CD5" w:rsidRDefault="001E7CD5">
            <w:pPr>
              <w:rPr>
                <w:sz w:val="2"/>
                <w:szCs w:val="2"/>
              </w:rPr>
            </w:pPr>
          </w:p>
        </w:tc>
        <w:tc>
          <w:tcPr>
            <w:tcW w:w="790" w:type="dxa"/>
            <w:vMerge/>
            <w:tcBorders>
              <w:top w:val="nil"/>
            </w:tcBorders>
          </w:tcPr>
          <w:p w14:paraId="078B1F7D" w14:textId="77777777" w:rsidR="001E7CD5" w:rsidRDefault="001E7CD5">
            <w:pPr>
              <w:rPr>
                <w:sz w:val="2"/>
                <w:szCs w:val="2"/>
              </w:rPr>
            </w:pPr>
          </w:p>
        </w:tc>
        <w:tc>
          <w:tcPr>
            <w:tcW w:w="1525" w:type="dxa"/>
            <w:vMerge/>
            <w:tcBorders>
              <w:top w:val="nil"/>
            </w:tcBorders>
          </w:tcPr>
          <w:p w14:paraId="132321E1" w14:textId="77777777" w:rsidR="001E7CD5" w:rsidRDefault="001E7CD5">
            <w:pPr>
              <w:rPr>
                <w:sz w:val="2"/>
                <w:szCs w:val="2"/>
              </w:rPr>
            </w:pPr>
          </w:p>
        </w:tc>
        <w:tc>
          <w:tcPr>
            <w:tcW w:w="1030" w:type="dxa"/>
          </w:tcPr>
          <w:p w14:paraId="007151C5" w14:textId="77777777" w:rsidR="001E7CD5" w:rsidRDefault="00B35527">
            <w:pPr>
              <w:pStyle w:val="TableParagraph"/>
              <w:spacing w:before="17" w:line="273" w:lineRule="exact"/>
              <w:ind w:left="34" w:right="15"/>
              <w:jc w:val="center"/>
              <w:rPr>
                <w:sz w:val="24"/>
              </w:rPr>
            </w:pPr>
            <w:r>
              <w:rPr>
                <w:spacing w:val="-4"/>
                <w:sz w:val="24"/>
              </w:rPr>
              <w:t>2021</w:t>
            </w:r>
          </w:p>
        </w:tc>
        <w:tc>
          <w:tcPr>
            <w:tcW w:w="2129" w:type="dxa"/>
          </w:tcPr>
          <w:p w14:paraId="58232E8A" w14:textId="77777777" w:rsidR="001E7CD5" w:rsidRDefault="00B35527">
            <w:pPr>
              <w:pStyle w:val="TableParagraph"/>
              <w:spacing w:before="17" w:line="273" w:lineRule="exact"/>
              <w:ind w:left="19"/>
              <w:jc w:val="center"/>
              <w:rPr>
                <w:sz w:val="24"/>
              </w:rPr>
            </w:pPr>
            <w:r>
              <w:rPr>
                <w:spacing w:val="-5"/>
                <w:sz w:val="24"/>
              </w:rPr>
              <w:t>19%</w:t>
            </w:r>
          </w:p>
        </w:tc>
        <w:tc>
          <w:tcPr>
            <w:tcW w:w="2612" w:type="dxa"/>
            <w:vMerge/>
            <w:tcBorders>
              <w:top w:val="nil"/>
            </w:tcBorders>
          </w:tcPr>
          <w:p w14:paraId="367FEE38" w14:textId="77777777" w:rsidR="001E7CD5" w:rsidRDefault="001E7CD5">
            <w:pPr>
              <w:rPr>
                <w:sz w:val="2"/>
                <w:szCs w:val="2"/>
              </w:rPr>
            </w:pPr>
          </w:p>
        </w:tc>
        <w:tc>
          <w:tcPr>
            <w:tcW w:w="1310" w:type="dxa"/>
            <w:vMerge/>
            <w:tcBorders>
              <w:top w:val="nil"/>
            </w:tcBorders>
          </w:tcPr>
          <w:p w14:paraId="4891A4E6" w14:textId="77777777" w:rsidR="001E7CD5" w:rsidRDefault="001E7CD5">
            <w:pPr>
              <w:rPr>
                <w:sz w:val="2"/>
                <w:szCs w:val="2"/>
              </w:rPr>
            </w:pPr>
          </w:p>
        </w:tc>
        <w:tc>
          <w:tcPr>
            <w:tcW w:w="2296" w:type="dxa"/>
            <w:vMerge/>
            <w:tcBorders>
              <w:top w:val="nil"/>
            </w:tcBorders>
          </w:tcPr>
          <w:p w14:paraId="18643AC4" w14:textId="77777777" w:rsidR="001E7CD5" w:rsidRDefault="001E7CD5">
            <w:pPr>
              <w:rPr>
                <w:sz w:val="2"/>
                <w:szCs w:val="2"/>
              </w:rPr>
            </w:pPr>
          </w:p>
        </w:tc>
      </w:tr>
      <w:tr w:rsidR="001E7CD5" w14:paraId="1367BB06" w14:textId="77777777">
        <w:trPr>
          <w:trHeight w:val="310"/>
        </w:trPr>
        <w:tc>
          <w:tcPr>
            <w:tcW w:w="1577" w:type="dxa"/>
            <w:vMerge/>
            <w:tcBorders>
              <w:top w:val="nil"/>
            </w:tcBorders>
          </w:tcPr>
          <w:p w14:paraId="04536F65" w14:textId="77777777" w:rsidR="001E7CD5" w:rsidRDefault="001E7CD5">
            <w:pPr>
              <w:rPr>
                <w:sz w:val="2"/>
                <w:szCs w:val="2"/>
              </w:rPr>
            </w:pPr>
          </w:p>
        </w:tc>
        <w:tc>
          <w:tcPr>
            <w:tcW w:w="2003" w:type="dxa"/>
            <w:vMerge/>
            <w:tcBorders>
              <w:top w:val="nil"/>
            </w:tcBorders>
          </w:tcPr>
          <w:p w14:paraId="71AB3246" w14:textId="77777777" w:rsidR="001E7CD5" w:rsidRDefault="001E7CD5">
            <w:pPr>
              <w:rPr>
                <w:sz w:val="2"/>
                <w:szCs w:val="2"/>
              </w:rPr>
            </w:pPr>
          </w:p>
        </w:tc>
        <w:tc>
          <w:tcPr>
            <w:tcW w:w="2003" w:type="dxa"/>
            <w:vMerge/>
            <w:tcBorders>
              <w:top w:val="nil"/>
            </w:tcBorders>
          </w:tcPr>
          <w:p w14:paraId="2A2A2677" w14:textId="77777777" w:rsidR="001E7CD5" w:rsidRDefault="001E7CD5">
            <w:pPr>
              <w:rPr>
                <w:sz w:val="2"/>
                <w:szCs w:val="2"/>
              </w:rPr>
            </w:pPr>
          </w:p>
        </w:tc>
        <w:tc>
          <w:tcPr>
            <w:tcW w:w="790" w:type="dxa"/>
            <w:vMerge/>
            <w:tcBorders>
              <w:top w:val="nil"/>
            </w:tcBorders>
          </w:tcPr>
          <w:p w14:paraId="34229192" w14:textId="77777777" w:rsidR="001E7CD5" w:rsidRDefault="001E7CD5">
            <w:pPr>
              <w:rPr>
                <w:sz w:val="2"/>
                <w:szCs w:val="2"/>
              </w:rPr>
            </w:pPr>
          </w:p>
        </w:tc>
        <w:tc>
          <w:tcPr>
            <w:tcW w:w="1525" w:type="dxa"/>
            <w:vMerge/>
            <w:tcBorders>
              <w:top w:val="nil"/>
            </w:tcBorders>
          </w:tcPr>
          <w:p w14:paraId="4D515F16" w14:textId="77777777" w:rsidR="001E7CD5" w:rsidRDefault="001E7CD5">
            <w:pPr>
              <w:rPr>
                <w:sz w:val="2"/>
                <w:szCs w:val="2"/>
              </w:rPr>
            </w:pPr>
          </w:p>
        </w:tc>
        <w:tc>
          <w:tcPr>
            <w:tcW w:w="1030" w:type="dxa"/>
          </w:tcPr>
          <w:p w14:paraId="454DE2D5" w14:textId="77777777" w:rsidR="001E7CD5" w:rsidRDefault="00B35527">
            <w:pPr>
              <w:pStyle w:val="TableParagraph"/>
              <w:spacing w:before="17" w:line="273" w:lineRule="exact"/>
              <w:ind w:left="34" w:right="15"/>
              <w:jc w:val="center"/>
              <w:rPr>
                <w:sz w:val="24"/>
              </w:rPr>
            </w:pPr>
            <w:r>
              <w:rPr>
                <w:spacing w:val="-4"/>
                <w:sz w:val="24"/>
              </w:rPr>
              <w:t>2022</w:t>
            </w:r>
          </w:p>
        </w:tc>
        <w:tc>
          <w:tcPr>
            <w:tcW w:w="2129" w:type="dxa"/>
          </w:tcPr>
          <w:p w14:paraId="29260AFB" w14:textId="77777777" w:rsidR="001E7CD5" w:rsidRDefault="00B35527">
            <w:pPr>
              <w:pStyle w:val="TableParagraph"/>
              <w:spacing w:before="17" w:line="273" w:lineRule="exact"/>
              <w:ind w:left="19"/>
              <w:jc w:val="center"/>
              <w:rPr>
                <w:sz w:val="24"/>
              </w:rPr>
            </w:pPr>
            <w:r>
              <w:rPr>
                <w:spacing w:val="-5"/>
                <w:sz w:val="24"/>
              </w:rPr>
              <w:t>15%</w:t>
            </w:r>
          </w:p>
        </w:tc>
        <w:tc>
          <w:tcPr>
            <w:tcW w:w="2612" w:type="dxa"/>
            <w:vMerge/>
            <w:tcBorders>
              <w:top w:val="nil"/>
            </w:tcBorders>
          </w:tcPr>
          <w:p w14:paraId="266A105A" w14:textId="77777777" w:rsidR="001E7CD5" w:rsidRDefault="001E7CD5">
            <w:pPr>
              <w:rPr>
                <w:sz w:val="2"/>
                <w:szCs w:val="2"/>
              </w:rPr>
            </w:pPr>
          </w:p>
        </w:tc>
        <w:tc>
          <w:tcPr>
            <w:tcW w:w="1310" w:type="dxa"/>
            <w:vMerge/>
            <w:tcBorders>
              <w:top w:val="nil"/>
            </w:tcBorders>
          </w:tcPr>
          <w:p w14:paraId="26D8704C" w14:textId="77777777" w:rsidR="001E7CD5" w:rsidRDefault="001E7CD5">
            <w:pPr>
              <w:rPr>
                <w:sz w:val="2"/>
                <w:szCs w:val="2"/>
              </w:rPr>
            </w:pPr>
          </w:p>
        </w:tc>
        <w:tc>
          <w:tcPr>
            <w:tcW w:w="2296" w:type="dxa"/>
            <w:vMerge/>
            <w:tcBorders>
              <w:top w:val="nil"/>
            </w:tcBorders>
          </w:tcPr>
          <w:p w14:paraId="23857ED6" w14:textId="77777777" w:rsidR="001E7CD5" w:rsidRDefault="001E7CD5">
            <w:pPr>
              <w:rPr>
                <w:sz w:val="2"/>
                <w:szCs w:val="2"/>
              </w:rPr>
            </w:pPr>
          </w:p>
        </w:tc>
      </w:tr>
      <w:tr w:rsidR="001E7CD5" w14:paraId="51FEB115" w14:textId="77777777">
        <w:trPr>
          <w:trHeight w:val="1379"/>
        </w:trPr>
        <w:tc>
          <w:tcPr>
            <w:tcW w:w="1577" w:type="dxa"/>
            <w:vMerge/>
            <w:tcBorders>
              <w:top w:val="nil"/>
            </w:tcBorders>
          </w:tcPr>
          <w:p w14:paraId="71819804" w14:textId="77777777" w:rsidR="001E7CD5" w:rsidRDefault="001E7CD5">
            <w:pPr>
              <w:rPr>
                <w:sz w:val="2"/>
                <w:szCs w:val="2"/>
              </w:rPr>
            </w:pPr>
          </w:p>
        </w:tc>
        <w:tc>
          <w:tcPr>
            <w:tcW w:w="2003" w:type="dxa"/>
            <w:vMerge/>
            <w:tcBorders>
              <w:top w:val="nil"/>
            </w:tcBorders>
          </w:tcPr>
          <w:p w14:paraId="5B5EAB93" w14:textId="77777777" w:rsidR="001E7CD5" w:rsidRDefault="001E7CD5">
            <w:pPr>
              <w:rPr>
                <w:sz w:val="2"/>
                <w:szCs w:val="2"/>
              </w:rPr>
            </w:pPr>
          </w:p>
        </w:tc>
        <w:tc>
          <w:tcPr>
            <w:tcW w:w="2003" w:type="dxa"/>
            <w:vMerge/>
            <w:tcBorders>
              <w:top w:val="nil"/>
            </w:tcBorders>
          </w:tcPr>
          <w:p w14:paraId="73A2C048" w14:textId="77777777" w:rsidR="001E7CD5" w:rsidRDefault="001E7CD5">
            <w:pPr>
              <w:rPr>
                <w:sz w:val="2"/>
                <w:szCs w:val="2"/>
              </w:rPr>
            </w:pPr>
          </w:p>
        </w:tc>
        <w:tc>
          <w:tcPr>
            <w:tcW w:w="790" w:type="dxa"/>
            <w:vMerge/>
            <w:tcBorders>
              <w:top w:val="nil"/>
            </w:tcBorders>
          </w:tcPr>
          <w:p w14:paraId="4C7677B9" w14:textId="77777777" w:rsidR="001E7CD5" w:rsidRDefault="001E7CD5">
            <w:pPr>
              <w:rPr>
                <w:sz w:val="2"/>
                <w:szCs w:val="2"/>
              </w:rPr>
            </w:pPr>
          </w:p>
        </w:tc>
        <w:tc>
          <w:tcPr>
            <w:tcW w:w="1525" w:type="dxa"/>
            <w:vMerge/>
            <w:tcBorders>
              <w:top w:val="nil"/>
            </w:tcBorders>
          </w:tcPr>
          <w:p w14:paraId="5C24222F" w14:textId="77777777" w:rsidR="001E7CD5" w:rsidRDefault="001E7CD5">
            <w:pPr>
              <w:rPr>
                <w:sz w:val="2"/>
                <w:szCs w:val="2"/>
              </w:rPr>
            </w:pPr>
          </w:p>
        </w:tc>
        <w:tc>
          <w:tcPr>
            <w:tcW w:w="1030" w:type="dxa"/>
          </w:tcPr>
          <w:p w14:paraId="28C87D92" w14:textId="77777777" w:rsidR="001E7CD5" w:rsidRDefault="001E7CD5">
            <w:pPr>
              <w:pStyle w:val="TableParagraph"/>
              <w:rPr>
                <w:b/>
                <w:sz w:val="24"/>
              </w:rPr>
            </w:pPr>
          </w:p>
          <w:p w14:paraId="322AC4DE" w14:textId="77777777" w:rsidR="001E7CD5" w:rsidRDefault="001E7CD5">
            <w:pPr>
              <w:pStyle w:val="TableParagraph"/>
              <w:rPr>
                <w:b/>
                <w:sz w:val="24"/>
              </w:rPr>
            </w:pPr>
          </w:p>
          <w:p w14:paraId="0ED0F85E" w14:textId="77777777" w:rsidR="001E7CD5" w:rsidRDefault="00B35527">
            <w:pPr>
              <w:pStyle w:val="TableParagraph"/>
              <w:ind w:left="34" w:right="15"/>
              <w:jc w:val="center"/>
              <w:rPr>
                <w:sz w:val="24"/>
              </w:rPr>
            </w:pPr>
            <w:r>
              <w:rPr>
                <w:spacing w:val="-4"/>
                <w:sz w:val="24"/>
              </w:rPr>
              <w:t>2023</w:t>
            </w:r>
          </w:p>
        </w:tc>
        <w:tc>
          <w:tcPr>
            <w:tcW w:w="2129" w:type="dxa"/>
          </w:tcPr>
          <w:p w14:paraId="3E458DCD" w14:textId="77777777" w:rsidR="001E7CD5" w:rsidRDefault="001E7CD5">
            <w:pPr>
              <w:pStyle w:val="TableParagraph"/>
              <w:rPr>
                <w:b/>
                <w:sz w:val="24"/>
              </w:rPr>
            </w:pPr>
          </w:p>
          <w:p w14:paraId="3BEA70FC" w14:textId="77777777" w:rsidR="001E7CD5" w:rsidRDefault="001E7CD5">
            <w:pPr>
              <w:pStyle w:val="TableParagraph"/>
              <w:rPr>
                <w:b/>
                <w:sz w:val="24"/>
              </w:rPr>
            </w:pPr>
          </w:p>
          <w:p w14:paraId="45771F63" w14:textId="77777777" w:rsidR="001E7CD5" w:rsidRDefault="00B35527">
            <w:pPr>
              <w:pStyle w:val="TableParagraph"/>
              <w:ind w:left="19"/>
              <w:jc w:val="center"/>
              <w:rPr>
                <w:sz w:val="24"/>
              </w:rPr>
            </w:pPr>
            <w:r>
              <w:rPr>
                <w:spacing w:val="-5"/>
                <w:sz w:val="24"/>
              </w:rPr>
              <w:t>12%</w:t>
            </w:r>
          </w:p>
        </w:tc>
        <w:tc>
          <w:tcPr>
            <w:tcW w:w="2612" w:type="dxa"/>
            <w:vMerge/>
            <w:tcBorders>
              <w:top w:val="nil"/>
            </w:tcBorders>
          </w:tcPr>
          <w:p w14:paraId="7321CEEA" w14:textId="77777777" w:rsidR="001E7CD5" w:rsidRDefault="001E7CD5">
            <w:pPr>
              <w:rPr>
                <w:sz w:val="2"/>
                <w:szCs w:val="2"/>
              </w:rPr>
            </w:pPr>
          </w:p>
        </w:tc>
        <w:tc>
          <w:tcPr>
            <w:tcW w:w="1310" w:type="dxa"/>
            <w:vMerge/>
            <w:tcBorders>
              <w:top w:val="nil"/>
            </w:tcBorders>
          </w:tcPr>
          <w:p w14:paraId="14F16693" w14:textId="77777777" w:rsidR="001E7CD5" w:rsidRDefault="001E7CD5">
            <w:pPr>
              <w:rPr>
                <w:sz w:val="2"/>
                <w:szCs w:val="2"/>
              </w:rPr>
            </w:pPr>
          </w:p>
        </w:tc>
        <w:tc>
          <w:tcPr>
            <w:tcW w:w="2296" w:type="dxa"/>
            <w:vMerge/>
            <w:tcBorders>
              <w:top w:val="nil"/>
            </w:tcBorders>
          </w:tcPr>
          <w:p w14:paraId="6A563D35" w14:textId="77777777" w:rsidR="001E7CD5" w:rsidRDefault="001E7CD5">
            <w:pPr>
              <w:rPr>
                <w:sz w:val="2"/>
                <w:szCs w:val="2"/>
              </w:rPr>
            </w:pPr>
          </w:p>
        </w:tc>
      </w:tr>
    </w:tbl>
    <w:p w14:paraId="624B639B" w14:textId="77777777" w:rsidR="001E7CD5" w:rsidRDefault="001E7CD5">
      <w:pPr>
        <w:rPr>
          <w:sz w:val="2"/>
          <w:szCs w:val="2"/>
        </w:rPr>
        <w:sectPr w:rsidR="001E7CD5">
          <w:pgSz w:w="20160" w:h="12240" w:orient="landscape"/>
          <w:pgMar w:top="1380" w:right="360" w:bottom="1240" w:left="1080" w:header="0" w:footer="1050" w:gutter="0"/>
          <w:cols w:space="720"/>
        </w:sectPr>
      </w:pPr>
    </w:p>
    <w:p w14:paraId="362C6E70" w14:textId="77777777" w:rsidR="001E7CD5" w:rsidRDefault="001E7CD5">
      <w:pPr>
        <w:pStyle w:val="Textoindependiente"/>
        <w:spacing w:before="2"/>
        <w:rPr>
          <w:b/>
          <w:sz w:val="5"/>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2003"/>
        <w:gridCol w:w="2003"/>
        <w:gridCol w:w="790"/>
        <w:gridCol w:w="1525"/>
        <w:gridCol w:w="1030"/>
        <w:gridCol w:w="2129"/>
        <w:gridCol w:w="2612"/>
        <w:gridCol w:w="1310"/>
        <w:gridCol w:w="2296"/>
      </w:tblGrid>
      <w:tr w:rsidR="001E7CD5" w14:paraId="06FB9A11" w14:textId="77777777">
        <w:trPr>
          <w:trHeight w:val="300"/>
        </w:trPr>
        <w:tc>
          <w:tcPr>
            <w:tcW w:w="17275" w:type="dxa"/>
            <w:gridSpan w:val="10"/>
            <w:shd w:val="clear" w:color="auto" w:fill="B7DEE8"/>
          </w:tcPr>
          <w:p w14:paraId="6B23872B" w14:textId="77777777" w:rsidR="001E7CD5" w:rsidRDefault="00B35527">
            <w:pPr>
              <w:pStyle w:val="TableParagraph"/>
              <w:spacing w:before="12" w:line="268" w:lineRule="exact"/>
              <w:ind w:left="19"/>
              <w:jc w:val="center"/>
              <w:rPr>
                <w:b/>
                <w:sz w:val="24"/>
              </w:rPr>
            </w:pPr>
            <w:r>
              <w:rPr>
                <w:b/>
                <w:color w:val="0D2841"/>
                <w:sz w:val="24"/>
              </w:rPr>
              <w:t>Ficha</w:t>
            </w:r>
            <w:r>
              <w:rPr>
                <w:b/>
                <w:color w:val="0D2841"/>
                <w:spacing w:val="-1"/>
                <w:sz w:val="24"/>
              </w:rPr>
              <w:t xml:space="preserve"> </w:t>
            </w:r>
            <w:r>
              <w:rPr>
                <w:b/>
                <w:color w:val="0D2841"/>
                <w:sz w:val="24"/>
              </w:rPr>
              <w:t>Técnica objetivo</w:t>
            </w:r>
            <w:r>
              <w:rPr>
                <w:b/>
                <w:color w:val="0D2841"/>
                <w:spacing w:val="-1"/>
                <w:sz w:val="24"/>
              </w:rPr>
              <w:t xml:space="preserve"> </w:t>
            </w:r>
            <w:r>
              <w:rPr>
                <w:b/>
                <w:color w:val="0D2841"/>
                <w:sz w:val="24"/>
              </w:rPr>
              <w:t>Específico</w:t>
            </w:r>
            <w:r>
              <w:rPr>
                <w:b/>
                <w:color w:val="0D2841"/>
                <w:spacing w:val="-1"/>
                <w:sz w:val="24"/>
              </w:rPr>
              <w:t xml:space="preserve"> </w:t>
            </w:r>
            <w:r>
              <w:rPr>
                <w:b/>
                <w:color w:val="0D2841"/>
                <w:spacing w:val="-10"/>
                <w:sz w:val="24"/>
              </w:rPr>
              <w:t>3</w:t>
            </w:r>
          </w:p>
        </w:tc>
      </w:tr>
      <w:tr w:rsidR="001E7CD5" w14:paraId="0AD62608" w14:textId="77777777">
        <w:trPr>
          <w:trHeight w:val="610"/>
        </w:trPr>
        <w:tc>
          <w:tcPr>
            <w:tcW w:w="17275" w:type="dxa"/>
            <w:gridSpan w:val="10"/>
            <w:tcBorders>
              <w:left w:val="single" w:sz="8" w:space="0" w:color="000000"/>
              <w:bottom w:val="single" w:sz="8" w:space="0" w:color="000000"/>
              <w:right w:val="single" w:sz="8" w:space="0" w:color="000000"/>
            </w:tcBorders>
          </w:tcPr>
          <w:p w14:paraId="252525DC" w14:textId="54A820C3" w:rsidR="001E7CD5" w:rsidRDefault="00B35527">
            <w:pPr>
              <w:pStyle w:val="TableParagraph"/>
              <w:spacing w:before="29"/>
              <w:ind w:left="107" w:right="163" w:firstLine="240"/>
              <w:rPr>
                <w:b/>
                <w:sz w:val="24"/>
              </w:rPr>
            </w:pPr>
            <w:r>
              <w:rPr>
                <w:b/>
                <w:sz w:val="24"/>
              </w:rPr>
              <w:t>Tema:</w:t>
            </w:r>
            <w:r>
              <w:rPr>
                <w:b/>
                <w:spacing w:val="-3"/>
                <w:sz w:val="24"/>
              </w:rPr>
              <w:t xml:space="preserve"> </w:t>
            </w:r>
            <w:r w:rsidR="00EC1768" w:rsidRPr="00EC1768">
              <w:rPr>
                <w:b/>
                <w:sz w:val="24"/>
              </w:rPr>
              <w:t>SITUACIÓN FINANCIERA DEL HOSPITAL CUH EN EL PERIODO 2019-2023 LUEGO DE INVERSIONES EN INFRAESTRUCTURA Y EQUIPAMIENTO EJECUTADAS</w:t>
            </w:r>
            <w:r>
              <w:rPr>
                <w:b/>
                <w:sz w:val="24"/>
              </w:rPr>
              <w:t>.</w:t>
            </w:r>
          </w:p>
        </w:tc>
      </w:tr>
      <w:tr w:rsidR="001E7CD5" w14:paraId="7C59FB52" w14:textId="77777777">
        <w:trPr>
          <w:trHeight w:val="840"/>
        </w:trPr>
        <w:tc>
          <w:tcPr>
            <w:tcW w:w="17275" w:type="dxa"/>
            <w:gridSpan w:val="10"/>
            <w:tcBorders>
              <w:top w:val="single" w:sz="8" w:space="0" w:color="000000"/>
              <w:left w:val="single" w:sz="8" w:space="0" w:color="000000"/>
              <w:bottom w:val="single" w:sz="8" w:space="0" w:color="000000"/>
              <w:right w:val="single" w:sz="8" w:space="0" w:color="000000"/>
            </w:tcBorders>
          </w:tcPr>
          <w:p w14:paraId="25CD7D8A" w14:textId="77777777" w:rsidR="001E7CD5" w:rsidRDefault="00B35527">
            <w:pPr>
              <w:pStyle w:val="TableParagraph"/>
              <w:spacing w:before="144"/>
              <w:ind w:left="107" w:right="163" w:firstLine="240"/>
              <w:rPr>
                <w:sz w:val="24"/>
              </w:rPr>
            </w:pPr>
            <w:r>
              <w:rPr>
                <w:b/>
                <w:sz w:val="24"/>
              </w:rPr>
              <w:t>Objetivo</w:t>
            </w:r>
            <w:r>
              <w:rPr>
                <w:b/>
                <w:spacing w:val="-2"/>
                <w:sz w:val="24"/>
              </w:rPr>
              <w:t xml:space="preserve"> </w:t>
            </w:r>
            <w:r>
              <w:rPr>
                <w:b/>
                <w:sz w:val="24"/>
              </w:rPr>
              <w:t>General:</w:t>
            </w:r>
            <w:r>
              <w:rPr>
                <w:b/>
                <w:spacing w:val="-2"/>
                <w:sz w:val="24"/>
              </w:rPr>
              <w:t xml:space="preserve"> </w:t>
            </w:r>
            <w:r>
              <w:rPr>
                <w:sz w:val="24"/>
              </w:rPr>
              <w:t>Evaluar</w:t>
            </w:r>
            <w:r>
              <w:rPr>
                <w:spacing w:val="-2"/>
                <w:sz w:val="24"/>
              </w:rPr>
              <w:t xml:space="preserve"> </w:t>
            </w:r>
            <w:r>
              <w:rPr>
                <w:sz w:val="24"/>
              </w:rPr>
              <w:t>el</w:t>
            </w:r>
            <w:r>
              <w:rPr>
                <w:spacing w:val="-2"/>
                <w:sz w:val="24"/>
              </w:rPr>
              <w:t xml:space="preserve"> </w:t>
            </w:r>
            <w:r>
              <w:rPr>
                <w:sz w:val="24"/>
              </w:rPr>
              <w:t>impacto</w:t>
            </w:r>
            <w:r>
              <w:rPr>
                <w:spacing w:val="-2"/>
                <w:sz w:val="24"/>
              </w:rPr>
              <w:t xml:space="preserve"> </w:t>
            </w:r>
            <w:r>
              <w:rPr>
                <w:sz w:val="24"/>
              </w:rPr>
              <w:t>financiero</w:t>
            </w:r>
            <w:r>
              <w:rPr>
                <w:spacing w:val="-2"/>
                <w:sz w:val="24"/>
              </w:rPr>
              <w:t xml:space="preserve"> </w:t>
            </w:r>
            <w:r>
              <w:rPr>
                <w:sz w:val="24"/>
              </w:rPr>
              <w:t>y</w:t>
            </w:r>
            <w:r>
              <w:rPr>
                <w:spacing w:val="-2"/>
                <w:sz w:val="24"/>
              </w:rPr>
              <w:t xml:space="preserve"> </w:t>
            </w:r>
            <w:r>
              <w:rPr>
                <w:sz w:val="24"/>
              </w:rPr>
              <w:t>la</w:t>
            </w:r>
            <w:r>
              <w:rPr>
                <w:spacing w:val="-2"/>
                <w:sz w:val="24"/>
              </w:rPr>
              <w:t xml:space="preserve"> </w:t>
            </w:r>
            <w:r>
              <w:rPr>
                <w:sz w:val="24"/>
              </w:rPr>
              <w:t>rentabilidad</w:t>
            </w:r>
            <w:r>
              <w:rPr>
                <w:spacing w:val="-2"/>
                <w:sz w:val="24"/>
              </w:rPr>
              <w:t xml:space="preserve"> </w:t>
            </w:r>
            <w:r>
              <w:rPr>
                <w:sz w:val="24"/>
              </w:rPr>
              <w:t>de</w:t>
            </w:r>
            <w:r>
              <w:rPr>
                <w:spacing w:val="-2"/>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2"/>
                <w:sz w:val="24"/>
              </w:rPr>
              <w:t xml:space="preserve"> </w:t>
            </w:r>
            <w:r>
              <w:rPr>
                <w:sz w:val="24"/>
              </w:rPr>
              <w:t>Hospital</w:t>
            </w:r>
            <w:r>
              <w:rPr>
                <w:spacing w:val="-2"/>
                <w:sz w:val="24"/>
              </w:rPr>
              <w:t xml:space="preserve"> </w:t>
            </w:r>
            <w:r>
              <w:rPr>
                <w:sz w:val="24"/>
              </w:rPr>
              <w:t>CUH</w:t>
            </w:r>
            <w:r>
              <w:rPr>
                <w:spacing w:val="-2"/>
                <w:sz w:val="24"/>
              </w:rPr>
              <w:t xml:space="preserve"> </w:t>
            </w:r>
            <w:r>
              <w:rPr>
                <w:sz w:val="24"/>
              </w:rPr>
              <w:t>en</w:t>
            </w:r>
            <w:r>
              <w:rPr>
                <w:spacing w:val="-2"/>
                <w:sz w:val="24"/>
              </w:rPr>
              <w:t xml:space="preserve"> </w:t>
            </w:r>
            <w:r>
              <w:rPr>
                <w:sz w:val="24"/>
              </w:rPr>
              <w:t>Tegucigalpa</w:t>
            </w:r>
            <w:r>
              <w:rPr>
                <w:spacing w:val="-2"/>
                <w:sz w:val="24"/>
              </w:rPr>
              <w:t xml:space="preserve"> </w:t>
            </w:r>
            <w:r>
              <w:rPr>
                <w:sz w:val="24"/>
              </w:rPr>
              <w:t>durante</w:t>
            </w:r>
            <w:r>
              <w:rPr>
                <w:spacing w:val="-2"/>
                <w:sz w:val="24"/>
              </w:rPr>
              <w:t xml:space="preserve"> </w:t>
            </w:r>
            <w:r>
              <w:rPr>
                <w:sz w:val="24"/>
              </w:rPr>
              <w:t>el</w:t>
            </w:r>
            <w:r>
              <w:rPr>
                <w:spacing w:val="-2"/>
                <w:sz w:val="24"/>
              </w:rPr>
              <w:t xml:space="preserve"> </w:t>
            </w:r>
            <w:r>
              <w:rPr>
                <w:sz w:val="24"/>
              </w:rPr>
              <w:t xml:space="preserve">período </w:t>
            </w:r>
            <w:r>
              <w:rPr>
                <w:spacing w:val="-2"/>
                <w:sz w:val="24"/>
              </w:rPr>
              <w:t>2019-2023</w:t>
            </w:r>
          </w:p>
        </w:tc>
      </w:tr>
      <w:tr w:rsidR="001E7CD5" w14:paraId="32CBE5CC" w14:textId="77777777">
        <w:trPr>
          <w:trHeight w:val="650"/>
        </w:trPr>
        <w:tc>
          <w:tcPr>
            <w:tcW w:w="17275" w:type="dxa"/>
            <w:gridSpan w:val="10"/>
            <w:tcBorders>
              <w:top w:val="single" w:sz="8" w:space="0" w:color="000000"/>
              <w:left w:val="single" w:sz="8" w:space="0" w:color="000000"/>
              <w:bottom w:val="single" w:sz="8" w:space="0" w:color="000000"/>
              <w:right w:val="single" w:sz="8" w:space="0" w:color="000000"/>
            </w:tcBorders>
          </w:tcPr>
          <w:p w14:paraId="058808CD" w14:textId="77777777" w:rsidR="001E7CD5" w:rsidRDefault="00B35527">
            <w:pPr>
              <w:pStyle w:val="TableParagraph"/>
              <w:spacing w:before="49"/>
              <w:ind w:left="107" w:right="163" w:firstLine="240"/>
              <w:rPr>
                <w:sz w:val="24"/>
              </w:rPr>
            </w:pPr>
            <w:r>
              <w:rPr>
                <w:b/>
                <w:sz w:val="24"/>
              </w:rPr>
              <w:t>Objetivo</w:t>
            </w:r>
            <w:r>
              <w:rPr>
                <w:b/>
                <w:spacing w:val="-2"/>
                <w:sz w:val="24"/>
              </w:rPr>
              <w:t xml:space="preserve"> </w:t>
            </w:r>
            <w:r>
              <w:rPr>
                <w:b/>
                <w:sz w:val="24"/>
              </w:rPr>
              <w:t>Específico:</w:t>
            </w:r>
            <w:r>
              <w:rPr>
                <w:b/>
                <w:spacing w:val="-2"/>
                <w:sz w:val="24"/>
              </w:rPr>
              <w:t xml:space="preserve"> </w:t>
            </w:r>
            <w:r>
              <w:rPr>
                <w:sz w:val="24"/>
              </w:rPr>
              <w:t>Elaborar</w:t>
            </w:r>
            <w:r>
              <w:rPr>
                <w:spacing w:val="-2"/>
                <w:sz w:val="24"/>
              </w:rPr>
              <w:t xml:space="preserve"> </w:t>
            </w:r>
            <w:r>
              <w:rPr>
                <w:sz w:val="24"/>
              </w:rPr>
              <w:t>proyecciones</w:t>
            </w:r>
            <w:r>
              <w:rPr>
                <w:spacing w:val="-3"/>
                <w:sz w:val="24"/>
              </w:rPr>
              <w:t xml:space="preserve"> </w:t>
            </w:r>
            <w:r>
              <w:rPr>
                <w:sz w:val="24"/>
              </w:rPr>
              <w:t>financieras</w:t>
            </w:r>
            <w:r>
              <w:rPr>
                <w:spacing w:val="-3"/>
                <w:sz w:val="24"/>
              </w:rPr>
              <w:t xml:space="preserve"> </w:t>
            </w:r>
            <w:r>
              <w:rPr>
                <w:sz w:val="24"/>
              </w:rPr>
              <w:t>respecto</w:t>
            </w:r>
            <w:r>
              <w:rPr>
                <w:spacing w:val="-2"/>
                <w:sz w:val="24"/>
              </w:rPr>
              <w:t xml:space="preserve"> </w:t>
            </w:r>
            <w:r>
              <w:rPr>
                <w:sz w:val="24"/>
              </w:rPr>
              <w:t>a</w:t>
            </w:r>
            <w:r>
              <w:rPr>
                <w:spacing w:val="-2"/>
                <w:sz w:val="24"/>
              </w:rPr>
              <w:t xml:space="preserve"> </w:t>
            </w:r>
            <w:r>
              <w:rPr>
                <w:sz w:val="24"/>
              </w:rPr>
              <w:t>las</w:t>
            </w:r>
            <w:r>
              <w:rPr>
                <w:spacing w:val="-3"/>
                <w:sz w:val="24"/>
              </w:rPr>
              <w:t xml:space="preserve"> </w:t>
            </w:r>
            <w:r>
              <w:rPr>
                <w:sz w:val="24"/>
              </w:rPr>
              <w:t>utilidades</w:t>
            </w:r>
            <w:r>
              <w:rPr>
                <w:spacing w:val="-3"/>
                <w:sz w:val="24"/>
              </w:rPr>
              <w:t xml:space="preserve"> </w:t>
            </w:r>
            <w:r>
              <w:rPr>
                <w:sz w:val="24"/>
              </w:rPr>
              <w:t>que</w:t>
            </w:r>
            <w:r>
              <w:rPr>
                <w:spacing w:val="-3"/>
                <w:sz w:val="24"/>
              </w:rPr>
              <w:t xml:space="preserve"> </w:t>
            </w:r>
            <w:r>
              <w:rPr>
                <w:sz w:val="24"/>
              </w:rPr>
              <w:t>evalúen</w:t>
            </w:r>
            <w:r>
              <w:rPr>
                <w:spacing w:val="-2"/>
                <w:sz w:val="24"/>
              </w:rPr>
              <w:t xml:space="preserve"> </w:t>
            </w:r>
            <w:r>
              <w:rPr>
                <w:sz w:val="24"/>
              </w:rPr>
              <w:t>el</w:t>
            </w:r>
            <w:r>
              <w:rPr>
                <w:spacing w:val="-3"/>
                <w:sz w:val="24"/>
              </w:rPr>
              <w:t xml:space="preserve"> </w:t>
            </w:r>
            <w:r>
              <w:rPr>
                <w:sz w:val="24"/>
              </w:rPr>
              <w:t>impacto</w:t>
            </w:r>
            <w:r>
              <w:rPr>
                <w:spacing w:val="-2"/>
                <w:sz w:val="24"/>
              </w:rPr>
              <w:t xml:space="preserve"> </w:t>
            </w:r>
            <w:r>
              <w:rPr>
                <w:sz w:val="24"/>
              </w:rPr>
              <w:t>de</w:t>
            </w:r>
            <w:r>
              <w:rPr>
                <w:spacing w:val="-3"/>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2"/>
                <w:sz w:val="24"/>
              </w:rPr>
              <w:t xml:space="preserve"> </w:t>
            </w:r>
            <w:r>
              <w:rPr>
                <w:sz w:val="24"/>
              </w:rPr>
              <w:t>Hospital CUH, para los próximos cinco (5) años.</w:t>
            </w:r>
          </w:p>
        </w:tc>
      </w:tr>
      <w:tr w:rsidR="001E7CD5" w14:paraId="1DA478F1" w14:textId="77777777">
        <w:trPr>
          <w:trHeight w:val="320"/>
        </w:trPr>
        <w:tc>
          <w:tcPr>
            <w:tcW w:w="17275" w:type="dxa"/>
            <w:gridSpan w:val="10"/>
            <w:tcBorders>
              <w:top w:val="single" w:sz="8" w:space="0" w:color="000000"/>
              <w:left w:val="single" w:sz="8" w:space="0" w:color="000000"/>
              <w:bottom w:val="single" w:sz="8" w:space="0" w:color="000000"/>
              <w:right w:val="single" w:sz="8" w:space="0" w:color="000000"/>
            </w:tcBorders>
          </w:tcPr>
          <w:p w14:paraId="2D832D5C" w14:textId="77777777" w:rsidR="001E7CD5" w:rsidRDefault="00B35527">
            <w:pPr>
              <w:pStyle w:val="TableParagraph"/>
              <w:spacing w:before="22"/>
              <w:ind w:left="347"/>
              <w:rPr>
                <w:b/>
                <w:sz w:val="24"/>
              </w:rPr>
            </w:pPr>
            <w:r>
              <w:rPr>
                <w:b/>
                <w:sz w:val="24"/>
              </w:rPr>
              <w:t>Variable:</w:t>
            </w:r>
            <w:r>
              <w:rPr>
                <w:b/>
                <w:spacing w:val="-1"/>
                <w:sz w:val="24"/>
              </w:rPr>
              <w:t xml:space="preserve"> </w:t>
            </w:r>
            <w:r>
              <w:rPr>
                <w:b/>
                <w:sz w:val="24"/>
              </w:rPr>
              <w:t xml:space="preserve">Retorno de la </w:t>
            </w:r>
            <w:r>
              <w:rPr>
                <w:b/>
                <w:spacing w:val="-2"/>
                <w:sz w:val="24"/>
              </w:rPr>
              <w:t>inversión</w:t>
            </w:r>
          </w:p>
        </w:tc>
      </w:tr>
      <w:tr w:rsidR="001E7CD5" w14:paraId="227878A3" w14:textId="77777777">
        <w:trPr>
          <w:trHeight w:val="310"/>
        </w:trPr>
        <w:tc>
          <w:tcPr>
            <w:tcW w:w="17275" w:type="dxa"/>
            <w:gridSpan w:val="10"/>
            <w:tcBorders>
              <w:top w:val="single" w:sz="8" w:space="0" w:color="000000"/>
              <w:left w:val="single" w:sz="8" w:space="0" w:color="000000"/>
              <w:right w:val="single" w:sz="8" w:space="0" w:color="000000"/>
            </w:tcBorders>
          </w:tcPr>
          <w:p w14:paraId="4300CA7D" w14:textId="77777777" w:rsidR="001E7CD5" w:rsidRDefault="00B35527">
            <w:pPr>
              <w:pStyle w:val="TableParagraph"/>
              <w:spacing w:before="17" w:line="273" w:lineRule="exact"/>
              <w:ind w:left="347"/>
              <w:rPr>
                <w:sz w:val="24"/>
              </w:rPr>
            </w:pPr>
            <w:r>
              <w:rPr>
                <w:b/>
                <w:sz w:val="24"/>
              </w:rPr>
              <w:t>Estrategia</w:t>
            </w:r>
            <w:r>
              <w:rPr>
                <w:b/>
                <w:spacing w:val="-3"/>
                <w:sz w:val="24"/>
              </w:rPr>
              <w:t xml:space="preserve"> </w:t>
            </w:r>
            <w:r>
              <w:rPr>
                <w:b/>
                <w:sz w:val="24"/>
              </w:rPr>
              <w:t>de</w:t>
            </w:r>
            <w:r>
              <w:rPr>
                <w:b/>
                <w:spacing w:val="-1"/>
                <w:sz w:val="24"/>
              </w:rPr>
              <w:t xml:space="preserve"> </w:t>
            </w:r>
            <w:r>
              <w:rPr>
                <w:b/>
                <w:sz w:val="24"/>
              </w:rPr>
              <w:t>Recolección</w:t>
            </w:r>
            <w:r>
              <w:rPr>
                <w:b/>
                <w:spacing w:val="-2"/>
                <w:sz w:val="24"/>
              </w:rPr>
              <w:t xml:space="preserve"> </w:t>
            </w:r>
            <w:r>
              <w:rPr>
                <w:b/>
                <w:sz w:val="24"/>
              </w:rPr>
              <w:t>de</w:t>
            </w:r>
            <w:r>
              <w:rPr>
                <w:b/>
                <w:spacing w:val="-1"/>
                <w:sz w:val="24"/>
              </w:rPr>
              <w:t xml:space="preserve"> </w:t>
            </w:r>
            <w:r>
              <w:rPr>
                <w:b/>
                <w:sz w:val="24"/>
              </w:rPr>
              <w:t>Datos:</w:t>
            </w:r>
            <w:r>
              <w:rPr>
                <w:b/>
                <w:spacing w:val="-1"/>
                <w:sz w:val="24"/>
              </w:rPr>
              <w:t xml:space="preserve"> </w:t>
            </w:r>
            <w:r>
              <w:rPr>
                <w:sz w:val="24"/>
              </w:rPr>
              <w:t>Revisión</w:t>
            </w:r>
            <w:r>
              <w:rPr>
                <w:spacing w:val="-1"/>
                <w:sz w:val="24"/>
              </w:rPr>
              <w:t xml:space="preserve"> </w:t>
            </w:r>
            <w:r>
              <w:rPr>
                <w:spacing w:val="-2"/>
                <w:sz w:val="24"/>
              </w:rPr>
              <w:t>Sistemática.</w:t>
            </w:r>
          </w:p>
        </w:tc>
      </w:tr>
      <w:tr w:rsidR="001E7CD5" w14:paraId="2799F262" w14:textId="77777777">
        <w:trPr>
          <w:trHeight w:val="600"/>
        </w:trPr>
        <w:tc>
          <w:tcPr>
            <w:tcW w:w="1577" w:type="dxa"/>
            <w:vMerge w:val="restart"/>
            <w:tcBorders>
              <w:left w:val="single" w:sz="8" w:space="0" w:color="000000"/>
            </w:tcBorders>
          </w:tcPr>
          <w:p w14:paraId="67F11616" w14:textId="77777777" w:rsidR="001E7CD5" w:rsidRDefault="00B35527">
            <w:pPr>
              <w:pStyle w:val="TableParagraph"/>
              <w:spacing w:before="179"/>
              <w:ind w:left="108" w:firstLine="33"/>
              <w:rPr>
                <w:b/>
                <w:sz w:val="24"/>
              </w:rPr>
            </w:pPr>
            <w:r>
              <w:rPr>
                <w:b/>
                <w:sz w:val="24"/>
              </w:rPr>
              <w:t>Sujetos</w:t>
            </w:r>
            <w:r>
              <w:rPr>
                <w:b/>
                <w:spacing w:val="-3"/>
                <w:sz w:val="24"/>
              </w:rPr>
              <w:t xml:space="preserve"> </w:t>
            </w:r>
            <w:r>
              <w:rPr>
                <w:b/>
                <w:sz w:val="24"/>
              </w:rPr>
              <w:t>de</w:t>
            </w:r>
            <w:r>
              <w:rPr>
                <w:b/>
                <w:spacing w:val="-2"/>
                <w:sz w:val="24"/>
              </w:rPr>
              <w:t xml:space="preserve"> </w:t>
            </w:r>
            <w:r>
              <w:rPr>
                <w:b/>
                <w:sz w:val="24"/>
              </w:rPr>
              <w:t xml:space="preserve">la </w:t>
            </w:r>
            <w:r>
              <w:rPr>
                <w:b/>
                <w:spacing w:val="-2"/>
                <w:sz w:val="24"/>
              </w:rPr>
              <w:t>Investigación</w:t>
            </w:r>
          </w:p>
        </w:tc>
        <w:tc>
          <w:tcPr>
            <w:tcW w:w="2003" w:type="dxa"/>
            <w:vMerge w:val="restart"/>
          </w:tcPr>
          <w:p w14:paraId="371C4D0D" w14:textId="77777777" w:rsidR="001E7CD5" w:rsidRDefault="00B35527">
            <w:pPr>
              <w:pStyle w:val="TableParagraph"/>
              <w:spacing w:before="179"/>
              <w:ind w:left="599" w:right="185" w:hanging="390"/>
              <w:rPr>
                <w:b/>
                <w:sz w:val="24"/>
              </w:rPr>
            </w:pPr>
            <w:r>
              <w:rPr>
                <w:b/>
                <w:sz w:val="24"/>
              </w:rPr>
              <w:t>Dimensiones</w:t>
            </w:r>
            <w:r>
              <w:rPr>
                <w:b/>
                <w:spacing w:val="-15"/>
                <w:sz w:val="24"/>
              </w:rPr>
              <w:t xml:space="preserve"> </w:t>
            </w:r>
            <w:r>
              <w:rPr>
                <w:b/>
                <w:sz w:val="24"/>
              </w:rPr>
              <w:t xml:space="preserve">de </w:t>
            </w:r>
            <w:r>
              <w:rPr>
                <w:b/>
                <w:spacing w:val="-2"/>
                <w:sz w:val="24"/>
              </w:rPr>
              <w:t>Análisis</w:t>
            </w:r>
          </w:p>
        </w:tc>
        <w:tc>
          <w:tcPr>
            <w:tcW w:w="2003" w:type="dxa"/>
            <w:vMerge w:val="restart"/>
          </w:tcPr>
          <w:p w14:paraId="4EB0611E" w14:textId="77777777" w:rsidR="001E7CD5" w:rsidRDefault="001E7CD5">
            <w:pPr>
              <w:pStyle w:val="TableParagraph"/>
              <w:spacing w:before="41"/>
              <w:rPr>
                <w:b/>
                <w:sz w:val="24"/>
              </w:rPr>
            </w:pPr>
          </w:p>
          <w:p w14:paraId="73409AA6" w14:textId="77777777" w:rsidR="001E7CD5" w:rsidRDefault="00B35527">
            <w:pPr>
              <w:pStyle w:val="TableParagraph"/>
              <w:ind w:left="399"/>
              <w:rPr>
                <w:b/>
                <w:sz w:val="24"/>
              </w:rPr>
            </w:pPr>
            <w:r>
              <w:rPr>
                <w:b/>
                <w:spacing w:val="-2"/>
                <w:sz w:val="24"/>
              </w:rPr>
              <w:t>Indicadores</w:t>
            </w:r>
          </w:p>
        </w:tc>
        <w:tc>
          <w:tcPr>
            <w:tcW w:w="790" w:type="dxa"/>
            <w:vMerge w:val="restart"/>
          </w:tcPr>
          <w:p w14:paraId="59F86EE2" w14:textId="77777777" w:rsidR="001E7CD5" w:rsidRDefault="001E7CD5">
            <w:pPr>
              <w:pStyle w:val="TableParagraph"/>
              <w:spacing w:before="41"/>
              <w:rPr>
                <w:b/>
                <w:sz w:val="24"/>
              </w:rPr>
            </w:pPr>
          </w:p>
          <w:p w14:paraId="304BF36C" w14:textId="77777777" w:rsidR="001E7CD5" w:rsidRDefault="00B35527">
            <w:pPr>
              <w:pStyle w:val="TableParagraph"/>
              <w:ind w:left="113"/>
              <w:rPr>
                <w:b/>
                <w:sz w:val="24"/>
              </w:rPr>
            </w:pPr>
            <w:r>
              <w:rPr>
                <w:b/>
                <w:spacing w:val="-2"/>
                <w:sz w:val="24"/>
              </w:rPr>
              <w:t>Items</w:t>
            </w:r>
          </w:p>
        </w:tc>
        <w:tc>
          <w:tcPr>
            <w:tcW w:w="1525" w:type="dxa"/>
            <w:vMerge w:val="restart"/>
          </w:tcPr>
          <w:p w14:paraId="5F1B6497" w14:textId="77777777" w:rsidR="001E7CD5" w:rsidRDefault="001E7CD5">
            <w:pPr>
              <w:pStyle w:val="TableParagraph"/>
              <w:spacing w:before="41"/>
              <w:rPr>
                <w:b/>
                <w:sz w:val="24"/>
              </w:rPr>
            </w:pPr>
          </w:p>
          <w:p w14:paraId="094C4239" w14:textId="77777777" w:rsidR="001E7CD5" w:rsidRDefault="00B35527">
            <w:pPr>
              <w:pStyle w:val="TableParagraph"/>
              <w:ind w:left="167"/>
              <w:rPr>
                <w:b/>
                <w:sz w:val="24"/>
              </w:rPr>
            </w:pPr>
            <w:r>
              <w:rPr>
                <w:b/>
                <w:spacing w:val="-2"/>
                <w:sz w:val="24"/>
              </w:rPr>
              <w:t>Parámetros</w:t>
            </w:r>
          </w:p>
        </w:tc>
        <w:tc>
          <w:tcPr>
            <w:tcW w:w="1030" w:type="dxa"/>
            <w:vMerge w:val="restart"/>
          </w:tcPr>
          <w:p w14:paraId="150B01B0" w14:textId="77777777" w:rsidR="001E7CD5" w:rsidRDefault="00B35527">
            <w:pPr>
              <w:pStyle w:val="TableParagraph"/>
              <w:spacing w:before="41"/>
              <w:ind w:left="34" w:right="12"/>
              <w:jc w:val="center"/>
              <w:rPr>
                <w:b/>
                <w:sz w:val="24"/>
              </w:rPr>
            </w:pPr>
            <w:r>
              <w:rPr>
                <w:b/>
                <w:spacing w:val="-2"/>
                <w:sz w:val="24"/>
              </w:rPr>
              <w:t xml:space="preserve">Período </w:t>
            </w:r>
            <w:r>
              <w:rPr>
                <w:b/>
                <w:spacing w:val="-6"/>
                <w:sz w:val="24"/>
              </w:rPr>
              <w:t xml:space="preserve">de </w:t>
            </w:r>
            <w:r>
              <w:rPr>
                <w:b/>
                <w:spacing w:val="-2"/>
                <w:sz w:val="24"/>
              </w:rPr>
              <w:t>Análisis</w:t>
            </w:r>
          </w:p>
        </w:tc>
        <w:tc>
          <w:tcPr>
            <w:tcW w:w="2129" w:type="dxa"/>
            <w:vMerge w:val="restart"/>
          </w:tcPr>
          <w:p w14:paraId="029309E1" w14:textId="77777777" w:rsidR="001E7CD5" w:rsidRDefault="00B35527">
            <w:pPr>
              <w:pStyle w:val="TableParagraph"/>
              <w:spacing w:before="179"/>
              <w:ind w:left="516" w:firstLine="76"/>
              <w:rPr>
                <w:b/>
                <w:sz w:val="24"/>
              </w:rPr>
            </w:pPr>
            <w:r>
              <w:rPr>
                <w:b/>
                <w:sz w:val="24"/>
              </w:rPr>
              <w:t xml:space="preserve">Valor del </w:t>
            </w:r>
            <w:r>
              <w:rPr>
                <w:b/>
                <w:spacing w:val="-2"/>
                <w:sz w:val="24"/>
              </w:rPr>
              <w:t>Parámetro</w:t>
            </w:r>
          </w:p>
        </w:tc>
        <w:tc>
          <w:tcPr>
            <w:tcW w:w="2612" w:type="dxa"/>
            <w:vMerge w:val="restart"/>
          </w:tcPr>
          <w:p w14:paraId="5DA8F2E2" w14:textId="77777777" w:rsidR="001E7CD5" w:rsidRDefault="001E7CD5">
            <w:pPr>
              <w:pStyle w:val="TableParagraph"/>
              <w:spacing w:before="41"/>
              <w:rPr>
                <w:b/>
                <w:sz w:val="24"/>
              </w:rPr>
            </w:pPr>
          </w:p>
          <w:p w14:paraId="2D95DACC" w14:textId="77777777" w:rsidR="001E7CD5" w:rsidRDefault="00B35527">
            <w:pPr>
              <w:pStyle w:val="TableParagraph"/>
              <w:ind w:left="537"/>
              <w:rPr>
                <w:b/>
                <w:sz w:val="24"/>
              </w:rPr>
            </w:pPr>
            <w:r>
              <w:rPr>
                <w:b/>
                <w:sz w:val="24"/>
              </w:rPr>
              <w:t xml:space="preserve">Tipo de </w:t>
            </w:r>
            <w:r>
              <w:rPr>
                <w:b/>
                <w:spacing w:val="-2"/>
                <w:sz w:val="24"/>
              </w:rPr>
              <w:t>Fuente</w:t>
            </w:r>
          </w:p>
        </w:tc>
        <w:tc>
          <w:tcPr>
            <w:tcW w:w="1310" w:type="dxa"/>
            <w:vMerge w:val="restart"/>
          </w:tcPr>
          <w:p w14:paraId="2E2E7859" w14:textId="77777777" w:rsidR="001E7CD5" w:rsidRDefault="00B35527">
            <w:pPr>
              <w:pStyle w:val="TableParagraph"/>
              <w:spacing w:before="179"/>
              <w:ind w:left="199" w:right="176" w:firstLine="3"/>
              <w:rPr>
                <w:b/>
                <w:sz w:val="24"/>
              </w:rPr>
            </w:pPr>
            <w:r>
              <w:rPr>
                <w:b/>
                <w:sz w:val="24"/>
              </w:rPr>
              <w:t>Fecha</w:t>
            </w:r>
            <w:r>
              <w:rPr>
                <w:b/>
                <w:spacing w:val="-15"/>
                <w:sz w:val="24"/>
              </w:rPr>
              <w:t xml:space="preserve"> </w:t>
            </w:r>
            <w:r>
              <w:rPr>
                <w:b/>
                <w:sz w:val="24"/>
              </w:rPr>
              <w:t xml:space="preserve">de </w:t>
            </w:r>
            <w:r>
              <w:rPr>
                <w:b/>
                <w:spacing w:val="-2"/>
                <w:sz w:val="24"/>
              </w:rPr>
              <w:t>Consulta</w:t>
            </w:r>
          </w:p>
        </w:tc>
        <w:tc>
          <w:tcPr>
            <w:tcW w:w="2296" w:type="dxa"/>
            <w:tcBorders>
              <w:right w:val="single" w:sz="8" w:space="0" w:color="000000"/>
            </w:tcBorders>
          </w:tcPr>
          <w:p w14:paraId="0FC9273D" w14:textId="77777777" w:rsidR="001E7CD5" w:rsidRDefault="00B35527">
            <w:pPr>
              <w:pStyle w:val="TableParagraph"/>
              <w:spacing w:before="24"/>
              <w:ind w:left="799" w:hanging="474"/>
              <w:rPr>
                <w:b/>
                <w:sz w:val="24"/>
              </w:rPr>
            </w:pPr>
            <w:r>
              <w:rPr>
                <w:b/>
                <w:sz w:val="24"/>
              </w:rPr>
              <w:t>Referencia</w:t>
            </w:r>
            <w:r>
              <w:rPr>
                <w:b/>
                <w:spacing w:val="-15"/>
                <w:sz w:val="24"/>
              </w:rPr>
              <w:t xml:space="preserve"> </w:t>
            </w:r>
            <w:r>
              <w:rPr>
                <w:b/>
                <w:sz w:val="24"/>
              </w:rPr>
              <w:t>de</w:t>
            </w:r>
            <w:r>
              <w:rPr>
                <w:b/>
                <w:spacing w:val="-15"/>
                <w:sz w:val="24"/>
              </w:rPr>
              <w:t xml:space="preserve"> </w:t>
            </w:r>
            <w:r>
              <w:rPr>
                <w:b/>
                <w:sz w:val="24"/>
              </w:rPr>
              <w:t xml:space="preserve">la </w:t>
            </w:r>
            <w:r>
              <w:rPr>
                <w:b/>
                <w:spacing w:val="-2"/>
                <w:sz w:val="24"/>
              </w:rPr>
              <w:t>Fuente</w:t>
            </w:r>
          </w:p>
        </w:tc>
      </w:tr>
      <w:tr w:rsidR="001E7CD5" w14:paraId="17F15075" w14:textId="77777777">
        <w:trPr>
          <w:trHeight w:val="300"/>
        </w:trPr>
        <w:tc>
          <w:tcPr>
            <w:tcW w:w="1577" w:type="dxa"/>
            <w:vMerge/>
            <w:tcBorders>
              <w:top w:val="nil"/>
              <w:left w:val="single" w:sz="8" w:space="0" w:color="000000"/>
            </w:tcBorders>
          </w:tcPr>
          <w:p w14:paraId="59101728" w14:textId="77777777" w:rsidR="001E7CD5" w:rsidRDefault="001E7CD5">
            <w:pPr>
              <w:rPr>
                <w:sz w:val="2"/>
                <w:szCs w:val="2"/>
              </w:rPr>
            </w:pPr>
          </w:p>
        </w:tc>
        <w:tc>
          <w:tcPr>
            <w:tcW w:w="2003" w:type="dxa"/>
            <w:vMerge/>
            <w:tcBorders>
              <w:top w:val="nil"/>
            </w:tcBorders>
          </w:tcPr>
          <w:p w14:paraId="5995D155" w14:textId="77777777" w:rsidR="001E7CD5" w:rsidRDefault="001E7CD5">
            <w:pPr>
              <w:rPr>
                <w:sz w:val="2"/>
                <w:szCs w:val="2"/>
              </w:rPr>
            </w:pPr>
          </w:p>
        </w:tc>
        <w:tc>
          <w:tcPr>
            <w:tcW w:w="2003" w:type="dxa"/>
            <w:vMerge/>
            <w:tcBorders>
              <w:top w:val="nil"/>
            </w:tcBorders>
          </w:tcPr>
          <w:p w14:paraId="2C59AD32" w14:textId="77777777" w:rsidR="001E7CD5" w:rsidRDefault="001E7CD5">
            <w:pPr>
              <w:rPr>
                <w:sz w:val="2"/>
                <w:szCs w:val="2"/>
              </w:rPr>
            </w:pPr>
          </w:p>
        </w:tc>
        <w:tc>
          <w:tcPr>
            <w:tcW w:w="790" w:type="dxa"/>
            <w:vMerge/>
            <w:tcBorders>
              <w:top w:val="nil"/>
            </w:tcBorders>
          </w:tcPr>
          <w:p w14:paraId="3A47418B" w14:textId="77777777" w:rsidR="001E7CD5" w:rsidRDefault="001E7CD5">
            <w:pPr>
              <w:rPr>
                <w:sz w:val="2"/>
                <w:szCs w:val="2"/>
              </w:rPr>
            </w:pPr>
          </w:p>
        </w:tc>
        <w:tc>
          <w:tcPr>
            <w:tcW w:w="1525" w:type="dxa"/>
            <w:vMerge/>
            <w:tcBorders>
              <w:top w:val="nil"/>
            </w:tcBorders>
          </w:tcPr>
          <w:p w14:paraId="774DAEDD" w14:textId="77777777" w:rsidR="001E7CD5" w:rsidRDefault="001E7CD5">
            <w:pPr>
              <w:rPr>
                <w:sz w:val="2"/>
                <w:szCs w:val="2"/>
              </w:rPr>
            </w:pPr>
          </w:p>
        </w:tc>
        <w:tc>
          <w:tcPr>
            <w:tcW w:w="1030" w:type="dxa"/>
            <w:vMerge/>
            <w:tcBorders>
              <w:top w:val="nil"/>
            </w:tcBorders>
          </w:tcPr>
          <w:p w14:paraId="76545399" w14:textId="77777777" w:rsidR="001E7CD5" w:rsidRDefault="001E7CD5">
            <w:pPr>
              <w:rPr>
                <w:sz w:val="2"/>
                <w:szCs w:val="2"/>
              </w:rPr>
            </w:pPr>
          </w:p>
        </w:tc>
        <w:tc>
          <w:tcPr>
            <w:tcW w:w="2129" w:type="dxa"/>
            <w:vMerge/>
            <w:tcBorders>
              <w:top w:val="nil"/>
            </w:tcBorders>
          </w:tcPr>
          <w:p w14:paraId="74777EF2" w14:textId="77777777" w:rsidR="001E7CD5" w:rsidRDefault="001E7CD5">
            <w:pPr>
              <w:rPr>
                <w:sz w:val="2"/>
                <w:szCs w:val="2"/>
              </w:rPr>
            </w:pPr>
          </w:p>
        </w:tc>
        <w:tc>
          <w:tcPr>
            <w:tcW w:w="2612" w:type="dxa"/>
            <w:vMerge/>
            <w:tcBorders>
              <w:top w:val="nil"/>
            </w:tcBorders>
          </w:tcPr>
          <w:p w14:paraId="06FBE73B" w14:textId="77777777" w:rsidR="001E7CD5" w:rsidRDefault="001E7CD5">
            <w:pPr>
              <w:rPr>
                <w:sz w:val="2"/>
                <w:szCs w:val="2"/>
              </w:rPr>
            </w:pPr>
          </w:p>
        </w:tc>
        <w:tc>
          <w:tcPr>
            <w:tcW w:w="1310" w:type="dxa"/>
            <w:vMerge/>
            <w:tcBorders>
              <w:top w:val="nil"/>
            </w:tcBorders>
          </w:tcPr>
          <w:p w14:paraId="455F024A" w14:textId="77777777" w:rsidR="001E7CD5" w:rsidRDefault="001E7CD5">
            <w:pPr>
              <w:rPr>
                <w:sz w:val="2"/>
                <w:szCs w:val="2"/>
              </w:rPr>
            </w:pPr>
          </w:p>
        </w:tc>
        <w:tc>
          <w:tcPr>
            <w:tcW w:w="2296" w:type="dxa"/>
            <w:tcBorders>
              <w:right w:val="single" w:sz="8" w:space="0" w:color="000000"/>
            </w:tcBorders>
          </w:tcPr>
          <w:p w14:paraId="47DEE040" w14:textId="77777777" w:rsidR="001E7CD5" w:rsidRDefault="00B35527">
            <w:pPr>
              <w:pStyle w:val="TableParagraph"/>
              <w:spacing w:before="12" w:line="268" w:lineRule="exact"/>
              <w:ind w:left="24"/>
              <w:jc w:val="center"/>
              <w:rPr>
                <w:b/>
                <w:sz w:val="24"/>
              </w:rPr>
            </w:pPr>
            <w:r>
              <w:rPr>
                <w:b/>
                <w:spacing w:val="-2"/>
                <w:sz w:val="24"/>
              </w:rPr>
              <w:t>(URL)</w:t>
            </w:r>
          </w:p>
        </w:tc>
      </w:tr>
      <w:tr w:rsidR="001E7CD5" w14:paraId="495746CF" w14:textId="77777777">
        <w:trPr>
          <w:trHeight w:val="275"/>
        </w:trPr>
        <w:tc>
          <w:tcPr>
            <w:tcW w:w="1577" w:type="dxa"/>
            <w:vMerge w:val="restart"/>
          </w:tcPr>
          <w:p w14:paraId="5A3B19A5" w14:textId="77777777" w:rsidR="001E7CD5" w:rsidRDefault="001E7CD5">
            <w:pPr>
              <w:pStyle w:val="TableParagraph"/>
              <w:rPr>
                <w:b/>
                <w:sz w:val="24"/>
              </w:rPr>
            </w:pPr>
          </w:p>
          <w:p w14:paraId="5AC3D975" w14:textId="77777777" w:rsidR="001E7CD5" w:rsidRDefault="001E7CD5">
            <w:pPr>
              <w:pStyle w:val="TableParagraph"/>
              <w:rPr>
                <w:b/>
                <w:sz w:val="24"/>
              </w:rPr>
            </w:pPr>
          </w:p>
          <w:p w14:paraId="370DDD72" w14:textId="77777777" w:rsidR="001E7CD5" w:rsidRDefault="001E7CD5">
            <w:pPr>
              <w:pStyle w:val="TableParagraph"/>
              <w:rPr>
                <w:b/>
                <w:sz w:val="24"/>
              </w:rPr>
            </w:pPr>
          </w:p>
          <w:p w14:paraId="66D32839" w14:textId="77777777" w:rsidR="001E7CD5" w:rsidRDefault="001E7CD5">
            <w:pPr>
              <w:pStyle w:val="TableParagraph"/>
              <w:rPr>
                <w:b/>
                <w:sz w:val="24"/>
              </w:rPr>
            </w:pPr>
          </w:p>
          <w:p w14:paraId="7789EB60" w14:textId="77777777" w:rsidR="001E7CD5" w:rsidRDefault="001E7CD5">
            <w:pPr>
              <w:pStyle w:val="TableParagraph"/>
              <w:rPr>
                <w:b/>
                <w:sz w:val="24"/>
              </w:rPr>
            </w:pPr>
          </w:p>
          <w:p w14:paraId="4D0ECF97" w14:textId="77777777" w:rsidR="001E7CD5" w:rsidRDefault="001E7CD5">
            <w:pPr>
              <w:pStyle w:val="TableParagraph"/>
              <w:rPr>
                <w:b/>
                <w:sz w:val="24"/>
              </w:rPr>
            </w:pPr>
          </w:p>
          <w:p w14:paraId="1699FEC1" w14:textId="77777777" w:rsidR="001E7CD5" w:rsidRDefault="001E7CD5">
            <w:pPr>
              <w:pStyle w:val="TableParagraph"/>
              <w:rPr>
                <w:b/>
                <w:sz w:val="24"/>
              </w:rPr>
            </w:pPr>
          </w:p>
          <w:p w14:paraId="37F6B4BC" w14:textId="77777777" w:rsidR="001E7CD5" w:rsidRDefault="001E7CD5">
            <w:pPr>
              <w:pStyle w:val="TableParagraph"/>
              <w:spacing w:before="72"/>
              <w:rPr>
                <w:b/>
                <w:sz w:val="24"/>
              </w:rPr>
            </w:pPr>
          </w:p>
          <w:p w14:paraId="26873A77" w14:textId="77777777" w:rsidR="001E7CD5" w:rsidRDefault="00B35527">
            <w:pPr>
              <w:pStyle w:val="TableParagraph"/>
              <w:ind w:left="526" w:right="150" w:hanging="354"/>
              <w:rPr>
                <w:b/>
                <w:sz w:val="24"/>
              </w:rPr>
            </w:pPr>
            <w:r>
              <w:rPr>
                <w:b/>
                <w:spacing w:val="-2"/>
                <w:sz w:val="24"/>
              </w:rPr>
              <w:t xml:space="preserve">HOSPITAL </w:t>
            </w:r>
            <w:r>
              <w:rPr>
                <w:b/>
                <w:spacing w:val="-4"/>
                <w:sz w:val="24"/>
              </w:rPr>
              <w:t>CUH</w:t>
            </w:r>
          </w:p>
        </w:tc>
        <w:tc>
          <w:tcPr>
            <w:tcW w:w="2003" w:type="dxa"/>
            <w:vMerge w:val="restart"/>
          </w:tcPr>
          <w:p w14:paraId="6A35F5B5" w14:textId="77777777" w:rsidR="001E7CD5" w:rsidRDefault="001E7CD5">
            <w:pPr>
              <w:pStyle w:val="TableParagraph"/>
              <w:rPr>
                <w:b/>
                <w:sz w:val="24"/>
              </w:rPr>
            </w:pPr>
          </w:p>
          <w:p w14:paraId="1B20988B" w14:textId="77777777" w:rsidR="001E7CD5" w:rsidRDefault="001E7CD5">
            <w:pPr>
              <w:pStyle w:val="TableParagraph"/>
              <w:rPr>
                <w:b/>
                <w:sz w:val="24"/>
              </w:rPr>
            </w:pPr>
          </w:p>
          <w:p w14:paraId="210B152C" w14:textId="77777777" w:rsidR="001E7CD5" w:rsidRDefault="001E7CD5">
            <w:pPr>
              <w:pStyle w:val="TableParagraph"/>
              <w:rPr>
                <w:b/>
                <w:sz w:val="24"/>
              </w:rPr>
            </w:pPr>
          </w:p>
          <w:p w14:paraId="5052A718" w14:textId="77777777" w:rsidR="001E7CD5" w:rsidRDefault="001E7CD5">
            <w:pPr>
              <w:pStyle w:val="TableParagraph"/>
              <w:rPr>
                <w:b/>
                <w:sz w:val="24"/>
              </w:rPr>
            </w:pPr>
          </w:p>
          <w:p w14:paraId="2BBD8B24" w14:textId="77777777" w:rsidR="001E7CD5" w:rsidRDefault="001E7CD5">
            <w:pPr>
              <w:pStyle w:val="TableParagraph"/>
              <w:spacing w:before="67"/>
              <w:rPr>
                <w:b/>
                <w:sz w:val="24"/>
              </w:rPr>
            </w:pPr>
          </w:p>
          <w:p w14:paraId="03B9F695" w14:textId="77777777" w:rsidR="001E7CD5" w:rsidRDefault="00B35527">
            <w:pPr>
              <w:pStyle w:val="TableParagraph"/>
              <w:ind w:left="533"/>
              <w:rPr>
                <w:sz w:val="24"/>
              </w:rPr>
            </w:pPr>
            <w:r>
              <w:rPr>
                <w:spacing w:val="-2"/>
                <w:sz w:val="24"/>
              </w:rPr>
              <w:t>VENTAS</w:t>
            </w:r>
          </w:p>
        </w:tc>
        <w:tc>
          <w:tcPr>
            <w:tcW w:w="2003" w:type="dxa"/>
            <w:vMerge w:val="restart"/>
          </w:tcPr>
          <w:p w14:paraId="378261BF" w14:textId="77777777" w:rsidR="001E7CD5" w:rsidRDefault="001E7CD5">
            <w:pPr>
              <w:pStyle w:val="TableParagraph"/>
              <w:rPr>
                <w:b/>
                <w:sz w:val="24"/>
              </w:rPr>
            </w:pPr>
          </w:p>
          <w:p w14:paraId="60FB3335" w14:textId="77777777" w:rsidR="001E7CD5" w:rsidRDefault="001E7CD5">
            <w:pPr>
              <w:pStyle w:val="TableParagraph"/>
              <w:spacing w:before="25"/>
              <w:rPr>
                <w:b/>
                <w:sz w:val="24"/>
              </w:rPr>
            </w:pPr>
          </w:p>
          <w:p w14:paraId="0B7661F8" w14:textId="77777777" w:rsidR="001E7CD5" w:rsidRDefault="00B35527">
            <w:pPr>
              <w:pStyle w:val="TableParagraph"/>
              <w:ind w:left="133" w:firstLine="400"/>
              <w:rPr>
                <w:sz w:val="24"/>
              </w:rPr>
            </w:pPr>
            <w:r>
              <w:rPr>
                <w:spacing w:val="-2"/>
                <w:sz w:val="24"/>
              </w:rPr>
              <w:t>VENTAS PROYECTADAS</w:t>
            </w:r>
          </w:p>
        </w:tc>
        <w:tc>
          <w:tcPr>
            <w:tcW w:w="790" w:type="dxa"/>
            <w:vMerge w:val="restart"/>
          </w:tcPr>
          <w:p w14:paraId="46FA7E82" w14:textId="77777777" w:rsidR="001E7CD5" w:rsidRDefault="001E7CD5">
            <w:pPr>
              <w:pStyle w:val="TableParagraph"/>
              <w:rPr>
                <w:b/>
                <w:sz w:val="24"/>
              </w:rPr>
            </w:pPr>
          </w:p>
          <w:p w14:paraId="0D568BE5" w14:textId="77777777" w:rsidR="001E7CD5" w:rsidRDefault="001E7CD5">
            <w:pPr>
              <w:pStyle w:val="TableParagraph"/>
              <w:spacing w:before="162"/>
              <w:rPr>
                <w:b/>
                <w:sz w:val="24"/>
              </w:rPr>
            </w:pPr>
          </w:p>
          <w:p w14:paraId="2E1731F0" w14:textId="77777777" w:rsidR="001E7CD5" w:rsidRDefault="00B35527">
            <w:pPr>
              <w:pStyle w:val="TableParagraph"/>
              <w:spacing w:before="1"/>
              <w:ind w:left="249"/>
              <w:rPr>
                <w:sz w:val="24"/>
              </w:rPr>
            </w:pPr>
            <w:r>
              <w:rPr>
                <w:spacing w:val="-5"/>
                <w:sz w:val="24"/>
              </w:rPr>
              <w:t>3.1</w:t>
            </w:r>
          </w:p>
        </w:tc>
        <w:tc>
          <w:tcPr>
            <w:tcW w:w="1525" w:type="dxa"/>
            <w:vMerge w:val="restart"/>
          </w:tcPr>
          <w:p w14:paraId="42E97E3E" w14:textId="77777777" w:rsidR="001E7CD5" w:rsidRDefault="001E7CD5">
            <w:pPr>
              <w:pStyle w:val="TableParagraph"/>
              <w:rPr>
                <w:b/>
                <w:sz w:val="24"/>
              </w:rPr>
            </w:pPr>
          </w:p>
          <w:p w14:paraId="646FF8F6" w14:textId="77777777" w:rsidR="001E7CD5" w:rsidRDefault="001E7CD5">
            <w:pPr>
              <w:pStyle w:val="TableParagraph"/>
              <w:spacing w:before="162"/>
              <w:rPr>
                <w:b/>
                <w:sz w:val="24"/>
              </w:rPr>
            </w:pPr>
          </w:p>
          <w:p w14:paraId="6694598C" w14:textId="77777777" w:rsidR="001E7CD5" w:rsidRDefault="00B35527">
            <w:pPr>
              <w:pStyle w:val="TableParagraph"/>
              <w:spacing w:before="1"/>
              <w:ind w:left="113"/>
              <w:rPr>
                <w:sz w:val="24"/>
              </w:rPr>
            </w:pPr>
            <w:r>
              <w:rPr>
                <w:spacing w:val="-2"/>
                <w:sz w:val="24"/>
              </w:rPr>
              <w:t>(Ventas(1+i))</w:t>
            </w:r>
          </w:p>
        </w:tc>
        <w:tc>
          <w:tcPr>
            <w:tcW w:w="1030" w:type="dxa"/>
          </w:tcPr>
          <w:p w14:paraId="3C04FD3E" w14:textId="77777777" w:rsidR="001E7CD5" w:rsidRDefault="00B35527">
            <w:pPr>
              <w:pStyle w:val="TableParagraph"/>
              <w:spacing w:line="256" w:lineRule="exact"/>
              <w:ind w:left="34" w:right="15"/>
              <w:jc w:val="center"/>
              <w:rPr>
                <w:sz w:val="24"/>
              </w:rPr>
            </w:pPr>
            <w:r>
              <w:rPr>
                <w:spacing w:val="-4"/>
                <w:sz w:val="24"/>
              </w:rPr>
              <w:t>2024</w:t>
            </w:r>
          </w:p>
        </w:tc>
        <w:tc>
          <w:tcPr>
            <w:tcW w:w="2129" w:type="dxa"/>
          </w:tcPr>
          <w:p w14:paraId="4F07B48A"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142,587,000.00</w:t>
            </w:r>
          </w:p>
        </w:tc>
        <w:tc>
          <w:tcPr>
            <w:tcW w:w="2612" w:type="dxa"/>
            <w:vMerge w:val="restart"/>
          </w:tcPr>
          <w:p w14:paraId="2F46D11F" w14:textId="77777777" w:rsidR="001E7CD5" w:rsidRDefault="001E7CD5">
            <w:pPr>
              <w:pStyle w:val="TableParagraph"/>
              <w:rPr>
                <w:b/>
                <w:sz w:val="24"/>
              </w:rPr>
            </w:pPr>
          </w:p>
          <w:p w14:paraId="217639F9" w14:textId="77777777" w:rsidR="001E7CD5" w:rsidRDefault="001E7CD5">
            <w:pPr>
              <w:pStyle w:val="TableParagraph"/>
              <w:rPr>
                <w:b/>
                <w:sz w:val="24"/>
              </w:rPr>
            </w:pPr>
          </w:p>
          <w:p w14:paraId="0F62E2FE" w14:textId="77777777" w:rsidR="001E7CD5" w:rsidRDefault="001E7CD5">
            <w:pPr>
              <w:pStyle w:val="TableParagraph"/>
              <w:rPr>
                <w:b/>
                <w:sz w:val="24"/>
              </w:rPr>
            </w:pPr>
          </w:p>
          <w:p w14:paraId="33A812B9" w14:textId="77777777" w:rsidR="001E7CD5" w:rsidRDefault="001E7CD5">
            <w:pPr>
              <w:pStyle w:val="TableParagraph"/>
              <w:spacing w:before="67"/>
              <w:rPr>
                <w:b/>
                <w:sz w:val="24"/>
              </w:rPr>
            </w:pPr>
          </w:p>
          <w:p w14:paraId="4D4ED567" w14:textId="77777777" w:rsidR="001E7CD5" w:rsidRDefault="00B35527">
            <w:pPr>
              <w:pStyle w:val="TableParagraph"/>
              <w:ind w:left="154" w:right="131"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val="restart"/>
          </w:tcPr>
          <w:p w14:paraId="56138402" w14:textId="77777777" w:rsidR="001E7CD5" w:rsidRDefault="001E7CD5">
            <w:pPr>
              <w:pStyle w:val="TableParagraph"/>
              <w:rPr>
                <w:b/>
                <w:sz w:val="24"/>
              </w:rPr>
            </w:pPr>
          </w:p>
          <w:p w14:paraId="5389D129" w14:textId="77777777" w:rsidR="001E7CD5" w:rsidRDefault="001E7CD5">
            <w:pPr>
              <w:pStyle w:val="TableParagraph"/>
              <w:rPr>
                <w:b/>
                <w:sz w:val="24"/>
              </w:rPr>
            </w:pPr>
          </w:p>
          <w:p w14:paraId="5B59E038" w14:textId="77777777" w:rsidR="001E7CD5" w:rsidRDefault="001E7CD5">
            <w:pPr>
              <w:pStyle w:val="TableParagraph"/>
              <w:rPr>
                <w:b/>
                <w:sz w:val="24"/>
              </w:rPr>
            </w:pPr>
          </w:p>
          <w:p w14:paraId="71324CF8" w14:textId="77777777" w:rsidR="001E7CD5" w:rsidRDefault="001E7CD5">
            <w:pPr>
              <w:pStyle w:val="TableParagraph"/>
              <w:rPr>
                <w:b/>
                <w:sz w:val="24"/>
              </w:rPr>
            </w:pPr>
          </w:p>
          <w:p w14:paraId="617571CF" w14:textId="77777777" w:rsidR="001E7CD5" w:rsidRDefault="001E7CD5">
            <w:pPr>
              <w:pStyle w:val="TableParagraph"/>
              <w:spacing w:before="67"/>
              <w:rPr>
                <w:b/>
                <w:sz w:val="24"/>
              </w:rPr>
            </w:pPr>
          </w:p>
          <w:p w14:paraId="3466699C" w14:textId="77777777" w:rsidR="001E7CD5" w:rsidRDefault="00B35527">
            <w:pPr>
              <w:pStyle w:val="TableParagraph"/>
              <w:ind w:left="113"/>
              <w:rPr>
                <w:sz w:val="24"/>
              </w:rPr>
            </w:pPr>
            <w:r>
              <w:rPr>
                <w:spacing w:val="-2"/>
                <w:sz w:val="24"/>
              </w:rPr>
              <w:t>19/10/2024</w:t>
            </w:r>
          </w:p>
        </w:tc>
        <w:tc>
          <w:tcPr>
            <w:tcW w:w="2296" w:type="dxa"/>
            <w:vMerge w:val="restart"/>
          </w:tcPr>
          <w:p w14:paraId="6F2ADF61" w14:textId="77777777" w:rsidR="001E7CD5" w:rsidRDefault="001E7CD5">
            <w:pPr>
              <w:pStyle w:val="TableParagraph"/>
              <w:rPr>
                <w:b/>
                <w:sz w:val="24"/>
              </w:rPr>
            </w:pPr>
          </w:p>
          <w:p w14:paraId="30D74D8B" w14:textId="77777777" w:rsidR="001E7CD5" w:rsidRDefault="001E7CD5">
            <w:pPr>
              <w:pStyle w:val="TableParagraph"/>
              <w:rPr>
                <w:b/>
                <w:sz w:val="24"/>
              </w:rPr>
            </w:pPr>
          </w:p>
          <w:p w14:paraId="6BCB62FD" w14:textId="77777777" w:rsidR="001E7CD5" w:rsidRDefault="001E7CD5">
            <w:pPr>
              <w:pStyle w:val="TableParagraph"/>
              <w:rPr>
                <w:b/>
                <w:sz w:val="24"/>
              </w:rPr>
            </w:pPr>
          </w:p>
          <w:p w14:paraId="7F78DFC3" w14:textId="77777777" w:rsidR="001E7CD5" w:rsidRDefault="001E7CD5">
            <w:pPr>
              <w:pStyle w:val="TableParagraph"/>
              <w:rPr>
                <w:b/>
                <w:sz w:val="24"/>
              </w:rPr>
            </w:pPr>
          </w:p>
          <w:p w14:paraId="6BB4C62C" w14:textId="77777777" w:rsidR="001E7CD5" w:rsidRDefault="001E7CD5">
            <w:pPr>
              <w:pStyle w:val="TableParagraph"/>
              <w:rPr>
                <w:b/>
                <w:sz w:val="24"/>
              </w:rPr>
            </w:pPr>
          </w:p>
          <w:p w14:paraId="41087F37" w14:textId="77777777" w:rsidR="001E7CD5" w:rsidRDefault="001E7CD5">
            <w:pPr>
              <w:pStyle w:val="TableParagraph"/>
              <w:rPr>
                <w:b/>
                <w:sz w:val="24"/>
              </w:rPr>
            </w:pPr>
          </w:p>
          <w:p w14:paraId="3EB5B443" w14:textId="77777777" w:rsidR="001E7CD5" w:rsidRDefault="001E7CD5">
            <w:pPr>
              <w:pStyle w:val="TableParagraph"/>
              <w:spacing w:before="210"/>
              <w:rPr>
                <w:b/>
                <w:sz w:val="24"/>
              </w:rPr>
            </w:pPr>
          </w:p>
          <w:p w14:paraId="556D0FF1" w14:textId="77777777" w:rsidR="001E7CD5" w:rsidRDefault="00B35527">
            <w:pPr>
              <w:pStyle w:val="TableParagraph"/>
              <w:ind w:left="113" w:right="91" w:hanging="1"/>
              <w:jc w:val="center"/>
              <w:rPr>
                <w:sz w:val="24"/>
              </w:rPr>
            </w:pPr>
            <w:r>
              <w:rPr>
                <w:spacing w:val="-2"/>
                <w:sz w:val="24"/>
              </w:rPr>
              <w:t xml:space="preserve">GERENCIA ADMINISTRATIVA </w:t>
            </w:r>
            <w:r>
              <w:rPr>
                <w:sz w:val="24"/>
              </w:rPr>
              <w:t>HOSPITAL CUH</w:t>
            </w:r>
          </w:p>
        </w:tc>
      </w:tr>
      <w:tr w:rsidR="001E7CD5" w14:paraId="451A9743" w14:textId="77777777">
        <w:trPr>
          <w:trHeight w:val="275"/>
        </w:trPr>
        <w:tc>
          <w:tcPr>
            <w:tcW w:w="1577" w:type="dxa"/>
            <w:vMerge/>
            <w:tcBorders>
              <w:top w:val="nil"/>
            </w:tcBorders>
          </w:tcPr>
          <w:p w14:paraId="3849B6AC" w14:textId="77777777" w:rsidR="001E7CD5" w:rsidRDefault="001E7CD5">
            <w:pPr>
              <w:rPr>
                <w:sz w:val="2"/>
                <w:szCs w:val="2"/>
              </w:rPr>
            </w:pPr>
          </w:p>
        </w:tc>
        <w:tc>
          <w:tcPr>
            <w:tcW w:w="2003" w:type="dxa"/>
            <w:vMerge/>
            <w:tcBorders>
              <w:top w:val="nil"/>
            </w:tcBorders>
          </w:tcPr>
          <w:p w14:paraId="167E1A08" w14:textId="77777777" w:rsidR="001E7CD5" w:rsidRDefault="001E7CD5">
            <w:pPr>
              <w:rPr>
                <w:sz w:val="2"/>
                <w:szCs w:val="2"/>
              </w:rPr>
            </w:pPr>
          </w:p>
        </w:tc>
        <w:tc>
          <w:tcPr>
            <w:tcW w:w="2003" w:type="dxa"/>
            <w:vMerge/>
            <w:tcBorders>
              <w:top w:val="nil"/>
            </w:tcBorders>
          </w:tcPr>
          <w:p w14:paraId="3C982766" w14:textId="77777777" w:rsidR="001E7CD5" w:rsidRDefault="001E7CD5">
            <w:pPr>
              <w:rPr>
                <w:sz w:val="2"/>
                <w:szCs w:val="2"/>
              </w:rPr>
            </w:pPr>
          </w:p>
        </w:tc>
        <w:tc>
          <w:tcPr>
            <w:tcW w:w="790" w:type="dxa"/>
            <w:vMerge/>
            <w:tcBorders>
              <w:top w:val="nil"/>
            </w:tcBorders>
          </w:tcPr>
          <w:p w14:paraId="1B1F319C" w14:textId="77777777" w:rsidR="001E7CD5" w:rsidRDefault="001E7CD5">
            <w:pPr>
              <w:rPr>
                <w:sz w:val="2"/>
                <w:szCs w:val="2"/>
              </w:rPr>
            </w:pPr>
          </w:p>
        </w:tc>
        <w:tc>
          <w:tcPr>
            <w:tcW w:w="1525" w:type="dxa"/>
            <w:vMerge/>
            <w:tcBorders>
              <w:top w:val="nil"/>
            </w:tcBorders>
          </w:tcPr>
          <w:p w14:paraId="2E2E9389" w14:textId="77777777" w:rsidR="001E7CD5" w:rsidRDefault="001E7CD5">
            <w:pPr>
              <w:rPr>
                <w:sz w:val="2"/>
                <w:szCs w:val="2"/>
              </w:rPr>
            </w:pPr>
          </w:p>
        </w:tc>
        <w:tc>
          <w:tcPr>
            <w:tcW w:w="1030" w:type="dxa"/>
          </w:tcPr>
          <w:p w14:paraId="3C32F1D6" w14:textId="77777777" w:rsidR="001E7CD5" w:rsidRDefault="00B35527">
            <w:pPr>
              <w:pStyle w:val="TableParagraph"/>
              <w:spacing w:line="256" w:lineRule="exact"/>
              <w:ind w:left="34" w:right="15"/>
              <w:jc w:val="center"/>
              <w:rPr>
                <w:sz w:val="24"/>
              </w:rPr>
            </w:pPr>
            <w:r>
              <w:rPr>
                <w:spacing w:val="-4"/>
                <w:sz w:val="24"/>
              </w:rPr>
              <w:t>2025</w:t>
            </w:r>
          </w:p>
        </w:tc>
        <w:tc>
          <w:tcPr>
            <w:tcW w:w="2129" w:type="dxa"/>
          </w:tcPr>
          <w:p w14:paraId="42141A29"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164,406,000.00</w:t>
            </w:r>
          </w:p>
        </w:tc>
        <w:tc>
          <w:tcPr>
            <w:tcW w:w="2612" w:type="dxa"/>
            <w:vMerge/>
            <w:tcBorders>
              <w:top w:val="nil"/>
            </w:tcBorders>
          </w:tcPr>
          <w:p w14:paraId="1756EAAF" w14:textId="77777777" w:rsidR="001E7CD5" w:rsidRDefault="001E7CD5">
            <w:pPr>
              <w:rPr>
                <w:sz w:val="2"/>
                <w:szCs w:val="2"/>
              </w:rPr>
            </w:pPr>
          </w:p>
        </w:tc>
        <w:tc>
          <w:tcPr>
            <w:tcW w:w="1310" w:type="dxa"/>
            <w:vMerge/>
            <w:tcBorders>
              <w:top w:val="nil"/>
            </w:tcBorders>
          </w:tcPr>
          <w:p w14:paraId="7C50A035" w14:textId="77777777" w:rsidR="001E7CD5" w:rsidRDefault="001E7CD5">
            <w:pPr>
              <w:rPr>
                <w:sz w:val="2"/>
                <w:szCs w:val="2"/>
              </w:rPr>
            </w:pPr>
          </w:p>
        </w:tc>
        <w:tc>
          <w:tcPr>
            <w:tcW w:w="2296" w:type="dxa"/>
            <w:vMerge/>
            <w:tcBorders>
              <w:top w:val="nil"/>
            </w:tcBorders>
          </w:tcPr>
          <w:p w14:paraId="3326FAE8" w14:textId="77777777" w:rsidR="001E7CD5" w:rsidRDefault="001E7CD5">
            <w:pPr>
              <w:rPr>
                <w:sz w:val="2"/>
                <w:szCs w:val="2"/>
              </w:rPr>
            </w:pPr>
          </w:p>
        </w:tc>
      </w:tr>
      <w:tr w:rsidR="001E7CD5" w14:paraId="7A3F118A" w14:textId="77777777">
        <w:trPr>
          <w:trHeight w:val="275"/>
        </w:trPr>
        <w:tc>
          <w:tcPr>
            <w:tcW w:w="1577" w:type="dxa"/>
            <w:vMerge/>
            <w:tcBorders>
              <w:top w:val="nil"/>
            </w:tcBorders>
          </w:tcPr>
          <w:p w14:paraId="5CE4D5EE" w14:textId="77777777" w:rsidR="001E7CD5" w:rsidRDefault="001E7CD5">
            <w:pPr>
              <w:rPr>
                <w:sz w:val="2"/>
                <w:szCs w:val="2"/>
              </w:rPr>
            </w:pPr>
          </w:p>
        </w:tc>
        <w:tc>
          <w:tcPr>
            <w:tcW w:w="2003" w:type="dxa"/>
            <w:vMerge/>
            <w:tcBorders>
              <w:top w:val="nil"/>
            </w:tcBorders>
          </w:tcPr>
          <w:p w14:paraId="0AABB6D3" w14:textId="77777777" w:rsidR="001E7CD5" w:rsidRDefault="001E7CD5">
            <w:pPr>
              <w:rPr>
                <w:sz w:val="2"/>
                <w:szCs w:val="2"/>
              </w:rPr>
            </w:pPr>
          </w:p>
        </w:tc>
        <w:tc>
          <w:tcPr>
            <w:tcW w:w="2003" w:type="dxa"/>
            <w:vMerge/>
            <w:tcBorders>
              <w:top w:val="nil"/>
            </w:tcBorders>
          </w:tcPr>
          <w:p w14:paraId="18819E0F" w14:textId="77777777" w:rsidR="001E7CD5" w:rsidRDefault="001E7CD5">
            <w:pPr>
              <w:rPr>
                <w:sz w:val="2"/>
                <w:szCs w:val="2"/>
              </w:rPr>
            </w:pPr>
          </w:p>
        </w:tc>
        <w:tc>
          <w:tcPr>
            <w:tcW w:w="790" w:type="dxa"/>
            <w:vMerge/>
            <w:tcBorders>
              <w:top w:val="nil"/>
            </w:tcBorders>
          </w:tcPr>
          <w:p w14:paraId="70EAACCA" w14:textId="77777777" w:rsidR="001E7CD5" w:rsidRDefault="001E7CD5">
            <w:pPr>
              <w:rPr>
                <w:sz w:val="2"/>
                <w:szCs w:val="2"/>
              </w:rPr>
            </w:pPr>
          </w:p>
        </w:tc>
        <w:tc>
          <w:tcPr>
            <w:tcW w:w="1525" w:type="dxa"/>
            <w:vMerge/>
            <w:tcBorders>
              <w:top w:val="nil"/>
            </w:tcBorders>
          </w:tcPr>
          <w:p w14:paraId="0B4A2B26" w14:textId="77777777" w:rsidR="001E7CD5" w:rsidRDefault="001E7CD5">
            <w:pPr>
              <w:rPr>
                <w:sz w:val="2"/>
                <w:szCs w:val="2"/>
              </w:rPr>
            </w:pPr>
          </w:p>
        </w:tc>
        <w:tc>
          <w:tcPr>
            <w:tcW w:w="1030" w:type="dxa"/>
          </w:tcPr>
          <w:p w14:paraId="4B169B85" w14:textId="77777777" w:rsidR="001E7CD5" w:rsidRDefault="00B35527">
            <w:pPr>
              <w:pStyle w:val="TableParagraph"/>
              <w:spacing w:line="256" w:lineRule="exact"/>
              <w:ind w:left="34" w:right="15"/>
              <w:jc w:val="center"/>
              <w:rPr>
                <w:sz w:val="24"/>
              </w:rPr>
            </w:pPr>
            <w:r>
              <w:rPr>
                <w:spacing w:val="-4"/>
                <w:sz w:val="24"/>
              </w:rPr>
              <w:t>2026</w:t>
            </w:r>
          </w:p>
        </w:tc>
        <w:tc>
          <w:tcPr>
            <w:tcW w:w="2129" w:type="dxa"/>
          </w:tcPr>
          <w:p w14:paraId="0163E1D4"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186,225,000.00</w:t>
            </w:r>
          </w:p>
        </w:tc>
        <w:tc>
          <w:tcPr>
            <w:tcW w:w="2612" w:type="dxa"/>
            <w:vMerge/>
            <w:tcBorders>
              <w:top w:val="nil"/>
            </w:tcBorders>
          </w:tcPr>
          <w:p w14:paraId="1F8F0B4B" w14:textId="77777777" w:rsidR="001E7CD5" w:rsidRDefault="001E7CD5">
            <w:pPr>
              <w:rPr>
                <w:sz w:val="2"/>
                <w:szCs w:val="2"/>
              </w:rPr>
            </w:pPr>
          </w:p>
        </w:tc>
        <w:tc>
          <w:tcPr>
            <w:tcW w:w="1310" w:type="dxa"/>
            <w:vMerge/>
            <w:tcBorders>
              <w:top w:val="nil"/>
            </w:tcBorders>
          </w:tcPr>
          <w:p w14:paraId="3AC25536" w14:textId="77777777" w:rsidR="001E7CD5" w:rsidRDefault="001E7CD5">
            <w:pPr>
              <w:rPr>
                <w:sz w:val="2"/>
                <w:szCs w:val="2"/>
              </w:rPr>
            </w:pPr>
          </w:p>
        </w:tc>
        <w:tc>
          <w:tcPr>
            <w:tcW w:w="2296" w:type="dxa"/>
            <w:vMerge/>
            <w:tcBorders>
              <w:top w:val="nil"/>
            </w:tcBorders>
          </w:tcPr>
          <w:p w14:paraId="73593889" w14:textId="77777777" w:rsidR="001E7CD5" w:rsidRDefault="001E7CD5">
            <w:pPr>
              <w:rPr>
                <w:sz w:val="2"/>
                <w:szCs w:val="2"/>
              </w:rPr>
            </w:pPr>
          </w:p>
        </w:tc>
      </w:tr>
      <w:tr w:rsidR="001E7CD5" w14:paraId="55EF2ADB" w14:textId="77777777">
        <w:trPr>
          <w:trHeight w:val="275"/>
        </w:trPr>
        <w:tc>
          <w:tcPr>
            <w:tcW w:w="1577" w:type="dxa"/>
            <w:vMerge/>
            <w:tcBorders>
              <w:top w:val="nil"/>
            </w:tcBorders>
          </w:tcPr>
          <w:p w14:paraId="0A4B9AF5" w14:textId="77777777" w:rsidR="001E7CD5" w:rsidRDefault="001E7CD5">
            <w:pPr>
              <w:rPr>
                <w:sz w:val="2"/>
                <w:szCs w:val="2"/>
              </w:rPr>
            </w:pPr>
          </w:p>
        </w:tc>
        <w:tc>
          <w:tcPr>
            <w:tcW w:w="2003" w:type="dxa"/>
            <w:vMerge/>
            <w:tcBorders>
              <w:top w:val="nil"/>
            </w:tcBorders>
          </w:tcPr>
          <w:p w14:paraId="16870501" w14:textId="77777777" w:rsidR="001E7CD5" w:rsidRDefault="001E7CD5">
            <w:pPr>
              <w:rPr>
                <w:sz w:val="2"/>
                <w:szCs w:val="2"/>
              </w:rPr>
            </w:pPr>
          </w:p>
        </w:tc>
        <w:tc>
          <w:tcPr>
            <w:tcW w:w="2003" w:type="dxa"/>
            <w:vMerge/>
            <w:tcBorders>
              <w:top w:val="nil"/>
            </w:tcBorders>
          </w:tcPr>
          <w:p w14:paraId="6D74FFE8" w14:textId="77777777" w:rsidR="001E7CD5" w:rsidRDefault="001E7CD5">
            <w:pPr>
              <w:rPr>
                <w:sz w:val="2"/>
                <w:szCs w:val="2"/>
              </w:rPr>
            </w:pPr>
          </w:p>
        </w:tc>
        <w:tc>
          <w:tcPr>
            <w:tcW w:w="790" w:type="dxa"/>
            <w:vMerge/>
            <w:tcBorders>
              <w:top w:val="nil"/>
            </w:tcBorders>
          </w:tcPr>
          <w:p w14:paraId="37D862B3" w14:textId="77777777" w:rsidR="001E7CD5" w:rsidRDefault="001E7CD5">
            <w:pPr>
              <w:rPr>
                <w:sz w:val="2"/>
                <w:szCs w:val="2"/>
              </w:rPr>
            </w:pPr>
          </w:p>
        </w:tc>
        <w:tc>
          <w:tcPr>
            <w:tcW w:w="1525" w:type="dxa"/>
            <w:vMerge/>
            <w:tcBorders>
              <w:top w:val="nil"/>
            </w:tcBorders>
          </w:tcPr>
          <w:p w14:paraId="46F37A0C" w14:textId="77777777" w:rsidR="001E7CD5" w:rsidRDefault="001E7CD5">
            <w:pPr>
              <w:rPr>
                <w:sz w:val="2"/>
                <w:szCs w:val="2"/>
              </w:rPr>
            </w:pPr>
          </w:p>
        </w:tc>
        <w:tc>
          <w:tcPr>
            <w:tcW w:w="1030" w:type="dxa"/>
          </w:tcPr>
          <w:p w14:paraId="3EE07E7A" w14:textId="77777777" w:rsidR="001E7CD5" w:rsidRDefault="00B35527">
            <w:pPr>
              <w:pStyle w:val="TableParagraph"/>
              <w:spacing w:line="256" w:lineRule="exact"/>
              <w:ind w:left="34" w:right="15"/>
              <w:jc w:val="center"/>
              <w:rPr>
                <w:sz w:val="24"/>
              </w:rPr>
            </w:pPr>
            <w:r>
              <w:rPr>
                <w:spacing w:val="-4"/>
                <w:sz w:val="24"/>
              </w:rPr>
              <w:t>2027</w:t>
            </w:r>
          </w:p>
        </w:tc>
        <w:tc>
          <w:tcPr>
            <w:tcW w:w="2129" w:type="dxa"/>
          </w:tcPr>
          <w:p w14:paraId="66E358AF"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208,044,000.00</w:t>
            </w:r>
          </w:p>
        </w:tc>
        <w:tc>
          <w:tcPr>
            <w:tcW w:w="2612" w:type="dxa"/>
            <w:vMerge/>
            <w:tcBorders>
              <w:top w:val="nil"/>
            </w:tcBorders>
          </w:tcPr>
          <w:p w14:paraId="19991D7E" w14:textId="77777777" w:rsidR="001E7CD5" w:rsidRDefault="001E7CD5">
            <w:pPr>
              <w:rPr>
                <w:sz w:val="2"/>
                <w:szCs w:val="2"/>
              </w:rPr>
            </w:pPr>
          </w:p>
        </w:tc>
        <w:tc>
          <w:tcPr>
            <w:tcW w:w="1310" w:type="dxa"/>
            <w:vMerge/>
            <w:tcBorders>
              <w:top w:val="nil"/>
            </w:tcBorders>
          </w:tcPr>
          <w:p w14:paraId="07E015CF" w14:textId="77777777" w:rsidR="001E7CD5" w:rsidRDefault="001E7CD5">
            <w:pPr>
              <w:rPr>
                <w:sz w:val="2"/>
                <w:szCs w:val="2"/>
              </w:rPr>
            </w:pPr>
          </w:p>
        </w:tc>
        <w:tc>
          <w:tcPr>
            <w:tcW w:w="2296" w:type="dxa"/>
            <w:vMerge/>
            <w:tcBorders>
              <w:top w:val="nil"/>
            </w:tcBorders>
          </w:tcPr>
          <w:p w14:paraId="1B950021" w14:textId="77777777" w:rsidR="001E7CD5" w:rsidRDefault="001E7CD5">
            <w:pPr>
              <w:rPr>
                <w:sz w:val="2"/>
                <w:szCs w:val="2"/>
              </w:rPr>
            </w:pPr>
          </w:p>
        </w:tc>
      </w:tr>
      <w:tr w:rsidR="001E7CD5" w14:paraId="23D31969" w14:textId="77777777">
        <w:trPr>
          <w:trHeight w:val="275"/>
        </w:trPr>
        <w:tc>
          <w:tcPr>
            <w:tcW w:w="1577" w:type="dxa"/>
            <w:vMerge/>
            <w:tcBorders>
              <w:top w:val="nil"/>
            </w:tcBorders>
          </w:tcPr>
          <w:p w14:paraId="19775E3E" w14:textId="77777777" w:rsidR="001E7CD5" w:rsidRDefault="001E7CD5">
            <w:pPr>
              <w:rPr>
                <w:sz w:val="2"/>
                <w:szCs w:val="2"/>
              </w:rPr>
            </w:pPr>
          </w:p>
        </w:tc>
        <w:tc>
          <w:tcPr>
            <w:tcW w:w="2003" w:type="dxa"/>
            <w:vMerge/>
            <w:tcBorders>
              <w:top w:val="nil"/>
            </w:tcBorders>
          </w:tcPr>
          <w:p w14:paraId="1CED7396" w14:textId="77777777" w:rsidR="001E7CD5" w:rsidRDefault="001E7CD5">
            <w:pPr>
              <w:rPr>
                <w:sz w:val="2"/>
                <w:szCs w:val="2"/>
              </w:rPr>
            </w:pPr>
          </w:p>
        </w:tc>
        <w:tc>
          <w:tcPr>
            <w:tcW w:w="2003" w:type="dxa"/>
            <w:vMerge/>
            <w:tcBorders>
              <w:top w:val="nil"/>
            </w:tcBorders>
          </w:tcPr>
          <w:p w14:paraId="78557938" w14:textId="77777777" w:rsidR="001E7CD5" w:rsidRDefault="001E7CD5">
            <w:pPr>
              <w:rPr>
                <w:sz w:val="2"/>
                <w:szCs w:val="2"/>
              </w:rPr>
            </w:pPr>
          </w:p>
        </w:tc>
        <w:tc>
          <w:tcPr>
            <w:tcW w:w="790" w:type="dxa"/>
            <w:vMerge/>
            <w:tcBorders>
              <w:top w:val="nil"/>
            </w:tcBorders>
          </w:tcPr>
          <w:p w14:paraId="61479C46" w14:textId="77777777" w:rsidR="001E7CD5" w:rsidRDefault="001E7CD5">
            <w:pPr>
              <w:rPr>
                <w:sz w:val="2"/>
                <w:szCs w:val="2"/>
              </w:rPr>
            </w:pPr>
          </w:p>
        </w:tc>
        <w:tc>
          <w:tcPr>
            <w:tcW w:w="1525" w:type="dxa"/>
            <w:vMerge/>
            <w:tcBorders>
              <w:top w:val="nil"/>
            </w:tcBorders>
          </w:tcPr>
          <w:p w14:paraId="2B25DDD1" w14:textId="77777777" w:rsidR="001E7CD5" w:rsidRDefault="001E7CD5">
            <w:pPr>
              <w:rPr>
                <w:sz w:val="2"/>
                <w:szCs w:val="2"/>
              </w:rPr>
            </w:pPr>
          </w:p>
        </w:tc>
        <w:tc>
          <w:tcPr>
            <w:tcW w:w="1030" w:type="dxa"/>
          </w:tcPr>
          <w:p w14:paraId="7949D785" w14:textId="77777777" w:rsidR="001E7CD5" w:rsidRDefault="00B35527">
            <w:pPr>
              <w:pStyle w:val="TableParagraph"/>
              <w:spacing w:line="256" w:lineRule="exact"/>
              <w:ind w:left="34" w:right="15"/>
              <w:jc w:val="center"/>
              <w:rPr>
                <w:sz w:val="24"/>
              </w:rPr>
            </w:pPr>
            <w:r>
              <w:rPr>
                <w:spacing w:val="-4"/>
                <w:sz w:val="24"/>
              </w:rPr>
              <w:t>2028</w:t>
            </w:r>
          </w:p>
        </w:tc>
        <w:tc>
          <w:tcPr>
            <w:tcW w:w="2129" w:type="dxa"/>
          </w:tcPr>
          <w:p w14:paraId="54F9F5AD"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229,863,000.00</w:t>
            </w:r>
          </w:p>
        </w:tc>
        <w:tc>
          <w:tcPr>
            <w:tcW w:w="2612" w:type="dxa"/>
            <w:vMerge/>
            <w:tcBorders>
              <w:top w:val="nil"/>
            </w:tcBorders>
          </w:tcPr>
          <w:p w14:paraId="1AF8F8EC" w14:textId="77777777" w:rsidR="001E7CD5" w:rsidRDefault="001E7CD5">
            <w:pPr>
              <w:rPr>
                <w:sz w:val="2"/>
                <w:szCs w:val="2"/>
              </w:rPr>
            </w:pPr>
          </w:p>
        </w:tc>
        <w:tc>
          <w:tcPr>
            <w:tcW w:w="1310" w:type="dxa"/>
            <w:vMerge/>
            <w:tcBorders>
              <w:top w:val="nil"/>
            </w:tcBorders>
          </w:tcPr>
          <w:p w14:paraId="1941C783" w14:textId="77777777" w:rsidR="001E7CD5" w:rsidRDefault="001E7CD5">
            <w:pPr>
              <w:rPr>
                <w:sz w:val="2"/>
                <w:szCs w:val="2"/>
              </w:rPr>
            </w:pPr>
          </w:p>
        </w:tc>
        <w:tc>
          <w:tcPr>
            <w:tcW w:w="2296" w:type="dxa"/>
            <w:vMerge/>
            <w:tcBorders>
              <w:top w:val="nil"/>
            </w:tcBorders>
          </w:tcPr>
          <w:p w14:paraId="26032344" w14:textId="77777777" w:rsidR="001E7CD5" w:rsidRDefault="001E7CD5">
            <w:pPr>
              <w:rPr>
                <w:sz w:val="2"/>
                <w:szCs w:val="2"/>
              </w:rPr>
            </w:pPr>
          </w:p>
        </w:tc>
      </w:tr>
      <w:tr w:rsidR="001E7CD5" w14:paraId="0B65BDA0" w14:textId="77777777">
        <w:trPr>
          <w:trHeight w:val="275"/>
        </w:trPr>
        <w:tc>
          <w:tcPr>
            <w:tcW w:w="1577" w:type="dxa"/>
            <w:vMerge/>
            <w:tcBorders>
              <w:top w:val="nil"/>
            </w:tcBorders>
          </w:tcPr>
          <w:p w14:paraId="657DD654" w14:textId="77777777" w:rsidR="001E7CD5" w:rsidRDefault="001E7CD5">
            <w:pPr>
              <w:rPr>
                <w:sz w:val="2"/>
                <w:szCs w:val="2"/>
              </w:rPr>
            </w:pPr>
          </w:p>
        </w:tc>
        <w:tc>
          <w:tcPr>
            <w:tcW w:w="2003" w:type="dxa"/>
            <w:vMerge/>
            <w:tcBorders>
              <w:top w:val="nil"/>
            </w:tcBorders>
          </w:tcPr>
          <w:p w14:paraId="4DC04347" w14:textId="77777777" w:rsidR="001E7CD5" w:rsidRDefault="001E7CD5">
            <w:pPr>
              <w:rPr>
                <w:sz w:val="2"/>
                <w:szCs w:val="2"/>
              </w:rPr>
            </w:pPr>
          </w:p>
        </w:tc>
        <w:tc>
          <w:tcPr>
            <w:tcW w:w="2003" w:type="dxa"/>
            <w:vMerge/>
            <w:tcBorders>
              <w:top w:val="nil"/>
            </w:tcBorders>
          </w:tcPr>
          <w:p w14:paraId="64C49343" w14:textId="77777777" w:rsidR="001E7CD5" w:rsidRDefault="001E7CD5">
            <w:pPr>
              <w:rPr>
                <w:sz w:val="2"/>
                <w:szCs w:val="2"/>
              </w:rPr>
            </w:pPr>
          </w:p>
        </w:tc>
        <w:tc>
          <w:tcPr>
            <w:tcW w:w="790" w:type="dxa"/>
            <w:vMerge/>
            <w:tcBorders>
              <w:top w:val="nil"/>
            </w:tcBorders>
          </w:tcPr>
          <w:p w14:paraId="7A025BF3" w14:textId="77777777" w:rsidR="001E7CD5" w:rsidRDefault="001E7CD5">
            <w:pPr>
              <w:rPr>
                <w:sz w:val="2"/>
                <w:szCs w:val="2"/>
              </w:rPr>
            </w:pPr>
          </w:p>
        </w:tc>
        <w:tc>
          <w:tcPr>
            <w:tcW w:w="1525" w:type="dxa"/>
            <w:vMerge/>
            <w:tcBorders>
              <w:top w:val="nil"/>
            </w:tcBorders>
          </w:tcPr>
          <w:p w14:paraId="36C4901A" w14:textId="77777777" w:rsidR="001E7CD5" w:rsidRDefault="001E7CD5">
            <w:pPr>
              <w:rPr>
                <w:sz w:val="2"/>
                <w:szCs w:val="2"/>
              </w:rPr>
            </w:pPr>
          </w:p>
        </w:tc>
        <w:tc>
          <w:tcPr>
            <w:tcW w:w="1030" w:type="dxa"/>
          </w:tcPr>
          <w:p w14:paraId="5788F993" w14:textId="77777777" w:rsidR="001E7CD5" w:rsidRDefault="001E7CD5">
            <w:pPr>
              <w:pStyle w:val="TableParagraph"/>
              <w:rPr>
                <w:sz w:val="20"/>
              </w:rPr>
            </w:pPr>
          </w:p>
        </w:tc>
        <w:tc>
          <w:tcPr>
            <w:tcW w:w="2129" w:type="dxa"/>
          </w:tcPr>
          <w:p w14:paraId="66D0BF2C" w14:textId="77777777" w:rsidR="001E7CD5" w:rsidRDefault="001E7CD5">
            <w:pPr>
              <w:pStyle w:val="TableParagraph"/>
              <w:rPr>
                <w:sz w:val="20"/>
              </w:rPr>
            </w:pPr>
          </w:p>
        </w:tc>
        <w:tc>
          <w:tcPr>
            <w:tcW w:w="2612" w:type="dxa"/>
            <w:vMerge/>
            <w:tcBorders>
              <w:top w:val="nil"/>
            </w:tcBorders>
          </w:tcPr>
          <w:p w14:paraId="6AAEE565" w14:textId="77777777" w:rsidR="001E7CD5" w:rsidRDefault="001E7CD5">
            <w:pPr>
              <w:rPr>
                <w:sz w:val="2"/>
                <w:szCs w:val="2"/>
              </w:rPr>
            </w:pPr>
          </w:p>
        </w:tc>
        <w:tc>
          <w:tcPr>
            <w:tcW w:w="1310" w:type="dxa"/>
            <w:vMerge/>
            <w:tcBorders>
              <w:top w:val="nil"/>
            </w:tcBorders>
          </w:tcPr>
          <w:p w14:paraId="252F69CB" w14:textId="77777777" w:rsidR="001E7CD5" w:rsidRDefault="001E7CD5">
            <w:pPr>
              <w:rPr>
                <w:sz w:val="2"/>
                <w:szCs w:val="2"/>
              </w:rPr>
            </w:pPr>
          </w:p>
        </w:tc>
        <w:tc>
          <w:tcPr>
            <w:tcW w:w="2296" w:type="dxa"/>
            <w:vMerge/>
            <w:tcBorders>
              <w:top w:val="nil"/>
            </w:tcBorders>
          </w:tcPr>
          <w:p w14:paraId="76B29B4C" w14:textId="77777777" w:rsidR="001E7CD5" w:rsidRDefault="001E7CD5">
            <w:pPr>
              <w:rPr>
                <w:sz w:val="2"/>
                <w:szCs w:val="2"/>
              </w:rPr>
            </w:pPr>
          </w:p>
        </w:tc>
      </w:tr>
      <w:tr w:rsidR="001E7CD5" w14:paraId="43339DA3" w14:textId="77777777">
        <w:trPr>
          <w:trHeight w:val="310"/>
        </w:trPr>
        <w:tc>
          <w:tcPr>
            <w:tcW w:w="1577" w:type="dxa"/>
            <w:vMerge/>
            <w:tcBorders>
              <w:top w:val="nil"/>
            </w:tcBorders>
          </w:tcPr>
          <w:p w14:paraId="2E11F6EC" w14:textId="77777777" w:rsidR="001E7CD5" w:rsidRDefault="001E7CD5">
            <w:pPr>
              <w:rPr>
                <w:sz w:val="2"/>
                <w:szCs w:val="2"/>
              </w:rPr>
            </w:pPr>
          </w:p>
        </w:tc>
        <w:tc>
          <w:tcPr>
            <w:tcW w:w="2003" w:type="dxa"/>
            <w:vMerge/>
            <w:tcBorders>
              <w:top w:val="nil"/>
            </w:tcBorders>
          </w:tcPr>
          <w:p w14:paraId="56E66AF1" w14:textId="77777777" w:rsidR="001E7CD5" w:rsidRDefault="001E7CD5">
            <w:pPr>
              <w:rPr>
                <w:sz w:val="2"/>
                <w:szCs w:val="2"/>
              </w:rPr>
            </w:pPr>
          </w:p>
        </w:tc>
        <w:tc>
          <w:tcPr>
            <w:tcW w:w="2003" w:type="dxa"/>
            <w:vMerge w:val="restart"/>
          </w:tcPr>
          <w:p w14:paraId="7782362C" w14:textId="77777777" w:rsidR="001E7CD5" w:rsidRDefault="001E7CD5">
            <w:pPr>
              <w:pStyle w:val="TableParagraph"/>
              <w:rPr>
                <w:b/>
                <w:sz w:val="24"/>
              </w:rPr>
            </w:pPr>
          </w:p>
          <w:p w14:paraId="665A678B" w14:textId="77777777" w:rsidR="001E7CD5" w:rsidRDefault="001E7CD5">
            <w:pPr>
              <w:pStyle w:val="TableParagraph"/>
              <w:spacing w:before="37"/>
              <w:rPr>
                <w:b/>
                <w:sz w:val="24"/>
              </w:rPr>
            </w:pPr>
          </w:p>
          <w:p w14:paraId="2A24D222" w14:textId="77777777" w:rsidR="001E7CD5" w:rsidRDefault="00B35527">
            <w:pPr>
              <w:pStyle w:val="TableParagraph"/>
              <w:ind w:left="99" w:right="80"/>
              <w:jc w:val="center"/>
              <w:rPr>
                <w:sz w:val="24"/>
              </w:rPr>
            </w:pPr>
            <w:r>
              <w:rPr>
                <w:spacing w:val="-5"/>
                <w:sz w:val="24"/>
              </w:rPr>
              <w:t>ROI</w:t>
            </w:r>
          </w:p>
        </w:tc>
        <w:tc>
          <w:tcPr>
            <w:tcW w:w="790" w:type="dxa"/>
            <w:vMerge w:val="restart"/>
          </w:tcPr>
          <w:p w14:paraId="430A24E9" w14:textId="77777777" w:rsidR="001E7CD5" w:rsidRDefault="001E7CD5">
            <w:pPr>
              <w:pStyle w:val="TableParagraph"/>
              <w:rPr>
                <w:b/>
                <w:sz w:val="24"/>
              </w:rPr>
            </w:pPr>
          </w:p>
          <w:p w14:paraId="62CE04A6" w14:textId="77777777" w:rsidR="001E7CD5" w:rsidRDefault="001E7CD5">
            <w:pPr>
              <w:pStyle w:val="TableParagraph"/>
              <w:spacing w:before="37"/>
              <w:rPr>
                <w:b/>
                <w:sz w:val="24"/>
              </w:rPr>
            </w:pPr>
          </w:p>
          <w:p w14:paraId="3C23604C" w14:textId="77777777" w:rsidR="001E7CD5" w:rsidRDefault="00B35527">
            <w:pPr>
              <w:pStyle w:val="TableParagraph"/>
              <w:ind w:left="249"/>
              <w:rPr>
                <w:sz w:val="24"/>
              </w:rPr>
            </w:pPr>
            <w:r>
              <w:rPr>
                <w:spacing w:val="-5"/>
                <w:sz w:val="24"/>
              </w:rPr>
              <w:t>3.2</w:t>
            </w:r>
          </w:p>
        </w:tc>
        <w:tc>
          <w:tcPr>
            <w:tcW w:w="1525" w:type="dxa"/>
            <w:vMerge w:val="restart"/>
          </w:tcPr>
          <w:p w14:paraId="7AB0B877" w14:textId="77777777" w:rsidR="001E7CD5" w:rsidRDefault="00B35527">
            <w:pPr>
              <w:pStyle w:val="TableParagraph"/>
              <w:spacing w:before="37"/>
              <w:ind w:left="164" w:right="142"/>
              <w:jc w:val="center"/>
              <w:rPr>
                <w:sz w:val="24"/>
              </w:rPr>
            </w:pPr>
            <w:r>
              <w:rPr>
                <w:spacing w:val="-2"/>
                <w:sz w:val="24"/>
              </w:rPr>
              <w:t xml:space="preserve">(Ganancia neta/ Inversión </w:t>
            </w:r>
            <w:r>
              <w:rPr>
                <w:sz w:val="24"/>
              </w:rPr>
              <w:t xml:space="preserve">Inicial) X </w:t>
            </w:r>
            <w:r>
              <w:rPr>
                <w:spacing w:val="-4"/>
                <w:sz w:val="24"/>
              </w:rPr>
              <w:t>100</w:t>
            </w:r>
          </w:p>
        </w:tc>
        <w:tc>
          <w:tcPr>
            <w:tcW w:w="1030" w:type="dxa"/>
          </w:tcPr>
          <w:p w14:paraId="46C646BA" w14:textId="77777777" w:rsidR="001E7CD5" w:rsidRDefault="00B35527">
            <w:pPr>
              <w:pStyle w:val="TableParagraph"/>
              <w:spacing w:before="17" w:line="273" w:lineRule="exact"/>
              <w:ind w:left="34" w:right="15"/>
              <w:jc w:val="center"/>
              <w:rPr>
                <w:sz w:val="24"/>
              </w:rPr>
            </w:pPr>
            <w:r>
              <w:rPr>
                <w:spacing w:val="-4"/>
                <w:sz w:val="24"/>
              </w:rPr>
              <w:t>2024</w:t>
            </w:r>
          </w:p>
        </w:tc>
        <w:tc>
          <w:tcPr>
            <w:tcW w:w="2129" w:type="dxa"/>
          </w:tcPr>
          <w:p w14:paraId="2E74ABC0" w14:textId="77777777" w:rsidR="001E7CD5" w:rsidRDefault="00B35527">
            <w:pPr>
              <w:pStyle w:val="TableParagraph"/>
              <w:spacing w:before="17" w:line="273" w:lineRule="exact"/>
              <w:ind w:left="19"/>
              <w:jc w:val="center"/>
              <w:rPr>
                <w:sz w:val="24"/>
              </w:rPr>
            </w:pPr>
            <w:r>
              <w:rPr>
                <w:spacing w:val="-2"/>
                <w:sz w:val="24"/>
              </w:rPr>
              <w:t>17.5%</w:t>
            </w:r>
          </w:p>
        </w:tc>
        <w:tc>
          <w:tcPr>
            <w:tcW w:w="2612" w:type="dxa"/>
            <w:vMerge/>
            <w:tcBorders>
              <w:top w:val="nil"/>
            </w:tcBorders>
          </w:tcPr>
          <w:p w14:paraId="21A191BD" w14:textId="77777777" w:rsidR="001E7CD5" w:rsidRDefault="001E7CD5">
            <w:pPr>
              <w:rPr>
                <w:sz w:val="2"/>
                <w:szCs w:val="2"/>
              </w:rPr>
            </w:pPr>
          </w:p>
        </w:tc>
        <w:tc>
          <w:tcPr>
            <w:tcW w:w="1310" w:type="dxa"/>
            <w:vMerge/>
            <w:tcBorders>
              <w:top w:val="nil"/>
            </w:tcBorders>
          </w:tcPr>
          <w:p w14:paraId="7CA517D0" w14:textId="77777777" w:rsidR="001E7CD5" w:rsidRDefault="001E7CD5">
            <w:pPr>
              <w:rPr>
                <w:sz w:val="2"/>
                <w:szCs w:val="2"/>
              </w:rPr>
            </w:pPr>
          </w:p>
        </w:tc>
        <w:tc>
          <w:tcPr>
            <w:tcW w:w="2296" w:type="dxa"/>
            <w:vMerge/>
            <w:tcBorders>
              <w:top w:val="nil"/>
            </w:tcBorders>
          </w:tcPr>
          <w:p w14:paraId="7786F049" w14:textId="77777777" w:rsidR="001E7CD5" w:rsidRDefault="001E7CD5">
            <w:pPr>
              <w:rPr>
                <w:sz w:val="2"/>
                <w:szCs w:val="2"/>
              </w:rPr>
            </w:pPr>
          </w:p>
        </w:tc>
      </w:tr>
      <w:tr w:rsidR="001E7CD5" w14:paraId="69625454" w14:textId="77777777">
        <w:trPr>
          <w:trHeight w:val="275"/>
        </w:trPr>
        <w:tc>
          <w:tcPr>
            <w:tcW w:w="1577" w:type="dxa"/>
            <w:vMerge/>
            <w:tcBorders>
              <w:top w:val="nil"/>
            </w:tcBorders>
          </w:tcPr>
          <w:p w14:paraId="616B3502" w14:textId="77777777" w:rsidR="001E7CD5" w:rsidRDefault="001E7CD5">
            <w:pPr>
              <w:rPr>
                <w:sz w:val="2"/>
                <w:szCs w:val="2"/>
              </w:rPr>
            </w:pPr>
          </w:p>
        </w:tc>
        <w:tc>
          <w:tcPr>
            <w:tcW w:w="2003" w:type="dxa"/>
            <w:vMerge/>
            <w:tcBorders>
              <w:top w:val="nil"/>
            </w:tcBorders>
          </w:tcPr>
          <w:p w14:paraId="3381BC4F" w14:textId="77777777" w:rsidR="001E7CD5" w:rsidRDefault="001E7CD5">
            <w:pPr>
              <w:rPr>
                <w:sz w:val="2"/>
                <w:szCs w:val="2"/>
              </w:rPr>
            </w:pPr>
          </w:p>
        </w:tc>
        <w:tc>
          <w:tcPr>
            <w:tcW w:w="2003" w:type="dxa"/>
            <w:vMerge/>
            <w:tcBorders>
              <w:top w:val="nil"/>
            </w:tcBorders>
          </w:tcPr>
          <w:p w14:paraId="5F0173EA" w14:textId="77777777" w:rsidR="001E7CD5" w:rsidRDefault="001E7CD5">
            <w:pPr>
              <w:rPr>
                <w:sz w:val="2"/>
                <w:szCs w:val="2"/>
              </w:rPr>
            </w:pPr>
          </w:p>
        </w:tc>
        <w:tc>
          <w:tcPr>
            <w:tcW w:w="790" w:type="dxa"/>
            <w:vMerge/>
            <w:tcBorders>
              <w:top w:val="nil"/>
            </w:tcBorders>
          </w:tcPr>
          <w:p w14:paraId="1F524515" w14:textId="77777777" w:rsidR="001E7CD5" w:rsidRDefault="001E7CD5">
            <w:pPr>
              <w:rPr>
                <w:sz w:val="2"/>
                <w:szCs w:val="2"/>
              </w:rPr>
            </w:pPr>
          </w:p>
        </w:tc>
        <w:tc>
          <w:tcPr>
            <w:tcW w:w="1525" w:type="dxa"/>
            <w:vMerge/>
            <w:tcBorders>
              <w:top w:val="nil"/>
            </w:tcBorders>
          </w:tcPr>
          <w:p w14:paraId="41415F9B" w14:textId="77777777" w:rsidR="001E7CD5" w:rsidRDefault="001E7CD5">
            <w:pPr>
              <w:rPr>
                <w:sz w:val="2"/>
                <w:szCs w:val="2"/>
              </w:rPr>
            </w:pPr>
          </w:p>
        </w:tc>
        <w:tc>
          <w:tcPr>
            <w:tcW w:w="1030" w:type="dxa"/>
          </w:tcPr>
          <w:p w14:paraId="49F96DD5" w14:textId="77777777" w:rsidR="001E7CD5" w:rsidRDefault="00B35527">
            <w:pPr>
              <w:pStyle w:val="TableParagraph"/>
              <w:spacing w:line="256" w:lineRule="exact"/>
              <w:ind w:left="34" w:right="15"/>
              <w:jc w:val="center"/>
              <w:rPr>
                <w:sz w:val="24"/>
              </w:rPr>
            </w:pPr>
            <w:r>
              <w:rPr>
                <w:spacing w:val="-4"/>
                <w:sz w:val="24"/>
              </w:rPr>
              <w:t>2025</w:t>
            </w:r>
          </w:p>
        </w:tc>
        <w:tc>
          <w:tcPr>
            <w:tcW w:w="2129" w:type="dxa"/>
          </w:tcPr>
          <w:p w14:paraId="66338447" w14:textId="77777777" w:rsidR="001E7CD5" w:rsidRDefault="00B35527">
            <w:pPr>
              <w:pStyle w:val="TableParagraph"/>
              <w:spacing w:line="256" w:lineRule="exact"/>
              <w:ind w:left="19"/>
              <w:jc w:val="center"/>
              <w:rPr>
                <w:sz w:val="24"/>
              </w:rPr>
            </w:pPr>
            <w:r>
              <w:rPr>
                <w:spacing w:val="-2"/>
                <w:sz w:val="24"/>
              </w:rPr>
              <w:t>17.8%</w:t>
            </w:r>
          </w:p>
        </w:tc>
        <w:tc>
          <w:tcPr>
            <w:tcW w:w="2612" w:type="dxa"/>
            <w:vMerge/>
            <w:tcBorders>
              <w:top w:val="nil"/>
            </w:tcBorders>
          </w:tcPr>
          <w:p w14:paraId="5FA708D8" w14:textId="77777777" w:rsidR="001E7CD5" w:rsidRDefault="001E7CD5">
            <w:pPr>
              <w:rPr>
                <w:sz w:val="2"/>
                <w:szCs w:val="2"/>
              </w:rPr>
            </w:pPr>
          </w:p>
        </w:tc>
        <w:tc>
          <w:tcPr>
            <w:tcW w:w="1310" w:type="dxa"/>
            <w:vMerge/>
            <w:tcBorders>
              <w:top w:val="nil"/>
            </w:tcBorders>
          </w:tcPr>
          <w:p w14:paraId="6E48D351" w14:textId="77777777" w:rsidR="001E7CD5" w:rsidRDefault="001E7CD5">
            <w:pPr>
              <w:rPr>
                <w:sz w:val="2"/>
                <w:szCs w:val="2"/>
              </w:rPr>
            </w:pPr>
          </w:p>
        </w:tc>
        <w:tc>
          <w:tcPr>
            <w:tcW w:w="2296" w:type="dxa"/>
            <w:vMerge/>
            <w:tcBorders>
              <w:top w:val="nil"/>
            </w:tcBorders>
          </w:tcPr>
          <w:p w14:paraId="3A7B9259" w14:textId="77777777" w:rsidR="001E7CD5" w:rsidRDefault="001E7CD5">
            <w:pPr>
              <w:rPr>
                <w:sz w:val="2"/>
                <w:szCs w:val="2"/>
              </w:rPr>
            </w:pPr>
          </w:p>
        </w:tc>
      </w:tr>
      <w:tr w:rsidR="001E7CD5" w14:paraId="32056B46" w14:textId="77777777">
        <w:trPr>
          <w:trHeight w:val="275"/>
        </w:trPr>
        <w:tc>
          <w:tcPr>
            <w:tcW w:w="1577" w:type="dxa"/>
            <w:vMerge/>
            <w:tcBorders>
              <w:top w:val="nil"/>
            </w:tcBorders>
          </w:tcPr>
          <w:p w14:paraId="70CACE5C" w14:textId="77777777" w:rsidR="001E7CD5" w:rsidRDefault="001E7CD5">
            <w:pPr>
              <w:rPr>
                <w:sz w:val="2"/>
                <w:szCs w:val="2"/>
              </w:rPr>
            </w:pPr>
          </w:p>
        </w:tc>
        <w:tc>
          <w:tcPr>
            <w:tcW w:w="2003" w:type="dxa"/>
            <w:vMerge/>
            <w:tcBorders>
              <w:top w:val="nil"/>
            </w:tcBorders>
          </w:tcPr>
          <w:p w14:paraId="29CCCC98" w14:textId="77777777" w:rsidR="001E7CD5" w:rsidRDefault="001E7CD5">
            <w:pPr>
              <w:rPr>
                <w:sz w:val="2"/>
                <w:szCs w:val="2"/>
              </w:rPr>
            </w:pPr>
          </w:p>
        </w:tc>
        <w:tc>
          <w:tcPr>
            <w:tcW w:w="2003" w:type="dxa"/>
            <w:vMerge/>
            <w:tcBorders>
              <w:top w:val="nil"/>
            </w:tcBorders>
          </w:tcPr>
          <w:p w14:paraId="728E960B" w14:textId="77777777" w:rsidR="001E7CD5" w:rsidRDefault="001E7CD5">
            <w:pPr>
              <w:rPr>
                <w:sz w:val="2"/>
                <w:szCs w:val="2"/>
              </w:rPr>
            </w:pPr>
          </w:p>
        </w:tc>
        <w:tc>
          <w:tcPr>
            <w:tcW w:w="790" w:type="dxa"/>
            <w:vMerge/>
            <w:tcBorders>
              <w:top w:val="nil"/>
            </w:tcBorders>
          </w:tcPr>
          <w:p w14:paraId="5BCE6DF3" w14:textId="77777777" w:rsidR="001E7CD5" w:rsidRDefault="001E7CD5">
            <w:pPr>
              <w:rPr>
                <w:sz w:val="2"/>
                <w:szCs w:val="2"/>
              </w:rPr>
            </w:pPr>
          </w:p>
        </w:tc>
        <w:tc>
          <w:tcPr>
            <w:tcW w:w="1525" w:type="dxa"/>
            <w:vMerge/>
            <w:tcBorders>
              <w:top w:val="nil"/>
            </w:tcBorders>
          </w:tcPr>
          <w:p w14:paraId="6C1FDF70" w14:textId="77777777" w:rsidR="001E7CD5" w:rsidRDefault="001E7CD5">
            <w:pPr>
              <w:rPr>
                <w:sz w:val="2"/>
                <w:szCs w:val="2"/>
              </w:rPr>
            </w:pPr>
          </w:p>
        </w:tc>
        <w:tc>
          <w:tcPr>
            <w:tcW w:w="1030" w:type="dxa"/>
          </w:tcPr>
          <w:p w14:paraId="627BB9B2" w14:textId="77777777" w:rsidR="001E7CD5" w:rsidRDefault="00B35527">
            <w:pPr>
              <w:pStyle w:val="TableParagraph"/>
              <w:spacing w:line="256" w:lineRule="exact"/>
              <w:ind w:left="34" w:right="15"/>
              <w:jc w:val="center"/>
              <w:rPr>
                <w:sz w:val="24"/>
              </w:rPr>
            </w:pPr>
            <w:r>
              <w:rPr>
                <w:spacing w:val="-4"/>
                <w:sz w:val="24"/>
              </w:rPr>
              <w:t>2026</w:t>
            </w:r>
          </w:p>
        </w:tc>
        <w:tc>
          <w:tcPr>
            <w:tcW w:w="2129" w:type="dxa"/>
          </w:tcPr>
          <w:p w14:paraId="2B1FA2DA" w14:textId="77777777" w:rsidR="001E7CD5" w:rsidRDefault="00B35527">
            <w:pPr>
              <w:pStyle w:val="TableParagraph"/>
              <w:spacing w:line="256" w:lineRule="exact"/>
              <w:ind w:left="19"/>
              <w:jc w:val="center"/>
              <w:rPr>
                <w:sz w:val="24"/>
              </w:rPr>
            </w:pPr>
            <w:r>
              <w:rPr>
                <w:spacing w:val="-2"/>
                <w:sz w:val="24"/>
              </w:rPr>
              <w:t>18.0%</w:t>
            </w:r>
          </w:p>
        </w:tc>
        <w:tc>
          <w:tcPr>
            <w:tcW w:w="2612" w:type="dxa"/>
            <w:vMerge/>
            <w:tcBorders>
              <w:top w:val="nil"/>
            </w:tcBorders>
          </w:tcPr>
          <w:p w14:paraId="1A3D86B1" w14:textId="77777777" w:rsidR="001E7CD5" w:rsidRDefault="001E7CD5">
            <w:pPr>
              <w:rPr>
                <w:sz w:val="2"/>
                <w:szCs w:val="2"/>
              </w:rPr>
            </w:pPr>
          </w:p>
        </w:tc>
        <w:tc>
          <w:tcPr>
            <w:tcW w:w="1310" w:type="dxa"/>
            <w:vMerge/>
            <w:tcBorders>
              <w:top w:val="nil"/>
            </w:tcBorders>
          </w:tcPr>
          <w:p w14:paraId="0191B3CF" w14:textId="77777777" w:rsidR="001E7CD5" w:rsidRDefault="001E7CD5">
            <w:pPr>
              <w:rPr>
                <w:sz w:val="2"/>
                <w:szCs w:val="2"/>
              </w:rPr>
            </w:pPr>
          </w:p>
        </w:tc>
        <w:tc>
          <w:tcPr>
            <w:tcW w:w="2296" w:type="dxa"/>
            <w:vMerge/>
            <w:tcBorders>
              <w:top w:val="nil"/>
            </w:tcBorders>
          </w:tcPr>
          <w:p w14:paraId="6B808A33" w14:textId="77777777" w:rsidR="001E7CD5" w:rsidRDefault="001E7CD5">
            <w:pPr>
              <w:rPr>
                <w:sz w:val="2"/>
                <w:szCs w:val="2"/>
              </w:rPr>
            </w:pPr>
          </w:p>
        </w:tc>
      </w:tr>
      <w:tr w:rsidR="001E7CD5" w14:paraId="49CB6EE8" w14:textId="77777777">
        <w:trPr>
          <w:trHeight w:val="275"/>
        </w:trPr>
        <w:tc>
          <w:tcPr>
            <w:tcW w:w="1577" w:type="dxa"/>
            <w:vMerge/>
            <w:tcBorders>
              <w:top w:val="nil"/>
            </w:tcBorders>
          </w:tcPr>
          <w:p w14:paraId="3B3A9020" w14:textId="77777777" w:rsidR="001E7CD5" w:rsidRDefault="001E7CD5">
            <w:pPr>
              <w:rPr>
                <w:sz w:val="2"/>
                <w:szCs w:val="2"/>
              </w:rPr>
            </w:pPr>
          </w:p>
        </w:tc>
        <w:tc>
          <w:tcPr>
            <w:tcW w:w="2003" w:type="dxa"/>
            <w:vMerge/>
            <w:tcBorders>
              <w:top w:val="nil"/>
            </w:tcBorders>
          </w:tcPr>
          <w:p w14:paraId="5118C3B5" w14:textId="77777777" w:rsidR="001E7CD5" w:rsidRDefault="001E7CD5">
            <w:pPr>
              <w:rPr>
                <w:sz w:val="2"/>
                <w:szCs w:val="2"/>
              </w:rPr>
            </w:pPr>
          </w:p>
        </w:tc>
        <w:tc>
          <w:tcPr>
            <w:tcW w:w="2003" w:type="dxa"/>
            <w:vMerge/>
            <w:tcBorders>
              <w:top w:val="nil"/>
            </w:tcBorders>
          </w:tcPr>
          <w:p w14:paraId="4843E1B9" w14:textId="77777777" w:rsidR="001E7CD5" w:rsidRDefault="001E7CD5">
            <w:pPr>
              <w:rPr>
                <w:sz w:val="2"/>
                <w:szCs w:val="2"/>
              </w:rPr>
            </w:pPr>
          </w:p>
        </w:tc>
        <w:tc>
          <w:tcPr>
            <w:tcW w:w="790" w:type="dxa"/>
            <w:vMerge/>
            <w:tcBorders>
              <w:top w:val="nil"/>
            </w:tcBorders>
          </w:tcPr>
          <w:p w14:paraId="7554F542" w14:textId="77777777" w:rsidR="001E7CD5" w:rsidRDefault="001E7CD5">
            <w:pPr>
              <w:rPr>
                <w:sz w:val="2"/>
                <w:szCs w:val="2"/>
              </w:rPr>
            </w:pPr>
          </w:p>
        </w:tc>
        <w:tc>
          <w:tcPr>
            <w:tcW w:w="1525" w:type="dxa"/>
            <w:vMerge/>
            <w:tcBorders>
              <w:top w:val="nil"/>
            </w:tcBorders>
          </w:tcPr>
          <w:p w14:paraId="50F233D5" w14:textId="77777777" w:rsidR="001E7CD5" w:rsidRDefault="001E7CD5">
            <w:pPr>
              <w:rPr>
                <w:sz w:val="2"/>
                <w:szCs w:val="2"/>
              </w:rPr>
            </w:pPr>
          </w:p>
        </w:tc>
        <w:tc>
          <w:tcPr>
            <w:tcW w:w="1030" w:type="dxa"/>
          </w:tcPr>
          <w:p w14:paraId="32EF8118" w14:textId="77777777" w:rsidR="001E7CD5" w:rsidRDefault="00B35527">
            <w:pPr>
              <w:pStyle w:val="TableParagraph"/>
              <w:spacing w:line="256" w:lineRule="exact"/>
              <w:ind w:left="34" w:right="15"/>
              <w:jc w:val="center"/>
              <w:rPr>
                <w:sz w:val="24"/>
              </w:rPr>
            </w:pPr>
            <w:r>
              <w:rPr>
                <w:spacing w:val="-4"/>
                <w:sz w:val="24"/>
              </w:rPr>
              <w:t>2027</w:t>
            </w:r>
          </w:p>
        </w:tc>
        <w:tc>
          <w:tcPr>
            <w:tcW w:w="2129" w:type="dxa"/>
          </w:tcPr>
          <w:p w14:paraId="5F441BFD" w14:textId="77777777" w:rsidR="001E7CD5" w:rsidRDefault="00B35527">
            <w:pPr>
              <w:pStyle w:val="TableParagraph"/>
              <w:spacing w:line="256" w:lineRule="exact"/>
              <w:ind w:left="19"/>
              <w:jc w:val="center"/>
              <w:rPr>
                <w:sz w:val="24"/>
              </w:rPr>
            </w:pPr>
            <w:r>
              <w:rPr>
                <w:spacing w:val="-2"/>
                <w:sz w:val="24"/>
              </w:rPr>
              <w:t>18.1%</w:t>
            </w:r>
          </w:p>
        </w:tc>
        <w:tc>
          <w:tcPr>
            <w:tcW w:w="2612" w:type="dxa"/>
            <w:vMerge/>
            <w:tcBorders>
              <w:top w:val="nil"/>
            </w:tcBorders>
          </w:tcPr>
          <w:p w14:paraId="48ACCE14" w14:textId="77777777" w:rsidR="001E7CD5" w:rsidRDefault="001E7CD5">
            <w:pPr>
              <w:rPr>
                <w:sz w:val="2"/>
                <w:szCs w:val="2"/>
              </w:rPr>
            </w:pPr>
          </w:p>
        </w:tc>
        <w:tc>
          <w:tcPr>
            <w:tcW w:w="1310" w:type="dxa"/>
            <w:vMerge/>
            <w:tcBorders>
              <w:top w:val="nil"/>
            </w:tcBorders>
          </w:tcPr>
          <w:p w14:paraId="034F2E94" w14:textId="77777777" w:rsidR="001E7CD5" w:rsidRDefault="001E7CD5">
            <w:pPr>
              <w:rPr>
                <w:sz w:val="2"/>
                <w:szCs w:val="2"/>
              </w:rPr>
            </w:pPr>
          </w:p>
        </w:tc>
        <w:tc>
          <w:tcPr>
            <w:tcW w:w="2296" w:type="dxa"/>
            <w:vMerge/>
            <w:tcBorders>
              <w:top w:val="nil"/>
            </w:tcBorders>
          </w:tcPr>
          <w:p w14:paraId="25F46DFC" w14:textId="77777777" w:rsidR="001E7CD5" w:rsidRDefault="001E7CD5">
            <w:pPr>
              <w:rPr>
                <w:sz w:val="2"/>
                <w:szCs w:val="2"/>
              </w:rPr>
            </w:pPr>
          </w:p>
        </w:tc>
      </w:tr>
      <w:tr w:rsidR="001E7CD5" w14:paraId="3AA8F55A" w14:textId="77777777">
        <w:trPr>
          <w:trHeight w:val="275"/>
        </w:trPr>
        <w:tc>
          <w:tcPr>
            <w:tcW w:w="1577" w:type="dxa"/>
            <w:vMerge/>
            <w:tcBorders>
              <w:top w:val="nil"/>
            </w:tcBorders>
          </w:tcPr>
          <w:p w14:paraId="198E26F8" w14:textId="77777777" w:rsidR="001E7CD5" w:rsidRDefault="001E7CD5">
            <w:pPr>
              <w:rPr>
                <w:sz w:val="2"/>
                <w:szCs w:val="2"/>
              </w:rPr>
            </w:pPr>
          </w:p>
        </w:tc>
        <w:tc>
          <w:tcPr>
            <w:tcW w:w="2003" w:type="dxa"/>
            <w:vMerge/>
            <w:tcBorders>
              <w:top w:val="nil"/>
            </w:tcBorders>
          </w:tcPr>
          <w:p w14:paraId="7DB7917E" w14:textId="77777777" w:rsidR="001E7CD5" w:rsidRDefault="001E7CD5">
            <w:pPr>
              <w:rPr>
                <w:sz w:val="2"/>
                <w:szCs w:val="2"/>
              </w:rPr>
            </w:pPr>
          </w:p>
        </w:tc>
        <w:tc>
          <w:tcPr>
            <w:tcW w:w="2003" w:type="dxa"/>
            <w:vMerge/>
            <w:tcBorders>
              <w:top w:val="nil"/>
            </w:tcBorders>
          </w:tcPr>
          <w:p w14:paraId="6D43981B" w14:textId="77777777" w:rsidR="001E7CD5" w:rsidRDefault="001E7CD5">
            <w:pPr>
              <w:rPr>
                <w:sz w:val="2"/>
                <w:szCs w:val="2"/>
              </w:rPr>
            </w:pPr>
          </w:p>
        </w:tc>
        <w:tc>
          <w:tcPr>
            <w:tcW w:w="790" w:type="dxa"/>
            <w:vMerge/>
            <w:tcBorders>
              <w:top w:val="nil"/>
            </w:tcBorders>
          </w:tcPr>
          <w:p w14:paraId="0A0D402A" w14:textId="77777777" w:rsidR="001E7CD5" w:rsidRDefault="001E7CD5">
            <w:pPr>
              <w:rPr>
                <w:sz w:val="2"/>
                <w:szCs w:val="2"/>
              </w:rPr>
            </w:pPr>
          </w:p>
        </w:tc>
        <w:tc>
          <w:tcPr>
            <w:tcW w:w="1525" w:type="dxa"/>
            <w:vMerge/>
            <w:tcBorders>
              <w:top w:val="nil"/>
            </w:tcBorders>
          </w:tcPr>
          <w:p w14:paraId="085A157D" w14:textId="77777777" w:rsidR="001E7CD5" w:rsidRDefault="001E7CD5">
            <w:pPr>
              <w:rPr>
                <w:sz w:val="2"/>
                <w:szCs w:val="2"/>
              </w:rPr>
            </w:pPr>
          </w:p>
        </w:tc>
        <w:tc>
          <w:tcPr>
            <w:tcW w:w="1030" w:type="dxa"/>
          </w:tcPr>
          <w:p w14:paraId="7AE6F882" w14:textId="77777777" w:rsidR="001E7CD5" w:rsidRDefault="00B35527">
            <w:pPr>
              <w:pStyle w:val="TableParagraph"/>
              <w:spacing w:line="256" w:lineRule="exact"/>
              <w:ind w:left="34" w:right="15"/>
              <w:jc w:val="center"/>
              <w:rPr>
                <w:sz w:val="24"/>
              </w:rPr>
            </w:pPr>
            <w:r>
              <w:rPr>
                <w:spacing w:val="-4"/>
                <w:sz w:val="24"/>
              </w:rPr>
              <w:t>2028</w:t>
            </w:r>
          </w:p>
        </w:tc>
        <w:tc>
          <w:tcPr>
            <w:tcW w:w="2129" w:type="dxa"/>
          </w:tcPr>
          <w:p w14:paraId="33FF18C4" w14:textId="77777777" w:rsidR="001E7CD5" w:rsidRDefault="00B35527">
            <w:pPr>
              <w:pStyle w:val="TableParagraph"/>
              <w:spacing w:line="256" w:lineRule="exact"/>
              <w:ind w:left="19"/>
              <w:jc w:val="center"/>
              <w:rPr>
                <w:sz w:val="24"/>
              </w:rPr>
            </w:pPr>
            <w:r>
              <w:rPr>
                <w:spacing w:val="-2"/>
                <w:sz w:val="24"/>
              </w:rPr>
              <w:t>18.2%</w:t>
            </w:r>
          </w:p>
        </w:tc>
        <w:tc>
          <w:tcPr>
            <w:tcW w:w="2612" w:type="dxa"/>
            <w:vMerge/>
            <w:tcBorders>
              <w:top w:val="nil"/>
            </w:tcBorders>
          </w:tcPr>
          <w:p w14:paraId="567ED519" w14:textId="77777777" w:rsidR="001E7CD5" w:rsidRDefault="001E7CD5">
            <w:pPr>
              <w:rPr>
                <w:sz w:val="2"/>
                <w:szCs w:val="2"/>
              </w:rPr>
            </w:pPr>
          </w:p>
        </w:tc>
        <w:tc>
          <w:tcPr>
            <w:tcW w:w="1310" w:type="dxa"/>
            <w:vMerge/>
            <w:tcBorders>
              <w:top w:val="nil"/>
            </w:tcBorders>
          </w:tcPr>
          <w:p w14:paraId="12C7182B" w14:textId="77777777" w:rsidR="001E7CD5" w:rsidRDefault="001E7CD5">
            <w:pPr>
              <w:rPr>
                <w:sz w:val="2"/>
                <w:szCs w:val="2"/>
              </w:rPr>
            </w:pPr>
          </w:p>
        </w:tc>
        <w:tc>
          <w:tcPr>
            <w:tcW w:w="2296" w:type="dxa"/>
            <w:vMerge/>
            <w:tcBorders>
              <w:top w:val="nil"/>
            </w:tcBorders>
          </w:tcPr>
          <w:p w14:paraId="706A2612" w14:textId="77777777" w:rsidR="001E7CD5" w:rsidRDefault="001E7CD5">
            <w:pPr>
              <w:rPr>
                <w:sz w:val="2"/>
                <w:szCs w:val="2"/>
              </w:rPr>
            </w:pPr>
          </w:p>
        </w:tc>
      </w:tr>
      <w:tr w:rsidR="001E7CD5" w14:paraId="63C1EE1D" w14:textId="77777777">
        <w:trPr>
          <w:trHeight w:val="275"/>
        </w:trPr>
        <w:tc>
          <w:tcPr>
            <w:tcW w:w="1577" w:type="dxa"/>
            <w:vMerge/>
            <w:tcBorders>
              <w:top w:val="nil"/>
            </w:tcBorders>
          </w:tcPr>
          <w:p w14:paraId="29002B9B" w14:textId="77777777" w:rsidR="001E7CD5" w:rsidRDefault="001E7CD5">
            <w:pPr>
              <w:rPr>
                <w:sz w:val="2"/>
                <w:szCs w:val="2"/>
              </w:rPr>
            </w:pPr>
          </w:p>
        </w:tc>
        <w:tc>
          <w:tcPr>
            <w:tcW w:w="2003" w:type="dxa"/>
            <w:vMerge w:val="restart"/>
          </w:tcPr>
          <w:p w14:paraId="0018B85A" w14:textId="77777777" w:rsidR="001E7CD5" w:rsidRDefault="001E7CD5">
            <w:pPr>
              <w:pStyle w:val="TableParagraph"/>
              <w:rPr>
                <w:b/>
                <w:sz w:val="24"/>
              </w:rPr>
            </w:pPr>
          </w:p>
          <w:p w14:paraId="78FCEB00" w14:textId="77777777" w:rsidR="001E7CD5" w:rsidRDefault="001E7CD5">
            <w:pPr>
              <w:pStyle w:val="TableParagraph"/>
              <w:spacing w:before="137"/>
              <w:rPr>
                <w:b/>
                <w:sz w:val="24"/>
              </w:rPr>
            </w:pPr>
          </w:p>
          <w:p w14:paraId="6C08D138" w14:textId="77777777" w:rsidR="001E7CD5" w:rsidRDefault="00B35527">
            <w:pPr>
              <w:pStyle w:val="TableParagraph"/>
              <w:spacing w:before="1"/>
              <w:ind w:left="326" w:hanging="214"/>
              <w:rPr>
                <w:sz w:val="24"/>
              </w:rPr>
            </w:pPr>
            <w:r>
              <w:rPr>
                <w:spacing w:val="-2"/>
                <w:sz w:val="24"/>
              </w:rPr>
              <w:t>RENTABILIDAD OPERATIVA</w:t>
            </w:r>
          </w:p>
        </w:tc>
        <w:tc>
          <w:tcPr>
            <w:tcW w:w="2003" w:type="dxa"/>
            <w:vMerge w:val="restart"/>
            <w:tcBorders>
              <w:bottom w:val="nil"/>
            </w:tcBorders>
          </w:tcPr>
          <w:p w14:paraId="4BCBA405" w14:textId="77777777" w:rsidR="001E7CD5" w:rsidRDefault="00B35527">
            <w:pPr>
              <w:pStyle w:val="TableParagraph"/>
              <w:ind w:left="326" w:firstLine="159"/>
              <w:rPr>
                <w:sz w:val="24"/>
              </w:rPr>
            </w:pPr>
            <w:r>
              <w:rPr>
                <w:spacing w:val="-2"/>
                <w:sz w:val="24"/>
              </w:rPr>
              <w:t>MARGEN OPERATIVO</w:t>
            </w:r>
          </w:p>
        </w:tc>
        <w:tc>
          <w:tcPr>
            <w:tcW w:w="790" w:type="dxa"/>
            <w:vMerge w:val="restart"/>
          </w:tcPr>
          <w:p w14:paraId="399FEACA" w14:textId="77777777" w:rsidR="001E7CD5" w:rsidRDefault="001E7CD5">
            <w:pPr>
              <w:pStyle w:val="TableParagraph"/>
              <w:rPr>
                <w:b/>
                <w:sz w:val="24"/>
              </w:rPr>
            </w:pPr>
          </w:p>
          <w:p w14:paraId="33538403" w14:textId="77777777" w:rsidR="001E7CD5" w:rsidRDefault="001E7CD5">
            <w:pPr>
              <w:pStyle w:val="TableParagraph"/>
              <w:rPr>
                <w:b/>
                <w:sz w:val="24"/>
              </w:rPr>
            </w:pPr>
          </w:p>
          <w:p w14:paraId="15EFF49A" w14:textId="77777777" w:rsidR="001E7CD5" w:rsidRDefault="001E7CD5">
            <w:pPr>
              <w:pStyle w:val="TableParagraph"/>
              <w:rPr>
                <w:b/>
                <w:sz w:val="24"/>
              </w:rPr>
            </w:pPr>
          </w:p>
          <w:p w14:paraId="1A2A1C96" w14:textId="77777777" w:rsidR="001E7CD5" w:rsidRDefault="00B35527">
            <w:pPr>
              <w:pStyle w:val="TableParagraph"/>
              <w:ind w:left="249"/>
              <w:rPr>
                <w:sz w:val="24"/>
              </w:rPr>
            </w:pPr>
            <w:r>
              <w:rPr>
                <w:spacing w:val="-5"/>
                <w:sz w:val="24"/>
              </w:rPr>
              <w:t>3.3</w:t>
            </w:r>
          </w:p>
        </w:tc>
        <w:tc>
          <w:tcPr>
            <w:tcW w:w="1525" w:type="dxa"/>
            <w:vMerge w:val="restart"/>
            <w:tcBorders>
              <w:bottom w:val="nil"/>
            </w:tcBorders>
          </w:tcPr>
          <w:p w14:paraId="68C1CD21" w14:textId="77777777" w:rsidR="001E7CD5" w:rsidRDefault="00B35527">
            <w:pPr>
              <w:pStyle w:val="TableParagraph"/>
              <w:spacing w:before="276"/>
              <w:ind w:left="164" w:right="143"/>
              <w:jc w:val="center"/>
              <w:rPr>
                <w:sz w:val="24"/>
              </w:rPr>
            </w:pPr>
            <w:r>
              <w:rPr>
                <w:spacing w:val="-2"/>
                <w:sz w:val="24"/>
              </w:rPr>
              <w:t xml:space="preserve">(Utilidad </w:t>
            </w:r>
            <w:r>
              <w:rPr>
                <w:sz w:val="24"/>
              </w:rPr>
              <w:t>Operativa</w:t>
            </w:r>
            <w:r>
              <w:rPr>
                <w:spacing w:val="-15"/>
                <w:sz w:val="24"/>
              </w:rPr>
              <w:t xml:space="preserve"> </w:t>
            </w:r>
            <w:r>
              <w:rPr>
                <w:sz w:val="24"/>
              </w:rPr>
              <w:t xml:space="preserve">/ </w:t>
            </w:r>
            <w:r>
              <w:rPr>
                <w:spacing w:val="-2"/>
                <w:sz w:val="24"/>
              </w:rPr>
              <w:t xml:space="preserve">Ingreso </w:t>
            </w:r>
            <w:r>
              <w:rPr>
                <w:sz w:val="24"/>
              </w:rPr>
              <w:t xml:space="preserve">Totales) X </w:t>
            </w:r>
            <w:r>
              <w:rPr>
                <w:spacing w:val="-4"/>
                <w:sz w:val="24"/>
              </w:rPr>
              <w:t>100</w:t>
            </w:r>
          </w:p>
        </w:tc>
        <w:tc>
          <w:tcPr>
            <w:tcW w:w="1030" w:type="dxa"/>
          </w:tcPr>
          <w:p w14:paraId="560B5D26" w14:textId="77777777" w:rsidR="001E7CD5" w:rsidRDefault="00B35527">
            <w:pPr>
              <w:pStyle w:val="TableParagraph"/>
              <w:spacing w:line="256" w:lineRule="exact"/>
              <w:ind w:left="34" w:right="15"/>
              <w:jc w:val="center"/>
              <w:rPr>
                <w:sz w:val="24"/>
              </w:rPr>
            </w:pPr>
            <w:r>
              <w:rPr>
                <w:spacing w:val="-4"/>
                <w:sz w:val="24"/>
              </w:rPr>
              <w:t>2024</w:t>
            </w:r>
          </w:p>
        </w:tc>
        <w:tc>
          <w:tcPr>
            <w:tcW w:w="2129" w:type="dxa"/>
          </w:tcPr>
          <w:p w14:paraId="00A2D10C" w14:textId="77777777" w:rsidR="001E7CD5" w:rsidRDefault="00B35527">
            <w:pPr>
              <w:pStyle w:val="TableParagraph"/>
              <w:spacing w:line="256" w:lineRule="exact"/>
              <w:ind w:left="19"/>
              <w:jc w:val="center"/>
              <w:rPr>
                <w:sz w:val="24"/>
              </w:rPr>
            </w:pPr>
            <w:r>
              <w:rPr>
                <w:spacing w:val="-2"/>
                <w:sz w:val="24"/>
              </w:rPr>
              <w:t>43.38%</w:t>
            </w:r>
          </w:p>
        </w:tc>
        <w:tc>
          <w:tcPr>
            <w:tcW w:w="2612" w:type="dxa"/>
            <w:vMerge w:val="restart"/>
          </w:tcPr>
          <w:p w14:paraId="4F037147" w14:textId="77777777" w:rsidR="001E7CD5" w:rsidRDefault="001E7CD5">
            <w:pPr>
              <w:pStyle w:val="TableParagraph"/>
              <w:rPr>
                <w:sz w:val="24"/>
              </w:rPr>
            </w:pPr>
          </w:p>
        </w:tc>
        <w:tc>
          <w:tcPr>
            <w:tcW w:w="1310" w:type="dxa"/>
            <w:vMerge w:val="restart"/>
          </w:tcPr>
          <w:p w14:paraId="5757009C" w14:textId="77777777" w:rsidR="001E7CD5" w:rsidRDefault="001E7CD5">
            <w:pPr>
              <w:pStyle w:val="TableParagraph"/>
              <w:rPr>
                <w:sz w:val="24"/>
              </w:rPr>
            </w:pPr>
          </w:p>
        </w:tc>
        <w:tc>
          <w:tcPr>
            <w:tcW w:w="2296" w:type="dxa"/>
            <w:vMerge/>
            <w:tcBorders>
              <w:top w:val="nil"/>
            </w:tcBorders>
          </w:tcPr>
          <w:p w14:paraId="44678876" w14:textId="77777777" w:rsidR="001E7CD5" w:rsidRDefault="001E7CD5">
            <w:pPr>
              <w:rPr>
                <w:sz w:val="2"/>
                <w:szCs w:val="2"/>
              </w:rPr>
            </w:pPr>
          </w:p>
        </w:tc>
      </w:tr>
      <w:tr w:rsidR="001E7CD5" w14:paraId="564D7D62" w14:textId="77777777">
        <w:trPr>
          <w:trHeight w:val="275"/>
        </w:trPr>
        <w:tc>
          <w:tcPr>
            <w:tcW w:w="1577" w:type="dxa"/>
            <w:vMerge/>
            <w:tcBorders>
              <w:top w:val="nil"/>
            </w:tcBorders>
          </w:tcPr>
          <w:p w14:paraId="28F129FA" w14:textId="77777777" w:rsidR="001E7CD5" w:rsidRDefault="001E7CD5">
            <w:pPr>
              <w:rPr>
                <w:sz w:val="2"/>
                <w:szCs w:val="2"/>
              </w:rPr>
            </w:pPr>
          </w:p>
        </w:tc>
        <w:tc>
          <w:tcPr>
            <w:tcW w:w="2003" w:type="dxa"/>
            <w:vMerge/>
            <w:tcBorders>
              <w:top w:val="nil"/>
            </w:tcBorders>
          </w:tcPr>
          <w:p w14:paraId="55953B1B" w14:textId="77777777" w:rsidR="001E7CD5" w:rsidRDefault="001E7CD5">
            <w:pPr>
              <w:rPr>
                <w:sz w:val="2"/>
                <w:szCs w:val="2"/>
              </w:rPr>
            </w:pPr>
          </w:p>
        </w:tc>
        <w:tc>
          <w:tcPr>
            <w:tcW w:w="2003" w:type="dxa"/>
            <w:vMerge/>
            <w:tcBorders>
              <w:top w:val="nil"/>
              <w:bottom w:val="nil"/>
            </w:tcBorders>
          </w:tcPr>
          <w:p w14:paraId="48D333DC" w14:textId="77777777" w:rsidR="001E7CD5" w:rsidRDefault="001E7CD5">
            <w:pPr>
              <w:rPr>
                <w:sz w:val="2"/>
                <w:szCs w:val="2"/>
              </w:rPr>
            </w:pPr>
          </w:p>
        </w:tc>
        <w:tc>
          <w:tcPr>
            <w:tcW w:w="790" w:type="dxa"/>
            <w:vMerge/>
            <w:tcBorders>
              <w:top w:val="nil"/>
            </w:tcBorders>
          </w:tcPr>
          <w:p w14:paraId="6CEC5866" w14:textId="77777777" w:rsidR="001E7CD5" w:rsidRDefault="001E7CD5">
            <w:pPr>
              <w:rPr>
                <w:sz w:val="2"/>
                <w:szCs w:val="2"/>
              </w:rPr>
            </w:pPr>
          </w:p>
        </w:tc>
        <w:tc>
          <w:tcPr>
            <w:tcW w:w="1525" w:type="dxa"/>
            <w:vMerge/>
            <w:tcBorders>
              <w:top w:val="nil"/>
              <w:bottom w:val="nil"/>
            </w:tcBorders>
          </w:tcPr>
          <w:p w14:paraId="7A6AB1B7" w14:textId="77777777" w:rsidR="001E7CD5" w:rsidRDefault="001E7CD5">
            <w:pPr>
              <w:rPr>
                <w:sz w:val="2"/>
                <w:szCs w:val="2"/>
              </w:rPr>
            </w:pPr>
          </w:p>
        </w:tc>
        <w:tc>
          <w:tcPr>
            <w:tcW w:w="1030" w:type="dxa"/>
          </w:tcPr>
          <w:p w14:paraId="1FE49A7A" w14:textId="77777777" w:rsidR="001E7CD5" w:rsidRDefault="00B35527">
            <w:pPr>
              <w:pStyle w:val="TableParagraph"/>
              <w:spacing w:line="256" w:lineRule="exact"/>
              <w:ind w:left="34" w:right="15"/>
              <w:jc w:val="center"/>
              <w:rPr>
                <w:sz w:val="24"/>
              </w:rPr>
            </w:pPr>
            <w:r>
              <w:rPr>
                <w:spacing w:val="-4"/>
                <w:sz w:val="24"/>
              </w:rPr>
              <w:t>2025</w:t>
            </w:r>
          </w:p>
        </w:tc>
        <w:tc>
          <w:tcPr>
            <w:tcW w:w="2129" w:type="dxa"/>
          </w:tcPr>
          <w:p w14:paraId="7B4F7F3B" w14:textId="77777777" w:rsidR="001E7CD5" w:rsidRDefault="00B35527">
            <w:pPr>
              <w:pStyle w:val="TableParagraph"/>
              <w:spacing w:line="256" w:lineRule="exact"/>
              <w:ind w:left="19"/>
              <w:jc w:val="center"/>
              <w:rPr>
                <w:sz w:val="24"/>
              </w:rPr>
            </w:pPr>
            <w:r>
              <w:rPr>
                <w:spacing w:val="-2"/>
                <w:sz w:val="24"/>
              </w:rPr>
              <w:t>43.41%</w:t>
            </w:r>
          </w:p>
        </w:tc>
        <w:tc>
          <w:tcPr>
            <w:tcW w:w="2612" w:type="dxa"/>
            <w:vMerge/>
            <w:tcBorders>
              <w:top w:val="nil"/>
            </w:tcBorders>
          </w:tcPr>
          <w:p w14:paraId="38528073" w14:textId="77777777" w:rsidR="001E7CD5" w:rsidRDefault="001E7CD5">
            <w:pPr>
              <w:rPr>
                <w:sz w:val="2"/>
                <w:szCs w:val="2"/>
              </w:rPr>
            </w:pPr>
          </w:p>
        </w:tc>
        <w:tc>
          <w:tcPr>
            <w:tcW w:w="1310" w:type="dxa"/>
            <w:vMerge/>
            <w:tcBorders>
              <w:top w:val="nil"/>
            </w:tcBorders>
          </w:tcPr>
          <w:p w14:paraId="7ED476FB" w14:textId="77777777" w:rsidR="001E7CD5" w:rsidRDefault="001E7CD5">
            <w:pPr>
              <w:rPr>
                <w:sz w:val="2"/>
                <w:szCs w:val="2"/>
              </w:rPr>
            </w:pPr>
          </w:p>
        </w:tc>
        <w:tc>
          <w:tcPr>
            <w:tcW w:w="2296" w:type="dxa"/>
            <w:vMerge/>
            <w:tcBorders>
              <w:top w:val="nil"/>
            </w:tcBorders>
          </w:tcPr>
          <w:p w14:paraId="5FC95034" w14:textId="77777777" w:rsidR="001E7CD5" w:rsidRDefault="001E7CD5">
            <w:pPr>
              <w:rPr>
                <w:sz w:val="2"/>
                <w:szCs w:val="2"/>
              </w:rPr>
            </w:pPr>
          </w:p>
        </w:tc>
      </w:tr>
      <w:tr w:rsidR="001E7CD5" w14:paraId="014D37D9" w14:textId="77777777">
        <w:trPr>
          <w:trHeight w:val="275"/>
        </w:trPr>
        <w:tc>
          <w:tcPr>
            <w:tcW w:w="1577" w:type="dxa"/>
            <w:vMerge/>
            <w:tcBorders>
              <w:top w:val="nil"/>
            </w:tcBorders>
          </w:tcPr>
          <w:p w14:paraId="228C12D6" w14:textId="77777777" w:rsidR="001E7CD5" w:rsidRDefault="001E7CD5">
            <w:pPr>
              <w:rPr>
                <w:sz w:val="2"/>
                <w:szCs w:val="2"/>
              </w:rPr>
            </w:pPr>
          </w:p>
        </w:tc>
        <w:tc>
          <w:tcPr>
            <w:tcW w:w="2003" w:type="dxa"/>
            <w:vMerge/>
            <w:tcBorders>
              <w:top w:val="nil"/>
            </w:tcBorders>
          </w:tcPr>
          <w:p w14:paraId="000CBB84" w14:textId="77777777" w:rsidR="001E7CD5" w:rsidRDefault="001E7CD5">
            <w:pPr>
              <w:rPr>
                <w:sz w:val="2"/>
                <w:szCs w:val="2"/>
              </w:rPr>
            </w:pPr>
          </w:p>
        </w:tc>
        <w:tc>
          <w:tcPr>
            <w:tcW w:w="2003" w:type="dxa"/>
            <w:vMerge/>
            <w:tcBorders>
              <w:top w:val="nil"/>
              <w:bottom w:val="nil"/>
            </w:tcBorders>
          </w:tcPr>
          <w:p w14:paraId="5B2F7827" w14:textId="77777777" w:rsidR="001E7CD5" w:rsidRDefault="001E7CD5">
            <w:pPr>
              <w:rPr>
                <w:sz w:val="2"/>
                <w:szCs w:val="2"/>
              </w:rPr>
            </w:pPr>
          </w:p>
        </w:tc>
        <w:tc>
          <w:tcPr>
            <w:tcW w:w="790" w:type="dxa"/>
            <w:vMerge/>
            <w:tcBorders>
              <w:top w:val="nil"/>
            </w:tcBorders>
          </w:tcPr>
          <w:p w14:paraId="602FD7B7" w14:textId="77777777" w:rsidR="001E7CD5" w:rsidRDefault="001E7CD5">
            <w:pPr>
              <w:rPr>
                <w:sz w:val="2"/>
                <w:szCs w:val="2"/>
              </w:rPr>
            </w:pPr>
          </w:p>
        </w:tc>
        <w:tc>
          <w:tcPr>
            <w:tcW w:w="1525" w:type="dxa"/>
            <w:vMerge/>
            <w:tcBorders>
              <w:top w:val="nil"/>
              <w:bottom w:val="nil"/>
            </w:tcBorders>
          </w:tcPr>
          <w:p w14:paraId="570485E5" w14:textId="77777777" w:rsidR="001E7CD5" w:rsidRDefault="001E7CD5">
            <w:pPr>
              <w:rPr>
                <w:sz w:val="2"/>
                <w:szCs w:val="2"/>
              </w:rPr>
            </w:pPr>
          </w:p>
        </w:tc>
        <w:tc>
          <w:tcPr>
            <w:tcW w:w="1030" w:type="dxa"/>
          </w:tcPr>
          <w:p w14:paraId="5A7F8D70" w14:textId="77777777" w:rsidR="001E7CD5" w:rsidRDefault="00B35527">
            <w:pPr>
              <w:pStyle w:val="TableParagraph"/>
              <w:spacing w:line="256" w:lineRule="exact"/>
              <w:ind w:left="34" w:right="15"/>
              <w:jc w:val="center"/>
              <w:rPr>
                <w:sz w:val="24"/>
              </w:rPr>
            </w:pPr>
            <w:r>
              <w:rPr>
                <w:spacing w:val="-4"/>
                <w:sz w:val="24"/>
              </w:rPr>
              <w:t>2026</w:t>
            </w:r>
          </w:p>
        </w:tc>
        <w:tc>
          <w:tcPr>
            <w:tcW w:w="2129" w:type="dxa"/>
          </w:tcPr>
          <w:p w14:paraId="5409D81B" w14:textId="77777777" w:rsidR="001E7CD5" w:rsidRDefault="00B35527">
            <w:pPr>
              <w:pStyle w:val="TableParagraph"/>
              <w:spacing w:line="256" w:lineRule="exact"/>
              <w:ind w:left="19"/>
              <w:jc w:val="center"/>
              <w:rPr>
                <w:sz w:val="24"/>
              </w:rPr>
            </w:pPr>
            <w:r>
              <w:rPr>
                <w:spacing w:val="-2"/>
                <w:sz w:val="24"/>
              </w:rPr>
              <w:t>43.44%</w:t>
            </w:r>
          </w:p>
        </w:tc>
        <w:tc>
          <w:tcPr>
            <w:tcW w:w="2612" w:type="dxa"/>
            <w:vMerge/>
            <w:tcBorders>
              <w:top w:val="nil"/>
            </w:tcBorders>
          </w:tcPr>
          <w:p w14:paraId="6AA4F0F0" w14:textId="77777777" w:rsidR="001E7CD5" w:rsidRDefault="001E7CD5">
            <w:pPr>
              <w:rPr>
                <w:sz w:val="2"/>
                <w:szCs w:val="2"/>
              </w:rPr>
            </w:pPr>
          </w:p>
        </w:tc>
        <w:tc>
          <w:tcPr>
            <w:tcW w:w="1310" w:type="dxa"/>
            <w:vMerge/>
            <w:tcBorders>
              <w:top w:val="nil"/>
            </w:tcBorders>
          </w:tcPr>
          <w:p w14:paraId="55568049" w14:textId="77777777" w:rsidR="001E7CD5" w:rsidRDefault="001E7CD5">
            <w:pPr>
              <w:rPr>
                <w:sz w:val="2"/>
                <w:szCs w:val="2"/>
              </w:rPr>
            </w:pPr>
          </w:p>
        </w:tc>
        <w:tc>
          <w:tcPr>
            <w:tcW w:w="2296" w:type="dxa"/>
            <w:vMerge/>
            <w:tcBorders>
              <w:top w:val="nil"/>
            </w:tcBorders>
          </w:tcPr>
          <w:p w14:paraId="7B2CDC32" w14:textId="77777777" w:rsidR="001E7CD5" w:rsidRDefault="001E7CD5">
            <w:pPr>
              <w:rPr>
                <w:sz w:val="2"/>
                <w:szCs w:val="2"/>
              </w:rPr>
            </w:pPr>
          </w:p>
        </w:tc>
      </w:tr>
      <w:tr w:rsidR="001E7CD5" w14:paraId="455F327C" w14:textId="77777777">
        <w:trPr>
          <w:trHeight w:val="275"/>
        </w:trPr>
        <w:tc>
          <w:tcPr>
            <w:tcW w:w="1577" w:type="dxa"/>
            <w:vMerge/>
            <w:tcBorders>
              <w:top w:val="nil"/>
            </w:tcBorders>
          </w:tcPr>
          <w:p w14:paraId="2F71E41E" w14:textId="77777777" w:rsidR="001E7CD5" w:rsidRDefault="001E7CD5">
            <w:pPr>
              <w:rPr>
                <w:sz w:val="2"/>
                <w:szCs w:val="2"/>
              </w:rPr>
            </w:pPr>
          </w:p>
        </w:tc>
        <w:tc>
          <w:tcPr>
            <w:tcW w:w="2003" w:type="dxa"/>
            <w:vMerge/>
            <w:tcBorders>
              <w:top w:val="nil"/>
            </w:tcBorders>
          </w:tcPr>
          <w:p w14:paraId="507C5DDB" w14:textId="77777777" w:rsidR="001E7CD5" w:rsidRDefault="001E7CD5">
            <w:pPr>
              <w:rPr>
                <w:sz w:val="2"/>
                <w:szCs w:val="2"/>
              </w:rPr>
            </w:pPr>
          </w:p>
        </w:tc>
        <w:tc>
          <w:tcPr>
            <w:tcW w:w="2003" w:type="dxa"/>
            <w:vMerge/>
            <w:tcBorders>
              <w:top w:val="nil"/>
              <w:bottom w:val="nil"/>
            </w:tcBorders>
          </w:tcPr>
          <w:p w14:paraId="063F5CA8" w14:textId="77777777" w:rsidR="001E7CD5" w:rsidRDefault="001E7CD5">
            <w:pPr>
              <w:rPr>
                <w:sz w:val="2"/>
                <w:szCs w:val="2"/>
              </w:rPr>
            </w:pPr>
          </w:p>
        </w:tc>
        <w:tc>
          <w:tcPr>
            <w:tcW w:w="790" w:type="dxa"/>
            <w:vMerge/>
            <w:tcBorders>
              <w:top w:val="nil"/>
            </w:tcBorders>
          </w:tcPr>
          <w:p w14:paraId="4358FDD6" w14:textId="77777777" w:rsidR="001E7CD5" w:rsidRDefault="001E7CD5">
            <w:pPr>
              <w:rPr>
                <w:sz w:val="2"/>
                <w:szCs w:val="2"/>
              </w:rPr>
            </w:pPr>
          </w:p>
        </w:tc>
        <w:tc>
          <w:tcPr>
            <w:tcW w:w="1525" w:type="dxa"/>
            <w:vMerge/>
            <w:tcBorders>
              <w:top w:val="nil"/>
              <w:bottom w:val="nil"/>
            </w:tcBorders>
          </w:tcPr>
          <w:p w14:paraId="67C4B608" w14:textId="77777777" w:rsidR="001E7CD5" w:rsidRDefault="001E7CD5">
            <w:pPr>
              <w:rPr>
                <w:sz w:val="2"/>
                <w:szCs w:val="2"/>
              </w:rPr>
            </w:pPr>
          </w:p>
        </w:tc>
        <w:tc>
          <w:tcPr>
            <w:tcW w:w="1030" w:type="dxa"/>
          </w:tcPr>
          <w:p w14:paraId="10F66D9B" w14:textId="77777777" w:rsidR="001E7CD5" w:rsidRDefault="00B35527">
            <w:pPr>
              <w:pStyle w:val="TableParagraph"/>
              <w:spacing w:line="256" w:lineRule="exact"/>
              <w:ind w:left="34" w:right="15"/>
              <w:jc w:val="center"/>
              <w:rPr>
                <w:sz w:val="24"/>
              </w:rPr>
            </w:pPr>
            <w:r>
              <w:rPr>
                <w:spacing w:val="-4"/>
                <w:sz w:val="24"/>
              </w:rPr>
              <w:t>2027</w:t>
            </w:r>
          </w:p>
        </w:tc>
        <w:tc>
          <w:tcPr>
            <w:tcW w:w="2129" w:type="dxa"/>
          </w:tcPr>
          <w:p w14:paraId="3E20BCDA" w14:textId="77777777" w:rsidR="001E7CD5" w:rsidRDefault="00B35527">
            <w:pPr>
              <w:pStyle w:val="TableParagraph"/>
              <w:spacing w:line="256" w:lineRule="exact"/>
              <w:ind w:left="19"/>
              <w:jc w:val="center"/>
              <w:rPr>
                <w:sz w:val="24"/>
              </w:rPr>
            </w:pPr>
            <w:r>
              <w:rPr>
                <w:spacing w:val="-2"/>
                <w:sz w:val="24"/>
              </w:rPr>
              <w:t>43.46%</w:t>
            </w:r>
          </w:p>
        </w:tc>
        <w:tc>
          <w:tcPr>
            <w:tcW w:w="2612" w:type="dxa"/>
            <w:vMerge/>
            <w:tcBorders>
              <w:top w:val="nil"/>
            </w:tcBorders>
          </w:tcPr>
          <w:p w14:paraId="0BDE2D63" w14:textId="77777777" w:rsidR="001E7CD5" w:rsidRDefault="001E7CD5">
            <w:pPr>
              <w:rPr>
                <w:sz w:val="2"/>
                <w:szCs w:val="2"/>
              </w:rPr>
            </w:pPr>
          </w:p>
        </w:tc>
        <w:tc>
          <w:tcPr>
            <w:tcW w:w="1310" w:type="dxa"/>
            <w:vMerge/>
            <w:tcBorders>
              <w:top w:val="nil"/>
            </w:tcBorders>
          </w:tcPr>
          <w:p w14:paraId="76346E0B" w14:textId="77777777" w:rsidR="001E7CD5" w:rsidRDefault="001E7CD5">
            <w:pPr>
              <w:rPr>
                <w:sz w:val="2"/>
                <w:szCs w:val="2"/>
              </w:rPr>
            </w:pPr>
          </w:p>
        </w:tc>
        <w:tc>
          <w:tcPr>
            <w:tcW w:w="2296" w:type="dxa"/>
            <w:vMerge/>
            <w:tcBorders>
              <w:top w:val="nil"/>
            </w:tcBorders>
          </w:tcPr>
          <w:p w14:paraId="6E8CF746" w14:textId="77777777" w:rsidR="001E7CD5" w:rsidRDefault="001E7CD5">
            <w:pPr>
              <w:rPr>
                <w:sz w:val="2"/>
                <w:szCs w:val="2"/>
              </w:rPr>
            </w:pPr>
          </w:p>
        </w:tc>
      </w:tr>
      <w:tr w:rsidR="001E7CD5" w14:paraId="43394AD7" w14:textId="77777777">
        <w:trPr>
          <w:trHeight w:val="787"/>
        </w:trPr>
        <w:tc>
          <w:tcPr>
            <w:tcW w:w="1577" w:type="dxa"/>
            <w:vMerge/>
            <w:tcBorders>
              <w:top w:val="nil"/>
            </w:tcBorders>
          </w:tcPr>
          <w:p w14:paraId="3F5D1F17" w14:textId="77777777" w:rsidR="001E7CD5" w:rsidRDefault="001E7CD5">
            <w:pPr>
              <w:rPr>
                <w:sz w:val="2"/>
                <w:szCs w:val="2"/>
              </w:rPr>
            </w:pPr>
          </w:p>
        </w:tc>
        <w:tc>
          <w:tcPr>
            <w:tcW w:w="2003" w:type="dxa"/>
            <w:vMerge/>
            <w:tcBorders>
              <w:top w:val="nil"/>
            </w:tcBorders>
          </w:tcPr>
          <w:p w14:paraId="62B48D55" w14:textId="77777777" w:rsidR="001E7CD5" w:rsidRDefault="001E7CD5">
            <w:pPr>
              <w:rPr>
                <w:sz w:val="2"/>
                <w:szCs w:val="2"/>
              </w:rPr>
            </w:pPr>
          </w:p>
        </w:tc>
        <w:tc>
          <w:tcPr>
            <w:tcW w:w="2003" w:type="dxa"/>
            <w:vMerge/>
            <w:tcBorders>
              <w:top w:val="nil"/>
              <w:bottom w:val="nil"/>
            </w:tcBorders>
          </w:tcPr>
          <w:p w14:paraId="7A49959A" w14:textId="77777777" w:rsidR="001E7CD5" w:rsidRDefault="001E7CD5">
            <w:pPr>
              <w:rPr>
                <w:sz w:val="2"/>
                <w:szCs w:val="2"/>
              </w:rPr>
            </w:pPr>
          </w:p>
        </w:tc>
        <w:tc>
          <w:tcPr>
            <w:tcW w:w="790" w:type="dxa"/>
            <w:vMerge/>
            <w:tcBorders>
              <w:top w:val="nil"/>
            </w:tcBorders>
          </w:tcPr>
          <w:p w14:paraId="6F1DDFEA" w14:textId="77777777" w:rsidR="001E7CD5" w:rsidRDefault="001E7CD5">
            <w:pPr>
              <w:rPr>
                <w:sz w:val="2"/>
                <w:szCs w:val="2"/>
              </w:rPr>
            </w:pPr>
          </w:p>
        </w:tc>
        <w:tc>
          <w:tcPr>
            <w:tcW w:w="1525" w:type="dxa"/>
            <w:vMerge/>
            <w:tcBorders>
              <w:top w:val="nil"/>
              <w:bottom w:val="nil"/>
            </w:tcBorders>
          </w:tcPr>
          <w:p w14:paraId="1752919B" w14:textId="77777777" w:rsidR="001E7CD5" w:rsidRDefault="001E7CD5">
            <w:pPr>
              <w:rPr>
                <w:sz w:val="2"/>
                <w:szCs w:val="2"/>
              </w:rPr>
            </w:pPr>
          </w:p>
        </w:tc>
        <w:tc>
          <w:tcPr>
            <w:tcW w:w="1030" w:type="dxa"/>
          </w:tcPr>
          <w:p w14:paraId="7EC9D1FE" w14:textId="77777777" w:rsidR="001E7CD5" w:rsidRDefault="00B35527">
            <w:pPr>
              <w:pStyle w:val="TableParagraph"/>
              <w:spacing w:before="256"/>
              <w:ind w:left="34" w:right="15"/>
              <w:jc w:val="center"/>
              <w:rPr>
                <w:sz w:val="24"/>
              </w:rPr>
            </w:pPr>
            <w:r>
              <w:rPr>
                <w:spacing w:val="-4"/>
                <w:sz w:val="24"/>
              </w:rPr>
              <w:t>2028</w:t>
            </w:r>
          </w:p>
        </w:tc>
        <w:tc>
          <w:tcPr>
            <w:tcW w:w="2129" w:type="dxa"/>
          </w:tcPr>
          <w:p w14:paraId="69DE5A74" w14:textId="77777777" w:rsidR="001E7CD5" w:rsidRDefault="00B35527">
            <w:pPr>
              <w:pStyle w:val="TableParagraph"/>
              <w:spacing w:before="256"/>
              <w:ind w:left="19"/>
              <w:jc w:val="center"/>
              <w:rPr>
                <w:sz w:val="24"/>
              </w:rPr>
            </w:pPr>
            <w:r>
              <w:rPr>
                <w:spacing w:val="-2"/>
                <w:sz w:val="24"/>
              </w:rPr>
              <w:t>43.47%</w:t>
            </w:r>
          </w:p>
        </w:tc>
        <w:tc>
          <w:tcPr>
            <w:tcW w:w="2612" w:type="dxa"/>
            <w:vMerge/>
            <w:tcBorders>
              <w:top w:val="nil"/>
            </w:tcBorders>
          </w:tcPr>
          <w:p w14:paraId="30AE6A73" w14:textId="77777777" w:rsidR="001E7CD5" w:rsidRDefault="001E7CD5">
            <w:pPr>
              <w:rPr>
                <w:sz w:val="2"/>
                <w:szCs w:val="2"/>
              </w:rPr>
            </w:pPr>
          </w:p>
        </w:tc>
        <w:tc>
          <w:tcPr>
            <w:tcW w:w="1310" w:type="dxa"/>
            <w:vMerge/>
            <w:tcBorders>
              <w:top w:val="nil"/>
            </w:tcBorders>
          </w:tcPr>
          <w:p w14:paraId="0EE8C4E9" w14:textId="77777777" w:rsidR="001E7CD5" w:rsidRDefault="001E7CD5">
            <w:pPr>
              <w:rPr>
                <w:sz w:val="2"/>
                <w:szCs w:val="2"/>
              </w:rPr>
            </w:pPr>
          </w:p>
        </w:tc>
        <w:tc>
          <w:tcPr>
            <w:tcW w:w="2296" w:type="dxa"/>
            <w:vMerge/>
            <w:tcBorders>
              <w:top w:val="nil"/>
            </w:tcBorders>
          </w:tcPr>
          <w:p w14:paraId="5474C1C3" w14:textId="77777777" w:rsidR="001E7CD5" w:rsidRDefault="001E7CD5">
            <w:pPr>
              <w:rPr>
                <w:sz w:val="2"/>
                <w:szCs w:val="2"/>
              </w:rPr>
            </w:pPr>
          </w:p>
        </w:tc>
      </w:tr>
    </w:tbl>
    <w:p w14:paraId="0AB19033" w14:textId="77777777" w:rsidR="001E7CD5" w:rsidRDefault="001E7CD5">
      <w:pPr>
        <w:rPr>
          <w:sz w:val="2"/>
          <w:szCs w:val="2"/>
        </w:rPr>
        <w:sectPr w:rsidR="001E7CD5">
          <w:pgSz w:w="20160" w:h="12240" w:orient="landscape"/>
          <w:pgMar w:top="1380" w:right="360" w:bottom="1240" w:left="1080" w:header="0" w:footer="1050" w:gutter="0"/>
          <w:cols w:space="720"/>
        </w:sectPr>
      </w:pPr>
    </w:p>
    <w:p w14:paraId="0446E646" w14:textId="77777777" w:rsidR="001E7CD5" w:rsidRDefault="001E7CD5">
      <w:pPr>
        <w:pStyle w:val="Textoindependiente"/>
        <w:spacing w:before="2"/>
        <w:rPr>
          <w:b/>
          <w:sz w:val="5"/>
        </w:rPr>
      </w:pPr>
    </w:p>
    <w:tbl>
      <w:tblPr>
        <w:tblStyle w:val="TableNormal"/>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2003"/>
        <w:gridCol w:w="2003"/>
        <w:gridCol w:w="790"/>
        <w:gridCol w:w="1525"/>
        <w:gridCol w:w="1030"/>
        <w:gridCol w:w="2129"/>
        <w:gridCol w:w="2612"/>
        <w:gridCol w:w="1310"/>
        <w:gridCol w:w="2296"/>
      </w:tblGrid>
      <w:tr w:rsidR="001E7CD5" w14:paraId="3E4B44CA" w14:textId="77777777">
        <w:trPr>
          <w:trHeight w:val="275"/>
        </w:trPr>
        <w:tc>
          <w:tcPr>
            <w:tcW w:w="1577" w:type="dxa"/>
            <w:vMerge w:val="restart"/>
            <w:tcBorders>
              <w:top w:val="nil"/>
            </w:tcBorders>
          </w:tcPr>
          <w:p w14:paraId="002D5ADD" w14:textId="77777777" w:rsidR="001E7CD5" w:rsidRDefault="001E7CD5">
            <w:pPr>
              <w:pStyle w:val="TableParagraph"/>
              <w:rPr>
                <w:sz w:val="24"/>
              </w:rPr>
            </w:pPr>
          </w:p>
        </w:tc>
        <w:tc>
          <w:tcPr>
            <w:tcW w:w="2003" w:type="dxa"/>
            <w:vMerge w:val="restart"/>
          </w:tcPr>
          <w:p w14:paraId="23AC0DD9" w14:textId="77777777" w:rsidR="001E7CD5" w:rsidRDefault="001E7CD5">
            <w:pPr>
              <w:pStyle w:val="TableParagraph"/>
              <w:rPr>
                <w:sz w:val="24"/>
              </w:rPr>
            </w:pPr>
          </w:p>
        </w:tc>
        <w:tc>
          <w:tcPr>
            <w:tcW w:w="2003" w:type="dxa"/>
            <w:vMerge w:val="restart"/>
          </w:tcPr>
          <w:p w14:paraId="06025DC8" w14:textId="77777777" w:rsidR="001E7CD5" w:rsidRDefault="001E7CD5">
            <w:pPr>
              <w:pStyle w:val="TableParagraph"/>
              <w:spacing w:before="20"/>
              <w:rPr>
                <w:b/>
                <w:sz w:val="24"/>
              </w:rPr>
            </w:pPr>
          </w:p>
          <w:p w14:paraId="4325C88A" w14:textId="77777777" w:rsidR="001E7CD5" w:rsidRDefault="00B35527">
            <w:pPr>
              <w:pStyle w:val="TableParagraph"/>
              <w:ind w:left="321" w:firstLine="159"/>
              <w:rPr>
                <w:sz w:val="24"/>
              </w:rPr>
            </w:pPr>
            <w:r>
              <w:rPr>
                <w:spacing w:val="-2"/>
                <w:sz w:val="24"/>
              </w:rPr>
              <w:t>MARGEN EFICIENCIA OPERATIVA</w:t>
            </w:r>
          </w:p>
        </w:tc>
        <w:tc>
          <w:tcPr>
            <w:tcW w:w="790" w:type="dxa"/>
            <w:vMerge w:val="restart"/>
            <w:tcBorders>
              <w:top w:val="nil"/>
            </w:tcBorders>
          </w:tcPr>
          <w:p w14:paraId="568BC674" w14:textId="77777777" w:rsidR="001E7CD5" w:rsidRDefault="001E7CD5">
            <w:pPr>
              <w:pStyle w:val="TableParagraph"/>
              <w:rPr>
                <w:b/>
                <w:sz w:val="24"/>
              </w:rPr>
            </w:pPr>
          </w:p>
          <w:p w14:paraId="6299A253" w14:textId="77777777" w:rsidR="001E7CD5" w:rsidRDefault="001E7CD5">
            <w:pPr>
              <w:pStyle w:val="TableParagraph"/>
              <w:spacing w:before="20"/>
              <w:rPr>
                <w:b/>
                <w:sz w:val="24"/>
              </w:rPr>
            </w:pPr>
          </w:p>
          <w:p w14:paraId="3CA4433B" w14:textId="77777777" w:rsidR="001E7CD5" w:rsidRDefault="00B35527">
            <w:pPr>
              <w:pStyle w:val="TableParagraph"/>
              <w:ind w:left="244"/>
              <w:rPr>
                <w:sz w:val="24"/>
              </w:rPr>
            </w:pPr>
            <w:r>
              <w:rPr>
                <w:spacing w:val="-5"/>
                <w:sz w:val="24"/>
              </w:rPr>
              <w:t>3.4</w:t>
            </w:r>
          </w:p>
        </w:tc>
        <w:tc>
          <w:tcPr>
            <w:tcW w:w="1525" w:type="dxa"/>
            <w:vMerge w:val="restart"/>
          </w:tcPr>
          <w:p w14:paraId="59BE7E66" w14:textId="77777777" w:rsidR="001E7CD5" w:rsidRDefault="00B35527">
            <w:pPr>
              <w:pStyle w:val="TableParagraph"/>
              <w:spacing w:before="20"/>
              <w:ind w:left="199" w:right="187" w:hanging="1"/>
              <w:jc w:val="center"/>
              <w:rPr>
                <w:sz w:val="24"/>
              </w:rPr>
            </w:pPr>
            <w:r>
              <w:rPr>
                <w:spacing w:val="-2"/>
                <w:sz w:val="24"/>
              </w:rPr>
              <w:t xml:space="preserve">(Gastos </w:t>
            </w:r>
            <w:r>
              <w:rPr>
                <w:sz w:val="24"/>
              </w:rPr>
              <w:t>operativos</w:t>
            </w:r>
            <w:r>
              <w:rPr>
                <w:spacing w:val="-15"/>
                <w:sz w:val="24"/>
              </w:rPr>
              <w:t xml:space="preserve"> </w:t>
            </w:r>
            <w:r>
              <w:rPr>
                <w:sz w:val="24"/>
              </w:rPr>
              <w:t xml:space="preserve">/ </w:t>
            </w:r>
            <w:r>
              <w:rPr>
                <w:spacing w:val="-2"/>
                <w:sz w:val="24"/>
              </w:rPr>
              <w:t xml:space="preserve">Ingreso </w:t>
            </w:r>
            <w:r>
              <w:rPr>
                <w:sz w:val="24"/>
              </w:rPr>
              <w:t xml:space="preserve">Totales) X </w:t>
            </w:r>
            <w:r>
              <w:rPr>
                <w:spacing w:val="-4"/>
                <w:sz w:val="24"/>
              </w:rPr>
              <w:t>100</w:t>
            </w:r>
          </w:p>
        </w:tc>
        <w:tc>
          <w:tcPr>
            <w:tcW w:w="1030" w:type="dxa"/>
            <w:tcBorders>
              <w:top w:val="nil"/>
            </w:tcBorders>
          </w:tcPr>
          <w:p w14:paraId="7EEB8710" w14:textId="77777777" w:rsidR="001E7CD5" w:rsidRDefault="00B35527">
            <w:pPr>
              <w:pStyle w:val="TableParagraph"/>
              <w:spacing w:line="256" w:lineRule="exact"/>
              <w:ind w:left="34" w:right="25"/>
              <w:jc w:val="center"/>
              <w:rPr>
                <w:sz w:val="24"/>
              </w:rPr>
            </w:pPr>
            <w:r>
              <w:rPr>
                <w:spacing w:val="-4"/>
                <w:sz w:val="24"/>
              </w:rPr>
              <w:t>2024</w:t>
            </w:r>
          </w:p>
        </w:tc>
        <w:tc>
          <w:tcPr>
            <w:tcW w:w="2129" w:type="dxa"/>
            <w:tcBorders>
              <w:top w:val="nil"/>
            </w:tcBorders>
          </w:tcPr>
          <w:p w14:paraId="3C928DB9" w14:textId="77777777" w:rsidR="001E7CD5" w:rsidRDefault="00B35527">
            <w:pPr>
              <w:pStyle w:val="TableParagraph"/>
              <w:spacing w:line="256" w:lineRule="exact"/>
              <w:ind w:left="9"/>
              <w:jc w:val="center"/>
              <w:rPr>
                <w:sz w:val="24"/>
              </w:rPr>
            </w:pPr>
            <w:r>
              <w:rPr>
                <w:spacing w:val="-2"/>
                <w:sz w:val="24"/>
              </w:rPr>
              <w:t>61.28%</w:t>
            </w:r>
          </w:p>
        </w:tc>
        <w:tc>
          <w:tcPr>
            <w:tcW w:w="2612" w:type="dxa"/>
            <w:vMerge w:val="restart"/>
          </w:tcPr>
          <w:p w14:paraId="5BD73AE3" w14:textId="77777777" w:rsidR="001E7CD5" w:rsidRDefault="001E7CD5">
            <w:pPr>
              <w:pStyle w:val="TableParagraph"/>
              <w:rPr>
                <w:b/>
                <w:sz w:val="24"/>
              </w:rPr>
            </w:pPr>
          </w:p>
          <w:p w14:paraId="57D6AAD2" w14:textId="77777777" w:rsidR="001E7CD5" w:rsidRDefault="001E7CD5">
            <w:pPr>
              <w:pStyle w:val="TableParagraph"/>
              <w:rPr>
                <w:b/>
                <w:sz w:val="24"/>
              </w:rPr>
            </w:pPr>
          </w:p>
          <w:p w14:paraId="30FB49DC" w14:textId="77777777" w:rsidR="001E7CD5" w:rsidRDefault="001E7CD5">
            <w:pPr>
              <w:pStyle w:val="TableParagraph"/>
              <w:rPr>
                <w:b/>
                <w:sz w:val="24"/>
              </w:rPr>
            </w:pPr>
          </w:p>
          <w:p w14:paraId="240126A6" w14:textId="77777777" w:rsidR="001E7CD5" w:rsidRDefault="001E7CD5">
            <w:pPr>
              <w:pStyle w:val="TableParagraph"/>
              <w:rPr>
                <w:b/>
                <w:sz w:val="24"/>
              </w:rPr>
            </w:pPr>
          </w:p>
          <w:p w14:paraId="0A277882" w14:textId="77777777" w:rsidR="001E7CD5" w:rsidRDefault="001E7CD5">
            <w:pPr>
              <w:pStyle w:val="TableParagraph"/>
              <w:rPr>
                <w:b/>
                <w:sz w:val="24"/>
              </w:rPr>
            </w:pPr>
          </w:p>
          <w:p w14:paraId="71DDBE37" w14:textId="77777777" w:rsidR="001E7CD5" w:rsidRDefault="001E7CD5">
            <w:pPr>
              <w:pStyle w:val="TableParagraph"/>
              <w:rPr>
                <w:b/>
                <w:sz w:val="24"/>
              </w:rPr>
            </w:pPr>
          </w:p>
          <w:p w14:paraId="2D3B489A" w14:textId="77777777" w:rsidR="001E7CD5" w:rsidRDefault="00B35527">
            <w:pPr>
              <w:pStyle w:val="TableParagraph"/>
              <w:ind w:left="149" w:right="136"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val="restart"/>
          </w:tcPr>
          <w:p w14:paraId="57D3A3DB" w14:textId="77777777" w:rsidR="001E7CD5" w:rsidRDefault="001E7CD5">
            <w:pPr>
              <w:pStyle w:val="TableParagraph"/>
              <w:rPr>
                <w:b/>
                <w:sz w:val="24"/>
              </w:rPr>
            </w:pPr>
          </w:p>
          <w:p w14:paraId="2C5FBC5F" w14:textId="77777777" w:rsidR="001E7CD5" w:rsidRDefault="001E7CD5">
            <w:pPr>
              <w:pStyle w:val="TableParagraph"/>
              <w:rPr>
                <w:b/>
                <w:sz w:val="24"/>
              </w:rPr>
            </w:pPr>
          </w:p>
          <w:p w14:paraId="7D182EF2" w14:textId="77777777" w:rsidR="001E7CD5" w:rsidRDefault="001E7CD5">
            <w:pPr>
              <w:pStyle w:val="TableParagraph"/>
              <w:rPr>
                <w:b/>
                <w:sz w:val="24"/>
              </w:rPr>
            </w:pPr>
          </w:p>
          <w:p w14:paraId="090E1805" w14:textId="77777777" w:rsidR="001E7CD5" w:rsidRDefault="001E7CD5">
            <w:pPr>
              <w:pStyle w:val="TableParagraph"/>
              <w:rPr>
                <w:b/>
                <w:sz w:val="24"/>
              </w:rPr>
            </w:pPr>
          </w:p>
          <w:p w14:paraId="432FFB47" w14:textId="77777777" w:rsidR="001E7CD5" w:rsidRDefault="001E7CD5">
            <w:pPr>
              <w:pStyle w:val="TableParagraph"/>
              <w:rPr>
                <w:b/>
                <w:sz w:val="24"/>
              </w:rPr>
            </w:pPr>
          </w:p>
          <w:p w14:paraId="2B7197D3" w14:textId="77777777" w:rsidR="001E7CD5" w:rsidRDefault="001E7CD5">
            <w:pPr>
              <w:pStyle w:val="TableParagraph"/>
              <w:rPr>
                <w:b/>
                <w:sz w:val="24"/>
              </w:rPr>
            </w:pPr>
          </w:p>
          <w:p w14:paraId="4D946C3D" w14:textId="77777777" w:rsidR="001E7CD5" w:rsidRDefault="001E7CD5">
            <w:pPr>
              <w:pStyle w:val="TableParagraph"/>
              <w:rPr>
                <w:b/>
                <w:sz w:val="24"/>
              </w:rPr>
            </w:pPr>
          </w:p>
          <w:p w14:paraId="0236434A" w14:textId="77777777" w:rsidR="001E7CD5" w:rsidRDefault="001E7CD5">
            <w:pPr>
              <w:pStyle w:val="TableParagraph"/>
              <w:rPr>
                <w:b/>
                <w:sz w:val="24"/>
              </w:rPr>
            </w:pPr>
          </w:p>
          <w:p w14:paraId="52976036" w14:textId="77777777" w:rsidR="001E7CD5" w:rsidRDefault="001E7CD5">
            <w:pPr>
              <w:pStyle w:val="TableParagraph"/>
              <w:rPr>
                <w:b/>
                <w:sz w:val="24"/>
              </w:rPr>
            </w:pPr>
          </w:p>
          <w:p w14:paraId="34E1E61E" w14:textId="77777777" w:rsidR="001E7CD5" w:rsidRDefault="001E7CD5">
            <w:pPr>
              <w:pStyle w:val="TableParagraph"/>
              <w:rPr>
                <w:b/>
                <w:sz w:val="24"/>
              </w:rPr>
            </w:pPr>
          </w:p>
          <w:p w14:paraId="7938105B" w14:textId="77777777" w:rsidR="001E7CD5" w:rsidRDefault="001E7CD5">
            <w:pPr>
              <w:pStyle w:val="TableParagraph"/>
              <w:rPr>
                <w:b/>
                <w:sz w:val="24"/>
              </w:rPr>
            </w:pPr>
          </w:p>
          <w:p w14:paraId="24BEE8FE" w14:textId="77777777" w:rsidR="001E7CD5" w:rsidRDefault="001E7CD5">
            <w:pPr>
              <w:pStyle w:val="TableParagraph"/>
              <w:rPr>
                <w:b/>
                <w:sz w:val="24"/>
              </w:rPr>
            </w:pPr>
          </w:p>
          <w:p w14:paraId="3D92EC61" w14:textId="77777777" w:rsidR="001E7CD5" w:rsidRDefault="001E7CD5">
            <w:pPr>
              <w:pStyle w:val="TableParagraph"/>
              <w:rPr>
                <w:b/>
                <w:sz w:val="24"/>
              </w:rPr>
            </w:pPr>
          </w:p>
          <w:p w14:paraId="1513F6BE" w14:textId="77777777" w:rsidR="001E7CD5" w:rsidRDefault="00B35527">
            <w:pPr>
              <w:pStyle w:val="TableParagraph"/>
              <w:ind w:left="108"/>
              <w:rPr>
                <w:sz w:val="24"/>
              </w:rPr>
            </w:pPr>
            <w:r>
              <w:rPr>
                <w:spacing w:val="-2"/>
                <w:sz w:val="24"/>
              </w:rPr>
              <w:t>19/10/2024</w:t>
            </w:r>
          </w:p>
        </w:tc>
        <w:tc>
          <w:tcPr>
            <w:tcW w:w="2296" w:type="dxa"/>
            <w:vMerge w:val="restart"/>
            <w:tcBorders>
              <w:top w:val="nil"/>
            </w:tcBorders>
          </w:tcPr>
          <w:p w14:paraId="217A2EF1" w14:textId="77777777" w:rsidR="001E7CD5" w:rsidRDefault="001E7CD5">
            <w:pPr>
              <w:pStyle w:val="TableParagraph"/>
              <w:rPr>
                <w:sz w:val="24"/>
              </w:rPr>
            </w:pPr>
          </w:p>
        </w:tc>
      </w:tr>
      <w:tr w:rsidR="001E7CD5" w14:paraId="7025C3D7" w14:textId="77777777">
        <w:trPr>
          <w:trHeight w:val="275"/>
        </w:trPr>
        <w:tc>
          <w:tcPr>
            <w:tcW w:w="1577" w:type="dxa"/>
            <w:vMerge/>
            <w:tcBorders>
              <w:top w:val="nil"/>
            </w:tcBorders>
          </w:tcPr>
          <w:p w14:paraId="478B3BEC" w14:textId="77777777" w:rsidR="001E7CD5" w:rsidRDefault="001E7CD5">
            <w:pPr>
              <w:rPr>
                <w:sz w:val="2"/>
                <w:szCs w:val="2"/>
              </w:rPr>
            </w:pPr>
          </w:p>
        </w:tc>
        <w:tc>
          <w:tcPr>
            <w:tcW w:w="2003" w:type="dxa"/>
            <w:vMerge/>
            <w:tcBorders>
              <w:top w:val="nil"/>
            </w:tcBorders>
          </w:tcPr>
          <w:p w14:paraId="78B32017" w14:textId="77777777" w:rsidR="001E7CD5" w:rsidRDefault="001E7CD5">
            <w:pPr>
              <w:rPr>
                <w:sz w:val="2"/>
                <w:szCs w:val="2"/>
              </w:rPr>
            </w:pPr>
          </w:p>
        </w:tc>
        <w:tc>
          <w:tcPr>
            <w:tcW w:w="2003" w:type="dxa"/>
            <w:vMerge/>
            <w:tcBorders>
              <w:top w:val="nil"/>
            </w:tcBorders>
          </w:tcPr>
          <w:p w14:paraId="21437AA2" w14:textId="77777777" w:rsidR="001E7CD5" w:rsidRDefault="001E7CD5">
            <w:pPr>
              <w:rPr>
                <w:sz w:val="2"/>
                <w:szCs w:val="2"/>
              </w:rPr>
            </w:pPr>
          </w:p>
        </w:tc>
        <w:tc>
          <w:tcPr>
            <w:tcW w:w="790" w:type="dxa"/>
            <w:vMerge/>
            <w:tcBorders>
              <w:top w:val="nil"/>
            </w:tcBorders>
          </w:tcPr>
          <w:p w14:paraId="1B26AD4D" w14:textId="77777777" w:rsidR="001E7CD5" w:rsidRDefault="001E7CD5">
            <w:pPr>
              <w:rPr>
                <w:sz w:val="2"/>
                <w:szCs w:val="2"/>
              </w:rPr>
            </w:pPr>
          </w:p>
        </w:tc>
        <w:tc>
          <w:tcPr>
            <w:tcW w:w="1525" w:type="dxa"/>
            <w:vMerge/>
            <w:tcBorders>
              <w:top w:val="nil"/>
            </w:tcBorders>
          </w:tcPr>
          <w:p w14:paraId="471A901C" w14:textId="77777777" w:rsidR="001E7CD5" w:rsidRDefault="001E7CD5">
            <w:pPr>
              <w:rPr>
                <w:sz w:val="2"/>
                <w:szCs w:val="2"/>
              </w:rPr>
            </w:pPr>
          </w:p>
        </w:tc>
        <w:tc>
          <w:tcPr>
            <w:tcW w:w="1030" w:type="dxa"/>
          </w:tcPr>
          <w:p w14:paraId="4FA36ACC" w14:textId="77777777" w:rsidR="001E7CD5" w:rsidRDefault="00B35527">
            <w:pPr>
              <w:pStyle w:val="TableParagraph"/>
              <w:spacing w:line="256" w:lineRule="exact"/>
              <w:ind w:left="34" w:right="25"/>
              <w:jc w:val="center"/>
              <w:rPr>
                <w:sz w:val="24"/>
              </w:rPr>
            </w:pPr>
            <w:r>
              <w:rPr>
                <w:spacing w:val="-4"/>
                <w:sz w:val="24"/>
              </w:rPr>
              <w:t>2025</w:t>
            </w:r>
          </w:p>
        </w:tc>
        <w:tc>
          <w:tcPr>
            <w:tcW w:w="2129" w:type="dxa"/>
          </w:tcPr>
          <w:p w14:paraId="59D34827" w14:textId="77777777" w:rsidR="001E7CD5" w:rsidRDefault="00B35527">
            <w:pPr>
              <w:pStyle w:val="TableParagraph"/>
              <w:spacing w:line="256" w:lineRule="exact"/>
              <w:ind w:left="9"/>
              <w:jc w:val="center"/>
              <w:rPr>
                <w:sz w:val="24"/>
              </w:rPr>
            </w:pPr>
            <w:r>
              <w:rPr>
                <w:spacing w:val="-2"/>
                <w:sz w:val="24"/>
              </w:rPr>
              <w:t>60.00%</w:t>
            </w:r>
          </w:p>
        </w:tc>
        <w:tc>
          <w:tcPr>
            <w:tcW w:w="2612" w:type="dxa"/>
            <w:vMerge/>
            <w:tcBorders>
              <w:top w:val="nil"/>
            </w:tcBorders>
          </w:tcPr>
          <w:p w14:paraId="07D9BE80" w14:textId="77777777" w:rsidR="001E7CD5" w:rsidRDefault="001E7CD5">
            <w:pPr>
              <w:rPr>
                <w:sz w:val="2"/>
                <w:szCs w:val="2"/>
              </w:rPr>
            </w:pPr>
          </w:p>
        </w:tc>
        <w:tc>
          <w:tcPr>
            <w:tcW w:w="1310" w:type="dxa"/>
            <w:vMerge/>
            <w:tcBorders>
              <w:top w:val="nil"/>
            </w:tcBorders>
          </w:tcPr>
          <w:p w14:paraId="61266C73" w14:textId="77777777" w:rsidR="001E7CD5" w:rsidRDefault="001E7CD5">
            <w:pPr>
              <w:rPr>
                <w:sz w:val="2"/>
                <w:szCs w:val="2"/>
              </w:rPr>
            </w:pPr>
          </w:p>
        </w:tc>
        <w:tc>
          <w:tcPr>
            <w:tcW w:w="2296" w:type="dxa"/>
            <w:vMerge/>
            <w:tcBorders>
              <w:top w:val="nil"/>
            </w:tcBorders>
          </w:tcPr>
          <w:p w14:paraId="24365699" w14:textId="77777777" w:rsidR="001E7CD5" w:rsidRDefault="001E7CD5">
            <w:pPr>
              <w:rPr>
                <w:sz w:val="2"/>
                <w:szCs w:val="2"/>
              </w:rPr>
            </w:pPr>
          </w:p>
        </w:tc>
      </w:tr>
      <w:tr w:rsidR="001E7CD5" w14:paraId="11D0315A" w14:textId="77777777">
        <w:trPr>
          <w:trHeight w:val="275"/>
        </w:trPr>
        <w:tc>
          <w:tcPr>
            <w:tcW w:w="1577" w:type="dxa"/>
            <w:vMerge/>
            <w:tcBorders>
              <w:top w:val="nil"/>
            </w:tcBorders>
          </w:tcPr>
          <w:p w14:paraId="6F9B7EFE" w14:textId="77777777" w:rsidR="001E7CD5" w:rsidRDefault="001E7CD5">
            <w:pPr>
              <w:rPr>
                <w:sz w:val="2"/>
                <w:szCs w:val="2"/>
              </w:rPr>
            </w:pPr>
          </w:p>
        </w:tc>
        <w:tc>
          <w:tcPr>
            <w:tcW w:w="2003" w:type="dxa"/>
            <w:vMerge/>
            <w:tcBorders>
              <w:top w:val="nil"/>
            </w:tcBorders>
          </w:tcPr>
          <w:p w14:paraId="5E8B254C" w14:textId="77777777" w:rsidR="001E7CD5" w:rsidRDefault="001E7CD5">
            <w:pPr>
              <w:rPr>
                <w:sz w:val="2"/>
                <w:szCs w:val="2"/>
              </w:rPr>
            </w:pPr>
          </w:p>
        </w:tc>
        <w:tc>
          <w:tcPr>
            <w:tcW w:w="2003" w:type="dxa"/>
            <w:vMerge/>
            <w:tcBorders>
              <w:top w:val="nil"/>
            </w:tcBorders>
          </w:tcPr>
          <w:p w14:paraId="43691E7D" w14:textId="77777777" w:rsidR="001E7CD5" w:rsidRDefault="001E7CD5">
            <w:pPr>
              <w:rPr>
                <w:sz w:val="2"/>
                <w:szCs w:val="2"/>
              </w:rPr>
            </w:pPr>
          </w:p>
        </w:tc>
        <w:tc>
          <w:tcPr>
            <w:tcW w:w="790" w:type="dxa"/>
            <w:vMerge/>
            <w:tcBorders>
              <w:top w:val="nil"/>
            </w:tcBorders>
          </w:tcPr>
          <w:p w14:paraId="4940DBA7" w14:textId="77777777" w:rsidR="001E7CD5" w:rsidRDefault="001E7CD5">
            <w:pPr>
              <w:rPr>
                <w:sz w:val="2"/>
                <w:szCs w:val="2"/>
              </w:rPr>
            </w:pPr>
          </w:p>
        </w:tc>
        <w:tc>
          <w:tcPr>
            <w:tcW w:w="1525" w:type="dxa"/>
            <w:vMerge/>
            <w:tcBorders>
              <w:top w:val="nil"/>
            </w:tcBorders>
          </w:tcPr>
          <w:p w14:paraId="555EEC81" w14:textId="77777777" w:rsidR="001E7CD5" w:rsidRDefault="001E7CD5">
            <w:pPr>
              <w:rPr>
                <w:sz w:val="2"/>
                <w:szCs w:val="2"/>
              </w:rPr>
            </w:pPr>
          </w:p>
        </w:tc>
        <w:tc>
          <w:tcPr>
            <w:tcW w:w="1030" w:type="dxa"/>
          </w:tcPr>
          <w:p w14:paraId="1D5B6C8C" w14:textId="77777777" w:rsidR="001E7CD5" w:rsidRDefault="00B35527">
            <w:pPr>
              <w:pStyle w:val="TableParagraph"/>
              <w:spacing w:line="256" w:lineRule="exact"/>
              <w:ind w:left="34" w:right="25"/>
              <w:jc w:val="center"/>
              <w:rPr>
                <w:sz w:val="24"/>
              </w:rPr>
            </w:pPr>
            <w:r>
              <w:rPr>
                <w:spacing w:val="-4"/>
                <w:sz w:val="24"/>
              </w:rPr>
              <w:t>2026</w:t>
            </w:r>
          </w:p>
        </w:tc>
        <w:tc>
          <w:tcPr>
            <w:tcW w:w="2129" w:type="dxa"/>
          </w:tcPr>
          <w:p w14:paraId="60AE715B" w14:textId="77777777" w:rsidR="001E7CD5" w:rsidRDefault="00B35527">
            <w:pPr>
              <w:pStyle w:val="TableParagraph"/>
              <w:spacing w:line="256" w:lineRule="exact"/>
              <w:ind w:left="9"/>
              <w:jc w:val="center"/>
              <w:rPr>
                <w:sz w:val="24"/>
              </w:rPr>
            </w:pPr>
            <w:r>
              <w:rPr>
                <w:spacing w:val="-2"/>
                <w:sz w:val="24"/>
              </w:rPr>
              <w:t>59.03%</w:t>
            </w:r>
          </w:p>
        </w:tc>
        <w:tc>
          <w:tcPr>
            <w:tcW w:w="2612" w:type="dxa"/>
            <w:vMerge/>
            <w:tcBorders>
              <w:top w:val="nil"/>
            </w:tcBorders>
          </w:tcPr>
          <w:p w14:paraId="77CC68CD" w14:textId="77777777" w:rsidR="001E7CD5" w:rsidRDefault="001E7CD5">
            <w:pPr>
              <w:rPr>
                <w:sz w:val="2"/>
                <w:szCs w:val="2"/>
              </w:rPr>
            </w:pPr>
          </w:p>
        </w:tc>
        <w:tc>
          <w:tcPr>
            <w:tcW w:w="1310" w:type="dxa"/>
            <w:vMerge/>
            <w:tcBorders>
              <w:top w:val="nil"/>
            </w:tcBorders>
          </w:tcPr>
          <w:p w14:paraId="2E8FEA25" w14:textId="77777777" w:rsidR="001E7CD5" w:rsidRDefault="001E7CD5">
            <w:pPr>
              <w:rPr>
                <w:sz w:val="2"/>
                <w:szCs w:val="2"/>
              </w:rPr>
            </w:pPr>
          </w:p>
        </w:tc>
        <w:tc>
          <w:tcPr>
            <w:tcW w:w="2296" w:type="dxa"/>
            <w:vMerge/>
            <w:tcBorders>
              <w:top w:val="nil"/>
            </w:tcBorders>
          </w:tcPr>
          <w:p w14:paraId="0E014472" w14:textId="77777777" w:rsidR="001E7CD5" w:rsidRDefault="001E7CD5">
            <w:pPr>
              <w:rPr>
                <w:sz w:val="2"/>
                <w:szCs w:val="2"/>
              </w:rPr>
            </w:pPr>
          </w:p>
        </w:tc>
      </w:tr>
      <w:tr w:rsidR="001E7CD5" w14:paraId="073A7DE6" w14:textId="77777777">
        <w:trPr>
          <w:trHeight w:val="275"/>
        </w:trPr>
        <w:tc>
          <w:tcPr>
            <w:tcW w:w="1577" w:type="dxa"/>
            <w:vMerge/>
            <w:tcBorders>
              <w:top w:val="nil"/>
            </w:tcBorders>
          </w:tcPr>
          <w:p w14:paraId="73EAA54B" w14:textId="77777777" w:rsidR="001E7CD5" w:rsidRDefault="001E7CD5">
            <w:pPr>
              <w:rPr>
                <w:sz w:val="2"/>
                <w:szCs w:val="2"/>
              </w:rPr>
            </w:pPr>
          </w:p>
        </w:tc>
        <w:tc>
          <w:tcPr>
            <w:tcW w:w="2003" w:type="dxa"/>
            <w:vMerge/>
            <w:tcBorders>
              <w:top w:val="nil"/>
            </w:tcBorders>
          </w:tcPr>
          <w:p w14:paraId="5510DC60" w14:textId="77777777" w:rsidR="001E7CD5" w:rsidRDefault="001E7CD5">
            <w:pPr>
              <w:rPr>
                <w:sz w:val="2"/>
                <w:szCs w:val="2"/>
              </w:rPr>
            </w:pPr>
          </w:p>
        </w:tc>
        <w:tc>
          <w:tcPr>
            <w:tcW w:w="2003" w:type="dxa"/>
            <w:vMerge/>
            <w:tcBorders>
              <w:top w:val="nil"/>
            </w:tcBorders>
          </w:tcPr>
          <w:p w14:paraId="66AB74D2" w14:textId="77777777" w:rsidR="001E7CD5" w:rsidRDefault="001E7CD5">
            <w:pPr>
              <w:rPr>
                <w:sz w:val="2"/>
                <w:szCs w:val="2"/>
              </w:rPr>
            </w:pPr>
          </w:p>
        </w:tc>
        <w:tc>
          <w:tcPr>
            <w:tcW w:w="790" w:type="dxa"/>
            <w:vMerge/>
            <w:tcBorders>
              <w:top w:val="nil"/>
            </w:tcBorders>
          </w:tcPr>
          <w:p w14:paraId="7E98732F" w14:textId="77777777" w:rsidR="001E7CD5" w:rsidRDefault="001E7CD5">
            <w:pPr>
              <w:rPr>
                <w:sz w:val="2"/>
                <w:szCs w:val="2"/>
              </w:rPr>
            </w:pPr>
          </w:p>
        </w:tc>
        <w:tc>
          <w:tcPr>
            <w:tcW w:w="1525" w:type="dxa"/>
            <w:vMerge/>
            <w:tcBorders>
              <w:top w:val="nil"/>
            </w:tcBorders>
          </w:tcPr>
          <w:p w14:paraId="7C8647D3" w14:textId="77777777" w:rsidR="001E7CD5" w:rsidRDefault="001E7CD5">
            <w:pPr>
              <w:rPr>
                <w:sz w:val="2"/>
                <w:szCs w:val="2"/>
              </w:rPr>
            </w:pPr>
          </w:p>
        </w:tc>
        <w:tc>
          <w:tcPr>
            <w:tcW w:w="1030" w:type="dxa"/>
          </w:tcPr>
          <w:p w14:paraId="0867402A" w14:textId="77777777" w:rsidR="001E7CD5" w:rsidRDefault="00B35527">
            <w:pPr>
              <w:pStyle w:val="TableParagraph"/>
              <w:spacing w:line="256" w:lineRule="exact"/>
              <w:ind w:left="34" w:right="25"/>
              <w:jc w:val="center"/>
              <w:rPr>
                <w:sz w:val="24"/>
              </w:rPr>
            </w:pPr>
            <w:r>
              <w:rPr>
                <w:spacing w:val="-4"/>
                <w:sz w:val="24"/>
              </w:rPr>
              <w:t>2027</w:t>
            </w:r>
          </w:p>
        </w:tc>
        <w:tc>
          <w:tcPr>
            <w:tcW w:w="2129" w:type="dxa"/>
          </w:tcPr>
          <w:p w14:paraId="25990A41" w14:textId="77777777" w:rsidR="001E7CD5" w:rsidRDefault="00B35527">
            <w:pPr>
              <w:pStyle w:val="TableParagraph"/>
              <w:spacing w:line="256" w:lineRule="exact"/>
              <w:ind w:left="9"/>
              <w:jc w:val="center"/>
              <w:rPr>
                <w:sz w:val="24"/>
              </w:rPr>
            </w:pPr>
            <w:r>
              <w:rPr>
                <w:spacing w:val="-2"/>
                <w:sz w:val="24"/>
              </w:rPr>
              <w:t>58.26%</w:t>
            </w:r>
          </w:p>
        </w:tc>
        <w:tc>
          <w:tcPr>
            <w:tcW w:w="2612" w:type="dxa"/>
            <w:vMerge/>
            <w:tcBorders>
              <w:top w:val="nil"/>
            </w:tcBorders>
          </w:tcPr>
          <w:p w14:paraId="054030BF" w14:textId="77777777" w:rsidR="001E7CD5" w:rsidRDefault="001E7CD5">
            <w:pPr>
              <w:rPr>
                <w:sz w:val="2"/>
                <w:szCs w:val="2"/>
              </w:rPr>
            </w:pPr>
          </w:p>
        </w:tc>
        <w:tc>
          <w:tcPr>
            <w:tcW w:w="1310" w:type="dxa"/>
            <w:vMerge/>
            <w:tcBorders>
              <w:top w:val="nil"/>
            </w:tcBorders>
          </w:tcPr>
          <w:p w14:paraId="40A54906" w14:textId="77777777" w:rsidR="001E7CD5" w:rsidRDefault="001E7CD5">
            <w:pPr>
              <w:rPr>
                <w:sz w:val="2"/>
                <w:szCs w:val="2"/>
              </w:rPr>
            </w:pPr>
          </w:p>
        </w:tc>
        <w:tc>
          <w:tcPr>
            <w:tcW w:w="2296" w:type="dxa"/>
            <w:vMerge/>
            <w:tcBorders>
              <w:top w:val="nil"/>
            </w:tcBorders>
          </w:tcPr>
          <w:p w14:paraId="6F63F708" w14:textId="77777777" w:rsidR="001E7CD5" w:rsidRDefault="001E7CD5">
            <w:pPr>
              <w:rPr>
                <w:sz w:val="2"/>
                <w:szCs w:val="2"/>
              </w:rPr>
            </w:pPr>
          </w:p>
        </w:tc>
      </w:tr>
      <w:tr w:rsidR="001E7CD5" w14:paraId="6D87A8D6" w14:textId="77777777">
        <w:trPr>
          <w:trHeight w:val="275"/>
        </w:trPr>
        <w:tc>
          <w:tcPr>
            <w:tcW w:w="1577" w:type="dxa"/>
            <w:vMerge/>
            <w:tcBorders>
              <w:top w:val="nil"/>
            </w:tcBorders>
          </w:tcPr>
          <w:p w14:paraId="074F5E7F" w14:textId="77777777" w:rsidR="001E7CD5" w:rsidRDefault="001E7CD5">
            <w:pPr>
              <w:rPr>
                <w:sz w:val="2"/>
                <w:szCs w:val="2"/>
              </w:rPr>
            </w:pPr>
          </w:p>
        </w:tc>
        <w:tc>
          <w:tcPr>
            <w:tcW w:w="2003" w:type="dxa"/>
            <w:vMerge/>
            <w:tcBorders>
              <w:top w:val="nil"/>
            </w:tcBorders>
          </w:tcPr>
          <w:p w14:paraId="0A8A12CC" w14:textId="77777777" w:rsidR="001E7CD5" w:rsidRDefault="001E7CD5">
            <w:pPr>
              <w:rPr>
                <w:sz w:val="2"/>
                <w:szCs w:val="2"/>
              </w:rPr>
            </w:pPr>
          </w:p>
        </w:tc>
        <w:tc>
          <w:tcPr>
            <w:tcW w:w="2003" w:type="dxa"/>
            <w:vMerge/>
            <w:tcBorders>
              <w:top w:val="nil"/>
            </w:tcBorders>
          </w:tcPr>
          <w:p w14:paraId="17C8C9E7" w14:textId="77777777" w:rsidR="001E7CD5" w:rsidRDefault="001E7CD5">
            <w:pPr>
              <w:rPr>
                <w:sz w:val="2"/>
                <w:szCs w:val="2"/>
              </w:rPr>
            </w:pPr>
          </w:p>
        </w:tc>
        <w:tc>
          <w:tcPr>
            <w:tcW w:w="790" w:type="dxa"/>
            <w:vMerge/>
            <w:tcBorders>
              <w:top w:val="nil"/>
            </w:tcBorders>
          </w:tcPr>
          <w:p w14:paraId="42009474" w14:textId="77777777" w:rsidR="001E7CD5" w:rsidRDefault="001E7CD5">
            <w:pPr>
              <w:rPr>
                <w:sz w:val="2"/>
                <w:szCs w:val="2"/>
              </w:rPr>
            </w:pPr>
          </w:p>
        </w:tc>
        <w:tc>
          <w:tcPr>
            <w:tcW w:w="1525" w:type="dxa"/>
            <w:vMerge/>
            <w:tcBorders>
              <w:top w:val="nil"/>
            </w:tcBorders>
          </w:tcPr>
          <w:p w14:paraId="4D33C114" w14:textId="77777777" w:rsidR="001E7CD5" w:rsidRDefault="001E7CD5">
            <w:pPr>
              <w:rPr>
                <w:sz w:val="2"/>
                <w:szCs w:val="2"/>
              </w:rPr>
            </w:pPr>
          </w:p>
        </w:tc>
        <w:tc>
          <w:tcPr>
            <w:tcW w:w="1030" w:type="dxa"/>
          </w:tcPr>
          <w:p w14:paraId="20DCEFFB" w14:textId="77777777" w:rsidR="001E7CD5" w:rsidRDefault="00B35527">
            <w:pPr>
              <w:pStyle w:val="TableParagraph"/>
              <w:spacing w:line="256" w:lineRule="exact"/>
              <w:ind w:left="34" w:right="25"/>
              <w:jc w:val="center"/>
              <w:rPr>
                <w:sz w:val="24"/>
              </w:rPr>
            </w:pPr>
            <w:r>
              <w:rPr>
                <w:spacing w:val="-4"/>
                <w:sz w:val="24"/>
              </w:rPr>
              <w:t>2028</w:t>
            </w:r>
          </w:p>
        </w:tc>
        <w:tc>
          <w:tcPr>
            <w:tcW w:w="2129" w:type="dxa"/>
          </w:tcPr>
          <w:p w14:paraId="7D252908" w14:textId="77777777" w:rsidR="001E7CD5" w:rsidRDefault="00B35527">
            <w:pPr>
              <w:pStyle w:val="TableParagraph"/>
              <w:spacing w:line="256" w:lineRule="exact"/>
              <w:ind w:left="9"/>
              <w:jc w:val="center"/>
              <w:rPr>
                <w:sz w:val="24"/>
              </w:rPr>
            </w:pPr>
            <w:r>
              <w:rPr>
                <w:spacing w:val="-2"/>
                <w:sz w:val="24"/>
              </w:rPr>
              <w:t>57.64%</w:t>
            </w:r>
          </w:p>
        </w:tc>
        <w:tc>
          <w:tcPr>
            <w:tcW w:w="2612" w:type="dxa"/>
            <w:vMerge/>
            <w:tcBorders>
              <w:top w:val="nil"/>
            </w:tcBorders>
          </w:tcPr>
          <w:p w14:paraId="1CB7B1C3" w14:textId="77777777" w:rsidR="001E7CD5" w:rsidRDefault="001E7CD5">
            <w:pPr>
              <w:rPr>
                <w:sz w:val="2"/>
                <w:szCs w:val="2"/>
              </w:rPr>
            </w:pPr>
          </w:p>
        </w:tc>
        <w:tc>
          <w:tcPr>
            <w:tcW w:w="1310" w:type="dxa"/>
            <w:vMerge/>
            <w:tcBorders>
              <w:top w:val="nil"/>
            </w:tcBorders>
          </w:tcPr>
          <w:p w14:paraId="458217B7" w14:textId="77777777" w:rsidR="001E7CD5" w:rsidRDefault="001E7CD5">
            <w:pPr>
              <w:rPr>
                <w:sz w:val="2"/>
                <w:szCs w:val="2"/>
              </w:rPr>
            </w:pPr>
          </w:p>
        </w:tc>
        <w:tc>
          <w:tcPr>
            <w:tcW w:w="2296" w:type="dxa"/>
            <w:vMerge/>
            <w:tcBorders>
              <w:top w:val="nil"/>
            </w:tcBorders>
          </w:tcPr>
          <w:p w14:paraId="305E9AD0" w14:textId="77777777" w:rsidR="001E7CD5" w:rsidRDefault="001E7CD5">
            <w:pPr>
              <w:rPr>
                <w:sz w:val="2"/>
                <w:szCs w:val="2"/>
              </w:rPr>
            </w:pPr>
          </w:p>
        </w:tc>
      </w:tr>
      <w:tr w:rsidR="001E7CD5" w14:paraId="6B5B60A9" w14:textId="77777777">
        <w:trPr>
          <w:trHeight w:val="2440"/>
        </w:trPr>
        <w:tc>
          <w:tcPr>
            <w:tcW w:w="1577" w:type="dxa"/>
            <w:vMerge/>
            <w:tcBorders>
              <w:top w:val="nil"/>
            </w:tcBorders>
          </w:tcPr>
          <w:p w14:paraId="4CE27D49" w14:textId="77777777" w:rsidR="001E7CD5" w:rsidRDefault="001E7CD5">
            <w:pPr>
              <w:rPr>
                <w:sz w:val="2"/>
                <w:szCs w:val="2"/>
              </w:rPr>
            </w:pPr>
          </w:p>
        </w:tc>
        <w:tc>
          <w:tcPr>
            <w:tcW w:w="2003" w:type="dxa"/>
            <w:vMerge/>
            <w:tcBorders>
              <w:top w:val="nil"/>
            </w:tcBorders>
          </w:tcPr>
          <w:p w14:paraId="3B396D26" w14:textId="77777777" w:rsidR="001E7CD5" w:rsidRDefault="001E7CD5">
            <w:pPr>
              <w:rPr>
                <w:sz w:val="2"/>
                <w:szCs w:val="2"/>
              </w:rPr>
            </w:pPr>
          </w:p>
        </w:tc>
        <w:tc>
          <w:tcPr>
            <w:tcW w:w="2003" w:type="dxa"/>
          </w:tcPr>
          <w:p w14:paraId="397726C4" w14:textId="77777777" w:rsidR="001E7CD5" w:rsidRDefault="001E7CD5">
            <w:pPr>
              <w:pStyle w:val="TableParagraph"/>
              <w:rPr>
                <w:b/>
                <w:sz w:val="24"/>
              </w:rPr>
            </w:pPr>
          </w:p>
          <w:p w14:paraId="2F8AFD22" w14:textId="77777777" w:rsidR="001E7CD5" w:rsidRDefault="001E7CD5">
            <w:pPr>
              <w:pStyle w:val="TableParagraph"/>
              <w:rPr>
                <w:b/>
                <w:sz w:val="24"/>
              </w:rPr>
            </w:pPr>
          </w:p>
          <w:p w14:paraId="4D4A8008" w14:textId="77777777" w:rsidR="001E7CD5" w:rsidRDefault="001E7CD5">
            <w:pPr>
              <w:pStyle w:val="TableParagraph"/>
              <w:spacing w:before="254"/>
              <w:rPr>
                <w:b/>
                <w:sz w:val="24"/>
              </w:rPr>
            </w:pPr>
          </w:p>
          <w:p w14:paraId="27955C6C" w14:textId="77777777" w:rsidR="001E7CD5" w:rsidRDefault="00B35527">
            <w:pPr>
              <w:pStyle w:val="TableParagraph"/>
              <w:ind w:left="97" w:right="88"/>
              <w:jc w:val="center"/>
              <w:rPr>
                <w:sz w:val="24"/>
              </w:rPr>
            </w:pPr>
            <w:r>
              <w:rPr>
                <w:spacing w:val="-5"/>
                <w:sz w:val="24"/>
              </w:rPr>
              <w:t>VAN</w:t>
            </w:r>
          </w:p>
        </w:tc>
        <w:tc>
          <w:tcPr>
            <w:tcW w:w="790" w:type="dxa"/>
          </w:tcPr>
          <w:p w14:paraId="4EA91DE2" w14:textId="77777777" w:rsidR="001E7CD5" w:rsidRDefault="001E7CD5">
            <w:pPr>
              <w:pStyle w:val="TableParagraph"/>
              <w:rPr>
                <w:b/>
                <w:sz w:val="24"/>
              </w:rPr>
            </w:pPr>
          </w:p>
          <w:p w14:paraId="2EFCFA57" w14:textId="77777777" w:rsidR="001E7CD5" w:rsidRDefault="001E7CD5">
            <w:pPr>
              <w:pStyle w:val="TableParagraph"/>
              <w:rPr>
                <w:b/>
                <w:sz w:val="24"/>
              </w:rPr>
            </w:pPr>
          </w:p>
          <w:p w14:paraId="0509DFDA" w14:textId="77777777" w:rsidR="001E7CD5" w:rsidRDefault="001E7CD5">
            <w:pPr>
              <w:pStyle w:val="TableParagraph"/>
              <w:spacing w:before="254"/>
              <w:rPr>
                <w:b/>
                <w:sz w:val="24"/>
              </w:rPr>
            </w:pPr>
          </w:p>
          <w:p w14:paraId="41FD2AE9" w14:textId="77777777" w:rsidR="001E7CD5" w:rsidRDefault="00B35527">
            <w:pPr>
              <w:pStyle w:val="TableParagraph"/>
              <w:ind w:left="19" w:right="10"/>
              <w:jc w:val="center"/>
              <w:rPr>
                <w:sz w:val="24"/>
              </w:rPr>
            </w:pPr>
            <w:r>
              <w:rPr>
                <w:spacing w:val="-5"/>
                <w:sz w:val="24"/>
              </w:rPr>
              <w:t>3.5</w:t>
            </w:r>
          </w:p>
        </w:tc>
        <w:tc>
          <w:tcPr>
            <w:tcW w:w="1525" w:type="dxa"/>
          </w:tcPr>
          <w:p w14:paraId="46AB9ECB" w14:textId="77777777" w:rsidR="001E7CD5" w:rsidRDefault="001E7CD5">
            <w:pPr>
              <w:pStyle w:val="TableParagraph"/>
              <w:spacing w:before="116"/>
              <w:rPr>
                <w:b/>
                <w:sz w:val="24"/>
              </w:rPr>
            </w:pPr>
          </w:p>
          <w:p w14:paraId="6C9EE45F" w14:textId="77777777" w:rsidR="001E7CD5" w:rsidRDefault="00B35527">
            <w:pPr>
              <w:pStyle w:val="TableParagraph"/>
              <w:ind w:left="111" w:right="99"/>
              <w:jc w:val="center"/>
              <w:rPr>
                <w:sz w:val="24"/>
              </w:rPr>
            </w:pPr>
            <w:r>
              <w:rPr>
                <w:sz w:val="24"/>
              </w:rPr>
              <w:t>VAN=</w:t>
            </w:r>
            <w:r>
              <w:rPr>
                <w:spacing w:val="-15"/>
                <w:sz w:val="24"/>
              </w:rPr>
              <w:t xml:space="preserve"> </w:t>
            </w:r>
            <w:r>
              <w:rPr>
                <w:sz w:val="24"/>
              </w:rPr>
              <w:t>(Flujo de caja /</w:t>
            </w:r>
            <w:r>
              <w:rPr>
                <w:spacing w:val="40"/>
                <w:sz w:val="24"/>
              </w:rPr>
              <w:t xml:space="preserve"> </w:t>
            </w:r>
            <w:r>
              <w:rPr>
                <w:sz w:val="24"/>
              </w:rPr>
              <w:t xml:space="preserve">Tasa de descuento) – </w:t>
            </w:r>
            <w:r>
              <w:rPr>
                <w:spacing w:val="-2"/>
                <w:sz w:val="24"/>
              </w:rPr>
              <w:t>Inversión Inicial</w:t>
            </w:r>
          </w:p>
        </w:tc>
        <w:tc>
          <w:tcPr>
            <w:tcW w:w="1030" w:type="dxa"/>
          </w:tcPr>
          <w:p w14:paraId="34119605" w14:textId="77777777" w:rsidR="001E7CD5" w:rsidRDefault="001E7CD5">
            <w:pPr>
              <w:pStyle w:val="TableParagraph"/>
              <w:rPr>
                <w:b/>
                <w:sz w:val="24"/>
              </w:rPr>
            </w:pPr>
          </w:p>
          <w:p w14:paraId="0E69B595" w14:textId="77777777" w:rsidR="001E7CD5" w:rsidRDefault="001E7CD5">
            <w:pPr>
              <w:pStyle w:val="TableParagraph"/>
              <w:rPr>
                <w:b/>
                <w:sz w:val="24"/>
              </w:rPr>
            </w:pPr>
          </w:p>
          <w:p w14:paraId="29B499B5" w14:textId="77777777" w:rsidR="001E7CD5" w:rsidRDefault="001E7CD5">
            <w:pPr>
              <w:pStyle w:val="TableParagraph"/>
              <w:spacing w:before="116"/>
              <w:rPr>
                <w:b/>
                <w:sz w:val="24"/>
              </w:rPr>
            </w:pPr>
          </w:p>
          <w:p w14:paraId="2B24DD3D" w14:textId="77777777" w:rsidR="001E7CD5" w:rsidRDefault="00B35527">
            <w:pPr>
              <w:pStyle w:val="TableParagraph"/>
              <w:ind w:left="235"/>
              <w:rPr>
                <w:sz w:val="24"/>
              </w:rPr>
            </w:pPr>
            <w:r>
              <w:rPr>
                <w:spacing w:val="-2"/>
                <w:sz w:val="24"/>
              </w:rPr>
              <w:t>2024-</w:t>
            </w:r>
          </w:p>
          <w:p w14:paraId="5CA7AA1D" w14:textId="77777777" w:rsidR="001E7CD5" w:rsidRDefault="00B35527">
            <w:pPr>
              <w:pStyle w:val="TableParagraph"/>
              <w:ind w:left="274"/>
              <w:rPr>
                <w:sz w:val="24"/>
              </w:rPr>
            </w:pPr>
            <w:r>
              <w:rPr>
                <w:spacing w:val="-4"/>
                <w:sz w:val="24"/>
              </w:rPr>
              <w:t>2028</w:t>
            </w:r>
          </w:p>
        </w:tc>
        <w:tc>
          <w:tcPr>
            <w:tcW w:w="2129" w:type="dxa"/>
          </w:tcPr>
          <w:p w14:paraId="1D6AA1DB" w14:textId="77777777" w:rsidR="001E7CD5" w:rsidRDefault="001E7CD5">
            <w:pPr>
              <w:pStyle w:val="TableParagraph"/>
              <w:rPr>
                <w:b/>
                <w:sz w:val="24"/>
              </w:rPr>
            </w:pPr>
          </w:p>
          <w:p w14:paraId="3E45D72C" w14:textId="77777777" w:rsidR="001E7CD5" w:rsidRDefault="001E7CD5">
            <w:pPr>
              <w:pStyle w:val="TableParagraph"/>
              <w:rPr>
                <w:b/>
                <w:sz w:val="24"/>
              </w:rPr>
            </w:pPr>
          </w:p>
          <w:p w14:paraId="7A0E1B56" w14:textId="77777777" w:rsidR="001E7CD5" w:rsidRDefault="001E7CD5">
            <w:pPr>
              <w:pStyle w:val="TableParagraph"/>
              <w:spacing w:before="254"/>
              <w:rPr>
                <w:b/>
                <w:sz w:val="24"/>
              </w:rPr>
            </w:pPr>
          </w:p>
          <w:p w14:paraId="2B5BD14E" w14:textId="77777777" w:rsidR="001E7CD5" w:rsidRDefault="00B35527">
            <w:pPr>
              <w:pStyle w:val="TableParagraph"/>
              <w:tabs>
                <w:tab w:val="left" w:pos="516"/>
              </w:tabs>
              <w:ind w:left="70"/>
              <w:jc w:val="center"/>
              <w:rPr>
                <w:sz w:val="24"/>
              </w:rPr>
            </w:pPr>
            <w:r>
              <w:rPr>
                <w:spacing w:val="-10"/>
                <w:sz w:val="24"/>
              </w:rPr>
              <w:t>L</w:t>
            </w:r>
            <w:r>
              <w:rPr>
                <w:sz w:val="24"/>
              </w:rPr>
              <w:tab/>
            </w:r>
            <w:r>
              <w:rPr>
                <w:spacing w:val="-2"/>
                <w:sz w:val="24"/>
              </w:rPr>
              <w:t>57,343,992.11</w:t>
            </w:r>
          </w:p>
        </w:tc>
        <w:tc>
          <w:tcPr>
            <w:tcW w:w="2612" w:type="dxa"/>
            <w:vMerge/>
            <w:tcBorders>
              <w:top w:val="nil"/>
            </w:tcBorders>
          </w:tcPr>
          <w:p w14:paraId="0B12115B" w14:textId="77777777" w:rsidR="001E7CD5" w:rsidRDefault="001E7CD5">
            <w:pPr>
              <w:rPr>
                <w:sz w:val="2"/>
                <w:szCs w:val="2"/>
              </w:rPr>
            </w:pPr>
          </w:p>
        </w:tc>
        <w:tc>
          <w:tcPr>
            <w:tcW w:w="1310" w:type="dxa"/>
            <w:vMerge/>
            <w:tcBorders>
              <w:top w:val="nil"/>
            </w:tcBorders>
          </w:tcPr>
          <w:p w14:paraId="128D3F59" w14:textId="77777777" w:rsidR="001E7CD5" w:rsidRDefault="001E7CD5">
            <w:pPr>
              <w:rPr>
                <w:sz w:val="2"/>
                <w:szCs w:val="2"/>
              </w:rPr>
            </w:pPr>
          </w:p>
        </w:tc>
        <w:tc>
          <w:tcPr>
            <w:tcW w:w="2296" w:type="dxa"/>
            <w:vMerge/>
            <w:tcBorders>
              <w:top w:val="nil"/>
            </w:tcBorders>
          </w:tcPr>
          <w:p w14:paraId="05061883" w14:textId="77777777" w:rsidR="001E7CD5" w:rsidRDefault="001E7CD5">
            <w:pPr>
              <w:rPr>
                <w:sz w:val="2"/>
                <w:szCs w:val="2"/>
              </w:rPr>
            </w:pPr>
          </w:p>
        </w:tc>
      </w:tr>
      <w:tr w:rsidR="001E7CD5" w14:paraId="4508EC7A" w14:textId="77777777">
        <w:trPr>
          <w:trHeight w:val="551"/>
        </w:trPr>
        <w:tc>
          <w:tcPr>
            <w:tcW w:w="1577" w:type="dxa"/>
            <w:vMerge/>
            <w:tcBorders>
              <w:top w:val="nil"/>
            </w:tcBorders>
          </w:tcPr>
          <w:p w14:paraId="6DDEF41F" w14:textId="77777777" w:rsidR="001E7CD5" w:rsidRDefault="001E7CD5">
            <w:pPr>
              <w:rPr>
                <w:sz w:val="2"/>
                <w:szCs w:val="2"/>
              </w:rPr>
            </w:pPr>
          </w:p>
        </w:tc>
        <w:tc>
          <w:tcPr>
            <w:tcW w:w="2003" w:type="dxa"/>
            <w:vMerge/>
            <w:tcBorders>
              <w:top w:val="nil"/>
            </w:tcBorders>
          </w:tcPr>
          <w:p w14:paraId="23D6B948" w14:textId="77777777" w:rsidR="001E7CD5" w:rsidRDefault="001E7CD5">
            <w:pPr>
              <w:rPr>
                <w:sz w:val="2"/>
                <w:szCs w:val="2"/>
              </w:rPr>
            </w:pPr>
          </w:p>
        </w:tc>
        <w:tc>
          <w:tcPr>
            <w:tcW w:w="2003" w:type="dxa"/>
          </w:tcPr>
          <w:p w14:paraId="79095026" w14:textId="77777777" w:rsidR="001E7CD5" w:rsidRDefault="00B35527">
            <w:pPr>
              <w:pStyle w:val="TableParagraph"/>
              <w:spacing w:before="138"/>
              <w:ind w:left="97" w:right="87"/>
              <w:jc w:val="center"/>
              <w:rPr>
                <w:sz w:val="24"/>
              </w:rPr>
            </w:pPr>
            <w:r>
              <w:rPr>
                <w:spacing w:val="-5"/>
                <w:sz w:val="24"/>
              </w:rPr>
              <w:t>TIR</w:t>
            </w:r>
          </w:p>
        </w:tc>
        <w:tc>
          <w:tcPr>
            <w:tcW w:w="790" w:type="dxa"/>
          </w:tcPr>
          <w:p w14:paraId="1E57DA00" w14:textId="77777777" w:rsidR="001E7CD5" w:rsidRDefault="00B35527">
            <w:pPr>
              <w:pStyle w:val="TableParagraph"/>
              <w:spacing w:before="138"/>
              <w:ind w:left="19" w:right="10"/>
              <w:jc w:val="center"/>
              <w:rPr>
                <w:sz w:val="24"/>
              </w:rPr>
            </w:pPr>
            <w:r>
              <w:rPr>
                <w:spacing w:val="-5"/>
                <w:sz w:val="24"/>
              </w:rPr>
              <w:t>3.6</w:t>
            </w:r>
          </w:p>
        </w:tc>
        <w:tc>
          <w:tcPr>
            <w:tcW w:w="1525" w:type="dxa"/>
          </w:tcPr>
          <w:p w14:paraId="6069BE34" w14:textId="77777777" w:rsidR="001E7CD5" w:rsidRDefault="001E7CD5">
            <w:pPr>
              <w:pStyle w:val="TableParagraph"/>
              <w:rPr>
                <w:sz w:val="24"/>
              </w:rPr>
            </w:pPr>
          </w:p>
        </w:tc>
        <w:tc>
          <w:tcPr>
            <w:tcW w:w="1030" w:type="dxa"/>
          </w:tcPr>
          <w:p w14:paraId="3CBF0394" w14:textId="77777777" w:rsidR="001E7CD5" w:rsidRDefault="00B35527">
            <w:pPr>
              <w:pStyle w:val="TableParagraph"/>
              <w:ind w:left="235"/>
              <w:rPr>
                <w:sz w:val="24"/>
              </w:rPr>
            </w:pPr>
            <w:r>
              <w:rPr>
                <w:spacing w:val="-2"/>
                <w:sz w:val="24"/>
              </w:rPr>
              <w:t>2024-</w:t>
            </w:r>
          </w:p>
          <w:p w14:paraId="3AFE6DD7" w14:textId="77777777" w:rsidR="001E7CD5" w:rsidRDefault="00B35527">
            <w:pPr>
              <w:pStyle w:val="TableParagraph"/>
              <w:spacing w:line="256" w:lineRule="exact"/>
              <w:ind w:left="274"/>
              <w:rPr>
                <w:sz w:val="24"/>
              </w:rPr>
            </w:pPr>
            <w:r>
              <w:rPr>
                <w:spacing w:val="-4"/>
                <w:sz w:val="24"/>
              </w:rPr>
              <w:t>2028</w:t>
            </w:r>
          </w:p>
        </w:tc>
        <w:tc>
          <w:tcPr>
            <w:tcW w:w="2129" w:type="dxa"/>
          </w:tcPr>
          <w:p w14:paraId="6110FBE4" w14:textId="77777777" w:rsidR="001E7CD5" w:rsidRDefault="00B35527">
            <w:pPr>
              <w:pStyle w:val="TableParagraph"/>
              <w:spacing w:before="138"/>
              <w:ind w:left="9"/>
              <w:jc w:val="center"/>
              <w:rPr>
                <w:sz w:val="24"/>
              </w:rPr>
            </w:pPr>
            <w:r>
              <w:rPr>
                <w:spacing w:val="-2"/>
                <w:sz w:val="24"/>
              </w:rPr>
              <w:t>17.51%</w:t>
            </w:r>
          </w:p>
        </w:tc>
        <w:tc>
          <w:tcPr>
            <w:tcW w:w="2612" w:type="dxa"/>
            <w:vMerge/>
            <w:tcBorders>
              <w:top w:val="nil"/>
            </w:tcBorders>
          </w:tcPr>
          <w:p w14:paraId="2BEB495F" w14:textId="77777777" w:rsidR="001E7CD5" w:rsidRDefault="001E7CD5">
            <w:pPr>
              <w:rPr>
                <w:sz w:val="2"/>
                <w:szCs w:val="2"/>
              </w:rPr>
            </w:pPr>
          </w:p>
        </w:tc>
        <w:tc>
          <w:tcPr>
            <w:tcW w:w="1310" w:type="dxa"/>
            <w:vMerge/>
            <w:tcBorders>
              <w:top w:val="nil"/>
            </w:tcBorders>
          </w:tcPr>
          <w:p w14:paraId="59BBCE39" w14:textId="77777777" w:rsidR="001E7CD5" w:rsidRDefault="001E7CD5">
            <w:pPr>
              <w:rPr>
                <w:sz w:val="2"/>
                <w:szCs w:val="2"/>
              </w:rPr>
            </w:pPr>
          </w:p>
        </w:tc>
        <w:tc>
          <w:tcPr>
            <w:tcW w:w="2296" w:type="dxa"/>
            <w:vMerge/>
            <w:tcBorders>
              <w:top w:val="nil"/>
            </w:tcBorders>
          </w:tcPr>
          <w:p w14:paraId="07CD68EA" w14:textId="77777777" w:rsidR="001E7CD5" w:rsidRDefault="001E7CD5">
            <w:pPr>
              <w:rPr>
                <w:sz w:val="2"/>
                <w:szCs w:val="2"/>
              </w:rPr>
            </w:pPr>
          </w:p>
        </w:tc>
      </w:tr>
      <w:tr w:rsidR="001E7CD5" w14:paraId="1E798DC1" w14:textId="77777777">
        <w:trPr>
          <w:trHeight w:val="500"/>
        </w:trPr>
        <w:tc>
          <w:tcPr>
            <w:tcW w:w="1577" w:type="dxa"/>
            <w:vMerge/>
            <w:tcBorders>
              <w:top w:val="nil"/>
            </w:tcBorders>
          </w:tcPr>
          <w:p w14:paraId="475F0FEE" w14:textId="77777777" w:rsidR="001E7CD5" w:rsidRDefault="001E7CD5">
            <w:pPr>
              <w:rPr>
                <w:sz w:val="2"/>
                <w:szCs w:val="2"/>
              </w:rPr>
            </w:pPr>
          </w:p>
        </w:tc>
        <w:tc>
          <w:tcPr>
            <w:tcW w:w="2003" w:type="dxa"/>
            <w:vMerge w:val="restart"/>
          </w:tcPr>
          <w:p w14:paraId="2FB98E32" w14:textId="77777777" w:rsidR="001E7CD5" w:rsidRDefault="001E7CD5">
            <w:pPr>
              <w:pStyle w:val="TableParagraph"/>
              <w:rPr>
                <w:b/>
                <w:sz w:val="24"/>
              </w:rPr>
            </w:pPr>
          </w:p>
          <w:p w14:paraId="6F5B0519" w14:textId="77777777" w:rsidR="001E7CD5" w:rsidRDefault="001E7CD5">
            <w:pPr>
              <w:pStyle w:val="TableParagraph"/>
              <w:rPr>
                <w:b/>
                <w:sz w:val="24"/>
              </w:rPr>
            </w:pPr>
          </w:p>
          <w:p w14:paraId="78AC2102" w14:textId="77777777" w:rsidR="001E7CD5" w:rsidRDefault="001E7CD5">
            <w:pPr>
              <w:pStyle w:val="TableParagraph"/>
              <w:rPr>
                <w:b/>
                <w:sz w:val="24"/>
              </w:rPr>
            </w:pPr>
          </w:p>
          <w:p w14:paraId="6F877E1B" w14:textId="77777777" w:rsidR="001E7CD5" w:rsidRDefault="001E7CD5">
            <w:pPr>
              <w:pStyle w:val="TableParagraph"/>
              <w:rPr>
                <w:b/>
                <w:sz w:val="24"/>
              </w:rPr>
            </w:pPr>
          </w:p>
          <w:p w14:paraId="0306E35D" w14:textId="77777777" w:rsidR="001E7CD5" w:rsidRDefault="001E7CD5">
            <w:pPr>
              <w:pStyle w:val="TableParagraph"/>
              <w:spacing w:before="17"/>
              <w:rPr>
                <w:b/>
                <w:sz w:val="24"/>
              </w:rPr>
            </w:pPr>
          </w:p>
          <w:p w14:paraId="2F920A4F" w14:textId="77777777" w:rsidR="001E7CD5" w:rsidRDefault="00B35527">
            <w:pPr>
              <w:pStyle w:val="TableParagraph"/>
              <w:ind w:left="481" w:right="151" w:hanging="317"/>
              <w:rPr>
                <w:sz w:val="24"/>
              </w:rPr>
            </w:pPr>
            <w:r>
              <w:rPr>
                <w:sz w:val="24"/>
              </w:rPr>
              <w:t>UTILIDAD</w:t>
            </w:r>
            <w:r>
              <w:rPr>
                <w:spacing w:val="-15"/>
                <w:sz w:val="24"/>
              </w:rPr>
              <w:t xml:space="preserve"> </w:t>
            </w:r>
            <w:r>
              <w:rPr>
                <w:sz w:val="24"/>
              </w:rPr>
              <w:t xml:space="preserve">DEL </w:t>
            </w:r>
            <w:r>
              <w:rPr>
                <w:spacing w:val="-2"/>
                <w:sz w:val="24"/>
              </w:rPr>
              <w:t>PERIODO</w:t>
            </w:r>
          </w:p>
        </w:tc>
        <w:tc>
          <w:tcPr>
            <w:tcW w:w="2003" w:type="dxa"/>
            <w:vMerge w:val="restart"/>
          </w:tcPr>
          <w:p w14:paraId="04917CE6" w14:textId="77777777" w:rsidR="001E7CD5" w:rsidRDefault="001E7CD5">
            <w:pPr>
              <w:pStyle w:val="TableParagraph"/>
              <w:spacing w:before="200"/>
              <w:rPr>
                <w:b/>
                <w:sz w:val="24"/>
              </w:rPr>
            </w:pPr>
          </w:p>
          <w:p w14:paraId="2591449C" w14:textId="77777777" w:rsidR="001E7CD5" w:rsidRDefault="00B35527">
            <w:pPr>
              <w:pStyle w:val="TableParagraph"/>
              <w:ind w:left="145" w:right="134"/>
              <w:jc w:val="center"/>
              <w:rPr>
                <w:sz w:val="24"/>
              </w:rPr>
            </w:pPr>
            <w:r>
              <w:rPr>
                <w:spacing w:val="-2"/>
                <w:sz w:val="24"/>
              </w:rPr>
              <w:t xml:space="preserve">UTILIDAD </w:t>
            </w:r>
            <w:r>
              <w:rPr>
                <w:spacing w:val="-4"/>
                <w:sz w:val="24"/>
              </w:rPr>
              <w:t xml:space="preserve">NETA </w:t>
            </w:r>
            <w:r>
              <w:rPr>
                <w:spacing w:val="-2"/>
                <w:sz w:val="24"/>
              </w:rPr>
              <w:t>PROYECTADA</w:t>
            </w:r>
          </w:p>
        </w:tc>
        <w:tc>
          <w:tcPr>
            <w:tcW w:w="790" w:type="dxa"/>
            <w:vMerge w:val="restart"/>
          </w:tcPr>
          <w:p w14:paraId="77575BAA" w14:textId="77777777" w:rsidR="001E7CD5" w:rsidRDefault="001E7CD5">
            <w:pPr>
              <w:pStyle w:val="TableParagraph"/>
              <w:rPr>
                <w:b/>
                <w:sz w:val="24"/>
              </w:rPr>
            </w:pPr>
          </w:p>
          <w:p w14:paraId="6F36CC96" w14:textId="77777777" w:rsidR="001E7CD5" w:rsidRDefault="001E7CD5">
            <w:pPr>
              <w:pStyle w:val="TableParagraph"/>
              <w:spacing w:before="200"/>
              <w:rPr>
                <w:b/>
                <w:sz w:val="24"/>
              </w:rPr>
            </w:pPr>
          </w:p>
          <w:p w14:paraId="012E83AE" w14:textId="77777777" w:rsidR="001E7CD5" w:rsidRDefault="00B35527">
            <w:pPr>
              <w:pStyle w:val="TableParagraph"/>
              <w:ind w:left="244"/>
              <w:rPr>
                <w:sz w:val="24"/>
              </w:rPr>
            </w:pPr>
            <w:r>
              <w:rPr>
                <w:spacing w:val="-5"/>
                <w:sz w:val="24"/>
              </w:rPr>
              <w:t>3.7</w:t>
            </w:r>
          </w:p>
        </w:tc>
        <w:tc>
          <w:tcPr>
            <w:tcW w:w="1525" w:type="dxa"/>
            <w:vMerge w:val="restart"/>
          </w:tcPr>
          <w:p w14:paraId="18199D6A" w14:textId="77777777" w:rsidR="001E7CD5" w:rsidRDefault="001E7CD5">
            <w:pPr>
              <w:pStyle w:val="TableParagraph"/>
              <w:rPr>
                <w:b/>
                <w:sz w:val="24"/>
              </w:rPr>
            </w:pPr>
          </w:p>
          <w:p w14:paraId="2766091F" w14:textId="77777777" w:rsidR="001E7CD5" w:rsidRDefault="001E7CD5">
            <w:pPr>
              <w:pStyle w:val="TableParagraph"/>
              <w:spacing w:before="62"/>
              <w:rPr>
                <w:b/>
                <w:sz w:val="24"/>
              </w:rPr>
            </w:pPr>
          </w:p>
          <w:p w14:paraId="55BC1649" w14:textId="77777777" w:rsidR="001E7CD5" w:rsidRDefault="00B35527">
            <w:pPr>
              <w:pStyle w:val="TableParagraph"/>
              <w:ind w:left="251" w:right="237" w:firstLine="37"/>
              <w:rPr>
                <w:sz w:val="24"/>
              </w:rPr>
            </w:pPr>
            <w:r>
              <w:rPr>
                <w:spacing w:val="-2"/>
                <w:sz w:val="24"/>
              </w:rPr>
              <w:t xml:space="preserve">((Utilidad </w:t>
            </w:r>
            <w:r>
              <w:rPr>
                <w:sz w:val="24"/>
              </w:rPr>
              <w:t>neta</w:t>
            </w:r>
            <w:r>
              <w:rPr>
                <w:spacing w:val="-3"/>
                <w:sz w:val="24"/>
              </w:rPr>
              <w:t xml:space="preserve"> </w:t>
            </w:r>
            <w:r>
              <w:rPr>
                <w:spacing w:val="-2"/>
                <w:sz w:val="24"/>
              </w:rPr>
              <w:t>(1+i))</w:t>
            </w:r>
          </w:p>
        </w:tc>
        <w:tc>
          <w:tcPr>
            <w:tcW w:w="1030" w:type="dxa"/>
          </w:tcPr>
          <w:p w14:paraId="04715A28" w14:textId="77777777" w:rsidR="001E7CD5" w:rsidRDefault="00B35527">
            <w:pPr>
              <w:pStyle w:val="TableParagraph"/>
              <w:spacing w:before="112"/>
              <w:ind w:left="34" w:right="25"/>
              <w:jc w:val="center"/>
              <w:rPr>
                <w:sz w:val="24"/>
              </w:rPr>
            </w:pPr>
            <w:r>
              <w:rPr>
                <w:spacing w:val="-4"/>
                <w:sz w:val="24"/>
              </w:rPr>
              <w:t>2024</w:t>
            </w:r>
          </w:p>
        </w:tc>
        <w:tc>
          <w:tcPr>
            <w:tcW w:w="2129" w:type="dxa"/>
          </w:tcPr>
          <w:p w14:paraId="0C8883B2" w14:textId="77777777" w:rsidR="001E7CD5" w:rsidRDefault="00B35527">
            <w:pPr>
              <w:pStyle w:val="TableParagraph"/>
              <w:tabs>
                <w:tab w:val="left" w:pos="516"/>
              </w:tabs>
              <w:spacing w:before="112"/>
              <w:ind w:left="70"/>
              <w:jc w:val="center"/>
              <w:rPr>
                <w:sz w:val="24"/>
              </w:rPr>
            </w:pPr>
            <w:r>
              <w:rPr>
                <w:spacing w:val="-10"/>
                <w:sz w:val="24"/>
              </w:rPr>
              <w:t>L</w:t>
            </w:r>
            <w:r>
              <w:rPr>
                <w:sz w:val="24"/>
              </w:rPr>
              <w:tab/>
            </w:r>
            <w:r>
              <w:rPr>
                <w:spacing w:val="-2"/>
                <w:sz w:val="24"/>
              </w:rPr>
              <w:t>32,597,660.10</w:t>
            </w:r>
          </w:p>
        </w:tc>
        <w:tc>
          <w:tcPr>
            <w:tcW w:w="2612" w:type="dxa"/>
            <w:vMerge w:val="restart"/>
          </w:tcPr>
          <w:p w14:paraId="0DC61A73" w14:textId="77777777" w:rsidR="001E7CD5" w:rsidRDefault="001E7CD5">
            <w:pPr>
              <w:pStyle w:val="TableParagraph"/>
              <w:spacing w:before="200"/>
              <w:rPr>
                <w:b/>
                <w:sz w:val="24"/>
              </w:rPr>
            </w:pPr>
          </w:p>
          <w:p w14:paraId="15651A53" w14:textId="77777777" w:rsidR="001E7CD5" w:rsidRDefault="00B35527">
            <w:pPr>
              <w:pStyle w:val="TableParagraph"/>
              <w:ind w:left="149" w:right="136"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val="restart"/>
          </w:tcPr>
          <w:p w14:paraId="337A4412" w14:textId="77777777" w:rsidR="001E7CD5" w:rsidRDefault="001E7CD5">
            <w:pPr>
              <w:pStyle w:val="TableParagraph"/>
              <w:rPr>
                <w:b/>
                <w:sz w:val="24"/>
              </w:rPr>
            </w:pPr>
          </w:p>
          <w:p w14:paraId="235591D3" w14:textId="77777777" w:rsidR="001E7CD5" w:rsidRDefault="001E7CD5">
            <w:pPr>
              <w:pStyle w:val="TableParagraph"/>
              <w:rPr>
                <w:b/>
                <w:sz w:val="24"/>
              </w:rPr>
            </w:pPr>
          </w:p>
          <w:p w14:paraId="20E65462" w14:textId="77777777" w:rsidR="001E7CD5" w:rsidRDefault="001E7CD5">
            <w:pPr>
              <w:pStyle w:val="TableParagraph"/>
              <w:rPr>
                <w:b/>
                <w:sz w:val="24"/>
              </w:rPr>
            </w:pPr>
          </w:p>
          <w:p w14:paraId="644BCDDF" w14:textId="77777777" w:rsidR="001E7CD5" w:rsidRDefault="001E7CD5">
            <w:pPr>
              <w:pStyle w:val="TableParagraph"/>
              <w:rPr>
                <w:b/>
                <w:sz w:val="24"/>
              </w:rPr>
            </w:pPr>
          </w:p>
          <w:p w14:paraId="2F180976" w14:textId="77777777" w:rsidR="001E7CD5" w:rsidRDefault="001E7CD5">
            <w:pPr>
              <w:pStyle w:val="TableParagraph"/>
              <w:spacing w:before="155"/>
              <w:rPr>
                <w:b/>
                <w:sz w:val="24"/>
              </w:rPr>
            </w:pPr>
          </w:p>
          <w:p w14:paraId="69FEB47B" w14:textId="77777777" w:rsidR="001E7CD5" w:rsidRDefault="00B35527">
            <w:pPr>
              <w:pStyle w:val="TableParagraph"/>
              <w:ind w:left="108"/>
              <w:rPr>
                <w:sz w:val="24"/>
              </w:rPr>
            </w:pPr>
            <w:r>
              <w:rPr>
                <w:spacing w:val="-2"/>
                <w:sz w:val="24"/>
              </w:rPr>
              <w:t>19/10/2024</w:t>
            </w:r>
          </w:p>
        </w:tc>
        <w:tc>
          <w:tcPr>
            <w:tcW w:w="2296" w:type="dxa"/>
            <w:vMerge/>
            <w:tcBorders>
              <w:top w:val="nil"/>
            </w:tcBorders>
          </w:tcPr>
          <w:p w14:paraId="04B5080A" w14:textId="77777777" w:rsidR="001E7CD5" w:rsidRDefault="001E7CD5">
            <w:pPr>
              <w:rPr>
                <w:sz w:val="2"/>
                <w:szCs w:val="2"/>
              </w:rPr>
            </w:pPr>
          </w:p>
        </w:tc>
      </w:tr>
      <w:tr w:rsidR="001E7CD5" w14:paraId="56903C5C" w14:textId="77777777">
        <w:trPr>
          <w:trHeight w:val="309"/>
        </w:trPr>
        <w:tc>
          <w:tcPr>
            <w:tcW w:w="1577" w:type="dxa"/>
            <w:vMerge/>
            <w:tcBorders>
              <w:top w:val="nil"/>
            </w:tcBorders>
          </w:tcPr>
          <w:p w14:paraId="656EA8ED" w14:textId="77777777" w:rsidR="001E7CD5" w:rsidRDefault="001E7CD5">
            <w:pPr>
              <w:rPr>
                <w:sz w:val="2"/>
                <w:szCs w:val="2"/>
              </w:rPr>
            </w:pPr>
          </w:p>
        </w:tc>
        <w:tc>
          <w:tcPr>
            <w:tcW w:w="2003" w:type="dxa"/>
            <w:vMerge/>
            <w:tcBorders>
              <w:top w:val="nil"/>
            </w:tcBorders>
          </w:tcPr>
          <w:p w14:paraId="00F8EA0A" w14:textId="77777777" w:rsidR="001E7CD5" w:rsidRDefault="001E7CD5">
            <w:pPr>
              <w:rPr>
                <w:sz w:val="2"/>
                <w:szCs w:val="2"/>
              </w:rPr>
            </w:pPr>
          </w:p>
        </w:tc>
        <w:tc>
          <w:tcPr>
            <w:tcW w:w="2003" w:type="dxa"/>
            <w:vMerge/>
            <w:tcBorders>
              <w:top w:val="nil"/>
            </w:tcBorders>
          </w:tcPr>
          <w:p w14:paraId="1DCB68CE" w14:textId="77777777" w:rsidR="001E7CD5" w:rsidRDefault="001E7CD5">
            <w:pPr>
              <w:rPr>
                <w:sz w:val="2"/>
                <w:szCs w:val="2"/>
              </w:rPr>
            </w:pPr>
          </w:p>
        </w:tc>
        <w:tc>
          <w:tcPr>
            <w:tcW w:w="790" w:type="dxa"/>
            <w:vMerge/>
            <w:tcBorders>
              <w:top w:val="nil"/>
            </w:tcBorders>
          </w:tcPr>
          <w:p w14:paraId="0E487B91" w14:textId="77777777" w:rsidR="001E7CD5" w:rsidRDefault="001E7CD5">
            <w:pPr>
              <w:rPr>
                <w:sz w:val="2"/>
                <w:szCs w:val="2"/>
              </w:rPr>
            </w:pPr>
          </w:p>
        </w:tc>
        <w:tc>
          <w:tcPr>
            <w:tcW w:w="1525" w:type="dxa"/>
            <w:vMerge/>
            <w:tcBorders>
              <w:top w:val="nil"/>
            </w:tcBorders>
          </w:tcPr>
          <w:p w14:paraId="67AADE0D" w14:textId="77777777" w:rsidR="001E7CD5" w:rsidRDefault="001E7CD5">
            <w:pPr>
              <w:rPr>
                <w:sz w:val="2"/>
                <w:szCs w:val="2"/>
              </w:rPr>
            </w:pPr>
          </w:p>
        </w:tc>
        <w:tc>
          <w:tcPr>
            <w:tcW w:w="1030" w:type="dxa"/>
          </w:tcPr>
          <w:p w14:paraId="1C01C751" w14:textId="77777777" w:rsidR="001E7CD5" w:rsidRDefault="00B35527">
            <w:pPr>
              <w:pStyle w:val="TableParagraph"/>
              <w:spacing w:before="17" w:line="273" w:lineRule="exact"/>
              <w:ind w:left="34" w:right="25"/>
              <w:jc w:val="center"/>
              <w:rPr>
                <w:sz w:val="24"/>
              </w:rPr>
            </w:pPr>
            <w:r>
              <w:rPr>
                <w:spacing w:val="-4"/>
                <w:sz w:val="24"/>
              </w:rPr>
              <w:t>2025</w:t>
            </w:r>
          </w:p>
        </w:tc>
        <w:tc>
          <w:tcPr>
            <w:tcW w:w="2129" w:type="dxa"/>
          </w:tcPr>
          <w:p w14:paraId="276D2E64" w14:textId="77777777" w:rsidR="001E7CD5" w:rsidRDefault="00B35527">
            <w:pPr>
              <w:pStyle w:val="TableParagraph"/>
              <w:tabs>
                <w:tab w:val="left" w:pos="516"/>
              </w:tabs>
              <w:spacing w:before="17" w:line="273" w:lineRule="exact"/>
              <w:ind w:left="70"/>
              <w:jc w:val="center"/>
              <w:rPr>
                <w:sz w:val="24"/>
              </w:rPr>
            </w:pPr>
            <w:r>
              <w:rPr>
                <w:spacing w:val="-10"/>
                <w:sz w:val="24"/>
              </w:rPr>
              <w:t>L</w:t>
            </w:r>
            <w:r>
              <w:rPr>
                <w:sz w:val="24"/>
              </w:rPr>
              <w:tab/>
            </w:r>
            <w:r>
              <w:rPr>
                <w:spacing w:val="-2"/>
                <w:sz w:val="24"/>
              </w:rPr>
              <w:t>38,940,338.40</w:t>
            </w:r>
          </w:p>
        </w:tc>
        <w:tc>
          <w:tcPr>
            <w:tcW w:w="2612" w:type="dxa"/>
            <w:vMerge/>
            <w:tcBorders>
              <w:top w:val="nil"/>
            </w:tcBorders>
          </w:tcPr>
          <w:p w14:paraId="6E4D3F53" w14:textId="77777777" w:rsidR="001E7CD5" w:rsidRDefault="001E7CD5">
            <w:pPr>
              <w:rPr>
                <w:sz w:val="2"/>
                <w:szCs w:val="2"/>
              </w:rPr>
            </w:pPr>
          </w:p>
        </w:tc>
        <w:tc>
          <w:tcPr>
            <w:tcW w:w="1310" w:type="dxa"/>
            <w:vMerge/>
            <w:tcBorders>
              <w:top w:val="nil"/>
            </w:tcBorders>
          </w:tcPr>
          <w:p w14:paraId="60EC8803" w14:textId="77777777" w:rsidR="001E7CD5" w:rsidRDefault="001E7CD5">
            <w:pPr>
              <w:rPr>
                <w:sz w:val="2"/>
                <w:szCs w:val="2"/>
              </w:rPr>
            </w:pPr>
          </w:p>
        </w:tc>
        <w:tc>
          <w:tcPr>
            <w:tcW w:w="2296" w:type="dxa"/>
            <w:vMerge/>
            <w:tcBorders>
              <w:top w:val="nil"/>
            </w:tcBorders>
          </w:tcPr>
          <w:p w14:paraId="2741C968" w14:textId="77777777" w:rsidR="001E7CD5" w:rsidRDefault="001E7CD5">
            <w:pPr>
              <w:rPr>
                <w:sz w:val="2"/>
                <w:szCs w:val="2"/>
              </w:rPr>
            </w:pPr>
          </w:p>
        </w:tc>
      </w:tr>
      <w:tr w:rsidR="001E7CD5" w14:paraId="1CC07F1B" w14:textId="77777777">
        <w:trPr>
          <w:trHeight w:val="310"/>
        </w:trPr>
        <w:tc>
          <w:tcPr>
            <w:tcW w:w="1577" w:type="dxa"/>
            <w:vMerge/>
            <w:tcBorders>
              <w:top w:val="nil"/>
            </w:tcBorders>
          </w:tcPr>
          <w:p w14:paraId="3D1FDAFC" w14:textId="77777777" w:rsidR="001E7CD5" w:rsidRDefault="001E7CD5">
            <w:pPr>
              <w:rPr>
                <w:sz w:val="2"/>
                <w:szCs w:val="2"/>
              </w:rPr>
            </w:pPr>
          </w:p>
        </w:tc>
        <w:tc>
          <w:tcPr>
            <w:tcW w:w="2003" w:type="dxa"/>
            <w:vMerge/>
            <w:tcBorders>
              <w:top w:val="nil"/>
            </w:tcBorders>
          </w:tcPr>
          <w:p w14:paraId="39A10DBC" w14:textId="77777777" w:rsidR="001E7CD5" w:rsidRDefault="001E7CD5">
            <w:pPr>
              <w:rPr>
                <w:sz w:val="2"/>
                <w:szCs w:val="2"/>
              </w:rPr>
            </w:pPr>
          </w:p>
        </w:tc>
        <w:tc>
          <w:tcPr>
            <w:tcW w:w="2003" w:type="dxa"/>
            <w:vMerge/>
            <w:tcBorders>
              <w:top w:val="nil"/>
            </w:tcBorders>
          </w:tcPr>
          <w:p w14:paraId="5A2678A4" w14:textId="77777777" w:rsidR="001E7CD5" w:rsidRDefault="001E7CD5">
            <w:pPr>
              <w:rPr>
                <w:sz w:val="2"/>
                <w:szCs w:val="2"/>
              </w:rPr>
            </w:pPr>
          </w:p>
        </w:tc>
        <w:tc>
          <w:tcPr>
            <w:tcW w:w="790" w:type="dxa"/>
            <w:vMerge/>
            <w:tcBorders>
              <w:top w:val="nil"/>
            </w:tcBorders>
          </w:tcPr>
          <w:p w14:paraId="0857A4E4" w14:textId="77777777" w:rsidR="001E7CD5" w:rsidRDefault="001E7CD5">
            <w:pPr>
              <w:rPr>
                <w:sz w:val="2"/>
                <w:szCs w:val="2"/>
              </w:rPr>
            </w:pPr>
          </w:p>
        </w:tc>
        <w:tc>
          <w:tcPr>
            <w:tcW w:w="1525" w:type="dxa"/>
            <w:vMerge/>
            <w:tcBorders>
              <w:top w:val="nil"/>
            </w:tcBorders>
          </w:tcPr>
          <w:p w14:paraId="0691D342" w14:textId="77777777" w:rsidR="001E7CD5" w:rsidRDefault="001E7CD5">
            <w:pPr>
              <w:rPr>
                <w:sz w:val="2"/>
                <w:szCs w:val="2"/>
              </w:rPr>
            </w:pPr>
          </w:p>
        </w:tc>
        <w:tc>
          <w:tcPr>
            <w:tcW w:w="1030" w:type="dxa"/>
          </w:tcPr>
          <w:p w14:paraId="2576EDE7" w14:textId="77777777" w:rsidR="001E7CD5" w:rsidRDefault="00B35527">
            <w:pPr>
              <w:pStyle w:val="TableParagraph"/>
              <w:spacing w:before="17" w:line="273" w:lineRule="exact"/>
              <w:ind w:left="34" w:right="25"/>
              <w:jc w:val="center"/>
              <w:rPr>
                <w:sz w:val="24"/>
              </w:rPr>
            </w:pPr>
            <w:r>
              <w:rPr>
                <w:spacing w:val="-4"/>
                <w:sz w:val="24"/>
              </w:rPr>
              <w:t>2026</w:t>
            </w:r>
          </w:p>
        </w:tc>
        <w:tc>
          <w:tcPr>
            <w:tcW w:w="2129" w:type="dxa"/>
          </w:tcPr>
          <w:p w14:paraId="444B2A7B" w14:textId="77777777" w:rsidR="001E7CD5" w:rsidRDefault="00B35527">
            <w:pPr>
              <w:pStyle w:val="TableParagraph"/>
              <w:tabs>
                <w:tab w:val="left" w:pos="516"/>
              </w:tabs>
              <w:spacing w:before="17" w:line="273" w:lineRule="exact"/>
              <w:ind w:left="70"/>
              <w:jc w:val="center"/>
              <w:rPr>
                <w:sz w:val="24"/>
              </w:rPr>
            </w:pPr>
            <w:r>
              <w:rPr>
                <w:spacing w:val="-10"/>
                <w:sz w:val="24"/>
              </w:rPr>
              <w:t>L</w:t>
            </w:r>
            <w:r>
              <w:rPr>
                <w:sz w:val="24"/>
              </w:rPr>
              <w:tab/>
            </w:r>
            <w:r>
              <w:rPr>
                <w:spacing w:val="-2"/>
                <w:sz w:val="24"/>
              </w:rPr>
              <w:t>45,283,016.70</w:t>
            </w:r>
          </w:p>
        </w:tc>
        <w:tc>
          <w:tcPr>
            <w:tcW w:w="2612" w:type="dxa"/>
            <w:vMerge/>
            <w:tcBorders>
              <w:top w:val="nil"/>
            </w:tcBorders>
          </w:tcPr>
          <w:p w14:paraId="5BB99A36" w14:textId="77777777" w:rsidR="001E7CD5" w:rsidRDefault="001E7CD5">
            <w:pPr>
              <w:rPr>
                <w:sz w:val="2"/>
                <w:szCs w:val="2"/>
              </w:rPr>
            </w:pPr>
          </w:p>
        </w:tc>
        <w:tc>
          <w:tcPr>
            <w:tcW w:w="1310" w:type="dxa"/>
            <w:vMerge/>
            <w:tcBorders>
              <w:top w:val="nil"/>
            </w:tcBorders>
          </w:tcPr>
          <w:p w14:paraId="37DC7802" w14:textId="77777777" w:rsidR="001E7CD5" w:rsidRDefault="001E7CD5">
            <w:pPr>
              <w:rPr>
                <w:sz w:val="2"/>
                <w:szCs w:val="2"/>
              </w:rPr>
            </w:pPr>
          </w:p>
        </w:tc>
        <w:tc>
          <w:tcPr>
            <w:tcW w:w="2296" w:type="dxa"/>
            <w:vMerge/>
            <w:tcBorders>
              <w:top w:val="nil"/>
            </w:tcBorders>
          </w:tcPr>
          <w:p w14:paraId="1A34E213" w14:textId="77777777" w:rsidR="001E7CD5" w:rsidRDefault="001E7CD5">
            <w:pPr>
              <w:rPr>
                <w:sz w:val="2"/>
                <w:szCs w:val="2"/>
              </w:rPr>
            </w:pPr>
          </w:p>
        </w:tc>
      </w:tr>
      <w:tr w:rsidR="001E7CD5" w14:paraId="312343DE" w14:textId="77777777">
        <w:trPr>
          <w:trHeight w:val="310"/>
        </w:trPr>
        <w:tc>
          <w:tcPr>
            <w:tcW w:w="1577" w:type="dxa"/>
            <w:vMerge/>
            <w:tcBorders>
              <w:top w:val="nil"/>
            </w:tcBorders>
          </w:tcPr>
          <w:p w14:paraId="0A28B4ED" w14:textId="77777777" w:rsidR="001E7CD5" w:rsidRDefault="001E7CD5">
            <w:pPr>
              <w:rPr>
                <w:sz w:val="2"/>
                <w:szCs w:val="2"/>
              </w:rPr>
            </w:pPr>
          </w:p>
        </w:tc>
        <w:tc>
          <w:tcPr>
            <w:tcW w:w="2003" w:type="dxa"/>
            <w:vMerge/>
            <w:tcBorders>
              <w:top w:val="nil"/>
            </w:tcBorders>
          </w:tcPr>
          <w:p w14:paraId="071AEB83" w14:textId="77777777" w:rsidR="001E7CD5" w:rsidRDefault="001E7CD5">
            <w:pPr>
              <w:rPr>
                <w:sz w:val="2"/>
                <w:szCs w:val="2"/>
              </w:rPr>
            </w:pPr>
          </w:p>
        </w:tc>
        <w:tc>
          <w:tcPr>
            <w:tcW w:w="2003" w:type="dxa"/>
            <w:vMerge/>
            <w:tcBorders>
              <w:top w:val="nil"/>
            </w:tcBorders>
          </w:tcPr>
          <w:p w14:paraId="04DE7FF6" w14:textId="77777777" w:rsidR="001E7CD5" w:rsidRDefault="001E7CD5">
            <w:pPr>
              <w:rPr>
                <w:sz w:val="2"/>
                <w:szCs w:val="2"/>
              </w:rPr>
            </w:pPr>
          </w:p>
        </w:tc>
        <w:tc>
          <w:tcPr>
            <w:tcW w:w="790" w:type="dxa"/>
            <w:vMerge/>
            <w:tcBorders>
              <w:top w:val="nil"/>
            </w:tcBorders>
          </w:tcPr>
          <w:p w14:paraId="77746563" w14:textId="77777777" w:rsidR="001E7CD5" w:rsidRDefault="001E7CD5">
            <w:pPr>
              <w:rPr>
                <w:sz w:val="2"/>
                <w:szCs w:val="2"/>
              </w:rPr>
            </w:pPr>
          </w:p>
        </w:tc>
        <w:tc>
          <w:tcPr>
            <w:tcW w:w="1525" w:type="dxa"/>
            <w:vMerge/>
            <w:tcBorders>
              <w:top w:val="nil"/>
            </w:tcBorders>
          </w:tcPr>
          <w:p w14:paraId="45CE2ADF" w14:textId="77777777" w:rsidR="001E7CD5" w:rsidRDefault="001E7CD5">
            <w:pPr>
              <w:rPr>
                <w:sz w:val="2"/>
                <w:szCs w:val="2"/>
              </w:rPr>
            </w:pPr>
          </w:p>
        </w:tc>
        <w:tc>
          <w:tcPr>
            <w:tcW w:w="1030" w:type="dxa"/>
          </w:tcPr>
          <w:p w14:paraId="30701B1D" w14:textId="77777777" w:rsidR="001E7CD5" w:rsidRDefault="00B35527">
            <w:pPr>
              <w:pStyle w:val="TableParagraph"/>
              <w:spacing w:before="17" w:line="273" w:lineRule="exact"/>
              <w:ind w:left="34" w:right="25"/>
              <w:jc w:val="center"/>
              <w:rPr>
                <w:sz w:val="24"/>
              </w:rPr>
            </w:pPr>
            <w:r>
              <w:rPr>
                <w:spacing w:val="-4"/>
                <w:sz w:val="24"/>
              </w:rPr>
              <w:t>2027</w:t>
            </w:r>
          </w:p>
        </w:tc>
        <w:tc>
          <w:tcPr>
            <w:tcW w:w="2129" w:type="dxa"/>
          </w:tcPr>
          <w:p w14:paraId="091EC433" w14:textId="77777777" w:rsidR="001E7CD5" w:rsidRDefault="00B35527">
            <w:pPr>
              <w:pStyle w:val="TableParagraph"/>
              <w:tabs>
                <w:tab w:val="left" w:pos="516"/>
              </w:tabs>
              <w:spacing w:before="17" w:line="273" w:lineRule="exact"/>
              <w:ind w:left="70"/>
              <w:jc w:val="center"/>
              <w:rPr>
                <w:sz w:val="24"/>
              </w:rPr>
            </w:pPr>
            <w:r>
              <w:rPr>
                <w:spacing w:val="-10"/>
                <w:sz w:val="24"/>
              </w:rPr>
              <w:t>L</w:t>
            </w:r>
            <w:r>
              <w:rPr>
                <w:sz w:val="24"/>
              </w:rPr>
              <w:tab/>
            </w:r>
            <w:r>
              <w:rPr>
                <w:spacing w:val="-2"/>
                <w:sz w:val="24"/>
              </w:rPr>
              <w:t>51,625,695.00</w:t>
            </w:r>
          </w:p>
        </w:tc>
        <w:tc>
          <w:tcPr>
            <w:tcW w:w="2612" w:type="dxa"/>
            <w:vMerge/>
            <w:tcBorders>
              <w:top w:val="nil"/>
            </w:tcBorders>
          </w:tcPr>
          <w:p w14:paraId="3E7CD3AC" w14:textId="77777777" w:rsidR="001E7CD5" w:rsidRDefault="001E7CD5">
            <w:pPr>
              <w:rPr>
                <w:sz w:val="2"/>
                <w:szCs w:val="2"/>
              </w:rPr>
            </w:pPr>
          </w:p>
        </w:tc>
        <w:tc>
          <w:tcPr>
            <w:tcW w:w="1310" w:type="dxa"/>
            <w:vMerge/>
            <w:tcBorders>
              <w:top w:val="nil"/>
            </w:tcBorders>
          </w:tcPr>
          <w:p w14:paraId="7B77B2EE" w14:textId="77777777" w:rsidR="001E7CD5" w:rsidRDefault="001E7CD5">
            <w:pPr>
              <w:rPr>
                <w:sz w:val="2"/>
                <w:szCs w:val="2"/>
              </w:rPr>
            </w:pPr>
          </w:p>
        </w:tc>
        <w:tc>
          <w:tcPr>
            <w:tcW w:w="2296" w:type="dxa"/>
            <w:vMerge/>
            <w:tcBorders>
              <w:top w:val="nil"/>
            </w:tcBorders>
          </w:tcPr>
          <w:p w14:paraId="699BD8B4" w14:textId="77777777" w:rsidR="001E7CD5" w:rsidRDefault="001E7CD5">
            <w:pPr>
              <w:rPr>
                <w:sz w:val="2"/>
                <w:szCs w:val="2"/>
              </w:rPr>
            </w:pPr>
          </w:p>
        </w:tc>
      </w:tr>
      <w:tr w:rsidR="001E7CD5" w14:paraId="21424BD6" w14:textId="77777777">
        <w:trPr>
          <w:trHeight w:val="310"/>
        </w:trPr>
        <w:tc>
          <w:tcPr>
            <w:tcW w:w="1577" w:type="dxa"/>
            <w:vMerge/>
            <w:tcBorders>
              <w:top w:val="nil"/>
            </w:tcBorders>
          </w:tcPr>
          <w:p w14:paraId="257FCE60" w14:textId="77777777" w:rsidR="001E7CD5" w:rsidRDefault="001E7CD5">
            <w:pPr>
              <w:rPr>
                <w:sz w:val="2"/>
                <w:szCs w:val="2"/>
              </w:rPr>
            </w:pPr>
          </w:p>
        </w:tc>
        <w:tc>
          <w:tcPr>
            <w:tcW w:w="2003" w:type="dxa"/>
            <w:vMerge/>
            <w:tcBorders>
              <w:top w:val="nil"/>
            </w:tcBorders>
          </w:tcPr>
          <w:p w14:paraId="36AA89D0" w14:textId="77777777" w:rsidR="001E7CD5" w:rsidRDefault="001E7CD5">
            <w:pPr>
              <w:rPr>
                <w:sz w:val="2"/>
                <w:szCs w:val="2"/>
              </w:rPr>
            </w:pPr>
          </w:p>
        </w:tc>
        <w:tc>
          <w:tcPr>
            <w:tcW w:w="2003" w:type="dxa"/>
            <w:vMerge/>
            <w:tcBorders>
              <w:top w:val="nil"/>
            </w:tcBorders>
          </w:tcPr>
          <w:p w14:paraId="29340C12" w14:textId="77777777" w:rsidR="001E7CD5" w:rsidRDefault="001E7CD5">
            <w:pPr>
              <w:rPr>
                <w:sz w:val="2"/>
                <w:szCs w:val="2"/>
              </w:rPr>
            </w:pPr>
          </w:p>
        </w:tc>
        <w:tc>
          <w:tcPr>
            <w:tcW w:w="790" w:type="dxa"/>
            <w:vMerge/>
            <w:tcBorders>
              <w:top w:val="nil"/>
            </w:tcBorders>
          </w:tcPr>
          <w:p w14:paraId="1EBECA70" w14:textId="77777777" w:rsidR="001E7CD5" w:rsidRDefault="001E7CD5">
            <w:pPr>
              <w:rPr>
                <w:sz w:val="2"/>
                <w:szCs w:val="2"/>
              </w:rPr>
            </w:pPr>
          </w:p>
        </w:tc>
        <w:tc>
          <w:tcPr>
            <w:tcW w:w="1525" w:type="dxa"/>
            <w:vMerge/>
            <w:tcBorders>
              <w:top w:val="nil"/>
            </w:tcBorders>
          </w:tcPr>
          <w:p w14:paraId="1C7E0BF2" w14:textId="77777777" w:rsidR="001E7CD5" w:rsidRDefault="001E7CD5">
            <w:pPr>
              <w:rPr>
                <w:sz w:val="2"/>
                <w:szCs w:val="2"/>
              </w:rPr>
            </w:pPr>
          </w:p>
        </w:tc>
        <w:tc>
          <w:tcPr>
            <w:tcW w:w="1030" w:type="dxa"/>
          </w:tcPr>
          <w:p w14:paraId="194506EA" w14:textId="77777777" w:rsidR="001E7CD5" w:rsidRDefault="00B35527">
            <w:pPr>
              <w:pStyle w:val="TableParagraph"/>
              <w:spacing w:before="17" w:line="273" w:lineRule="exact"/>
              <w:ind w:left="34" w:right="25"/>
              <w:jc w:val="center"/>
              <w:rPr>
                <w:sz w:val="24"/>
              </w:rPr>
            </w:pPr>
            <w:r>
              <w:rPr>
                <w:spacing w:val="-4"/>
                <w:sz w:val="24"/>
              </w:rPr>
              <w:t>2028</w:t>
            </w:r>
          </w:p>
        </w:tc>
        <w:tc>
          <w:tcPr>
            <w:tcW w:w="2129" w:type="dxa"/>
          </w:tcPr>
          <w:p w14:paraId="55594980" w14:textId="77777777" w:rsidR="001E7CD5" w:rsidRDefault="00B35527">
            <w:pPr>
              <w:pStyle w:val="TableParagraph"/>
              <w:tabs>
                <w:tab w:val="left" w:pos="516"/>
              </w:tabs>
              <w:spacing w:before="17" w:line="273" w:lineRule="exact"/>
              <w:ind w:left="70"/>
              <w:jc w:val="center"/>
              <w:rPr>
                <w:sz w:val="24"/>
              </w:rPr>
            </w:pPr>
            <w:r>
              <w:rPr>
                <w:spacing w:val="-10"/>
                <w:sz w:val="24"/>
              </w:rPr>
              <w:t>L</w:t>
            </w:r>
            <w:r>
              <w:rPr>
                <w:sz w:val="24"/>
              </w:rPr>
              <w:tab/>
            </w:r>
            <w:r>
              <w:rPr>
                <w:spacing w:val="-2"/>
                <w:sz w:val="24"/>
              </w:rPr>
              <w:t>57,968,373.30</w:t>
            </w:r>
          </w:p>
        </w:tc>
        <w:tc>
          <w:tcPr>
            <w:tcW w:w="2612" w:type="dxa"/>
            <w:vMerge/>
            <w:tcBorders>
              <w:top w:val="nil"/>
            </w:tcBorders>
          </w:tcPr>
          <w:p w14:paraId="5182163E" w14:textId="77777777" w:rsidR="001E7CD5" w:rsidRDefault="001E7CD5">
            <w:pPr>
              <w:rPr>
                <w:sz w:val="2"/>
                <w:szCs w:val="2"/>
              </w:rPr>
            </w:pPr>
          </w:p>
        </w:tc>
        <w:tc>
          <w:tcPr>
            <w:tcW w:w="1310" w:type="dxa"/>
            <w:vMerge/>
            <w:tcBorders>
              <w:top w:val="nil"/>
            </w:tcBorders>
          </w:tcPr>
          <w:p w14:paraId="15DC7309" w14:textId="77777777" w:rsidR="001E7CD5" w:rsidRDefault="001E7CD5">
            <w:pPr>
              <w:rPr>
                <w:sz w:val="2"/>
                <w:szCs w:val="2"/>
              </w:rPr>
            </w:pPr>
          </w:p>
        </w:tc>
        <w:tc>
          <w:tcPr>
            <w:tcW w:w="2296" w:type="dxa"/>
            <w:vMerge/>
            <w:tcBorders>
              <w:top w:val="nil"/>
            </w:tcBorders>
          </w:tcPr>
          <w:p w14:paraId="089988E6" w14:textId="77777777" w:rsidR="001E7CD5" w:rsidRDefault="001E7CD5">
            <w:pPr>
              <w:rPr>
                <w:sz w:val="2"/>
                <w:szCs w:val="2"/>
              </w:rPr>
            </w:pPr>
          </w:p>
        </w:tc>
      </w:tr>
      <w:tr w:rsidR="001E7CD5" w14:paraId="162A6208" w14:textId="77777777">
        <w:trPr>
          <w:trHeight w:val="275"/>
        </w:trPr>
        <w:tc>
          <w:tcPr>
            <w:tcW w:w="1577" w:type="dxa"/>
            <w:vMerge/>
            <w:tcBorders>
              <w:top w:val="nil"/>
            </w:tcBorders>
          </w:tcPr>
          <w:p w14:paraId="56885818" w14:textId="77777777" w:rsidR="001E7CD5" w:rsidRDefault="001E7CD5">
            <w:pPr>
              <w:rPr>
                <w:sz w:val="2"/>
                <w:szCs w:val="2"/>
              </w:rPr>
            </w:pPr>
          </w:p>
        </w:tc>
        <w:tc>
          <w:tcPr>
            <w:tcW w:w="2003" w:type="dxa"/>
            <w:vMerge/>
            <w:tcBorders>
              <w:top w:val="nil"/>
            </w:tcBorders>
          </w:tcPr>
          <w:p w14:paraId="53C6FA77" w14:textId="77777777" w:rsidR="001E7CD5" w:rsidRDefault="001E7CD5">
            <w:pPr>
              <w:rPr>
                <w:sz w:val="2"/>
                <w:szCs w:val="2"/>
              </w:rPr>
            </w:pPr>
          </w:p>
        </w:tc>
        <w:tc>
          <w:tcPr>
            <w:tcW w:w="2003" w:type="dxa"/>
            <w:vMerge w:val="restart"/>
          </w:tcPr>
          <w:p w14:paraId="368AAD29" w14:textId="77777777" w:rsidR="001E7CD5" w:rsidRDefault="001E7CD5">
            <w:pPr>
              <w:pStyle w:val="TableParagraph"/>
              <w:spacing w:before="88"/>
              <w:rPr>
                <w:b/>
                <w:sz w:val="24"/>
              </w:rPr>
            </w:pPr>
          </w:p>
          <w:p w14:paraId="4F0F55E8" w14:textId="77777777" w:rsidR="001E7CD5" w:rsidRDefault="00B35527">
            <w:pPr>
              <w:pStyle w:val="TableParagraph"/>
              <w:ind w:left="145" w:right="133"/>
              <w:jc w:val="center"/>
              <w:rPr>
                <w:sz w:val="24"/>
              </w:rPr>
            </w:pPr>
            <w:r>
              <w:rPr>
                <w:sz w:val="24"/>
              </w:rPr>
              <w:t>MARGEN</w:t>
            </w:r>
            <w:r>
              <w:rPr>
                <w:spacing w:val="-15"/>
                <w:sz w:val="24"/>
              </w:rPr>
              <w:t xml:space="preserve"> </w:t>
            </w:r>
            <w:r>
              <w:rPr>
                <w:sz w:val="24"/>
              </w:rPr>
              <w:t xml:space="preserve">DE </w:t>
            </w:r>
            <w:r>
              <w:rPr>
                <w:spacing w:val="-2"/>
                <w:sz w:val="24"/>
              </w:rPr>
              <w:t xml:space="preserve">UTILIDAD </w:t>
            </w:r>
            <w:r>
              <w:rPr>
                <w:spacing w:val="-4"/>
                <w:sz w:val="24"/>
              </w:rPr>
              <w:t>NETA</w:t>
            </w:r>
          </w:p>
        </w:tc>
        <w:tc>
          <w:tcPr>
            <w:tcW w:w="790" w:type="dxa"/>
            <w:vMerge w:val="restart"/>
          </w:tcPr>
          <w:p w14:paraId="1AE8D023" w14:textId="77777777" w:rsidR="001E7CD5" w:rsidRDefault="001E7CD5">
            <w:pPr>
              <w:pStyle w:val="TableParagraph"/>
              <w:rPr>
                <w:b/>
                <w:sz w:val="24"/>
              </w:rPr>
            </w:pPr>
          </w:p>
          <w:p w14:paraId="5E8E4F6A" w14:textId="77777777" w:rsidR="001E7CD5" w:rsidRDefault="001E7CD5">
            <w:pPr>
              <w:pStyle w:val="TableParagraph"/>
              <w:spacing w:before="88"/>
              <w:rPr>
                <w:b/>
                <w:sz w:val="24"/>
              </w:rPr>
            </w:pPr>
          </w:p>
          <w:p w14:paraId="3CA81842" w14:textId="77777777" w:rsidR="001E7CD5" w:rsidRDefault="00B35527">
            <w:pPr>
              <w:pStyle w:val="TableParagraph"/>
              <w:ind w:left="244"/>
              <w:rPr>
                <w:sz w:val="24"/>
              </w:rPr>
            </w:pPr>
            <w:r>
              <w:rPr>
                <w:spacing w:val="-5"/>
                <w:sz w:val="24"/>
              </w:rPr>
              <w:t>3.8</w:t>
            </w:r>
          </w:p>
        </w:tc>
        <w:tc>
          <w:tcPr>
            <w:tcW w:w="1525" w:type="dxa"/>
            <w:vMerge w:val="restart"/>
          </w:tcPr>
          <w:p w14:paraId="0FAF78FA" w14:textId="77777777" w:rsidR="001E7CD5" w:rsidRDefault="001E7CD5">
            <w:pPr>
              <w:pStyle w:val="TableParagraph"/>
              <w:spacing w:before="88"/>
              <w:rPr>
                <w:b/>
                <w:sz w:val="24"/>
              </w:rPr>
            </w:pPr>
          </w:p>
          <w:p w14:paraId="1F3EF5AB" w14:textId="77777777" w:rsidR="001E7CD5" w:rsidRDefault="00B35527">
            <w:pPr>
              <w:pStyle w:val="TableParagraph"/>
              <w:ind w:left="109" w:right="95" w:firstLine="219"/>
              <w:rPr>
                <w:sz w:val="24"/>
              </w:rPr>
            </w:pPr>
            <w:r>
              <w:rPr>
                <w:spacing w:val="-2"/>
                <w:sz w:val="24"/>
              </w:rPr>
              <w:t xml:space="preserve">(Utilidad </w:t>
            </w:r>
            <w:r>
              <w:rPr>
                <w:sz w:val="24"/>
              </w:rPr>
              <w:t>neta</w:t>
            </w:r>
            <w:r>
              <w:rPr>
                <w:spacing w:val="-15"/>
                <w:sz w:val="24"/>
              </w:rPr>
              <w:t xml:space="preserve"> </w:t>
            </w:r>
            <w:r>
              <w:rPr>
                <w:sz w:val="24"/>
              </w:rPr>
              <w:t>/</w:t>
            </w:r>
            <w:r>
              <w:rPr>
                <w:spacing w:val="-15"/>
                <w:sz w:val="24"/>
              </w:rPr>
              <w:t xml:space="preserve"> </w:t>
            </w:r>
            <w:r>
              <w:rPr>
                <w:sz w:val="24"/>
              </w:rPr>
              <w:t>Ingreso totales)</w:t>
            </w:r>
            <w:r>
              <w:rPr>
                <w:spacing w:val="-1"/>
                <w:sz w:val="24"/>
              </w:rPr>
              <w:t xml:space="preserve"> </w:t>
            </w:r>
            <w:r>
              <w:rPr>
                <w:sz w:val="24"/>
              </w:rPr>
              <w:t xml:space="preserve">x </w:t>
            </w:r>
            <w:r>
              <w:rPr>
                <w:spacing w:val="-5"/>
                <w:sz w:val="24"/>
              </w:rPr>
              <w:t>100</w:t>
            </w:r>
          </w:p>
        </w:tc>
        <w:tc>
          <w:tcPr>
            <w:tcW w:w="1030" w:type="dxa"/>
          </w:tcPr>
          <w:p w14:paraId="665BC6A2" w14:textId="77777777" w:rsidR="001E7CD5" w:rsidRDefault="00B35527">
            <w:pPr>
              <w:pStyle w:val="TableParagraph"/>
              <w:spacing w:line="256" w:lineRule="exact"/>
              <w:ind w:left="34" w:right="25"/>
              <w:jc w:val="center"/>
              <w:rPr>
                <w:sz w:val="24"/>
              </w:rPr>
            </w:pPr>
            <w:r>
              <w:rPr>
                <w:spacing w:val="-4"/>
                <w:sz w:val="24"/>
              </w:rPr>
              <w:t>2024</w:t>
            </w:r>
          </w:p>
        </w:tc>
        <w:tc>
          <w:tcPr>
            <w:tcW w:w="2129" w:type="dxa"/>
          </w:tcPr>
          <w:p w14:paraId="383A1B51" w14:textId="77777777" w:rsidR="001E7CD5" w:rsidRDefault="00B35527">
            <w:pPr>
              <w:pStyle w:val="TableParagraph"/>
              <w:spacing w:line="256" w:lineRule="exact"/>
              <w:ind w:left="9"/>
              <w:jc w:val="center"/>
              <w:rPr>
                <w:sz w:val="24"/>
              </w:rPr>
            </w:pPr>
            <w:r>
              <w:rPr>
                <w:spacing w:val="-5"/>
                <w:sz w:val="24"/>
              </w:rPr>
              <w:t>27%</w:t>
            </w:r>
          </w:p>
        </w:tc>
        <w:tc>
          <w:tcPr>
            <w:tcW w:w="2612" w:type="dxa"/>
            <w:vMerge w:val="restart"/>
          </w:tcPr>
          <w:p w14:paraId="05962373" w14:textId="77777777" w:rsidR="001E7CD5" w:rsidRDefault="001E7CD5">
            <w:pPr>
              <w:pStyle w:val="TableParagraph"/>
              <w:spacing w:before="88"/>
              <w:rPr>
                <w:b/>
                <w:sz w:val="24"/>
              </w:rPr>
            </w:pPr>
          </w:p>
          <w:p w14:paraId="57E79211" w14:textId="77777777" w:rsidR="001E7CD5" w:rsidRDefault="00B35527">
            <w:pPr>
              <w:pStyle w:val="TableParagraph"/>
              <w:ind w:left="149" w:right="136" w:hanging="1"/>
              <w:jc w:val="center"/>
              <w:rPr>
                <w:sz w:val="24"/>
              </w:rPr>
            </w:pPr>
            <w:r>
              <w:rPr>
                <w:sz w:val="24"/>
              </w:rPr>
              <w:t xml:space="preserve">ESTADO DE </w:t>
            </w:r>
            <w:r>
              <w:rPr>
                <w:spacing w:val="-2"/>
                <w:sz w:val="24"/>
              </w:rPr>
              <w:t xml:space="preserve">RESULTADO/ </w:t>
            </w:r>
            <w:r>
              <w:rPr>
                <w:sz w:val="24"/>
              </w:rPr>
              <w:t>BALANCE</w:t>
            </w:r>
            <w:r>
              <w:rPr>
                <w:spacing w:val="-15"/>
                <w:sz w:val="24"/>
              </w:rPr>
              <w:t xml:space="preserve"> </w:t>
            </w:r>
            <w:r>
              <w:rPr>
                <w:sz w:val="24"/>
              </w:rPr>
              <w:t>GENERAL</w:t>
            </w:r>
          </w:p>
        </w:tc>
        <w:tc>
          <w:tcPr>
            <w:tcW w:w="1310" w:type="dxa"/>
            <w:vMerge/>
            <w:tcBorders>
              <w:top w:val="nil"/>
            </w:tcBorders>
          </w:tcPr>
          <w:p w14:paraId="238E6FED" w14:textId="77777777" w:rsidR="001E7CD5" w:rsidRDefault="001E7CD5">
            <w:pPr>
              <w:rPr>
                <w:sz w:val="2"/>
                <w:szCs w:val="2"/>
              </w:rPr>
            </w:pPr>
          </w:p>
        </w:tc>
        <w:tc>
          <w:tcPr>
            <w:tcW w:w="2296" w:type="dxa"/>
            <w:vMerge/>
            <w:tcBorders>
              <w:top w:val="nil"/>
            </w:tcBorders>
          </w:tcPr>
          <w:p w14:paraId="777DC68E" w14:textId="77777777" w:rsidR="001E7CD5" w:rsidRDefault="001E7CD5">
            <w:pPr>
              <w:rPr>
                <w:sz w:val="2"/>
                <w:szCs w:val="2"/>
              </w:rPr>
            </w:pPr>
          </w:p>
        </w:tc>
      </w:tr>
      <w:tr w:rsidR="001E7CD5" w14:paraId="24CDF68B" w14:textId="77777777">
        <w:trPr>
          <w:trHeight w:val="310"/>
        </w:trPr>
        <w:tc>
          <w:tcPr>
            <w:tcW w:w="1577" w:type="dxa"/>
            <w:vMerge/>
            <w:tcBorders>
              <w:top w:val="nil"/>
            </w:tcBorders>
          </w:tcPr>
          <w:p w14:paraId="361351A7" w14:textId="77777777" w:rsidR="001E7CD5" w:rsidRDefault="001E7CD5">
            <w:pPr>
              <w:rPr>
                <w:sz w:val="2"/>
                <w:szCs w:val="2"/>
              </w:rPr>
            </w:pPr>
          </w:p>
        </w:tc>
        <w:tc>
          <w:tcPr>
            <w:tcW w:w="2003" w:type="dxa"/>
            <w:vMerge/>
            <w:tcBorders>
              <w:top w:val="nil"/>
            </w:tcBorders>
          </w:tcPr>
          <w:p w14:paraId="5AC2EC89" w14:textId="77777777" w:rsidR="001E7CD5" w:rsidRDefault="001E7CD5">
            <w:pPr>
              <w:rPr>
                <w:sz w:val="2"/>
                <w:szCs w:val="2"/>
              </w:rPr>
            </w:pPr>
          </w:p>
        </w:tc>
        <w:tc>
          <w:tcPr>
            <w:tcW w:w="2003" w:type="dxa"/>
            <w:vMerge/>
            <w:tcBorders>
              <w:top w:val="nil"/>
            </w:tcBorders>
          </w:tcPr>
          <w:p w14:paraId="66D9ED78" w14:textId="77777777" w:rsidR="001E7CD5" w:rsidRDefault="001E7CD5">
            <w:pPr>
              <w:rPr>
                <w:sz w:val="2"/>
                <w:szCs w:val="2"/>
              </w:rPr>
            </w:pPr>
          </w:p>
        </w:tc>
        <w:tc>
          <w:tcPr>
            <w:tcW w:w="790" w:type="dxa"/>
            <w:vMerge/>
            <w:tcBorders>
              <w:top w:val="nil"/>
            </w:tcBorders>
          </w:tcPr>
          <w:p w14:paraId="48D659A9" w14:textId="77777777" w:rsidR="001E7CD5" w:rsidRDefault="001E7CD5">
            <w:pPr>
              <w:rPr>
                <w:sz w:val="2"/>
                <w:szCs w:val="2"/>
              </w:rPr>
            </w:pPr>
          </w:p>
        </w:tc>
        <w:tc>
          <w:tcPr>
            <w:tcW w:w="1525" w:type="dxa"/>
            <w:vMerge/>
            <w:tcBorders>
              <w:top w:val="nil"/>
            </w:tcBorders>
          </w:tcPr>
          <w:p w14:paraId="6AF53EBA" w14:textId="77777777" w:rsidR="001E7CD5" w:rsidRDefault="001E7CD5">
            <w:pPr>
              <w:rPr>
                <w:sz w:val="2"/>
                <w:szCs w:val="2"/>
              </w:rPr>
            </w:pPr>
          </w:p>
        </w:tc>
        <w:tc>
          <w:tcPr>
            <w:tcW w:w="1030" w:type="dxa"/>
          </w:tcPr>
          <w:p w14:paraId="7CE97451" w14:textId="77777777" w:rsidR="001E7CD5" w:rsidRDefault="00B35527">
            <w:pPr>
              <w:pStyle w:val="TableParagraph"/>
              <w:spacing w:before="17" w:line="273" w:lineRule="exact"/>
              <w:ind w:left="34" w:right="25"/>
              <w:jc w:val="center"/>
              <w:rPr>
                <w:sz w:val="24"/>
              </w:rPr>
            </w:pPr>
            <w:r>
              <w:rPr>
                <w:spacing w:val="-4"/>
                <w:sz w:val="24"/>
              </w:rPr>
              <w:t>2025</w:t>
            </w:r>
          </w:p>
        </w:tc>
        <w:tc>
          <w:tcPr>
            <w:tcW w:w="2129" w:type="dxa"/>
          </w:tcPr>
          <w:p w14:paraId="65A06950" w14:textId="77777777" w:rsidR="001E7CD5" w:rsidRDefault="00B35527">
            <w:pPr>
              <w:pStyle w:val="TableParagraph"/>
              <w:spacing w:before="17" w:line="273" w:lineRule="exact"/>
              <w:ind w:left="9"/>
              <w:jc w:val="center"/>
              <w:rPr>
                <w:sz w:val="24"/>
              </w:rPr>
            </w:pPr>
            <w:r>
              <w:rPr>
                <w:spacing w:val="-5"/>
                <w:sz w:val="24"/>
              </w:rPr>
              <w:t>28%</w:t>
            </w:r>
          </w:p>
        </w:tc>
        <w:tc>
          <w:tcPr>
            <w:tcW w:w="2612" w:type="dxa"/>
            <w:vMerge/>
            <w:tcBorders>
              <w:top w:val="nil"/>
            </w:tcBorders>
          </w:tcPr>
          <w:p w14:paraId="1B350781" w14:textId="77777777" w:rsidR="001E7CD5" w:rsidRDefault="001E7CD5">
            <w:pPr>
              <w:rPr>
                <w:sz w:val="2"/>
                <w:szCs w:val="2"/>
              </w:rPr>
            </w:pPr>
          </w:p>
        </w:tc>
        <w:tc>
          <w:tcPr>
            <w:tcW w:w="1310" w:type="dxa"/>
            <w:vMerge/>
            <w:tcBorders>
              <w:top w:val="nil"/>
            </w:tcBorders>
          </w:tcPr>
          <w:p w14:paraId="07F29996" w14:textId="77777777" w:rsidR="001E7CD5" w:rsidRDefault="001E7CD5">
            <w:pPr>
              <w:rPr>
                <w:sz w:val="2"/>
                <w:szCs w:val="2"/>
              </w:rPr>
            </w:pPr>
          </w:p>
        </w:tc>
        <w:tc>
          <w:tcPr>
            <w:tcW w:w="2296" w:type="dxa"/>
            <w:vMerge/>
            <w:tcBorders>
              <w:top w:val="nil"/>
            </w:tcBorders>
          </w:tcPr>
          <w:p w14:paraId="0C01FB56" w14:textId="77777777" w:rsidR="001E7CD5" w:rsidRDefault="001E7CD5">
            <w:pPr>
              <w:rPr>
                <w:sz w:val="2"/>
                <w:szCs w:val="2"/>
              </w:rPr>
            </w:pPr>
          </w:p>
        </w:tc>
      </w:tr>
      <w:tr w:rsidR="001E7CD5" w14:paraId="7AEF04FD" w14:textId="77777777">
        <w:trPr>
          <w:trHeight w:val="310"/>
        </w:trPr>
        <w:tc>
          <w:tcPr>
            <w:tcW w:w="1577" w:type="dxa"/>
            <w:vMerge/>
            <w:tcBorders>
              <w:top w:val="nil"/>
            </w:tcBorders>
          </w:tcPr>
          <w:p w14:paraId="1173E931" w14:textId="77777777" w:rsidR="001E7CD5" w:rsidRDefault="001E7CD5">
            <w:pPr>
              <w:rPr>
                <w:sz w:val="2"/>
                <w:szCs w:val="2"/>
              </w:rPr>
            </w:pPr>
          </w:p>
        </w:tc>
        <w:tc>
          <w:tcPr>
            <w:tcW w:w="2003" w:type="dxa"/>
            <w:vMerge/>
            <w:tcBorders>
              <w:top w:val="nil"/>
            </w:tcBorders>
          </w:tcPr>
          <w:p w14:paraId="79B2F40D" w14:textId="77777777" w:rsidR="001E7CD5" w:rsidRDefault="001E7CD5">
            <w:pPr>
              <w:rPr>
                <w:sz w:val="2"/>
                <w:szCs w:val="2"/>
              </w:rPr>
            </w:pPr>
          </w:p>
        </w:tc>
        <w:tc>
          <w:tcPr>
            <w:tcW w:w="2003" w:type="dxa"/>
            <w:vMerge/>
            <w:tcBorders>
              <w:top w:val="nil"/>
            </w:tcBorders>
          </w:tcPr>
          <w:p w14:paraId="48E9E43F" w14:textId="77777777" w:rsidR="001E7CD5" w:rsidRDefault="001E7CD5">
            <w:pPr>
              <w:rPr>
                <w:sz w:val="2"/>
                <w:szCs w:val="2"/>
              </w:rPr>
            </w:pPr>
          </w:p>
        </w:tc>
        <w:tc>
          <w:tcPr>
            <w:tcW w:w="790" w:type="dxa"/>
            <w:vMerge/>
            <w:tcBorders>
              <w:top w:val="nil"/>
            </w:tcBorders>
          </w:tcPr>
          <w:p w14:paraId="2D931C55" w14:textId="77777777" w:rsidR="001E7CD5" w:rsidRDefault="001E7CD5">
            <w:pPr>
              <w:rPr>
                <w:sz w:val="2"/>
                <w:szCs w:val="2"/>
              </w:rPr>
            </w:pPr>
          </w:p>
        </w:tc>
        <w:tc>
          <w:tcPr>
            <w:tcW w:w="1525" w:type="dxa"/>
            <w:vMerge/>
            <w:tcBorders>
              <w:top w:val="nil"/>
            </w:tcBorders>
          </w:tcPr>
          <w:p w14:paraId="10D16FD1" w14:textId="77777777" w:rsidR="001E7CD5" w:rsidRDefault="001E7CD5">
            <w:pPr>
              <w:rPr>
                <w:sz w:val="2"/>
                <w:szCs w:val="2"/>
              </w:rPr>
            </w:pPr>
          </w:p>
        </w:tc>
        <w:tc>
          <w:tcPr>
            <w:tcW w:w="1030" w:type="dxa"/>
          </w:tcPr>
          <w:p w14:paraId="75D37C4C" w14:textId="77777777" w:rsidR="001E7CD5" w:rsidRDefault="00B35527">
            <w:pPr>
              <w:pStyle w:val="TableParagraph"/>
              <w:spacing w:before="17" w:line="273" w:lineRule="exact"/>
              <w:ind w:left="34" w:right="25"/>
              <w:jc w:val="center"/>
              <w:rPr>
                <w:sz w:val="24"/>
              </w:rPr>
            </w:pPr>
            <w:r>
              <w:rPr>
                <w:spacing w:val="-4"/>
                <w:sz w:val="24"/>
              </w:rPr>
              <w:t>2026</w:t>
            </w:r>
          </w:p>
        </w:tc>
        <w:tc>
          <w:tcPr>
            <w:tcW w:w="2129" w:type="dxa"/>
          </w:tcPr>
          <w:p w14:paraId="4A59C0CC" w14:textId="77777777" w:rsidR="001E7CD5" w:rsidRDefault="00B35527">
            <w:pPr>
              <w:pStyle w:val="TableParagraph"/>
              <w:spacing w:before="17" w:line="273" w:lineRule="exact"/>
              <w:ind w:left="9"/>
              <w:jc w:val="center"/>
              <w:rPr>
                <w:sz w:val="24"/>
              </w:rPr>
            </w:pPr>
            <w:r>
              <w:rPr>
                <w:spacing w:val="-5"/>
                <w:sz w:val="24"/>
              </w:rPr>
              <w:t>29%</w:t>
            </w:r>
          </w:p>
        </w:tc>
        <w:tc>
          <w:tcPr>
            <w:tcW w:w="2612" w:type="dxa"/>
            <w:vMerge/>
            <w:tcBorders>
              <w:top w:val="nil"/>
            </w:tcBorders>
          </w:tcPr>
          <w:p w14:paraId="78766195" w14:textId="77777777" w:rsidR="001E7CD5" w:rsidRDefault="001E7CD5">
            <w:pPr>
              <w:rPr>
                <w:sz w:val="2"/>
                <w:szCs w:val="2"/>
              </w:rPr>
            </w:pPr>
          </w:p>
        </w:tc>
        <w:tc>
          <w:tcPr>
            <w:tcW w:w="1310" w:type="dxa"/>
            <w:vMerge/>
            <w:tcBorders>
              <w:top w:val="nil"/>
            </w:tcBorders>
          </w:tcPr>
          <w:p w14:paraId="383E6BBA" w14:textId="77777777" w:rsidR="001E7CD5" w:rsidRDefault="001E7CD5">
            <w:pPr>
              <w:rPr>
                <w:sz w:val="2"/>
                <w:szCs w:val="2"/>
              </w:rPr>
            </w:pPr>
          </w:p>
        </w:tc>
        <w:tc>
          <w:tcPr>
            <w:tcW w:w="2296" w:type="dxa"/>
            <w:vMerge/>
            <w:tcBorders>
              <w:top w:val="nil"/>
            </w:tcBorders>
          </w:tcPr>
          <w:p w14:paraId="36A1E150" w14:textId="77777777" w:rsidR="001E7CD5" w:rsidRDefault="001E7CD5">
            <w:pPr>
              <w:rPr>
                <w:sz w:val="2"/>
                <w:szCs w:val="2"/>
              </w:rPr>
            </w:pPr>
          </w:p>
        </w:tc>
      </w:tr>
      <w:tr w:rsidR="001E7CD5" w14:paraId="666110CB" w14:textId="77777777">
        <w:trPr>
          <w:trHeight w:val="310"/>
        </w:trPr>
        <w:tc>
          <w:tcPr>
            <w:tcW w:w="1577" w:type="dxa"/>
            <w:vMerge/>
            <w:tcBorders>
              <w:top w:val="nil"/>
            </w:tcBorders>
          </w:tcPr>
          <w:p w14:paraId="7F3A645F" w14:textId="77777777" w:rsidR="001E7CD5" w:rsidRDefault="001E7CD5">
            <w:pPr>
              <w:rPr>
                <w:sz w:val="2"/>
                <w:szCs w:val="2"/>
              </w:rPr>
            </w:pPr>
          </w:p>
        </w:tc>
        <w:tc>
          <w:tcPr>
            <w:tcW w:w="2003" w:type="dxa"/>
            <w:vMerge/>
            <w:tcBorders>
              <w:top w:val="nil"/>
            </w:tcBorders>
          </w:tcPr>
          <w:p w14:paraId="5EFCF513" w14:textId="77777777" w:rsidR="001E7CD5" w:rsidRDefault="001E7CD5">
            <w:pPr>
              <w:rPr>
                <w:sz w:val="2"/>
                <w:szCs w:val="2"/>
              </w:rPr>
            </w:pPr>
          </w:p>
        </w:tc>
        <w:tc>
          <w:tcPr>
            <w:tcW w:w="2003" w:type="dxa"/>
            <w:vMerge/>
            <w:tcBorders>
              <w:top w:val="nil"/>
            </w:tcBorders>
          </w:tcPr>
          <w:p w14:paraId="72CDB9A0" w14:textId="77777777" w:rsidR="001E7CD5" w:rsidRDefault="001E7CD5">
            <w:pPr>
              <w:rPr>
                <w:sz w:val="2"/>
                <w:szCs w:val="2"/>
              </w:rPr>
            </w:pPr>
          </w:p>
        </w:tc>
        <w:tc>
          <w:tcPr>
            <w:tcW w:w="790" w:type="dxa"/>
            <w:vMerge/>
            <w:tcBorders>
              <w:top w:val="nil"/>
            </w:tcBorders>
          </w:tcPr>
          <w:p w14:paraId="34DB41D9" w14:textId="77777777" w:rsidR="001E7CD5" w:rsidRDefault="001E7CD5">
            <w:pPr>
              <w:rPr>
                <w:sz w:val="2"/>
                <w:szCs w:val="2"/>
              </w:rPr>
            </w:pPr>
          </w:p>
        </w:tc>
        <w:tc>
          <w:tcPr>
            <w:tcW w:w="1525" w:type="dxa"/>
            <w:vMerge/>
            <w:tcBorders>
              <w:top w:val="nil"/>
            </w:tcBorders>
          </w:tcPr>
          <w:p w14:paraId="1BBCA51C" w14:textId="77777777" w:rsidR="001E7CD5" w:rsidRDefault="001E7CD5">
            <w:pPr>
              <w:rPr>
                <w:sz w:val="2"/>
                <w:szCs w:val="2"/>
              </w:rPr>
            </w:pPr>
          </w:p>
        </w:tc>
        <w:tc>
          <w:tcPr>
            <w:tcW w:w="1030" w:type="dxa"/>
          </w:tcPr>
          <w:p w14:paraId="506C0D01" w14:textId="77777777" w:rsidR="001E7CD5" w:rsidRDefault="00B35527">
            <w:pPr>
              <w:pStyle w:val="TableParagraph"/>
              <w:spacing w:before="17" w:line="273" w:lineRule="exact"/>
              <w:ind w:left="34" w:right="25"/>
              <w:jc w:val="center"/>
              <w:rPr>
                <w:sz w:val="24"/>
              </w:rPr>
            </w:pPr>
            <w:r>
              <w:rPr>
                <w:spacing w:val="-4"/>
                <w:sz w:val="24"/>
              </w:rPr>
              <w:t>2027</w:t>
            </w:r>
          </w:p>
        </w:tc>
        <w:tc>
          <w:tcPr>
            <w:tcW w:w="2129" w:type="dxa"/>
          </w:tcPr>
          <w:p w14:paraId="148E87C3" w14:textId="77777777" w:rsidR="001E7CD5" w:rsidRDefault="00B35527">
            <w:pPr>
              <w:pStyle w:val="TableParagraph"/>
              <w:spacing w:before="17" w:line="273" w:lineRule="exact"/>
              <w:ind w:left="9"/>
              <w:jc w:val="center"/>
              <w:rPr>
                <w:sz w:val="24"/>
              </w:rPr>
            </w:pPr>
            <w:r>
              <w:rPr>
                <w:spacing w:val="-5"/>
                <w:sz w:val="24"/>
              </w:rPr>
              <w:t>29%</w:t>
            </w:r>
          </w:p>
        </w:tc>
        <w:tc>
          <w:tcPr>
            <w:tcW w:w="2612" w:type="dxa"/>
            <w:vMerge/>
            <w:tcBorders>
              <w:top w:val="nil"/>
            </w:tcBorders>
          </w:tcPr>
          <w:p w14:paraId="2D11E9D5" w14:textId="77777777" w:rsidR="001E7CD5" w:rsidRDefault="001E7CD5">
            <w:pPr>
              <w:rPr>
                <w:sz w:val="2"/>
                <w:szCs w:val="2"/>
              </w:rPr>
            </w:pPr>
          </w:p>
        </w:tc>
        <w:tc>
          <w:tcPr>
            <w:tcW w:w="1310" w:type="dxa"/>
            <w:vMerge/>
            <w:tcBorders>
              <w:top w:val="nil"/>
            </w:tcBorders>
          </w:tcPr>
          <w:p w14:paraId="6E4B8110" w14:textId="77777777" w:rsidR="001E7CD5" w:rsidRDefault="001E7CD5">
            <w:pPr>
              <w:rPr>
                <w:sz w:val="2"/>
                <w:szCs w:val="2"/>
              </w:rPr>
            </w:pPr>
          </w:p>
        </w:tc>
        <w:tc>
          <w:tcPr>
            <w:tcW w:w="2296" w:type="dxa"/>
            <w:vMerge/>
            <w:tcBorders>
              <w:top w:val="nil"/>
            </w:tcBorders>
          </w:tcPr>
          <w:p w14:paraId="4FC75FD2" w14:textId="77777777" w:rsidR="001E7CD5" w:rsidRDefault="001E7CD5">
            <w:pPr>
              <w:rPr>
                <w:sz w:val="2"/>
                <w:szCs w:val="2"/>
              </w:rPr>
            </w:pPr>
          </w:p>
        </w:tc>
      </w:tr>
      <w:tr w:rsidR="001E7CD5" w14:paraId="6C97900A" w14:textId="77777777">
        <w:trPr>
          <w:trHeight w:val="310"/>
        </w:trPr>
        <w:tc>
          <w:tcPr>
            <w:tcW w:w="1577" w:type="dxa"/>
            <w:vMerge/>
            <w:tcBorders>
              <w:top w:val="nil"/>
            </w:tcBorders>
          </w:tcPr>
          <w:p w14:paraId="06ED87E7" w14:textId="77777777" w:rsidR="001E7CD5" w:rsidRDefault="001E7CD5">
            <w:pPr>
              <w:rPr>
                <w:sz w:val="2"/>
                <w:szCs w:val="2"/>
              </w:rPr>
            </w:pPr>
          </w:p>
        </w:tc>
        <w:tc>
          <w:tcPr>
            <w:tcW w:w="2003" w:type="dxa"/>
            <w:vMerge/>
            <w:tcBorders>
              <w:top w:val="nil"/>
            </w:tcBorders>
          </w:tcPr>
          <w:p w14:paraId="0A48B786" w14:textId="77777777" w:rsidR="001E7CD5" w:rsidRDefault="001E7CD5">
            <w:pPr>
              <w:rPr>
                <w:sz w:val="2"/>
                <w:szCs w:val="2"/>
              </w:rPr>
            </w:pPr>
          </w:p>
        </w:tc>
        <w:tc>
          <w:tcPr>
            <w:tcW w:w="2003" w:type="dxa"/>
            <w:vMerge/>
            <w:tcBorders>
              <w:top w:val="nil"/>
            </w:tcBorders>
          </w:tcPr>
          <w:p w14:paraId="7B9181A7" w14:textId="77777777" w:rsidR="001E7CD5" w:rsidRDefault="001E7CD5">
            <w:pPr>
              <w:rPr>
                <w:sz w:val="2"/>
                <w:szCs w:val="2"/>
              </w:rPr>
            </w:pPr>
          </w:p>
        </w:tc>
        <w:tc>
          <w:tcPr>
            <w:tcW w:w="790" w:type="dxa"/>
            <w:vMerge/>
            <w:tcBorders>
              <w:top w:val="nil"/>
            </w:tcBorders>
          </w:tcPr>
          <w:p w14:paraId="073C72FF" w14:textId="77777777" w:rsidR="001E7CD5" w:rsidRDefault="001E7CD5">
            <w:pPr>
              <w:rPr>
                <w:sz w:val="2"/>
                <w:szCs w:val="2"/>
              </w:rPr>
            </w:pPr>
          </w:p>
        </w:tc>
        <w:tc>
          <w:tcPr>
            <w:tcW w:w="1525" w:type="dxa"/>
            <w:vMerge/>
            <w:tcBorders>
              <w:top w:val="nil"/>
            </w:tcBorders>
          </w:tcPr>
          <w:p w14:paraId="237AFADF" w14:textId="77777777" w:rsidR="001E7CD5" w:rsidRDefault="001E7CD5">
            <w:pPr>
              <w:rPr>
                <w:sz w:val="2"/>
                <w:szCs w:val="2"/>
              </w:rPr>
            </w:pPr>
          </w:p>
        </w:tc>
        <w:tc>
          <w:tcPr>
            <w:tcW w:w="1030" w:type="dxa"/>
          </w:tcPr>
          <w:p w14:paraId="42437535" w14:textId="77777777" w:rsidR="001E7CD5" w:rsidRDefault="00B35527">
            <w:pPr>
              <w:pStyle w:val="TableParagraph"/>
              <w:spacing w:before="17" w:line="273" w:lineRule="exact"/>
              <w:ind w:left="34" w:right="25"/>
              <w:jc w:val="center"/>
              <w:rPr>
                <w:sz w:val="24"/>
              </w:rPr>
            </w:pPr>
            <w:r>
              <w:rPr>
                <w:spacing w:val="-4"/>
                <w:sz w:val="24"/>
              </w:rPr>
              <w:t>2028</w:t>
            </w:r>
          </w:p>
        </w:tc>
        <w:tc>
          <w:tcPr>
            <w:tcW w:w="2129" w:type="dxa"/>
          </w:tcPr>
          <w:p w14:paraId="6A719EEF" w14:textId="77777777" w:rsidR="001E7CD5" w:rsidRDefault="00B35527">
            <w:pPr>
              <w:pStyle w:val="TableParagraph"/>
              <w:spacing w:before="17" w:line="273" w:lineRule="exact"/>
              <w:ind w:left="9"/>
              <w:jc w:val="center"/>
              <w:rPr>
                <w:sz w:val="24"/>
              </w:rPr>
            </w:pPr>
            <w:r>
              <w:rPr>
                <w:spacing w:val="-5"/>
                <w:sz w:val="24"/>
              </w:rPr>
              <w:t>29%</w:t>
            </w:r>
          </w:p>
        </w:tc>
        <w:tc>
          <w:tcPr>
            <w:tcW w:w="2612" w:type="dxa"/>
            <w:vMerge/>
            <w:tcBorders>
              <w:top w:val="nil"/>
            </w:tcBorders>
          </w:tcPr>
          <w:p w14:paraId="2A34CB1C" w14:textId="77777777" w:rsidR="001E7CD5" w:rsidRDefault="001E7CD5">
            <w:pPr>
              <w:rPr>
                <w:sz w:val="2"/>
                <w:szCs w:val="2"/>
              </w:rPr>
            </w:pPr>
          </w:p>
        </w:tc>
        <w:tc>
          <w:tcPr>
            <w:tcW w:w="1310" w:type="dxa"/>
            <w:vMerge/>
            <w:tcBorders>
              <w:top w:val="nil"/>
            </w:tcBorders>
          </w:tcPr>
          <w:p w14:paraId="2707CC06" w14:textId="77777777" w:rsidR="001E7CD5" w:rsidRDefault="001E7CD5">
            <w:pPr>
              <w:rPr>
                <w:sz w:val="2"/>
                <w:szCs w:val="2"/>
              </w:rPr>
            </w:pPr>
          </w:p>
        </w:tc>
        <w:tc>
          <w:tcPr>
            <w:tcW w:w="2296" w:type="dxa"/>
            <w:vMerge/>
            <w:tcBorders>
              <w:top w:val="nil"/>
            </w:tcBorders>
          </w:tcPr>
          <w:p w14:paraId="5BD3745A" w14:textId="77777777" w:rsidR="001E7CD5" w:rsidRDefault="001E7CD5">
            <w:pPr>
              <w:rPr>
                <w:sz w:val="2"/>
                <w:szCs w:val="2"/>
              </w:rPr>
            </w:pPr>
          </w:p>
        </w:tc>
      </w:tr>
    </w:tbl>
    <w:p w14:paraId="2E749876" w14:textId="77777777" w:rsidR="001E7CD5" w:rsidRDefault="001E7CD5">
      <w:pPr>
        <w:pStyle w:val="Textoindependiente"/>
        <w:spacing w:before="166"/>
        <w:rPr>
          <w:b/>
          <w:sz w:val="28"/>
        </w:rPr>
      </w:pPr>
    </w:p>
    <w:p w14:paraId="792B8972" w14:textId="77777777" w:rsidR="00FB4603" w:rsidRDefault="00FB4603">
      <w:pPr>
        <w:pStyle w:val="Ttulo1"/>
        <w:spacing w:before="0"/>
      </w:pPr>
      <w:bookmarkStart w:id="117" w:name="_bookmark118"/>
      <w:bookmarkEnd w:id="117"/>
    </w:p>
    <w:p w14:paraId="1C4573D8" w14:textId="2E1D7D69" w:rsidR="001E7CD5" w:rsidRDefault="00B35527" w:rsidP="00434C6A">
      <w:pPr>
        <w:pStyle w:val="Ttulo1"/>
        <w:spacing w:before="0"/>
        <w:jc w:val="left"/>
      </w:pPr>
      <w:r>
        <w:t>ANEXO</w:t>
      </w:r>
      <w:r>
        <w:rPr>
          <w:spacing w:val="-1"/>
        </w:rPr>
        <w:t xml:space="preserve"> </w:t>
      </w:r>
      <w:r>
        <w:t>2</w:t>
      </w:r>
      <w:r w:rsidR="00FB4603">
        <w:t xml:space="preserve">. </w:t>
      </w:r>
      <w:r>
        <w:t xml:space="preserve">BALANCE </w:t>
      </w:r>
      <w:r>
        <w:rPr>
          <w:spacing w:val="-2"/>
        </w:rPr>
        <w:t>GENERAL</w:t>
      </w:r>
    </w:p>
    <w:p w14:paraId="57045649" w14:textId="77777777" w:rsidR="001E7CD5" w:rsidRDefault="00B35527">
      <w:pPr>
        <w:pStyle w:val="Textoindependiente"/>
        <w:spacing w:before="10"/>
        <w:rPr>
          <w:b/>
          <w:sz w:val="11"/>
        </w:rPr>
      </w:pPr>
      <w:r>
        <w:rPr>
          <w:b/>
          <w:noProof/>
          <w:sz w:val="11"/>
          <w:lang w:val="es-HN" w:eastAsia="es-HN"/>
        </w:rPr>
        <mc:AlternateContent>
          <mc:Choice Requires="wps">
            <w:drawing>
              <wp:anchor distT="0" distB="0" distL="0" distR="0" simplePos="0" relativeHeight="487602688" behindDoc="1" locked="0" layoutInCell="1" allowOverlap="1" wp14:anchorId="3CACCE00" wp14:editId="07777777">
                <wp:simplePos x="0" y="0"/>
                <wp:positionH relativeFrom="page">
                  <wp:posOffset>917575</wp:posOffset>
                </wp:positionH>
                <wp:positionV relativeFrom="paragraph">
                  <wp:posOffset>105085</wp:posOffset>
                </wp:positionV>
                <wp:extent cx="11092180" cy="203200"/>
                <wp:effectExtent l="0" t="0" r="0" b="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92180" cy="203200"/>
                        </a:xfrm>
                        <a:prstGeom prst="rect">
                          <a:avLst/>
                        </a:prstGeom>
                        <a:solidFill>
                          <a:srgbClr val="B7DEE8"/>
                        </a:solidFill>
                        <a:ln w="6350">
                          <a:solidFill>
                            <a:srgbClr val="000000"/>
                          </a:solidFill>
                          <a:prstDash val="solid"/>
                        </a:ln>
                      </wps:spPr>
                      <wps:txbx>
                        <w:txbxContent>
                          <w:p w14:paraId="45D61887" w14:textId="77777777" w:rsidR="00434C6A" w:rsidRDefault="00434C6A">
                            <w:pPr>
                              <w:spacing w:before="17"/>
                              <w:jc w:val="center"/>
                              <w:rPr>
                                <w:b/>
                                <w:color w:val="000000"/>
                                <w:sz w:val="24"/>
                              </w:rPr>
                            </w:pPr>
                            <w:r>
                              <w:rPr>
                                <w:b/>
                                <w:color w:val="000000"/>
                                <w:sz w:val="24"/>
                              </w:rPr>
                              <w:t>BALANCE</w:t>
                            </w:r>
                            <w:r>
                              <w:rPr>
                                <w:b/>
                                <w:color w:val="000000"/>
                                <w:spacing w:val="-5"/>
                                <w:sz w:val="24"/>
                              </w:rPr>
                              <w:t xml:space="preserve"> </w:t>
                            </w:r>
                            <w:r>
                              <w:rPr>
                                <w:b/>
                                <w:color w:val="000000"/>
                                <w:spacing w:val="-2"/>
                                <w:sz w:val="24"/>
                              </w:rPr>
                              <w:t>GENERAL</w:t>
                            </w:r>
                          </w:p>
                        </w:txbxContent>
                      </wps:txbx>
                      <wps:bodyPr wrap="square" lIns="0" tIns="0" rIns="0" bIns="0" rtlCol="0">
                        <a:noAutofit/>
                      </wps:bodyPr>
                    </wps:wsp>
                  </a:graphicData>
                </a:graphic>
              </wp:anchor>
            </w:drawing>
          </mc:Choice>
          <mc:Fallback>
            <w:pict>
              <v:shape w14:anchorId="3CACCE00" id="Textbox 72" o:spid="_x0000_s1036" type="#_x0000_t202" style="position:absolute;margin-left:72.25pt;margin-top:8.25pt;width:873.4pt;height:16pt;z-index:-157137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" fillcolor="#b7dee8" strokeweight=".5pt">
                <v:path arrowok="t"/>
                <v:textbox inset="0,0,0,0">
                  <w:txbxContent>
                    <w:p w14:paraId="45D61887" w14:textId="77777777" w:rsidR="00434C6A" w:rsidRDefault="00434C6A">
                      <w:pPr>
                        <w:spacing w:before="17"/>
                        <w:jc w:val="center"/>
                        <w:rPr>
                          <w:b/>
                          <w:color w:val="000000"/>
                          <w:sz w:val="24"/>
                        </w:rPr>
                      </w:pPr>
                      <w:r>
                        <w:rPr>
                          <w:b/>
                          <w:color w:val="000000"/>
                          <w:sz w:val="24"/>
                        </w:rPr>
                        <w:t>BALANCE</w:t>
                      </w:r>
                      <w:r>
                        <w:rPr>
                          <w:b/>
                          <w:color w:val="000000"/>
                          <w:spacing w:val="-5"/>
                          <w:sz w:val="24"/>
                        </w:rPr>
                        <w:t xml:space="preserve"> </w:t>
                      </w:r>
                      <w:r>
                        <w:rPr>
                          <w:b/>
                          <w:color w:val="000000"/>
                          <w:spacing w:val="-2"/>
                          <w:sz w:val="24"/>
                        </w:rPr>
                        <w:t>GENERAL</w:t>
                      </w:r>
                    </w:p>
                  </w:txbxContent>
                </v:textbox>
                <w10:wrap type="topAndBottom" anchorx="page"/>
              </v:shape>
            </w:pict>
          </mc:Fallback>
        </mc:AlternateContent>
      </w:r>
    </w:p>
    <w:p w14:paraId="05CC5E8D" w14:textId="77777777" w:rsidR="001E7CD5" w:rsidRDefault="001E7CD5">
      <w:pPr>
        <w:pStyle w:val="Textoindependiente"/>
        <w:rPr>
          <w:b/>
          <w:sz w:val="11"/>
        </w:rPr>
        <w:sectPr w:rsidR="001E7CD5">
          <w:pgSz w:w="20160" w:h="12240" w:orient="landscape"/>
          <w:pgMar w:top="1380" w:right="360" w:bottom="1240" w:left="1080" w:header="0" w:footer="1050" w:gutter="0"/>
          <w:cols w:space="720"/>
        </w:sectPr>
      </w:pPr>
    </w:p>
    <w:p w14:paraId="0776CA26" w14:textId="77777777" w:rsidR="001E7CD5" w:rsidRDefault="001E7CD5">
      <w:pPr>
        <w:pStyle w:val="Textoindependiente"/>
        <w:spacing w:before="2"/>
        <w:rPr>
          <w:b/>
          <w:sz w:val="5"/>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30"/>
        <w:gridCol w:w="5110"/>
        <w:gridCol w:w="415"/>
        <w:gridCol w:w="1730"/>
        <w:gridCol w:w="415"/>
        <w:gridCol w:w="1712"/>
        <w:gridCol w:w="1986"/>
        <w:gridCol w:w="416"/>
        <w:gridCol w:w="1571"/>
        <w:gridCol w:w="416"/>
        <w:gridCol w:w="2176"/>
      </w:tblGrid>
      <w:tr w:rsidR="001E7CD5" w14:paraId="669972C7" w14:textId="77777777">
        <w:trPr>
          <w:trHeight w:val="310"/>
        </w:trPr>
        <w:tc>
          <w:tcPr>
            <w:tcW w:w="17477" w:type="dxa"/>
            <w:gridSpan w:val="11"/>
            <w:shd w:val="clear" w:color="auto" w:fill="B7DEE8"/>
          </w:tcPr>
          <w:p w14:paraId="1C2FC5E5" w14:textId="77777777" w:rsidR="001E7CD5" w:rsidRDefault="00B35527">
            <w:pPr>
              <w:pStyle w:val="TableParagraph"/>
              <w:spacing w:before="17" w:line="273" w:lineRule="exact"/>
              <w:jc w:val="center"/>
              <w:rPr>
                <w:b/>
                <w:sz w:val="24"/>
              </w:rPr>
            </w:pPr>
            <w:r>
              <w:rPr>
                <w:b/>
                <w:sz w:val="24"/>
              </w:rPr>
              <w:t>31</w:t>
            </w:r>
            <w:r>
              <w:rPr>
                <w:b/>
                <w:spacing w:val="-4"/>
                <w:sz w:val="24"/>
              </w:rPr>
              <w:t xml:space="preserve"> </w:t>
            </w:r>
            <w:r>
              <w:rPr>
                <w:b/>
                <w:sz w:val="24"/>
              </w:rPr>
              <w:t>DE</w:t>
            </w:r>
            <w:r>
              <w:rPr>
                <w:b/>
                <w:spacing w:val="-1"/>
                <w:sz w:val="24"/>
              </w:rPr>
              <w:t xml:space="preserve"> </w:t>
            </w:r>
            <w:r>
              <w:rPr>
                <w:b/>
                <w:sz w:val="24"/>
              </w:rPr>
              <w:t>DICIEMBRE</w:t>
            </w:r>
            <w:r>
              <w:rPr>
                <w:b/>
                <w:spacing w:val="-1"/>
                <w:sz w:val="24"/>
              </w:rPr>
              <w:t xml:space="preserve"> </w:t>
            </w:r>
            <w:r>
              <w:rPr>
                <w:b/>
                <w:sz w:val="24"/>
              </w:rPr>
              <w:t>AÑOS</w:t>
            </w:r>
            <w:r>
              <w:rPr>
                <w:b/>
                <w:spacing w:val="-2"/>
                <w:sz w:val="24"/>
              </w:rPr>
              <w:t xml:space="preserve"> </w:t>
            </w:r>
            <w:r>
              <w:rPr>
                <w:b/>
                <w:sz w:val="24"/>
              </w:rPr>
              <w:t>2019-</w:t>
            </w:r>
            <w:r>
              <w:rPr>
                <w:b/>
                <w:spacing w:val="-4"/>
                <w:sz w:val="24"/>
              </w:rPr>
              <w:t>2023</w:t>
            </w:r>
          </w:p>
        </w:tc>
      </w:tr>
      <w:tr w:rsidR="001E7CD5" w14:paraId="5A46254B" w14:textId="77777777">
        <w:trPr>
          <w:trHeight w:val="310"/>
        </w:trPr>
        <w:tc>
          <w:tcPr>
            <w:tcW w:w="17477" w:type="dxa"/>
            <w:gridSpan w:val="11"/>
            <w:shd w:val="clear" w:color="auto" w:fill="B7DEE8"/>
          </w:tcPr>
          <w:p w14:paraId="217611E6" w14:textId="77777777" w:rsidR="001E7CD5" w:rsidRDefault="00B35527">
            <w:pPr>
              <w:pStyle w:val="TableParagraph"/>
              <w:spacing w:before="17" w:line="273" w:lineRule="exact"/>
              <w:jc w:val="center"/>
              <w:rPr>
                <w:b/>
                <w:sz w:val="24"/>
              </w:rPr>
            </w:pPr>
            <w:r>
              <w:rPr>
                <w:b/>
                <w:sz w:val="24"/>
              </w:rPr>
              <w:t>(EXPRESADOS</w:t>
            </w:r>
            <w:r>
              <w:rPr>
                <w:b/>
                <w:spacing w:val="-6"/>
                <w:sz w:val="24"/>
              </w:rPr>
              <w:t xml:space="preserve"> </w:t>
            </w:r>
            <w:r>
              <w:rPr>
                <w:b/>
                <w:sz w:val="24"/>
              </w:rPr>
              <w:t>EN</w:t>
            </w:r>
            <w:r>
              <w:rPr>
                <w:b/>
                <w:spacing w:val="-5"/>
                <w:sz w:val="24"/>
              </w:rPr>
              <w:t xml:space="preserve"> </w:t>
            </w:r>
            <w:r>
              <w:rPr>
                <w:b/>
                <w:spacing w:val="-2"/>
                <w:sz w:val="24"/>
              </w:rPr>
              <w:t>LEMPIRAS)</w:t>
            </w:r>
          </w:p>
        </w:tc>
      </w:tr>
      <w:tr w:rsidR="001E7CD5" w14:paraId="406AE0E1" w14:textId="77777777">
        <w:trPr>
          <w:trHeight w:val="310"/>
        </w:trPr>
        <w:tc>
          <w:tcPr>
            <w:tcW w:w="1530" w:type="dxa"/>
          </w:tcPr>
          <w:p w14:paraId="66DE7257" w14:textId="77777777" w:rsidR="001E7CD5" w:rsidRDefault="001E7CD5">
            <w:pPr>
              <w:pStyle w:val="TableParagraph"/>
            </w:pPr>
          </w:p>
        </w:tc>
        <w:tc>
          <w:tcPr>
            <w:tcW w:w="5110" w:type="dxa"/>
          </w:tcPr>
          <w:p w14:paraId="3DBBBE24" w14:textId="77777777" w:rsidR="001E7CD5" w:rsidRDefault="001E7CD5">
            <w:pPr>
              <w:pStyle w:val="TableParagraph"/>
            </w:pPr>
          </w:p>
        </w:tc>
        <w:tc>
          <w:tcPr>
            <w:tcW w:w="2145" w:type="dxa"/>
            <w:gridSpan w:val="2"/>
          </w:tcPr>
          <w:p w14:paraId="2A6076CB" w14:textId="77777777" w:rsidR="001E7CD5" w:rsidRDefault="001E7CD5">
            <w:pPr>
              <w:pStyle w:val="TableParagraph"/>
            </w:pPr>
          </w:p>
        </w:tc>
        <w:tc>
          <w:tcPr>
            <w:tcW w:w="2127" w:type="dxa"/>
            <w:gridSpan w:val="2"/>
          </w:tcPr>
          <w:p w14:paraId="0012495C" w14:textId="77777777" w:rsidR="001E7CD5" w:rsidRDefault="001E7CD5">
            <w:pPr>
              <w:pStyle w:val="TableParagraph"/>
            </w:pPr>
          </w:p>
        </w:tc>
        <w:tc>
          <w:tcPr>
            <w:tcW w:w="1986" w:type="dxa"/>
          </w:tcPr>
          <w:p w14:paraId="4328A214" w14:textId="77777777" w:rsidR="001E7CD5" w:rsidRDefault="001E7CD5">
            <w:pPr>
              <w:pStyle w:val="TableParagraph"/>
            </w:pPr>
          </w:p>
        </w:tc>
        <w:tc>
          <w:tcPr>
            <w:tcW w:w="1987" w:type="dxa"/>
            <w:gridSpan w:val="2"/>
          </w:tcPr>
          <w:p w14:paraId="76908393" w14:textId="77777777" w:rsidR="001E7CD5" w:rsidRDefault="001E7CD5">
            <w:pPr>
              <w:pStyle w:val="TableParagraph"/>
            </w:pPr>
          </w:p>
        </w:tc>
        <w:tc>
          <w:tcPr>
            <w:tcW w:w="2592" w:type="dxa"/>
            <w:gridSpan w:val="2"/>
          </w:tcPr>
          <w:p w14:paraId="33750002" w14:textId="77777777" w:rsidR="001E7CD5" w:rsidRDefault="001E7CD5">
            <w:pPr>
              <w:pStyle w:val="TableParagraph"/>
            </w:pPr>
          </w:p>
        </w:tc>
      </w:tr>
      <w:tr w:rsidR="001E7CD5" w14:paraId="3E25CB65" w14:textId="77777777">
        <w:trPr>
          <w:trHeight w:val="551"/>
        </w:trPr>
        <w:tc>
          <w:tcPr>
            <w:tcW w:w="1530" w:type="dxa"/>
          </w:tcPr>
          <w:p w14:paraId="4F422F82" w14:textId="77777777" w:rsidR="001E7CD5" w:rsidRDefault="00B35527">
            <w:pPr>
              <w:pStyle w:val="TableParagraph"/>
              <w:ind w:left="108"/>
              <w:rPr>
                <w:sz w:val="24"/>
              </w:rPr>
            </w:pPr>
            <w:r>
              <w:rPr>
                <w:sz w:val="24"/>
              </w:rPr>
              <w:t>A</w:t>
            </w:r>
            <w:r>
              <w:rPr>
                <w:spacing w:val="-1"/>
                <w:sz w:val="24"/>
              </w:rPr>
              <w:t xml:space="preserve"> </w:t>
            </w:r>
            <w:r>
              <w:rPr>
                <w:sz w:val="24"/>
              </w:rPr>
              <w:t>C T I V</w:t>
            </w:r>
            <w:r>
              <w:rPr>
                <w:spacing w:val="-1"/>
                <w:sz w:val="24"/>
              </w:rPr>
              <w:t xml:space="preserve"> </w:t>
            </w:r>
            <w:r>
              <w:rPr>
                <w:spacing w:val="-10"/>
                <w:sz w:val="24"/>
              </w:rPr>
              <w:t>O</w:t>
            </w:r>
          </w:p>
          <w:p w14:paraId="2127E81B" w14:textId="77777777" w:rsidR="001E7CD5" w:rsidRDefault="00B35527">
            <w:pPr>
              <w:pStyle w:val="TableParagraph"/>
              <w:spacing w:line="256" w:lineRule="exact"/>
              <w:ind w:left="108"/>
              <w:rPr>
                <w:sz w:val="24"/>
              </w:rPr>
            </w:pPr>
            <w:r>
              <w:rPr>
                <w:spacing w:val="-10"/>
                <w:sz w:val="24"/>
              </w:rPr>
              <w:t>:</w:t>
            </w:r>
          </w:p>
        </w:tc>
        <w:tc>
          <w:tcPr>
            <w:tcW w:w="5110" w:type="dxa"/>
          </w:tcPr>
          <w:p w14:paraId="22F1D405" w14:textId="77777777" w:rsidR="001E7CD5" w:rsidRDefault="001E7CD5">
            <w:pPr>
              <w:pStyle w:val="TableParagraph"/>
              <w:rPr>
                <w:sz w:val="24"/>
              </w:rPr>
            </w:pPr>
          </w:p>
        </w:tc>
        <w:tc>
          <w:tcPr>
            <w:tcW w:w="2145" w:type="dxa"/>
            <w:gridSpan w:val="2"/>
          </w:tcPr>
          <w:p w14:paraId="1C85BCEB" w14:textId="77777777" w:rsidR="001E7CD5" w:rsidRDefault="001E7CD5">
            <w:pPr>
              <w:pStyle w:val="TableParagraph"/>
              <w:rPr>
                <w:b/>
                <w:sz w:val="24"/>
              </w:rPr>
            </w:pPr>
          </w:p>
          <w:p w14:paraId="7E3775D7" w14:textId="77777777" w:rsidR="001E7CD5" w:rsidRDefault="00B35527">
            <w:pPr>
              <w:pStyle w:val="TableParagraph"/>
              <w:spacing w:line="256" w:lineRule="exact"/>
              <w:ind w:left="9"/>
              <w:jc w:val="center"/>
              <w:rPr>
                <w:sz w:val="24"/>
              </w:rPr>
            </w:pPr>
            <w:r>
              <w:rPr>
                <w:spacing w:val="-4"/>
                <w:sz w:val="24"/>
              </w:rPr>
              <w:t>2019</w:t>
            </w:r>
          </w:p>
        </w:tc>
        <w:tc>
          <w:tcPr>
            <w:tcW w:w="2127" w:type="dxa"/>
            <w:gridSpan w:val="2"/>
          </w:tcPr>
          <w:p w14:paraId="3D918BDB" w14:textId="77777777" w:rsidR="001E7CD5" w:rsidRDefault="001E7CD5">
            <w:pPr>
              <w:pStyle w:val="TableParagraph"/>
              <w:rPr>
                <w:b/>
                <w:sz w:val="24"/>
              </w:rPr>
            </w:pPr>
          </w:p>
          <w:p w14:paraId="74519F6D" w14:textId="77777777" w:rsidR="001E7CD5" w:rsidRDefault="00B35527">
            <w:pPr>
              <w:pStyle w:val="TableParagraph"/>
              <w:spacing w:line="256" w:lineRule="exact"/>
              <w:ind w:left="7"/>
              <w:jc w:val="center"/>
              <w:rPr>
                <w:sz w:val="24"/>
              </w:rPr>
            </w:pPr>
            <w:r>
              <w:rPr>
                <w:spacing w:val="-4"/>
                <w:sz w:val="24"/>
              </w:rPr>
              <w:t>2020</w:t>
            </w:r>
          </w:p>
        </w:tc>
        <w:tc>
          <w:tcPr>
            <w:tcW w:w="1986" w:type="dxa"/>
          </w:tcPr>
          <w:p w14:paraId="0CA666A7" w14:textId="77777777" w:rsidR="001E7CD5" w:rsidRDefault="001E7CD5">
            <w:pPr>
              <w:pStyle w:val="TableParagraph"/>
              <w:rPr>
                <w:b/>
                <w:sz w:val="24"/>
              </w:rPr>
            </w:pPr>
          </w:p>
          <w:p w14:paraId="55BFB259" w14:textId="77777777" w:rsidR="001E7CD5" w:rsidRDefault="00B35527">
            <w:pPr>
              <w:pStyle w:val="TableParagraph"/>
              <w:spacing w:line="256" w:lineRule="exact"/>
              <w:ind w:left="99" w:right="95"/>
              <w:jc w:val="center"/>
              <w:rPr>
                <w:sz w:val="24"/>
              </w:rPr>
            </w:pPr>
            <w:r>
              <w:rPr>
                <w:spacing w:val="-4"/>
                <w:sz w:val="24"/>
              </w:rPr>
              <w:t>2021</w:t>
            </w:r>
          </w:p>
        </w:tc>
        <w:tc>
          <w:tcPr>
            <w:tcW w:w="1987" w:type="dxa"/>
            <w:gridSpan w:val="2"/>
          </w:tcPr>
          <w:p w14:paraId="3BA2F1FC" w14:textId="77777777" w:rsidR="001E7CD5" w:rsidRDefault="001E7CD5">
            <w:pPr>
              <w:pStyle w:val="TableParagraph"/>
              <w:rPr>
                <w:b/>
                <w:sz w:val="24"/>
              </w:rPr>
            </w:pPr>
          </w:p>
          <w:p w14:paraId="057ED589" w14:textId="77777777" w:rsidR="001E7CD5" w:rsidRDefault="00B35527">
            <w:pPr>
              <w:pStyle w:val="TableParagraph"/>
              <w:spacing w:line="256" w:lineRule="exact"/>
              <w:ind w:left="1"/>
              <w:jc w:val="center"/>
              <w:rPr>
                <w:sz w:val="24"/>
              </w:rPr>
            </w:pPr>
            <w:r>
              <w:rPr>
                <w:spacing w:val="-4"/>
                <w:sz w:val="24"/>
              </w:rPr>
              <w:t>2022</w:t>
            </w:r>
          </w:p>
        </w:tc>
        <w:tc>
          <w:tcPr>
            <w:tcW w:w="2592" w:type="dxa"/>
            <w:gridSpan w:val="2"/>
          </w:tcPr>
          <w:p w14:paraId="16EA4817" w14:textId="77777777" w:rsidR="001E7CD5" w:rsidRDefault="001E7CD5">
            <w:pPr>
              <w:pStyle w:val="TableParagraph"/>
              <w:rPr>
                <w:b/>
                <w:sz w:val="24"/>
              </w:rPr>
            </w:pPr>
          </w:p>
          <w:p w14:paraId="094D2E42" w14:textId="77777777" w:rsidR="001E7CD5" w:rsidRDefault="00B35527">
            <w:pPr>
              <w:pStyle w:val="TableParagraph"/>
              <w:spacing w:line="256" w:lineRule="exact"/>
              <w:ind w:right="4"/>
              <w:jc w:val="center"/>
              <w:rPr>
                <w:sz w:val="24"/>
              </w:rPr>
            </w:pPr>
            <w:r>
              <w:rPr>
                <w:spacing w:val="-4"/>
                <w:sz w:val="24"/>
              </w:rPr>
              <w:t>2023</w:t>
            </w:r>
          </w:p>
        </w:tc>
      </w:tr>
      <w:tr w:rsidR="001E7CD5" w14:paraId="4F895D31" w14:textId="77777777">
        <w:trPr>
          <w:trHeight w:val="310"/>
        </w:trPr>
        <w:tc>
          <w:tcPr>
            <w:tcW w:w="1530" w:type="dxa"/>
          </w:tcPr>
          <w:p w14:paraId="7DB09FF1" w14:textId="77777777" w:rsidR="001E7CD5" w:rsidRDefault="001E7CD5">
            <w:pPr>
              <w:pStyle w:val="TableParagraph"/>
            </w:pPr>
          </w:p>
        </w:tc>
        <w:tc>
          <w:tcPr>
            <w:tcW w:w="5110" w:type="dxa"/>
          </w:tcPr>
          <w:p w14:paraId="15DFB405" w14:textId="77777777" w:rsidR="001E7CD5" w:rsidRDefault="00B35527">
            <w:pPr>
              <w:pStyle w:val="TableParagraph"/>
              <w:spacing w:before="34" w:line="256" w:lineRule="exact"/>
              <w:ind w:left="108"/>
              <w:rPr>
                <w:b/>
                <w:sz w:val="24"/>
              </w:rPr>
            </w:pPr>
            <w:r>
              <w:rPr>
                <w:b/>
                <w:spacing w:val="-2"/>
                <w:sz w:val="24"/>
              </w:rPr>
              <w:t>ACTIVOS</w:t>
            </w:r>
          </w:p>
        </w:tc>
        <w:tc>
          <w:tcPr>
            <w:tcW w:w="2145" w:type="dxa"/>
            <w:gridSpan w:val="2"/>
          </w:tcPr>
          <w:p w14:paraId="3036F274" w14:textId="77777777" w:rsidR="001E7CD5" w:rsidRDefault="00B35527">
            <w:pPr>
              <w:pStyle w:val="TableParagraph"/>
              <w:spacing w:before="34" w:line="256" w:lineRule="exact"/>
              <w:ind w:left="168"/>
              <w:rPr>
                <w:sz w:val="24"/>
              </w:rPr>
            </w:pPr>
            <w:r>
              <w:rPr>
                <w:sz w:val="24"/>
              </w:rPr>
              <w:t xml:space="preserve">L </w:t>
            </w:r>
            <w:r>
              <w:rPr>
                <w:spacing w:val="-2"/>
                <w:sz w:val="24"/>
              </w:rPr>
              <w:t>45,572,971.91</w:t>
            </w:r>
          </w:p>
        </w:tc>
        <w:tc>
          <w:tcPr>
            <w:tcW w:w="2127" w:type="dxa"/>
            <w:gridSpan w:val="2"/>
          </w:tcPr>
          <w:p w14:paraId="1E0490F1" w14:textId="77777777" w:rsidR="001E7CD5" w:rsidRDefault="00B35527">
            <w:pPr>
              <w:pStyle w:val="TableParagraph"/>
              <w:spacing w:before="34" w:line="256" w:lineRule="exact"/>
              <w:ind w:left="167"/>
              <w:rPr>
                <w:sz w:val="24"/>
              </w:rPr>
            </w:pPr>
            <w:r>
              <w:rPr>
                <w:sz w:val="24"/>
              </w:rPr>
              <w:t xml:space="preserve">L </w:t>
            </w:r>
            <w:r>
              <w:rPr>
                <w:spacing w:val="-2"/>
                <w:sz w:val="24"/>
              </w:rPr>
              <w:t>47,639,376.14</w:t>
            </w:r>
          </w:p>
        </w:tc>
        <w:tc>
          <w:tcPr>
            <w:tcW w:w="1986" w:type="dxa"/>
          </w:tcPr>
          <w:p w14:paraId="47FCA3C4" w14:textId="77777777" w:rsidR="001E7CD5" w:rsidRDefault="00B35527">
            <w:pPr>
              <w:pStyle w:val="TableParagraph"/>
              <w:spacing w:before="34" w:line="256" w:lineRule="exact"/>
              <w:ind w:left="40" w:right="95"/>
              <w:jc w:val="center"/>
              <w:rPr>
                <w:sz w:val="24"/>
              </w:rPr>
            </w:pPr>
            <w:r>
              <w:rPr>
                <w:sz w:val="24"/>
              </w:rPr>
              <w:t xml:space="preserve">L </w:t>
            </w:r>
            <w:r>
              <w:rPr>
                <w:spacing w:val="-2"/>
                <w:sz w:val="24"/>
              </w:rPr>
              <w:t>54,014,022.21</w:t>
            </w:r>
          </w:p>
        </w:tc>
        <w:tc>
          <w:tcPr>
            <w:tcW w:w="1987" w:type="dxa"/>
            <w:gridSpan w:val="2"/>
          </w:tcPr>
          <w:p w14:paraId="76E48B9C" w14:textId="77777777" w:rsidR="001E7CD5" w:rsidRDefault="00B35527">
            <w:pPr>
              <w:pStyle w:val="TableParagraph"/>
              <w:spacing w:before="34" w:line="256" w:lineRule="exact"/>
              <w:ind w:left="165"/>
              <w:rPr>
                <w:sz w:val="24"/>
              </w:rPr>
            </w:pPr>
            <w:r>
              <w:rPr>
                <w:sz w:val="24"/>
              </w:rPr>
              <w:t xml:space="preserve">L </w:t>
            </w:r>
            <w:r>
              <w:rPr>
                <w:spacing w:val="-2"/>
                <w:sz w:val="24"/>
              </w:rPr>
              <w:t>129,733,636.64</w:t>
            </w:r>
          </w:p>
        </w:tc>
        <w:tc>
          <w:tcPr>
            <w:tcW w:w="2592" w:type="dxa"/>
            <w:gridSpan w:val="2"/>
          </w:tcPr>
          <w:p w14:paraId="302819ED" w14:textId="77777777" w:rsidR="001E7CD5" w:rsidRDefault="00B35527">
            <w:pPr>
              <w:pStyle w:val="TableParagraph"/>
              <w:spacing w:before="34" w:line="256" w:lineRule="exact"/>
              <w:ind w:left="162"/>
              <w:rPr>
                <w:sz w:val="24"/>
              </w:rPr>
            </w:pPr>
            <w:r>
              <w:rPr>
                <w:sz w:val="24"/>
              </w:rPr>
              <w:t xml:space="preserve">L </w:t>
            </w:r>
            <w:r>
              <w:rPr>
                <w:spacing w:val="-2"/>
                <w:sz w:val="24"/>
              </w:rPr>
              <w:t>171,174,548.05</w:t>
            </w:r>
          </w:p>
        </w:tc>
      </w:tr>
      <w:tr w:rsidR="001E7CD5" w14:paraId="5E0FCDD0" w14:textId="77777777">
        <w:trPr>
          <w:trHeight w:val="310"/>
        </w:trPr>
        <w:tc>
          <w:tcPr>
            <w:tcW w:w="1530" w:type="dxa"/>
          </w:tcPr>
          <w:p w14:paraId="017F7155" w14:textId="77777777" w:rsidR="001E7CD5" w:rsidRDefault="001E7CD5">
            <w:pPr>
              <w:pStyle w:val="TableParagraph"/>
            </w:pPr>
          </w:p>
        </w:tc>
        <w:tc>
          <w:tcPr>
            <w:tcW w:w="5110" w:type="dxa"/>
          </w:tcPr>
          <w:p w14:paraId="49B4E3CC" w14:textId="77777777" w:rsidR="001E7CD5" w:rsidRDefault="00B35527">
            <w:pPr>
              <w:pStyle w:val="TableParagraph"/>
              <w:spacing w:before="34" w:line="256" w:lineRule="exact"/>
              <w:ind w:left="108"/>
              <w:rPr>
                <w:sz w:val="24"/>
              </w:rPr>
            </w:pPr>
            <w:r>
              <w:rPr>
                <w:sz w:val="24"/>
              </w:rPr>
              <w:t>ACTIVO</w:t>
            </w:r>
            <w:r>
              <w:rPr>
                <w:spacing w:val="-6"/>
                <w:sz w:val="24"/>
              </w:rPr>
              <w:t xml:space="preserve"> </w:t>
            </w:r>
            <w:r>
              <w:rPr>
                <w:spacing w:val="-2"/>
                <w:sz w:val="24"/>
              </w:rPr>
              <w:t>CIRCULANTE:</w:t>
            </w:r>
          </w:p>
        </w:tc>
        <w:tc>
          <w:tcPr>
            <w:tcW w:w="415" w:type="dxa"/>
            <w:tcBorders>
              <w:right w:val="nil"/>
            </w:tcBorders>
          </w:tcPr>
          <w:p w14:paraId="1FE97689"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4CD5A802" w14:textId="77777777" w:rsidR="001E7CD5" w:rsidRDefault="00B35527">
            <w:pPr>
              <w:pStyle w:val="TableParagraph"/>
              <w:spacing w:before="34" w:line="256" w:lineRule="exact"/>
              <w:ind w:right="378"/>
              <w:jc w:val="right"/>
              <w:rPr>
                <w:sz w:val="24"/>
              </w:rPr>
            </w:pPr>
            <w:r>
              <w:rPr>
                <w:spacing w:val="-2"/>
                <w:sz w:val="24"/>
              </w:rPr>
              <w:t>8,969,067.34</w:t>
            </w:r>
          </w:p>
        </w:tc>
        <w:tc>
          <w:tcPr>
            <w:tcW w:w="2127" w:type="dxa"/>
            <w:gridSpan w:val="2"/>
          </w:tcPr>
          <w:p w14:paraId="44DA3225" w14:textId="77777777" w:rsidR="001E7CD5" w:rsidRDefault="00B35527">
            <w:pPr>
              <w:pStyle w:val="TableParagraph"/>
              <w:spacing w:before="34" w:line="256" w:lineRule="exact"/>
              <w:ind w:left="167"/>
              <w:rPr>
                <w:sz w:val="24"/>
              </w:rPr>
            </w:pPr>
            <w:r>
              <w:rPr>
                <w:sz w:val="24"/>
              </w:rPr>
              <w:t xml:space="preserve">L </w:t>
            </w:r>
            <w:r>
              <w:rPr>
                <w:spacing w:val="-2"/>
                <w:sz w:val="24"/>
              </w:rPr>
              <w:t>11,229,995.18</w:t>
            </w:r>
          </w:p>
        </w:tc>
        <w:tc>
          <w:tcPr>
            <w:tcW w:w="1986" w:type="dxa"/>
          </w:tcPr>
          <w:p w14:paraId="662376F7" w14:textId="77777777" w:rsidR="001E7CD5" w:rsidRDefault="00B35527">
            <w:pPr>
              <w:pStyle w:val="TableParagraph"/>
              <w:spacing w:before="34" w:line="256" w:lineRule="exact"/>
              <w:ind w:left="40" w:right="95"/>
              <w:jc w:val="center"/>
              <w:rPr>
                <w:sz w:val="24"/>
              </w:rPr>
            </w:pPr>
            <w:r>
              <w:rPr>
                <w:sz w:val="24"/>
              </w:rPr>
              <w:t xml:space="preserve">L </w:t>
            </w:r>
            <w:r>
              <w:rPr>
                <w:spacing w:val="-2"/>
                <w:sz w:val="24"/>
              </w:rPr>
              <w:t>10,743,073.46</w:t>
            </w:r>
          </w:p>
        </w:tc>
        <w:tc>
          <w:tcPr>
            <w:tcW w:w="416" w:type="dxa"/>
            <w:tcBorders>
              <w:right w:val="nil"/>
            </w:tcBorders>
          </w:tcPr>
          <w:p w14:paraId="53231B24"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56F38DE9" w14:textId="77777777" w:rsidR="001E7CD5" w:rsidRDefault="00B35527">
            <w:pPr>
              <w:pStyle w:val="TableParagraph"/>
              <w:spacing w:before="34" w:line="256" w:lineRule="exact"/>
              <w:ind w:right="103"/>
              <w:jc w:val="right"/>
              <w:rPr>
                <w:sz w:val="24"/>
              </w:rPr>
            </w:pPr>
            <w:r>
              <w:rPr>
                <w:spacing w:val="-2"/>
                <w:sz w:val="24"/>
              </w:rPr>
              <w:t>24,639,127.29</w:t>
            </w:r>
          </w:p>
        </w:tc>
        <w:tc>
          <w:tcPr>
            <w:tcW w:w="416" w:type="dxa"/>
            <w:tcBorders>
              <w:right w:val="nil"/>
            </w:tcBorders>
          </w:tcPr>
          <w:p w14:paraId="16C4F85E"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31D2E67A" w14:textId="77777777" w:rsidR="001E7CD5" w:rsidRDefault="00B35527">
            <w:pPr>
              <w:pStyle w:val="TableParagraph"/>
              <w:spacing w:before="34" w:line="256" w:lineRule="exact"/>
              <w:ind w:right="711"/>
              <w:jc w:val="right"/>
              <w:rPr>
                <w:sz w:val="24"/>
              </w:rPr>
            </w:pPr>
            <w:r>
              <w:rPr>
                <w:spacing w:val="-2"/>
                <w:sz w:val="24"/>
              </w:rPr>
              <w:t>35,635,767.56</w:t>
            </w:r>
          </w:p>
        </w:tc>
      </w:tr>
      <w:tr w:rsidR="001E7CD5" w14:paraId="1F8010B1" w14:textId="77777777">
        <w:trPr>
          <w:trHeight w:val="310"/>
        </w:trPr>
        <w:tc>
          <w:tcPr>
            <w:tcW w:w="1530" w:type="dxa"/>
          </w:tcPr>
          <w:p w14:paraId="65E0D4A3" w14:textId="77777777" w:rsidR="001E7CD5" w:rsidRDefault="001E7CD5">
            <w:pPr>
              <w:pStyle w:val="TableParagraph"/>
            </w:pPr>
          </w:p>
        </w:tc>
        <w:tc>
          <w:tcPr>
            <w:tcW w:w="5110" w:type="dxa"/>
          </w:tcPr>
          <w:p w14:paraId="48A5CEB2" w14:textId="77777777" w:rsidR="001E7CD5" w:rsidRDefault="00B35527">
            <w:pPr>
              <w:pStyle w:val="TableParagraph"/>
              <w:spacing w:before="34" w:line="256" w:lineRule="exact"/>
              <w:ind w:left="108"/>
              <w:rPr>
                <w:sz w:val="24"/>
              </w:rPr>
            </w:pPr>
            <w:r>
              <w:rPr>
                <w:spacing w:val="-2"/>
                <w:sz w:val="24"/>
              </w:rPr>
              <w:t>BANCOS</w:t>
            </w:r>
          </w:p>
        </w:tc>
        <w:tc>
          <w:tcPr>
            <w:tcW w:w="415" w:type="dxa"/>
            <w:tcBorders>
              <w:right w:val="nil"/>
            </w:tcBorders>
          </w:tcPr>
          <w:p w14:paraId="71D159FA"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24FBE49" w14:textId="77777777" w:rsidR="001E7CD5" w:rsidRDefault="00B35527">
            <w:pPr>
              <w:pStyle w:val="TableParagraph"/>
              <w:spacing w:before="34" w:line="256" w:lineRule="exact"/>
              <w:ind w:right="378"/>
              <w:jc w:val="right"/>
              <w:rPr>
                <w:sz w:val="24"/>
              </w:rPr>
            </w:pPr>
            <w:r>
              <w:rPr>
                <w:spacing w:val="-2"/>
                <w:sz w:val="24"/>
              </w:rPr>
              <w:t>3,900,679.70</w:t>
            </w:r>
          </w:p>
        </w:tc>
        <w:tc>
          <w:tcPr>
            <w:tcW w:w="415" w:type="dxa"/>
            <w:tcBorders>
              <w:right w:val="nil"/>
            </w:tcBorders>
          </w:tcPr>
          <w:p w14:paraId="02E24308"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242B2B46" w14:textId="77777777" w:rsidR="001E7CD5" w:rsidRDefault="00B35527">
            <w:pPr>
              <w:pStyle w:val="TableParagraph"/>
              <w:spacing w:before="34" w:line="256" w:lineRule="exact"/>
              <w:ind w:right="361"/>
              <w:jc w:val="right"/>
              <w:rPr>
                <w:sz w:val="24"/>
              </w:rPr>
            </w:pPr>
            <w:r>
              <w:rPr>
                <w:spacing w:val="-2"/>
                <w:sz w:val="24"/>
              </w:rPr>
              <w:t>7,384,143.48</w:t>
            </w:r>
          </w:p>
        </w:tc>
        <w:tc>
          <w:tcPr>
            <w:tcW w:w="1986" w:type="dxa"/>
          </w:tcPr>
          <w:p w14:paraId="171AD06B"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7,512,376.07</w:t>
            </w:r>
          </w:p>
        </w:tc>
        <w:tc>
          <w:tcPr>
            <w:tcW w:w="416" w:type="dxa"/>
            <w:tcBorders>
              <w:right w:val="nil"/>
            </w:tcBorders>
          </w:tcPr>
          <w:p w14:paraId="584122A5"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47A7B210" w14:textId="77777777" w:rsidR="001E7CD5" w:rsidRDefault="00B35527">
            <w:pPr>
              <w:pStyle w:val="TableParagraph"/>
              <w:spacing w:before="34" w:line="256" w:lineRule="exact"/>
              <w:ind w:right="103"/>
              <w:jc w:val="right"/>
              <w:rPr>
                <w:sz w:val="24"/>
              </w:rPr>
            </w:pPr>
            <w:r>
              <w:rPr>
                <w:spacing w:val="-2"/>
                <w:sz w:val="24"/>
              </w:rPr>
              <w:t>20,934,056.87</w:t>
            </w:r>
          </w:p>
        </w:tc>
        <w:tc>
          <w:tcPr>
            <w:tcW w:w="416" w:type="dxa"/>
            <w:tcBorders>
              <w:right w:val="nil"/>
            </w:tcBorders>
          </w:tcPr>
          <w:p w14:paraId="3CA96D88"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3022067D" w14:textId="77777777" w:rsidR="001E7CD5" w:rsidRDefault="00B35527">
            <w:pPr>
              <w:pStyle w:val="TableParagraph"/>
              <w:spacing w:before="34" w:line="256" w:lineRule="exact"/>
              <w:ind w:right="711"/>
              <w:jc w:val="right"/>
              <w:rPr>
                <w:sz w:val="24"/>
              </w:rPr>
            </w:pPr>
            <w:r>
              <w:rPr>
                <w:spacing w:val="-2"/>
                <w:sz w:val="24"/>
              </w:rPr>
              <w:t>25,636,791.30</w:t>
            </w:r>
          </w:p>
        </w:tc>
      </w:tr>
      <w:tr w:rsidR="001E7CD5" w14:paraId="0F1A765B" w14:textId="77777777">
        <w:trPr>
          <w:trHeight w:val="309"/>
        </w:trPr>
        <w:tc>
          <w:tcPr>
            <w:tcW w:w="1530" w:type="dxa"/>
          </w:tcPr>
          <w:p w14:paraId="4412D959" w14:textId="77777777" w:rsidR="001E7CD5" w:rsidRDefault="001E7CD5">
            <w:pPr>
              <w:pStyle w:val="TableParagraph"/>
            </w:pPr>
          </w:p>
        </w:tc>
        <w:tc>
          <w:tcPr>
            <w:tcW w:w="5110" w:type="dxa"/>
          </w:tcPr>
          <w:p w14:paraId="1134EEDD" w14:textId="77777777" w:rsidR="001E7CD5" w:rsidRDefault="00B35527">
            <w:pPr>
              <w:pStyle w:val="TableParagraph"/>
              <w:spacing w:before="34" w:line="256" w:lineRule="exact"/>
              <w:ind w:left="108"/>
              <w:rPr>
                <w:sz w:val="24"/>
              </w:rPr>
            </w:pPr>
            <w:r>
              <w:rPr>
                <w:sz w:val="24"/>
              </w:rPr>
              <w:t>CUENTAS</w:t>
            </w:r>
            <w:r>
              <w:rPr>
                <w:spacing w:val="-4"/>
                <w:sz w:val="24"/>
              </w:rPr>
              <w:t xml:space="preserve"> </w:t>
            </w:r>
            <w:r>
              <w:rPr>
                <w:sz w:val="24"/>
              </w:rPr>
              <w:t>POR</w:t>
            </w:r>
            <w:r>
              <w:rPr>
                <w:spacing w:val="-2"/>
                <w:sz w:val="24"/>
              </w:rPr>
              <w:t xml:space="preserve"> </w:t>
            </w:r>
            <w:r>
              <w:rPr>
                <w:sz w:val="24"/>
              </w:rPr>
              <w:t>COBRAR</w:t>
            </w:r>
            <w:r>
              <w:rPr>
                <w:spacing w:val="-2"/>
                <w:sz w:val="24"/>
              </w:rPr>
              <w:t xml:space="preserve"> SEGUROS</w:t>
            </w:r>
          </w:p>
        </w:tc>
        <w:tc>
          <w:tcPr>
            <w:tcW w:w="415" w:type="dxa"/>
            <w:tcBorders>
              <w:right w:val="nil"/>
            </w:tcBorders>
          </w:tcPr>
          <w:p w14:paraId="795B802B"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2B7738B6" w14:textId="77777777" w:rsidR="001E7CD5" w:rsidRDefault="00B35527">
            <w:pPr>
              <w:pStyle w:val="TableParagraph"/>
              <w:spacing w:before="34" w:line="256" w:lineRule="exact"/>
              <w:ind w:right="378"/>
              <w:jc w:val="right"/>
              <w:rPr>
                <w:sz w:val="24"/>
              </w:rPr>
            </w:pPr>
            <w:r>
              <w:rPr>
                <w:spacing w:val="-2"/>
                <w:sz w:val="24"/>
              </w:rPr>
              <w:t>587,584.87</w:t>
            </w:r>
          </w:p>
        </w:tc>
        <w:tc>
          <w:tcPr>
            <w:tcW w:w="415" w:type="dxa"/>
            <w:tcBorders>
              <w:right w:val="nil"/>
            </w:tcBorders>
          </w:tcPr>
          <w:p w14:paraId="4B0B5C62"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041A1DDC" w14:textId="77777777" w:rsidR="001E7CD5" w:rsidRDefault="00B35527">
            <w:pPr>
              <w:pStyle w:val="TableParagraph"/>
              <w:spacing w:before="34" w:line="256" w:lineRule="exact"/>
              <w:ind w:right="361"/>
              <w:jc w:val="right"/>
              <w:rPr>
                <w:sz w:val="24"/>
              </w:rPr>
            </w:pPr>
            <w:r>
              <w:rPr>
                <w:spacing w:val="-2"/>
                <w:sz w:val="24"/>
              </w:rPr>
              <w:t>1,475,113.04</w:t>
            </w:r>
          </w:p>
        </w:tc>
        <w:tc>
          <w:tcPr>
            <w:tcW w:w="1986" w:type="dxa"/>
          </w:tcPr>
          <w:p w14:paraId="6CEEDB59"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1,573,519.12</w:t>
            </w:r>
          </w:p>
        </w:tc>
        <w:tc>
          <w:tcPr>
            <w:tcW w:w="416" w:type="dxa"/>
            <w:tcBorders>
              <w:right w:val="nil"/>
            </w:tcBorders>
          </w:tcPr>
          <w:p w14:paraId="45972519"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17F06BFF" w14:textId="77777777" w:rsidR="001E7CD5" w:rsidRDefault="00B35527">
            <w:pPr>
              <w:pStyle w:val="TableParagraph"/>
              <w:spacing w:before="34" w:line="256" w:lineRule="exact"/>
              <w:ind w:right="103"/>
              <w:jc w:val="right"/>
              <w:rPr>
                <w:sz w:val="24"/>
              </w:rPr>
            </w:pPr>
            <w:r>
              <w:rPr>
                <w:spacing w:val="-2"/>
                <w:sz w:val="24"/>
              </w:rPr>
              <w:t>1,380,883.79</w:t>
            </w:r>
          </w:p>
        </w:tc>
        <w:tc>
          <w:tcPr>
            <w:tcW w:w="2592" w:type="dxa"/>
            <w:gridSpan w:val="2"/>
          </w:tcPr>
          <w:p w14:paraId="63F53463" w14:textId="77777777" w:rsidR="001E7CD5" w:rsidRDefault="001E7CD5">
            <w:pPr>
              <w:pStyle w:val="TableParagraph"/>
            </w:pPr>
          </w:p>
        </w:tc>
      </w:tr>
      <w:tr w:rsidR="001E7CD5" w14:paraId="001BBAF0" w14:textId="77777777">
        <w:trPr>
          <w:trHeight w:val="310"/>
        </w:trPr>
        <w:tc>
          <w:tcPr>
            <w:tcW w:w="1530" w:type="dxa"/>
          </w:tcPr>
          <w:p w14:paraId="55E56485" w14:textId="77777777" w:rsidR="001E7CD5" w:rsidRDefault="001E7CD5">
            <w:pPr>
              <w:pStyle w:val="TableParagraph"/>
            </w:pPr>
          </w:p>
        </w:tc>
        <w:tc>
          <w:tcPr>
            <w:tcW w:w="5110" w:type="dxa"/>
          </w:tcPr>
          <w:p w14:paraId="632193BC" w14:textId="77777777" w:rsidR="001E7CD5" w:rsidRDefault="00B35527">
            <w:pPr>
              <w:pStyle w:val="TableParagraph"/>
              <w:spacing w:before="34" w:line="256" w:lineRule="exact"/>
              <w:ind w:left="108"/>
              <w:rPr>
                <w:sz w:val="24"/>
              </w:rPr>
            </w:pPr>
            <w:r>
              <w:rPr>
                <w:sz w:val="24"/>
              </w:rPr>
              <w:t>INVENTARIO</w:t>
            </w:r>
            <w:r>
              <w:rPr>
                <w:spacing w:val="-6"/>
                <w:sz w:val="24"/>
              </w:rPr>
              <w:t xml:space="preserve"> </w:t>
            </w:r>
            <w:r>
              <w:rPr>
                <w:sz w:val="24"/>
              </w:rPr>
              <w:t>DE</w:t>
            </w:r>
            <w:r>
              <w:rPr>
                <w:spacing w:val="-5"/>
                <w:sz w:val="24"/>
              </w:rPr>
              <w:t xml:space="preserve"> </w:t>
            </w:r>
            <w:r>
              <w:rPr>
                <w:spacing w:val="-2"/>
                <w:sz w:val="24"/>
              </w:rPr>
              <w:t>MERCADERIA</w:t>
            </w:r>
          </w:p>
        </w:tc>
        <w:tc>
          <w:tcPr>
            <w:tcW w:w="415" w:type="dxa"/>
            <w:tcBorders>
              <w:right w:val="nil"/>
            </w:tcBorders>
          </w:tcPr>
          <w:p w14:paraId="41847C2D"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7E119B9" w14:textId="77777777" w:rsidR="001E7CD5" w:rsidRDefault="00B35527">
            <w:pPr>
              <w:pStyle w:val="TableParagraph"/>
              <w:spacing w:before="34" w:line="256" w:lineRule="exact"/>
              <w:ind w:right="378"/>
              <w:jc w:val="right"/>
              <w:rPr>
                <w:sz w:val="24"/>
              </w:rPr>
            </w:pPr>
            <w:r>
              <w:rPr>
                <w:spacing w:val="-2"/>
                <w:sz w:val="24"/>
              </w:rPr>
              <w:t>4,480,802.77</w:t>
            </w:r>
          </w:p>
        </w:tc>
        <w:tc>
          <w:tcPr>
            <w:tcW w:w="415" w:type="dxa"/>
            <w:tcBorders>
              <w:right w:val="nil"/>
            </w:tcBorders>
          </w:tcPr>
          <w:p w14:paraId="3F942662"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0DE40491" w14:textId="77777777" w:rsidR="001E7CD5" w:rsidRDefault="00B35527">
            <w:pPr>
              <w:pStyle w:val="TableParagraph"/>
              <w:spacing w:before="34" w:line="256" w:lineRule="exact"/>
              <w:ind w:right="361"/>
              <w:jc w:val="right"/>
              <w:rPr>
                <w:sz w:val="24"/>
              </w:rPr>
            </w:pPr>
            <w:r>
              <w:rPr>
                <w:spacing w:val="-2"/>
                <w:sz w:val="24"/>
              </w:rPr>
              <w:t>2,370,738.66</w:t>
            </w:r>
          </w:p>
        </w:tc>
        <w:tc>
          <w:tcPr>
            <w:tcW w:w="1986" w:type="dxa"/>
          </w:tcPr>
          <w:p w14:paraId="0FECA7C3"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1,657,178.27</w:t>
            </w:r>
          </w:p>
        </w:tc>
        <w:tc>
          <w:tcPr>
            <w:tcW w:w="416" w:type="dxa"/>
            <w:tcBorders>
              <w:right w:val="nil"/>
            </w:tcBorders>
          </w:tcPr>
          <w:p w14:paraId="0A3A3306"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0F321CBC" w14:textId="77777777" w:rsidR="001E7CD5" w:rsidRDefault="00B35527">
            <w:pPr>
              <w:pStyle w:val="TableParagraph"/>
              <w:spacing w:before="34" w:line="256" w:lineRule="exact"/>
              <w:ind w:right="103"/>
              <w:jc w:val="right"/>
              <w:rPr>
                <w:sz w:val="24"/>
              </w:rPr>
            </w:pPr>
            <w:r>
              <w:rPr>
                <w:spacing w:val="-2"/>
                <w:sz w:val="24"/>
              </w:rPr>
              <w:t>1,983,764.93</w:t>
            </w:r>
          </w:p>
        </w:tc>
        <w:tc>
          <w:tcPr>
            <w:tcW w:w="416" w:type="dxa"/>
            <w:tcBorders>
              <w:right w:val="nil"/>
            </w:tcBorders>
          </w:tcPr>
          <w:p w14:paraId="267D8DA1"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03A34A2F" w14:textId="77777777" w:rsidR="001E7CD5" w:rsidRDefault="00B35527">
            <w:pPr>
              <w:pStyle w:val="TableParagraph"/>
              <w:spacing w:before="34" w:line="256" w:lineRule="exact"/>
              <w:ind w:right="711"/>
              <w:jc w:val="right"/>
              <w:rPr>
                <w:sz w:val="24"/>
              </w:rPr>
            </w:pPr>
            <w:r>
              <w:rPr>
                <w:spacing w:val="-2"/>
                <w:sz w:val="24"/>
              </w:rPr>
              <w:t>4,250,333.97</w:t>
            </w:r>
          </w:p>
        </w:tc>
      </w:tr>
      <w:tr w:rsidR="001E7CD5" w14:paraId="4ED6A368" w14:textId="77777777">
        <w:trPr>
          <w:trHeight w:val="290"/>
        </w:trPr>
        <w:tc>
          <w:tcPr>
            <w:tcW w:w="1530" w:type="dxa"/>
          </w:tcPr>
          <w:p w14:paraId="50478401" w14:textId="77777777" w:rsidR="001E7CD5" w:rsidRDefault="001E7CD5">
            <w:pPr>
              <w:pStyle w:val="TableParagraph"/>
              <w:rPr>
                <w:sz w:val="20"/>
              </w:rPr>
            </w:pPr>
          </w:p>
        </w:tc>
        <w:tc>
          <w:tcPr>
            <w:tcW w:w="5110" w:type="dxa"/>
          </w:tcPr>
          <w:p w14:paraId="051CF6C6" w14:textId="77777777" w:rsidR="001E7CD5" w:rsidRDefault="00B35527">
            <w:pPr>
              <w:pStyle w:val="TableParagraph"/>
              <w:spacing w:before="14" w:line="256" w:lineRule="exact"/>
              <w:ind w:left="108"/>
              <w:rPr>
                <w:sz w:val="24"/>
              </w:rPr>
            </w:pPr>
            <w:r>
              <w:rPr>
                <w:sz w:val="24"/>
              </w:rPr>
              <w:t>CAJA</w:t>
            </w:r>
            <w:r>
              <w:rPr>
                <w:spacing w:val="-3"/>
                <w:sz w:val="24"/>
              </w:rPr>
              <w:t xml:space="preserve"> </w:t>
            </w:r>
            <w:r>
              <w:rPr>
                <w:spacing w:val="-2"/>
                <w:sz w:val="24"/>
              </w:rPr>
              <w:t>CHICA</w:t>
            </w:r>
          </w:p>
        </w:tc>
        <w:tc>
          <w:tcPr>
            <w:tcW w:w="2145" w:type="dxa"/>
            <w:gridSpan w:val="2"/>
          </w:tcPr>
          <w:p w14:paraId="33EBCFF7" w14:textId="77777777" w:rsidR="001E7CD5" w:rsidRDefault="001E7CD5">
            <w:pPr>
              <w:pStyle w:val="TableParagraph"/>
              <w:rPr>
                <w:sz w:val="20"/>
              </w:rPr>
            </w:pPr>
          </w:p>
        </w:tc>
        <w:tc>
          <w:tcPr>
            <w:tcW w:w="2127" w:type="dxa"/>
            <w:gridSpan w:val="2"/>
          </w:tcPr>
          <w:p w14:paraId="07A212B3" w14:textId="77777777" w:rsidR="001E7CD5" w:rsidRDefault="001E7CD5">
            <w:pPr>
              <w:pStyle w:val="TableParagraph"/>
              <w:rPr>
                <w:sz w:val="20"/>
              </w:rPr>
            </w:pPr>
          </w:p>
        </w:tc>
        <w:tc>
          <w:tcPr>
            <w:tcW w:w="1986" w:type="dxa"/>
          </w:tcPr>
          <w:p w14:paraId="26366F22" w14:textId="77777777" w:rsidR="001E7CD5" w:rsidRDefault="001E7CD5">
            <w:pPr>
              <w:pStyle w:val="TableParagraph"/>
              <w:rPr>
                <w:sz w:val="20"/>
              </w:rPr>
            </w:pPr>
          </w:p>
        </w:tc>
        <w:tc>
          <w:tcPr>
            <w:tcW w:w="416" w:type="dxa"/>
            <w:tcBorders>
              <w:right w:val="nil"/>
            </w:tcBorders>
          </w:tcPr>
          <w:p w14:paraId="2B14590F" w14:textId="77777777" w:rsidR="001E7CD5" w:rsidRDefault="00B35527">
            <w:pPr>
              <w:pStyle w:val="TableParagraph"/>
              <w:spacing w:before="14" w:line="256" w:lineRule="exact"/>
              <w:ind w:left="65"/>
              <w:jc w:val="center"/>
              <w:rPr>
                <w:sz w:val="24"/>
              </w:rPr>
            </w:pPr>
            <w:r>
              <w:rPr>
                <w:spacing w:val="-10"/>
                <w:sz w:val="24"/>
              </w:rPr>
              <w:t>L</w:t>
            </w:r>
          </w:p>
        </w:tc>
        <w:tc>
          <w:tcPr>
            <w:tcW w:w="1571" w:type="dxa"/>
            <w:tcBorders>
              <w:left w:val="nil"/>
            </w:tcBorders>
          </w:tcPr>
          <w:p w14:paraId="2931DFBE" w14:textId="77777777" w:rsidR="001E7CD5" w:rsidRDefault="00B35527">
            <w:pPr>
              <w:pStyle w:val="TableParagraph"/>
              <w:spacing w:before="14" w:line="256" w:lineRule="exact"/>
              <w:ind w:right="103"/>
              <w:jc w:val="right"/>
              <w:rPr>
                <w:sz w:val="24"/>
              </w:rPr>
            </w:pPr>
            <w:r>
              <w:rPr>
                <w:spacing w:val="-2"/>
                <w:sz w:val="24"/>
              </w:rPr>
              <w:t>17,000.00</w:t>
            </w:r>
          </w:p>
        </w:tc>
        <w:tc>
          <w:tcPr>
            <w:tcW w:w="416" w:type="dxa"/>
            <w:tcBorders>
              <w:right w:val="nil"/>
            </w:tcBorders>
          </w:tcPr>
          <w:p w14:paraId="569474CB" w14:textId="77777777" w:rsidR="001E7CD5" w:rsidRDefault="00B35527">
            <w:pPr>
              <w:pStyle w:val="TableParagraph"/>
              <w:spacing w:before="14" w:line="256" w:lineRule="exact"/>
              <w:ind w:left="65" w:right="6"/>
              <w:jc w:val="center"/>
              <w:rPr>
                <w:sz w:val="24"/>
              </w:rPr>
            </w:pPr>
            <w:r>
              <w:rPr>
                <w:spacing w:val="-10"/>
                <w:sz w:val="24"/>
              </w:rPr>
              <w:t>L</w:t>
            </w:r>
          </w:p>
        </w:tc>
        <w:tc>
          <w:tcPr>
            <w:tcW w:w="2176" w:type="dxa"/>
            <w:tcBorders>
              <w:left w:val="nil"/>
            </w:tcBorders>
          </w:tcPr>
          <w:p w14:paraId="637F7D93" w14:textId="77777777" w:rsidR="001E7CD5" w:rsidRDefault="00B35527">
            <w:pPr>
              <w:pStyle w:val="TableParagraph"/>
              <w:spacing w:before="14" w:line="256" w:lineRule="exact"/>
              <w:ind w:right="711"/>
              <w:jc w:val="right"/>
              <w:rPr>
                <w:sz w:val="24"/>
              </w:rPr>
            </w:pPr>
            <w:r>
              <w:rPr>
                <w:spacing w:val="-2"/>
                <w:sz w:val="24"/>
              </w:rPr>
              <w:t>17,000.00</w:t>
            </w:r>
          </w:p>
        </w:tc>
      </w:tr>
      <w:tr w:rsidR="001E7CD5" w14:paraId="32F266F4" w14:textId="77777777">
        <w:trPr>
          <w:trHeight w:val="310"/>
        </w:trPr>
        <w:tc>
          <w:tcPr>
            <w:tcW w:w="1530" w:type="dxa"/>
          </w:tcPr>
          <w:p w14:paraId="58E7106E" w14:textId="77777777" w:rsidR="001E7CD5" w:rsidRDefault="001E7CD5">
            <w:pPr>
              <w:pStyle w:val="TableParagraph"/>
            </w:pPr>
          </w:p>
        </w:tc>
        <w:tc>
          <w:tcPr>
            <w:tcW w:w="5110" w:type="dxa"/>
          </w:tcPr>
          <w:p w14:paraId="0B34ACE2" w14:textId="77777777" w:rsidR="001E7CD5" w:rsidRDefault="00B35527">
            <w:pPr>
              <w:pStyle w:val="TableParagraph"/>
              <w:spacing w:before="34" w:line="256" w:lineRule="exact"/>
              <w:ind w:left="108"/>
              <w:rPr>
                <w:sz w:val="24"/>
              </w:rPr>
            </w:pPr>
            <w:r>
              <w:rPr>
                <w:sz w:val="24"/>
              </w:rPr>
              <w:t>OTRAS</w:t>
            </w:r>
            <w:r>
              <w:rPr>
                <w:spacing w:val="-4"/>
                <w:sz w:val="24"/>
              </w:rPr>
              <w:t xml:space="preserve"> </w:t>
            </w:r>
            <w:r>
              <w:rPr>
                <w:sz w:val="24"/>
              </w:rPr>
              <w:t>CUENTAS</w:t>
            </w:r>
            <w:r>
              <w:rPr>
                <w:spacing w:val="-4"/>
                <w:sz w:val="24"/>
              </w:rPr>
              <w:t xml:space="preserve"> </w:t>
            </w:r>
            <w:r>
              <w:rPr>
                <w:sz w:val="24"/>
              </w:rPr>
              <w:t>A</w:t>
            </w:r>
            <w:r>
              <w:rPr>
                <w:spacing w:val="-3"/>
                <w:sz w:val="24"/>
              </w:rPr>
              <w:t xml:space="preserve"> </w:t>
            </w:r>
            <w:r>
              <w:rPr>
                <w:spacing w:val="-2"/>
                <w:sz w:val="24"/>
              </w:rPr>
              <w:t>COBRAR</w:t>
            </w:r>
          </w:p>
        </w:tc>
        <w:tc>
          <w:tcPr>
            <w:tcW w:w="2145" w:type="dxa"/>
            <w:gridSpan w:val="2"/>
          </w:tcPr>
          <w:p w14:paraId="4900654F" w14:textId="77777777" w:rsidR="001E7CD5" w:rsidRDefault="001E7CD5">
            <w:pPr>
              <w:pStyle w:val="TableParagraph"/>
            </w:pPr>
          </w:p>
        </w:tc>
        <w:tc>
          <w:tcPr>
            <w:tcW w:w="2127" w:type="dxa"/>
            <w:gridSpan w:val="2"/>
          </w:tcPr>
          <w:p w14:paraId="2A5D67D1" w14:textId="77777777" w:rsidR="001E7CD5" w:rsidRDefault="001E7CD5">
            <w:pPr>
              <w:pStyle w:val="TableParagraph"/>
            </w:pPr>
          </w:p>
        </w:tc>
        <w:tc>
          <w:tcPr>
            <w:tcW w:w="1986" w:type="dxa"/>
          </w:tcPr>
          <w:p w14:paraId="3452475D" w14:textId="77777777" w:rsidR="001E7CD5" w:rsidRDefault="001E7CD5">
            <w:pPr>
              <w:pStyle w:val="TableParagraph"/>
            </w:pPr>
          </w:p>
        </w:tc>
        <w:tc>
          <w:tcPr>
            <w:tcW w:w="416" w:type="dxa"/>
            <w:tcBorders>
              <w:right w:val="nil"/>
            </w:tcBorders>
          </w:tcPr>
          <w:p w14:paraId="709C8449"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27E0EDE0" w14:textId="77777777" w:rsidR="001E7CD5" w:rsidRDefault="00B35527">
            <w:pPr>
              <w:pStyle w:val="TableParagraph"/>
              <w:spacing w:before="34" w:line="256" w:lineRule="exact"/>
              <w:ind w:right="103"/>
              <w:jc w:val="right"/>
              <w:rPr>
                <w:sz w:val="24"/>
              </w:rPr>
            </w:pPr>
            <w:r>
              <w:rPr>
                <w:spacing w:val="-2"/>
                <w:sz w:val="24"/>
              </w:rPr>
              <w:t>323,421.70</w:t>
            </w:r>
          </w:p>
        </w:tc>
        <w:tc>
          <w:tcPr>
            <w:tcW w:w="416" w:type="dxa"/>
            <w:tcBorders>
              <w:right w:val="nil"/>
            </w:tcBorders>
          </w:tcPr>
          <w:p w14:paraId="4D7CC300"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6A3B528D" w14:textId="77777777" w:rsidR="001E7CD5" w:rsidRDefault="00B35527">
            <w:pPr>
              <w:pStyle w:val="TableParagraph"/>
              <w:spacing w:before="34" w:line="256" w:lineRule="exact"/>
              <w:ind w:right="711"/>
              <w:jc w:val="right"/>
              <w:rPr>
                <w:sz w:val="24"/>
              </w:rPr>
            </w:pPr>
            <w:r>
              <w:rPr>
                <w:spacing w:val="-2"/>
                <w:sz w:val="24"/>
              </w:rPr>
              <w:t>49,447.14</w:t>
            </w:r>
          </w:p>
        </w:tc>
      </w:tr>
      <w:tr w:rsidR="001E7CD5" w14:paraId="454BAF4C" w14:textId="77777777">
        <w:trPr>
          <w:trHeight w:val="310"/>
        </w:trPr>
        <w:tc>
          <w:tcPr>
            <w:tcW w:w="1530" w:type="dxa"/>
          </w:tcPr>
          <w:p w14:paraId="51022026" w14:textId="77777777" w:rsidR="001E7CD5" w:rsidRDefault="001E7CD5">
            <w:pPr>
              <w:pStyle w:val="TableParagraph"/>
            </w:pPr>
          </w:p>
        </w:tc>
        <w:tc>
          <w:tcPr>
            <w:tcW w:w="5110" w:type="dxa"/>
          </w:tcPr>
          <w:p w14:paraId="7C2288A6" w14:textId="77777777" w:rsidR="001E7CD5" w:rsidRDefault="00B35527">
            <w:pPr>
              <w:pStyle w:val="TableParagraph"/>
              <w:spacing w:before="34" w:line="256" w:lineRule="exact"/>
              <w:ind w:left="108"/>
              <w:rPr>
                <w:sz w:val="24"/>
              </w:rPr>
            </w:pPr>
            <w:r>
              <w:rPr>
                <w:sz w:val="24"/>
              </w:rPr>
              <w:t>CUENTA</w:t>
            </w:r>
            <w:r>
              <w:rPr>
                <w:spacing w:val="-4"/>
                <w:sz w:val="24"/>
              </w:rPr>
              <w:t xml:space="preserve"> </w:t>
            </w:r>
            <w:r>
              <w:rPr>
                <w:sz w:val="24"/>
              </w:rPr>
              <w:t>Y</w:t>
            </w:r>
            <w:r>
              <w:rPr>
                <w:spacing w:val="-4"/>
                <w:sz w:val="24"/>
              </w:rPr>
              <w:t xml:space="preserve"> </w:t>
            </w:r>
            <w:r>
              <w:rPr>
                <w:sz w:val="24"/>
              </w:rPr>
              <w:t>DOCUMENTO</w:t>
            </w:r>
            <w:r>
              <w:rPr>
                <w:spacing w:val="-4"/>
                <w:sz w:val="24"/>
              </w:rPr>
              <w:t xml:space="preserve"> </w:t>
            </w:r>
            <w:r>
              <w:rPr>
                <w:sz w:val="24"/>
              </w:rPr>
              <w:t>POR</w:t>
            </w:r>
            <w:r>
              <w:rPr>
                <w:spacing w:val="-3"/>
                <w:sz w:val="24"/>
              </w:rPr>
              <w:t xml:space="preserve"> </w:t>
            </w:r>
            <w:r>
              <w:rPr>
                <w:spacing w:val="-2"/>
                <w:sz w:val="24"/>
              </w:rPr>
              <w:t>COBRAR</w:t>
            </w:r>
          </w:p>
        </w:tc>
        <w:tc>
          <w:tcPr>
            <w:tcW w:w="2145" w:type="dxa"/>
            <w:gridSpan w:val="2"/>
          </w:tcPr>
          <w:p w14:paraId="306016B9" w14:textId="77777777" w:rsidR="001E7CD5" w:rsidRDefault="001E7CD5">
            <w:pPr>
              <w:pStyle w:val="TableParagraph"/>
            </w:pPr>
          </w:p>
        </w:tc>
        <w:tc>
          <w:tcPr>
            <w:tcW w:w="2127" w:type="dxa"/>
            <w:gridSpan w:val="2"/>
          </w:tcPr>
          <w:p w14:paraId="44D1DF13" w14:textId="77777777" w:rsidR="001E7CD5" w:rsidRDefault="001E7CD5">
            <w:pPr>
              <w:pStyle w:val="TableParagraph"/>
            </w:pPr>
          </w:p>
        </w:tc>
        <w:tc>
          <w:tcPr>
            <w:tcW w:w="1986" w:type="dxa"/>
          </w:tcPr>
          <w:p w14:paraId="4DCC34CF" w14:textId="77777777" w:rsidR="001E7CD5" w:rsidRDefault="001E7CD5">
            <w:pPr>
              <w:pStyle w:val="TableParagraph"/>
            </w:pPr>
          </w:p>
        </w:tc>
        <w:tc>
          <w:tcPr>
            <w:tcW w:w="1987" w:type="dxa"/>
            <w:gridSpan w:val="2"/>
          </w:tcPr>
          <w:p w14:paraId="48DDB96B" w14:textId="77777777" w:rsidR="001E7CD5" w:rsidRDefault="001E7CD5">
            <w:pPr>
              <w:pStyle w:val="TableParagraph"/>
            </w:pPr>
          </w:p>
        </w:tc>
        <w:tc>
          <w:tcPr>
            <w:tcW w:w="416" w:type="dxa"/>
            <w:tcBorders>
              <w:right w:val="nil"/>
            </w:tcBorders>
          </w:tcPr>
          <w:p w14:paraId="51D07C67"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44891E20" w14:textId="77777777" w:rsidR="001E7CD5" w:rsidRDefault="00B35527">
            <w:pPr>
              <w:pStyle w:val="TableParagraph"/>
              <w:spacing w:before="34" w:line="256" w:lineRule="exact"/>
              <w:ind w:right="711"/>
              <w:jc w:val="right"/>
              <w:rPr>
                <w:sz w:val="24"/>
              </w:rPr>
            </w:pPr>
            <w:r>
              <w:rPr>
                <w:spacing w:val="-2"/>
                <w:sz w:val="24"/>
              </w:rPr>
              <w:t>5,682,195.15</w:t>
            </w:r>
          </w:p>
        </w:tc>
      </w:tr>
      <w:tr w:rsidR="001E7CD5" w14:paraId="07BD4E4E" w14:textId="77777777">
        <w:trPr>
          <w:trHeight w:val="310"/>
        </w:trPr>
        <w:tc>
          <w:tcPr>
            <w:tcW w:w="1530" w:type="dxa"/>
          </w:tcPr>
          <w:p w14:paraId="1E87A056" w14:textId="77777777" w:rsidR="001E7CD5" w:rsidRDefault="001E7CD5">
            <w:pPr>
              <w:pStyle w:val="TableParagraph"/>
            </w:pPr>
          </w:p>
        </w:tc>
        <w:tc>
          <w:tcPr>
            <w:tcW w:w="5110" w:type="dxa"/>
          </w:tcPr>
          <w:p w14:paraId="4D078B8E" w14:textId="77777777" w:rsidR="001E7CD5" w:rsidRDefault="001E7CD5">
            <w:pPr>
              <w:pStyle w:val="TableParagraph"/>
            </w:pPr>
          </w:p>
        </w:tc>
        <w:tc>
          <w:tcPr>
            <w:tcW w:w="2145" w:type="dxa"/>
            <w:gridSpan w:val="2"/>
          </w:tcPr>
          <w:p w14:paraId="621DBB35" w14:textId="77777777" w:rsidR="001E7CD5" w:rsidRDefault="001E7CD5">
            <w:pPr>
              <w:pStyle w:val="TableParagraph"/>
            </w:pPr>
          </w:p>
        </w:tc>
        <w:tc>
          <w:tcPr>
            <w:tcW w:w="2127" w:type="dxa"/>
            <w:gridSpan w:val="2"/>
          </w:tcPr>
          <w:p w14:paraId="4C12438A" w14:textId="77777777" w:rsidR="001E7CD5" w:rsidRDefault="001E7CD5">
            <w:pPr>
              <w:pStyle w:val="TableParagraph"/>
            </w:pPr>
          </w:p>
        </w:tc>
        <w:tc>
          <w:tcPr>
            <w:tcW w:w="1986" w:type="dxa"/>
          </w:tcPr>
          <w:p w14:paraId="3FCC4F5F" w14:textId="77777777" w:rsidR="001E7CD5" w:rsidRDefault="001E7CD5">
            <w:pPr>
              <w:pStyle w:val="TableParagraph"/>
            </w:pPr>
          </w:p>
        </w:tc>
        <w:tc>
          <w:tcPr>
            <w:tcW w:w="1987" w:type="dxa"/>
            <w:gridSpan w:val="2"/>
          </w:tcPr>
          <w:p w14:paraId="64F4B3CC" w14:textId="77777777" w:rsidR="001E7CD5" w:rsidRDefault="001E7CD5">
            <w:pPr>
              <w:pStyle w:val="TableParagraph"/>
            </w:pPr>
          </w:p>
        </w:tc>
        <w:tc>
          <w:tcPr>
            <w:tcW w:w="2592" w:type="dxa"/>
            <w:gridSpan w:val="2"/>
          </w:tcPr>
          <w:p w14:paraId="3D42F08D" w14:textId="77777777" w:rsidR="001E7CD5" w:rsidRDefault="001E7CD5">
            <w:pPr>
              <w:pStyle w:val="TableParagraph"/>
            </w:pPr>
          </w:p>
        </w:tc>
      </w:tr>
      <w:tr w:rsidR="001E7CD5" w14:paraId="73F2EA7C" w14:textId="77777777">
        <w:trPr>
          <w:trHeight w:val="310"/>
        </w:trPr>
        <w:tc>
          <w:tcPr>
            <w:tcW w:w="1530" w:type="dxa"/>
          </w:tcPr>
          <w:p w14:paraId="2CB7085F" w14:textId="77777777" w:rsidR="001E7CD5" w:rsidRDefault="001E7CD5">
            <w:pPr>
              <w:pStyle w:val="TableParagraph"/>
            </w:pPr>
          </w:p>
        </w:tc>
        <w:tc>
          <w:tcPr>
            <w:tcW w:w="5110" w:type="dxa"/>
          </w:tcPr>
          <w:p w14:paraId="7B3B74F8" w14:textId="77777777" w:rsidR="001E7CD5" w:rsidRDefault="00B35527">
            <w:pPr>
              <w:pStyle w:val="TableParagraph"/>
              <w:spacing w:before="34" w:line="256" w:lineRule="exact"/>
              <w:ind w:left="108"/>
              <w:rPr>
                <w:sz w:val="24"/>
              </w:rPr>
            </w:pPr>
            <w:r>
              <w:rPr>
                <w:sz w:val="24"/>
              </w:rPr>
              <w:t>ACTIVO</w:t>
            </w:r>
            <w:r>
              <w:rPr>
                <w:spacing w:val="-6"/>
                <w:sz w:val="24"/>
              </w:rPr>
              <w:t xml:space="preserve"> </w:t>
            </w:r>
            <w:r>
              <w:rPr>
                <w:spacing w:val="-2"/>
                <w:sz w:val="24"/>
              </w:rPr>
              <w:t>FIJO:</w:t>
            </w:r>
          </w:p>
        </w:tc>
        <w:tc>
          <w:tcPr>
            <w:tcW w:w="2145" w:type="dxa"/>
            <w:gridSpan w:val="2"/>
          </w:tcPr>
          <w:p w14:paraId="42BD1FD3" w14:textId="77777777" w:rsidR="001E7CD5" w:rsidRDefault="00B35527">
            <w:pPr>
              <w:pStyle w:val="TableParagraph"/>
              <w:spacing w:before="34" w:line="256" w:lineRule="exact"/>
              <w:ind w:left="168"/>
              <w:rPr>
                <w:sz w:val="24"/>
              </w:rPr>
            </w:pPr>
            <w:r>
              <w:rPr>
                <w:sz w:val="24"/>
              </w:rPr>
              <w:t xml:space="preserve">L </w:t>
            </w:r>
            <w:r>
              <w:rPr>
                <w:spacing w:val="-2"/>
                <w:sz w:val="24"/>
              </w:rPr>
              <w:t>26,739,372.30</w:t>
            </w:r>
          </w:p>
        </w:tc>
        <w:tc>
          <w:tcPr>
            <w:tcW w:w="2127" w:type="dxa"/>
            <w:gridSpan w:val="2"/>
          </w:tcPr>
          <w:p w14:paraId="41AB6F57" w14:textId="77777777" w:rsidR="001E7CD5" w:rsidRDefault="00B35527">
            <w:pPr>
              <w:pStyle w:val="TableParagraph"/>
              <w:spacing w:before="34" w:line="256" w:lineRule="exact"/>
              <w:ind w:left="167"/>
              <w:rPr>
                <w:sz w:val="24"/>
              </w:rPr>
            </w:pPr>
            <w:r>
              <w:rPr>
                <w:sz w:val="24"/>
              </w:rPr>
              <w:t xml:space="preserve">L </w:t>
            </w:r>
            <w:r>
              <w:rPr>
                <w:spacing w:val="-2"/>
                <w:sz w:val="24"/>
              </w:rPr>
              <w:t>26,260,670.00</w:t>
            </w:r>
          </w:p>
        </w:tc>
        <w:tc>
          <w:tcPr>
            <w:tcW w:w="1986" w:type="dxa"/>
          </w:tcPr>
          <w:p w14:paraId="069F1735" w14:textId="77777777" w:rsidR="001E7CD5" w:rsidRDefault="00B35527">
            <w:pPr>
              <w:pStyle w:val="TableParagraph"/>
              <w:spacing w:before="34" w:line="256" w:lineRule="exact"/>
              <w:ind w:left="40" w:right="95"/>
              <w:jc w:val="center"/>
              <w:rPr>
                <w:sz w:val="24"/>
              </w:rPr>
            </w:pPr>
            <w:r>
              <w:rPr>
                <w:sz w:val="24"/>
              </w:rPr>
              <w:t xml:space="preserve">L </w:t>
            </w:r>
            <w:r>
              <w:rPr>
                <w:spacing w:val="-2"/>
                <w:sz w:val="24"/>
              </w:rPr>
              <w:t>29,399,512.16</w:t>
            </w:r>
          </w:p>
        </w:tc>
        <w:tc>
          <w:tcPr>
            <w:tcW w:w="416" w:type="dxa"/>
            <w:tcBorders>
              <w:right w:val="nil"/>
            </w:tcBorders>
          </w:tcPr>
          <w:p w14:paraId="14DC32EF"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3E7E484A" w14:textId="77777777" w:rsidR="001E7CD5" w:rsidRDefault="00B35527">
            <w:pPr>
              <w:pStyle w:val="TableParagraph"/>
              <w:spacing w:before="34" w:line="256" w:lineRule="exact"/>
              <w:ind w:right="103"/>
              <w:jc w:val="right"/>
              <w:rPr>
                <w:sz w:val="24"/>
              </w:rPr>
            </w:pPr>
            <w:r>
              <w:rPr>
                <w:spacing w:val="-2"/>
                <w:sz w:val="24"/>
              </w:rPr>
              <w:t>79,303,265.40</w:t>
            </w:r>
          </w:p>
        </w:tc>
        <w:tc>
          <w:tcPr>
            <w:tcW w:w="416" w:type="dxa"/>
            <w:tcBorders>
              <w:right w:val="nil"/>
            </w:tcBorders>
          </w:tcPr>
          <w:p w14:paraId="7CE5BFCF"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56EC6583" w14:textId="77777777" w:rsidR="001E7CD5" w:rsidRDefault="00B35527">
            <w:pPr>
              <w:pStyle w:val="TableParagraph"/>
              <w:spacing w:before="34" w:line="256" w:lineRule="exact"/>
              <w:ind w:right="711"/>
              <w:jc w:val="right"/>
              <w:rPr>
                <w:sz w:val="24"/>
              </w:rPr>
            </w:pPr>
            <w:r>
              <w:rPr>
                <w:spacing w:val="-2"/>
                <w:sz w:val="24"/>
              </w:rPr>
              <w:t>84,780,853.98</w:t>
            </w:r>
          </w:p>
        </w:tc>
      </w:tr>
      <w:tr w:rsidR="001E7CD5" w14:paraId="1092A4A1" w14:textId="77777777">
        <w:trPr>
          <w:trHeight w:val="310"/>
        </w:trPr>
        <w:tc>
          <w:tcPr>
            <w:tcW w:w="1530" w:type="dxa"/>
          </w:tcPr>
          <w:p w14:paraId="768FAEA2" w14:textId="77777777" w:rsidR="001E7CD5" w:rsidRDefault="001E7CD5">
            <w:pPr>
              <w:pStyle w:val="TableParagraph"/>
            </w:pPr>
          </w:p>
        </w:tc>
        <w:tc>
          <w:tcPr>
            <w:tcW w:w="5110" w:type="dxa"/>
          </w:tcPr>
          <w:p w14:paraId="0F8D7397" w14:textId="77777777" w:rsidR="001E7CD5" w:rsidRDefault="00B35527">
            <w:pPr>
              <w:pStyle w:val="TableParagraph"/>
              <w:spacing w:before="34" w:line="256" w:lineRule="exact"/>
              <w:ind w:left="108"/>
              <w:rPr>
                <w:sz w:val="24"/>
              </w:rPr>
            </w:pPr>
            <w:r>
              <w:rPr>
                <w:spacing w:val="-2"/>
                <w:sz w:val="24"/>
              </w:rPr>
              <w:t>EDIFICIO</w:t>
            </w:r>
          </w:p>
        </w:tc>
        <w:tc>
          <w:tcPr>
            <w:tcW w:w="2145" w:type="dxa"/>
            <w:gridSpan w:val="2"/>
          </w:tcPr>
          <w:p w14:paraId="7BAD7901" w14:textId="77777777" w:rsidR="001E7CD5" w:rsidRDefault="00B35527">
            <w:pPr>
              <w:pStyle w:val="TableParagraph"/>
              <w:spacing w:before="34" w:line="256" w:lineRule="exact"/>
              <w:ind w:left="168"/>
              <w:rPr>
                <w:sz w:val="24"/>
              </w:rPr>
            </w:pPr>
            <w:r>
              <w:rPr>
                <w:sz w:val="24"/>
              </w:rPr>
              <w:t xml:space="preserve">L </w:t>
            </w:r>
            <w:r>
              <w:rPr>
                <w:spacing w:val="-2"/>
                <w:sz w:val="24"/>
              </w:rPr>
              <w:t>19,341,507.26</w:t>
            </w:r>
          </w:p>
        </w:tc>
        <w:tc>
          <w:tcPr>
            <w:tcW w:w="2127" w:type="dxa"/>
            <w:gridSpan w:val="2"/>
          </w:tcPr>
          <w:p w14:paraId="5880B5A7" w14:textId="77777777" w:rsidR="001E7CD5" w:rsidRDefault="00B35527">
            <w:pPr>
              <w:pStyle w:val="TableParagraph"/>
              <w:spacing w:before="34" w:line="256" w:lineRule="exact"/>
              <w:ind w:left="167"/>
              <w:rPr>
                <w:sz w:val="24"/>
              </w:rPr>
            </w:pPr>
            <w:r>
              <w:rPr>
                <w:sz w:val="24"/>
              </w:rPr>
              <w:t xml:space="preserve">L </w:t>
            </w:r>
            <w:r>
              <w:rPr>
                <w:spacing w:val="-2"/>
                <w:sz w:val="24"/>
              </w:rPr>
              <w:t>19,341,507.26</w:t>
            </w:r>
          </w:p>
        </w:tc>
        <w:tc>
          <w:tcPr>
            <w:tcW w:w="1986" w:type="dxa"/>
          </w:tcPr>
          <w:p w14:paraId="2B445E99" w14:textId="77777777" w:rsidR="001E7CD5" w:rsidRDefault="00B35527">
            <w:pPr>
              <w:pStyle w:val="TableParagraph"/>
              <w:spacing w:before="34" w:line="256" w:lineRule="exact"/>
              <w:ind w:left="40" w:right="95"/>
              <w:jc w:val="center"/>
              <w:rPr>
                <w:sz w:val="24"/>
              </w:rPr>
            </w:pPr>
            <w:r>
              <w:rPr>
                <w:sz w:val="24"/>
              </w:rPr>
              <w:t xml:space="preserve">L </w:t>
            </w:r>
            <w:r>
              <w:rPr>
                <w:spacing w:val="-2"/>
                <w:sz w:val="24"/>
              </w:rPr>
              <w:t>22,849,694.29</w:t>
            </w:r>
          </w:p>
        </w:tc>
        <w:tc>
          <w:tcPr>
            <w:tcW w:w="416" w:type="dxa"/>
            <w:tcBorders>
              <w:right w:val="nil"/>
            </w:tcBorders>
          </w:tcPr>
          <w:p w14:paraId="34498E80"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174070BE" w14:textId="77777777" w:rsidR="001E7CD5" w:rsidRDefault="00B35527">
            <w:pPr>
              <w:pStyle w:val="TableParagraph"/>
              <w:spacing w:before="34" w:line="256" w:lineRule="exact"/>
              <w:ind w:right="103"/>
              <w:jc w:val="right"/>
              <w:rPr>
                <w:sz w:val="24"/>
              </w:rPr>
            </w:pPr>
            <w:r>
              <w:rPr>
                <w:spacing w:val="-2"/>
                <w:sz w:val="24"/>
              </w:rPr>
              <w:t>19,341,507.26</w:t>
            </w:r>
          </w:p>
        </w:tc>
        <w:tc>
          <w:tcPr>
            <w:tcW w:w="416" w:type="dxa"/>
            <w:tcBorders>
              <w:right w:val="nil"/>
            </w:tcBorders>
          </w:tcPr>
          <w:p w14:paraId="2089B093"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113CDD3C" w14:textId="77777777" w:rsidR="001E7CD5" w:rsidRDefault="00B35527">
            <w:pPr>
              <w:pStyle w:val="TableParagraph"/>
              <w:spacing w:before="34" w:line="256" w:lineRule="exact"/>
              <w:ind w:right="711"/>
              <w:jc w:val="right"/>
              <w:rPr>
                <w:sz w:val="24"/>
              </w:rPr>
            </w:pPr>
            <w:r>
              <w:rPr>
                <w:spacing w:val="-2"/>
                <w:sz w:val="24"/>
              </w:rPr>
              <w:t>19,341,507.26</w:t>
            </w:r>
          </w:p>
        </w:tc>
      </w:tr>
      <w:tr w:rsidR="001E7CD5" w14:paraId="68ACBC75" w14:textId="77777777">
        <w:trPr>
          <w:trHeight w:val="310"/>
        </w:trPr>
        <w:tc>
          <w:tcPr>
            <w:tcW w:w="1530" w:type="dxa"/>
          </w:tcPr>
          <w:p w14:paraId="5615A601" w14:textId="77777777" w:rsidR="001E7CD5" w:rsidRDefault="001E7CD5">
            <w:pPr>
              <w:pStyle w:val="TableParagraph"/>
            </w:pPr>
          </w:p>
        </w:tc>
        <w:tc>
          <w:tcPr>
            <w:tcW w:w="5110" w:type="dxa"/>
          </w:tcPr>
          <w:p w14:paraId="22136EAC" w14:textId="77777777" w:rsidR="001E7CD5" w:rsidRDefault="00B35527">
            <w:pPr>
              <w:pStyle w:val="TableParagraph"/>
              <w:spacing w:before="34" w:line="256" w:lineRule="exact"/>
              <w:ind w:left="108"/>
              <w:rPr>
                <w:sz w:val="24"/>
              </w:rPr>
            </w:pPr>
            <w:r>
              <w:rPr>
                <w:sz w:val="24"/>
              </w:rPr>
              <w:t>DEPRECIACION</w:t>
            </w:r>
            <w:r>
              <w:rPr>
                <w:spacing w:val="-10"/>
                <w:sz w:val="24"/>
              </w:rPr>
              <w:t xml:space="preserve"> </w:t>
            </w:r>
            <w:r>
              <w:rPr>
                <w:sz w:val="24"/>
              </w:rPr>
              <w:t>ACUMULADA</w:t>
            </w:r>
            <w:r>
              <w:rPr>
                <w:spacing w:val="-10"/>
                <w:sz w:val="24"/>
              </w:rPr>
              <w:t xml:space="preserve"> </w:t>
            </w:r>
            <w:r>
              <w:rPr>
                <w:spacing w:val="-2"/>
                <w:sz w:val="24"/>
              </w:rPr>
              <w:t>EDIFICIO</w:t>
            </w:r>
          </w:p>
        </w:tc>
        <w:tc>
          <w:tcPr>
            <w:tcW w:w="415" w:type="dxa"/>
            <w:tcBorders>
              <w:right w:val="nil"/>
            </w:tcBorders>
          </w:tcPr>
          <w:p w14:paraId="015D1708"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5AB7A2E3" w14:textId="77777777" w:rsidR="001E7CD5" w:rsidRDefault="00B35527">
            <w:pPr>
              <w:pStyle w:val="TableParagraph"/>
              <w:spacing w:before="34" w:line="256" w:lineRule="exact"/>
              <w:ind w:right="358"/>
              <w:jc w:val="right"/>
              <w:rPr>
                <w:sz w:val="24"/>
              </w:rPr>
            </w:pPr>
            <w:r>
              <w:rPr>
                <w:spacing w:val="-2"/>
                <w:sz w:val="24"/>
              </w:rPr>
              <w:t>2,553,078.96</w:t>
            </w:r>
          </w:p>
        </w:tc>
        <w:tc>
          <w:tcPr>
            <w:tcW w:w="415" w:type="dxa"/>
            <w:tcBorders>
              <w:right w:val="nil"/>
            </w:tcBorders>
          </w:tcPr>
          <w:p w14:paraId="26D75CB9"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4E953CE6" w14:textId="77777777" w:rsidR="001E7CD5" w:rsidRDefault="00B35527">
            <w:pPr>
              <w:pStyle w:val="TableParagraph"/>
              <w:spacing w:before="34" w:line="256" w:lineRule="exact"/>
              <w:ind w:right="341"/>
              <w:jc w:val="right"/>
              <w:rPr>
                <w:sz w:val="24"/>
              </w:rPr>
            </w:pPr>
            <w:r>
              <w:rPr>
                <w:spacing w:val="-2"/>
                <w:sz w:val="24"/>
              </w:rPr>
              <w:t>3,031,781.26</w:t>
            </w:r>
          </w:p>
        </w:tc>
        <w:tc>
          <w:tcPr>
            <w:tcW w:w="1986" w:type="dxa"/>
          </w:tcPr>
          <w:p w14:paraId="45A6F4D3" w14:textId="77777777" w:rsidR="001E7CD5" w:rsidRDefault="00B35527">
            <w:pPr>
              <w:pStyle w:val="TableParagraph"/>
              <w:spacing w:before="34" w:line="256" w:lineRule="exact"/>
              <w:ind w:left="4" w:right="99"/>
              <w:jc w:val="center"/>
              <w:rPr>
                <w:sz w:val="24"/>
              </w:rPr>
            </w:pPr>
            <w:r>
              <w:rPr>
                <w:sz w:val="24"/>
              </w:rPr>
              <w:t>-L</w:t>
            </w:r>
            <w:r>
              <w:rPr>
                <w:spacing w:val="30"/>
                <w:sz w:val="24"/>
              </w:rPr>
              <w:t xml:space="preserve">  </w:t>
            </w:r>
            <w:r>
              <w:rPr>
                <w:spacing w:val="-2"/>
                <w:sz w:val="24"/>
              </w:rPr>
              <w:t>3,401,126.13</w:t>
            </w:r>
          </w:p>
        </w:tc>
        <w:tc>
          <w:tcPr>
            <w:tcW w:w="416" w:type="dxa"/>
            <w:tcBorders>
              <w:right w:val="nil"/>
            </w:tcBorders>
          </w:tcPr>
          <w:p w14:paraId="35870FF2" w14:textId="77777777" w:rsidR="001E7CD5" w:rsidRDefault="00B35527">
            <w:pPr>
              <w:pStyle w:val="TableParagraph"/>
              <w:spacing w:before="34" w:line="256" w:lineRule="exact"/>
              <w:ind w:left="65" w:right="40"/>
              <w:jc w:val="center"/>
              <w:rPr>
                <w:sz w:val="24"/>
              </w:rPr>
            </w:pPr>
            <w:r>
              <w:rPr>
                <w:sz w:val="24"/>
              </w:rPr>
              <w:t>-</w:t>
            </w:r>
            <w:r>
              <w:rPr>
                <w:spacing w:val="-10"/>
                <w:sz w:val="24"/>
              </w:rPr>
              <w:t>L</w:t>
            </w:r>
          </w:p>
        </w:tc>
        <w:tc>
          <w:tcPr>
            <w:tcW w:w="1571" w:type="dxa"/>
            <w:tcBorders>
              <w:left w:val="nil"/>
            </w:tcBorders>
          </w:tcPr>
          <w:p w14:paraId="7B0CCC35" w14:textId="77777777" w:rsidR="001E7CD5" w:rsidRDefault="00B35527">
            <w:pPr>
              <w:pStyle w:val="TableParagraph"/>
              <w:spacing w:before="34" w:line="256" w:lineRule="exact"/>
              <w:ind w:right="143"/>
              <w:jc w:val="right"/>
              <w:rPr>
                <w:sz w:val="24"/>
              </w:rPr>
            </w:pPr>
            <w:r>
              <w:rPr>
                <w:spacing w:val="-2"/>
                <w:sz w:val="24"/>
              </w:rPr>
              <w:t>3,989,185.86</w:t>
            </w:r>
          </w:p>
        </w:tc>
        <w:tc>
          <w:tcPr>
            <w:tcW w:w="416" w:type="dxa"/>
            <w:tcBorders>
              <w:right w:val="nil"/>
            </w:tcBorders>
          </w:tcPr>
          <w:p w14:paraId="04A986A5" w14:textId="77777777" w:rsidR="001E7CD5" w:rsidRDefault="00B35527">
            <w:pPr>
              <w:pStyle w:val="TableParagraph"/>
              <w:spacing w:before="34" w:line="256" w:lineRule="exact"/>
              <w:ind w:left="65" w:right="46"/>
              <w:jc w:val="center"/>
              <w:rPr>
                <w:sz w:val="24"/>
              </w:rPr>
            </w:pPr>
            <w:r>
              <w:rPr>
                <w:sz w:val="24"/>
              </w:rPr>
              <w:t>-</w:t>
            </w:r>
            <w:r>
              <w:rPr>
                <w:spacing w:val="-10"/>
                <w:sz w:val="24"/>
              </w:rPr>
              <w:t>L</w:t>
            </w:r>
          </w:p>
        </w:tc>
        <w:tc>
          <w:tcPr>
            <w:tcW w:w="2176" w:type="dxa"/>
            <w:tcBorders>
              <w:left w:val="nil"/>
            </w:tcBorders>
          </w:tcPr>
          <w:p w14:paraId="111ED94D" w14:textId="77777777" w:rsidR="001E7CD5" w:rsidRDefault="00B35527">
            <w:pPr>
              <w:pStyle w:val="TableParagraph"/>
              <w:spacing w:before="34" w:line="256" w:lineRule="exact"/>
              <w:ind w:right="751"/>
              <w:jc w:val="right"/>
              <w:rPr>
                <w:sz w:val="24"/>
              </w:rPr>
            </w:pPr>
            <w:r>
              <w:rPr>
                <w:spacing w:val="-2"/>
                <w:sz w:val="24"/>
              </w:rPr>
              <w:t>4,467,888.18</w:t>
            </w:r>
          </w:p>
        </w:tc>
      </w:tr>
      <w:tr w:rsidR="001E7CD5" w14:paraId="736E0102" w14:textId="77777777">
        <w:trPr>
          <w:trHeight w:val="310"/>
        </w:trPr>
        <w:tc>
          <w:tcPr>
            <w:tcW w:w="1530" w:type="dxa"/>
          </w:tcPr>
          <w:p w14:paraId="5ED1B1AC" w14:textId="77777777" w:rsidR="001E7CD5" w:rsidRDefault="001E7CD5">
            <w:pPr>
              <w:pStyle w:val="TableParagraph"/>
            </w:pPr>
          </w:p>
        </w:tc>
        <w:tc>
          <w:tcPr>
            <w:tcW w:w="5110" w:type="dxa"/>
          </w:tcPr>
          <w:p w14:paraId="0E8CF166" w14:textId="77777777" w:rsidR="001E7CD5" w:rsidRDefault="00B35527">
            <w:pPr>
              <w:pStyle w:val="TableParagraph"/>
              <w:spacing w:before="34" w:line="256" w:lineRule="exact"/>
              <w:ind w:left="108"/>
              <w:rPr>
                <w:sz w:val="24"/>
              </w:rPr>
            </w:pPr>
            <w:r>
              <w:rPr>
                <w:spacing w:val="-2"/>
                <w:sz w:val="24"/>
              </w:rPr>
              <w:t>TERRENOS</w:t>
            </w:r>
          </w:p>
        </w:tc>
        <w:tc>
          <w:tcPr>
            <w:tcW w:w="415" w:type="dxa"/>
            <w:tcBorders>
              <w:right w:val="nil"/>
            </w:tcBorders>
          </w:tcPr>
          <w:p w14:paraId="0913DEEE"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6646DA2" w14:textId="77777777" w:rsidR="001E7CD5" w:rsidRDefault="00B35527">
            <w:pPr>
              <w:pStyle w:val="TableParagraph"/>
              <w:spacing w:before="34" w:line="256" w:lineRule="exact"/>
              <w:ind w:right="378"/>
              <w:jc w:val="right"/>
              <w:rPr>
                <w:sz w:val="24"/>
              </w:rPr>
            </w:pPr>
            <w:r>
              <w:rPr>
                <w:spacing w:val="-2"/>
                <w:sz w:val="24"/>
              </w:rPr>
              <w:t>9,950,944.00</w:t>
            </w:r>
          </w:p>
        </w:tc>
        <w:tc>
          <w:tcPr>
            <w:tcW w:w="415" w:type="dxa"/>
            <w:tcBorders>
              <w:right w:val="nil"/>
            </w:tcBorders>
          </w:tcPr>
          <w:p w14:paraId="46A8FC94"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736DFEC5" w14:textId="77777777" w:rsidR="001E7CD5" w:rsidRDefault="00B35527">
            <w:pPr>
              <w:pStyle w:val="TableParagraph"/>
              <w:spacing w:before="34" w:line="256" w:lineRule="exact"/>
              <w:ind w:right="361"/>
              <w:jc w:val="right"/>
              <w:rPr>
                <w:sz w:val="24"/>
              </w:rPr>
            </w:pPr>
            <w:r>
              <w:rPr>
                <w:spacing w:val="-2"/>
                <w:sz w:val="24"/>
              </w:rPr>
              <w:t>9,950,944.00</w:t>
            </w:r>
          </w:p>
        </w:tc>
        <w:tc>
          <w:tcPr>
            <w:tcW w:w="1986" w:type="dxa"/>
          </w:tcPr>
          <w:p w14:paraId="77268CBD"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9,950,944.00</w:t>
            </w:r>
          </w:p>
        </w:tc>
        <w:tc>
          <w:tcPr>
            <w:tcW w:w="416" w:type="dxa"/>
            <w:tcBorders>
              <w:right w:val="nil"/>
            </w:tcBorders>
          </w:tcPr>
          <w:p w14:paraId="09FE0738"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43EBED95" w14:textId="77777777" w:rsidR="001E7CD5" w:rsidRDefault="00B35527">
            <w:pPr>
              <w:pStyle w:val="TableParagraph"/>
              <w:spacing w:before="34" w:line="256" w:lineRule="exact"/>
              <w:ind w:right="103"/>
              <w:jc w:val="right"/>
              <w:rPr>
                <w:sz w:val="24"/>
              </w:rPr>
            </w:pPr>
            <w:r>
              <w:rPr>
                <w:spacing w:val="-2"/>
                <w:sz w:val="24"/>
              </w:rPr>
              <w:t>63,950,944.00</w:t>
            </w:r>
          </w:p>
        </w:tc>
        <w:tc>
          <w:tcPr>
            <w:tcW w:w="416" w:type="dxa"/>
            <w:tcBorders>
              <w:right w:val="nil"/>
            </w:tcBorders>
          </w:tcPr>
          <w:p w14:paraId="6E8473C0"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7413A190" w14:textId="77777777" w:rsidR="001E7CD5" w:rsidRDefault="00B35527">
            <w:pPr>
              <w:pStyle w:val="TableParagraph"/>
              <w:spacing w:before="34" w:line="256" w:lineRule="exact"/>
              <w:ind w:right="711"/>
              <w:jc w:val="right"/>
              <w:rPr>
                <w:sz w:val="24"/>
              </w:rPr>
            </w:pPr>
            <w:r>
              <w:rPr>
                <w:spacing w:val="-2"/>
                <w:sz w:val="24"/>
              </w:rPr>
              <w:t>69,907,234.90</w:t>
            </w:r>
          </w:p>
        </w:tc>
      </w:tr>
      <w:tr w:rsidR="001E7CD5" w14:paraId="0C9EB1CA" w14:textId="77777777">
        <w:trPr>
          <w:trHeight w:val="310"/>
        </w:trPr>
        <w:tc>
          <w:tcPr>
            <w:tcW w:w="1530" w:type="dxa"/>
          </w:tcPr>
          <w:p w14:paraId="5BF51BBB" w14:textId="77777777" w:rsidR="001E7CD5" w:rsidRDefault="001E7CD5">
            <w:pPr>
              <w:pStyle w:val="TableParagraph"/>
            </w:pPr>
          </w:p>
        </w:tc>
        <w:tc>
          <w:tcPr>
            <w:tcW w:w="5110" w:type="dxa"/>
          </w:tcPr>
          <w:p w14:paraId="6AF0C08D" w14:textId="77777777" w:rsidR="001E7CD5" w:rsidRDefault="001E7CD5">
            <w:pPr>
              <w:pStyle w:val="TableParagraph"/>
            </w:pPr>
          </w:p>
        </w:tc>
        <w:tc>
          <w:tcPr>
            <w:tcW w:w="2145" w:type="dxa"/>
            <w:gridSpan w:val="2"/>
          </w:tcPr>
          <w:p w14:paraId="160DCD02" w14:textId="77777777" w:rsidR="001E7CD5" w:rsidRDefault="001E7CD5">
            <w:pPr>
              <w:pStyle w:val="TableParagraph"/>
            </w:pPr>
          </w:p>
        </w:tc>
        <w:tc>
          <w:tcPr>
            <w:tcW w:w="2127" w:type="dxa"/>
            <w:gridSpan w:val="2"/>
          </w:tcPr>
          <w:p w14:paraId="415D6BEF" w14:textId="77777777" w:rsidR="001E7CD5" w:rsidRDefault="001E7CD5">
            <w:pPr>
              <w:pStyle w:val="TableParagraph"/>
            </w:pPr>
          </w:p>
        </w:tc>
        <w:tc>
          <w:tcPr>
            <w:tcW w:w="1986" w:type="dxa"/>
          </w:tcPr>
          <w:p w14:paraId="1D486FC5" w14:textId="77777777" w:rsidR="001E7CD5" w:rsidRDefault="001E7CD5">
            <w:pPr>
              <w:pStyle w:val="TableParagraph"/>
            </w:pPr>
          </w:p>
        </w:tc>
        <w:tc>
          <w:tcPr>
            <w:tcW w:w="1987" w:type="dxa"/>
            <w:gridSpan w:val="2"/>
          </w:tcPr>
          <w:p w14:paraId="162F96A9" w14:textId="77777777" w:rsidR="001E7CD5" w:rsidRDefault="001E7CD5">
            <w:pPr>
              <w:pStyle w:val="TableParagraph"/>
            </w:pPr>
          </w:p>
        </w:tc>
        <w:tc>
          <w:tcPr>
            <w:tcW w:w="2592" w:type="dxa"/>
            <w:gridSpan w:val="2"/>
          </w:tcPr>
          <w:p w14:paraId="460CDC00" w14:textId="77777777" w:rsidR="001E7CD5" w:rsidRDefault="001E7CD5">
            <w:pPr>
              <w:pStyle w:val="TableParagraph"/>
            </w:pPr>
          </w:p>
        </w:tc>
      </w:tr>
      <w:tr w:rsidR="001E7CD5" w14:paraId="10B34EFF" w14:textId="77777777">
        <w:trPr>
          <w:trHeight w:val="310"/>
        </w:trPr>
        <w:tc>
          <w:tcPr>
            <w:tcW w:w="1530" w:type="dxa"/>
          </w:tcPr>
          <w:p w14:paraId="308EEC77" w14:textId="77777777" w:rsidR="001E7CD5" w:rsidRDefault="001E7CD5">
            <w:pPr>
              <w:pStyle w:val="TableParagraph"/>
            </w:pPr>
          </w:p>
        </w:tc>
        <w:tc>
          <w:tcPr>
            <w:tcW w:w="5110" w:type="dxa"/>
          </w:tcPr>
          <w:p w14:paraId="4B2850AA" w14:textId="77777777" w:rsidR="001E7CD5" w:rsidRDefault="00B35527">
            <w:pPr>
              <w:pStyle w:val="TableParagraph"/>
              <w:spacing w:before="34" w:line="256" w:lineRule="exact"/>
              <w:ind w:left="108"/>
              <w:rPr>
                <w:sz w:val="24"/>
              </w:rPr>
            </w:pPr>
            <w:r>
              <w:rPr>
                <w:sz w:val="24"/>
              </w:rPr>
              <w:t>PROPIEDAD</w:t>
            </w:r>
            <w:r>
              <w:rPr>
                <w:spacing w:val="-5"/>
                <w:sz w:val="24"/>
              </w:rPr>
              <w:t xml:space="preserve"> </w:t>
            </w:r>
            <w:r>
              <w:rPr>
                <w:sz w:val="24"/>
              </w:rPr>
              <w:t>PLANTA</w:t>
            </w:r>
            <w:r>
              <w:rPr>
                <w:spacing w:val="-5"/>
                <w:sz w:val="24"/>
              </w:rPr>
              <w:t xml:space="preserve"> </w:t>
            </w:r>
            <w:r>
              <w:rPr>
                <w:sz w:val="24"/>
              </w:rPr>
              <w:t>Y</w:t>
            </w:r>
            <w:r>
              <w:rPr>
                <w:spacing w:val="-5"/>
                <w:sz w:val="24"/>
              </w:rPr>
              <w:t xml:space="preserve"> </w:t>
            </w:r>
            <w:r>
              <w:rPr>
                <w:spacing w:val="-2"/>
                <w:sz w:val="24"/>
              </w:rPr>
              <w:t>EQUIPO</w:t>
            </w:r>
          </w:p>
        </w:tc>
        <w:tc>
          <w:tcPr>
            <w:tcW w:w="415" w:type="dxa"/>
            <w:tcBorders>
              <w:right w:val="nil"/>
            </w:tcBorders>
          </w:tcPr>
          <w:p w14:paraId="0672FF0E"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1A4B3883" w14:textId="77777777" w:rsidR="001E7CD5" w:rsidRDefault="00B35527">
            <w:pPr>
              <w:pStyle w:val="TableParagraph"/>
              <w:spacing w:before="34" w:line="256" w:lineRule="exact"/>
              <w:ind w:right="378"/>
              <w:jc w:val="right"/>
              <w:rPr>
                <w:sz w:val="24"/>
              </w:rPr>
            </w:pPr>
            <w:r>
              <w:rPr>
                <w:spacing w:val="-2"/>
                <w:sz w:val="24"/>
              </w:rPr>
              <w:t>8,288,195.01</w:t>
            </w:r>
          </w:p>
        </w:tc>
        <w:tc>
          <w:tcPr>
            <w:tcW w:w="415" w:type="dxa"/>
            <w:tcBorders>
              <w:right w:val="nil"/>
            </w:tcBorders>
          </w:tcPr>
          <w:p w14:paraId="4E7EDF6E"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3FC95A66" w14:textId="77777777" w:rsidR="001E7CD5" w:rsidRDefault="00B35527">
            <w:pPr>
              <w:pStyle w:val="TableParagraph"/>
              <w:spacing w:before="34" w:line="256" w:lineRule="exact"/>
              <w:ind w:right="361"/>
              <w:jc w:val="right"/>
              <w:rPr>
                <w:sz w:val="24"/>
              </w:rPr>
            </w:pPr>
            <w:r>
              <w:rPr>
                <w:spacing w:val="-2"/>
                <w:sz w:val="24"/>
              </w:rPr>
              <w:t>8,488,568.77</w:t>
            </w:r>
          </w:p>
        </w:tc>
        <w:tc>
          <w:tcPr>
            <w:tcW w:w="1986" w:type="dxa"/>
          </w:tcPr>
          <w:p w14:paraId="01471C86" w14:textId="77777777" w:rsidR="001E7CD5" w:rsidRDefault="00B35527">
            <w:pPr>
              <w:pStyle w:val="TableParagraph"/>
              <w:spacing w:before="34" w:line="256" w:lineRule="exact"/>
              <w:ind w:left="40" w:right="95"/>
              <w:jc w:val="center"/>
              <w:rPr>
                <w:sz w:val="24"/>
              </w:rPr>
            </w:pPr>
            <w:r>
              <w:rPr>
                <w:sz w:val="24"/>
              </w:rPr>
              <w:t xml:space="preserve">L </w:t>
            </w:r>
            <w:r>
              <w:rPr>
                <w:spacing w:val="-2"/>
                <w:sz w:val="24"/>
              </w:rPr>
              <w:t>12,786,151.04</w:t>
            </w:r>
          </w:p>
        </w:tc>
        <w:tc>
          <w:tcPr>
            <w:tcW w:w="416" w:type="dxa"/>
            <w:tcBorders>
              <w:right w:val="nil"/>
            </w:tcBorders>
          </w:tcPr>
          <w:p w14:paraId="3090ACC0"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7F7EBCF6" w14:textId="77777777" w:rsidR="001E7CD5" w:rsidRDefault="00B35527">
            <w:pPr>
              <w:pStyle w:val="TableParagraph"/>
              <w:spacing w:before="34" w:line="256" w:lineRule="exact"/>
              <w:ind w:right="103"/>
              <w:jc w:val="right"/>
              <w:rPr>
                <w:sz w:val="24"/>
              </w:rPr>
            </w:pPr>
            <w:r>
              <w:rPr>
                <w:spacing w:val="-2"/>
                <w:sz w:val="24"/>
              </w:rPr>
              <w:t>20,468,779.29</w:t>
            </w:r>
          </w:p>
        </w:tc>
        <w:tc>
          <w:tcPr>
            <w:tcW w:w="416" w:type="dxa"/>
            <w:tcBorders>
              <w:right w:val="nil"/>
            </w:tcBorders>
          </w:tcPr>
          <w:p w14:paraId="40ADF85D"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4D0F6B2A" w14:textId="77777777" w:rsidR="001E7CD5" w:rsidRDefault="00B35527">
            <w:pPr>
              <w:pStyle w:val="TableParagraph"/>
              <w:spacing w:before="34" w:line="256" w:lineRule="exact"/>
              <w:ind w:right="711"/>
              <w:jc w:val="right"/>
              <w:rPr>
                <w:sz w:val="24"/>
              </w:rPr>
            </w:pPr>
            <w:r>
              <w:rPr>
                <w:spacing w:val="-2"/>
                <w:sz w:val="24"/>
              </w:rPr>
              <w:t>49,043,557.11</w:t>
            </w:r>
          </w:p>
        </w:tc>
      </w:tr>
      <w:tr w:rsidR="001E7CD5" w14:paraId="02F12E60" w14:textId="77777777">
        <w:trPr>
          <w:trHeight w:val="310"/>
        </w:trPr>
        <w:tc>
          <w:tcPr>
            <w:tcW w:w="1530" w:type="dxa"/>
          </w:tcPr>
          <w:p w14:paraId="2A35338E" w14:textId="77777777" w:rsidR="001E7CD5" w:rsidRDefault="001E7CD5">
            <w:pPr>
              <w:pStyle w:val="TableParagraph"/>
            </w:pPr>
          </w:p>
        </w:tc>
        <w:tc>
          <w:tcPr>
            <w:tcW w:w="5110" w:type="dxa"/>
          </w:tcPr>
          <w:p w14:paraId="6CD36326" w14:textId="77777777" w:rsidR="001E7CD5" w:rsidRDefault="00B35527">
            <w:pPr>
              <w:pStyle w:val="TableParagraph"/>
              <w:spacing w:before="34" w:line="256" w:lineRule="exact"/>
              <w:ind w:left="108"/>
              <w:rPr>
                <w:sz w:val="24"/>
              </w:rPr>
            </w:pPr>
            <w:r>
              <w:rPr>
                <w:sz w:val="24"/>
              </w:rPr>
              <w:t>MOBILIARIO</w:t>
            </w:r>
            <w:r>
              <w:rPr>
                <w:spacing w:val="-5"/>
                <w:sz w:val="24"/>
              </w:rPr>
              <w:t xml:space="preserve"> </w:t>
            </w:r>
            <w:r>
              <w:rPr>
                <w:sz w:val="24"/>
              </w:rPr>
              <w:t>Y</w:t>
            </w:r>
            <w:r>
              <w:rPr>
                <w:spacing w:val="-5"/>
                <w:sz w:val="24"/>
              </w:rPr>
              <w:t xml:space="preserve"> </w:t>
            </w:r>
            <w:r>
              <w:rPr>
                <w:spacing w:val="-2"/>
                <w:sz w:val="24"/>
              </w:rPr>
              <w:t>EQUIPO</w:t>
            </w:r>
          </w:p>
        </w:tc>
        <w:tc>
          <w:tcPr>
            <w:tcW w:w="415" w:type="dxa"/>
            <w:tcBorders>
              <w:right w:val="nil"/>
            </w:tcBorders>
          </w:tcPr>
          <w:p w14:paraId="61DF5925"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154035E0" w14:textId="77777777" w:rsidR="001E7CD5" w:rsidRDefault="00B35527">
            <w:pPr>
              <w:pStyle w:val="TableParagraph"/>
              <w:spacing w:before="34" w:line="256" w:lineRule="exact"/>
              <w:ind w:right="378"/>
              <w:jc w:val="right"/>
              <w:rPr>
                <w:sz w:val="24"/>
              </w:rPr>
            </w:pPr>
            <w:r>
              <w:rPr>
                <w:spacing w:val="-2"/>
                <w:sz w:val="24"/>
              </w:rPr>
              <w:t>5,412,572.13</w:t>
            </w:r>
          </w:p>
        </w:tc>
        <w:tc>
          <w:tcPr>
            <w:tcW w:w="415" w:type="dxa"/>
            <w:tcBorders>
              <w:right w:val="nil"/>
            </w:tcBorders>
          </w:tcPr>
          <w:p w14:paraId="69E71EC0"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602BAC20" w14:textId="77777777" w:rsidR="001E7CD5" w:rsidRDefault="00B35527">
            <w:pPr>
              <w:pStyle w:val="TableParagraph"/>
              <w:spacing w:before="34" w:line="256" w:lineRule="exact"/>
              <w:ind w:right="361"/>
              <w:jc w:val="right"/>
              <w:rPr>
                <w:sz w:val="24"/>
              </w:rPr>
            </w:pPr>
            <w:r>
              <w:rPr>
                <w:spacing w:val="-2"/>
                <w:sz w:val="24"/>
              </w:rPr>
              <w:t>5,446,120.13</w:t>
            </w:r>
          </w:p>
        </w:tc>
        <w:tc>
          <w:tcPr>
            <w:tcW w:w="1986" w:type="dxa"/>
          </w:tcPr>
          <w:p w14:paraId="53DBC7E9"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7,653,226.94</w:t>
            </w:r>
          </w:p>
        </w:tc>
        <w:tc>
          <w:tcPr>
            <w:tcW w:w="416" w:type="dxa"/>
            <w:tcBorders>
              <w:right w:val="nil"/>
            </w:tcBorders>
          </w:tcPr>
          <w:p w14:paraId="7564A189"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6EEE4C03" w14:textId="77777777" w:rsidR="001E7CD5" w:rsidRDefault="00B35527">
            <w:pPr>
              <w:pStyle w:val="TableParagraph"/>
              <w:spacing w:before="34" w:line="256" w:lineRule="exact"/>
              <w:ind w:right="103"/>
              <w:jc w:val="right"/>
              <w:rPr>
                <w:sz w:val="24"/>
              </w:rPr>
            </w:pPr>
            <w:r>
              <w:rPr>
                <w:spacing w:val="-2"/>
                <w:sz w:val="24"/>
              </w:rPr>
              <w:t>8,021,272.73</w:t>
            </w:r>
          </w:p>
        </w:tc>
        <w:tc>
          <w:tcPr>
            <w:tcW w:w="416" w:type="dxa"/>
            <w:tcBorders>
              <w:right w:val="nil"/>
            </w:tcBorders>
          </w:tcPr>
          <w:p w14:paraId="2526010D"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5ED952DB" w14:textId="77777777" w:rsidR="001E7CD5" w:rsidRDefault="00B35527">
            <w:pPr>
              <w:pStyle w:val="TableParagraph"/>
              <w:spacing w:before="34" w:line="256" w:lineRule="exact"/>
              <w:ind w:right="711"/>
              <w:jc w:val="right"/>
              <w:rPr>
                <w:sz w:val="24"/>
              </w:rPr>
            </w:pPr>
            <w:r>
              <w:rPr>
                <w:spacing w:val="-2"/>
                <w:sz w:val="24"/>
              </w:rPr>
              <w:t>8,058,669.81</w:t>
            </w:r>
          </w:p>
        </w:tc>
      </w:tr>
      <w:tr w:rsidR="001E7CD5" w14:paraId="7A6BE06F" w14:textId="77777777">
        <w:trPr>
          <w:trHeight w:val="310"/>
        </w:trPr>
        <w:tc>
          <w:tcPr>
            <w:tcW w:w="1530" w:type="dxa"/>
          </w:tcPr>
          <w:p w14:paraId="27C90077" w14:textId="77777777" w:rsidR="001E7CD5" w:rsidRDefault="001E7CD5">
            <w:pPr>
              <w:pStyle w:val="TableParagraph"/>
            </w:pPr>
          </w:p>
        </w:tc>
        <w:tc>
          <w:tcPr>
            <w:tcW w:w="5110" w:type="dxa"/>
          </w:tcPr>
          <w:p w14:paraId="7F35627E" w14:textId="77777777" w:rsidR="001E7CD5" w:rsidRDefault="00B35527">
            <w:pPr>
              <w:pStyle w:val="TableParagraph"/>
              <w:spacing w:before="34" w:line="256" w:lineRule="exact"/>
              <w:ind w:left="108"/>
              <w:rPr>
                <w:sz w:val="24"/>
              </w:rPr>
            </w:pPr>
            <w:r>
              <w:rPr>
                <w:sz w:val="24"/>
              </w:rPr>
              <w:t>DEPREC.</w:t>
            </w:r>
            <w:r>
              <w:rPr>
                <w:spacing w:val="-3"/>
                <w:sz w:val="24"/>
              </w:rPr>
              <w:t xml:space="preserve"> </w:t>
            </w:r>
            <w:r>
              <w:rPr>
                <w:sz w:val="24"/>
              </w:rPr>
              <w:t>ACUM.</w:t>
            </w:r>
            <w:r>
              <w:rPr>
                <w:spacing w:val="-2"/>
                <w:sz w:val="24"/>
              </w:rPr>
              <w:t xml:space="preserve"> </w:t>
            </w:r>
            <w:r>
              <w:rPr>
                <w:sz w:val="24"/>
              </w:rPr>
              <w:t>MOBILIARIO</w:t>
            </w:r>
            <w:r>
              <w:rPr>
                <w:spacing w:val="-3"/>
                <w:sz w:val="24"/>
              </w:rPr>
              <w:t xml:space="preserve"> </w:t>
            </w:r>
            <w:r>
              <w:rPr>
                <w:sz w:val="24"/>
              </w:rPr>
              <w:t>Y</w:t>
            </w:r>
            <w:r>
              <w:rPr>
                <w:spacing w:val="-3"/>
                <w:sz w:val="24"/>
              </w:rPr>
              <w:t xml:space="preserve"> </w:t>
            </w:r>
            <w:r>
              <w:rPr>
                <w:spacing w:val="-2"/>
                <w:sz w:val="24"/>
              </w:rPr>
              <w:t>EQUIPO</w:t>
            </w:r>
          </w:p>
        </w:tc>
        <w:tc>
          <w:tcPr>
            <w:tcW w:w="415" w:type="dxa"/>
            <w:tcBorders>
              <w:right w:val="nil"/>
            </w:tcBorders>
          </w:tcPr>
          <w:p w14:paraId="4CD55B8A"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583DB77B" w14:textId="77777777" w:rsidR="001E7CD5" w:rsidRDefault="00B35527">
            <w:pPr>
              <w:pStyle w:val="TableParagraph"/>
              <w:spacing w:before="34" w:line="256" w:lineRule="exact"/>
              <w:ind w:right="358"/>
              <w:jc w:val="right"/>
              <w:rPr>
                <w:sz w:val="24"/>
              </w:rPr>
            </w:pPr>
            <w:r>
              <w:rPr>
                <w:spacing w:val="-2"/>
                <w:sz w:val="24"/>
              </w:rPr>
              <w:t>1,292,536.34</w:t>
            </w:r>
          </w:p>
        </w:tc>
        <w:tc>
          <w:tcPr>
            <w:tcW w:w="415" w:type="dxa"/>
            <w:tcBorders>
              <w:right w:val="nil"/>
            </w:tcBorders>
          </w:tcPr>
          <w:p w14:paraId="5DACED30"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4B0CDDB8" w14:textId="77777777" w:rsidR="001E7CD5" w:rsidRDefault="00B35527">
            <w:pPr>
              <w:pStyle w:val="TableParagraph"/>
              <w:spacing w:before="34" w:line="256" w:lineRule="exact"/>
              <w:ind w:right="341"/>
              <w:jc w:val="right"/>
              <w:rPr>
                <w:sz w:val="24"/>
              </w:rPr>
            </w:pPr>
            <w:r>
              <w:rPr>
                <w:spacing w:val="-2"/>
                <w:sz w:val="24"/>
              </w:rPr>
              <w:t>1,830,939.30</w:t>
            </w:r>
          </w:p>
        </w:tc>
        <w:tc>
          <w:tcPr>
            <w:tcW w:w="1986" w:type="dxa"/>
          </w:tcPr>
          <w:p w14:paraId="2D5712CB" w14:textId="77777777" w:rsidR="001E7CD5" w:rsidRDefault="00B35527">
            <w:pPr>
              <w:pStyle w:val="TableParagraph"/>
              <w:spacing w:before="34" w:line="256" w:lineRule="exact"/>
              <w:ind w:left="4" w:right="99"/>
              <w:jc w:val="center"/>
              <w:rPr>
                <w:sz w:val="24"/>
              </w:rPr>
            </w:pPr>
            <w:r>
              <w:rPr>
                <w:sz w:val="24"/>
              </w:rPr>
              <w:t>-L</w:t>
            </w:r>
            <w:r>
              <w:rPr>
                <w:spacing w:val="30"/>
                <w:sz w:val="24"/>
              </w:rPr>
              <w:t xml:space="preserve">  </w:t>
            </w:r>
            <w:r>
              <w:rPr>
                <w:spacing w:val="-2"/>
                <w:sz w:val="24"/>
              </w:rPr>
              <w:t>2,285,159.10</w:t>
            </w:r>
          </w:p>
        </w:tc>
        <w:tc>
          <w:tcPr>
            <w:tcW w:w="416" w:type="dxa"/>
            <w:tcBorders>
              <w:right w:val="nil"/>
            </w:tcBorders>
          </w:tcPr>
          <w:p w14:paraId="4DEE2066" w14:textId="77777777" w:rsidR="001E7CD5" w:rsidRDefault="00B35527">
            <w:pPr>
              <w:pStyle w:val="TableParagraph"/>
              <w:spacing w:before="34" w:line="256" w:lineRule="exact"/>
              <w:ind w:left="65" w:right="40"/>
              <w:jc w:val="center"/>
              <w:rPr>
                <w:sz w:val="24"/>
              </w:rPr>
            </w:pPr>
            <w:r>
              <w:rPr>
                <w:sz w:val="24"/>
              </w:rPr>
              <w:t>-</w:t>
            </w:r>
            <w:r>
              <w:rPr>
                <w:spacing w:val="-10"/>
                <w:sz w:val="24"/>
              </w:rPr>
              <w:t>L</w:t>
            </w:r>
          </w:p>
        </w:tc>
        <w:tc>
          <w:tcPr>
            <w:tcW w:w="1571" w:type="dxa"/>
            <w:tcBorders>
              <w:left w:val="nil"/>
            </w:tcBorders>
          </w:tcPr>
          <w:p w14:paraId="1B2B8294" w14:textId="77777777" w:rsidR="001E7CD5" w:rsidRDefault="00B35527">
            <w:pPr>
              <w:pStyle w:val="TableParagraph"/>
              <w:spacing w:before="34" w:line="256" w:lineRule="exact"/>
              <w:ind w:right="143"/>
              <w:jc w:val="right"/>
              <w:rPr>
                <w:sz w:val="24"/>
              </w:rPr>
            </w:pPr>
            <w:r>
              <w:rPr>
                <w:spacing w:val="-2"/>
                <w:sz w:val="24"/>
              </w:rPr>
              <w:t>3,231,763.64</w:t>
            </w:r>
          </w:p>
        </w:tc>
        <w:tc>
          <w:tcPr>
            <w:tcW w:w="416" w:type="dxa"/>
            <w:tcBorders>
              <w:right w:val="nil"/>
            </w:tcBorders>
          </w:tcPr>
          <w:p w14:paraId="1E0C8684" w14:textId="77777777" w:rsidR="001E7CD5" w:rsidRDefault="00B35527">
            <w:pPr>
              <w:pStyle w:val="TableParagraph"/>
              <w:spacing w:before="34" w:line="256" w:lineRule="exact"/>
              <w:ind w:left="65" w:right="46"/>
              <w:jc w:val="center"/>
              <w:rPr>
                <w:sz w:val="24"/>
              </w:rPr>
            </w:pPr>
            <w:r>
              <w:rPr>
                <w:sz w:val="24"/>
              </w:rPr>
              <w:t>-</w:t>
            </w:r>
            <w:r>
              <w:rPr>
                <w:spacing w:val="-10"/>
                <w:sz w:val="24"/>
              </w:rPr>
              <w:t>L</w:t>
            </w:r>
          </w:p>
        </w:tc>
        <w:tc>
          <w:tcPr>
            <w:tcW w:w="2176" w:type="dxa"/>
            <w:tcBorders>
              <w:left w:val="nil"/>
            </w:tcBorders>
          </w:tcPr>
          <w:p w14:paraId="5858EF72" w14:textId="77777777" w:rsidR="001E7CD5" w:rsidRDefault="00B35527">
            <w:pPr>
              <w:pStyle w:val="TableParagraph"/>
              <w:spacing w:before="34" w:line="256" w:lineRule="exact"/>
              <w:ind w:right="751"/>
              <w:jc w:val="right"/>
              <w:rPr>
                <w:sz w:val="24"/>
              </w:rPr>
            </w:pPr>
            <w:r>
              <w:rPr>
                <w:spacing w:val="-2"/>
                <w:sz w:val="24"/>
              </w:rPr>
              <w:t>4,028,029.35</w:t>
            </w:r>
          </w:p>
        </w:tc>
      </w:tr>
      <w:tr w:rsidR="001E7CD5" w14:paraId="4D2F1C2A" w14:textId="77777777">
        <w:trPr>
          <w:trHeight w:val="310"/>
        </w:trPr>
        <w:tc>
          <w:tcPr>
            <w:tcW w:w="1530" w:type="dxa"/>
          </w:tcPr>
          <w:p w14:paraId="010CF0F2" w14:textId="77777777" w:rsidR="001E7CD5" w:rsidRDefault="001E7CD5">
            <w:pPr>
              <w:pStyle w:val="TableParagraph"/>
            </w:pPr>
          </w:p>
        </w:tc>
        <w:tc>
          <w:tcPr>
            <w:tcW w:w="5110" w:type="dxa"/>
          </w:tcPr>
          <w:p w14:paraId="707A2130" w14:textId="77777777" w:rsidR="001E7CD5" w:rsidRDefault="00B35527">
            <w:pPr>
              <w:pStyle w:val="TableParagraph"/>
              <w:spacing w:before="34" w:line="256" w:lineRule="exact"/>
              <w:ind w:left="108"/>
              <w:rPr>
                <w:sz w:val="24"/>
              </w:rPr>
            </w:pPr>
            <w:r>
              <w:rPr>
                <w:sz w:val="24"/>
              </w:rPr>
              <w:t>MEJORAS</w:t>
            </w:r>
            <w:r>
              <w:rPr>
                <w:spacing w:val="-6"/>
                <w:sz w:val="24"/>
              </w:rPr>
              <w:t xml:space="preserve"> </w:t>
            </w:r>
            <w:r>
              <w:rPr>
                <w:spacing w:val="-2"/>
                <w:sz w:val="24"/>
              </w:rPr>
              <w:t>PROPIEDAD</w:t>
            </w:r>
          </w:p>
        </w:tc>
        <w:tc>
          <w:tcPr>
            <w:tcW w:w="415" w:type="dxa"/>
            <w:tcBorders>
              <w:right w:val="nil"/>
            </w:tcBorders>
          </w:tcPr>
          <w:p w14:paraId="50536C54"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3588614" w14:textId="77777777" w:rsidR="001E7CD5" w:rsidRDefault="00B35527">
            <w:pPr>
              <w:pStyle w:val="TableParagraph"/>
              <w:spacing w:before="34" w:line="256" w:lineRule="exact"/>
              <w:ind w:right="378"/>
              <w:jc w:val="right"/>
              <w:rPr>
                <w:sz w:val="24"/>
              </w:rPr>
            </w:pPr>
            <w:r>
              <w:rPr>
                <w:spacing w:val="-2"/>
                <w:sz w:val="24"/>
              </w:rPr>
              <w:t>2,105,129.95</w:t>
            </w:r>
          </w:p>
        </w:tc>
        <w:tc>
          <w:tcPr>
            <w:tcW w:w="415" w:type="dxa"/>
            <w:tcBorders>
              <w:right w:val="nil"/>
            </w:tcBorders>
          </w:tcPr>
          <w:p w14:paraId="26CC00E2"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4DEAF17" w14:textId="77777777" w:rsidR="001E7CD5" w:rsidRDefault="00B35527">
            <w:pPr>
              <w:pStyle w:val="TableParagraph"/>
              <w:spacing w:before="34" w:line="256" w:lineRule="exact"/>
              <w:ind w:right="361"/>
              <w:jc w:val="right"/>
              <w:rPr>
                <w:sz w:val="24"/>
              </w:rPr>
            </w:pPr>
            <w:r>
              <w:rPr>
                <w:spacing w:val="-2"/>
                <w:sz w:val="24"/>
              </w:rPr>
              <w:t>2,301,175.70</w:t>
            </w:r>
          </w:p>
        </w:tc>
        <w:tc>
          <w:tcPr>
            <w:tcW w:w="1986" w:type="dxa"/>
          </w:tcPr>
          <w:p w14:paraId="3E1DEA33"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2,301,175.70</w:t>
            </w:r>
          </w:p>
        </w:tc>
        <w:tc>
          <w:tcPr>
            <w:tcW w:w="1987" w:type="dxa"/>
            <w:gridSpan w:val="2"/>
          </w:tcPr>
          <w:p w14:paraId="4B797389" w14:textId="77777777" w:rsidR="001E7CD5" w:rsidRDefault="001E7CD5">
            <w:pPr>
              <w:pStyle w:val="TableParagraph"/>
            </w:pPr>
          </w:p>
        </w:tc>
        <w:tc>
          <w:tcPr>
            <w:tcW w:w="2592" w:type="dxa"/>
            <w:gridSpan w:val="2"/>
          </w:tcPr>
          <w:p w14:paraId="5E161A15" w14:textId="77777777" w:rsidR="001E7CD5" w:rsidRDefault="001E7CD5">
            <w:pPr>
              <w:pStyle w:val="TableParagraph"/>
            </w:pPr>
          </w:p>
        </w:tc>
      </w:tr>
      <w:tr w:rsidR="001E7CD5" w14:paraId="688F3A33" w14:textId="77777777">
        <w:trPr>
          <w:trHeight w:val="310"/>
        </w:trPr>
        <w:tc>
          <w:tcPr>
            <w:tcW w:w="1530" w:type="dxa"/>
          </w:tcPr>
          <w:p w14:paraId="732D2247" w14:textId="77777777" w:rsidR="001E7CD5" w:rsidRDefault="001E7CD5">
            <w:pPr>
              <w:pStyle w:val="TableParagraph"/>
            </w:pPr>
          </w:p>
        </w:tc>
        <w:tc>
          <w:tcPr>
            <w:tcW w:w="5110" w:type="dxa"/>
          </w:tcPr>
          <w:p w14:paraId="445453C9" w14:textId="77777777" w:rsidR="001E7CD5" w:rsidRDefault="00B35527">
            <w:pPr>
              <w:pStyle w:val="TableParagraph"/>
              <w:spacing w:before="34" w:line="256" w:lineRule="exact"/>
              <w:ind w:left="108"/>
              <w:rPr>
                <w:sz w:val="24"/>
              </w:rPr>
            </w:pPr>
            <w:r>
              <w:rPr>
                <w:sz w:val="24"/>
              </w:rPr>
              <w:t>DEPRECIACION</w:t>
            </w:r>
            <w:r>
              <w:rPr>
                <w:spacing w:val="-10"/>
                <w:sz w:val="24"/>
              </w:rPr>
              <w:t xml:space="preserve"> </w:t>
            </w:r>
            <w:r>
              <w:rPr>
                <w:sz w:val="24"/>
              </w:rPr>
              <w:t>ACUMULADA</w:t>
            </w:r>
            <w:r>
              <w:rPr>
                <w:spacing w:val="-10"/>
                <w:sz w:val="24"/>
              </w:rPr>
              <w:t xml:space="preserve"> </w:t>
            </w:r>
            <w:r>
              <w:rPr>
                <w:spacing w:val="-2"/>
                <w:sz w:val="24"/>
              </w:rPr>
              <w:t>MEJORAS</w:t>
            </w:r>
          </w:p>
        </w:tc>
        <w:tc>
          <w:tcPr>
            <w:tcW w:w="415" w:type="dxa"/>
            <w:tcBorders>
              <w:right w:val="nil"/>
            </w:tcBorders>
          </w:tcPr>
          <w:p w14:paraId="14051EDD"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41A865DA" w14:textId="77777777" w:rsidR="001E7CD5" w:rsidRDefault="00B35527">
            <w:pPr>
              <w:pStyle w:val="TableParagraph"/>
              <w:spacing w:before="34" w:line="256" w:lineRule="exact"/>
              <w:ind w:right="358"/>
              <w:jc w:val="right"/>
              <w:rPr>
                <w:sz w:val="24"/>
              </w:rPr>
            </w:pPr>
            <w:r>
              <w:rPr>
                <w:spacing w:val="-2"/>
                <w:sz w:val="24"/>
              </w:rPr>
              <w:t>836,451.79</w:t>
            </w:r>
          </w:p>
        </w:tc>
        <w:tc>
          <w:tcPr>
            <w:tcW w:w="415" w:type="dxa"/>
            <w:tcBorders>
              <w:right w:val="nil"/>
            </w:tcBorders>
          </w:tcPr>
          <w:p w14:paraId="14489F02"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45E36799" w14:textId="77777777" w:rsidR="001E7CD5" w:rsidRDefault="00B35527">
            <w:pPr>
              <w:pStyle w:val="TableParagraph"/>
              <w:spacing w:before="34" w:line="256" w:lineRule="exact"/>
              <w:ind w:right="341"/>
              <w:jc w:val="right"/>
              <w:rPr>
                <w:sz w:val="24"/>
              </w:rPr>
            </w:pPr>
            <w:r>
              <w:rPr>
                <w:spacing w:val="-2"/>
                <w:sz w:val="24"/>
              </w:rPr>
              <w:t>1,044,859.66</w:t>
            </w:r>
          </w:p>
        </w:tc>
        <w:tc>
          <w:tcPr>
            <w:tcW w:w="1986" w:type="dxa"/>
          </w:tcPr>
          <w:p w14:paraId="1530BC80" w14:textId="77777777" w:rsidR="001E7CD5" w:rsidRDefault="00B35527">
            <w:pPr>
              <w:pStyle w:val="TableParagraph"/>
              <w:spacing w:before="34" w:line="256" w:lineRule="exact"/>
              <w:ind w:left="4" w:right="99"/>
              <w:jc w:val="center"/>
              <w:rPr>
                <w:sz w:val="24"/>
              </w:rPr>
            </w:pPr>
            <w:r>
              <w:rPr>
                <w:sz w:val="24"/>
              </w:rPr>
              <w:t>-L</w:t>
            </w:r>
            <w:r>
              <w:rPr>
                <w:spacing w:val="30"/>
                <w:sz w:val="24"/>
              </w:rPr>
              <w:t xml:space="preserve">  </w:t>
            </w:r>
            <w:r>
              <w:rPr>
                <w:spacing w:val="-2"/>
                <w:sz w:val="24"/>
              </w:rPr>
              <w:t>1,201,165.55</w:t>
            </w:r>
          </w:p>
        </w:tc>
        <w:tc>
          <w:tcPr>
            <w:tcW w:w="1987" w:type="dxa"/>
            <w:gridSpan w:val="2"/>
          </w:tcPr>
          <w:p w14:paraId="4B3A6967" w14:textId="77777777" w:rsidR="001E7CD5" w:rsidRDefault="001E7CD5">
            <w:pPr>
              <w:pStyle w:val="TableParagraph"/>
            </w:pPr>
          </w:p>
        </w:tc>
        <w:tc>
          <w:tcPr>
            <w:tcW w:w="2592" w:type="dxa"/>
            <w:gridSpan w:val="2"/>
          </w:tcPr>
          <w:p w14:paraId="4E874E90" w14:textId="77777777" w:rsidR="001E7CD5" w:rsidRDefault="001E7CD5">
            <w:pPr>
              <w:pStyle w:val="TableParagraph"/>
            </w:pPr>
          </w:p>
        </w:tc>
      </w:tr>
      <w:tr w:rsidR="001E7CD5" w14:paraId="58E8B303" w14:textId="77777777">
        <w:trPr>
          <w:trHeight w:val="310"/>
        </w:trPr>
        <w:tc>
          <w:tcPr>
            <w:tcW w:w="1530" w:type="dxa"/>
          </w:tcPr>
          <w:p w14:paraId="2FC8E8A3" w14:textId="77777777" w:rsidR="001E7CD5" w:rsidRDefault="001E7CD5">
            <w:pPr>
              <w:pStyle w:val="TableParagraph"/>
            </w:pPr>
          </w:p>
        </w:tc>
        <w:tc>
          <w:tcPr>
            <w:tcW w:w="5110" w:type="dxa"/>
          </w:tcPr>
          <w:p w14:paraId="15A8F483" w14:textId="77777777" w:rsidR="001E7CD5" w:rsidRDefault="00B35527">
            <w:pPr>
              <w:pStyle w:val="TableParagraph"/>
              <w:spacing w:before="34" w:line="256" w:lineRule="exact"/>
              <w:ind w:left="108"/>
              <w:rPr>
                <w:sz w:val="24"/>
              </w:rPr>
            </w:pPr>
            <w:r>
              <w:rPr>
                <w:sz w:val="24"/>
              </w:rPr>
              <w:t>MAQUINARIA</w:t>
            </w:r>
            <w:r>
              <w:rPr>
                <w:spacing w:val="-5"/>
                <w:sz w:val="24"/>
              </w:rPr>
              <w:t xml:space="preserve"> </w:t>
            </w:r>
            <w:r>
              <w:rPr>
                <w:sz w:val="24"/>
              </w:rPr>
              <w:t>Y</w:t>
            </w:r>
            <w:r>
              <w:rPr>
                <w:spacing w:val="-5"/>
                <w:sz w:val="24"/>
              </w:rPr>
              <w:t xml:space="preserve"> </w:t>
            </w:r>
            <w:r>
              <w:rPr>
                <w:spacing w:val="-2"/>
                <w:sz w:val="24"/>
              </w:rPr>
              <w:t>EQUIPO</w:t>
            </w:r>
          </w:p>
        </w:tc>
        <w:tc>
          <w:tcPr>
            <w:tcW w:w="415" w:type="dxa"/>
            <w:tcBorders>
              <w:right w:val="nil"/>
            </w:tcBorders>
          </w:tcPr>
          <w:p w14:paraId="1EE540A1"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24CA235A" w14:textId="77777777" w:rsidR="001E7CD5" w:rsidRDefault="00B35527">
            <w:pPr>
              <w:pStyle w:val="TableParagraph"/>
              <w:spacing w:before="34" w:line="256" w:lineRule="exact"/>
              <w:ind w:right="378"/>
              <w:jc w:val="right"/>
              <w:rPr>
                <w:sz w:val="24"/>
              </w:rPr>
            </w:pPr>
            <w:r>
              <w:rPr>
                <w:spacing w:val="-2"/>
                <w:sz w:val="24"/>
              </w:rPr>
              <w:t>2,200,000.00</w:t>
            </w:r>
          </w:p>
        </w:tc>
        <w:tc>
          <w:tcPr>
            <w:tcW w:w="415" w:type="dxa"/>
            <w:tcBorders>
              <w:right w:val="nil"/>
            </w:tcBorders>
          </w:tcPr>
          <w:p w14:paraId="72EACDC0"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0477ECE8" w14:textId="77777777" w:rsidR="001E7CD5" w:rsidRDefault="00B35527">
            <w:pPr>
              <w:pStyle w:val="TableParagraph"/>
              <w:spacing w:before="34" w:line="256" w:lineRule="exact"/>
              <w:ind w:right="361"/>
              <w:jc w:val="right"/>
              <w:rPr>
                <w:sz w:val="24"/>
              </w:rPr>
            </w:pPr>
            <w:r>
              <w:rPr>
                <w:spacing w:val="-2"/>
                <w:sz w:val="24"/>
              </w:rPr>
              <w:t>2,200,000.00</w:t>
            </w:r>
          </w:p>
        </w:tc>
        <w:tc>
          <w:tcPr>
            <w:tcW w:w="1986" w:type="dxa"/>
          </w:tcPr>
          <w:p w14:paraId="03960249"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2,367,177.13</w:t>
            </w:r>
          </w:p>
        </w:tc>
        <w:tc>
          <w:tcPr>
            <w:tcW w:w="416" w:type="dxa"/>
            <w:tcBorders>
              <w:right w:val="nil"/>
            </w:tcBorders>
          </w:tcPr>
          <w:p w14:paraId="74622B5F"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69E480EA" w14:textId="77777777" w:rsidR="001E7CD5" w:rsidRDefault="00B35527">
            <w:pPr>
              <w:pStyle w:val="TableParagraph"/>
              <w:spacing w:before="34" w:line="256" w:lineRule="exact"/>
              <w:ind w:right="103"/>
              <w:jc w:val="right"/>
              <w:rPr>
                <w:sz w:val="24"/>
              </w:rPr>
            </w:pPr>
            <w:r>
              <w:rPr>
                <w:spacing w:val="-2"/>
                <w:sz w:val="24"/>
              </w:rPr>
              <w:t>4,469,759.13</w:t>
            </w:r>
          </w:p>
        </w:tc>
        <w:tc>
          <w:tcPr>
            <w:tcW w:w="416" w:type="dxa"/>
            <w:tcBorders>
              <w:right w:val="nil"/>
            </w:tcBorders>
          </w:tcPr>
          <w:p w14:paraId="7BD30DE5"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23A37512" w14:textId="77777777" w:rsidR="001E7CD5" w:rsidRDefault="00B35527">
            <w:pPr>
              <w:pStyle w:val="TableParagraph"/>
              <w:spacing w:before="34" w:line="256" w:lineRule="exact"/>
              <w:ind w:right="711"/>
              <w:jc w:val="right"/>
              <w:rPr>
                <w:sz w:val="24"/>
              </w:rPr>
            </w:pPr>
            <w:r>
              <w:rPr>
                <w:spacing w:val="-2"/>
                <w:sz w:val="24"/>
              </w:rPr>
              <w:t>4,469,759.13</w:t>
            </w:r>
          </w:p>
        </w:tc>
      </w:tr>
      <w:tr w:rsidR="001E7CD5" w14:paraId="3D08915B" w14:textId="77777777">
        <w:trPr>
          <w:trHeight w:val="551"/>
        </w:trPr>
        <w:tc>
          <w:tcPr>
            <w:tcW w:w="1530" w:type="dxa"/>
          </w:tcPr>
          <w:p w14:paraId="6FA49B4B" w14:textId="77777777" w:rsidR="001E7CD5" w:rsidRDefault="001E7CD5">
            <w:pPr>
              <w:pStyle w:val="TableParagraph"/>
              <w:rPr>
                <w:sz w:val="24"/>
              </w:rPr>
            </w:pPr>
          </w:p>
        </w:tc>
        <w:tc>
          <w:tcPr>
            <w:tcW w:w="5110" w:type="dxa"/>
          </w:tcPr>
          <w:p w14:paraId="56217AD6" w14:textId="77777777" w:rsidR="001E7CD5" w:rsidRDefault="00B35527">
            <w:pPr>
              <w:pStyle w:val="TableParagraph"/>
              <w:spacing w:line="270" w:lineRule="atLeast"/>
              <w:ind w:left="108" w:right="1606"/>
              <w:rPr>
                <w:sz w:val="24"/>
              </w:rPr>
            </w:pPr>
            <w:r>
              <w:rPr>
                <w:sz w:val="24"/>
              </w:rPr>
              <w:t>DEPRECIACION</w:t>
            </w:r>
            <w:r>
              <w:rPr>
                <w:spacing w:val="-15"/>
                <w:sz w:val="24"/>
              </w:rPr>
              <w:t xml:space="preserve"> </w:t>
            </w:r>
            <w:r>
              <w:rPr>
                <w:sz w:val="24"/>
              </w:rPr>
              <w:t xml:space="preserve">ACUMULADA </w:t>
            </w:r>
            <w:r>
              <w:rPr>
                <w:spacing w:val="-2"/>
                <w:sz w:val="24"/>
              </w:rPr>
              <w:t>MAQUINARIA</w:t>
            </w:r>
          </w:p>
        </w:tc>
        <w:tc>
          <w:tcPr>
            <w:tcW w:w="415" w:type="dxa"/>
            <w:tcBorders>
              <w:right w:val="nil"/>
            </w:tcBorders>
          </w:tcPr>
          <w:p w14:paraId="59596E08" w14:textId="77777777" w:rsidR="001E7CD5" w:rsidRDefault="001E7CD5">
            <w:pPr>
              <w:pStyle w:val="TableParagraph"/>
              <w:rPr>
                <w:b/>
                <w:sz w:val="24"/>
              </w:rPr>
            </w:pPr>
          </w:p>
          <w:p w14:paraId="3711A413" w14:textId="77777777" w:rsidR="001E7CD5" w:rsidRDefault="00B35527">
            <w:pPr>
              <w:pStyle w:val="TableParagraph"/>
              <w:spacing w:line="256" w:lineRule="exact"/>
              <w:ind w:left="72" w:right="40"/>
              <w:jc w:val="center"/>
              <w:rPr>
                <w:sz w:val="24"/>
              </w:rPr>
            </w:pPr>
            <w:r>
              <w:rPr>
                <w:sz w:val="24"/>
              </w:rPr>
              <w:t>-</w:t>
            </w:r>
            <w:r>
              <w:rPr>
                <w:spacing w:val="-10"/>
                <w:sz w:val="24"/>
              </w:rPr>
              <w:t>L</w:t>
            </w:r>
          </w:p>
        </w:tc>
        <w:tc>
          <w:tcPr>
            <w:tcW w:w="1730" w:type="dxa"/>
            <w:tcBorders>
              <w:left w:val="nil"/>
            </w:tcBorders>
          </w:tcPr>
          <w:p w14:paraId="5F8515DE" w14:textId="77777777" w:rsidR="001E7CD5" w:rsidRDefault="001E7CD5">
            <w:pPr>
              <w:pStyle w:val="TableParagraph"/>
              <w:rPr>
                <w:b/>
                <w:sz w:val="24"/>
              </w:rPr>
            </w:pPr>
          </w:p>
          <w:p w14:paraId="19C8651A" w14:textId="77777777" w:rsidR="001E7CD5" w:rsidRDefault="00B35527">
            <w:pPr>
              <w:pStyle w:val="TableParagraph"/>
              <w:spacing w:line="256" w:lineRule="exact"/>
              <w:ind w:right="358"/>
              <w:jc w:val="right"/>
              <w:rPr>
                <w:sz w:val="24"/>
              </w:rPr>
            </w:pPr>
            <w:r>
              <w:rPr>
                <w:spacing w:val="-2"/>
                <w:sz w:val="24"/>
              </w:rPr>
              <w:t>590,848.06</w:t>
            </w:r>
          </w:p>
        </w:tc>
        <w:tc>
          <w:tcPr>
            <w:tcW w:w="415" w:type="dxa"/>
            <w:tcBorders>
              <w:right w:val="nil"/>
            </w:tcBorders>
          </w:tcPr>
          <w:p w14:paraId="60431708" w14:textId="77777777" w:rsidR="001E7CD5" w:rsidRDefault="001E7CD5">
            <w:pPr>
              <w:pStyle w:val="TableParagraph"/>
              <w:rPr>
                <w:b/>
                <w:sz w:val="24"/>
              </w:rPr>
            </w:pPr>
          </w:p>
          <w:p w14:paraId="6CC95284" w14:textId="77777777" w:rsidR="001E7CD5" w:rsidRDefault="00B35527">
            <w:pPr>
              <w:pStyle w:val="TableParagraph"/>
              <w:spacing w:line="256" w:lineRule="exact"/>
              <w:ind w:left="72" w:right="42"/>
              <w:jc w:val="center"/>
              <w:rPr>
                <w:sz w:val="24"/>
              </w:rPr>
            </w:pPr>
            <w:r>
              <w:rPr>
                <w:sz w:val="24"/>
              </w:rPr>
              <w:t>-</w:t>
            </w:r>
            <w:r>
              <w:rPr>
                <w:spacing w:val="-10"/>
                <w:sz w:val="24"/>
              </w:rPr>
              <w:t>L</w:t>
            </w:r>
          </w:p>
        </w:tc>
        <w:tc>
          <w:tcPr>
            <w:tcW w:w="1712" w:type="dxa"/>
            <w:tcBorders>
              <w:left w:val="nil"/>
            </w:tcBorders>
          </w:tcPr>
          <w:p w14:paraId="77681779" w14:textId="77777777" w:rsidR="001E7CD5" w:rsidRDefault="001E7CD5">
            <w:pPr>
              <w:pStyle w:val="TableParagraph"/>
              <w:rPr>
                <w:b/>
                <w:sz w:val="24"/>
              </w:rPr>
            </w:pPr>
          </w:p>
          <w:p w14:paraId="3E7E12EA" w14:textId="77777777" w:rsidR="001E7CD5" w:rsidRDefault="00B35527">
            <w:pPr>
              <w:pStyle w:val="TableParagraph"/>
              <w:spacing w:line="256" w:lineRule="exact"/>
              <w:ind w:right="341"/>
              <w:jc w:val="right"/>
              <w:rPr>
                <w:sz w:val="24"/>
              </w:rPr>
            </w:pPr>
            <w:r>
              <w:rPr>
                <w:spacing w:val="-2"/>
                <w:sz w:val="24"/>
              </w:rPr>
              <w:t>768,973.30</w:t>
            </w:r>
          </w:p>
        </w:tc>
        <w:tc>
          <w:tcPr>
            <w:tcW w:w="1986" w:type="dxa"/>
          </w:tcPr>
          <w:p w14:paraId="3F2B47F6" w14:textId="77777777" w:rsidR="001E7CD5" w:rsidRDefault="001E7CD5">
            <w:pPr>
              <w:pStyle w:val="TableParagraph"/>
              <w:rPr>
                <w:b/>
                <w:sz w:val="24"/>
              </w:rPr>
            </w:pPr>
          </w:p>
          <w:p w14:paraId="4136D09D" w14:textId="77777777" w:rsidR="001E7CD5" w:rsidRDefault="00B35527">
            <w:pPr>
              <w:pStyle w:val="TableParagraph"/>
              <w:tabs>
                <w:tab w:val="left" w:pos="586"/>
              </w:tabs>
              <w:spacing w:line="256" w:lineRule="exact"/>
              <w:ind w:right="95"/>
              <w:jc w:val="center"/>
              <w:rPr>
                <w:sz w:val="24"/>
              </w:rPr>
            </w:pPr>
            <w:r>
              <w:rPr>
                <w:sz w:val="24"/>
              </w:rPr>
              <w:t>-</w:t>
            </w:r>
            <w:r>
              <w:rPr>
                <w:spacing w:val="-10"/>
                <w:sz w:val="24"/>
              </w:rPr>
              <w:t>L</w:t>
            </w:r>
            <w:r>
              <w:rPr>
                <w:sz w:val="24"/>
              </w:rPr>
              <w:tab/>
            </w:r>
            <w:r>
              <w:rPr>
                <w:spacing w:val="-2"/>
                <w:sz w:val="24"/>
              </w:rPr>
              <w:t>948,477.75</w:t>
            </w:r>
          </w:p>
        </w:tc>
        <w:tc>
          <w:tcPr>
            <w:tcW w:w="416" w:type="dxa"/>
            <w:tcBorders>
              <w:right w:val="nil"/>
            </w:tcBorders>
          </w:tcPr>
          <w:p w14:paraId="3D8E2E78" w14:textId="77777777" w:rsidR="001E7CD5" w:rsidRDefault="001E7CD5">
            <w:pPr>
              <w:pStyle w:val="TableParagraph"/>
              <w:rPr>
                <w:b/>
                <w:sz w:val="24"/>
              </w:rPr>
            </w:pPr>
          </w:p>
          <w:p w14:paraId="2A590DD6" w14:textId="77777777" w:rsidR="001E7CD5" w:rsidRDefault="00B35527">
            <w:pPr>
              <w:pStyle w:val="TableParagraph"/>
              <w:spacing w:line="256" w:lineRule="exact"/>
              <w:ind w:left="65" w:right="40"/>
              <w:jc w:val="center"/>
              <w:rPr>
                <w:sz w:val="24"/>
              </w:rPr>
            </w:pPr>
            <w:r>
              <w:rPr>
                <w:sz w:val="24"/>
              </w:rPr>
              <w:t>-</w:t>
            </w:r>
            <w:r>
              <w:rPr>
                <w:spacing w:val="-10"/>
                <w:sz w:val="24"/>
              </w:rPr>
              <w:t>L</w:t>
            </w:r>
          </w:p>
        </w:tc>
        <w:tc>
          <w:tcPr>
            <w:tcW w:w="1571" w:type="dxa"/>
            <w:tcBorders>
              <w:left w:val="nil"/>
            </w:tcBorders>
          </w:tcPr>
          <w:p w14:paraId="76B32791" w14:textId="77777777" w:rsidR="001E7CD5" w:rsidRDefault="001E7CD5">
            <w:pPr>
              <w:pStyle w:val="TableParagraph"/>
              <w:rPr>
                <w:b/>
                <w:sz w:val="24"/>
              </w:rPr>
            </w:pPr>
          </w:p>
          <w:p w14:paraId="0FAEEFA2" w14:textId="77777777" w:rsidR="001E7CD5" w:rsidRDefault="00B35527">
            <w:pPr>
              <w:pStyle w:val="TableParagraph"/>
              <w:spacing w:line="256" w:lineRule="exact"/>
              <w:ind w:right="143"/>
              <w:jc w:val="right"/>
              <w:rPr>
                <w:sz w:val="24"/>
              </w:rPr>
            </w:pPr>
            <w:r>
              <w:rPr>
                <w:spacing w:val="-2"/>
                <w:sz w:val="24"/>
              </w:rPr>
              <w:t>1,365,366.20</w:t>
            </w:r>
          </w:p>
        </w:tc>
        <w:tc>
          <w:tcPr>
            <w:tcW w:w="416" w:type="dxa"/>
            <w:tcBorders>
              <w:right w:val="nil"/>
            </w:tcBorders>
          </w:tcPr>
          <w:p w14:paraId="18914FEF" w14:textId="77777777" w:rsidR="001E7CD5" w:rsidRDefault="001E7CD5">
            <w:pPr>
              <w:pStyle w:val="TableParagraph"/>
              <w:rPr>
                <w:b/>
                <w:sz w:val="24"/>
              </w:rPr>
            </w:pPr>
          </w:p>
          <w:p w14:paraId="214C9B40" w14:textId="77777777" w:rsidR="001E7CD5" w:rsidRDefault="00B35527">
            <w:pPr>
              <w:pStyle w:val="TableParagraph"/>
              <w:spacing w:line="256" w:lineRule="exact"/>
              <w:ind w:left="65" w:right="46"/>
              <w:jc w:val="center"/>
              <w:rPr>
                <w:sz w:val="24"/>
              </w:rPr>
            </w:pPr>
            <w:r>
              <w:rPr>
                <w:sz w:val="24"/>
              </w:rPr>
              <w:t>-</w:t>
            </w:r>
            <w:r>
              <w:rPr>
                <w:spacing w:val="-10"/>
                <w:sz w:val="24"/>
              </w:rPr>
              <w:t>L</w:t>
            </w:r>
          </w:p>
        </w:tc>
        <w:tc>
          <w:tcPr>
            <w:tcW w:w="2176" w:type="dxa"/>
            <w:tcBorders>
              <w:left w:val="nil"/>
            </w:tcBorders>
          </w:tcPr>
          <w:p w14:paraId="020E4C42" w14:textId="77777777" w:rsidR="001E7CD5" w:rsidRDefault="001E7CD5">
            <w:pPr>
              <w:pStyle w:val="TableParagraph"/>
              <w:rPr>
                <w:b/>
                <w:sz w:val="24"/>
              </w:rPr>
            </w:pPr>
          </w:p>
          <w:p w14:paraId="0153ACCB" w14:textId="77777777" w:rsidR="001E7CD5" w:rsidRDefault="00B35527">
            <w:pPr>
              <w:pStyle w:val="TableParagraph"/>
              <w:spacing w:line="256" w:lineRule="exact"/>
              <w:ind w:right="751"/>
              <w:jc w:val="right"/>
              <w:rPr>
                <w:sz w:val="24"/>
              </w:rPr>
            </w:pPr>
            <w:r>
              <w:rPr>
                <w:spacing w:val="-2"/>
                <w:sz w:val="24"/>
              </w:rPr>
              <w:t>1,807,872.32</w:t>
            </w:r>
          </w:p>
        </w:tc>
      </w:tr>
      <w:tr w:rsidR="001E7CD5" w14:paraId="3D6B240E" w14:textId="77777777">
        <w:trPr>
          <w:trHeight w:val="310"/>
        </w:trPr>
        <w:tc>
          <w:tcPr>
            <w:tcW w:w="1530" w:type="dxa"/>
          </w:tcPr>
          <w:p w14:paraId="5AD00175" w14:textId="77777777" w:rsidR="001E7CD5" w:rsidRDefault="001E7CD5">
            <w:pPr>
              <w:pStyle w:val="TableParagraph"/>
            </w:pPr>
          </w:p>
        </w:tc>
        <w:tc>
          <w:tcPr>
            <w:tcW w:w="5110" w:type="dxa"/>
          </w:tcPr>
          <w:p w14:paraId="44E8BEE1" w14:textId="77777777" w:rsidR="001E7CD5" w:rsidRDefault="00B35527">
            <w:pPr>
              <w:pStyle w:val="TableParagraph"/>
              <w:spacing w:before="34" w:line="256" w:lineRule="exact"/>
              <w:ind w:left="108"/>
              <w:rPr>
                <w:sz w:val="24"/>
              </w:rPr>
            </w:pPr>
            <w:r>
              <w:rPr>
                <w:sz w:val="24"/>
              </w:rPr>
              <w:t>EQUIPO</w:t>
            </w:r>
            <w:r>
              <w:rPr>
                <w:spacing w:val="-5"/>
                <w:sz w:val="24"/>
              </w:rPr>
              <w:t xml:space="preserve"> </w:t>
            </w:r>
            <w:r>
              <w:rPr>
                <w:spacing w:val="-2"/>
                <w:sz w:val="24"/>
              </w:rPr>
              <w:t>MEDICO</w:t>
            </w:r>
          </w:p>
        </w:tc>
        <w:tc>
          <w:tcPr>
            <w:tcW w:w="415" w:type="dxa"/>
            <w:tcBorders>
              <w:right w:val="nil"/>
            </w:tcBorders>
          </w:tcPr>
          <w:p w14:paraId="3EB56839"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1D5D78BC" w14:textId="77777777" w:rsidR="001E7CD5" w:rsidRDefault="00B35527">
            <w:pPr>
              <w:pStyle w:val="TableParagraph"/>
              <w:spacing w:before="34" w:line="256" w:lineRule="exact"/>
              <w:ind w:right="378"/>
              <w:jc w:val="right"/>
              <w:rPr>
                <w:sz w:val="24"/>
              </w:rPr>
            </w:pPr>
            <w:r>
              <w:rPr>
                <w:spacing w:val="-2"/>
                <w:sz w:val="24"/>
              </w:rPr>
              <w:t>1,430,259.43</w:t>
            </w:r>
          </w:p>
        </w:tc>
        <w:tc>
          <w:tcPr>
            <w:tcW w:w="415" w:type="dxa"/>
            <w:tcBorders>
              <w:right w:val="nil"/>
            </w:tcBorders>
          </w:tcPr>
          <w:p w14:paraId="14E22B51"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EFE079A" w14:textId="77777777" w:rsidR="001E7CD5" w:rsidRDefault="00B35527">
            <w:pPr>
              <w:pStyle w:val="TableParagraph"/>
              <w:spacing w:before="34" w:line="256" w:lineRule="exact"/>
              <w:ind w:right="361"/>
              <w:jc w:val="right"/>
              <w:rPr>
                <w:sz w:val="24"/>
              </w:rPr>
            </w:pPr>
            <w:r>
              <w:rPr>
                <w:spacing w:val="-2"/>
                <w:sz w:val="24"/>
              </w:rPr>
              <w:t>2,562,479.65</w:t>
            </w:r>
          </w:p>
        </w:tc>
        <w:tc>
          <w:tcPr>
            <w:tcW w:w="1986" w:type="dxa"/>
          </w:tcPr>
          <w:p w14:paraId="1370A825" w14:textId="77777777" w:rsidR="001E7CD5" w:rsidRDefault="00B35527">
            <w:pPr>
              <w:pStyle w:val="TableParagraph"/>
              <w:spacing w:before="34" w:line="256" w:lineRule="exact"/>
              <w:ind w:left="40" w:right="95"/>
              <w:jc w:val="center"/>
              <w:rPr>
                <w:sz w:val="24"/>
              </w:rPr>
            </w:pPr>
            <w:r>
              <w:rPr>
                <w:sz w:val="24"/>
              </w:rPr>
              <w:t>L</w:t>
            </w:r>
            <w:r>
              <w:rPr>
                <w:spacing w:val="30"/>
                <w:sz w:val="24"/>
              </w:rPr>
              <w:t xml:space="preserve">  </w:t>
            </w:r>
            <w:r>
              <w:rPr>
                <w:spacing w:val="-2"/>
                <w:sz w:val="24"/>
              </w:rPr>
              <w:t>5,528,427.28</w:t>
            </w:r>
          </w:p>
        </w:tc>
        <w:tc>
          <w:tcPr>
            <w:tcW w:w="416" w:type="dxa"/>
            <w:tcBorders>
              <w:right w:val="nil"/>
            </w:tcBorders>
          </w:tcPr>
          <w:p w14:paraId="774FD0C4" w14:textId="77777777" w:rsidR="001E7CD5" w:rsidRDefault="00B35527">
            <w:pPr>
              <w:pStyle w:val="TableParagraph"/>
              <w:spacing w:before="34" w:line="256" w:lineRule="exact"/>
              <w:ind w:left="65"/>
              <w:jc w:val="center"/>
              <w:rPr>
                <w:sz w:val="24"/>
              </w:rPr>
            </w:pPr>
            <w:r>
              <w:rPr>
                <w:spacing w:val="-10"/>
                <w:sz w:val="24"/>
              </w:rPr>
              <w:t>L</w:t>
            </w:r>
          </w:p>
        </w:tc>
        <w:tc>
          <w:tcPr>
            <w:tcW w:w="1571" w:type="dxa"/>
            <w:tcBorders>
              <w:left w:val="nil"/>
            </w:tcBorders>
          </w:tcPr>
          <w:p w14:paraId="31D35097" w14:textId="77777777" w:rsidR="001E7CD5" w:rsidRDefault="00B35527">
            <w:pPr>
              <w:pStyle w:val="TableParagraph"/>
              <w:spacing w:before="34" w:line="256" w:lineRule="exact"/>
              <w:ind w:right="103"/>
              <w:jc w:val="right"/>
              <w:rPr>
                <w:sz w:val="24"/>
              </w:rPr>
            </w:pPr>
            <w:r>
              <w:rPr>
                <w:spacing w:val="-2"/>
                <w:sz w:val="24"/>
              </w:rPr>
              <w:t>5,015,651.81</w:t>
            </w:r>
          </w:p>
        </w:tc>
        <w:tc>
          <w:tcPr>
            <w:tcW w:w="416" w:type="dxa"/>
            <w:tcBorders>
              <w:right w:val="nil"/>
            </w:tcBorders>
          </w:tcPr>
          <w:p w14:paraId="5DB6B3E3" w14:textId="77777777" w:rsidR="001E7CD5" w:rsidRDefault="00B35527">
            <w:pPr>
              <w:pStyle w:val="TableParagraph"/>
              <w:spacing w:before="34" w:line="256" w:lineRule="exact"/>
              <w:ind w:left="65" w:right="6"/>
              <w:jc w:val="center"/>
              <w:rPr>
                <w:sz w:val="24"/>
              </w:rPr>
            </w:pPr>
            <w:r>
              <w:rPr>
                <w:spacing w:val="-10"/>
                <w:sz w:val="24"/>
              </w:rPr>
              <w:t>L</w:t>
            </w:r>
          </w:p>
        </w:tc>
        <w:tc>
          <w:tcPr>
            <w:tcW w:w="2176" w:type="dxa"/>
            <w:tcBorders>
              <w:left w:val="nil"/>
            </w:tcBorders>
          </w:tcPr>
          <w:p w14:paraId="32CD7858" w14:textId="77777777" w:rsidR="001E7CD5" w:rsidRDefault="00B35527">
            <w:pPr>
              <w:pStyle w:val="TableParagraph"/>
              <w:spacing w:before="34" w:line="256" w:lineRule="exact"/>
              <w:ind w:right="711"/>
              <w:jc w:val="right"/>
              <w:rPr>
                <w:sz w:val="24"/>
              </w:rPr>
            </w:pPr>
            <w:r>
              <w:rPr>
                <w:spacing w:val="-2"/>
                <w:sz w:val="24"/>
              </w:rPr>
              <w:t>19,821,117.77</w:t>
            </w:r>
          </w:p>
        </w:tc>
      </w:tr>
      <w:tr w:rsidR="001E7CD5" w14:paraId="020C839F" w14:textId="77777777">
        <w:trPr>
          <w:trHeight w:val="310"/>
        </w:trPr>
        <w:tc>
          <w:tcPr>
            <w:tcW w:w="1530" w:type="dxa"/>
          </w:tcPr>
          <w:p w14:paraId="1E568636" w14:textId="77777777" w:rsidR="001E7CD5" w:rsidRDefault="001E7CD5">
            <w:pPr>
              <w:pStyle w:val="TableParagraph"/>
            </w:pPr>
          </w:p>
        </w:tc>
        <w:tc>
          <w:tcPr>
            <w:tcW w:w="5110" w:type="dxa"/>
          </w:tcPr>
          <w:p w14:paraId="64BB9DB4" w14:textId="77777777" w:rsidR="001E7CD5" w:rsidRDefault="00B35527">
            <w:pPr>
              <w:pStyle w:val="TableParagraph"/>
              <w:spacing w:before="34" w:line="256" w:lineRule="exact"/>
              <w:ind w:left="108"/>
              <w:rPr>
                <w:sz w:val="24"/>
              </w:rPr>
            </w:pPr>
            <w:r>
              <w:rPr>
                <w:sz w:val="24"/>
              </w:rPr>
              <w:t>DEPRECIACION</w:t>
            </w:r>
            <w:r>
              <w:rPr>
                <w:spacing w:val="-11"/>
                <w:sz w:val="24"/>
              </w:rPr>
              <w:t xml:space="preserve"> </w:t>
            </w:r>
            <w:r>
              <w:rPr>
                <w:spacing w:val="-2"/>
                <w:sz w:val="24"/>
              </w:rPr>
              <w:t>ACUMULADA</w:t>
            </w:r>
          </w:p>
        </w:tc>
        <w:tc>
          <w:tcPr>
            <w:tcW w:w="415" w:type="dxa"/>
            <w:tcBorders>
              <w:right w:val="nil"/>
            </w:tcBorders>
          </w:tcPr>
          <w:p w14:paraId="40FCB8A6"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1F506675" w14:textId="77777777" w:rsidR="001E7CD5" w:rsidRDefault="00B35527">
            <w:pPr>
              <w:pStyle w:val="TableParagraph"/>
              <w:spacing w:before="34" w:line="256" w:lineRule="exact"/>
              <w:ind w:right="358"/>
              <w:jc w:val="right"/>
              <w:rPr>
                <w:sz w:val="24"/>
              </w:rPr>
            </w:pPr>
            <w:r>
              <w:rPr>
                <w:spacing w:val="-2"/>
                <w:sz w:val="24"/>
              </w:rPr>
              <w:t>172,616.20</w:t>
            </w:r>
          </w:p>
        </w:tc>
        <w:tc>
          <w:tcPr>
            <w:tcW w:w="415" w:type="dxa"/>
            <w:tcBorders>
              <w:right w:val="nil"/>
            </w:tcBorders>
          </w:tcPr>
          <w:p w14:paraId="795677BC"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1D070312" w14:textId="77777777" w:rsidR="001E7CD5" w:rsidRDefault="00B35527">
            <w:pPr>
              <w:pStyle w:val="TableParagraph"/>
              <w:spacing w:before="34" w:line="256" w:lineRule="exact"/>
              <w:ind w:right="341"/>
              <w:jc w:val="right"/>
              <w:rPr>
                <w:sz w:val="24"/>
              </w:rPr>
            </w:pPr>
            <w:r>
              <w:rPr>
                <w:spacing w:val="-2"/>
                <w:sz w:val="24"/>
              </w:rPr>
              <w:t>402,148.29</w:t>
            </w:r>
          </w:p>
        </w:tc>
        <w:tc>
          <w:tcPr>
            <w:tcW w:w="1986" w:type="dxa"/>
          </w:tcPr>
          <w:p w14:paraId="0581B80D" w14:textId="77777777" w:rsidR="001E7CD5" w:rsidRDefault="00B35527">
            <w:pPr>
              <w:pStyle w:val="TableParagraph"/>
              <w:tabs>
                <w:tab w:val="left" w:pos="586"/>
              </w:tabs>
              <w:spacing w:before="34" w:line="256" w:lineRule="exact"/>
              <w:ind w:right="95"/>
              <w:jc w:val="center"/>
              <w:rPr>
                <w:sz w:val="24"/>
              </w:rPr>
            </w:pPr>
            <w:r>
              <w:rPr>
                <w:sz w:val="24"/>
              </w:rPr>
              <w:t>-</w:t>
            </w:r>
            <w:r>
              <w:rPr>
                <w:spacing w:val="-10"/>
                <w:sz w:val="24"/>
              </w:rPr>
              <w:t>L</w:t>
            </w:r>
            <w:r>
              <w:rPr>
                <w:sz w:val="24"/>
              </w:rPr>
              <w:tab/>
            </w:r>
            <w:r>
              <w:rPr>
                <w:spacing w:val="-2"/>
                <w:sz w:val="24"/>
              </w:rPr>
              <w:t>682,469.61</w:t>
            </w:r>
          </w:p>
        </w:tc>
        <w:tc>
          <w:tcPr>
            <w:tcW w:w="416" w:type="dxa"/>
            <w:tcBorders>
              <w:right w:val="nil"/>
            </w:tcBorders>
          </w:tcPr>
          <w:p w14:paraId="584EC3E9" w14:textId="77777777" w:rsidR="001E7CD5" w:rsidRDefault="00B35527">
            <w:pPr>
              <w:pStyle w:val="TableParagraph"/>
              <w:spacing w:before="34" w:line="256" w:lineRule="exact"/>
              <w:ind w:left="65" w:right="40"/>
              <w:jc w:val="center"/>
              <w:rPr>
                <w:sz w:val="24"/>
              </w:rPr>
            </w:pPr>
            <w:r>
              <w:rPr>
                <w:sz w:val="24"/>
              </w:rPr>
              <w:t>-</w:t>
            </w:r>
            <w:r>
              <w:rPr>
                <w:spacing w:val="-10"/>
                <w:sz w:val="24"/>
              </w:rPr>
              <w:t>L</w:t>
            </w:r>
          </w:p>
        </w:tc>
        <w:tc>
          <w:tcPr>
            <w:tcW w:w="1571" w:type="dxa"/>
            <w:tcBorders>
              <w:left w:val="nil"/>
            </w:tcBorders>
          </w:tcPr>
          <w:p w14:paraId="1C92BF7E" w14:textId="77777777" w:rsidR="001E7CD5" w:rsidRDefault="00B35527">
            <w:pPr>
              <w:pStyle w:val="TableParagraph"/>
              <w:spacing w:before="34" w:line="256" w:lineRule="exact"/>
              <w:ind w:right="143"/>
              <w:jc w:val="right"/>
              <w:rPr>
                <w:sz w:val="24"/>
              </w:rPr>
            </w:pPr>
            <w:r>
              <w:rPr>
                <w:spacing w:val="-2"/>
                <w:sz w:val="24"/>
              </w:rPr>
              <w:t>766,400.55</w:t>
            </w:r>
          </w:p>
        </w:tc>
        <w:tc>
          <w:tcPr>
            <w:tcW w:w="416" w:type="dxa"/>
            <w:tcBorders>
              <w:right w:val="nil"/>
            </w:tcBorders>
          </w:tcPr>
          <w:p w14:paraId="23658293" w14:textId="77777777" w:rsidR="001E7CD5" w:rsidRDefault="00B35527">
            <w:pPr>
              <w:pStyle w:val="TableParagraph"/>
              <w:spacing w:before="34" w:line="256" w:lineRule="exact"/>
              <w:ind w:left="65" w:right="46"/>
              <w:jc w:val="center"/>
              <w:rPr>
                <w:sz w:val="24"/>
              </w:rPr>
            </w:pPr>
            <w:r>
              <w:rPr>
                <w:sz w:val="24"/>
              </w:rPr>
              <w:t>-</w:t>
            </w:r>
            <w:r>
              <w:rPr>
                <w:spacing w:val="-10"/>
                <w:sz w:val="24"/>
              </w:rPr>
              <w:t>L</w:t>
            </w:r>
          </w:p>
        </w:tc>
        <w:tc>
          <w:tcPr>
            <w:tcW w:w="2176" w:type="dxa"/>
            <w:tcBorders>
              <w:left w:val="nil"/>
            </w:tcBorders>
          </w:tcPr>
          <w:p w14:paraId="1AD50E64" w14:textId="77777777" w:rsidR="001E7CD5" w:rsidRDefault="00B35527">
            <w:pPr>
              <w:pStyle w:val="TableParagraph"/>
              <w:spacing w:before="34" w:line="256" w:lineRule="exact"/>
              <w:ind w:right="751"/>
              <w:jc w:val="right"/>
              <w:rPr>
                <w:sz w:val="24"/>
              </w:rPr>
            </w:pPr>
            <w:r>
              <w:rPr>
                <w:spacing w:val="-2"/>
                <w:sz w:val="24"/>
              </w:rPr>
              <w:t>1,416,622.79</w:t>
            </w:r>
          </w:p>
        </w:tc>
      </w:tr>
    </w:tbl>
    <w:p w14:paraId="47E76056" w14:textId="77777777" w:rsidR="001E7CD5" w:rsidRDefault="001E7CD5">
      <w:pPr>
        <w:pStyle w:val="TableParagraph"/>
        <w:spacing w:line="256" w:lineRule="exact"/>
        <w:jc w:val="right"/>
        <w:rPr>
          <w:sz w:val="24"/>
        </w:rPr>
        <w:sectPr w:rsidR="001E7CD5">
          <w:pgSz w:w="20160" w:h="12240" w:orient="landscape"/>
          <w:pgMar w:top="1380" w:right="360" w:bottom="1240" w:left="1080" w:header="0" w:footer="1050" w:gutter="0"/>
          <w:cols w:space="720"/>
        </w:sectPr>
      </w:pPr>
    </w:p>
    <w:p w14:paraId="545ED2F9" w14:textId="77777777" w:rsidR="001E7CD5" w:rsidRDefault="001E7CD5">
      <w:pPr>
        <w:pStyle w:val="Textoindependiente"/>
        <w:spacing w:before="9"/>
        <w:rPr>
          <w:b/>
          <w:sz w:val="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30"/>
        <w:gridCol w:w="5110"/>
        <w:gridCol w:w="415"/>
        <w:gridCol w:w="1730"/>
        <w:gridCol w:w="415"/>
        <w:gridCol w:w="1712"/>
        <w:gridCol w:w="415"/>
        <w:gridCol w:w="1571"/>
        <w:gridCol w:w="415"/>
        <w:gridCol w:w="1570"/>
        <w:gridCol w:w="415"/>
        <w:gridCol w:w="2175"/>
      </w:tblGrid>
      <w:tr w:rsidR="001E7CD5" w14:paraId="3A02E012" w14:textId="77777777">
        <w:trPr>
          <w:trHeight w:val="310"/>
        </w:trPr>
        <w:tc>
          <w:tcPr>
            <w:tcW w:w="1530" w:type="dxa"/>
            <w:tcBorders>
              <w:top w:val="nil"/>
            </w:tcBorders>
          </w:tcPr>
          <w:p w14:paraId="389B2468" w14:textId="77777777" w:rsidR="001E7CD5" w:rsidRDefault="001E7CD5">
            <w:pPr>
              <w:pStyle w:val="TableParagraph"/>
            </w:pPr>
          </w:p>
        </w:tc>
        <w:tc>
          <w:tcPr>
            <w:tcW w:w="5110" w:type="dxa"/>
            <w:tcBorders>
              <w:top w:val="nil"/>
            </w:tcBorders>
          </w:tcPr>
          <w:p w14:paraId="76F0F2D5" w14:textId="77777777" w:rsidR="001E7CD5" w:rsidRDefault="00B35527">
            <w:pPr>
              <w:pStyle w:val="TableParagraph"/>
              <w:spacing w:before="34" w:line="256" w:lineRule="exact"/>
              <w:ind w:left="108"/>
              <w:rPr>
                <w:sz w:val="24"/>
              </w:rPr>
            </w:pPr>
            <w:r>
              <w:rPr>
                <w:sz w:val="24"/>
              </w:rPr>
              <w:t>EQUIPO</w:t>
            </w:r>
            <w:r>
              <w:rPr>
                <w:spacing w:val="-3"/>
                <w:sz w:val="24"/>
              </w:rPr>
              <w:t xml:space="preserve"> </w:t>
            </w:r>
            <w:r>
              <w:rPr>
                <w:sz w:val="24"/>
              </w:rPr>
              <w:t>DE</w:t>
            </w:r>
            <w:r>
              <w:rPr>
                <w:spacing w:val="-2"/>
                <w:sz w:val="24"/>
              </w:rPr>
              <w:t xml:space="preserve"> COMPUTO</w:t>
            </w:r>
          </w:p>
        </w:tc>
        <w:tc>
          <w:tcPr>
            <w:tcW w:w="415" w:type="dxa"/>
            <w:tcBorders>
              <w:top w:val="nil"/>
              <w:right w:val="nil"/>
            </w:tcBorders>
          </w:tcPr>
          <w:p w14:paraId="6735DCB2"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top w:val="nil"/>
              <w:left w:val="nil"/>
            </w:tcBorders>
          </w:tcPr>
          <w:p w14:paraId="63999B25" w14:textId="77777777" w:rsidR="001E7CD5" w:rsidRDefault="00B35527">
            <w:pPr>
              <w:pStyle w:val="TableParagraph"/>
              <w:spacing w:before="34" w:line="256" w:lineRule="exact"/>
              <w:ind w:right="378"/>
              <w:jc w:val="right"/>
              <w:rPr>
                <w:sz w:val="24"/>
              </w:rPr>
            </w:pPr>
            <w:r>
              <w:rPr>
                <w:spacing w:val="-2"/>
                <w:sz w:val="24"/>
              </w:rPr>
              <w:t>35,212.35</w:t>
            </w:r>
          </w:p>
        </w:tc>
        <w:tc>
          <w:tcPr>
            <w:tcW w:w="415" w:type="dxa"/>
            <w:tcBorders>
              <w:top w:val="nil"/>
              <w:right w:val="nil"/>
            </w:tcBorders>
          </w:tcPr>
          <w:p w14:paraId="601A08AA"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top w:val="nil"/>
              <w:left w:val="nil"/>
            </w:tcBorders>
          </w:tcPr>
          <w:p w14:paraId="00181D65" w14:textId="77777777" w:rsidR="001E7CD5" w:rsidRDefault="00B35527">
            <w:pPr>
              <w:pStyle w:val="TableParagraph"/>
              <w:spacing w:before="34" w:line="256" w:lineRule="exact"/>
              <w:ind w:right="361"/>
              <w:jc w:val="right"/>
              <w:rPr>
                <w:sz w:val="24"/>
              </w:rPr>
            </w:pPr>
            <w:r>
              <w:rPr>
                <w:spacing w:val="-2"/>
                <w:sz w:val="24"/>
              </w:rPr>
              <w:t>35,212.35</w:t>
            </w:r>
          </w:p>
        </w:tc>
        <w:tc>
          <w:tcPr>
            <w:tcW w:w="415" w:type="dxa"/>
            <w:tcBorders>
              <w:top w:val="nil"/>
              <w:right w:val="nil"/>
            </w:tcBorders>
          </w:tcPr>
          <w:p w14:paraId="4D901C96"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top w:val="nil"/>
              <w:left w:val="nil"/>
            </w:tcBorders>
          </w:tcPr>
          <w:p w14:paraId="5D4E6BAA" w14:textId="77777777" w:rsidR="001E7CD5" w:rsidRDefault="00B35527">
            <w:pPr>
              <w:pStyle w:val="TableParagraph"/>
              <w:spacing w:before="34" w:line="256" w:lineRule="exact"/>
              <w:ind w:right="221"/>
              <w:jc w:val="right"/>
              <w:rPr>
                <w:sz w:val="24"/>
              </w:rPr>
            </w:pPr>
            <w:r>
              <w:rPr>
                <w:spacing w:val="-2"/>
                <w:sz w:val="24"/>
              </w:rPr>
              <w:t>69,267.36</w:t>
            </w:r>
          </w:p>
        </w:tc>
        <w:tc>
          <w:tcPr>
            <w:tcW w:w="415" w:type="dxa"/>
            <w:tcBorders>
              <w:top w:val="nil"/>
              <w:right w:val="nil"/>
            </w:tcBorders>
          </w:tcPr>
          <w:p w14:paraId="770C597B"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top w:val="nil"/>
              <w:left w:val="nil"/>
            </w:tcBorders>
          </w:tcPr>
          <w:p w14:paraId="4CD8E46B" w14:textId="77777777" w:rsidR="001E7CD5" w:rsidRDefault="00B35527">
            <w:pPr>
              <w:pStyle w:val="TableParagraph"/>
              <w:spacing w:before="34" w:line="256" w:lineRule="exact"/>
              <w:ind w:right="101"/>
              <w:jc w:val="right"/>
              <w:rPr>
                <w:sz w:val="24"/>
              </w:rPr>
            </w:pPr>
            <w:r>
              <w:rPr>
                <w:spacing w:val="-2"/>
                <w:sz w:val="24"/>
              </w:rPr>
              <w:t>69,267.36</w:t>
            </w:r>
          </w:p>
        </w:tc>
        <w:tc>
          <w:tcPr>
            <w:tcW w:w="415" w:type="dxa"/>
            <w:tcBorders>
              <w:top w:val="nil"/>
              <w:right w:val="nil"/>
            </w:tcBorders>
          </w:tcPr>
          <w:p w14:paraId="178454DB"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top w:val="nil"/>
              <w:left w:val="nil"/>
            </w:tcBorders>
          </w:tcPr>
          <w:p w14:paraId="179929E1" w14:textId="77777777" w:rsidR="001E7CD5" w:rsidRDefault="00B35527">
            <w:pPr>
              <w:pStyle w:val="TableParagraph"/>
              <w:spacing w:before="34" w:line="256" w:lineRule="exact"/>
              <w:ind w:right="707"/>
              <w:jc w:val="right"/>
              <w:rPr>
                <w:sz w:val="24"/>
              </w:rPr>
            </w:pPr>
            <w:r>
              <w:rPr>
                <w:spacing w:val="-2"/>
                <w:sz w:val="24"/>
              </w:rPr>
              <w:t>147,170.90</w:t>
            </w:r>
          </w:p>
        </w:tc>
      </w:tr>
      <w:tr w:rsidR="001E7CD5" w14:paraId="5947ABA5" w14:textId="77777777">
        <w:trPr>
          <w:trHeight w:val="310"/>
        </w:trPr>
        <w:tc>
          <w:tcPr>
            <w:tcW w:w="1530" w:type="dxa"/>
          </w:tcPr>
          <w:p w14:paraId="67B01BDE" w14:textId="77777777" w:rsidR="001E7CD5" w:rsidRDefault="001E7CD5">
            <w:pPr>
              <w:pStyle w:val="TableParagraph"/>
            </w:pPr>
          </w:p>
        </w:tc>
        <w:tc>
          <w:tcPr>
            <w:tcW w:w="5110" w:type="dxa"/>
          </w:tcPr>
          <w:p w14:paraId="102143A7" w14:textId="77777777" w:rsidR="001E7CD5" w:rsidRDefault="00B35527">
            <w:pPr>
              <w:pStyle w:val="TableParagraph"/>
              <w:spacing w:before="34" w:line="256" w:lineRule="exact"/>
              <w:ind w:left="108"/>
              <w:rPr>
                <w:sz w:val="24"/>
              </w:rPr>
            </w:pPr>
            <w:r>
              <w:rPr>
                <w:sz w:val="24"/>
              </w:rPr>
              <w:t>DEPRECIACION</w:t>
            </w:r>
            <w:r>
              <w:rPr>
                <w:spacing w:val="-11"/>
                <w:sz w:val="24"/>
              </w:rPr>
              <w:t xml:space="preserve"> </w:t>
            </w:r>
            <w:r>
              <w:rPr>
                <w:spacing w:val="-2"/>
                <w:sz w:val="24"/>
              </w:rPr>
              <w:t>ACUMULADA</w:t>
            </w:r>
          </w:p>
        </w:tc>
        <w:tc>
          <w:tcPr>
            <w:tcW w:w="415" w:type="dxa"/>
            <w:tcBorders>
              <w:right w:val="nil"/>
            </w:tcBorders>
          </w:tcPr>
          <w:p w14:paraId="19F5BD42"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7198FF29" w14:textId="77777777" w:rsidR="001E7CD5" w:rsidRDefault="00B35527">
            <w:pPr>
              <w:pStyle w:val="TableParagraph"/>
              <w:spacing w:before="34" w:line="256" w:lineRule="exact"/>
              <w:ind w:right="358"/>
              <w:jc w:val="right"/>
              <w:rPr>
                <w:sz w:val="24"/>
              </w:rPr>
            </w:pPr>
            <w:r>
              <w:rPr>
                <w:spacing w:val="-2"/>
                <w:sz w:val="24"/>
              </w:rPr>
              <w:t>2,526.46</w:t>
            </w:r>
          </w:p>
        </w:tc>
        <w:tc>
          <w:tcPr>
            <w:tcW w:w="415" w:type="dxa"/>
            <w:tcBorders>
              <w:right w:val="nil"/>
            </w:tcBorders>
          </w:tcPr>
          <w:p w14:paraId="7821497D"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7945BF5D" w14:textId="77777777" w:rsidR="001E7CD5" w:rsidRDefault="00B35527">
            <w:pPr>
              <w:pStyle w:val="TableParagraph"/>
              <w:spacing w:before="34" w:line="256" w:lineRule="exact"/>
              <w:ind w:right="341"/>
              <w:jc w:val="right"/>
              <w:rPr>
                <w:sz w:val="24"/>
              </w:rPr>
            </w:pPr>
            <w:r>
              <w:rPr>
                <w:spacing w:val="-2"/>
                <w:sz w:val="24"/>
              </w:rPr>
              <w:t>9,498.51</w:t>
            </w:r>
          </w:p>
        </w:tc>
        <w:tc>
          <w:tcPr>
            <w:tcW w:w="415" w:type="dxa"/>
            <w:tcBorders>
              <w:right w:val="nil"/>
            </w:tcBorders>
          </w:tcPr>
          <w:p w14:paraId="288378FB" w14:textId="77777777" w:rsidR="001E7CD5" w:rsidRDefault="00B35527">
            <w:pPr>
              <w:pStyle w:val="TableParagraph"/>
              <w:spacing w:before="34" w:line="256" w:lineRule="exact"/>
              <w:ind w:left="72" w:right="44"/>
              <w:jc w:val="center"/>
              <w:rPr>
                <w:sz w:val="24"/>
              </w:rPr>
            </w:pPr>
            <w:r>
              <w:rPr>
                <w:sz w:val="24"/>
              </w:rPr>
              <w:t>-</w:t>
            </w:r>
            <w:r>
              <w:rPr>
                <w:spacing w:val="-10"/>
                <w:sz w:val="24"/>
              </w:rPr>
              <w:t>L</w:t>
            </w:r>
          </w:p>
        </w:tc>
        <w:tc>
          <w:tcPr>
            <w:tcW w:w="1571" w:type="dxa"/>
            <w:tcBorders>
              <w:left w:val="nil"/>
            </w:tcBorders>
          </w:tcPr>
          <w:p w14:paraId="7FB563EE" w14:textId="77777777" w:rsidR="001E7CD5" w:rsidRDefault="00B35527">
            <w:pPr>
              <w:pStyle w:val="TableParagraph"/>
              <w:spacing w:before="34" w:line="256" w:lineRule="exact"/>
              <w:ind w:right="201"/>
              <w:jc w:val="right"/>
              <w:rPr>
                <w:sz w:val="24"/>
              </w:rPr>
            </w:pPr>
            <w:r>
              <w:rPr>
                <w:spacing w:val="-2"/>
                <w:sz w:val="24"/>
              </w:rPr>
              <w:t>15,851.36</w:t>
            </w:r>
          </w:p>
        </w:tc>
        <w:tc>
          <w:tcPr>
            <w:tcW w:w="415" w:type="dxa"/>
            <w:tcBorders>
              <w:right w:val="nil"/>
            </w:tcBorders>
          </w:tcPr>
          <w:p w14:paraId="4ADF725D" w14:textId="77777777" w:rsidR="001E7CD5" w:rsidRDefault="00B35527">
            <w:pPr>
              <w:pStyle w:val="TableParagraph"/>
              <w:spacing w:before="34" w:line="256" w:lineRule="exact"/>
              <w:ind w:left="72" w:right="46"/>
              <w:jc w:val="center"/>
              <w:rPr>
                <w:sz w:val="24"/>
              </w:rPr>
            </w:pPr>
            <w:r>
              <w:rPr>
                <w:sz w:val="24"/>
              </w:rPr>
              <w:t>-</w:t>
            </w:r>
            <w:r>
              <w:rPr>
                <w:spacing w:val="-10"/>
                <w:sz w:val="24"/>
              </w:rPr>
              <w:t>L</w:t>
            </w:r>
          </w:p>
        </w:tc>
        <w:tc>
          <w:tcPr>
            <w:tcW w:w="1570" w:type="dxa"/>
            <w:tcBorders>
              <w:left w:val="nil"/>
            </w:tcBorders>
          </w:tcPr>
          <w:p w14:paraId="2F72B11F" w14:textId="77777777" w:rsidR="001E7CD5" w:rsidRDefault="00B35527">
            <w:pPr>
              <w:pStyle w:val="TableParagraph"/>
              <w:spacing w:before="34" w:line="256" w:lineRule="exact"/>
              <w:ind w:right="141"/>
              <w:jc w:val="right"/>
              <w:rPr>
                <w:sz w:val="24"/>
              </w:rPr>
            </w:pPr>
            <w:r>
              <w:rPr>
                <w:spacing w:val="-2"/>
                <w:sz w:val="24"/>
              </w:rPr>
              <w:t>36,928.38</w:t>
            </w:r>
          </w:p>
        </w:tc>
        <w:tc>
          <w:tcPr>
            <w:tcW w:w="415" w:type="dxa"/>
            <w:tcBorders>
              <w:right w:val="nil"/>
            </w:tcBorders>
          </w:tcPr>
          <w:p w14:paraId="72F9445C"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5EA13B8B" w14:textId="77777777" w:rsidR="001E7CD5" w:rsidRDefault="00B35527">
            <w:pPr>
              <w:pStyle w:val="TableParagraph"/>
              <w:spacing w:before="34" w:line="256" w:lineRule="exact"/>
              <w:ind w:right="747"/>
              <w:jc w:val="right"/>
              <w:rPr>
                <w:sz w:val="24"/>
              </w:rPr>
            </w:pPr>
            <w:r>
              <w:rPr>
                <w:spacing w:val="-2"/>
                <w:sz w:val="24"/>
              </w:rPr>
              <w:t>58,355.76</w:t>
            </w:r>
          </w:p>
        </w:tc>
      </w:tr>
      <w:tr w:rsidR="001E7CD5" w14:paraId="1456675F" w14:textId="77777777">
        <w:trPr>
          <w:trHeight w:val="310"/>
        </w:trPr>
        <w:tc>
          <w:tcPr>
            <w:tcW w:w="1530" w:type="dxa"/>
          </w:tcPr>
          <w:p w14:paraId="5A5437E5" w14:textId="77777777" w:rsidR="001E7CD5" w:rsidRDefault="001E7CD5">
            <w:pPr>
              <w:pStyle w:val="TableParagraph"/>
            </w:pPr>
          </w:p>
        </w:tc>
        <w:tc>
          <w:tcPr>
            <w:tcW w:w="5110" w:type="dxa"/>
          </w:tcPr>
          <w:p w14:paraId="2F1BDAC1" w14:textId="77777777" w:rsidR="001E7CD5" w:rsidRDefault="00B35527">
            <w:pPr>
              <w:pStyle w:val="TableParagraph"/>
              <w:spacing w:before="34" w:line="256" w:lineRule="exact"/>
              <w:ind w:left="108"/>
              <w:rPr>
                <w:sz w:val="24"/>
              </w:rPr>
            </w:pPr>
            <w:r>
              <w:rPr>
                <w:sz w:val="24"/>
              </w:rPr>
              <w:t>OBRAS</w:t>
            </w:r>
            <w:r>
              <w:rPr>
                <w:spacing w:val="-4"/>
                <w:sz w:val="24"/>
              </w:rPr>
              <w:t xml:space="preserve"> </w:t>
            </w:r>
            <w:r>
              <w:rPr>
                <w:sz w:val="24"/>
              </w:rPr>
              <w:t>EN</w:t>
            </w:r>
            <w:r>
              <w:rPr>
                <w:spacing w:val="-3"/>
                <w:sz w:val="24"/>
              </w:rPr>
              <w:t xml:space="preserve"> </w:t>
            </w:r>
            <w:r>
              <w:rPr>
                <w:spacing w:val="-2"/>
                <w:sz w:val="24"/>
              </w:rPr>
              <w:t>PROCESO</w:t>
            </w:r>
          </w:p>
        </w:tc>
        <w:tc>
          <w:tcPr>
            <w:tcW w:w="2145" w:type="dxa"/>
            <w:gridSpan w:val="2"/>
          </w:tcPr>
          <w:p w14:paraId="21A494EC" w14:textId="77777777" w:rsidR="001E7CD5" w:rsidRDefault="001E7CD5">
            <w:pPr>
              <w:pStyle w:val="TableParagraph"/>
            </w:pPr>
          </w:p>
        </w:tc>
        <w:tc>
          <w:tcPr>
            <w:tcW w:w="2127" w:type="dxa"/>
            <w:gridSpan w:val="2"/>
          </w:tcPr>
          <w:p w14:paraId="6A5959D6" w14:textId="77777777" w:rsidR="001E7CD5" w:rsidRDefault="001E7CD5">
            <w:pPr>
              <w:pStyle w:val="TableParagraph"/>
            </w:pPr>
          </w:p>
        </w:tc>
        <w:tc>
          <w:tcPr>
            <w:tcW w:w="1986" w:type="dxa"/>
            <w:gridSpan w:val="2"/>
          </w:tcPr>
          <w:p w14:paraId="2EE2F279" w14:textId="77777777" w:rsidR="001E7CD5" w:rsidRDefault="001E7CD5">
            <w:pPr>
              <w:pStyle w:val="TableParagraph"/>
            </w:pPr>
          </w:p>
        </w:tc>
        <w:tc>
          <w:tcPr>
            <w:tcW w:w="415" w:type="dxa"/>
            <w:tcBorders>
              <w:right w:val="nil"/>
            </w:tcBorders>
          </w:tcPr>
          <w:p w14:paraId="26A98EE7"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7F083FF9" w14:textId="77777777" w:rsidR="001E7CD5" w:rsidRDefault="00B35527">
            <w:pPr>
              <w:pStyle w:val="TableParagraph"/>
              <w:spacing w:before="34" w:line="256" w:lineRule="exact"/>
              <w:ind w:right="101"/>
              <w:jc w:val="right"/>
              <w:rPr>
                <w:sz w:val="24"/>
              </w:rPr>
            </w:pPr>
            <w:r>
              <w:rPr>
                <w:spacing w:val="-2"/>
                <w:sz w:val="24"/>
              </w:rPr>
              <w:t>8,293,287.03</w:t>
            </w:r>
          </w:p>
        </w:tc>
        <w:tc>
          <w:tcPr>
            <w:tcW w:w="415" w:type="dxa"/>
            <w:tcBorders>
              <w:right w:val="nil"/>
            </w:tcBorders>
          </w:tcPr>
          <w:p w14:paraId="3D8FD0DE"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10E7C8D7" w14:textId="77777777" w:rsidR="001E7CD5" w:rsidRDefault="00B35527">
            <w:pPr>
              <w:pStyle w:val="TableParagraph"/>
              <w:spacing w:before="34" w:line="256" w:lineRule="exact"/>
              <w:ind w:right="707"/>
              <w:jc w:val="right"/>
              <w:rPr>
                <w:sz w:val="24"/>
              </w:rPr>
            </w:pPr>
            <w:r>
              <w:rPr>
                <w:spacing w:val="-2"/>
                <w:sz w:val="24"/>
              </w:rPr>
              <w:t>8,293,287.03</w:t>
            </w:r>
          </w:p>
        </w:tc>
      </w:tr>
      <w:tr w:rsidR="001E7CD5" w14:paraId="797B1D59" w14:textId="77777777">
        <w:trPr>
          <w:trHeight w:val="310"/>
        </w:trPr>
        <w:tc>
          <w:tcPr>
            <w:tcW w:w="1530" w:type="dxa"/>
          </w:tcPr>
          <w:p w14:paraId="2C64AF1D" w14:textId="77777777" w:rsidR="001E7CD5" w:rsidRDefault="001E7CD5">
            <w:pPr>
              <w:pStyle w:val="TableParagraph"/>
            </w:pPr>
          </w:p>
        </w:tc>
        <w:tc>
          <w:tcPr>
            <w:tcW w:w="5110" w:type="dxa"/>
          </w:tcPr>
          <w:p w14:paraId="2CB91201" w14:textId="77777777" w:rsidR="001E7CD5" w:rsidRDefault="00B35527">
            <w:pPr>
              <w:pStyle w:val="TableParagraph"/>
              <w:spacing w:before="34" w:line="256" w:lineRule="exact"/>
              <w:ind w:left="108"/>
              <w:rPr>
                <w:sz w:val="24"/>
              </w:rPr>
            </w:pPr>
            <w:r>
              <w:rPr>
                <w:sz w:val="24"/>
              </w:rPr>
              <w:t>PROYECTO</w:t>
            </w:r>
            <w:r>
              <w:rPr>
                <w:spacing w:val="-8"/>
                <w:sz w:val="24"/>
              </w:rPr>
              <w:t xml:space="preserve"> </w:t>
            </w:r>
            <w:r>
              <w:rPr>
                <w:spacing w:val="-5"/>
                <w:sz w:val="24"/>
              </w:rPr>
              <w:t>ASP</w:t>
            </w:r>
          </w:p>
        </w:tc>
        <w:tc>
          <w:tcPr>
            <w:tcW w:w="2145" w:type="dxa"/>
            <w:gridSpan w:val="2"/>
          </w:tcPr>
          <w:p w14:paraId="4CAE9C23" w14:textId="77777777" w:rsidR="001E7CD5" w:rsidRDefault="001E7CD5">
            <w:pPr>
              <w:pStyle w:val="TableParagraph"/>
            </w:pPr>
          </w:p>
        </w:tc>
        <w:tc>
          <w:tcPr>
            <w:tcW w:w="2127" w:type="dxa"/>
            <w:gridSpan w:val="2"/>
          </w:tcPr>
          <w:p w14:paraId="601F73C9" w14:textId="77777777" w:rsidR="001E7CD5" w:rsidRDefault="001E7CD5">
            <w:pPr>
              <w:pStyle w:val="TableParagraph"/>
            </w:pPr>
          </w:p>
        </w:tc>
        <w:tc>
          <w:tcPr>
            <w:tcW w:w="1986" w:type="dxa"/>
            <w:gridSpan w:val="2"/>
          </w:tcPr>
          <w:p w14:paraId="6896CE02" w14:textId="77777777" w:rsidR="001E7CD5" w:rsidRDefault="001E7CD5">
            <w:pPr>
              <w:pStyle w:val="TableParagraph"/>
            </w:pPr>
          </w:p>
        </w:tc>
        <w:tc>
          <w:tcPr>
            <w:tcW w:w="1985" w:type="dxa"/>
            <w:gridSpan w:val="2"/>
          </w:tcPr>
          <w:p w14:paraId="1F70EA85" w14:textId="77777777" w:rsidR="001E7CD5" w:rsidRDefault="001E7CD5">
            <w:pPr>
              <w:pStyle w:val="TableParagraph"/>
            </w:pPr>
          </w:p>
        </w:tc>
        <w:tc>
          <w:tcPr>
            <w:tcW w:w="415" w:type="dxa"/>
            <w:tcBorders>
              <w:right w:val="nil"/>
            </w:tcBorders>
          </w:tcPr>
          <w:p w14:paraId="32311BF0"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28B78487" w14:textId="77777777" w:rsidR="001E7CD5" w:rsidRDefault="00B35527">
            <w:pPr>
              <w:pStyle w:val="TableParagraph"/>
              <w:spacing w:before="34" w:line="256" w:lineRule="exact"/>
              <w:ind w:right="707"/>
              <w:jc w:val="right"/>
              <w:rPr>
                <w:sz w:val="24"/>
              </w:rPr>
            </w:pPr>
            <w:r>
              <w:rPr>
                <w:spacing w:val="-2"/>
                <w:sz w:val="24"/>
              </w:rPr>
              <w:t>8,000,000.00</w:t>
            </w:r>
          </w:p>
        </w:tc>
      </w:tr>
      <w:tr w:rsidR="001E7CD5" w14:paraId="15B72E5E" w14:textId="77777777">
        <w:trPr>
          <w:trHeight w:val="310"/>
        </w:trPr>
        <w:tc>
          <w:tcPr>
            <w:tcW w:w="1530" w:type="dxa"/>
          </w:tcPr>
          <w:p w14:paraId="241AD2E3" w14:textId="77777777" w:rsidR="001E7CD5" w:rsidRDefault="001E7CD5">
            <w:pPr>
              <w:pStyle w:val="TableParagraph"/>
            </w:pPr>
          </w:p>
        </w:tc>
        <w:tc>
          <w:tcPr>
            <w:tcW w:w="5110" w:type="dxa"/>
          </w:tcPr>
          <w:p w14:paraId="0ADE89D4" w14:textId="77777777" w:rsidR="001E7CD5" w:rsidRDefault="00B35527">
            <w:pPr>
              <w:pStyle w:val="TableParagraph"/>
              <w:spacing w:before="34" w:line="256" w:lineRule="exact"/>
              <w:ind w:left="108"/>
              <w:rPr>
                <w:sz w:val="24"/>
              </w:rPr>
            </w:pPr>
            <w:r>
              <w:rPr>
                <w:sz w:val="24"/>
              </w:rPr>
              <w:t>DEPECIACION</w:t>
            </w:r>
            <w:r>
              <w:rPr>
                <w:spacing w:val="-10"/>
                <w:sz w:val="24"/>
              </w:rPr>
              <w:t xml:space="preserve"> </w:t>
            </w:r>
            <w:r>
              <w:rPr>
                <w:spacing w:val="-2"/>
                <w:sz w:val="24"/>
              </w:rPr>
              <w:t>ACUMULADA</w:t>
            </w:r>
          </w:p>
        </w:tc>
        <w:tc>
          <w:tcPr>
            <w:tcW w:w="2145" w:type="dxa"/>
            <w:gridSpan w:val="2"/>
          </w:tcPr>
          <w:p w14:paraId="456D26C8" w14:textId="77777777" w:rsidR="001E7CD5" w:rsidRDefault="001E7CD5">
            <w:pPr>
              <w:pStyle w:val="TableParagraph"/>
            </w:pPr>
          </w:p>
        </w:tc>
        <w:tc>
          <w:tcPr>
            <w:tcW w:w="2127" w:type="dxa"/>
            <w:gridSpan w:val="2"/>
          </w:tcPr>
          <w:p w14:paraId="30819BFE" w14:textId="77777777" w:rsidR="001E7CD5" w:rsidRDefault="001E7CD5">
            <w:pPr>
              <w:pStyle w:val="TableParagraph"/>
            </w:pPr>
          </w:p>
        </w:tc>
        <w:tc>
          <w:tcPr>
            <w:tcW w:w="1986" w:type="dxa"/>
            <w:gridSpan w:val="2"/>
          </w:tcPr>
          <w:p w14:paraId="573161E5" w14:textId="77777777" w:rsidR="001E7CD5" w:rsidRDefault="001E7CD5">
            <w:pPr>
              <w:pStyle w:val="TableParagraph"/>
            </w:pPr>
          </w:p>
        </w:tc>
        <w:tc>
          <w:tcPr>
            <w:tcW w:w="1985" w:type="dxa"/>
            <w:gridSpan w:val="2"/>
          </w:tcPr>
          <w:p w14:paraId="71155479" w14:textId="77777777" w:rsidR="001E7CD5" w:rsidRDefault="001E7CD5">
            <w:pPr>
              <w:pStyle w:val="TableParagraph"/>
            </w:pPr>
          </w:p>
        </w:tc>
        <w:tc>
          <w:tcPr>
            <w:tcW w:w="415" w:type="dxa"/>
            <w:tcBorders>
              <w:right w:val="nil"/>
            </w:tcBorders>
          </w:tcPr>
          <w:p w14:paraId="10E20872"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3B9148DD" w14:textId="77777777" w:rsidR="001E7CD5" w:rsidRDefault="00B35527">
            <w:pPr>
              <w:pStyle w:val="TableParagraph"/>
              <w:spacing w:before="34" w:line="256" w:lineRule="exact"/>
              <w:ind w:right="747"/>
              <w:jc w:val="right"/>
              <w:rPr>
                <w:sz w:val="24"/>
              </w:rPr>
            </w:pPr>
            <w:r>
              <w:rPr>
                <w:spacing w:val="-2"/>
                <w:sz w:val="24"/>
              </w:rPr>
              <w:t>528,000.00</w:t>
            </w:r>
          </w:p>
        </w:tc>
      </w:tr>
      <w:tr w:rsidR="001E7CD5" w14:paraId="6680B895" w14:textId="77777777">
        <w:trPr>
          <w:trHeight w:val="310"/>
        </w:trPr>
        <w:tc>
          <w:tcPr>
            <w:tcW w:w="1530" w:type="dxa"/>
          </w:tcPr>
          <w:p w14:paraId="242B5F89" w14:textId="77777777" w:rsidR="001E7CD5" w:rsidRDefault="001E7CD5">
            <w:pPr>
              <w:pStyle w:val="TableParagraph"/>
            </w:pPr>
          </w:p>
        </w:tc>
        <w:tc>
          <w:tcPr>
            <w:tcW w:w="5110" w:type="dxa"/>
          </w:tcPr>
          <w:p w14:paraId="6F091636" w14:textId="77777777" w:rsidR="001E7CD5" w:rsidRDefault="00B35527">
            <w:pPr>
              <w:pStyle w:val="TableParagraph"/>
              <w:spacing w:before="34" w:line="256" w:lineRule="exact"/>
              <w:ind w:left="108"/>
              <w:rPr>
                <w:sz w:val="24"/>
              </w:rPr>
            </w:pPr>
            <w:r>
              <w:rPr>
                <w:sz w:val="24"/>
              </w:rPr>
              <w:t>MEJORAS</w:t>
            </w:r>
            <w:r>
              <w:rPr>
                <w:spacing w:val="-4"/>
                <w:sz w:val="24"/>
              </w:rPr>
              <w:t xml:space="preserve"> </w:t>
            </w:r>
            <w:r>
              <w:rPr>
                <w:sz w:val="24"/>
              </w:rPr>
              <w:t>EN</w:t>
            </w:r>
            <w:r>
              <w:rPr>
                <w:spacing w:val="-4"/>
                <w:sz w:val="24"/>
              </w:rPr>
              <w:t xml:space="preserve"> </w:t>
            </w:r>
            <w:r>
              <w:rPr>
                <w:spacing w:val="-2"/>
                <w:sz w:val="24"/>
              </w:rPr>
              <w:t>PROPIEDAD</w:t>
            </w:r>
          </w:p>
        </w:tc>
        <w:tc>
          <w:tcPr>
            <w:tcW w:w="2145" w:type="dxa"/>
            <w:gridSpan w:val="2"/>
          </w:tcPr>
          <w:p w14:paraId="7E20212D" w14:textId="77777777" w:rsidR="001E7CD5" w:rsidRDefault="001E7CD5">
            <w:pPr>
              <w:pStyle w:val="TableParagraph"/>
            </w:pPr>
          </w:p>
        </w:tc>
        <w:tc>
          <w:tcPr>
            <w:tcW w:w="2127" w:type="dxa"/>
            <w:gridSpan w:val="2"/>
          </w:tcPr>
          <w:p w14:paraId="756A6F7C" w14:textId="77777777" w:rsidR="001E7CD5" w:rsidRDefault="001E7CD5">
            <w:pPr>
              <w:pStyle w:val="TableParagraph"/>
            </w:pPr>
          </w:p>
        </w:tc>
        <w:tc>
          <w:tcPr>
            <w:tcW w:w="1986" w:type="dxa"/>
            <w:gridSpan w:val="2"/>
          </w:tcPr>
          <w:p w14:paraId="765960D1" w14:textId="77777777" w:rsidR="001E7CD5" w:rsidRDefault="001E7CD5">
            <w:pPr>
              <w:pStyle w:val="TableParagraph"/>
            </w:pPr>
          </w:p>
        </w:tc>
        <w:tc>
          <w:tcPr>
            <w:tcW w:w="1985" w:type="dxa"/>
            <w:gridSpan w:val="2"/>
          </w:tcPr>
          <w:p w14:paraId="3BEE6F59" w14:textId="77777777" w:rsidR="001E7CD5" w:rsidRDefault="001E7CD5">
            <w:pPr>
              <w:pStyle w:val="TableParagraph"/>
            </w:pPr>
          </w:p>
        </w:tc>
        <w:tc>
          <w:tcPr>
            <w:tcW w:w="415" w:type="dxa"/>
            <w:tcBorders>
              <w:right w:val="nil"/>
            </w:tcBorders>
          </w:tcPr>
          <w:p w14:paraId="3474BA46"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2805D8A3" w14:textId="77777777" w:rsidR="001E7CD5" w:rsidRDefault="00B35527">
            <w:pPr>
              <w:pStyle w:val="TableParagraph"/>
              <w:spacing w:before="34" w:line="256" w:lineRule="exact"/>
              <w:ind w:right="707"/>
              <w:jc w:val="right"/>
              <w:rPr>
                <w:sz w:val="24"/>
              </w:rPr>
            </w:pPr>
            <w:r>
              <w:rPr>
                <w:spacing w:val="-2"/>
                <w:sz w:val="24"/>
              </w:rPr>
              <w:t>5,867,504.89</w:t>
            </w:r>
          </w:p>
        </w:tc>
      </w:tr>
      <w:tr w:rsidR="001E7CD5" w14:paraId="1860562A" w14:textId="77777777">
        <w:trPr>
          <w:trHeight w:val="310"/>
        </w:trPr>
        <w:tc>
          <w:tcPr>
            <w:tcW w:w="1530" w:type="dxa"/>
          </w:tcPr>
          <w:p w14:paraId="4D8F2C3F" w14:textId="77777777" w:rsidR="001E7CD5" w:rsidRDefault="001E7CD5">
            <w:pPr>
              <w:pStyle w:val="TableParagraph"/>
            </w:pPr>
          </w:p>
        </w:tc>
        <w:tc>
          <w:tcPr>
            <w:tcW w:w="5110" w:type="dxa"/>
          </w:tcPr>
          <w:p w14:paraId="5B0EBB69" w14:textId="77777777" w:rsidR="001E7CD5" w:rsidRDefault="00B35527">
            <w:pPr>
              <w:pStyle w:val="TableParagraph"/>
              <w:spacing w:before="34" w:line="256" w:lineRule="exact"/>
              <w:ind w:left="108"/>
              <w:rPr>
                <w:sz w:val="24"/>
              </w:rPr>
            </w:pPr>
            <w:r>
              <w:rPr>
                <w:sz w:val="24"/>
              </w:rPr>
              <w:t>DEPRECIACION</w:t>
            </w:r>
            <w:r>
              <w:rPr>
                <w:spacing w:val="-11"/>
                <w:sz w:val="24"/>
              </w:rPr>
              <w:t xml:space="preserve"> </w:t>
            </w:r>
            <w:r>
              <w:rPr>
                <w:spacing w:val="-2"/>
                <w:sz w:val="24"/>
              </w:rPr>
              <w:t>ACUMULADA</w:t>
            </w:r>
          </w:p>
        </w:tc>
        <w:tc>
          <w:tcPr>
            <w:tcW w:w="2145" w:type="dxa"/>
            <w:gridSpan w:val="2"/>
          </w:tcPr>
          <w:p w14:paraId="47ED8F16" w14:textId="77777777" w:rsidR="001E7CD5" w:rsidRDefault="001E7CD5">
            <w:pPr>
              <w:pStyle w:val="TableParagraph"/>
            </w:pPr>
          </w:p>
        </w:tc>
        <w:tc>
          <w:tcPr>
            <w:tcW w:w="2127" w:type="dxa"/>
            <w:gridSpan w:val="2"/>
          </w:tcPr>
          <w:p w14:paraId="30066DAC" w14:textId="77777777" w:rsidR="001E7CD5" w:rsidRDefault="001E7CD5">
            <w:pPr>
              <w:pStyle w:val="TableParagraph"/>
            </w:pPr>
          </w:p>
        </w:tc>
        <w:tc>
          <w:tcPr>
            <w:tcW w:w="1986" w:type="dxa"/>
            <w:gridSpan w:val="2"/>
          </w:tcPr>
          <w:p w14:paraId="6065E8CC" w14:textId="77777777" w:rsidR="001E7CD5" w:rsidRDefault="001E7CD5">
            <w:pPr>
              <w:pStyle w:val="TableParagraph"/>
            </w:pPr>
          </w:p>
        </w:tc>
        <w:tc>
          <w:tcPr>
            <w:tcW w:w="1985" w:type="dxa"/>
            <w:gridSpan w:val="2"/>
          </w:tcPr>
          <w:p w14:paraId="1EAEF4B7" w14:textId="77777777" w:rsidR="001E7CD5" w:rsidRDefault="001E7CD5">
            <w:pPr>
              <w:pStyle w:val="TableParagraph"/>
            </w:pPr>
          </w:p>
        </w:tc>
        <w:tc>
          <w:tcPr>
            <w:tcW w:w="415" w:type="dxa"/>
            <w:tcBorders>
              <w:right w:val="nil"/>
            </w:tcBorders>
          </w:tcPr>
          <w:p w14:paraId="1A9B0796"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62357EC9" w14:textId="77777777" w:rsidR="001E7CD5" w:rsidRDefault="00B35527">
            <w:pPr>
              <w:pStyle w:val="TableParagraph"/>
              <w:spacing w:before="34" w:line="256" w:lineRule="exact"/>
              <w:ind w:right="747"/>
              <w:jc w:val="right"/>
              <w:rPr>
                <w:sz w:val="24"/>
              </w:rPr>
            </w:pPr>
            <w:r>
              <w:rPr>
                <w:spacing w:val="-2"/>
                <w:sz w:val="24"/>
              </w:rPr>
              <w:t>102,855.29</w:t>
            </w:r>
          </w:p>
        </w:tc>
      </w:tr>
      <w:tr w:rsidR="001E7CD5" w14:paraId="4AD1651E" w14:textId="77777777">
        <w:trPr>
          <w:trHeight w:val="310"/>
        </w:trPr>
        <w:tc>
          <w:tcPr>
            <w:tcW w:w="1530" w:type="dxa"/>
          </w:tcPr>
          <w:p w14:paraId="616A8910" w14:textId="77777777" w:rsidR="001E7CD5" w:rsidRDefault="001E7CD5">
            <w:pPr>
              <w:pStyle w:val="TableParagraph"/>
            </w:pPr>
          </w:p>
        </w:tc>
        <w:tc>
          <w:tcPr>
            <w:tcW w:w="5110" w:type="dxa"/>
          </w:tcPr>
          <w:p w14:paraId="563882CB" w14:textId="77777777" w:rsidR="001E7CD5" w:rsidRDefault="00B35527">
            <w:pPr>
              <w:pStyle w:val="TableParagraph"/>
              <w:spacing w:before="34" w:line="256" w:lineRule="exact"/>
              <w:ind w:left="108"/>
              <w:rPr>
                <w:sz w:val="24"/>
              </w:rPr>
            </w:pPr>
            <w:r>
              <w:rPr>
                <w:spacing w:val="-2"/>
                <w:sz w:val="24"/>
              </w:rPr>
              <w:t>SISTEMAS</w:t>
            </w:r>
          </w:p>
        </w:tc>
        <w:tc>
          <w:tcPr>
            <w:tcW w:w="2145" w:type="dxa"/>
            <w:gridSpan w:val="2"/>
          </w:tcPr>
          <w:p w14:paraId="35642D6F" w14:textId="77777777" w:rsidR="001E7CD5" w:rsidRDefault="001E7CD5">
            <w:pPr>
              <w:pStyle w:val="TableParagraph"/>
            </w:pPr>
          </w:p>
        </w:tc>
        <w:tc>
          <w:tcPr>
            <w:tcW w:w="2127" w:type="dxa"/>
            <w:gridSpan w:val="2"/>
          </w:tcPr>
          <w:p w14:paraId="7BE55542" w14:textId="77777777" w:rsidR="001E7CD5" w:rsidRDefault="001E7CD5">
            <w:pPr>
              <w:pStyle w:val="TableParagraph"/>
            </w:pPr>
          </w:p>
        </w:tc>
        <w:tc>
          <w:tcPr>
            <w:tcW w:w="1986" w:type="dxa"/>
            <w:gridSpan w:val="2"/>
          </w:tcPr>
          <w:p w14:paraId="51D0BCCE" w14:textId="77777777" w:rsidR="001E7CD5" w:rsidRDefault="001E7CD5">
            <w:pPr>
              <w:pStyle w:val="TableParagraph"/>
            </w:pPr>
          </w:p>
        </w:tc>
        <w:tc>
          <w:tcPr>
            <w:tcW w:w="1985" w:type="dxa"/>
            <w:gridSpan w:val="2"/>
          </w:tcPr>
          <w:p w14:paraId="46B030AD" w14:textId="77777777" w:rsidR="001E7CD5" w:rsidRDefault="001E7CD5">
            <w:pPr>
              <w:pStyle w:val="TableParagraph"/>
            </w:pPr>
          </w:p>
        </w:tc>
        <w:tc>
          <w:tcPr>
            <w:tcW w:w="415" w:type="dxa"/>
            <w:tcBorders>
              <w:right w:val="nil"/>
            </w:tcBorders>
          </w:tcPr>
          <w:p w14:paraId="39B5A93A"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35156FB1" w14:textId="77777777" w:rsidR="001E7CD5" w:rsidRDefault="00B35527">
            <w:pPr>
              <w:pStyle w:val="TableParagraph"/>
              <w:spacing w:before="34" w:line="256" w:lineRule="exact"/>
              <w:ind w:right="707"/>
              <w:jc w:val="right"/>
              <w:rPr>
                <w:sz w:val="24"/>
              </w:rPr>
            </w:pPr>
            <w:r>
              <w:rPr>
                <w:spacing w:val="-2"/>
                <w:sz w:val="24"/>
              </w:rPr>
              <w:t>2,583,555.04</w:t>
            </w:r>
          </w:p>
        </w:tc>
      </w:tr>
      <w:tr w:rsidR="001E7CD5" w14:paraId="69685BCA" w14:textId="77777777">
        <w:trPr>
          <w:trHeight w:val="310"/>
        </w:trPr>
        <w:tc>
          <w:tcPr>
            <w:tcW w:w="1530" w:type="dxa"/>
          </w:tcPr>
          <w:p w14:paraId="308BD3F8" w14:textId="77777777" w:rsidR="001E7CD5" w:rsidRDefault="001E7CD5">
            <w:pPr>
              <w:pStyle w:val="TableParagraph"/>
            </w:pPr>
          </w:p>
        </w:tc>
        <w:tc>
          <w:tcPr>
            <w:tcW w:w="5110" w:type="dxa"/>
          </w:tcPr>
          <w:p w14:paraId="55451204" w14:textId="77777777" w:rsidR="001E7CD5" w:rsidRDefault="00B35527">
            <w:pPr>
              <w:pStyle w:val="TableParagraph"/>
              <w:spacing w:before="34" w:line="256" w:lineRule="exact"/>
              <w:ind w:left="108"/>
              <w:rPr>
                <w:sz w:val="24"/>
              </w:rPr>
            </w:pPr>
            <w:r>
              <w:rPr>
                <w:sz w:val="24"/>
              </w:rPr>
              <w:t>AMORTIZACION</w:t>
            </w:r>
            <w:r>
              <w:rPr>
                <w:spacing w:val="-11"/>
                <w:sz w:val="24"/>
              </w:rPr>
              <w:t xml:space="preserve"> </w:t>
            </w:r>
            <w:r>
              <w:rPr>
                <w:spacing w:val="-2"/>
                <w:sz w:val="24"/>
              </w:rPr>
              <w:t>ACUMULA</w:t>
            </w:r>
          </w:p>
        </w:tc>
        <w:tc>
          <w:tcPr>
            <w:tcW w:w="2145" w:type="dxa"/>
            <w:gridSpan w:val="2"/>
          </w:tcPr>
          <w:p w14:paraId="5A6F69D5" w14:textId="77777777" w:rsidR="001E7CD5" w:rsidRDefault="001E7CD5">
            <w:pPr>
              <w:pStyle w:val="TableParagraph"/>
            </w:pPr>
          </w:p>
        </w:tc>
        <w:tc>
          <w:tcPr>
            <w:tcW w:w="2127" w:type="dxa"/>
            <w:gridSpan w:val="2"/>
          </w:tcPr>
          <w:p w14:paraId="6092BB65" w14:textId="77777777" w:rsidR="001E7CD5" w:rsidRDefault="001E7CD5">
            <w:pPr>
              <w:pStyle w:val="TableParagraph"/>
            </w:pPr>
          </w:p>
        </w:tc>
        <w:tc>
          <w:tcPr>
            <w:tcW w:w="1986" w:type="dxa"/>
            <w:gridSpan w:val="2"/>
          </w:tcPr>
          <w:p w14:paraId="3FE8298A" w14:textId="77777777" w:rsidR="001E7CD5" w:rsidRDefault="001E7CD5">
            <w:pPr>
              <w:pStyle w:val="TableParagraph"/>
            </w:pPr>
          </w:p>
        </w:tc>
        <w:tc>
          <w:tcPr>
            <w:tcW w:w="1985" w:type="dxa"/>
            <w:gridSpan w:val="2"/>
          </w:tcPr>
          <w:p w14:paraId="2F80DB33" w14:textId="77777777" w:rsidR="001E7CD5" w:rsidRDefault="001E7CD5">
            <w:pPr>
              <w:pStyle w:val="TableParagraph"/>
            </w:pPr>
          </w:p>
        </w:tc>
        <w:tc>
          <w:tcPr>
            <w:tcW w:w="415" w:type="dxa"/>
            <w:tcBorders>
              <w:right w:val="nil"/>
            </w:tcBorders>
          </w:tcPr>
          <w:p w14:paraId="411BAF0D"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6D6D0232" w14:textId="77777777" w:rsidR="001E7CD5" w:rsidRDefault="00B35527">
            <w:pPr>
              <w:pStyle w:val="TableParagraph"/>
              <w:spacing w:before="34" w:line="256" w:lineRule="exact"/>
              <w:ind w:right="747"/>
              <w:jc w:val="right"/>
              <w:rPr>
                <w:sz w:val="24"/>
              </w:rPr>
            </w:pPr>
            <w:r>
              <w:rPr>
                <w:spacing w:val="-2"/>
                <w:sz w:val="24"/>
              </w:rPr>
              <w:t>255,771.95</w:t>
            </w:r>
          </w:p>
        </w:tc>
      </w:tr>
      <w:tr w:rsidR="001E7CD5" w14:paraId="71C0DA1D" w14:textId="77777777">
        <w:trPr>
          <w:trHeight w:val="310"/>
        </w:trPr>
        <w:tc>
          <w:tcPr>
            <w:tcW w:w="1530" w:type="dxa"/>
          </w:tcPr>
          <w:p w14:paraId="053C55BC" w14:textId="77777777" w:rsidR="001E7CD5" w:rsidRDefault="001E7CD5">
            <w:pPr>
              <w:pStyle w:val="TableParagraph"/>
            </w:pPr>
          </w:p>
        </w:tc>
        <w:tc>
          <w:tcPr>
            <w:tcW w:w="5110" w:type="dxa"/>
          </w:tcPr>
          <w:p w14:paraId="5793EE9D" w14:textId="77777777" w:rsidR="001E7CD5" w:rsidRDefault="001E7CD5">
            <w:pPr>
              <w:pStyle w:val="TableParagraph"/>
            </w:pPr>
          </w:p>
        </w:tc>
        <w:tc>
          <w:tcPr>
            <w:tcW w:w="2145" w:type="dxa"/>
            <w:gridSpan w:val="2"/>
          </w:tcPr>
          <w:p w14:paraId="01DD48F0" w14:textId="77777777" w:rsidR="001E7CD5" w:rsidRDefault="001E7CD5">
            <w:pPr>
              <w:pStyle w:val="TableParagraph"/>
            </w:pPr>
          </w:p>
        </w:tc>
        <w:tc>
          <w:tcPr>
            <w:tcW w:w="2127" w:type="dxa"/>
            <w:gridSpan w:val="2"/>
          </w:tcPr>
          <w:p w14:paraId="19F3E82D" w14:textId="77777777" w:rsidR="001E7CD5" w:rsidRDefault="001E7CD5">
            <w:pPr>
              <w:pStyle w:val="TableParagraph"/>
            </w:pPr>
          </w:p>
        </w:tc>
        <w:tc>
          <w:tcPr>
            <w:tcW w:w="1986" w:type="dxa"/>
            <w:gridSpan w:val="2"/>
          </w:tcPr>
          <w:p w14:paraId="6EA8B16A" w14:textId="77777777" w:rsidR="001E7CD5" w:rsidRDefault="001E7CD5">
            <w:pPr>
              <w:pStyle w:val="TableParagraph"/>
            </w:pPr>
          </w:p>
        </w:tc>
        <w:tc>
          <w:tcPr>
            <w:tcW w:w="1985" w:type="dxa"/>
            <w:gridSpan w:val="2"/>
          </w:tcPr>
          <w:p w14:paraId="66CE31F7" w14:textId="77777777" w:rsidR="001E7CD5" w:rsidRDefault="001E7CD5">
            <w:pPr>
              <w:pStyle w:val="TableParagraph"/>
            </w:pPr>
          </w:p>
        </w:tc>
        <w:tc>
          <w:tcPr>
            <w:tcW w:w="2590" w:type="dxa"/>
            <w:gridSpan w:val="2"/>
          </w:tcPr>
          <w:p w14:paraId="140777DB" w14:textId="77777777" w:rsidR="001E7CD5" w:rsidRDefault="001E7CD5">
            <w:pPr>
              <w:pStyle w:val="TableParagraph"/>
            </w:pPr>
          </w:p>
        </w:tc>
      </w:tr>
      <w:tr w:rsidR="001E7CD5" w14:paraId="0124CF50" w14:textId="77777777">
        <w:trPr>
          <w:trHeight w:val="310"/>
        </w:trPr>
        <w:tc>
          <w:tcPr>
            <w:tcW w:w="1530" w:type="dxa"/>
          </w:tcPr>
          <w:p w14:paraId="6F0DE740" w14:textId="77777777" w:rsidR="001E7CD5" w:rsidRDefault="001E7CD5">
            <w:pPr>
              <w:pStyle w:val="TableParagraph"/>
            </w:pPr>
          </w:p>
        </w:tc>
        <w:tc>
          <w:tcPr>
            <w:tcW w:w="5110" w:type="dxa"/>
          </w:tcPr>
          <w:p w14:paraId="3D527652" w14:textId="77777777" w:rsidR="001E7CD5" w:rsidRDefault="00B35527">
            <w:pPr>
              <w:pStyle w:val="TableParagraph"/>
              <w:spacing w:before="34" w:line="256" w:lineRule="exact"/>
              <w:ind w:left="108"/>
              <w:rPr>
                <w:sz w:val="24"/>
              </w:rPr>
            </w:pPr>
            <w:r>
              <w:rPr>
                <w:sz w:val="24"/>
              </w:rPr>
              <w:t>OTROS</w:t>
            </w:r>
            <w:r>
              <w:rPr>
                <w:spacing w:val="-5"/>
                <w:sz w:val="24"/>
              </w:rPr>
              <w:t xml:space="preserve"> </w:t>
            </w:r>
            <w:r>
              <w:rPr>
                <w:spacing w:val="-2"/>
                <w:sz w:val="24"/>
              </w:rPr>
              <w:t>ACTIVOS</w:t>
            </w:r>
          </w:p>
        </w:tc>
        <w:tc>
          <w:tcPr>
            <w:tcW w:w="415" w:type="dxa"/>
            <w:tcBorders>
              <w:right w:val="nil"/>
            </w:tcBorders>
          </w:tcPr>
          <w:p w14:paraId="734D973B"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FCE1B8C" w14:textId="77777777" w:rsidR="001E7CD5" w:rsidRDefault="00B35527">
            <w:pPr>
              <w:pStyle w:val="TableParagraph"/>
              <w:spacing w:before="34" w:line="256" w:lineRule="exact"/>
              <w:ind w:right="378"/>
              <w:jc w:val="right"/>
              <w:rPr>
                <w:sz w:val="24"/>
              </w:rPr>
            </w:pPr>
            <w:r>
              <w:rPr>
                <w:spacing w:val="-2"/>
                <w:sz w:val="24"/>
              </w:rPr>
              <w:t>284,439.34</w:t>
            </w:r>
          </w:p>
        </w:tc>
        <w:tc>
          <w:tcPr>
            <w:tcW w:w="415" w:type="dxa"/>
            <w:tcBorders>
              <w:right w:val="nil"/>
            </w:tcBorders>
          </w:tcPr>
          <w:p w14:paraId="7ADDE29F"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3CA590D9" w14:textId="77777777" w:rsidR="001E7CD5" w:rsidRDefault="00B35527">
            <w:pPr>
              <w:pStyle w:val="TableParagraph"/>
              <w:spacing w:before="34" w:line="256" w:lineRule="exact"/>
              <w:ind w:right="361"/>
              <w:jc w:val="right"/>
              <w:rPr>
                <w:sz w:val="24"/>
              </w:rPr>
            </w:pPr>
            <w:r>
              <w:rPr>
                <w:spacing w:val="-2"/>
                <w:sz w:val="24"/>
              </w:rPr>
              <w:t>226,148.14</w:t>
            </w:r>
          </w:p>
        </w:tc>
        <w:tc>
          <w:tcPr>
            <w:tcW w:w="415" w:type="dxa"/>
            <w:tcBorders>
              <w:right w:val="nil"/>
            </w:tcBorders>
          </w:tcPr>
          <w:p w14:paraId="31893175"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7B8DF4BC" w14:textId="77777777" w:rsidR="001E7CD5" w:rsidRDefault="00B35527">
            <w:pPr>
              <w:pStyle w:val="TableParagraph"/>
              <w:spacing w:before="34" w:line="256" w:lineRule="exact"/>
              <w:ind w:right="221"/>
              <w:jc w:val="right"/>
              <w:rPr>
                <w:sz w:val="24"/>
              </w:rPr>
            </w:pPr>
            <w:r>
              <w:rPr>
                <w:spacing w:val="-2"/>
                <w:sz w:val="24"/>
              </w:rPr>
              <w:t>182,429.74</w:t>
            </w:r>
          </w:p>
        </w:tc>
        <w:tc>
          <w:tcPr>
            <w:tcW w:w="415" w:type="dxa"/>
            <w:tcBorders>
              <w:right w:val="nil"/>
            </w:tcBorders>
          </w:tcPr>
          <w:p w14:paraId="3986EA96"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177368BB" w14:textId="77777777" w:rsidR="001E7CD5" w:rsidRDefault="00B35527">
            <w:pPr>
              <w:pStyle w:val="TableParagraph"/>
              <w:spacing w:before="34" w:line="256" w:lineRule="exact"/>
              <w:ind w:right="101"/>
              <w:jc w:val="right"/>
              <w:rPr>
                <w:sz w:val="24"/>
              </w:rPr>
            </w:pPr>
            <w:r>
              <w:rPr>
                <w:spacing w:val="-2"/>
                <w:sz w:val="24"/>
              </w:rPr>
              <w:t>24,315.74</w:t>
            </w:r>
          </w:p>
        </w:tc>
        <w:tc>
          <w:tcPr>
            <w:tcW w:w="415" w:type="dxa"/>
            <w:tcBorders>
              <w:right w:val="nil"/>
            </w:tcBorders>
          </w:tcPr>
          <w:p w14:paraId="48939B3B"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316ED5D3" w14:textId="77777777" w:rsidR="001E7CD5" w:rsidRDefault="00B35527">
            <w:pPr>
              <w:pStyle w:val="TableParagraph"/>
              <w:spacing w:before="34" w:line="256" w:lineRule="exact"/>
              <w:ind w:right="707"/>
              <w:jc w:val="right"/>
              <w:rPr>
                <w:sz w:val="24"/>
              </w:rPr>
            </w:pPr>
            <w:r>
              <w:rPr>
                <w:spacing w:val="-2"/>
                <w:sz w:val="24"/>
              </w:rPr>
              <w:t>24,315.74</w:t>
            </w:r>
          </w:p>
        </w:tc>
      </w:tr>
      <w:tr w:rsidR="001E7CD5" w14:paraId="580F6EA8" w14:textId="77777777">
        <w:trPr>
          <w:trHeight w:val="310"/>
        </w:trPr>
        <w:tc>
          <w:tcPr>
            <w:tcW w:w="1530" w:type="dxa"/>
          </w:tcPr>
          <w:p w14:paraId="2E6FFCB5" w14:textId="77777777" w:rsidR="001E7CD5" w:rsidRDefault="001E7CD5">
            <w:pPr>
              <w:pStyle w:val="TableParagraph"/>
            </w:pPr>
          </w:p>
        </w:tc>
        <w:tc>
          <w:tcPr>
            <w:tcW w:w="5110" w:type="dxa"/>
          </w:tcPr>
          <w:p w14:paraId="7A50BDDF" w14:textId="77777777" w:rsidR="001E7CD5" w:rsidRDefault="00B35527">
            <w:pPr>
              <w:pStyle w:val="TableParagraph"/>
              <w:spacing w:before="34" w:line="256" w:lineRule="exact"/>
              <w:ind w:left="108"/>
              <w:rPr>
                <w:sz w:val="24"/>
              </w:rPr>
            </w:pPr>
            <w:r>
              <w:rPr>
                <w:sz w:val="24"/>
              </w:rPr>
              <w:t>DEPOSITOS</w:t>
            </w:r>
            <w:r>
              <w:rPr>
                <w:spacing w:val="-5"/>
                <w:sz w:val="24"/>
              </w:rPr>
              <w:t xml:space="preserve"> </w:t>
            </w:r>
            <w:r>
              <w:rPr>
                <w:sz w:val="24"/>
              </w:rPr>
              <w:t>EN</w:t>
            </w:r>
            <w:r>
              <w:rPr>
                <w:spacing w:val="-5"/>
                <w:sz w:val="24"/>
              </w:rPr>
              <w:t xml:space="preserve"> </w:t>
            </w:r>
            <w:r>
              <w:rPr>
                <w:spacing w:val="-2"/>
                <w:sz w:val="24"/>
              </w:rPr>
              <w:t>GARANTIA</w:t>
            </w:r>
          </w:p>
        </w:tc>
        <w:tc>
          <w:tcPr>
            <w:tcW w:w="415" w:type="dxa"/>
            <w:tcBorders>
              <w:right w:val="nil"/>
            </w:tcBorders>
          </w:tcPr>
          <w:p w14:paraId="0A29472E"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4AA1FDCE" w14:textId="77777777" w:rsidR="001E7CD5" w:rsidRDefault="00B35527">
            <w:pPr>
              <w:pStyle w:val="TableParagraph"/>
              <w:spacing w:before="34" w:line="256" w:lineRule="exact"/>
              <w:ind w:right="378"/>
              <w:jc w:val="right"/>
              <w:rPr>
                <w:sz w:val="24"/>
              </w:rPr>
            </w:pPr>
            <w:r>
              <w:rPr>
                <w:spacing w:val="-2"/>
                <w:sz w:val="24"/>
              </w:rPr>
              <w:t>124,850.00</w:t>
            </w:r>
          </w:p>
        </w:tc>
        <w:tc>
          <w:tcPr>
            <w:tcW w:w="415" w:type="dxa"/>
            <w:tcBorders>
              <w:right w:val="nil"/>
            </w:tcBorders>
          </w:tcPr>
          <w:p w14:paraId="601AFC1E"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B57FEBD" w14:textId="77777777" w:rsidR="001E7CD5" w:rsidRDefault="00B35527">
            <w:pPr>
              <w:pStyle w:val="TableParagraph"/>
              <w:spacing w:before="34" w:line="256" w:lineRule="exact"/>
              <w:ind w:right="361"/>
              <w:jc w:val="right"/>
              <w:rPr>
                <w:sz w:val="24"/>
              </w:rPr>
            </w:pPr>
            <w:r>
              <w:rPr>
                <w:spacing w:val="-2"/>
                <w:sz w:val="24"/>
              </w:rPr>
              <w:t>124,850.00</w:t>
            </w:r>
          </w:p>
        </w:tc>
        <w:tc>
          <w:tcPr>
            <w:tcW w:w="415" w:type="dxa"/>
            <w:tcBorders>
              <w:right w:val="nil"/>
            </w:tcBorders>
          </w:tcPr>
          <w:p w14:paraId="7849A603"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3D761002" w14:textId="77777777" w:rsidR="001E7CD5" w:rsidRDefault="00B35527">
            <w:pPr>
              <w:pStyle w:val="TableParagraph"/>
              <w:spacing w:before="34" w:line="256" w:lineRule="exact"/>
              <w:ind w:right="221"/>
              <w:jc w:val="right"/>
              <w:rPr>
                <w:sz w:val="24"/>
              </w:rPr>
            </w:pPr>
            <w:r>
              <w:rPr>
                <w:spacing w:val="-2"/>
                <w:sz w:val="24"/>
              </w:rPr>
              <w:t>124,850.00</w:t>
            </w:r>
          </w:p>
        </w:tc>
        <w:tc>
          <w:tcPr>
            <w:tcW w:w="1985" w:type="dxa"/>
            <w:gridSpan w:val="2"/>
          </w:tcPr>
          <w:p w14:paraId="06F16068" w14:textId="77777777" w:rsidR="001E7CD5" w:rsidRDefault="001E7CD5">
            <w:pPr>
              <w:pStyle w:val="TableParagraph"/>
            </w:pPr>
          </w:p>
        </w:tc>
        <w:tc>
          <w:tcPr>
            <w:tcW w:w="2590" w:type="dxa"/>
            <w:gridSpan w:val="2"/>
          </w:tcPr>
          <w:p w14:paraId="0491A6C8" w14:textId="77777777" w:rsidR="001E7CD5" w:rsidRDefault="001E7CD5">
            <w:pPr>
              <w:pStyle w:val="TableParagraph"/>
            </w:pPr>
          </w:p>
        </w:tc>
      </w:tr>
      <w:tr w:rsidR="001E7CD5" w14:paraId="323A9E4A" w14:textId="77777777">
        <w:trPr>
          <w:trHeight w:val="310"/>
        </w:trPr>
        <w:tc>
          <w:tcPr>
            <w:tcW w:w="1530" w:type="dxa"/>
          </w:tcPr>
          <w:p w14:paraId="64CF8DAF" w14:textId="77777777" w:rsidR="001E7CD5" w:rsidRDefault="001E7CD5">
            <w:pPr>
              <w:pStyle w:val="TableParagraph"/>
            </w:pPr>
          </w:p>
        </w:tc>
        <w:tc>
          <w:tcPr>
            <w:tcW w:w="5110" w:type="dxa"/>
          </w:tcPr>
          <w:p w14:paraId="4BE0DC93" w14:textId="77777777" w:rsidR="001E7CD5" w:rsidRDefault="00B35527">
            <w:pPr>
              <w:pStyle w:val="TableParagraph"/>
              <w:spacing w:before="34" w:line="256" w:lineRule="exact"/>
              <w:ind w:left="108"/>
              <w:rPr>
                <w:sz w:val="24"/>
              </w:rPr>
            </w:pPr>
            <w:r>
              <w:rPr>
                <w:sz w:val="24"/>
              </w:rPr>
              <w:t>GASTOS</w:t>
            </w:r>
            <w:r>
              <w:rPr>
                <w:spacing w:val="-3"/>
                <w:sz w:val="24"/>
              </w:rPr>
              <w:t xml:space="preserve"> </w:t>
            </w:r>
            <w:r>
              <w:rPr>
                <w:sz w:val="24"/>
              </w:rPr>
              <w:t>DE</w:t>
            </w:r>
            <w:r>
              <w:rPr>
                <w:spacing w:val="-2"/>
                <w:sz w:val="24"/>
              </w:rPr>
              <w:t xml:space="preserve"> ORGANIZACIÓN</w:t>
            </w:r>
          </w:p>
        </w:tc>
        <w:tc>
          <w:tcPr>
            <w:tcW w:w="415" w:type="dxa"/>
            <w:tcBorders>
              <w:right w:val="nil"/>
            </w:tcBorders>
          </w:tcPr>
          <w:p w14:paraId="65D9C1E6"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098FFA31" w14:textId="77777777" w:rsidR="001E7CD5" w:rsidRDefault="00B35527">
            <w:pPr>
              <w:pStyle w:val="TableParagraph"/>
              <w:spacing w:before="34" w:line="256" w:lineRule="exact"/>
              <w:ind w:right="378"/>
              <w:jc w:val="right"/>
              <w:rPr>
                <w:sz w:val="24"/>
              </w:rPr>
            </w:pPr>
            <w:r>
              <w:rPr>
                <w:spacing w:val="-2"/>
                <w:sz w:val="24"/>
              </w:rPr>
              <w:t>94,400.00</w:t>
            </w:r>
          </w:p>
        </w:tc>
        <w:tc>
          <w:tcPr>
            <w:tcW w:w="415" w:type="dxa"/>
            <w:tcBorders>
              <w:right w:val="nil"/>
            </w:tcBorders>
          </w:tcPr>
          <w:p w14:paraId="337574C6"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24022EA5" w14:textId="77777777" w:rsidR="001E7CD5" w:rsidRDefault="00B35527">
            <w:pPr>
              <w:pStyle w:val="TableParagraph"/>
              <w:spacing w:before="34" w:line="256" w:lineRule="exact"/>
              <w:ind w:right="361"/>
              <w:jc w:val="right"/>
              <w:rPr>
                <w:sz w:val="24"/>
              </w:rPr>
            </w:pPr>
            <w:r>
              <w:rPr>
                <w:spacing w:val="-2"/>
                <w:sz w:val="24"/>
              </w:rPr>
              <w:t>94,400.00</w:t>
            </w:r>
          </w:p>
        </w:tc>
        <w:tc>
          <w:tcPr>
            <w:tcW w:w="415" w:type="dxa"/>
            <w:tcBorders>
              <w:right w:val="nil"/>
            </w:tcBorders>
          </w:tcPr>
          <w:p w14:paraId="310259A4"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1674349A" w14:textId="77777777" w:rsidR="001E7CD5" w:rsidRDefault="00B35527">
            <w:pPr>
              <w:pStyle w:val="TableParagraph"/>
              <w:spacing w:before="34" w:line="256" w:lineRule="exact"/>
              <w:ind w:right="221"/>
              <w:jc w:val="right"/>
              <w:rPr>
                <w:sz w:val="24"/>
              </w:rPr>
            </w:pPr>
            <w:r>
              <w:rPr>
                <w:spacing w:val="-2"/>
                <w:sz w:val="24"/>
              </w:rPr>
              <w:t>94,400.00</w:t>
            </w:r>
          </w:p>
        </w:tc>
        <w:tc>
          <w:tcPr>
            <w:tcW w:w="415" w:type="dxa"/>
            <w:tcBorders>
              <w:right w:val="nil"/>
            </w:tcBorders>
          </w:tcPr>
          <w:p w14:paraId="72E4ED74"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7D5B58AD" w14:textId="77777777" w:rsidR="001E7CD5" w:rsidRDefault="00B35527">
            <w:pPr>
              <w:pStyle w:val="TableParagraph"/>
              <w:spacing w:before="34" w:line="256" w:lineRule="exact"/>
              <w:ind w:right="101"/>
              <w:jc w:val="right"/>
              <w:rPr>
                <w:sz w:val="24"/>
              </w:rPr>
            </w:pPr>
            <w:r>
              <w:rPr>
                <w:spacing w:val="-2"/>
                <w:sz w:val="24"/>
              </w:rPr>
              <w:t>94,400.00</w:t>
            </w:r>
          </w:p>
        </w:tc>
        <w:tc>
          <w:tcPr>
            <w:tcW w:w="415" w:type="dxa"/>
            <w:tcBorders>
              <w:right w:val="nil"/>
            </w:tcBorders>
          </w:tcPr>
          <w:p w14:paraId="263F0F96"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7E5EDFBC" w14:textId="77777777" w:rsidR="001E7CD5" w:rsidRDefault="00B35527">
            <w:pPr>
              <w:pStyle w:val="TableParagraph"/>
              <w:spacing w:before="34" w:line="256" w:lineRule="exact"/>
              <w:ind w:right="707"/>
              <w:jc w:val="right"/>
              <w:rPr>
                <w:sz w:val="24"/>
              </w:rPr>
            </w:pPr>
            <w:r>
              <w:rPr>
                <w:spacing w:val="-2"/>
                <w:sz w:val="24"/>
              </w:rPr>
              <w:t>94,400.00</w:t>
            </w:r>
          </w:p>
        </w:tc>
      </w:tr>
      <w:tr w:rsidR="001E7CD5" w14:paraId="19D5B449" w14:textId="77777777">
        <w:trPr>
          <w:trHeight w:val="310"/>
        </w:trPr>
        <w:tc>
          <w:tcPr>
            <w:tcW w:w="1530" w:type="dxa"/>
          </w:tcPr>
          <w:p w14:paraId="7F9E1BBA" w14:textId="77777777" w:rsidR="001E7CD5" w:rsidRDefault="001E7CD5">
            <w:pPr>
              <w:pStyle w:val="TableParagraph"/>
            </w:pPr>
          </w:p>
        </w:tc>
        <w:tc>
          <w:tcPr>
            <w:tcW w:w="5110" w:type="dxa"/>
          </w:tcPr>
          <w:p w14:paraId="117A59AF" w14:textId="77777777" w:rsidR="001E7CD5" w:rsidRDefault="00B35527">
            <w:pPr>
              <w:pStyle w:val="TableParagraph"/>
              <w:spacing w:before="34" w:line="256" w:lineRule="exact"/>
              <w:ind w:left="108"/>
              <w:rPr>
                <w:sz w:val="24"/>
              </w:rPr>
            </w:pPr>
            <w:r>
              <w:rPr>
                <w:sz w:val="24"/>
              </w:rPr>
              <w:t>AMORTIZACION</w:t>
            </w:r>
            <w:r>
              <w:rPr>
                <w:spacing w:val="-11"/>
                <w:sz w:val="24"/>
              </w:rPr>
              <w:t xml:space="preserve"> </w:t>
            </w:r>
            <w:r>
              <w:rPr>
                <w:spacing w:val="-2"/>
                <w:sz w:val="24"/>
              </w:rPr>
              <w:t>ACUMULADA</w:t>
            </w:r>
          </w:p>
        </w:tc>
        <w:tc>
          <w:tcPr>
            <w:tcW w:w="415" w:type="dxa"/>
            <w:tcBorders>
              <w:right w:val="nil"/>
            </w:tcBorders>
          </w:tcPr>
          <w:p w14:paraId="7ECDBD99"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1C64DDF9" w14:textId="77777777" w:rsidR="001E7CD5" w:rsidRDefault="00B35527">
            <w:pPr>
              <w:pStyle w:val="TableParagraph"/>
              <w:spacing w:before="34" w:line="256" w:lineRule="exact"/>
              <w:ind w:right="358"/>
              <w:jc w:val="right"/>
              <w:rPr>
                <w:sz w:val="24"/>
              </w:rPr>
            </w:pPr>
            <w:r>
              <w:rPr>
                <w:spacing w:val="-2"/>
                <w:sz w:val="24"/>
              </w:rPr>
              <w:t>37,210.66</w:t>
            </w:r>
          </w:p>
        </w:tc>
        <w:tc>
          <w:tcPr>
            <w:tcW w:w="415" w:type="dxa"/>
            <w:tcBorders>
              <w:right w:val="nil"/>
            </w:tcBorders>
          </w:tcPr>
          <w:p w14:paraId="6834D7D9"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613E357F" w14:textId="77777777" w:rsidR="001E7CD5" w:rsidRDefault="00B35527">
            <w:pPr>
              <w:pStyle w:val="TableParagraph"/>
              <w:spacing w:before="34" w:line="256" w:lineRule="exact"/>
              <w:ind w:right="341"/>
              <w:jc w:val="right"/>
              <w:rPr>
                <w:sz w:val="24"/>
              </w:rPr>
            </w:pPr>
            <w:r>
              <w:rPr>
                <w:spacing w:val="-2"/>
                <w:sz w:val="24"/>
              </w:rPr>
              <w:t>55,901.86</w:t>
            </w:r>
          </w:p>
        </w:tc>
        <w:tc>
          <w:tcPr>
            <w:tcW w:w="415" w:type="dxa"/>
            <w:tcBorders>
              <w:right w:val="nil"/>
            </w:tcBorders>
          </w:tcPr>
          <w:p w14:paraId="1B3D59FE" w14:textId="77777777" w:rsidR="001E7CD5" w:rsidRDefault="00B35527">
            <w:pPr>
              <w:pStyle w:val="TableParagraph"/>
              <w:spacing w:before="34" w:line="256" w:lineRule="exact"/>
              <w:ind w:left="72" w:right="44"/>
              <w:jc w:val="center"/>
              <w:rPr>
                <w:sz w:val="24"/>
              </w:rPr>
            </w:pPr>
            <w:r>
              <w:rPr>
                <w:sz w:val="24"/>
              </w:rPr>
              <w:t>-</w:t>
            </w:r>
            <w:r>
              <w:rPr>
                <w:spacing w:val="-10"/>
                <w:sz w:val="24"/>
              </w:rPr>
              <w:t>L</w:t>
            </w:r>
          </w:p>
        </w:tc>
        <w:tc>
          <w:tcPr>
            <w:tcW w:w="1571" w:type="dxa"/>
            <w:tcBorders>
              <w:left w:val="nil"/>
            </w:tcBorders>
          </w:tcPr>
          <w:p w14:paraId="5A0384D3" w14:textId="77777777" w:rsidR="001E7CD5" w:rsidRDefault="00B35527">
            <w:pPr>
              <w:pStyle w:val="TableParagraph"/>
              <w:spacing w:before="34" w:line="256" w:lineRule="exact"/>
              <w:ind w:right="201"/>
              <w:jc w:val="right"/>
              <w:rPr>
                <w:sz w:val="24"/>
              </w:rPr>
            </w:pPr>
            <w:r>
              <w:rPr>
                <w:spacing w:val="-2"/>
                <w:sz w:val="24"/>
              </w:rPr>
              <w:t>69,920.26</w:t>
            </w:r>
          </w:p>
        </w:tc>
        <w:tc>
          <w:tcPr>
            <w:tcW w:w="415" w:type="dxa"/>
            <w:tcBorders>
              <w:right w:val="nil"/>
            </w:tcBorders>
          </w:tcPr>
          <w:p w14:paraId="26A5D0FF" w14:textId="77777777" w:rsidR="001E7CD5" w:rsidRDefault="00B35527">
            <w:pPr>
              <w:pStyle w:val="TableParagraph"/>
              <w:spacing w:before="34" w:line="256" w:lineRule="exact"/>
              <w:ind w:left="72" w:right="46"/>
              <w:jc w:val="center"/>
              <w:rPr>
                <w:sz w:val="24"/>
              </w:rPr>
            </w:pPr>
            <w:r>
              <w:rPr>
                <w:sz w:val="24"/>
              </w:rPr>
              <w:t>-</w:t>
            </w:r>
            <w:r>
              <w:rPr>
                <w:spacing w:val="-10"/>
                <w:sz w:val="24"/>
              </w:rPr>
              <w:t>L</w:t>
            </w:r>
          </w:p>
        </w:tc>
        <w:tc>
          <w:tcPr>
            <w:tcW w:w="1570" w:type="dxa"/>
            <w:tcBorders>
              <w:left w:val="nil"/>
            </w:tcBorders>
          </w:tcPr>
          <w:p w14:paraId="0413A4D7" w14:textId="77777777" w:rsidR="001E7CD5" w:rsidRDefault="00B35527">
            <w:pPr>
              <w:pStyle w:val="TableParagraph"/>
              <w:spacing w:before="34" w:line="256" w:lineRule="exact"/>
              <w:ind w:right="141"/>
              <w:jc w:val="right"/>
              <w:rPr>
                <w:sz w:val="24"/>
              </w:rPr>
            </w:pPr>
            <w:r>
              <w:rPr>
                <w:spacing w:val="-2"/>
                <w:sz w:val="24"/>
              </w:rPr>
              <w:t>93,284.26</w:t>
            </w:r>
          </w:p>
        </w:tc>
        <w:tc>
          <w:tcPr>
            <w:tcW w:w="415" w:type="dxa"/>
            <w:tcBorders>
              <w:right w:val="nil"/>
            </w:tcBorders>
          </w:tcPr>
          <w:p w14:paraId="1E2A41F3"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2F1CDA95" w14:textId="77777777" w:rsidR="001E7CD5" w:rsidRDefault="00B35527">
            <w:pPr>
              <w:pStyle w:val="TableParagraph"/>
              <w:spacing w:before="34" w:line="256" w:lineRule="exact"/>
              <w:ind w:right="747"/>
              <w:jc w:val="right"/>
              <w:rPr>
                <w:sz w:val="24"/>
              </w:rPr>
            </w:pPr>
            <w:r>
              <w:rPr>
                <w:spacing w:val="-2"/>
                <w:sz w:val="24"/>
              </w:rPr>
              <w:t>93,284.26</w:t>
            </w:r>
          </w:p>
        </w:tc>
      </w:tr>
      <w:tr w:rsidR="001E7CD5" w14:paraId="01A320BA" w14:textId="77777777">
        <w:trPr>
          <w:trHeight w:val="310"/>
        </w:trPr>
        <w:tc>
          <w:tcPr>
            <w:tcW w:w="1530" w:type="dxa"/>
          </w:tcPr>
          <w:p w14:paraId="4AE90920" w14:textId="77777777" w:rsidR="001E7CD5" w:rsidRDefault="001E7CD5">
            <w:pPr>
              <w:pStyle w:val="TableParagraph"/>
            </w:pPr>
          </w:p>
        </w:tc>
        <w:tc>
          <w:tcPr>
            <w:tcW w:w="5110" w:type="dxa"/>
          </w:tcPr>
          <w:p w14:paraId="01E8AACD" w14:textId="77777777" w:rsidR="001E7CD5" w:rsidRDefault="00B35527">
            <w:pPr>
              <w:pStyle w:val="TableParagraph"/>
              <w:spacing w:before="34" w:line="256" w:lineRule="exact"/>
              <w:ind w:left="108"/>
              <w:rPr>
                <w:sz w:val="24"/>
              </w:rPr>
            </w:pPr>
            <w:r>
              <w:rPr>
                <w:sz w:val="24"/>
              </w:rPr>
              <w:t>GASTOS</w:t>
            </w:r>
            <w:r>
              <w:rPr>
                <w:spacing w:val="-3"/>
                <w:sz w:val="24"/>
              </w:rPr>
              <w:t xml:space="preserve"> </w:t>
            </w:r>
            <w:r>
              <w:rPr>
                <w:sz w:val="24"/>
              </w:rPr>
              <w:t>DE</w:t>
            </w:r>
            <w:r>
              <w:rPr>
                <w:spacing w:val="-2"/>
                <w:sz w:val="24"/>
              </w:rPr>
              <w:t xml:space="preserve"> INSTALACION</w:t>
            </w:r>
          </w:p>
        </w:tc>
        <w:tc>
          <w:tcPr>
            <w:tcW w:w="415" w:type="dxa"/>
            <w:tcBorders>
              <w:right w:val="nil"/>
            </w:tcBorders>
          </w:tcPr>
          <w:p w14:paraId="64BAA427"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4A9BAE30" w14:textId="77777777" w:rsidR="001E7CD5" w:rsidRDefault="00B35527">
            <w:pPr>
              <w:pStyle w:val="TableParagraph"/>
              <w:spacing w:before="34" w:line="256" w:lineRule="exact"/>
              <w:ind w:right="378"/>
              <w:jc w:val="right"/>
              <w:rPr>
                <w:sz w:val="24"/>
              </w:rPr>
            </w:pPr>
            <w:r>
              <w:rPr>
                <w:spacing w:val="-2"/>
                <w:sz w:val="24"/>
              </w:rPr>
              <w:t>200,000.00</w:t>
            </w:r>
          </w:p>
        </w:tc>
        <w:tc>
          <w:tcPr>
            <w:tcW w:w="415" w:type="dxa"/>
            <w:tcBorders>
              <w:right w:val="nil"/>
            </w:tcBorders>
          </w:tcPr>
          <w:p w14:paraId="3FD01036"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E9D6769" w14:textId="77777777" w:rsidR="001E7CD5" w:rsidRDefault="00B35527">
            <w:pPr>
              <w:pStyle w:val="TableParagraph"/>
              <w:spacing w:before="34" w:line="256" w:lineRule="exact"/>
              <w:ind w:right="361"/>
              <w:jc w:val="right"/>
              <w:rPr>
                <w:sz w:val="24"/>
              </w:rPr>
            </w:pPr>
            <w:r>
              <w:rPr>
                <w:spacing w:val="-2"/>
                <w:sz w:val="24"/>
              </w:rPr>
              <w:t>200,000.00</w:t>
            </w:r>
          </w:p>
        </w:tc>
        <w:tc>
          <w:tcPr>
            <w:tcW w:w="415" w:type="dxa"/>
            <w:tcBorders>
              <w:right w:val="nil"/>
            </w:tcBorders>
          </w:tcPr>
          <w:p w14:paraId="32C9D4BE"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27A5ECB9" w14:textId="77777777" w:rsidR="001E7CD5" w:rsidRDefault="00B35527">
            <w:pPr>
              <w:pStyle w:val="TableParagraph"/>
              <w:spacing w:before="34" w:line="256" w:lineRule="exact"/>
              <w:ind w:right="221"/>
              <w:jc w:val="right"/>
              <w:rPr>
                <w:sz w:val="24"/>
              </w:rPr>
            </w:pPr>
            <w:r>
              <w:rPr>
                <w:spacing w:val="-2"/>
                <w:sz w:val="24"/>
              </w:rPr>
              <w:t>200,000.00</w:t>
            </w:r>
          </w:p>
        </w:tc>
        <w:tc>
          <w:tcPr>
            <w:tcW w:w="415" w:type="dxa"/>
            <w:tcBorders>
              <w:right w:val="nil"/>
            </w:tcBorders>
          </w:tcPr>
          <w:p w14:paraId="31456DD8"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7634F50F" w14:textId="77777777" w:rsidR="001E7CD5" w:rsidRDefault="00B35527">
            <w:pPr>
              <w:pStyle w:val="TableParagraph"/>
              <w:spacing w:before="34" w:line="256" w:lineRule="exact"/>
              <w:ind w:right="101"/>
              <w:jc w:val="right"/>
              <w:rPr>
                <w:sz w:val="24"/>
              </w:rPr>
            </w:pPr>
            <w:r>
              <w:rPr>
                <w:spacing w:val="-2"/>
                <w:sz w:val="24"/>
              </w:rPr>
              <w:t>200,000.00</w:t>
            </w:r>
          </w:p>
        </w:tc>
        <w:tc>
          <w:tcPr>
            <w:tcW w:w="415" w:type="dxa"/>
            <w:tcBorders>
              <w:right w:val="nil"/>
            </w:tcBorders>
          </w:tcPr>
          <w:p w14:paraId="6D831DAE"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1028CF03" w14:textId="77777777" w:rsidR="001E7CD5" w:rsidRDefault="00B35527">
            <w:pPr>
              <w:pStyle w:val="TableParagraph"/>
              <w:spacing w:before="34" w:line="256" w:lineRule="exact"/>
              <w:ind w:right="707"/>
              <w:jc w:val="right"/>
              <w:rPr>
                <w:sz w:val="24"/>
              </w:rPr>
            </w:pPr>
            <w:r>
              <w:rPr>
                <w:spacing w:val="-2"/>
                <w:sz w:val="24"/>
              </w:rPr>
              <w:t>200,000.00</w:t>
            </w:r>
          </w:p>
        </w:tc>
      </w:tr>
      <w:tr w:rsidR="001E7CD5" w14:paraId="3375EC16" w14:textId="77777777">
        <w:trPr>
          <w:trHeight w:val="310"/>
        </w:trPr>
        <w:tc>
          <w:tcPr>
            <w:tcW w:w="1530" w:type="dxa"/>
          </w:tcPr>
          <w:p w14:paraId="0DCD6872" w14:textId="77777777" w:rsidR="001E7CD5" w:rsidRDefault="001E7CD5">
            <w:pPr>
              <w:pStyle w:val="TableParagraph"/>
            </w:pPr>
          </w:p>
        </w:tc>
        <w:tc>
          <w:tcPr>
            <w:tcW w:w="5110" w:type="dxa"/>
          </w:tcPr>
          <w:p w14:paraId="208F7A3D" w14:textId="77777777" w:rsidR="001E7CD5" w:rsidRDefault="00B35527">
            <w:pPr>
              <w:pStyle w:val="TableParagraph"/>
              <w:spacing w:before="34" w:line="256" w:lineRule="exact"/>
              <w:ind w:left="108"/>
              <w:rPr>
                <w:sz w:val="24"/>
              </w:rPr>
            </w:pPr>
            <w:r>
              <w:rPr>
                <w:sz w:val="24"/>
              </w:rPr>
              <w:t>AMORTIZACION</w:t>
            </w:r>
            <w:r>
              <w:rPr>
                <w:spacing w:val="-11"/>
                <w:sz w:val="24"/>
              </w:rPr>
              <w:t xml:space="preserve"> </w:t>
            </w:r>
            <w:r>
              <w:rPr>
                <w:spacing w:val="-2"/>
                <w:sz w:val="24"/>
              </w:rPr>
              <w:t>ACUMULADA</w:t>
            </w:r>
          </w:p>
        </w:tc>
        <w:tc>
          <w:tcPr>
            <w:tcW w:w="415" w:type="dxa"/>
            <w:tcBorders>
              <w:right w:val="nil"/>
            </w:tcBorders>
          </w:tcPr>
          <w:p w14:paraId="2C0FB6E3" w14:textId="77777777" w:rsidR="001E7CD5" w:rsidRDefault="00B35527">
            <w:pPr>
              <w:pStyle w:val="TableParagraph"/>
              <w:spacing w:before="34" w:line="256" w:lineRule="exact"/>
              <w:ind w:left="72" w:right="40"/>
              <w:jc w:val="center"/>
              <w:rPr>
                <w:sz w:val="24"/>
              </w:rPr>
            </w:pPr>
            <w:r>
              <w:rPr>
                <w:sz w:val="24"/>
              </w:rPr>
              <w:t>-</w:t>
            </w:r>
            <w:r>
              <w:rPr>
                <w:spacing w:val="-10"/>
                <w:sz w:val="24"/>
              </w:rPr>
              <w:t>L</w:t>
            </w:r>
          </w:p>
        </w:tc>
        <w:tc>
          <w:tcPr>
            <w:tcW w:w="1730" w:type="dxa"/>
            <w:tcBorders>
              <w:left w:val="nil"/>
            </w:tcBorders>
          </w:tcPr>
          <w:p w14:paraId="16A3CE40" w14:textId="77777777" w:rsidR="001E7CD5" w:rsidRDefault="00B35527">
            <w:pPr>
              <w:pStyle w:val="TableParagraph"/>
              <w:spacing w:before="34" w:line="256" w:lineRule="exact"/>
              <w:ind w:right="358"/>
              <w:jc w:val="right"/>
              <w:rPr>
                <w:sz w:val="24"/>
              </w:rPr>
            </w:pPr>
            <w:r>
              <w:rPr>
                <w:spacing w:val="-2"/>
                <w:sz w:val="24"/>
              </w:rPr>
              <w:t>97,600.00</w:t>
            </w:r>
          </w:p>
        </w:tc>
        <w:tc>
          <w:tcPr>
            <w:tcW w:w="415" w:type="dxa"/>
            <w:tcBorders>
              <w:right w:val="nil"/>
            </w:tcBorders>
          </w:tcPr>
          <w:p w14:paraId="188E3E2D" w14:textId="77777777" w:rsidR="001E7CD5" w:rsidRDefault="00B35527">
            <w:pPr>
              <w:pStyle w:val="TableParagraph"/>
              <w:spacing w:before="34" w:line="256" w:lineRule="exact"/>
              <w:ind w:left="72" w:right="42"/>
              <w:jc w:val="center"/>
              <w:rPr>
                <w:sz w:val="24"/>
              </w:rPr>
            </w:pPr>
            <w:r>
              <w:rPr>
                <w:sz w:val="24"/>
              </w:rPr>
              <w:t>-</w:t>
            </w:r>
            <w:r>
              <w:rPr>
                <w:spacing w:val="-10"/>
                <w:sz w:val="24"/>
              </w:rPr>
              <w:t>L</w:t>
            </w:r>
          </w:p>
        </w:tc>
        <w:tc>
          <w:tcPr>
            <w:tcW w:w="1712" w:type="dxa"/>
            <w:tcBorders>
              <w:left w:val="nil"/>
            </w:tcBorders>
          </w:tcPr>
          <w:p w14:paraId="79D275A3" w14:textId="77777777" w:rsidR="001E7CD5" w:rsidRDefault="00B35527">
            <w:pPr>
              <w:pStyle w:val="TableParagraph"/>
              <w:spacing w:before="34" w:line="256" w:lineRule="exact"/>
              <w:ind w:right="341"/>
              <w:jc w:val="right"/>
              <w:rPr>
                <w:sz w:val="24"/>
              </w:rPr>
            </w:pPr>
            <w:r>
              <w:rPr>
                <w:spacing w:val="-2"/>
                <w:sz w:val="24"/>
              </w:rPr>
              <w:t>137,200.00</w:t>
            </w:r>
          </w:p>
        </w:tc>
        <w:tc>
          <w:tcPr>
            <w:tcW w:w="415" w:type="dxa"/>
            <w:tcBorders>
              <w:right w:val="nil"/>
            </w:tcBorders>
          </w:tcPr>
          <w:p w14:paraId="7B253DBF" w14:textId="77777777" w:rsidR="001E7CD5" w:rsidRDefault="00B35527">
            <w:pPr>
              <w:pStyle w:val="TableParagraph"/>
              <w:spacing w:before="34" w:line="256" w:lineRule="exact"/>
              <w:ind w:left="72" w:right="44"/>
              <w:jc w:val="center"/>
              <w:rPr>
                <w:sz w:val="24"/>
              </w:rPr>
            </w:pPr>
            <w:r>
              <w:rPr>
                <w:sz w:val="24"/>
              </w:rPr>
              <w:t>-</w:t>
            </w:r>
            <w:r>
              <w:rPr>
                <w:spacing w:val="-10"/>
                <w:sz w:val="24"/>
              </w:rPr>
              <w:t>L</w:t>
            </w:r>
          </w:p>
        </w:tc>
        <w:tc>
          <w:tcPr>
            <w:tcW w:w="1571" w:type="dxa"/>
            <w:tcBorders>
              <w:left w:val="nil"/>
            </w:tcBorders>
          </w:tcPr>
          <w:p w14:paraId="71ED4C99" w14:textId="77777777" w:rsidR="001E7CD5" w:rsidRDefault="00B35527">
            <w:pPr>
              <w:pStyle w:val="TableParagraph"/>
              <w:spacing w:before="34" w:line="256" w:lineRule="exact"/>
              <w:ind w:right="201"/>
              <w:jc w:val="right"/>
              <w:rPr>
                <w:sz w:val="24"/>
              </w:rPr>
            </w:pPr>
            <w:r>
              <w:rPr>
                <w:spacing w:val="-2"/>
                <w:sz w:val="24"/>
              </w:rPr>
              <w:t>166,900.00</w:t>
            </w:r>
          </w:p>
        </w:tc>
        <w:tc>
          <w:tcPr>
            <w:tcW w:w="415" w:type="dxa"/>
            <w:tcBorders>
              <w:right w:val="nil"/>
            </w:tcBorders>
          </w:tcPr>
          <w:p w14:paraId="48A699A1" w14:textId="77777777" w:rsidR="001E7CD5" w:rsidRDefault="00B35527">
            <w:pPr>
              <w:pStyle w:val="TableParagraph"/>
              <w:spacing w:before="34" w:line="256" w:lineRule="exact"/>
              <w:ind w:left="72" w:right="46"/>
              <w:jc w:val="center"/>
              <w:rPr>
                <w:sz w:val="24"/>
              </w:rPr>
            </w:pPr>
            <w:r>
              <w:rPr>
                <w:sz w:val="24"/>
              </w:rPr>
              <w:t>-</w:t>
            </w:r>
            <w:r>
              <w:rPr>
                <w:spacing w:val="-10"/>
                <w:sz w:val="24"/>
              </w:rPr>
              <w:t>L</w:t>
            </w:r>
          </w:p>
        </w:tc>
        <w:tc>
          <w:tcPr>
            <w:tcW w:w="1570" w:type="dxa"/>
            <w:tcBorders>
              <w:left w:val="nil"/>
            </w:tcBorders>
          </w:tcPr>
          <w:p w14:paraId="345551AA" w14:textId="77777777" w:rsidR="001E7CD5" w:rsidRDefault="00B35527">
            <w:pPr>
              <w:pStyle w:val="TableParagraph"/>
              <w:spacing w:before="34" w:line="256" w:lineRule="exact"/>
              <w:ind w:right="141"/>
              <w:jc w:val="right"/>
              <w:rPr>
                <w:sz w:val="24"/>
              </w:rPr>
            </w:pPr>
            <w:r>
              <w:rPr>
                <w:spacing w:val="-2"/>
                <w:sz w:val="24"/>
              </w:rPr>
              <w:t>176,800.00</w:t>
            </w:r>
          </w:p>
        </w:tc>
        <w:tc>
          <w:tcPr>
            <w:tcW w:w="415" w:type="dxa"/>
            <w:tcBorders>
              <w:right w:val="nil"/>
            </w:tcBorders>
          </w:tcPr>
          <w:p w14:paraId="7876A3BD" w14:textId="77777777" w:rsidR="001E7CD5" w:rsidRDefault="00B35527">
            <w:pPr>
              <w:pStyle w:val="TableParagraph"/>
              <w:spacing w:before="34" w:line="256" w:lineRule="exact"/>
              <w:ind w:left="72" w:right="48"/>
              <w:jc w:val="center"/>
              <w:rPr>
                <w:sz w:val="24"/>
              </w:rPr>
            </w:pPr>
            <w:r>
              <w:rPr>
                <w:sz w:val="24"/>
              </w:rPr>
              <w:t>-</w:t>
            </w:r>
            <w:r>
              <w:rPr>
                <w:spacing w:val="-10"/>
                <w:sz w:val="24"/>
              </w:rPr>
              <w:t>L</w:t>
            </w:r>
          </w:p>
        </w:tc>
        <w:tc>
          <w:tcPr>
            <w:tcW w:w="2175" w:type="dxa"/>
            <w:tcBorders>
              <w:left w:val="nil"/>
            </w:tcBorders>
          </w:tcPr>
          <w:p w14:paraId="4954D39A" w14:textId="77777777" w:rsidR="001E7CD5" w:rsidRDefault="00B35527">
            <w:pPr>
              <w:pStyle w:val="TableParagraph"/>
              <w:spacing w:before="34" w:line="256" w:lineRule="exact"/>
              <w:ind w:right="747"/>
              <w:jc w:val="right"/>
              <w:rPr>
                <w:sz w:val="24"/>
              </w:rPr>
            </w:pPr>
            <w:r>
              <w:rPr>
                <w:spacing w:val="-2"/>
                <w:sz w:val="24"/>
              </w:rPr>
              <w:t>176,800.00</w:t>
            </w:r>
          </w:p>
        </w:tc>
      </w:tr>
      <w:tr w:rsidR="001E7CD5" w14:paraId="5BDE7808" w14:textId="77777777">
        <w:trPr>
          <w:trHeight w:val="310"/>
        </w:trPr>
        <w:tc>
          <w:tcPr>
            <w:tcW w:w="1530" w:type="dxa"/>
          </w:tcPr>
          <w:p w14:paraId="667359D3" w14:textId="77777777" w:rsidR="001E7CD5" w:rsidRDefault="001E7CD5">
            <w:pPr>
              <w:pStyle w:val="TableParagraph"/>
            </w:pPr>
          </w:p>
        </w:tc>
        <w:tc>
          <w:tcPr>
            <w:tcW w:w="5110" w:type="dxa"/>
          </w:tcPr>
          <w:p w14:paraId="4986CF7B" w14:textId="77777777" w:rsidR="001E7CD5" w:rsidRDefault="001E7CD5">
            <w:pPr>
              <w:pStyle w:val="TableParagraph"/>
            </w:pPr>
          </w:p>
        </w:tc>
        <w:tc>
          <w:tcPr>
            <w:tcW w:w="2145" w:type="dxa"/>
            <w:gridSpan w:val="2"/>
          </w:tcPr>
          <w:p w14:paraId="63BC36C7" w14:textId="77777777" w:rsidR="001E7CD5" w:rsidRDefault="001E7CD5">
            <w:pPr>
              <w:pStyle w:val="TableParagraph"/>
            </w:pPr>
          </w:p>
        </w:tc>
        <w:tc>
          <w:tcPr>
            <w:tcW w:w="2127" w:type="dxa"/>
            <w:gridSpan w:val="2"/>
          </w:tcPr>
          <w:p w14:paraId="4EB700BF" w14:textId="77777777" w:rsidR="001E7CD5" w:rsidRDefault="001E7CD5">
            <w:pPr>
              <w:pStyle w:val="TableParagraph"/>
            </w:pPr>
          </w:p>
        </w:tc>
        <w:tc>
          <w:tcPr>
            <w:tcW w:w="1986" w:type="dxa"/>
            <w:gridSpan w:val="2"/>
          </w:tcPr>
          <w:p w14:paraId="2213D20B" w14:textId="77777777" w:rsidR="001E7CD5" w:rsidRDefault="001E7CD5">
            <w:pPr>
              <w:pStyle w:val="TableParagraph"/>
            </w:pPr>
          </w:p>
        </w:tc>
        <w:tc>
          <w:tcPr>
            <w:tcW w:w="1985" w:type="dxa"/>
            <w:gridSpan w:val="2"/>
          </w:tcPr>
          <w:p w14:paraId="3972971D" w14:textId="77777777" w:rsidR="001E7CD5" w:rsidRDefault="001E7CD5">
            <w:pPr>
              <w:pStyle w:val="TableParagraph"/>
            </w:pPr>
          </w:p>
        </w:tc>
        <w:tc>
          <w:tcPr>
            <w:tcW w:w="2590" w:type="dxa"/>
            <w:gridSpan w:val="2"/>
          </w:tcPr>
          <w:p w14:paraId="5BDFBB19" w14:textId="77777777" w:rsidR="001E7CD5" w:rsidRDefault="001E7CD5">
            <w:pPr>
              <w:pStyle w:val="TableParagraph"/>
            </w:pPr>
          </w:p>
        </w:tc>
      </w:tr>
      <w:tr w:rsidR="001E7CD5" w14:paraId="0B55B93C" w14:textId="77777777">
        <w:trPr>
          <w:trHeight w:val="310"/>
        </w:trPr>
        <w:tc>
          <w:tcPr>
            <w:tcW w:w="1530" w:type="dxa"/>
          </w:tcPr>
          <w:p w14:paraId="03B6AA2A" w14:textId="77777777" w:rsidR="001E7CD5" w:rsidRDefault="001E7CD5">
            <w:pPr>
              <w:pStyle w:val="TableParagraph"/>
            </w:pPr>
          </w:p>
        </w:tc>
        <w:tc>
          <w:tcPr>
            <w:tcW w:w="5110" w:type="dxa"/>
          </w:tcPr>
          <w:p w14:paraId="2B596142" w14:textId="77777777" w:rsidR="001E7CD5" w:rsidRDefault="00B35527">
            <w:pPr>
              <w:pStyle w:val="TableParagraph"/>
              <w:spacing w:before="34" w:line="256" w:lineRule="exact"/>
              <w:ind w:left="108"/>
              <w:rPr>
                <w:sz w:val="24"/>
              </w:rPr>
            </w:pPr>
            <w:r>
              <w:rPr>
                <w:sz w:val="24"/>
              </w:rPr>
              <w:t>ACTIVO</w:t>
            </w:r>
            <w:r>
              <w:rPr>
                <w:spacing w:val="-8"/>
                <w:sz w:val="24"/>
              </w:rPr>
              <w:t xml:space="preserve"> </w:t>
            </w:r>
            <w:r>
              <w:rPr>
                <w:spacing w:val="-2"/>
                <w:sz w:val="24"/>
              </w:rPr>
              <w:t>DIFERIDO:</w:t>
            </w:r>
          </w:p>
        </w:tc>
        <w:tc>
          <w:tcPr>
            <w:tcW w:w="415" w:type="dxa"/>
            <w:tcBorders>
              <w:right w:val="nil"/>
            </w:tcBorders>
          </w:tcPr>
          <w:p w14:paraId="39543FF8"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4006DFA8" w14:textId="77777777" w:rsidR="001E7CD5" w:rsidRDefault="00B35527">
            <w:pPr>
              <w:pStyle w:val="TableParagraph"/>
              <w:spacing w:before="34" w:line="256" w:lineRule="exact"/>
              <w:ind w:right="378"/>
              <w:jc w:val="right"/>
              <w:rPr>
                <w:sz w:val="24"/>
              </w:rPr>
            </w:pPr>
            <w:r>
              <w:rPr>
                <w:spacing w:val="-2"/>
                <w:sz w:val="24"/>
              </w:rPr>
              <w:t>1,291,897.92</w:t>
            </w:r>
          </w:p>
        </w:tc>
        <w:tc>
          <w:tcPr>
            <w:tcW w:w="415" w:type="dxa"/>
            <w:tcBorders>
              <w:right w:val="nil"/>
            </w:tcBorders>
          </w:tcPr>
          <w:p w14:paraId="251DF24D"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5DD59021" w14:textId="77777777" w:rsidR="001E7CD5" w:rsidRDefault="00B35527">
            <w:pPr>
              <w:pStyle w:val="TableParagraph"/>
              <w:spacing w:before="34" w:line="256" w:lineRule="exact"/>
              <w:ind w:right="361"/>
              <w:jc w:val="right"/>
              <w:rPr>
                <w:sz w:val="24"/>
              </w:rPr>
            </w:pPr>
            <w:r>
              <w:rPr>
                <w:spacing w:val="-2"/>
                <w:sz w:val="24"/>
              </w:rPr>
              <w:t>1,433,994.05</w:t>
            </w:r>
          </w:p>
        </w:tc>
        <w:tc>
          <w:tcPr>
            <w:tcW w:w="415" w:type="dxa"/>
            <w:tcBorders>
              <w:right w:val="nil"/>
            </w:tcBorders>
          </w:tcPr>
          <w:p w14:paraId="399C0143"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1190401F" w14:textId="77777777" w:rsidR="001E7CD5" w:rsidRDefault="00B35527">
            <w:pPr>
              <w:pStyle w:val="TableParagraph"/>
              <w:spacing w:before="34" w:line="256" w:lineRule="exact"/>
              <w:ind w:right="221"/>
              <w:jc w:val="right"/>
              <w:rPr>
                <w:sz w:val="24"/>
              </w:rPr>
            </w:pPr>
            <w:r>
              <w:rPr>
                <w:spacing w:val="-2"/>
                <w:sz w:val="24"/>
              </w:rPr>
              <w:t>902,855.81</w:t>
            </w:r>
          </w:p>
        </w:tc>
        <w:tc>
          <w:tcPr>
            <w:tcW w:w="415" w:type="dxa"/>
            <w:tcBorders>
              <w:right w:val="nil"/>
            </w:tcBorders>
          </w:tcPr>
          <w:p w14:paraId="3A3D5A24"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274B1A96" w14:textId="77777777" w:rsidR="001E7CD5" w:rsidRDefault="00B35527">
            <w:pPr>
              <w:pStyle w:val="TableParagraph"/>
              <w:spacing w:before="34" w:line="256" w:lineRule="exact"/>
              <w:ind w:right="101"/>
              <w:jc w:val="right"/>
              <w:rPr>
                <w:sz w:val="24"/>
              </w:rPr>
            </w:pPr>
            <w:r>
              <w:rPr>
                <w:spacing w:val="-2"/>
                <w:sz w:val="24"/>
              </w:rPr>
              <w:t>5,298,148.92</w:t>
            </w:r>
          </w:p>
        </w:tc>
        <w:tc>
          <w:tcPr>
            <w:tcW w:w="415" w:type="dxa"/>
            <w:tcBorders>
              <w:right w:val="nil"/>
            </w:tcBorders>
          </w:tcPr>
          <w:p w14:paraId="2B49FF3B"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01A4B8CA" w14:textId="77777777" w:rsidR="001E7CD5" w:rsidRDefault="00B35527">
            <w:pPr>
              <w:pStyle w:val="TableParagraph"/>
              <w:spacing w:before="34" w:line="256" w:lineRule="exact"/>
              <w:ind w:right="707"/>
              <w:jc w:val="right"/>
              <w:rPr>
                <w:sz w:val="24"/>
              </w:rPr>
            </w:pPr>
            <w:r>
              <w:rPr>
                <w:spacing w:val="-2"/>
                <w:sz w:val="24"/>
              </w:rPr>
              <w:t>1,690,053.66</w:t>
            </w:r>
          </w:p>
        </w:tc>
      </w:tr>
      <w:tr w:rsidR="001E7CD5" w14:paraId="52AF76B3" w14:textId="77777777">
        <w:trPr>
          <w:trHeight w:val="310"/>
        </w:trPr>
        <w:tc>
          <w:tcPr>
            <w:tcW w:w="1530" w:type="dxa"/>
          </w:tcPr>
          <w:p w14:paraId="39662652" w14:textId="77777777" w:rsidR="001E7CD5" w:rsidRDefault="001E7CD5">
            <w:pPr>
              <w:pStyle w:val="TableParagraph"/>
            </w:pPr>
          </w:p>
        </w:tc>
        <w:tc>
          <w:tcPr>
            <w:tcW w:w="5110" w:type="dxa"/>
          </w:tcPr>
          <w:p w14:paraId="7751E458" w14:textId="77777777" w:rsidR="001E7CD5" w:rsidRDefault="00B35527">
            <w:pPr>
              <w:pStyle w:val="TableParagraph"/>
              <w:spacing w:before="34" w:line="256" w:lineRule="exact"/>
              <w:ind w:left="108"/>
              <w:rPr>
                <w:sz w:val="24"/>
              </w:rPr>
            </w:pPr>
            <w:r>
              <w:rPr>
                <w:sz w:val="24"/>
              </w:rPr>
              <w:t>PAGO</w:t>
            </w:r>
            <w:r>
              <w:rPr>
                <w:spacing w:val="-3"/>
                <w:sz w:val="24"/>
              </w:rPr>
              <w:t xml:space="preserve"> </w:t>
            </w:r>
            <w:r>
              <w:rPr>
                <w:sz w:val="24"/>
              </w:rPr>
              <w:t>A</w:t>
            </w:r>
            <w:r>
              <w:rPr>
                <w:spacing w:val="-4"/>
                <w:sz w:val="24"/>
              </w:rPr>
              <w:t xml:space="preserve"> </w:t>
            </w:r>
            <w:r>
              <w:rPr>
                <w:sz w:val="24"/>
              </w:rPr>
              <w:t>CUENTA</w:t>
            </w:r>
            <w:r>
              <w:rPr>
                <w:spacing w:val="-3"/>
                <w:sz w:val="24"/>
              </w:rPr>
              <w:t xml:space="preserve"> </w:t>
            </w:r>
            <w:r>
              <w:rPr>
                <w:spacing w:val="-5"/>
                <w:sz w:val="24"/>
              </w:rPr>
              <w:t>ISR</w:t>
            </w:r>
          </w:p>
        </w:tc>
        <w:tc>
          <w:tcPr>
            <w:tcW w:w="415" w:type="dxa"/>
            <w:tcBorders>
              <w:right w:val="nil"/>
            </w:tcBorders>
          </w:tcPr>
          <w:p w14:paraId="7A01A0CB"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DE525EA" w14:textId="77777777" w:rsidR="001E7CD5" w:rsidRDefault="00B35527">
            <w:pPr>
              <w:pStyle w:val="TableParagraph"/>
              <w:spacing w:before="34" w:line="256" w:lineRule="exact"/>
              <w:ind w:right="378"/>
              <w:jc w:val="right"/>
              <w:rPr>
                <w:sz w:val="24"/>
              </w:rPr>
            </w:pPr>
            <w:r>
              <w:rPr>
                <w:spacing w:val="-2"/>
                <w:sz w:val="24"/>
              </w:rPr>
              <w:t>1,052,986.47</w:t>
            </w:r>
          </w:p>
        </w:tc>
        <w:tc>
          <w:tcPr>
            <w:tcW w:w="415" w:type="dxa"/>
            <w:tcBorders>
              <w:right w:val="nil"/>
            </w:tcBorders>
          </w:tcPr>
          <w:p w14:paraId="370BF2BF"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6356583" w14:textId="77777777" w:rsidR="001E7CD5" w:rsidRDefault="00B35527">
            <w:pPr>
              <w:pStyle w:val="TableParagraph"/>
              <w:spacing w:before="34" w:line="256" w:lineRule="exact"/>
              <w:ind w:right="361"/>
              <w:jc w:val="right"/>
              <w:rPr>
                <w:sz w:val="24"/>
              </w:rPr>
            </w:pPr>
            <w:r>
              <w:rPr>
                <w:spacing w:val="-2"/>
                <w:sz w:val="24"/>
              </w:rPr>
              <w:t>1,157,684.18</w:t>
            </w:r>
          </w:p>
        </w:tc>
        <w:tc>
          <w:tcPr>
            <w:tcW w:w="415" w:type="dxa"/>
            <w:tcBorders>
              <w:right w:val="nil"/>
            </w:tcBorders>
          </w:tcPr>
          <w:p w14:paraId="39D2725A"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2E5F9F0B" w14:textId="77777777" w:rsidR="001E7CD5" w:rsidRDefault="00B35527">
            <w:pPr>
              <w:pStyle w:val="TableParagraph"/>
              <w:spacing w:before="34" w:line="256" w:lineRule="exact"/>
              <w:ind w:right="221"/>
              <w:jc w:val="right"/>
              <w:rPr>
                <w:sz w:val="24"/>
              </w:rPr>
            </w:pPr>
            <w:r>
              <w:rPr>
                <w:spacing w:val="-2"/>
                <w:sz w:val="24"/>
              </w:rPr>
              <w:t>705,330.30</w:t>
            </w:r>
          </w:p>
        </w:tc>
        <w:tc>
          <w:tcPr>
            <w:tcW w:w="415" w:type="dxa"/>
            <w:tcBorders>
              <w:right w:val="nil"/>
            </w:tcBorders>
          </w:tcPr>
          <w:p w14:paraId="6713742F"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5855991A" w14:textId="77777777" w:rsidR="001E7CD5" w:rsidRDefault="00B35527">
            <w:pPr>
              <w:pStyle w:val="TableParagraph"/>
              <w:spacing w:before="34" w:line="256" w:lineRule="exact"/>
              <w:ind w:right="101"/>
              <w:jc w:val="right"/>
              <w:rPr>
                <w:sz w:val="24"/>
              </w:rPr>
            </w:pPr>
            <w:r>
              <w:rPr>
                <w:spacing w:val="-2"/>
                <w:sz w:val="24"/>
              </w:rPr>
              <w:t>3,035,231.82</w:t>
            </w:r>
          </w:p>
        </w:tc>
        <w:tc>
          <w:tcPr>
            <w:tcW w:w="2590" w:type="dxa"/>
            <w:gridSpan w:val="2"/>
          </w:tcPr>
          <w:p w14:paraId="18DD8ABA" w14:textId="77777777" w:rsidR="001E7CD5" w:rsidRDefault="001E7CD5">
            <w:pPr>
              <w:pStyle w:val="TableParagraph"/>
            </w:pPr>
          </w:p>
        </w:tc>
      </w:tr>
      <w:tr w:rsidR="001E7CD5" w14:paraId="55A682CF" w14:textId="77777777">
        <w:trPr>
          <w:trHeight w:val="310"/>
        </w:trPr>
        <w:tc>
          <w:tcPr>
            <w:tcW w:w="1530" w:type="dxa"/>
          </w:tcPr>
          <w:p w14:paraId="13567484" w14:textId="77777777" w:rsidR="001E7CD5" w:rsidRDefault="001E7CD5">
            <w:pPr>
              <w:pStyle w:val="TableParagraph"/>
            </w:pPr>
          </w:p>
        </w:tc>
        <w:tc>
          <w:tcPr>
            <w:tcW w:w="5110" w:type="dxa"/>
          </w:tcPr>
          <w:p w14:paraId="7258F3B6" w14:textId="77777777" w:rsidR="001E7CD5" w:rsidRDefault="00B35527">
            <w:pPr>
              <w:pStyle w:val="TableParagraph"/>
              <w:spacing w:before="34" w:line="256" w:lineRule="exact"/>
              <w:ind w:left="108"/>
              <w:rPr>
                <w:sz w:val="24"/>
              </w:rPr>
            </w:pPr>
            <w:r>
              <w:rPr>
                <w:sz w:val="24"/>
              </w:rPr>
              <w:t>PAGO</w:t>
            </w:r>
            <w:r>
              <w:rPr>
                <w:spacing w:val="-5"/>
                <w:sz w:val="24"/>
              </w:rPr>
              <w:t xml:space="preserve"> </w:t>
            </w:r>
            <w:r>
              <w:rPr>
                <w:sz w:val="24"/>
              </w:rPr>
              <w:t>A</w:t>
            </w:r>
            <w:r>
              <w:rPr>
                <w:spacing w:val="-5"/>
                <w:sz w:val="24"/>
              </w:rPr>
              <w:t xml:space="preserve"> </w:t>
            </w:r>
            <w:r>
              <w:rPr>
                <w:sz w:val="24"/>
              </w:rPr>
              <w:t>CUENTA</w:t>
            </w:r>
            <w:r>
              <w:rPr>
                <w:spacing w:val="-5"/>
                <w:sz w:val="24"/>
              </w:rPr>
              <w:t xml:space="preserve"> </w:t>
            </w:r>
            <w:r>
              <w:rPr>
                <w:sz w:val="24"/>
              </w:rPr>
              <w:t>APORTACION</w:t>
            </w:r>
            <w:r>
              <w:rPr>
                <w:spacing w:val="-4"/>
                <w:sz w:val="24"/>
              </w:rPr>
              <w:t xml:space="preserve"> </w:t>
            </w:r>
            <w:r>
              <w:rPr>
                <w:spacing w:val="-2"/>
                <w:sz w:val="24"/>
              </w:rPr>
              <w:t>SOLIDARIA</w:t>
            </w:r>
          </w:p>
        </w:tc>
        <w:tc>
          <w:tcPr>
            <w:tcW w:w="415" w:type="dxa"/>
            <w:tcBorders>
              <w:right w:val="nil"/>
            </w:tcBorders>
          </w:tcPr>
          <w:p w14:paraId="788E42DB"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44B95FB1" w14:textId="77777777" w:rsidR="001E7CD5" w:rsidRDefault="00B35527">
            <w:pPr>
              <w:pStyle w:val="TableParagraph"/>
              <w:spacing w:before="34" w:line="256" w:lineRule="exact"/>
              <w:ind w:right="378"/>
              <w:jc w:val="right"/>
              <w:rPr>
                <w:sz w:val="24"/>
              </w:rPr>
            </w:pPr>
            <w:r>
              <w:rPr>
                <w:spacing w:val="-2"/>
                <w:sz w:val="24"/>
              </w:rPr>
              <w:t>173,097.30</w:t>
            </w:r>
          </w:p>
        </w:tc>
        <w:tc>
          <w:tcPr>
            <w:tcW w:w="415" w:type="dxa"/>
            <w:tcBorders>
              <w:right w:val="nil"/>
            </w:tcBorders>
          </w:tcPr>
          <w:p w14:paraId="0E887444"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3830B478" w14:textId="77777777" w:rsidR="001E7CD5" w:rsidRDefault="00B35527">
            <w:pPr>
              <w:pStyle w:val="TableParagraph"/>
              <w:spacing w:before="34" w:line="256" w:lineRule="exact"/>
              <w:ind w:right="361"/>
              <w:jc w:val="right"/>
              <w:rPr>
                <w:sz w:val="24"/>
              </w:rPr>
            </w:pPr>
            <w:r>
              <w:rPr>
                <w:spacing w:val="-2"/>
                <w:sz w:val="24"/>
              </w:rPr>
              <w:t>194,036.85</w:t>
            </w:r>
          </w:p>
        </w:tc>
        <w:tc>
          <w:tcPr>
            <w:tcW w:w="415" w:type="dxa"/>
            <w:tcBorders>
              <w:right w:val="nil"/>
            </w:tcBorders>
          </w:tcPr>
          <w:p w14:paraId="1512BFFB"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04F7C4BA" w14:textId="77777777" w:rsidR="001E7CD5" w:rsidRDefault="00B35527">
            <w:pPr>
              <w:pStyle w:val="TableParagraph"/>
              <w:spacing w:before="34" w:line="256" w:lineRule="exact"/>
              <w:ind w:right="221"/>
              <w:jc w:val="right"/>
              <w:rPr>
                <w:sz w:val="24"/>
              </w:rPr>
            </w:pPr>
            <w:r>
              <w:rPr>
                <w:spacing w:val="-2"/>
                <w:sz w:val="24"/>
              </w:rPr>
              <w:t>116,066.00</w:t>
            </w:r>
          </w:p>
        </w:tc>
        <w:tc>
          <w:tcPr>
            <w:tcW w:w="415" w:type="dxa"/>
            <w:tcBorders>
              <w:right w:val="nil"/>
            </w:tcBorders>
          </w:tcPr>
          <w:p w14:paraId="3FC07CCF"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3FFB87CB" w14:textId="77777777" w:rsidR="001E7CD5" w:rsidRDefault="00B35527">
            <w:pPr>
              <w:pStyle w:val="TableParagraph"/>
              <w:spacing w:before="34" w:line="256" w:lineRule="exact"/>
              <w:ind w:right="101"/>
              <w:jc w:val="right"/>
              <w:rPr>
                <w:sz w:val="24"/>
              </w:rPr>
            </w:pPr>
            <w:r>
              <w:rPr>
                <w:spacing w:val="-2"/>
                <w:sz w:val="24"/>
              </w:rPr>
              <w:t>569,546.36</w:t>
            </w:r>
          </w:p>
        </w:tc>
        <w:tc>
          <w:tcPr>
            <w:tcW w:w="2590" w:type="dxa"/>
            <w:gridSpan w:val="2"/>
          </w:tcPr>
          <w:p w14:paraId="108CB3EA" w14:textId="77777777" w:rsidR="001E7CD5" w:rsidRDefault="001E7CD5">
            <w:pPr>
              <w:pStyle w:val="TableParagraph"/>
            </w:pPr>
          </w:p>
        </w:tc>
      </w:tr>
      <w:tr w:rsidR="001E7CD5" w14:paraId="3AC7ED0F" w14:textId="77777777">
        <w:trPr>
          <w:trHeight w:val="310"/>
        </w:trPr>
        <w:tc>
          <w:tcPr>
            <w:tcW w:w="1530" w:type="dxa"/>
          </w:tcPr>
          <w:p w14:paraId="511AFA27" w14:textId="77777777" w:rsidR="001E7CD5" w:rsidRDefault="001E7CD5">
            <w:pPr>
              <w:pStyle w:val="TableParagraph"/>
            </w:pPr>
          </w:p>
        </w:tc>
        <w:tc>
          <w:tcPr>
            <w:tcW w:w="5110" w:type="dxa"/>
          </w:tcPr>
          <w:p w14:paraId="28AE16FC" w14:textId="77777777" w:rsidR="001E7CD5" w:rsidRDefault="00B35527">
            <w:pPr>
              <w:pStyle w:val="TableParagraph"/>
              <w:spacing w:before="34" w:line="256" w:lineRule="exact"/>
              <w:ind w:left="108"/>
              <w:rPr>
                <w:sz w:val="24"/>
              </w:rPr>
            </w:pPr>
            <w:r>
              <w:rPr>
                <w:sz w:val="24"/>
              </w:rPr>
              <w:t>IMPUESTO</w:t>
            </w:r>
            <w:r>
              <w:rPr>
                <w:spacing w:val="-5"/>
                <w:sz w:val="24"/>
              </w:rPr>
              <w:t xml:space="preserve"> </w:t>
            </w:r>
            <w:r>
              <w:rPr>
                <w:sz w:val="24"/>
              </w:rPr>
              <w:t>SOBRE</w:t>
            </w:r>
            <w:r>
              <w:rPr>
                <w:spacing w:val="-3"/>
                <w:sz w:val="24"/>
              </w:rPr>
              <w:t xml:space="preserve"> </w:t>
            </w:r>
            <w:r>
              <w:rPr>
                <w:spacing w:val="-2"/>
                <w:sz w:val="24"/>
              </w:rPr>
              <w:t>VENTAS</w:t>
            </w:r>
          </w:p>
        </w:tc>
        <w:tc>
          <w:tcPr>
            <w:tcW w:w="415" w:type="dxa"/>
            <w:tcBorders>
              <w:right w:val="nil"/>
            </w:tcBorders>
          </w:tcPr>
          <w:p w14:paraId="2198F7F7"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2E040175" w14:textId="77777777" w:rsidR="001E7CD5" w:rsidRDefault="00B35527">
            <w:pPr>
              <w:pStyle w:val="TableParagraph"/>
              <w:spacing w:before="34" w:line="256" w:lineRule="exact"/>
              <w:ind w:right="378"/>
              <w:jc w:val="right"/>
              <w:rPr>
                <w:sz w:val="24"/>
              </w:rPr>
            </w:pPr>
            <w:r>
              <w:rPr>
                <w:spacing w:val="-2"/>
                <w:sz w:val="24"/>
              </w:rPr>
              <w:t>65,814.15</w:t>
            </w:r>
          </w:p>
        </w:tc>
        <w:tc>
          <w:tcPr>
            <w:tcW w:w="415" w:type="dxa"/>
            <w:tcBorders>
              <w:right w:val="nil"/>
            </w:tcBorders>
          </w:tcPr>
          <w:p w14:paraId="253A5359"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27E0C383" w14:textId="77777777" w:rsidR="001E7CD5" w:rsidRDefault="00B35527">
            <w:pPr>
              <w:pStyle w:val="TableParagraph"/>
              <w:spacing w:before="34" w:line="256" w:lineRule="exact"/>
              <w:ind w:right="361"/>
              <w:jc w:val="right"/>
              <w:rPr>
                <w:sz w:val="24"/>
              </w:rPr>
            </w:pPr>
            <w:r>
              <w:rPr>
                <w:spacing w:val="-2"/>
                <w:sz w:val="24"/>
              </w:rPr>
              <w:t>82,273.02</w:t>
            </w:r>
          </w:p>
        </w:tc>
        <w:tc>
          <w:tcPr>
            <w:tcW w:w="415" w:type="dxa"/>
            <w:tcBorders>
              <w:right w:val="nil"/>
            </w:tcBorders>
          </w:tcPr>
          <w:p w14:paraId="7FB473BD"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67275ACA" w14:textId="77777777" w:rsidR="001E7CD5" w:rsidRDefault="00B35527">
            <w:pPr>
              <w:pStyle w:val="TableParagraph"/>
              <w:spacing w:before="34" w:line="256" w:lineRule="exact"/>
              <w:ind w:right="221"/>
              <w:jc w:val="right"/>
              <w:rPr>
                <w:sz w:val="24"/>
              </w:rPr>
            </w:pPr>
            <w:r>
              <w:rPr>
                <w:spacing w:val="-2"/>
                <w:sz w:val="24"/>
              </w:rPr>
              <w:t>81,459.51</w:t>
            </w:r>
          </w:p>
        </w:tc>
        <w:tc>
          <w:tcPr>
            <w:tcW w:w="415" w:type="dxa"/>
            <w:tcBorders>
              <w:right w:val="nil"/>
            </w:tcBorders>
          </w:tcPr>
          <w:p w14:paraId="262E6CC5"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5F2CDB0E" w14:textId="77777777" w:rsidR="001E7CD5" w:rsidRDefault="00B35527">
            <w:pPr>
              <w:pStyle w:val="TableParagraph"/>
              <w:spacing w:before="34" w:line="256" w:lineRule="exact"/>
              <w:ind w:right="101"/>
              <w:jc w:val="right"/>
              <w:rPr>
                <w:sz w:val="24"/>
              </w:rPr>
            </w:pPr>
            <w:r>
              <w:rPr>
                <w:spacing w:val="-2"/>
                <w:sz w:val="24"/>
              </w:rPr>
              <w:t>48,693.81</w:t>
            </w:r>
          </w:p>
        </w:tc>
        <w:tc>
          <w:tcPr>
            <w:tcW w:w="415" w:type="dxa"/>
            <w:tcBorders>
              <w:right w:val="nil"/>
            </w:tcBorders>
          </w:tcPr>
          <w:p w14:paraId="5E22AE4F"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385DBBB3" w14:textId="77777777" w:rsidR="001E7CD5" w:rsidRDefault="00B35527">
            <w:pPr>
              <w:pStyle w:val="TableParagraph"/>
              <w:spacing w:before="34" w:line="256" w:lineRule="exact"/>
              <w:ind w:right="707"/>
              <w:jc w:val="right"/>
              <w:rPr>
                <w:sz w:val="24"/>
              </w:rPr>
            </w:pPr>
            <w:r>
              <w:rPr>
                <w:spacing w:val="-2"/>
                <w:sz w:val="24"/>
              </w:rPr>
              <w:t>73,096.11</w:t>
            </w:r>
          </w:p>
        </w:tc>
      </w:tr>
      <w:tr w:rsidR="001E7CD5" w14:paraId="767A7377" w14:textId="77777777">
        <w:trPr>
          <w:trHeight w:val="310"/>
        </w:trPr>
        <w:tc>
          <w:tcPr>
            <w:tcW w:w="1530" w:type="dxa"/>
          </w:tcPr>
          <w:p w14:paraId="3AECAB5C" w14:textId="77777777" w:rsidR="001E7CD5" w:rsidRDefault="001E7CD5">
            <w:pPr>
              <w:pStyle w:val="TableParagraph"/>
            </w:pPr>
          </w:p>
        </w:tc>
        <w:tc>
          <w:tcPr>
            <w:tcW w:w="5110" w:type="dxa"/>
          </w:tcPr>
          <w:p w14:paraId="79B2337C" w14:textId="77777777" w:rsidR="001E7CD5" w:rsidRDefault="00B35527">
            <w:pPr>
              <w:pStyle w:val="TableParagraph"/>
              <w:spacing w:before="34" w:line="256" w:lineRule="exact"/>
              <w:ind w:left="108"/>
              <w:rPr>
                <w:sz w:val="24"/>
              </w:rPr>
            </w:pPr>
            <w:r>
              <w:rPr>
                <w:spacing w:val="-2"/>
                <w:sz w:val="24"/>
              </w:rPr>
              <w:t>ANTICIPO</w:t>
            </w:r>
          </w:p>
        </w:tc>
        <w:tc>
          <w:tcPr>
            <w:tcW w:w="2145" w:type="dxa"/>
            <w:gridSpan w:val="2"/>
          </w:tcPr>
          <w:p w14:paraId="1F368FB7" w14:textId="77777777" w:rsidR="001E7CD5" w:rsidRDefault="001E7CD5">
            <w:pPr>
              <w:pStyle w:val="TableParagraph"/>
            </w:pPr>
          </w:p>
        </w:tc>
        <w:tc>
          <w:tcPr>
            <w:tcW w:w="2127" w:type="dxa"/>
            <w:gridSpan w:val="2"/>
          </w:tcPr>
          <w:p w14:paraId="6CA5A973" w14:textId="77777777" w:rsidR="001E7CD5" w:rsidRDefault="001E7CD5">
            <w:pPr>
              <w:pStyle w:val="TableParagraph"/>
            </w:pPr>
          </w:p>
        </w:tc>
        <w:tc>
          <w:tcPr>
            <w:tcW w:w="1986" w:type="dxa"/>
            <w:gridSpan w:val="2"/>
          </w:tcPr>
          <w:p w14:paraId="43D43260" w14:textId="77777777" w:rsidR="001E7CD5" w:rsidRDefault="001E7CD5">
            <w:pPr>
              <w:pStyle w:val="TableParagraph"/>
            </w:pPr>
          </w:p>
        </w:tc>
        <w:tc>
          <w:tcPr>
            <w:tcW w:w="415" w:type="dxa"/>
            <w:tcBorders>
              <w:right w:val="nil"/>
            </w:tcBorders>
          </w:tcPr>
          <w:p w14:paraId="70B085FC"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432981D3" w14:textId="77777777" w:rsidR="001E7CD5" w:rsidRDefault="00B35527">
            <w:pPr>
              <w:pStyle w:val="TableParagraph"/>
              <w:spacing w:before="34" w:line="256" w:lineRule="exact"/>
              <w:ind w:right="101"/>
              <w:jc w:val="right"/>
              <w:rPr>
                <w:sz w:val="24"/>
              </w:rPr>
            </w:pPr>
            <w:r>
              <w:rPr>
                <w:spacing w:val="-2"/>
                <w:sz w:val="24"/>
              </w:rPr>
              <w:t>27,719.38</w:t>
            </w:r>
          </w:p>
        </w:tc>
        <w:tc>
          <w:tcPr>
            <w:tcW w:w="2590" w:type="dxa"/>
            <w:gridSpan w:val="2"/>
          </w:tcPr>
          <w:p w14:paraId="4AC4D8CC" w14:textId="77777777" w:rsidR="001E7CD5" w:rsidRDefault="001E7CD5">
            <w:pPr>
              <w:pStyle w:val="TableParagraph"/>
            </w:pPr>
          </w:p>
        </w:tc>
      </w:tr>
      <w:tr w:rsidR="001E7CD5" w14:paraId="3A20CE3F" w14:textId="77777777">
        <w:trPr>
          <w:trHeight w:val="310"/>
        </w:trPr>
        <w:tc>
          <w:tcPr>
            <w:tcW w:w="1530" w:type="dxa"/>
          </w:tcPr>
          <w:p w14:paraId="3F4FC146" w14:textId="77777777" w:rsidR="001E7CD5" w:rsidRDefault="001E7CD5">
            <w:pPr>
              <w:pStyle w:val="TableParagraph"/>
            </w:pPr>
          </w:p>
        </w:tc>
        <w:tc>
          <w:tcPr>
            <w:tcW w:w="5110" w:type="dxa"/>
          </w:tcPr>
          <w:p w14:paraId="0C5F581A" w14:textId="77777777" w:rsidR="001E7CD5" w:rsidRDefault="00B35527">
            <w:pPr>
              <w:pStyle w:val="TableParagraph"/>
              <w:spacing w:before="34" w:line="256" w:lineRule="exact"/>
              <w:ind w:left="108"/>
              <w:rPr>
                <w:sz w:val="24"/>
              </w:rPr>
            </w:pPr>
            <w:r>
              <w:rPr>
                <w:sz w:val="24"/>
              </w:rPr>
              <w:t>PROGRAMAS</w:t>
            </w:r>
            <w:r>
              <w:rPr>
                <w:spacing w:val="-5"/>
                <w:sz w:val="24"/>
              </w:rPr>
              <w:t xml:space="preserve"> </w:t>
            </w:r>
            <w:r>
              <w:rPr>
                <w:sz w:val="24"/>
              </w:rPr>
              <w:t>Y</w:t>
            </w:r>
            <w:r>
              <w:rPr>
                <w:spacing w:val="-4"/>
                <w:sz w:val="24"/>
              </w:rPr>
              <w:t xml:space="preserve"> </w:t>
            </w:r>
            <w:r>
              <w:rPr>
                <w:spacing w:val="-2"/>
                <w:sz w:val="24"/>
              </w:rPr>
              <w:t>LICENCIAS</w:t>
            </w:r>
          </w:p>
        </w:tc>
        <w:tc>
          <w:tcPr>
            <w:tcW w:w="2145" w:type="dxa"/>
            <w:gridSpan w:val="2"/>
          </w:tcPr>
          <w:p w14:paraId="71FDA5BA" w14:textId="77777777" w:rsidR="001E7CD5" w:rsidRDefault="001E7CD5">
            <w:pPr>
              <w:pStyle w:val="TableParagraph"/>
            </w:pPr>
          </w:p>
        </w:tc>
        <w:tc>
          <w:tcPr>
            <w:tcW w:w="2127" w:type="dxa"/>
            <w:gridSpan w:val="2"/>
          </w:tcPr>
          <w:p w14:paraId="4A4CE9E0" w14:textId="77777777" w:rsidR="001E7CD5" w:rsidRDefault="001E7CD5">
            <w:pPr>
              <w:pStyle w:val="TableParagraph"/>
            </w:pPr>
          </w:p>
        </w:tc>
        <w:tc>
          <w:tcPr>
            <w:tcW w:w="1986" w:type="dxa"/>
            <w:gridSpan w:val="2"/>
          </w:tcPr>
          <w:p w14:paraId="0D33AF47" w14:textId="77777777" w:rsidR="001E7CD5" w:rsidRDefault="001E7CD5">
            <w:pPr>
              <w:pStyle w:val="TableParagraph"/>
            </w:pPr>
          </w:p>
        </w:tc>
        <w:tc>
          <w:tcPr>
            <w:tcW w:w="415" w:type="dxa"/>
            <w:tcBorders>
              <w:right w:val="nil"/>
            </w:tcBorders>
          </w:tcPr>
          <w:p w14:paraId="5405DB4A"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535030A0" w14:textId="77777777" w:rsidR="001E7CD5" w:rsidRDefault="00B35527">
            <w:pPr>
              <w:pStyle w:val="TableParagraph"/>
              <w:spacing w:before="34" w:line="256" w:lineRule="exact"/>
              <w:ind w:right="101"/>
              <w:jc w:val="right"/>
              <w:rPr>
                <w:sz w:val="24"/>
              </w:rPr>
            </w:pPr>
            <w:r>
              <w:rPr>
                <w:spacing w:val="-2"/>
                <w:sz w:val="24"/>
              </w:rPr>
              <w:t>1,616,957.55</w:t>
            </w:r>
          </w:p>
        </w:tc>
        <w:tc>
          <w:tcPr>
            <w:tcW w:w="415" w:type="dxa"/>
            <w:tcBorders>
              <w:right w:val="nil"/>
            </w:tcBorders>
          </w:tcPr>
          <w:p w14:paraId="34181FBC"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5B68011B" w14:textId="77777777" w:rsidR="001E7CD5" w:rsidRDefault="00B35527">
            <w:pPr>
              <w:pStyle w:val="TableParagraph"/>
              <w:spacing w:before="34" w:line="256" w:lineRule="exact"/>
              <w:ind w:right="707"/>
              <w:jc w:val="right"/>
              <w:rPr>
                <w:sz w:val="24"/>
              </w:rPr>
            </w:pPr>
            <w:r>
              <w:rPr>
                <w:spacing w:val="-2"/>
                <w:sz w:val="24"/>
              </w:rPr>
              <w:t>1,616,957.55</w:t>
            </w:r>
          </w:p>
        </w:tc>
      </w:tr>
      <w:tr w:rsidR="001E7CD5" w14:paraId="4FB224C0" w14:textId="77777777">
        <w:trPr>
          <w:trHeight w:val="310"/>
        </w:trPr>
        <w:tc>
          <w:tcPr>
            <w:tcW w:w="1530" w:type="dxa"/>
          </w:tcPr>
          <w:p w14:paraId="0D5ECEDF" w14:textId="77777777" w:rsidR="001E7CD5" w:rsidRDefault="001E7CD5">
            <w:pPr>
              <w:pStyle w:val="TableParagraph"/>
            </w:pPr>
          </w:p>
        </w:tc>
        <w:tc>
          <w:tcPr>
            <w:tcW w:w="5110" w:type="dxa"/>
          </w:tcPr>
          <w:p w14:paraId="250A8485" w14:textId="77777777" w:rsidR="001E7CD5" w:rsidRDefault="001E7CD5">
            <w:pPr>
              <w:pStyle w:val="TableParagraph"/>
            </w:pPr>
          </w:p>
        </w:tc>
        <w:tc>
          <w:tcPr>
            <w:tcW w:w="2145" w:type="dxa"/>
            <w:gridSpan w:val="2"/>
          </w:tcPr>
          <w:p w14:paraId="62FC8BFB" w14:textId="77777777" w:rsidR="001E7CD5" w:rsidRDefault="001E7CD5">
            <w:pPr>
              <w:pStyle w:val="TableParagraph"/>
            </w:pPr>
          </w:p>
        </w:tc>
        <w:tc>
          <w:tcPr>
            <w:tcW w:w="2127" w:type="dxa"/>
            <w:gridSpan w:val="2"/>
          </w:tcPr>
          <w:p w14:paraId="382F1053" w14:textId="77777777" w:rsidR="001E7CD5" w:rsidRDefault="001E7CD5">
            <w:pPr>
              <w:pStyle w:val="TableParagraph"/>
            </w:pPr>
          </w:p>
        </w:tc>
        <w:tc>
          <w:tcPr>
            <w:tcW w:w="1986" w:type="dxa"/>
            <w:gridSpan w:val="2"/>
          </w:tcPr>
          <w:p w14:paraId="37E2B9A4" w14:textId="77777777" w:rsidR="001E7CD5" w:rsidRDefault="001E7CD5">
            <w:pPr>
              <w:pStyle w:val="TableParagraph"/>
            </w:pPr>
          </w:p>
        </w:tc>
        <w:tc>
          <w:tcPr>
            <w:tcW w:w="1985" w:type="dxa"/>
            <w:gridSpan w:val="2"/>
          </w:tcPr>
          <w:p w14:paraId="554E7659" w14:textId="77777777" w:rsidR="001E7CD5" w:rsidRDefault="001E7CD5">
            <w:pPr>
              <w:pStyle w:val="TableParagraph"/>
            </w:pPr>
          </w:p>
        </w:tc>
        <w:tc>
          <w:tcPr>
            <w:tcW w:w="2590" w:type="dxa"/>
            <w:gridSpan w:val="2"/>
          </w:tcPr>
          <w:p w14:paraId="23918E39" w14:textId="77777777" w:rsidR="001E7CD5" w:rsidRDefault="001E7CD5">
            <w:pPr>
              <w:pStyle w:val="TableParagraph"/>
            </w:pPr>
          </w:p>
        </w:tc>
      </w:tr>
      <w:tr w:rsidR="001E7CD5" w14:paraId="7BA3B36E" w14:textId="77777777">
        <w:trPr>
          <w:trHeight w:val="310"/>
        </w:trPr>
        <w:tc>
          <w:tcPr>
            <w:tcW w:w="1530" w:type="dxa"/>
          </w:tcPr>
          <w:p w14:paraId="5E0C4734" w14:textId="77777777" w:rsidR="001E7CD5" w:rsidRDefault="00B35527">
            <w:pPr>
              <w:pStyle w:val="TableParagraph"/>
              <w:spacing w:before="34" w:line="256" w:lineRule="exact"/>
              <w:ind w:left="108"/>
              <w:rPr>
                <w:sz w:val="24"/>
              </w:rPr>
            </w:pPr>
            <w:r>
              <w:rPr>
                <w:sz w:val="24"/>
              </w:rPr>
              <w:t>P</w:t>
            </w:r>
            <w:r>
              <w:rPr>
                <w:spacing w:val="-1"/>
                <w:sz w:val="24"/>
              </w:rPr>
              <w:t xml:space="preserve"> </w:t>
            </w:r>
            <w:r>
              <w:rPr>
                <w:sz w:val="24"/>
              </w:rPr>
              <w:t>A</w:t>
            </w:r>
            <w:r>
              <w:rPr>
                <w:spacing w:val="-1"/>
                <w:sz w:val="24"/>
              </w:rPr>
              <w:t xml:space="preserve"> </w:t>
            </w:r>
            <w:r>
              <w:rPr>
                <w:sz w:val="24"/>
              </w:rPr>
              <w:t>S I V</w:t>
            </w:r>
            <w:r>
              <w:rPr>
                <w:spacing w:val="-1"/>
                <w:sz w:val="24"/>
              </w:rPr>
              <w:t xml:space="preserve"> </w:t>
            </w:r>
            <w:r>
              <w:rPr>
                <w:sz w:val="24"/>
              </w:rPr>
              <w:t>O</w:t>
            </w:r>
            <w:r>
              <w:rPr>
                <w:spacing w:val="-1"/>
                <w:sz w:val="24"/>
              </w:rPr>
              <w:t xml:space="preserve"> </w:t>
            </w:r>
            <w:r>
              <w:rPr>
                <w:spacing w:val="-10"/>
                <w:sz w:val="24"/>
              </w:rPr>
              <w:t>:</w:t>
            </w:r>
          </w:p>
        </w:tc>
        <w:tc>
          <w:tcPr>
            <w:tcW w:w="5110" w:type="dxa"/>
          </w:tcPr>
          <w:p w14:paraId="32CBAE5A" w14:textId="77777777" w:rsidR="001E7CD5" w:rsidRDefault="00B35527">
            <w:pPr>
              <w:pStyle w:val="TableParagraph"/>
              <w:spacing w:before="34" w:line="256" w:lineRule="exact"/>
              <w:ind w:left="108"/>
              <w:rPr>
                <w:b/>
                <w:sz w:val="24"/>
              </w:rPr>
            </w:pPr>
            <w:r>
              <w:rPr>
                <w:b/>
                <w:spacing w:val="-2"/>
                <w:sz w:val="24"/>
              </w:rPr>
              <w:t>PASIVOS</w:t>
            </w:r>
          </w:p>
        </w:tc>
        <w:tc>
          <w:tcPr>
            <w:tcW w:w="2145" w:type="dxa"/>
            <w:gridSpan w:val="2"/>
          </w:tcPr>
          <w:p w14:paraId="36165EC3" w14:textId="77777777" w:rsidR="001E7CD5" w:rsidRDefault="00B35527">
            <w:pPr>
              <w:pStyle w:val="TableParagraph"/>
              <w:spacing w:before="34" w:line="256" w:lineRule="exact"/>
              <w:ind w:left="168"/>
              <w:rPr>
                <w:sz w:val="24"/>
              </w:rPr>
            </w:pPr>
            <w:r>
              <w:rPr>
                <w:sz w:val="24"/>
              </w:rPr>
              <w:t xml:space="preserve">L </w:t>
            </w:r>
            <w:r>
              <w:rPr>
                <w:spacing w:val="-2"/>
                <w:sz w:val="24"/>
              </w:rPr>
              <w:t>25,221,045.52</w:t>
            </w:r>
          </w:p>
        </w:tc>
        <w:tc>
          <w:tcPr>
            <w:tcW w:w="2127" w:type="dxa"/>
            <w:gridSpan w:val="2"/>
          </w:tcPr>
          <w:p w14:paraId="47FA188E" w14:textId="77777777" w:rsidR="001E7CD5" w:rsidRDefault="00B35527">
            <w:pPr>
              <w:pStyle w:val="TableParagraph"/>
              <w:spacing w:before="34" w:line="256" w:lineRule="exact"/>
              <w:ind w:left="167"/>
              <w:rPr>
                <w:sz w:val="24"/>
              </w:rPr>
            </w:pPr>
            <w:r>
              <w:rPr>
                <w:sz w:val="24"/>
              </w:rPr>
              <w:t xml:space="preserve">L </w:t>
            </w:r>
            <w:r>
              <w:rPr>
                <w:spacing w:val="-2"/>
                <w:sz w:val="24"/>
              </w:rPr>
              <w:t>24,345,754.44</w:t>
            </w:r>
          </w:p>
        </w:tc>
        <w:tc>
          <w:tcPr>
            <w:tcW w:w="1986" w:type="dxa"/>
            <w:gridSpan w:val="2"/>
          </w:tcPr>
          <w:p w14:paraId="5F6ED9D5" w14:textId="77777777" w:rsidR="001E7CD5" w:rsidRDefault="00B35527">
            <w:pPr>
              <w:pStyle w:val="TableParagraph"/>
              <w:spacing w:before="34" w:line="256" w:lineRule="exact"/>
              <w:ind w:left="166"/>
              <w:rPr>
                <w:sz w:val="24"/>
              </w:rPr>
            </w:pPr>
            <w:r>
              <w:rPr>
                <w:sz w:val="24"/>
              </w:rPr>
              <w:t xml:space="preserve">L </w:t>
            </w:r>
            <w:r>
              <w:rPr>
                <w:spacing w:val="-2"/>
                <w:sz w:val="24"/>
              </w:rPr>
              <w:t>17,589,702.49</w:t>
            </w:r>
          </w:p>
        </w:tc>
        <w:tc>
          <w:tcPr>
            <w:tcW w:w="415" w:type="dxa"/>
            <w:tcBorders>
              <w:right w:val="nil"/>
            </w:tcBorders>
          </w:tcPr>
          <w:p w14:paraId="068ACFEA"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3137DF27" w14:textId="77777777" w:rsidR="001E7CD5" w:rsidRDefault="00B35527">
            <w:pPr>
              <w:pStyle w:val="TableParagraph"/>
              <w:spacing w:before="34" w:line="256" w:lineRule="exact"/>
              <w:ind w:right="101"/>
              <w:jc w:val="right"/>
              <w:rPr>
                <w:sz w:val="24"/>
              </w:rPr>
            </w:pPr>
            <w:r>
              <w:rPr>
                <w:spacing w:val="-2"/>
                <w:sz w:val="24"/>
              </w:rPr>
              <w:t>91,039,630.87</w:t>
            </w:r>
          </w:p>
        </w:tc>
        <w:tc>
          <w:tcPr>
            <w:tcW w:w="2590" w:type="dxa"/>
            <w:gridSpan w:val="2"/>
          </w:tcPr>
          <w:p w14:paraId="0AF3E7D5" w14:textId="77777777" w:rsidR="001E7CD5" w:rsidRDefault="00B35527">
            <w:pPr>
              <w:pStyle w:val="TableParagraph"/>
              <w:spacing w:before="34" w:line="256" w:lineRule="exact"/>
              <w:ind w:left="164"/>
              <w:rPr>
                <w:sz w:val="24"/>
              </w:rPr>
            </w:pPr>
            <w:r>
              <w:rPr>
                <w:sz w:val="24"/>
              </w:rPr>
              <w:t xml:space="preserve">L </w:t>
            </w:r>
            <w:r>
              <w:rPr>
                <w:spacing w:val="-2"/>
                <w:sz w:val="24"/>
              </w:rPr>
              <w:t>114,298,423.76</w:t>
            </w:r>
          </w:p>
        </w:tc>
      </w:tr>
      <w:tr w:rsidR="001E7CD5" w14:paraId="72F31827" w14:textId="77777777">
        <w:trPr>
          <w:trHeight w:val="310"/>
        </w:trPr>
        <w:tc>
          <w:tcPr>
            <w:tcW w:w="1530" w:type="dxa"/>
          </w:tcPr>
          <w:p w14:paraId="09A00BB1" w14:textId="77777777" w:rsidR="001E7CD5" w:rsidRDefault="001E7CD5">
            <w:pPr>
              <w:pStyle w:val="TableParagraph"/>
            </w:pPr>
          </w:p>
        </w:tc>
        <w:tc>
          <w:tcPr>
            <w:tcW w:w="5110" w:type="dxa"/>
          </w:tcPr>
          <w:p w14:paraId="416E30FF" w14:textId="77777777" w:rsidR="001E7CD5" w:rsidRDefault="00B35527">
            <w:pPr>
              <w:pStyle w:val="TableParagraph"/>
              <w:spacing w:before="34" w:line="256" w:lineRule="exact"/>
              <w:ind w:left="108"/>
              <w:rPr>
                <w:sz w:val="24"/>
              </w:rPr>
            </w:pPr>
            <w:r>
              <w:rPr>
                <w:sz w:val="24"/>
              </w:rPr>
              <w:t>PASIVOS</w:t>
            </w:r>
            <w:r>
              <w:rPr>
                <w:spacing w:val="-4"/>
                <w:sz w:val="24"/>
              </w:rPr>
              <w:t xml:space="preserve"> </w:t>
            </w:r>
            <w:r>
              <w:rPr>
                <w:sz w:val="24"/>
              </w:rPr>
              <w:t>A</w:t>
            </w:r>
            <w:r>
              <w:rPr>
                <w:spacing w:val="-4"/>
                <w:sz w:val="24"/>
              </w:rPr>
              <w:t xml:space="preserve"> </w:t>
            </w:r>
            <w:r>
              <w:rPr>
                <w:sz w:val="24"/>
              </w:rPr>
              <w:t>CORTO</w:t>
            </w:r>
            <w:r>
              <w:rPr>
                <w:spacing w:val="-4"/>
                <w:sz w:val="24"/>
              </w:rPr>
              <w:t xml:space="preserve"> </w:t>
            </w:r>
            <w:r>
              <w:rPr>
                <w:spacing w:val="-2"/>
                <w:sz w:val="24"/>
              </w:rPr>
              <w:t>PLAZO:</w:t>
            </w:r>
          </w:p>
        </w:tc>
        <w:tc>
          <w:tcPr>
            <w:tcW w:w="415" w:type="dxa"/>
            <w:tcBorders>
              <w:right w:val="nil"/>
            </w:tcBorders>
          </w:tcPr>
          <w:p w14:paraId="3260708A"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657BB688" w14:textId="77777777" w:rsidR="001E7CD5" w:rsidRDefault="00B35527">
            <w:pPr>
              <w:pStyle w:val="TableParagraph"/>
              <w:spacing w:before="34" w:line="256" w:lineRule="exact"/>
              <w:ind w:right="378"/>
              <w:jc w:val="right"/>
              <w:rPr>
                <w:sz w:val="24"/>
              </w:rPr>
            </w:pPr>
            <w:r>
              <w:rPr>
                <w:spacing w:val="-2"/>
                <w:sz w:val="24"/>
              </w:rPr>
              <w:t>2,645,763.24</w:t>
            </w:r>
          </w:p>
        </w:tc>
        <w:tc>
          <w:tcPr>
            <w:tcW w:w="415" w:type="dxa"/>
            <w:tcBorders>
              <w:right w:val="nil"/>
            </w:tcBorders>
          </w:tcPr>
          <w:p w14:paraId="060A5B35"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119D1308" w14:textId="77777777" w:rsidR="001E7CD5" w:rsidRDefault="00B35527">
            <w:pPr>
              <w:pStyle w:val="TableParagraph"/>
              <w:spacing w:before="34" w:line="256" w:lineRule="exact"/>
              <w:ind w:right="361"/>
              <w:jc w:val="right"/>
              <w:rPr>
                <w:sz w:val="24"/>
              </w:rPr>
            </w:pPr>
            <w:r>
              <w:rPr>
                <w:spacing w:val="-2"/>
                <w:sz w:val="24"/>
              </w:rPr>
              <w:t>2,492,100.39</w:t>
            </w:r>
          </w:p>
        </w:tc>
        <w:tc>
          <w:tcPr>
            <w:tcW w:w="415" w:type="dxa"/>
            <w:tcBorders>
              <w:right w:val="nil"/>
            </w:tcBorders>
          </w:tcPr>
          <w:p w14:paraId="56921D14"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68E9AFE3" w14:textId="77777777" w:rsidR="001E7CD5" w:rsidRDefault="00B35527">
            <w:pPr>
              <w:pStyle w:val="TableParagraph"/>
              <w:spacing w:before="34" w:line="256" w:lineRule="exact"/>
              <w:ind w:right="221"/>
              <w:jc w:val="right"/>
              <w:rPr>
                <w:sz w:val="24"/>
              </w:rPr>
            </w:pPr>
            <w:r>
              <w:rPr>
                <w:spacing w:val="-2"/>
                <w:sz w:val="24"/>
              </w:rPr>
              <w:t>1,434,708.40</w:t>
            </w:r>
          </w:p>
        </w:tc>
        <w:tc>
          <w:tcPr>
            <w:tcW w:w="415" w:type="dxa"/>
            <w:tcBorders>
              <w:right w:val="nil"/>
            </w:tcBorders>
          </w:tcPr>
          <w:p w14:paraId="51731A81"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063DA72C" w14:textId="77777777" w:rsidR="001E7CD5" w:rsidRDefault="00B35527">
            <w:pPr>
              <w:pStyle w:val="TableParagraph"/>
              <w:spacing w:before="34" w:line="256" w:lineRule="exact"/>
              <w:ind w:right="101"/>
              <w:jc w:val="right"/>
              <w:rPr>
                <w:sz w:val="24"/>
              </w:rPr>
            </w:pPr>
            <w:r>
              <w:rPr>
                <w:spacing w:val="-2"/>
                <w:sz w:val="24"/>
              </w:rPr>
              <w:t>21,781,327.18</w:t>
            </w:r>
          </w:p>
        </w:tc>
        <w:tc>
          <w:tcPr>
            <w:tcW w:w="415" w:type="dxa"/>
            <w:tcBorders>
              <w:right w:val="nil"/>
            </w:tcBorders>
          </w:tcPr>
          <w:p w14:paraId="4C8FC3D4"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69F93E45" w14:textId="77777777" w:rsidR="001E7CD5" w:rsidRDefault="00B35527">
            <w:pPr>
              <w:pStyle w:val="TableParagraph"/>
              <w:spacing w:before="34" w:line="256" w:lineRule="exact"/>
              <w:ind w:right="707"/>
              <w:jc w:val="right"/>
              <w:rPr>
                <w:sz w:val="24"/>
              </w:rPr>
            </w:pPr>
            <w:r>
              <w:rPr>
                <w:spacing w:val="-2"/>
                <w:sz w:val="24"/>
              </w:rPr>
              <w:t>45,953,595.90</w:t>
            </w:r>
          </w:p>
        </w:tc>
      </w:tr>
      <w:tr w:rsidR="001E7CD5" w14:paraId="6E48A815" w14:textId="77777777">
        <w:trPr>
          <w:trHeight w:val="310"/>
        </w:trPr>
        <w:tc>
          <w:tcPr>
            <w:tcW w:w="1530" w:type="dxa"/>
          </w:tcPr>
          <w:p w14:paraId="7EEC7BC1" w14:textId="77777777" w:rsidR="001E7CD5" w:rsidRDefault="001E7CD5">
            <w:pPr>
              <w:pStyle w:val="TableParagraph"/>
            </w:pPr>
          </w:p>
        </w:tc>
        <w:tc>
          <w:tcPr>
            <w:tcW w:w="5110" w:type="dxa"/>
          </w:tcPr>
          <w:p w14:paraId="1F0FD54E" w14:textId="77777777" w:rsidR="001E7CD5" w:rsidRDefault="00B35527">
            <w:pPr>
              <w:pStyle w:val="TableParagraph"/>
              <w:spacing w:before="34" w:line="256" w:lineRule="exact"/>
              <w:ind w:left="108"/>
              <w:rPr>
                <w:sz w:val="24"/>
              </w:rPr>
            </w:pPr>
            <w:r>
              <w:rPr>
                <w:sz w:val="24"/>
              </w:rPr>
              <w:t>PROVEEDORES</w:t>
            </w:r>
            <w:r>
              <w:rPr>
                <w:spacing w:val="-10"/>
                <w:sz w:val="24"/>
              </w:rPr>
              <w:t xml:space="preserve"> </w:t>
            </w:r>
            <w:r>
              <w:rPr>
                <w:spacing w:val="-2"/>
                <w:sz w:val="24"/>
              </w:rPr>
              <w:t>NACIONALES</w:t>
            </w:r>
          </w:p>
        </w:tc>
        <w:tc>
          <w:tcPr>
            <w:tcW w:w="415" w:type="dxa"/>
            <w:tcBorders>
              <w:right w:val="nil"/>
            </w:tcBorders>
          </w:tcPr>
          <w:p w14:paraId="7F67FECD" w14:textId="77777777" w:rsidR="001E7CD5" w:rsidRDefault="00B35527">
            <w:pPr>
              <w:pStyle w:val="TableParagraph"/>
              <w:spacing w:before="34" w:line="256" w:lineRule="exact"/>
              <w:ind w:left="72"/>
              <w:jc w:val="center"/>
              <w:rPr>
                <w:sz w:val="24"/>
              </w:rPr>
            </w:pPr>
            <w:r>
              <w:rPr>
                <w:spacing w:val="-10"/>
                <w:sz w:val="24"/>
              </w:rPr>
              <w:t>L</w:t>
            </w:r>
          </w:p>
        </w:tc>
        <w:tc>
          <w:tcPr>
            <w:tcW w:w="1730" w:type="dxa"/>
            <w:tcBorders>
              <w:left w:val="nil"/>
            </w:tcBorders>
          </w:tcPr>
          <w:p w14:paraId="34A1B6E0" w14:textId="77777777" w:rsidR="001E7CD5" w:rsidRDefault="00B35527">
            <w:pPr>
              <w:pStyle w:val="TableParagraph"/>
              <w:spacing w:before="34" w:line="256" w:lineRule="exact"/>
              <w:ind w:right="378"/>
              <w:jc w:val="right"/>
              <w:rPr>
                <w:sz w:val="24"/>
              </w:rPr>
            </w:pPr>
            <w:r>
              <w:rPr>
                <w:spacing w:val="-2"/>
                <w:sz w:val="24"/>
              </w:rPr>
              <w:t>733,511.23</w:t>
            </w:r>
          </w:p>
        </w:tc>
        <w:tc>
          <w:tcPr>
            <w:tcW w:w="415" w:type="dxa"/>
            <w:tcBorders>
              <w:right w:val="nil"/>
            </w:tcBorders>
          </w:tcPr>
          <w:p w14:paraId="4165CD80" w14:textId="77777777" w:rsidR="001E7CD5" w:rsidRDefault="00B35527">
            <w:pPr>
              <w:pStyle w:val="TableParagraph"/>
              <w:spacing w:before="34" w:line="256" w:lineRule="exact"/>
              <w:ind w:left="72" w:right="2"/>
              <w:jc w:val="center"/>
              <w:rPr>
                <w:sz w:val="24"/>
              </w:rPr>
            </w:pPr>
            <w:r>
              <w:rPr>
                <w:spacing w:val="-10"/>
                <w:sz w:val="24"/>
              </w:rPr>
              <w:t>L</w:t>
            </w:r>
          </w:p>
        </w:tc>
        <w:tc>
          <w:tcPr>
            <w:tcW w:w="1712" w:type="dxa"/>
            <w:tcBorders>
              <w:left w:val="nil"/>
            </w:tcBorders>
          </w:tcPr>
          <w:p w14:paraId="38A4DECF" w14:textId="77777777" w:rsidR="001E7CD5" w:rsidRDefault="00B35527">
            <w:pPr>
              <w:pStyle w:val="TableParagraph"/>
              <w:spacing w:before="34" w:line="256" w:lineRule="exact"/>
              <w:ind w:right="361"/>
              <w:jc w:val="right"/>
              <w:rPr>
                <w:sz w:val="24"/>
              </w:rPr>
            </w:pPr>
            <w:r>
              <w:rPr>
                <w:spacing w:val="-2"/>
                <w:sz w:val="24"/>
              </w:rPr>
              <w:t>849,307.77</w:t>
            </w:r>
          </w:p>
        </w:tc>
        <w:tc>
          <w:tcPr>
            <w:tcW w:w="415" w:type="dxa"/>
            <w:tcBorders>
              <w:right w:val="nil"/>
            </w:tcBorders>
          </w:tcPr>
          <w:p w14:paraId="784B23D4" w14:textId="77777777" w:rsidR="001E7CD5" w:rsidRDefault="00B35527">
            <w:pPr>
              <w:pStyle w:val="TableParagraph"/>
              <w:spacing w:before="34" w:line="256" w:lineRule="exact"/>
              <w:ind w:left="72" w:right="4"/>
              <w:jc w:val="center"/>
              <w:rPr>
                <w:sz w:val="24"/>
              </w:rPr>
            </w:pPr>
            <w:r>
              <w:rPr>
                <w:spacing w:val="-10"/>
                <w:sz w:val="24"/>
              </w:rPr>
              <w:t>L</w:t>
            </w:r>
          </w:p>
        </w:tc>
        <w:tc>
          <w:tcPr>
            <w:tcW w:w="1571" w:type="dxa"/>
            <w:tcBorders>
              <w:left w:val="nil"/>
            </w:tcBorders>
          </w:tcPr>
          <w:p w14:paraId="5035FA63" w14:textId="77777777" w:rsidR="001E7CD5" w:rsidRDefault="00B35527">
            <w:pPr>
              <w:pStyle w:val="TableParagraph"/>
              <w:spacing w:before="34" w:line="256" w:lineRule="exact"/>
              <w:ind w:right="221"/>
              <w:jc w:val="right"/>
              <w:rPr>
                <w:sz w:val="24"/>
              </w:rPr>
            </w:pPr>
            <w:r>
              <w:rPr>
                <w:spacing w:val="-2"/>
                <w:sz w:val="24"/>
              </w:rPr>
              <w:t>1,434,708.40</w:t>
            </w:r>
          </w:p>
        </w:tc>
        <w:tc>
          <w:tcPr>
            <w:tcW w:w="415" w:type="dxa"/>
            <w:tcBorders>
              <w:right w:val="nil"/>
            </w:tcBorders>
          </w:tcPr>
          <w:p w14:paraId="55EC0224" w14:textId="77777777" w:rsidR="001E7CD5" w:rsidRDefault="00B35527">
            <w:pPr>
              <w:pStyle w:val="TableParagraph"/>
              <w:spacing w:before="34" w:line="256" w:lineRule="exact"/>
              <w:ind w:left="72" w:right="6"/>
              <w:jc w:val="center"/>
              <w:rPr>
                <w:sz w:val="24"/>
              </w:rPr>
            </w:pPr>
            <w:r>
              <w:rPr>
                <w:spacing w:val="-10"/>
                <w:sz w:val="24"/>
              </w:rPr>
              <w:t>L</w:t>
            </w:r>
          </w:p>
        </w:tc>
        <w:tc>
          <w:tcPr>
            <w:tcW w:w="1570" w:type="dxa"/>
            <w:tcBorders>
              <w:left w:val="nil"/>
            </w:tcBorders>
          </w:tcPr>
          <w:p w14:paraId="35040E97" w14:textId="77777777" w:rsidR="001E7CD5" w:rsidRDefault="00B35527">
            <w:pPr>
              <w:pStyle w:val="TableParagraph"/>
              <w:spacing w:before="34" w:line="256" w:lineRule="exact"/>
              <w:ind w:right="101"/>
              <w:jc w:val="right"/>
              <w:rPr>
                <w:sz w:val="24"/>
              </w:rPr>
            </w:pPr>
            <w:r>
              <w:rPr>
                <w:spacing w:val="-2"/>
                <w:sz w:val="24"/>
              </w:rPr>
              <w:t>1,059,063.00</w:t>
            </w:r>
          </w:p>
        </w:tc>
        <w:tc>
          <w:tcPr>
            <w:tcW w:w="415" w:type="dxa"/>
            <w:tcBorders>
              <w:right w:val="nil"/>
            </w:tcBorders>
          </w:tcPr>
          <w:p w14:paraId="79B37B3A" w14:textId="77777777" w:rsidR="001E7CD5" w:rsidRDefault="00B35527">
            <w:pPr>
              <w:pStyle w:val="TableParagraph"/>
              <w:spacing w:before="34" w:line="256" w:lineRule="exact"/>
              <w:ind w:left="72" w:right="8"/>
              <w:jc w:val="center"/>
              <w:rPr>
                <w:sz w:val="24"/>
              </w:rPr>
            </w:pPr>
            <w:r>
              <w:rPr>
                <w:spacing w:val="-10"/>
                <w:sz w:val="24"/>
              </w:rPr>
              <w:t>L</w:t>
            </w:r>
          </w:p>
        </w:tc>
        <w:tc>
          <w:tcPr>
            <w:tcW w:w="2175" w:type="dxa"/>
            <w:tcBorders>
              <w:left w:val="nil"/>
            </w:tcBorders>
          </w:tcPr>
          <w:p w14:paraId="75A049EC" w14:textId="77777777" w:rsidR="001E7CD5" w:rsidRDefault="00B35527">
            <w:pPr>
              <w:pStyle w:val="TableParagraph"/>
              <w:spacing w:before="34" w:line="256" w:lineRule="exact"/>
              <w:ind w:right="707"/>
              <w:jc w:val="right"/>
              <w:rPr>
                <w:sz w:val="24"/>
              </w:rPr>
            </w:pPr>
            <w:r>
              <w:rPr>
                <w:spacing w:val="-2"/>
                <w:sz w:val="24"/>
              </w:rPr>
              <w:t>2,648,577.53</w:t>
            </w:r>
          </w:p>
        </w:tc>
      </w:tr>
      <w:tr w:rsidR="001E7CD5" w14:paraId="7E0D4219" w14:textId="77777777">
        <w:trPr>
          <w:trHeight w:val="310"/>
        </w:trPr>
        <w:tc>
          <w:tcPr>
            <w:tcW w:w="1530" w:type="dxa"/>
          </w:tcPr>
          <w:p w14:paraId="7E387066" w14:textId="77777777" w:rsidR="001E7CD5" w:rsidRDefault="001E7CD5">
            <w:pPr>
              <w:pStyle w:val="TableParagraph"/>
            </w:pPr>
          </w:p>
        </w:tc>
        <w:tc>
          <w:tcPr>
            <w:tcW w:w="5110" w:type="dxa"/>
          </w:tcPr>
          <w:p w14:paraId="7C910131" w14:textId="77777777" w:rsidR="001E7CD5" w:rsidRDefault="00B35527">
            <w:pPr>
              <w:pStyle w:val="TableParagraph"/>
              <w:spacing w:before="34" w:line="256" w:lineRule="exact"/>
              <w:ind w:left="108"/>
              <w:rPr>
                <w:sz w:val="24"/>
              </w:rPr>
            </w:pPr>
            <w:r>
              <w:rPr>
                <w:sz w:val="24"/>
              </w:rPr>
              <w:t>PRESTAMOS</w:t>
            </w:r>
            <w:r>
              <w:rPr>
                <w:spacing w:val="-4"/>
                <w:sz w:val="24"/>
              </w:rPr>
              <w:t xml:space="preserve"> </w:t>
            </w:r>
            <w:r>
              <w:rPr>
                <w:sz w:val="24"/>
              </w:rPr>
              <w:t>POR</w:t>
            </w:r>
            <w:r>
              <w:rPr>
                <w:spacing w:val="-4"/>
                <w:sz w:val="24"/>
              </w:rPr>
              <w:t xml:space="preserve"> </w:t>
            </w:r>
            <w:r>
              <w:rPr>
                <w:spacing w:val="-2"/>
                <w:sz w:val="24"/>
              </w:rPr>
              <w:t>PAGAR</w:t>
            </w:r>
          </w:p>
        </w:tc>
        <w:tc>
          <w:tcPr>
            <w:tcW w:w="2145" w:type="dxa"/>
            <w:gridSpan w:val="2"/>
          </w:tcPr>
          <w:p w14:paraId="2A541089" w14:textId="77777777" w:rsidR="001E7CD5" w:rsidRDefault="001E7CD5">
            <w:pPr>
              <w:pStyle w:val="TableParagraph"/>
            </w:pPr>
          </w:p>
        </w:tc>
        <w:tc>
          <w:tcPr>
            <w:tcW w:w="2127" w:type="dxa"/>
            <w:gridSpan w:val="2"/>
          </w:tcPr>
          <w:p w14:paraId="5A3CC687" w14:textId="77777777" w:rsidR="001E7CD5" w:rsidRDefault="001E7CD5">
            <w:pPr>
              <w:pStyle w:val="TableParagraph"/>
            </w:pPr>
          </w:p>
        </w:tc>
        <w:tc>
          <w:tcPr>
            <w:tcW w:w="1986" w:type="dxa"/>
            <w:gridSpan w:val="2"/>
          </w:tcPr>
          <w:p w14:paraId="120EBB78" w14:textId="77777777" w:rsidR="001E7CD5" w:rsidRDefault="001E7CD5">
            <w:pPr>
              <w:pStyle w:val="TableParagraph"/>
            </w:pPr>
          </w:p>
        </w:tc>
        <w:tc>
          <w:tcPr>
            <w:tcW w:w="1985" w:type="dxa"/>
            <w:gridSpan w:val="2"/>
          </w:tcPr>
          <w:p w14:paraId="5F7928A8" w14:textId="77777777" w:rsidR="001E7CD5" w:rsidRDefault="001E7CD5">
            <w:pPr>
              <w:pStyle w:val="TableParagraph"/>
            </w:pPr>
          </w:p>
        </w:tc>
        <w:tc>
          <w:tcPr>
            <w:tcW w:w="2590" w:type="dxa"/>
            <w:gridSpan w:val="2"/>
          </w:tcPr>
          <w:p w14:paraId="2D78E1E7" w14:textId="77777777" w:rsidR="001E7CD5" w:rsidRDefault="001E7CD5">
            <w:pPr>
              <w:pStyle w:val="TableParagraph"/>
            </w:pPr>
          </w:p>
        </w:tc>
      </w:tr>
    </w:tbl>
    <w:p w14:paraId="2525C5AB" w14:textId="77777777" w:rsidR="001E7CD5" w:rsidRDefault="001E7CD5">
      <w:pPr>
        <w:pStyle w:val="TableParagraph"/>
        <w:sectPr w:rsidR="001E7CD5">
          <w:pgSz w:w="20160" w:h="12240" w:orient="landscape"/>
          <w:pgMar w:top="1380" w:right="360" w:bottom="1240" w:left="1080" w:header="0" w:footer="1050" w:gutter="0"/>
          <w:cols w:space="720"/>
        </w:sectPr>
      </w:pPr>
    </w:p>
    <w:p w14:paraId="7613E1E9" w14:textId="77777777" w:rsidR="001E7CD5" w:rsidRDefault="001E7CD5">
      <w:pPr>
        <w:pStyle w:val="Textoindependiente"/>
        <w:spacing w:before="9"/>
        <w:rPr>
          <w:b/>
          <w:sz w:val="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30"/>
        <w:gridCol w:w="5110"/>
        <w:gridCol w:w="405"/>
        <w:gridCol w:w="1740"/>
        <w:gridCol w:w="405"/>
        <w:gridCol w:w="1722"/>
        <w:gridCol w:w="405"/>
        <w:gridCol w:w="1581"/>
        <w:gridCol w:w="405"/>
        <w:gridCol w:w="1580"/>
        <w:gridCol w:w="405"/>
        <w:gridCol w:w="2185"/>
      </w:tblGrid>
      <w:tr w:rsidR="001E7CD5" w14:paraId="2A453067" w14:textId="77777777">
        <w:trPr>
          <w:trHeight w:val="551"/>
        </w:trPr>
        <w:tc>
          <w:tcPr>
            <w:tcW w:w="1530" w:type="dxa"/>
            <w:tcBorders>
              <w:top w:val="nil"/>
            </w:tcBorders>
          </w:tcPr>
          <w:p w14:paraId="1BA43548" w14:textId="77777777" w:rsidR="001E7CD5" w:rsidRDefault="001E7CD5">
            <w:pPr>
              <w:pStyle w:val="TableParagraph"/>
              <w:rPr>
                <w:sz w:val="24"/>
              </w:rPr>
            </w:pPr>
          </w:p>
        </w:tc>
        <w:tc>
          <w:tcPr>
            <w:tcW w:w="5110" w:type="dxa"/>
            <w:tcBorders>
              <w:top w:val="nil"/>
            </w:tcBorders>
          </w:tcPr>
          <w:p w14:paraId="21E86105" w14:textId="77777777" w:rsidR="001E7CD5" w:rsidRDefault="00B35527">
            <w:pPr>
              <w:pStyle w:val="TableParagraph"/>
              <w:spacing w:line="270" w:lineRule="atLeast"/>
              <w:ind w:left="108" w:right="44"/>
              <w:rPr>
                <w:sz w:val="24"/>
              </w:rPr>
            </w:pPr>
            <w:r>
              <w:rPr>
                <w:sz w:val="24"/>
              </w:rPr>
              <w:t>RET.IMPUESTO</w:t>
            </w:r>
            <w:r>
              <w:rPr>
                <w:spacing w:val="-8"/>
                <w:sz w:val="24"/>
              </w:rPr>
              <w:t xml:space="preserve"> </w:t>
            </w:r>
            <w:r>
              <w:rPr>
                <w:sz w:val="24"/>
              </w:rPr>
              <w:t>SOBRE</w:t>
            </w:r>
            <w:r>
              <w:rPr>
                <w:spacing w:val="-8"/>
                <w:sz w:val="24"/>
              </w:rPr>
              <w:t xml:space="preserve"> </w:t>
            </w:r>
            <w:r>
              <w:rPr>
                <w:sz w:val="24"/>
              </w:rPr>
              <w:t>LA</w:t>
            </w:r>
            <w:r>
              <w:rPr>
                <w:spacing w:val="-8"/>
                <w:sz w:val="24"/>
              </w:rPr>
              <w:t xml:space="preserve"> </w:t>
            </w:r>
            <w:r>
              <w:rPr>
                <w:sz w:val="24"/>
              </w:rPr>
              <w:t>RENTA</w:t>
            </w:r>
            <w:r>
              <w:rPr>
                <w:spacing w:val="-8"/>
                <w:sz w:val="24"/>
              </w:rPr>
              <w:t xml:space="preserve"> </w:t>
            </w:r>
            <w:r>
              <w:rPr>
                <w:sz w:val="24"/>
              </w:rPr>
              <w:t>12.5%</w:t>
            </w:r>
            <w:r>
              <w:rPr>
                <w:spacing w:val="-8"/>
                <w:sz w:val="24"/>
              </w:rPr>
              <w:t xml:space="preserve"> </w:t>
            </w:r>
            <w:r>
              <w:rPr>
                <w:sz w:val="24"/>
              </w:rPr>
              <w:t xml:space="preserve">Y </w:t>
            </w:r>
            <w:r>
              <w:rPr>
                <w:spacing w:val="-6"/>
                <w:sz w:val="24"/>
              </w:rPr>
              <w:t>1%</w:t>
            </w:r>
          </w:p>
        </w:tc>
        <w:tc>
          <w:tcPr>
            <w:tcW w:w="2145" w:type="dxa"/>
            <w:gridSpan w:val="2"/>
            <w:tcBorders>
              <w:top w:val="nil"/>
            </w:tcBorders>
          </w:tcPr>
          <w:p w14:paraId="30D99F44" w14:textId="77777777" w:rsidR="001E7CD5" w:rsidRDefault="001E7CD5">
            <w:pPr>
              <w:pStyle w:val="TableParagraph"/>
              <w:rPr>
                <w:sz w:val="24"/>
              </w:rPr>
            </w:pPr>
          </w:p>
        </w:tc>
        <w:tc>
          <w:tcPr>
            <w:tcW w:w="2127" w:type="dxa"/>
            <w:gridSpan w:val="2"/>
            <w:tcBorders>
              <w:top w:val="nil"/>
            </w:tcBorders>
          </w:tcPr>
          <w:p w14:paraId="54D2483E" w14:textId="77777777" w:rsidR="001E7CD5" w:rsidRDefault="001E7CD5">
            <w:pPr>
              <w:pStyle w:val="TableParagraph"/>
              <w:rPr>
                <w:sz w:val="24"/>
              </w:rPr>
            </w:pPr>
          </w:p>
        </w:tc>
        <w:tc>
          <w:tcPr>
            <w:tcW w:w="1986" w:type="dxa"/>
            <w:gridSpan w:val="2"/>
            <w:tcBorders>
              <w:top w:val="nil"/>
            </w:tcBorders>
          </w:tcPr>
          <w:p w14:paraId="73104430" w14:textId="77777777" w:rsidR="001E7CD5" w:rsidRDefault="001E7CD5">
            <w:pPr>
              <w:pStyle w:val="TableParagraph"/>
              <w:rPr>
                <w:sz w:val="24"/>
              </w:rPr>
            </w:pPr>
          </w:p>
        </w:tc>
        <w:tc>
          <w:tcPr>
            <w:tcW w:w="405" w:type="dxa"/>
            <w:tcBorders>
              <w:top w:val="nil"/>
              <w:right w:val="nil"/>
            </w:tcBorders>
          </w:tcPr>
          <w:p w14:paraId="16EAD8FD" w14:textId="77777777" w:rsidR="001E7CD5" w:rsidRDefault="001E7CD5">
            <w:pPr>
              <w:pStyle w:val="TableParagraph"/>
              <w:rPr>
                <w:b/>
                <w:sz w:val="24"/>
              </w:rPr>
            </w:pPr>
          </w:p>
          <w:p w14:paraId="72109D53" w14:textId="77777777" w:rsidR="001E7CD5" w:rsidRDefault="00B35527">
            <w:pPr>
              <w:pStyle w:val="TableParagraph"/>
              <w:spacing w:line="256" w:lineRule="exact"/>
              <w:ind w:left="82" w:right="6"/>
              <w:jc w:val="center"/>
              <w:rPr>
                <w:sz w:val="24"/>
              </w:rPr>
            </w:pPr>
            <w:r>
              <w:rPr>
                <w:spacing w:val="-10"/>
                <w:sz w:val="24"/>
              </w:rPr>
              <w:t>L</w:t>
            </w:r>
          </w:p>
        </w:tc>
        <w:tc>
          <w:tcPr>
            <w:tcW w:w="1580" w:type="dxa"/>
            <w:tcBorders>
              <w:top w:val="nil"/>
              <w:left w:val="nil"/>
            </w:tcBorders>
          </w:tcPr>
          <w:p w14:paraId="0B7FF00F" w14:textId="77777777" w:rsidR="001E7CD5" w:rsidRDefault="001E7CD5">
            <w:pPr>
              <w:pStyle w:val="TableParagraph"/>
              <w:rPr>
                <w:b/>
                <w:sz w:val="24"/>
              </w:rPr>
            </w:pPr>
          </w:p>
          <w:p w14:paraId="774844CC" w14:textId="77777777" w:rsidR="001E7CD5" w:rsidRDefault="00B35527">
            <w:pPr>
              <w:pStyle w:val="TableParagraph"/>
              <w:spacing w:line="256" w:lineRule="exact"/>
              <w:ind w:right="101"/>
              <w:jc w:val="right"/>
              <w:rPr>
                <w:sz w:val="24"/>
              </w:rPr>
            </w:pPr>
            <w:r>
              <w:rPr>
                <w:spacing w:val="-2"/>
                <w:sz w:val="24"/>
              </w:rPr>
              <w:t>5,378,751.03</w:t>
            </w:r>
          </w:p>
        </w:tc>
        <w:tc>
          <w:tcPr>
            <w:tcW w:w="2590" w:type="dxa"/>
            <w:gridSpan w:val="2"/>
            <w:tcBorders>
              <w:top w:val="nil"/>
            </w:tcBorders>
          </w:tcPr>
          <w:p w14:paraId="3DCA56E3" w14:textId="77777777" w:rsidR="001E7CD5" w:rsidRDefault="001E7CD5">
            <w:pPr>
              <w:pStyle w:val="TableParagraph"/>
              <w:rPr>
                <w:sz w:val="24"/>
              </w:rPr>
            </w:pPr>
          </w:p>
        </w:tc>
      </w:tr>
      <w:tr w:rsidR="001E7CD5" w14:paraId="77DA24DD" w14:textId="77777777">
        <w:trPr>
          <w:trHeight w:val="310"/>
        </w:trPr>
        <w:tc>
          <w:tcPr>
            <w:tcW w:w="1530" w:type="dxa"/>
          </w:tcPr>
          <w:p w14:paraId="4DBDE098" w14:textId="77777777" w:rsidR="001E7CD5" w:rsidRDefault="001E7CD5">
            <w:pPr>
              <w:pStyle w:val="TableParagraph"/>
            </w:pPr>
          </w:p>
        </w:tc>
        <w:tc>
          <w:tcPr>
            <w:tcW w:w="5110" w:type="dxa"/>
          </w:tcPr>
          <w:p w14:paraId="16BA7E00" w14:textId="77777777" w:rsidR="001E7CD5" w:rsidRDefault="00B35527">
            <w:pPr>
              <w:pStyle w:val="TableParagraph"/>
              <w:spacing w:before="34" w:line="256" w:lineRule="exact"/>
              <w:ind w:left="108"/>
              <w:rPr>
                <w:sz w:val="24"/>
              </w:rPr>
            </w:pPr>
            <w:r>
              <w:rPr>
                <w:sz w:val="24"/>
              </w:rPr>
              <w:t>CUENTAS</w:t>
            </w:r>
            <w:r>
              <w:rPr>
                <w:spacing w:val="-4"/>
                <w:sz w:val="24"/>
              </w:rPr>
              <w:t xml:space="preserve"> </w:t>
            </w:r>
            <w:r>
              <w:rPr>
                <w:sz w:val="24"/>
              </w:rPr>
              <w:t>A</w:t>
            </w:r>
            <w:r>
              <w:rPr>
                <w:spacing w:val="-4"/>
                <w:sz w:val="24"/>
              </w:rPr>
              <w:t xml:space="preserve"> </w:t>
            </w:r>
            <w:r>
              <w:rPr>
                <w:spacing w:val="-2"/>
                <w:sz w:val="24"/>
              </w:rPr>
              <w:t>PAGAR</w:t>
            </w:r>
          </w:p>
        </w:tc>
        <w:tc>
          <w:tcPr>
            <w:tcW w:w="405" w:type="dxa"/>
            <w:tcBorders>
              <w:right w:val="nil"/>
            </w:tcBorders>
          </w:tcPr>
          <w:p w14:paraId="0C774AF9"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3F7EB20C" w14:textId="77777777" w:rsidR="001E7CD5" w:rsidRDefault="00B35527">
            <w:pPr>
              <w:pStyle w:val="TableParagraph"/>
              <w:spacing w:before="34" w:line="256" w:lineRule="exact"/>
              <w:ind w:right="378"/>
              <w:jc w:val="right"/>
              <w:rPr>
                <w:sz w:val="24"/>
              </w:rPr>
            </w:pPr>
            <w:r>
              <w:rPr>
                <w:spacing w:val="-2"/>
                <w:sz w:val="24"/>
              </w:rPr>
              <w:t>105,411.61</w:t>
            </w:r>
          </w:p>
        </w:tc>
        <w:tc>
          <w:tcPr>
            <w:tcW w:w="2127" w:type="dxa"/>
            <w:gridSpan w:val="2"/>
          </w:tcPr>
          <w:p w14:paraId="77900250" w14:textId="77777777" w:rsidR="001E7CD5" w:rsidRDefault="001E7CD5">
            <w:pPr>
              <w:pStyle w:val="TableParagraph"/>
            </w:pPr>
          </w:p>
        </w:tc>
        <w:tc>
          <w:tcPr>
            <w:tcW w:w="1986" w:type="dxa"/>
            <w:gridSpan w:val="2"/>
          </w:tcPr>
          <w:p w14:paraId="3E2DDC69" w14:textId="77777777" w:rsidR="001E7CD5" w:rsidRDefault="001E7CD5">
            <w:pPr>
              <w:pStyle w:val="TableParagraph"/>
            </w:pPr>
          </w:p>
        </w:tc>
        <w:tc>
          <w:tcPr>
            <w:tcW w:w="1985" w:type="dxa"/>
            <w:gridSpan w:val="2"/>
          </w:tcPr>
          <w:p w14:paraId="6E316054" w14:textId="77777777" w:rsidR="001E7CD5" w:rsidRDefault="001E7CD5">
            <w:pPr>
              <w:pStyle w:val="TableParagraph"/>
            </w:pPr>
          </w:p>
        </w:tc>
        <w:tc>
          <w:tcPr>
            <w:tcW w:w="405" w:type="dxa"/>
            <w:tcBorders>
              <w:right w:val="nil"/>
            </w:tcBorders>
          </w:tcPr>
          <w:p w14:paraId="5D979BE2"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2EAF0202" w14:textId="77777777" w:rsidR="001E7CD5" w:rsidRDefault="00B35527">
            <w:pPr>
              <w:pStyle w:val="TableParagraph"/>
              <w:spacing w:before="34" w:line="256" w:lineRule="exact"/>
              <w:ind w:right="707"/>
              <w:jc w:val="right"/>
              <w:rPr>
                <w:sz w:val="24"/>
              </w:rPr>
            </w:pPr>
            <w:r>
              <w:rPr>
                <w:spacing w:val="-2"/>
                <w:sz w:val="24"/>
              </w:rPr>
              <w:t>21,247,272.16</w:t>
            </w:r>
          </w:p>
        </w:tc>
      </w:tr>
      <w:tr w:rsidR="001E7CD5" w14:paraId="2F25E61F" w14:textId="77777777">
        <w:trPr>
          <w:trHeight w:val="310"/>
        </w:trPr>
        <w:tc>
          <w:tcPr>
            <w:tcW w:w="1530" w:type="dxa"/>
          </w:tcPr>
          <w:p w14:paraId="03A8F988" w14:textId="77777777" w:rsidR="001E7CD5" w:rsidRDefault="001E7CD5">
            <w:pPr>
              <w:pStyle w:val="TableParagraph"/>
            </w:pPr>
          </w:p>
        </w:tc>
        <w:tc>
          <w:tcPr>
            <w:tcW w:w="5110" w:type="dxa"/>
          </w:tcPr>
          <w:p w14:paraId="385BD1AB" w14:textId="77777777" w:rsidR="001E7CD5" w:rsidRDefault="00B35527">
            <w:pPr>
              <w:pStyle w:val="TableParagraph"/>
              <w:spacing w:before="34" w:line="256" w:lineRule="exact"/>
              <w:ind w:left="108"/>
              <w:rPr>
                <w:sz w:val="24"/>
              </w:rPr>
            </w:pPr>
            <w:r>
              <w:rPr>
                <w:sz w:val="24"/>
              </w:rPr>
              <w:t>IMPUESTO</w:t>
            </w:r>
            <w:r>
              <w:rPr>
                <w:spacing w:val="-4"/>
                <w:sz w:val="24"/>
              </w:rPr>
              <w:t xml:space="preserve"> </w:t>
            </w:r>
            <w:r>
              <w:rPr>
                <w:sz w:val="24"/>
              </w:rPr>
              <w:t>SOBRE</w:t>
            </w:r>
            <w:r>
              <w:rPr>
                <w:spacing w:val="-3"/>
                <w:sz w:val="24"/>
              </w:rPr>
              <w:t xml:space="preserve"> </w:t>
            </w:r>
            <w:r>
              <w:rPr>
                <w:sz w:val="24"/>
              </w:rPr>
              <w:t>LA</w:t>
            </w:r>
            <w:r>
              <w:rPr>
                <w:spacing w:val="-3"/>
                <w:sz w:val="24"/>
              </w:rPr>
              <w:t xml:space="preserve"> </w:t>
            </w:r>
            <w:r>
              <w:rPr>
                <w:spacing w:val="-4"/>
                <w:sz w:val="24"/>
              </w:rPr>
              <w:t>RENTA</w:t>
            </w:r>
          </w:p>
        </w:tc>
        <w:tc>
          <w:tcPr>
            <w:tcW w:w="405" w:type="dxa"/>
            <w:tcBorders>
              <w:right w:val="nil"/>
            </w:tcBorders>
          </w:tcPr>
          <w:p w14:paraId="6C3B32B9"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5B093153" w14:textId="77777777" w:rsidR="001E7CD5" w:rsidRDefault="00B35527">
            <w:pPr>
              <w:pStyle w:val="TableParagraph"/>
              <w:spacing w:before="34" w:line="256" w:lineRule="exact"/>
              <w:ind w:right="378"/>
              <w:jc w:val="right"/>
              <w:rPr>
                <w:sz w:val="24"/>
              </w:rPr>
            </w:pPr>
            <w:r>
              <w:rPr>
                <w:spacing w:val="-2"/>
                <w:sz w:val="24"/>
              </w:rPr>
              <w:t>1,547,367.00</w:t>
            </w:r>
          </w:p>
        </w:tc>
        <w:tc>
          <w:tcPr>
            <w:tcW w:w="405" w:type="dxa"/>
            <w:tcBorders>
              <w:right w:val="nil"/>
            </w:tcBorders>
          </w:tcPr>
          <w:p w14:paraId="6C52B811" w14:textId="77777777" w:rsidR="001E7CD5" w:rsidRDefault="00B35527">
            <w:pPr>
              <w:pStyle w:val="TableParagraph"/>
              <w:spacing w:before="34" w:line="256" w:lineRule="exact"/>
              <w:ind w:left="82" w:right="2"/>
              <w:jc w:val="center"/>
              <w:rPr>
                <w:sz w:val="24"/>
              </w:rPr>
            </w:pPr>
            <w:r>
              <w:rPr>
                <w:spacing w:val="-10"/>
                <w:sz w:val="24"/>
              </w:rPr>
              <w:t>L</w:t>
            </w:r>
          </w:p>
        </w:tc>
        <w:tc>
          <w:tcPr>
            <w:tcW w:w="1722" w:type="dxa"/>
            <w:tcBorders>
              <w:left w:val="nil"/>
            </w:tcBorders>
          </w:tcPr>
          <w:p w14:paraId="52CF659E" w14:textId="77777777" w:rsidR="001E7CD5" w:rsidRDefault="00B35527">
            <w:pPr>
              <w:pStyle w:val="TableParagraph"/>
              <w:spacing w:before="34" w:line="256" w:lineRule="exact"/>
              <w:ind w:right="361"/>
              <w:jc w:val="right"/>
              <w:rPr>
                <w:sz w:val="24"/>
              </w:rPr>
            </w:pPr>
            <w:r>
              <w:rPr>
                <w:spacing w:val="-2"/>
                <w:sz w:val="24"/>
              </w:rPr>
              <w:t>1,410,660.61</w:t>
            </w:r>
          </w:p>
        </w:tc>
        <w:tc>
          <w:tcPr>
            <w:tcW w:w="1986" w:type="dxa"/>
            <w:gridSpan w:val="2"/>
          </w:tcPr>
          <w:p w14:paraId="2CC9C433" w14:textId="77777777" w:rsidR="001E7CD5" w:rsidRDefault="001E7CD5">
            <w:pPr>
              <w:pStyle w:val="TableParagraph"/>
            </w:pPr>
          </w:p>
        </w:tc>
        <w:tc>
          <w:tcPr>
            <w:tcW w:w="1985" w:type="dxa"/>
            <w:gridSpan w:val="2"/>
          </w:tcPr>
          <w:p w14:paraId="4D5EC483" w14:textId="77777777" w:rsidR="001E7CD5" w:rsidRDefault="001E7CD5">
            <w:pPr>
              <w:pStyle w:val="TableParagraph"/>
            </w:pPr>
          </w:p>
        </w:tc>
        <w:tc>
          <w:tcPr>
            <w:tcW w:w="405" w:type="dxa"/>
            <w:tcBorders>
              <w:right w:val="nil"/>
            </w:tcBorders>
          </w:tcPr>
          <w:p w14:paraId="61B119EA"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3FDCA09F" w14:textId="77777777" w:rsidR="001E7CD5" w:rsidRDefault="00B35527">
            <w:pPr>
              <w:pStyle w:val="TableParagraph"/>
              <w:spacing w:before="34" w:line="256" w:lineRule="exact"/>
              <w:ind w:right="707"/>
              <w:jc w:val="right"/>
              <w:rPr>
                <w:sz w:val="24"/>
              </w:rPr>
            </w:pPr>
            <w:r>
              <w:rPr>
                <w:spacing w:val="-2"/>
                <w:sz w:val="24"/>
              </w:rPr>
              <w:t>6,514,314.56</w:t>
            </w:r>
          </w:p>
        </w:tc>
      </w:tr>
      <w:tr w:rsidR="001E7CD5" w14:paraId="294AD98B" w14:textId="77777777">
        <w:trPr>
          <w:trHeight w:val="310"/>
        </w:trPr>
        <w:tc>
          <w:tcPr>
            <w:tcW w:w="1530" w:type="dxa"/>
          </w:tcPr>
          <w:p w14:paraId="1BBBB306" w14:textId="77777777" w:rsidR="001E7CD5" w:rsidRDefault="001E7CD5">
            <w:pPr>
              <w:pStyle w:val="TableParagraph"/>
            </w:pPr>
          </w:p>
        </w:tc>
        <w:tc>
          <w:tcPr>
            <w:tcW w:w="5110" w:type="dxa"/>
          </w:tcPr>
          <w:p w14:paraId="115CA8EB" w14:textId="77777777" w:rsidR="001E7CD5" w:rsidRDefault="00B35527">
            <w:pPr>
              <w:pStyle w:val="TableParagraph"/>
              <w:spacing w:before="34" w:line="256" w:lineRule="exact"/>
              <w:ind w:left="108"/>
              <w:rPr>
                <w:sz w:val="24"/>
              </w:rPr>
            </w:pPr>
            <w:r>
              <w:rPr>
                <w:sz w:val="24"/>
              </w:rPr>
              <w:t>APORTACION</w:t>
            </w:r>
            <w:r>
              <w:rPr>
                <w:spacing w:val="-9"/>
                <w:sz w:val="24"/>
              </w:rPr>
              <w:t xml:space="preserve"> </w:t>
            </w:r>
            <w:r>
              <w:rPr>
                <w:spacing w:val="-2"/>
                <w:sz w:val="24"/>
              </w:rPr>
              <w:t>SOLIDARIA</w:t>
            </w:r>
          </w:p>
        </w:tc>
        <w:tc>
          <w:tcPr>
            <w:tcW w:w="405" w:type="dxa"/>
            <w:tcBorders>
              <w:right w:val="nil"/>
            </w:tcBorders>
          </w:tcPr>
          <w:p w14:paraId="3437AA00"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13B63A3C" w14:textId="77777777" w:rsidR="001E7CD5" w:rsidRDefault="00B35527">
            <w:pPr>
              <w:pStyle w:val="TableParagraph"/>
              <w:spacing w:before="34" w:line="256" w:lineRule="exact"/>
              <w:ind w:right="378"/>
              <w:jc w:val="right"/>
              <w:rPr>
                <w:sz w:val="24"/>
              </w:rPr>
            </w:pPr>
            <w:r>
              <w:rPr>
                <w:spacing w:val="-2"/>
                <w:sz w:val="24"/>
              </w:rPr>
              <w:t>259,473.40</w:t>
            </w:r>
          </w:p>
        </w:tc>
        <w:tc>
          <w:tcPr>
            <w:tcW w:w="405" w:type="dxa"/>
            <w:tcBorders>
              <w:right w:val="nil"/>
            </w:tcBorders>
          </w:tcPr>
          <w:p w14:paraId="0ABDD449" w14:textId="77777777" w:rsidR="001E7CD5" w:rsidRDefault="00B35527">
            <w:pPr>
              <w:pStyle w:val="TableParagraph"/>
              <w:spacing w:before="34" w:line="256" w:lineRule="exact"/>
              <w:ind w:left="82" w:right="2"/>
              <w:jc w:val="center"/>
              <w:rPr>
                <w:sz w:val="24"/>
              </w:rPr>
            </w:pPr>
            <w:r>
              <w:rPr>
                <w:spacing w:val="-10"/>
                <w:sz w:val="24"/>
              </w:rPr>
              <w:t>L</w:t>
            </w:r>
          </w:p>
        </w:tc>
        <w:tc>
          <w:tcPr>
            <w:tcW w:w="1722" w:type="dxa"/>
            <w:tcBorders>
              <w:left w:val="nil"/>
            </w:tcBorders>
          </w:tcPr>
          <w:p w14:paraId="7417A2A5" w14:textId="77777777" w:rsidR="001E7CD5" w:rsidRDefault="00B35527">
            <w:pPr>
              <w:pStyle w:val="TableParagraph"/>
              <w:spacing w:before="34" w:line="256" w:lineRule="exact"/>
              <w:ind w:right="361"/>
              <w:jc w:val="right"/>
              <w:rPr>
                <w:sz w:val="24"/>
              </w:rPr>
            </w:pPr>
            <w:r>
              <w:rPr>
                <w:spacing w:val="-2"/>
                <w:sz w:val="24"/>
              </w:rPr>
              <w:t>232,132.01</w:t>
            </w:r>
          </w:p>
        </w:tc>
        <w:tc>
          <w:tcPr>
            <w:tcW w:w="1986" w:type="dxa"/>
            <w:gridSpan w:val="2"/>
          </w:tcPr>
          <w:p w14:paraId="775708FD" w14:textId="77777777" w:rsidR="001E7CD5" w:rsidRDefault="001E7CD5">
            <w:pPr>
              <w:pStyle w:val="TableParagraph"/>
            </w:pPr>
          </w:p>
        </w:tc>
        <w:tc>
          <w:tcPr>
            <w:tcW w:w="405" w:type="dxa"/>
            <w:tcBorders>
              <w:right w:val="nil"/>
            </w:tcBorders>
          </w:tcPr>
          <w:p w14:paraId="7881645E"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2052D0C6" w14:textId="77777777" w:rsidR="001E7CD5" w:rsidRDefault="00B35527">
            <w:pPr>
              <w:pStyle w:val="TableParagraph"/>
              <w:spacing w:before="34" w:line="256" w:lineRule="exact"/>
              <w:ind w:right="101"/>
              <w:jc w:val="right"/>
              <w:rPr>
                <w:sz w:val="24"/>
              </w:rPr>
            </w:pPr>
            <w:r>
              <w:rPr>
                <w:spacing w:val="-2"/>
                <w:sz w:val="24"/>
              </w:rPr>
              <w:t>1,025,750.21</w:t>
            </w:r>
          </w:p>
        </w:tc>
        <w:tc>
          <w:tcPr>
            <w:tcW w:w="405" w:type="dxa"/>
            <w:tcBorders>
              <w:right w:val="nil"/>
            </w:tcBorders>
          </w:tcPr>
          <w:p w14:paraId="5F521F98"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026992F0" w14:textId="77777777" w:rsidR="001E7CD5" w:rsidRDefault="00B35527">
            <w:pPr>
              <w:pStyle w:val="TableParagraph"/>
              <w:spacing w:before="34" w:line="256" w:lineRule="exact"/>
              <w:ind w:right="707"/>
              <w:jc w:val="right"/>
              <w:rPr>
                <w:sz w:val="24"/>
              </w:rPr>
            </w:pPr>
            <w:r>
              <w:rPr>
                <w:spacing w:val="-2"/>
                <w:sz w:val="24"/>
              </w:rPr>
              <w:t>1,252,862.91</w:t>
            </w:r>
          </w:p>
        </w:tc>
      </w:tr>
      <w:tr w:rsidR="001E7CD5" w14:paraId="25941CA1" w14:textId="77777777">
        <w:trPr>
          <w:trHeight w:val="310"/>
        </w:trPr>
        <w:tc>
          <w:tcPr>
            <w:tcW w:w="1530" w:type="dxa"/>
          </w:tcPr>
          <w:p w14:paraId="31FAD901" w14:textId="77777777" w:rsidR="001E7CD5" w:rsidRDefault="001E7CD5">
            <w:pPr>
              <w:pStyle w:val="TableParagraph"/>
            </w:pPr>
          </w:p>
        </w:tc>
        <w:tc>
          <w:tcPr>
            <w:tcW w:w="5110" w:type="dxa"/>
          </w:tcPr>
          <w:p w14:paraId="7FF168D7" w14:textId="77777777" w:rsidR="001E7CD5" w:rsidRDefault="00B35527">
            <w:pPr>
              <w:pStyle w:val="TableParagraph"/>
              <w:spacing w:before="34" w:line="256" w:lineRule="exact"/>
              <w:ind w:left="108"/>
              <w:rPr>
                <w:sz w:val="24"/>
              </w:rPr>
            </w:pPr>
            <w:r>
              <w:rPr>
                <w:sz w:val="24"/>
              </w:rPr>
              <w:t>CUENTA</w:t>
            </w:r>
            <w:r>
              <w:rPr>
                <w:spacing w:val="-3"/>
                <w:sz w:val="24"/>
              </w:rPr>
              <w:t xml:space="preserve"> </w:t>
            </w:r>
            <w:r>
              <w:rPr>
                <w:sz w:val="24"/>
              </w:rPr>
              <w:t>POR</w:t>
            </w:r>
            <w:r>
              <w:rPr>
                <w:spacing w:val="-2"/>
                <w:sz w:val="24"/>
              </w:rPr>
              <w:t xml:space="preserve"> </w:t>
            </w:r>
            <w:r>
              <w:rPr>
                <w:sz w:val="24"/>
              </w:rPr>
              <w:t>PAGAR</w:t>
            </w:r>
            <w:r>
              <w:rPr>
                <w:spacing w:val="-1"/>
                <w:sz w:val="24"/>
              </w:rPr>
              <w:t xml:space="preserve"> </w:t>
            </w:r>
            <w:r>
              <w:rPr>
                <w:spacing w:val="-2"/>
                <w:sz w:val="24"/>
              </w:rPr>
              <w:t>LABORATORIO</w:t>
            </w:r>
          </w:p>
        </w:tc>
        <w:tc>
          <w:tcPr>
            <w:tcW w:w="2145" w:type="dxa"/>
            <w:gridSpan w:val="2"/>
          </w:tcPr>
          <w:p w14:paraId="12755743" w14:textId="77777777" w:rsidR="001E7CD5" w:rsidRDefault="001E7CD5">
            <w:pPr>
              <w:pStyle w:val="TableParagraph"/>
            </w:pPr>
          </w:p>
        </w:tc>
        <w:tc>
          <w:tcPr>
            <w:tcW w:w="2127" w:type="dxa"/>
            <w:gridSpan w:val="2"/>
          </w:tcPr>
          <w:p w14:paraId="511858FA" w14:textId="77777777" w:rsidR="001E7CD5" w:rsidRDefault="001E7CD5">
            <w:pPr>
              <w:pStyle w:val="TableParagraph"/>
            </w:pPr>
          </w:p>
        </w:tc>
        <w:tc>
          <w:tcPr>
            <w:tcW w:w="1986" w:type="dxa"/>
            <w:gridSpan w:val="2"/>
          </w:tcPr>
          <w:p w14:paraId="3AA4D03A" w14:textId="77777777" w:rsidR="001E7CD5" w:rsidRDefault="001E7CD5">
            <w:pPr>
              <w:pStyle w:val="TableParagraph"/>
            </w:pPr>
          </w:p>
        </w:tc>
        <w:tc>
          <w:tcPr>
            <w:tcW w:w="405" w:type="dxa"/>
            <w:tcBorders>
              <w:right w:val="nil"/>
            </w:tcBorders>
          </w:tcPr>
          <w:p w14:paraId="54C44BD3"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41CBA347" w14:textId="77777777" w:rsidR="001E7CD5" w:rsidRDefault="00B35527">
            <w:pPr>
              <w:pStyle w:val="TableParagraph"/>
              <w:spacing w:before="34" w:line="256" w:lineRule="exact"/>
              <w:ind w:right="101"/>
              <w:jc w:val="right"/>
              <w:rPr>
                <w:sz w:val="24"/>
              </w:rPr>
            </w:pPr>
            <w:r>
              <w:rPr>
                <w:spacing w:val="-2"/>
                <w:sz w:val="24"/>
              </w:rPr>
              <w:t>6,270,485.56</w:t>
            </w:r>
          </w:p>
        </w:tc>
        <w:tc>
          <w:tcPr>
            <w:tcW w:w="405" w:type="dxa"/>
            <w:tcBorders>
              <w:right w:val="nil"/>
            </w:tcBorders>
          </w:tcPr>
          <w:p w14:paraId="17AC886D"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7963238D" w14:textId="77777777" w:rsidR="001E7CD5" w:rsidRDefault="00B35527">
            <w:pPr>
              <w:pStyle w:val="TableParagraph"/>
              <w:spacing w:before="34" w:line="256" w:lineRule="exact"/>
              <w:ind w:right="707"/>
              <w:jc w:val="right"/>
              <w:rPr>
                <w:sz w:val="24"/>
              </w:rPr>
            </w:pPr>
            <w:r>
              <w:rPr>
                <w:spacing w:val="-2"/>
                <w:sz w:val="24"/>
              </w:rPr>
              <w:t>6,270,485.56</w:t>
            </w:r>
          </w:p>
        </w:tc>
      </w:tr>
      <w:tr w:rsidR="001E7CD5" w14:paraId="53913028" w14:textId="77777777">
        <w:trPr>
          <w:trHeight w:val="310"/>
        </w:trPr>
        <w:tc>
          <w:tcPr>
            <w:tcW w:w="1530" w:type="dxa"/>
          </w:tcPr>
          <w:p w14:paraId="64B26319" w14:textId="77777777" w:rsidR="001E7CD5" w:rsidRDefault="001E7CD5">
            <w:pPr>
              <w:pStyle w:val="TableParagraph"/>
            </w:pPr>
          </w:p>
        </w:tc>
        <w:tc>
          <w:tcPr>
            <w:tcW w:w="5110" w:type="dxa"/>
          </w:tcPr>
          <w:p w14:paraId="6CF6E875" w14:textId="77777777" w:rsidR="001E7CD5" w:rsidRDefault="00B35527">
            <w:pPr>
              <w:pStyle w:val="TableParagraph"/>
              <w:spacing w:before="34" w:line="256" w:lineRule="exact"/>
              <w:ind w:left="108"/>
              <w:rPr>
                <w:sz w:val="24"/>
              </w:rPr>
            </w:pPr>
            <w:r>
              <w:rPr>
                <w:sz w:val="24"/>
              </w:rPr>
              <w:t>IMPUESTO</w:t>
            </w:r>
            <w:r>
              <w:rPr>
                <w:spacing w:val="-7"/>
                <w:sz w:val="24"/>
              </w:rPr>
              <w:t xml:space="preserve"> </w:t>
            </w:r>
            <w:r>
              <w:rPr>
                <w:sz w:val="24"/>
              </w:rPr>
              <w:t>MUNICIPALES</w:t>
            </w:r>
            <w:r>
              <w:rPr>
                <w:spacing w:val="-6"/>
                <w:sz w:val="24"/>
              </w:rPr>
              <w:t xml:space="preserve"> </w:t>
            </w:r>
            <w:r>
              <w:rPr>
                <w:sz w:val="24"/>
              </w:rPr>
              <w:t>POR</w:t>
            </w:r>
            <w:r>
              <w:rPr>
                <w:spacing w:val="-5"/>
                <w:sz w:val="24"/>
              </w:rPr>
              <w:t xml:space="preserve"> </w:t>
            </w:r>
            <w:r>
              <w:rPr>
                <w:spacing w:val="-2"/>
                <w:sz w:val="24"/>
              </w:rPr>
              <w:t>PAGAR</w:t>
            </w:r>
          </w:p>
        </w:tc>
        <w:tc>
          <w:tcPr>
            <w:tcW w:w="2145" w:type="dxa"/>
            <w:gridSpan w:val="2"/>
          </w:tcPr>
          <w:p w14:paraId="1E51C427" w14:textId="77777777" w:rsidR="001E7CD5" w:rsidRDefault="001E7CD5">
            <w:pPr>
              <w:pStyle w:val="TableParagraph"/>
            </w:pPr>
          </w:p>
        </w:tc>
        <w:tc>
          <w:tcPr>
            <w:tcW w:w="2127" w:type="dxa"/>
            <w:gridSpan w:val="2"/>
          </w:tcPr>
          <w:p w14:paraId="30C8D416" w14:textId="77777777" w:rsidR="001E7CD5" w:rsidRDefault="001E7CD5">
            <w:pPr>
              <w:pStyle w:val="TableParagraph"/>
            </w:pPr>
          </w:p>
        </w:tc>
        <w:tc>
          <w:tcPr>
            <w:tcW w:w="1986" w:type="dxa"/>
            <w:gridSpan w:val="2"/>
          </w:tcPr>
          <w:p w14:paraId="3C290CD0" w14:textId="77777777" w:rsidR="001E7CD5" w:rsidRDefault="001E7CD5">
            <w:pPr>
              <w:pStyle w:val="TableParagraph"/>
            </w:pPr>
          </w:p>
        </w:tc>
        <w:tc>
          <w:tcPr>
            <w:tcW w:w="405" w:type="dxa"/>
            <w:tcBorders>
              <w:right w:val="nil"/>
            </w:tcBorders>
          </w:tcPr>
          <w:p w14:paraId="44F65D2F"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075F218D" w14:textId="77777777" w:rsidR="001E7CD5" w:rsidRDefault="00B35527">
            <w:pPr>
              <w:pStyle w:val="TableParagraph"/>
              <w:spacing w:before="34" w:line="256" w:lineRule="exact"/>
              <w:ind w:right="101"/>
              <w:jc w:val="right"/>
              <w:rPr>
                <w:sz w:val="24"/>
              </w:rPr>
            </w:pPr>
            <w:r>
              <w:rPr>
                <w:spacing w:val="-2"/>
                <w:sz w:val="24"/>
              </w:rPr>
              <w:t>27,194.20</w:t>
            </w:r>
          </w:p>
        </w:tc>
        <w:tc>
          <w:tcPr>
            <w:tcW w:w="2590" w:type="dxa"/>
            <w:gridSpan w:val="2"/>
          </w:tcPr>
          <w:p w14:paraId="312EE851" w14:textId="77777777" w:rsidR="001E7CD5" w:rsidRDefault="001E7CD5">
            <w:pPr>
              <w:pStyle w:val="TableParagraph"/>
            </w:pPr>
          </w:p>
        </w:tc>
      </w:tr>
      <w:tr w:rsidR="001E7CD5" w14:paraId="47F017D2" w14:textId="77777777">
        <w:trPr>
          <w:trHeight w:val="310"/>
        </w:trPr>
        <w:tc>
          <w:tcPr>
            <w:tcW w:w="1530" w:type="dxa"/>
          </w:tcPr>
          <w:p w14:paraId="5CCF058C" w14:textId="77777777" w:rsidR="001E7CD5" w:rsidRDefault="001E7CD5">
            <w:pPr>
              <w:pStyle w:val="TableParagraph"/>
            </w:pPr>
          </w:p>
        </w:tc>
        <w:tc>
          <w:tcPr>
            <w:tcW w:w="5110" w:type="dxa"/>
          </w:tcPr>
          <w:p w14:paraId="4E1BB222" w14:textId="77777777" w:rsidR="001E7CD5" w:rsidRDefault="00B35527">
            <w:pPr>
              <w:pStyle w:val="TableParagraph"/>
              <w:spacing w:before="34" w:line="256" w:lineRule="exact"/>
              <w:ind w:left="108"/>
              <w:rPr>
                <w:sz w:val="24"/>
              </w:rPr>
            </w:pPr>
            <w:r>
              <w:rPr>
                <w:sz w:val="24"/>
              </w:rPr>
              <w:t>CUENTA</w:t>
            </w:r>
            <w:r>
              <w:rPr>
                <w:spacing w:val="-3"/>
                <w:sz w:val="24"/>
              </w:rPr>
              <w:t xml:space="preserve"> </w:t>
            </w:r>
            <w:r>
              <w:rPr>
                <w:sz w:val="24"/>
              </w:rPr>
              <w:t>POR</w:t>
            </w:r>
            <w:r>
              <w:rPr>
                <w:spacing w:val="-2"/>
                <w:sz w:val="24"/>
              </w:rPr>
              <w:t xml:space="preserve"> </w:t>
            </w:r>
            <w:r>
              <w:rPr>
                <w:sz w:val="24"/>
              </w:rPr>
              <w:t>PAGAR</w:t>
            </w:r>
            <w:r>
              <w:rPr>
                <w:spacing w:val="-1"/>
                <w:sz w:val="24"/>
              </w:rPr>
              <w:t xml:space="preserve"> </w:t>
            </w:r>
            <w:r>
              <w:rPr>
                <w:spacing w:val="-2"/>
                <w:sz w:val="24"/>
              </w:rPr>
              <w:t>SOCIOS</w:t>
            </w:r>
          </w:p>
        </w:tc>
        <w:tc>
          <w:tcPr>
            <w:tcW w:w="2145" w:type="dxa"/>
            <w:gridSpan w:val="2"/>
          </w:tcPr>
          <w:p w14:paraId="6E9B8FD6" w14:textId="77777777" w:rsidR="001E7CD5" w:rsidRDefault="001E7CD5">
            <w:pPr>
              <w:pStyle w:val="TableParagraph"/>
            </w:pPr>
          </w:p>
        </w:tc>
        <w:tc>
          <w:tcPr>
            <w:tcW w:w="2127" w:type="dxa"/>
            <w:gridSpan w:val="2"/>
          </w:tcPr>
          <w:p w14:paraId="70EA292B" w14:textId="77777777" w:rsidR="001E7CD5" w:rsidRDefault="001E7CD5">
            <w:pPr>
              <w:pStyle w:val="TableParagraph"/>
            </w:pPr>
          </w:p>
        </w:tc>
        <w:tc>
          <w:tcPr>
            <w:tcW w:w="1986" w:type="dxa"/>
            <w:gridSpan w:val="2"/>
          </w:tcPr>
          <w:p w14:paraId="40ED4967" w14:textId="77777777" w:rsidR="001E7CD5" w:rsidRDefault="001E7CD5">
            <w:pPr>
              <w:pStyle w:val="TableParagraph"/>
            </w:pPr>
          </w:p>
        </w:tc>
        <w:tc>
          <w:tcPr>
            <w:tcW w:w="405" w:type="dxa"/>
            <w:tcBorders>
              <w:right w:val="nil"/>
            </w:tcBorders>
          </w:tcPr>
          <w:p w14:paraId="4322462D"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75C6342D" w14:textId="77777777" w:rsidR="001E7CD5" w:rsidRDefault="00B35527">
            <w:pPr>
              <w:pStyle w:val="TableParagraph"/>
              <w:spacing w:before="34" w:line="256" w:lineRule="exact"/>
              <w:ind w:right="101"/>
              <w:jc w:val="right"/>
              <w:rPr>
                <w:sz w:val="24"/>
              </w:rPr>
            </w:pPr>
            <w:r>
              <w:rPr>
                <w:spacing w:val="-2"/>
                <w:sz w:val="24"/>
              </w:rPr>
              <w:t>8,020,083.18</w:t>
            </w:r>
          </w:p>
        </w:tc>
        <w:tc>
          <w:tcPr>
            <w:tcW w:w="405" w:type="dxa"/>
            <w:tcBorders>
              <w:right w:val="nil"/>
            </w:tcBorders>
          </w:tcPr>
          <w:p w14:paraId="684AF6CE"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0D84411D" w14:textId="77777777" w:rsidR="001E7CD5" w:rsidRDefault="00B35527">
            <w:pPr>
              <w:pStyle w:val="TableParagraph"/>
              <w:spacing w:before="34" w:line="256" w:lineRule="exact"/>
              <w:ind w:right="707"/>
              <w:jc w:val="right"/>
              <w:rPr>
                <w:sz w:val="24"/>
              </w:rPr>
            </w:pPr>
            <w:r>
              <w:rPr>
                <w:spacing w:val="-2"/>
                <w:sz w:val="24"/>
              </w:rPr>
              <w:t>8,020,083.18</w:t>
            </w:r>
          </w:p>
        </w:tc>
      </w:tr>
      <w:tr w:rsidR="001E7CD5" w14:paraId="4D775C05" w14:textId="77777777">
        <w:trPr>
          <w:trHeight w:val="309"/>
        </w:trPr>
        <w:tc>
          <w:tcPr>
            <w:tcW w:w="1530" w:type="dxa"/>
          </w:tcPr>
          <w:p w14:paraId="6D0ECE8C" w14:textId="77777777" w:rsidR="001E7CD5" w:rsidRDefault="001E7CD5">
            <w:pPr>
              <w:pStyle w:val="TableParagraph"/>
            </w:pPr>
          </w:p>
        </w:tc>
        <w:tc>
          <w:tcPr>
            <w:tcW w:w="5110" w:type="dxa"/>
          </w:tcPr>
          <w:p w14:paraId="3D3FEB64" w14:textId="77777777" w:rsidR="001E7CD5" w:rsidRDefault="001E7CD5">
            <w:pPr>
              <w:pStyle w:val="TableParagraph"/>
            </w:pPr>
          </w:p>
        </w:tc>
        <w:tc>
          <w:tcPr>
            <w:tcW w:w="2145" w:type="dxa"/>
            <w:gridSpan w:val="2"/>
          </w:tcPr>
          <w:p w14:paraId="255B9A72" w14:textId="77777777" w:rsidR="001E7CD5" w:rsidRDefault="001E7CD5">
            <w:pPr>
              <w:pStyle w:val="TableParagraph"/>
            </w:pPr>
          </w:p>
        </w:tc>
        <w:tc>
          <w:tcPr>
            <w:tcW w:w="2127" w:type="dxa"/>
            <w:gridSpan w:val="2"/>
          </w:tcPr>
          <w:p w14:paraId="037F5658" w14:textId="77777777" w:rsidR="001E7CD5" w:rsidRDefault="001E7CD5">
            <w:pPr>
              <w:pStyle w:val="TableParagraph"/>
            </w:pPr>
          </w:p>
        </w:tc>
        <w:tc>
          <w:tcPr>
            <w:tcW w:w="1986" w:type="dxa"/>
            <w:gridSpan w:val="2"/>
          </w:tcPr>
          <w:p w14:paraId="7E3E758D" w14:textId="77777777" w:rsidR="001E7CD5" w:rsidRDefault="001E7CD5">
            <w:pPr>
              <w:pStyle w:val="TableParagraph"/>
            </w:pPr>
          </w:p>
        </w:tc>
        <w:tc>
          <w:tcPr>
            <w:tcW w:w="1985" w:type="dxa"/>
            <w:gridSpan w:val="2"/>
          </w:tcPr>
          <w:p w14:paraId="3786A56A" w14:textId="77777777" w:rsidR="001E7CD5" w:rsidRDefault="001E7CD5">
            <w:pPr>
              <w:pStyle w:val="TableParagraph"/>
            </w:pPr>
          </w:p>
        </w:tc>
        <w:tc>
          <w:tcPr>
            <w:tcW w:w="2590" w:type="dxa"/>
            <w:gridSpan w:val="2"/>
          </w:tcPr>
          <w:p w14:paraId="3087506E" w14:textId="77777777" w:rsidR="001E7CD5" w:rsidRDefault="001E7CD5">
            <w:pPr>
              <w:pStyle w:val="TableParagraph"/>
            </w:pPr>
          </w:p>
        </w:tc>
      </w:tr>
      <w:tr w:rsidR="001E7CD5" w14:paraId="4F8F558A" w14:textId="77777777">
        <w:trPr>
          <w:trHeight w:val="310"/>
        </w:trPr>
        <w:tc>
          <w:tcPr>
            <w:tcW w:w="1530" w:type="dxa"/>
          </w:tcPr>
          <w:p w14:paraId="195A6791" w14:textId="77777777" w:rsidR="001E7CD5" w:rsidRDefault="001E7CD5">
            <w:pPr>
              <w:pStyle w:val="TableParagraph"/>
            </w:pPr>
          </w:p>
        </w:tc>
        <w:tc>
          <w:tcPr>
            <w:tcW w:w="5110" w:type="dxa"/>
          </w:tcPr>
          <w:p w14:paraId="161DAC7C" w14:textId="77777777" w:rsidR="001E7CD5" w:rsidRDefault="001E7CD5">
            <w:pPr>
              <w:pStyle w:val="TableParagraph"/>
            </w:pPr>
          </w:p>
        </w:tc>
        <w:tc>
          <w:tcPr>
            <w:tcW w:w="2145" w:type="dxa"/>
            <w:gridSpan w:val="2"/>
          </w:tcPr>
          <w:p w14:paraId="1940DFA0" w14:textId="77777777" w:rsidR="001E7CD5" w:rsidRDefault="001E7CD5">
            <w:pPr>
              <w:pStyle w:val="TableParagraph"/>
            </w:pPr>
          </w:p>
        </w:tc>
        <w:tc>
          <w:tcPr>
            <w:tcW w:w="2127" w:type="dxa"/>
            <w:gridSpan w:val="2"/>
          </w:tcPr>
          <w:p w14:paraId="781D8F56" w14:textId="77777777" w:rsidR="001E7CD5" w:rsidRDefault="001E7CD5">
            <w:pPr>
              <w:pStyle w:val="TableParagraph"/>
            </w:pPr>
          </w:p>
        </w:tc>
        <w:tc>
          <w:tcPr>
            <w:tcW w:w="1986" w:type="dxa"/>
            <w:gridSpan w:val="2"/>
          </w:tcPr>
          <w:p w14:paraId="79641153" w14:textId="77777777" w:rsidR="001E7CD5" w:rsidRDefault="001E7CD5">
            <w:pPr>
              <w:pStyle w:val="TableParagraph"/>
            </w:pPr>
          </w:p>
        </w:tc>
        <w:tc>
          <w:tcPr>
            <w:tcW w:w="1985" w:type="dxa"/>
            <w:gridSpan w:val="2"/>
          </w:tcPr>
          <w:p w14:paraId="0C52309A" w14:textId="77777777" w:rsidR="001E7CD5" w:rsidRDefault="001E7CD5">
            <w:pPr>
              <w:pStyle w:val="TableParagraph"/>
            </w:pPr>
          </w:p>
        </w:tc>
        <w:tc>
          <w:tcPr>
            <w:tcW w:w="2590" w:type="dxa"/>
            <w:gridSpan w:val="2"/>
          </w:tcPr>
          <w:p w14:paraId="5AE72330" w14:textId="77777777" w:rsidR="001E7CD5" w:rsidRDefault="001E7CD5">
            <w:pPr>
              <w:pStyle w:val="TableParagraph"/>
            </w:pPr>
          </w:p>
        </w:tc>
      </w:tr>
      <w:tr w:rsidR="001E7CD5" w14:paraId="70E89BAA" w14:textId="77777777">
        <w:trPr>
          <w:trHeight w:val="310"/>
        </w:trPr>
        <w:tc>
          <w:tcPr>
            <w:tcW w:w="1530" w:type="dxa"/>
          </w:tcPr>
          <w:p w14:paraId="0EC5C7D4" w14:textId="77777777" w:rsidR="001E7CD5" w:rsidRDefault="001E7CD5">
            <w:pPr>
              <w:pStyle w:val="TableParagraph"/>
            </w:pPr>
          </w:p>
        </w:tc>
        <w:tc>
          <w:tcPr>
            <w:tcW w:w="5110" w:type="dxa"/>
          </w:tcPr>
          <w:p w14:paraId="06E4C58B" w14:textId="77777777" w:rsidR="001E7CD5" w:rsidRDefault="001E7CD5">
            <w:pPr>
              <w:pStyle w:val="TableParagraph"/>
            </w:pPr>
          </w:p>
        </w:tc>
        <w:tc>
          <w:tcPr>
            <w:tcW w:w="2145" w:type="dxa"/>
            <w:gridSpan w:val="2"/>
          </w:tcPr>
          <w:p w14:paraId="32925941" w14:textId="77777777" w:rsidR="001E7CD5" w:rsidRDefault="001E7CD5">
            <w:pPr>
              <w:pStyle w:val="TableParagraph"/>
            </w:pPr>
          </w:p>
        </w:tc>
        <w:tc>
          <w:tcPr>
            <w:tcW w:w="2127" w:type="dxa"/>
            <w:gridSpan w:val="2"/>
          </w:tcPr>
          <w:p w14:paraId="552BB431" w14:textId="77777777" w:rsidR="001E7CD5" w:rsidRDefault="001E7CD5">
            <w:pPr>
              <w:pStyle w:val="TableParagraph"/>
            </w:pPr>
          </w:p>
        </w:tc>
        <w:tc>
          <w:tcPr>
            <w:tcW w:w="1986" w:type="dxa"/>
            <w:gridSpan w:val="2"/>
          </w:tcPr>
          <w:p w14:paraId="2554E76F" w14:textId="77777777" w:rsidR="001E7CD5" w:rsidRDefault="001E7CD5">
            <w:pPr>
              <w:pStyle w:val="TableParagraph"/>
            </w:pPr>
          </w:p>
        </w:tc>
        <w:tc>
          <w:tcPr>
            <w:tcW w:w="1985" w:type="dxa"/>
            <w:gridSpan w:val="2"/>
          </w:tcPr>
          <w:p w14:paraId="089D19A0" w14:textId="77777777" w:rsidR="001E7CD5" w:rsidRDefault="001E7CD5">
            <w:pPr>
              <w:pStyle w:val="TableParagraph"/>
            </w:pPr>
          </w:p>
        </w:tc>
        <w:tc>
          <w:tcPr>
            <w:tcW w:w="2590" w:type="dxa"/>
            <w:gridSpan w:val="2"/>
          </w:tcPr>
          <w:p w14:paraId="67FA0F78" w14:textId="77777777" w:rsidR="001E7CD5" w:rsidRDefault="001E7CD5">
            <w:pPr>
              <w:pStyle w:val="TableParagraph"/>
            </w:pPr>
          </w:p>
        </w:tc>
      </w:tr>
      <w:tr w:rsidR="001E7CD5" w14:paraId="2CCE3F14" w14:textId="77777777">
        <w:trPr>
          <w:trHeight w:val="310"/>
        </w:trPr>
        <w:tc>
          <w:tcPr>
            <w:tcW w:w="1530" w:type="dxa"/>
          </w:tcPr>
          <w:p w14:paraId="0FA49C94" w14:textId="77777777" w:rsidR="001E7CD5" w:rsidRDefault="001E7CD5">
            <w:pPr>
              <w:pStyle w:val="TableParagraph"/>
            </w:pPr>
          </w:p>
        </w:tc>
        <w:tc>
          <w:tcPr>
            <w:tcW w:w="5110" w:type="dxa"/>
          </w:tcPr>
          <w:p w14:paraId="2B998A83" w14:textId="77777777" w:rsidR="001E7CD5" w:rsidRDefault="00B35527">
            <w:pPr>
              <w:pStyle w:val="TableParagraph"/>
              <w:spacing w:before="34" w:line="256" w:lineRule="exact"/>
              <w:ind w:left="108"/>
              <w:rPr>
                <w:sz w:val="24"/>
              </w:rPr>
            </w:pPr>
            <w:r>
              <w:rPr>
                <w:sz w:val="24"/>
              </w:rPr>
              <w:t>PASIVOS</w:t>
            </w:r>
            <w:r>
              <w:rPr>
                <w:spacing w:val="-4"/>
                <w:sz w:val="24"/>
              </w:rPr>
              <w:t xml:space="preserve"> </w:t>
            </w:r>
            <w:r>
              <w:rPr>
                <w:sz w:val="24"/>
              </w:rPr>
              <w:t>A</w:t>
            </w:r>
            <w:r>
              <w:rPr>
                <w:spacing w:val="-4"/>
                <w:sz w:val="24"/>
              </w:rPr>
              <w:t xml:space="preserve"> </w:t>
            </w:r>
            <w:r>
              <w:rPr>
                <w:sz w:val="24"/>
              </w:rPr>
              <w:t>LARGO</w:t>
            </w:r>
            <w:r>
              <w:rPr>
                <w:spacing w:val="-4"/>
                <w:sz w:val="24"/>
              </w:rPr>
              <w:t xml:space="preserve"> PLAZO</w:t>
            </w:r>
          </w:p>
        </w:tc>
        <w:tc>
          <w:tcPr>
            <w:tcW w:w="2145" w:type="dxa"/>
            <w:gridSpan w:val="2"/>
          </w:tcPr>
          <w:p w14:paraId="5455730E" w14:textId="77777777" w:rsidR="001E7CD5" w:rsidRDefault="00B35527">
            <w:pPr>
              <w:pStyle w:val="TableParagraph"/>
              <w:spacing w:before="34" w:line="256" w:lineRule="exact"/>
              <w:ind w:left="168"/>
              <w:rPr>
                <w:sz w:val="24"/>
              </w:rPr>
            </w:pPr>
            <w:r>
              <w:rPr>
                <w:sz w:val="24"/>
              </w:rPr>
              <w:t xml:space="preserve">L </w:t>
            </w:r>
            <w:r>
              <w:rPr>
                <w:spacing w:val="-2"/>
                <w:sz w:val="24"/>
              </w:rPr>
              <w:t>22,575,282.28</w:t>
            </w:r>
          </w:p>
        </w:tc>
        <w:tc>
          <w:tcPr>
            <w:tcW w:w="2127" w:type="dxa"/>
            <w:gridSpan w:val="2"/>
          </w:tcPr>
          <w:p w14:paraId="2145E5E8" w14:textId="77777777" w:rsidR="001E7CD5" w:rsidRDefault="00B35527">
            <w:pPr>
              <w:pStyle w:val="TableParagraph"/>
              <w:spacing w:before="34" w:line="256" w:lineRule="exact"/>
              <w:ind w:left="167"/>
              <w:rPr>
                <w:sz w:val="24"/>
              </w:rPr>
            </w:pPr>
            <w:r>
              <w:rPr>
                <w:sz w:val="24"/>
              </w:rPr>
              <w:t xml:space="preserve">L </w:t>
            </w:r>
            <w:r>
              <w:rPr>
                <w:spacing w:val="-2"/>
                <w:sz w:val="24"/>
              </w:rPr>
              <w:t>21,853,654.05</w:t>
            </w:r>
          </w:p>
        </w:tc>
        <w:tc>
          <w:tcPr>
            <w:tcW w:w="1986" w:type="dxa"/>
            <w:gridSpan w:val="2"/>
          </w:tcPr>
          <w:p w14:paraId="0D09821C" w14:textId="77777777" w:rsidR="001E7CD5" w:rsidRDefault="00B35527">
            <w:pPr>
              <w:pStyle w:val="TableParagraph"/>
              <w:spacing w:before="34" w:line="256" w:lineRule="exact"/>
              <w:ind w:left="166"/>
              <w:rPr>
                <w:sz w:val="24"/>
              </w:rPr>
            </w:pPr>
            <w:r>
              <w:rPr>
                <w:sz w:val="24"/>
              </w:rPr>
              <w:t xml:space="preserve">L </w:t>
            </w:r>
            <w:r>
              <w:rPr>
                <w:spacing w:val="-2"/>
                <w:sz w:val="24"/>
              </w:rPr>
              <w:t>16,154,994.09</w:t>
            </w:r>
          </w:p>
        </w:tc>
        <w:tc>
          <w:tcPr>
            <w:tcW w:w="405" w:type="dxa"/>
            <w:tcBorders>
              <w:right w:val="nil"/>
            </w:tcBorders>
          </w:tcPr>
          <w:p w14:paraId="74E34106"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6C9F6EB8" w14:textId="77777777" w:rsidR="001E7CD5" w:rsidRDefault="00B35527">
            <w:pPr>
              <w:pStyle w:val="TableParagraph"/>
              <w:spacing w:before="34" w:line="256" w:lineRule="exact"/>
              <w:ind w:right="101"/>
              <w:jc w:val="right"/>
              <w:rPr>
                <w:sz w:val="24"/>
              </w:rPr>
            </w:pPr>
            <w:r>
              <w:rPr>
                <w:spacing w:val="-2"/>
                <w:sz w:val="24"/>
              </w:rPr>
              <w:t>69,258,303.69</w:t>
            </w:r>
          </w:p>
        </w:tc>
        <w:tc>
          <w:tcPr>
            <w:tcW w:w="405" w:type="dxa"/>
            <w:tcBorders>
              <w:right w:val="nil"/>
            </w:tcBorders>
          </w:tcPr>
          <w:p w14:paraId="448BE736"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4EF6896B" w14:textId="77777777" w:rsidR="001E7CD5" w:rsidRDefault="00B35527">
            <w:pPr>
              <w:pStyle w:val="TableParagraph"/>
              <w:spacing w:before="34" w:line="256" w:lineRule="exact"/>
              <w:ind w:right="707"/>
              <w:jc w:val="right"/>
              <w:rPr>
                <w:sz w:val="24"/>
              </w:rPr>
            </w:pPr>
            <w:r>
              <w:rPr>
                <w:spacing w:val="-2"/>
                <w:sz w:val="24"/>
              </w:rPr>
              <w:t>68,344,827.86</w:t>
            </w:r>
          </w:p>
        </w:tc>
      </w:tr>
      <w:tr w:rsidR="001E7CD5" w14:paraId="2E866449" w14:textId="77777777">
        <w:trPr>
          <w:trHeight w:val="310"/>
        </w:trPr>
        <w:tc>
          <w:tcPr>
            <w:tcW w:w="1530" w:type="dxa"/>
          </w:tcPr>
          <w:p w14:paraId="77E53291" w14:textId="77777777" w:rsidR="001E7CD5" w:rsidRDefault="001E7CD5">
            <w:pPr>
              <w:pStyle w:val="TableParagraph"/>
            </w:pPr>
          </w:p>
        </w:tc>
        <w:tc>
          <w:tcPr>
            <w:tcW w:w="5110" w:type="dxa"/>
          </w:tcPr>
          <w:p w14:paraId="083F41A0" w14:textId="77777777" w:rsidR="001E7CD5" w:rsidRDefault="00B35527">
            <w:pPr>
              <w:pStyle w:val="TableParagraph"/>
              <w:spacing w:before="34" w:line="256" w:lineRule="exact"/>
              <w:ind w:left="108"/>
              <w:rPr>
                <w:sz w:val="24"/>
              </w:rPr>
            </w:pPr>
            <w:r>
              <w:rPr>
                <w:sz w:val="24"/>
              </w:rPr>
              <w:t>PRESTAMOS</w:t>
            </w:r>
            <w:r>
              <w:rPr>
                <w:spacing w:val="-4"/>
                <w:sz w:val="24"/>
              </w:rPr>
              <w:t xml:space="preserve"> </w:t>
            </w:r>
            <w:r>
              <w:rPr>
                <w:sz w:val="24"/>
              </w:rPr>
              <w:t>POR</w:t>
            </w:r>
            <w:r>
              <w:rPr>
                <w:spacing w:val="-4"/>
                <w:sz w:val="24"/>
              </w:rPr>
              <w:t xml:space="preserve"> </w:t>
            </w:r>
            <w:r>
              <w:rPr>
                <w:spacing w:val="-2"/>
                <w:sz w:val="24"/>
              </w:rPr>
              <w:t>PAGAR</w:t>
            </w:r>
          </w:p>
        </w:tc>
        <w:tc>
          <w:tcPr>
            <w:tcW w:w="2145" w:type="dxa"/>
            <w:gridSpan w:val="2"/>
          </w:tcPr>
          <w:p w14:paraId="03B61E4D" w14:textId="77777777" w:rsidR="001E7CD5" w:rsidRDefault="00B35527">
            <w:pPr>
              <w:pStyle w:val="TableParagraph"/>
              <w:spacing w:before="34" w:line="256" w:lineRule="exact"/>
              <w:ind w:left="168"/>
              <w:rPr>
                <w:sz w:val="24"/>
              </w:rPr>
            </w:pPr>
            <w:r>
              <w:rPr>
                <w:sz w:val="24"/>
              </w:rPr>
              <w:t xml:space="preserve">L </w:t>
            </w:r>
            <w:r>
              <w:rPr>
                <w:spacing w:val="-2"/>
                <w:sz w:val="24"/>
              </w:rPr>
              <w:t>22,575,282.28</w:t>
            </w:r>
          </w:p>
        </w:tc>
        <w:tc>
          <w:tcPr>
            <w:tcW w:w="2127" w:type="dxa"/>
            <w:gridSpan w:val="2"/>
          </w:tcPr>
          <w:p w14:paraId="2EB9BE02" w14:textId="77777777" w:rsidR="001E7CD5" w:rsidRDefault="00B35527">
            <w:pPr>
              <w:pStyle w:val="TableParagraph"/>
              <w:spacing w:before="34" w:line="256" w:lineRule="exact"/>
              <w:ind w:left="167"/>
              <w:rPr>
                <w:sz w:val="24"/>
              </w:rPr>
            </w:pPr>
            <w:r>
              <w:rPr>
                <w:sz w:val="24"/>
              </w:rPr>
              <w:t xml:space="preserve">L </w:t>
            </w:r>
            <w:r>
              <w:rPr>
                <w:spacing w:val="-2"/>
                <w:sz w:val="24"/>
              </w:rPr>
              <w:t>21,853,654.05</w:t>
            </w:r>
          </w:p>
        </w:tc>
        <w:tc>
          <w:tcPr>
            <w:tcW w:w="1986" w:type="dxa"/>
            <w:gridSpan w:val="2"/>
          </w:tcPr>
          <w:p w14:paraId="0C82E4AB" w14:textId="77777777" w:rsidR="001E7CD5" w:rsidRDefault="00B35527">
            <w:pPr>
              <w:pStyle w:val="TableParagraph"/>
              <w:spacing w:before="34" w:line="256" w:lineRule="exact"/>
              <w:ind w:left="166"/>
              <w:rPr>
                <w:sz w:val="24"/>
              </w:rPr>
            </w:pPr>
            <w:r>
              <w:rPr>
                <w:sz w:val="24"/>
              </w:rPr>
              <w:t xml:space="preserve">L </w:t>
            </w:r>
            <w:r>
              <w:rPr>
                <w:spacing w:val="-2"/>
                <w:sz w:val="24"/>
              </w:rPr>
              <w:t>16,154,994.09</w:t>
            </w:r>
          </w:p>
        </w:tc>
        <w:tc>
          <w:tcPr>
            <w:tcW w:w="405" w:type="dxa"/>
            <w:tcBorders>
              <w:right w:val="nil"/>
            </w:tcBorders>
          </w:tcPr>
          <w:p w14:paraId="5E0B7603"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560B8C35" w14:textId="77777777" w:rsidR="001E7CD5" w:rsidRDefault="00B35527">
            <w:pPr>
              <w:pStyle w:val="TableParagraph"/>
              <w:spacing w:before="34" w:line="256" w:lineRule="exact"/>
              <w:ind w:right="101"/>
              <w:jc w:val="right"/>
              <w:rPr>
                <w:sz w:val="24"/>
              </w:rPr>
            </w:pPr>
            <w:r>
              <w:rPr>
                <w:spacing w:val="-2"/>
                <w:sz w:val="24"/>
              </w:rPr>
              <w:t>69,258,303.69</w:t>
            </w:r>
          </w:p>
        </w:tc>
        <w:tc>
          <w:tcPr>
            <w:tcW w:w="405" w:type="dxa"/>
            <w:tcBorders>
              <w:right w:val="nil"/>
            </w:tcBorders>
          </w:tcPr>
          <w:p w14:paraId="20377884" w14:textId="77777777" w:rsidR="001E7CD5" w:rsidRDefault="00B35527">
            <w:pPr>
              <w:pStyle w:val="TableParagraph"/>
              <w:spacing w:before="34" w:line="256" w:lineRule="exact"/>
              <w:ind w:left="82" w:right="8"/>
              <w:jc w:val="center"/>
              <w:rPr>
                <w:sz w:val="24"/>
              </w:rPr>
            </w:pPr>
            <w:r>
              <w:rPr>
                <w:spacing w:val="-10"/>
                <w:sz w:val="24"/>
              </w:rPr>
              <w:t>L</w:t>
            </w:r>
          </w:p>
        </w:tc>
        <w:tc>
          <w:tcPr>
            <w:tcW w:w="2185" w:type="dxa"/>
            <w:tcBorders>
              <w:left w:val="nil"/>
            </w:tcBorders>
          </w:tcPr>
          <w:p w14:paraId="59E6DBE1" w14:textId="77777777" w:rsidR="001E7CD5" w:rsidRDefault="00B35527">
            <w:pPr>
              <w:pStyle w:val="TableParagraph"/>
              <w:spacing w:before="34" w:line="256" w:lineRule="exact"/>
              <w:ind w:right="707"/>
              <w:jc w:val="right"/>
              <w:rPr>
                <w:sz w:val="24"/>
              </w:rPr>
            </w:pPr>
            <w:r>
              <w:rPr>
                <w:spacing w:val="-2"/>
                <w:sz w:val="24"/>
              </w:rPr>
              <w:t>68,344,827.86</w:t>
            </w:r>
          </w:p>
        </w:tc>
      </w:tr>
      <w:tr w:rsidR="001E7CD5" w14:paraId="10BAD92C" w14:textId="77777777">
        <w:trPr>
          <w:trHeight w:val="310"/>
        </w:trPr>
        <w:tc>
          <w:tcPr>
            <w:tcW w:w="1530" w:type="dxa"/>
          </w:tcPr>
          <w:p w14:paraId="1B972EC6" w14:textId="77777777" w:rsidR="001E7CD5" w:rsidRDefault="001E7CD5">
            <w:pPr>
              <w:pStyle w:val="TableParagraph"/>
            </w:pPr>
          </w:p>
        </w:tc>
        <w:tc>
          <w:tcPr>
            <w:tcW w:w="5110" w:type="dxa"/>
          </w:tcPr>
          <w:p w14:paraId="68600BFA" w14:textId="77777777" w:rsidR="001E7CD5" w:rsidRDefault="001E7CD5">
            <w:pPr>
              <w:pStyle w:val="TableParagraph"/>
            </w:pPr>
          </w:p>
        </w:tc>
        <w:tc>
          <w:tcPr>
            <w:tcW w:w="2145" w:type="dxa"/>
            <w:gridSpan w:val="2"/>
          </w:tcPr>
          <w:p w14:paraId="47EA53B7" w14:textId="77777777" w:rsidR="001E7CD5" w:rsidRDefault="001E7CD5">
            <w:pPr>
              <w:pStyle w:val="TableParagraph"/>
            </w:pPr>
          </w:p>
        </w:tc>
        <w:tc>
          <w:tcPr>
            <w:tcW w:w="2127" w:type="dxa"/>
            <w:gridSpan w:val="2"/>
          </w:tcPr>
          <w:p w14:paraId="4941EADF" w14:textId="77777777" w:rsidR="001E7CD5" w:rsidRDefault="001E7CD5">
            <w:pPr>
              <w:pStyle w:val="TableParagraph"/>
            </w:pPr>
          </w:p>
        </w:tc>
        <w:tc>
          <w:tcPr>
            <w:tcW w:w="1986" w:type="dxa"/>
            <w:gridSpan w:val="2"/>
          </w:tcPr>
          <w:p w14:paraId="4A583890" w14:textId="77777777" w:rsidR="001E7CD5" w:rsidRDefault="001E7CD5">
            <w:pPr>
              <w:pStyle w:val="TableParagraph"/>
            </w:pPr>
          </w:p>
        </w:tc>
        <w:tc>
          <w:tcPr>
            <w:tcW w:w="1985" w:type="dxa"/>
            <w:gridSpan w:val="2"/>
          </w:tcPr>
          <w:p w14:paraId="0E057695" w14:textId="77777777" w:rsidR="001E7CD5" w:rsidRDefault="001E7CD5">
            <w:pPr>
              <w:pStyle w:val="TableParagraph"/>
            </w:pPr>
          </w:p>
        </w:tc>
        <w:tc>
          <w:tcPr>
            <w:tcW w:w="2590" w:type="dxa"/>
            <w:gridSpan w:val="2"/>
          </w:tcPr>
          <w:p w14:paraId="400E5D2E" w14:textId="77777777" w:rsidR="001E7CD5" w:rsidRDefault="001E7CD5">
            <w:pPr>
              <w:pStyle w:val="TableParagraph"/>
            </w:pPr>
          </w:p>
        </w:tc>
      </w:tr>
      <w:tr w:rsidR="001E7CD5" w14:paraId="27A94BAA" w14:textId="77777777">
        <w:trPr>
          <w:trHeight w:val="551"/>
        </w:trPr>
        <w:tc>
          <w:tcPr>
            <w:tcW w:w="1530" w:type="dxa"/>
          </w:tcPr>
          <w:p w14:paraId="4798CDBE" w14:textId="77777777" w:rsidR="001E7CD5" w:rsidRDefault="00B35527">
            <w:pPr>
              <w:pStyle w:val="TableParagraph"/>
              <w:spacing w:line="270" w:lineRule="atLeast"/>
              <w:ind w:left="108" w:right="106"/>
              <w:rPr>
                <w:sz w:val="24"/>
              </w:rPr>
            </w:pPr>
            <w:r>
              <w:rPr>
                <w:sz w:val="24"/>
              </w:rPr>
              <w:t>C</w:t>
            </w:r>
            <w:r>
              <w:rPr>
                <w:spacing w:val="-8"/>
                <w:sz w:val="24"/>
              </w:rPr>
              <w:t xml:space="preserve"> </w:t>
            </w:r>
            <w:r>
              <w:rPr>
                <w:sz w:val="24"/>
              </w:rPr>
              <w:t>A</w:t>
            </w:r>
            <w:r>
              <w:rPr>
                <w:spacing w:val="-9"/>
                <w:sz w:val="24"/>
              </w:rPr>
              <w:t xml:space="preserve"> </w:t>
            </w:r>
            <w:r>
              <w:rPr>
                <w:sz w:val="24"/>
              </w:rPr>
              <w:t>P</w:t>
            </w:r>
            <w:r>
              <w:rPr>
                <w:spacing w:val="-9"/>
                <w:sz w:val="24"/>
              </w:rPr>
              <w:t xml:space="preserve"> </w:t>
            </w:r>
            <w:r>
              <w:rPr>
                <w:sz w:val="24"/>
              </w:rPr>
              <w:t>I</w:t>
            </w:r>
            <w:r>
              <w:rPr>
                <w:spacing w:val="-8"/>
                <w:sz w:val="24"/>
              </w:rPr>
              <w:t xml:space="preserve"> </w:t>
            </w:r>
            <w:r>
              <w:rPr>
                <w:sz w:val="24"/>
              </w:rPr>
              <w:t>T</w:t>
            </w:r>
            <w:r>
              <w:rPr>
                <w:spacing w:val="-8"/>
                <w:sz w:val="24"/>
              </w:rPr>
              <w:t xml:space="preserve"> </w:t>
            </w:r>
            <w:r>
              <w:rPr>
                <w:sz w:val="24"/>
              </w:rPr>
              <w:t xml:space="preserve">A </w:t>
            </w:r>
            <w:r>
              <w:rPr>
                <w:spacing w:val="-6"/>
                <w:sz w:val="24"/>
              </w:rPr>
              <w:t>L:</w:t>
            </w:r>
          </w:p>
        </w:tc>
        <w:tc>
          <w:tcPr>
            <w:tcW w:w="5110" w:type="dxa"/>
          </w:tcPr>
          <w:p w14:paraId="0563C62F" w14:textId="77777777" w:rsidR="001E7CD5" w:rsidRDefault="001E7CD5">
            <w:pPr>
              <w:pStyle w:val="TableParagraph"/>
              <w:rPr>
                <w:b/>
                <w:sz w:val="24"/>
              </w:rPr>
            </w:pPr>
          </w:p>
          <w:p w14:paraId="0E3FF0FB" w14:textId="77777777" w:rsidR="001E7CD5" w:rsidRDefault="00B35527">
            <w:pPr>
              <w:pStyle w:val="TableParagraph"/>
              <w:spacing w:line="256" w:lineRule="exact"/>
              <w:ind w:left="108"/>
              <w:rPr>
                <w:b/>
                <w:sz w:val="24"/>
              </w:rPr>
            </w:pPr>
            <w:r>
              <w:rPr>
                <w:b/>
                <w:spacing w:val="-2"/>
                <w:sz w:val="24"/>
              </w:rPr>
              <w:t>CAPITAL</w:t>
            </w:r>
          </w:p>
        </w:tc>
        <w:tc>
          <w:tcPr>
            <w:tcW w:w="2145" w:type="dxa"/>
            <w:gridSpan w:val="2"/>
          </w:tcPr>
          <w:p w14:paraId="50E6AE38" w14:textId="77777777" w:rsidR="001E7CD5" w:rsidRDefault="001E7CD5">
            <w:pPr>
              <w:pStyle w:val="TableParagraph"/>
              <w:rPr>
                <w:b/>
                <w:sz w:val="24"/>
              </w:rPr>
            </w:pPr>
          </w:p>
          <w:p w14:paraId="2E411602" w14:textId="77777777" w:rsidR="001E7CD5" w:rsidRDefault="00B35527">
            <w:pPr>
              <w:pStyle w:val="TableParagraph"/>
              <w:spacing w:line="256" w:lineRule="exact"/>
              <w:ind w:left="168"/>
              <w:rPr>
                <w:sz w:val="24"/>
              </w:rPr>
            </w:pPr>
            <w:r>
              <w:rPr>
                <w:sz w:val="24"/>
              </w:rPr>
              <w:t xml:space="preserve">L </w:t>
            </w:r>
            <w:r>
              <w:rPr>
                <w:spacing w:val="-2"/>
                <w:sz w:val="24"/>
              </w:rPr>
              <w:t>20,351,926.39</w:t>
            </w:r>
          </w:p>
        </w:tc>
        <w:tc>
          <w:tcPr>
            <w:tcW w:w="2127" w:type="dxa"/>
            <w:gridSpan w:val="2"/>
          </w:tcPr>
          <w:p w14:paraId="2B70741B" w14:textId="77777777" w:rsidR="001E7CD5" w:rsidRDefault="001E7CD5">
            <w:pPr>
              <w:pStyle w:val="TableParagraph"/>
              <w:rPr>
                <w:b/>
                <w:sz w:val="24"/>
              </w:rPr>
            </w:pPr>
          </w:p>
          <w:p w14:paraId="1DCD7D9C" w14:textId="77777777" w:rsidR="001E7CD5" w:rsidRDefault="00B35527">
            <w:pPr>
              <w:pStyle w:val="TableParagraph"/>
              <w:spacing w:line="256" w:lineRule="exact"/>
              <w:ind w:left="167"/>
              <w:rPr>
                <w:sz w:val="24"/>
              </w:rPr>
            </w:pPr>
            <w:r>
              <w:rPr>
                <w:sz w:val="24"/>
              </w:rPr>
              <w:t xml:space="preserve">L </w:t>
            </w:r>
            <w:r>
              <w:rPr>
                <w:spacing w:val="-2"/>
                <w:sz w:val="24"/>
              </w:rPr>
              <w:t>23,293,621.70</w:t>
            </w:r>
          </w:p>
        </w:tc>
        <w:tc>
          <w:tcPr>
            <w:tcW w:w="1986" w:type="dxa"/>
            <w:gridSpan w:val="2"/>
          </w:tcPr>
          <w:p w14:paraId="27479C2B" w14:textId="77777777" w:rsidR="001E7CD5" w:rsidRDefault="001E7CD5">
            <w:pPr>
              <w:pStyle w:val="TableParagraph"/>
              <w:rPr>
                <w:b/>
                <w:sz w:val="24"/>
              </w:rPr>
            </w:pPr>
          </w:p>
          <w:p w14:paraId="50CAE264" w14:textId="77777777" w:rsidR="001E7CD5" w:rsidRDefault="00B35527">
            <w:pPr>
              <w:pStyle w:val="TableParagraph"/>
              <w:spacing w:line="256" w:lineRule="exact"/>
              <w:ind w:left="166"/>
              <w:rPr>
                <w:sz w:val="24"/>
              </w:rPr>
            </w:pPr>
            <w:r>
              <w:rPr>
                <w:sz w:val="24"/>
              </w:rPr>
              <w:t xml:space="preserve">L </w:t>
            </w:r>
            <w:r>
              <w:rPr>
                <w:spacing w:val="-2"/>
                <w:sz w:val="24"/>
              </w:rPr>
              <w:t>36,424,319.72</w:t>
            </w:r>
          </w:p>
        </w:tc>
        <w:tc>
          <w:tcPr>
            <w:tcW w:w="405" w:type="dxa"/>
            <w:tcBorders>
              <w:right w:val="nil"/>
            </w:tcBorders>
          </w:tcPr>
          <w:p w14:paraId="0D9EAB41" w14:textId="77777777" w:rsidR="001E7CD5" w:rsidRDefault="001E7CD5">
            <w:pPr>
              <w:pStyle w:val="TableParagraph"/>
              <w:rPr>
                <w:b/>
                <w:sz w:val="24"/>
              </w:rPr>
            </w:pPr>
          </w:p>
          <w:p w14:paraId="29F39179" w14:textId="77777777" w:rsidR="001E7CD5" w:rsidRDefault="00B35527">
            <w:pPr>
              <w:pStyle w:val="TableParagraph"/>
              <w:spacing w:line="256" w:lineRule="exact"/>
              <w:ind w:left="82" w:right="6"/>
              <w:jc w:val="center"/>
              <w:rPr>
                <w:sz w:val="24"/>
              </w:rPr>
            </w:pPr>
            <w:r>
              <w:rPr>
                <w:spacing w:val="-10"/>
                <w:sz w:val="24"/>
              </w:rPr>
              <w:t>L</w:t>
            </w:r>
          </w:p>
        </w:tc>
        <w:tc>
          <w:tcPr>
            <w:tcW w:w="1580" w:type="dxa"/>
            <w:tcBorders>
              <w:left w:val="nil"/>
            </w:tcBorders>
          </w:tcPr>
          <w:p w14:paraId="5DB3D5FA" w14:textId="77777777" w:rsidR="001E7CD5" w:rsidRDefault="001E7CD5">
            <w:pPr>
              <w:pStyle w:val="TableParagraph"/>
              <w:rPr>
                <w:b/>
                <w:sz w:val="24"/>
              </w:rPr>
            </w:pPr>
          </w:p>
          <w:p w14:paraId="0613CF61" w14:textId="77777777" w:rsidR="001E7CD5" w:rsidRDefault="00B35527">
            <w:pPr>
              <w:pStyle w:val="TableParagraph"/>
              <w:spacing w:line="256" w:lineRule="exact"/>
              <w:ind w:right="101"/>
              <w:jc w:val="right"/>
              <w:rPr>
                <w:sz w:val="24"/>
              </w:rPr>
            </w:pPr>
            <w:r>
              <w:rPr>
                <w:spacing w:val="-2"/>
                <w:sz w:val="24"/>
              </w:rPr>
              <w:t>38,694,005.77</w:t>
            </w:r>
          </w:p>
        </w:tc>
        <w:tc>
          <w:tcPr>
            <w:tcW w:w="405" w:type="dxa"/>
            <w:tcBorders>
              <w:right w:val="nil"/>
            </w:tcBorders>
          </w:tcPr>
          <w:p w14:paraId="65D9661F" w14:textId="77777777" w:rsidR="001E7CD5" w:rsidRDefault="001E7CD5">
            <w:pPr>
              <w:pStyle w:val="TableParagraph"/>
              <w:rPr>
                <w:b/>
                <w:sz w:val="24"/>
              </w:rPr>
            </w:pPr>
          </w:p>
          <w:p w14:paraId="42EA24D5" w14:textId="77777777" w:rsidR="001E7CD5" w:rsidRDefault="00B35527">
            <w:pPr>
              <w:pStyle w:val="TableParagraph"/>
              <w:spacing w:line="256" w:lineRule="exact"/>
              <w:ind w:left="82" w:right="8"/>
              <w:jc w:val="center"/>
              <w:rPr>
                <w:sz w:val="24"/>
              </w:rPr>
            </w:pPr>
            <w:r>
              <w:rPr>
                <w:spacing w:val="-10"/>
                <w:sz w:val="24"/>
              </w:rPr>
              <w:t>L</w:t>
            </w:r>
          </w:p>
        </w:tc>
        <w:tc>
          <w:tcPr>
            <w:tcW w:w="2185" w:type="dxa"/>
            <w:tcBorders>
              <w:left w:val="nil"/>
            </w:tcBorders>
          </w:tcPr>
          <w:p w14:paraId="4E995B57" w14:textId="77777777" w:rsidR="001E7CD5" w:rsidRDefault="001E7CD5">
            <w:pPr>
              <w:pStyle w:val="TableParagraph"/>
              <w:rPr>
                <w:b/>
                <w:sz w:val="24"/>
              </w:rPr>
            </w:pPr>
          </w:p>
          <w:p w14:paraId="4F64542D" w14:textId="77777777" w:rsidR="001E7CD5" w:rsidRDefault="00B35527">
            <w:pPr>
              <w:pStyle w:val="TableParagraph"/>
              <w:spacing w:line="256" w:lineRule="exact"/>
              <w:ind w:right="707"/>
              <w:jc w:val="right"/>
              <w:rPr>
                <w:sz w:val="24"/>
              </w:rPr>
            </w:pPr>
            <w:r>
              <w:rPr>
                <w:spacing w:val="-2"/>
                <w:sz w:val="24"/>
              </w:rPr>
              <w:t>56,876,124.29</w:t>
            </w:r>
          </w:p>
        </w:tc>
      </w:tr>
      <w:tr w:rsidR="001E7CD5" w14:paraId="21D10251" w14:textId="77777777">
        <w:trPr>
          <w:trHeight w:val="310"/>
        </w:trPr>
        <w:tc>
          <w:tcPr>
            <w:tcW w:w="1530" w:type="dxa"/>
          </w:tcPr>
          <w:p w14:paraId="33DA7CFC" w14:textId="77777777" w:rsidR="001E7CD5" w:rsidRDefault="001E7CD5">
            <w:pPr>
              <w:pStyle w:val="TableParagraph"/>
            </w:pPr>
          </w:p>
        </w:tc>
        <w:tc>
          <w:tcPr>
            <w:tcW w:w="5110" w:type="dxa"/>
          </w:tcPr>
          <w:p w14:paraId="38943FC4" w14:textId="77777777" w:rsidR="001E7CD5" w:rsidRDefault="00B35527">
            <w:pPr>
              <w:pStyle w:val="TableParagraph"/>
              <w:spacing w:before="34" w:line="256" w:lineRule="exact"/>
              <w:ind w:left="108"/>
              <w:rPr>
                <w:sz w:val="24"/>
              </w:rPr>
            </w:pPr>
            <w:r>
              <w:rPr>
                <w:sz w:val="24"/>
              </w:rPr>
              <w:t>CAPITAL</w:t>
            </w:r>
            <w:r>
              <w:rPr>
                <w:spacing w:val="-2"/>
                <w:sz w:val="24"/>
              </w:rPr>
              <w:t xml:space="preserve"> </w:t>
            </w:r>
            <w:r>
              <w:rPr>
                <w:sz w:val="24"/>
              </w:rPr>
              <w:t>Y</w:t>
            </w:r>
            <w:r>
              <w:rPr>
                <w:spacing w:val="-1"/>
                <w:sz w:val="24"/>
              </w:rPr>
              <w:t xml:space="preserve"> </w:t>
            </w:r>
            <w:r>
              <w:rPr>
                <w:spacing w:val="-2"/>
                <w:sz w:val="24"/>
              </w:rPr>
              <w:t>RESERVAS</w:t>
            </w:r>
          </w:p>
        </w:tc>
        <w:tc>
          <w:tcPr>
            <w:tcW w:w="2145" w:type="dxa"/>
            <w:gridSpan w:val="2"/>
          </w:tcPr>
          <w:p w14:paraId="54B70834" w14:textId="77777777" w:rsidR="001E7CD5" w:rsidRDefault="001E7CD5">
            <w:pPr>
              <w:pStyle w:val="TableParagraph"/>
            </w:pPr>
          </w:p>
        </w:tc>
        <w:tc>
          <w:tcPr>
            <w:tcW w:w="2127" w:type="dxa"/>
            <w:gridSpan w:val="2"/>
          </w:tcPr>
          <w:p w14:paraId="7D6F9CDF" w14:textId="77777777" w:rsidR="001E7CD5" w:rsidRDefault="001E7CD5">
            <w:pPr>
              <w:pStyle w:val="TableParagraph"/>
            </w:pPr>
          </w:p>
        </w:tc>
        <w:tc>
          <w:tcPr>
            <w:tcW w:w="1986" w:type="dxa"/>
            <w:gridSpan w:val="2"/>
          </w:tcPr>
          <w:p w14:paraId="5D7B754B" w14:textId="77777777" w:rsidR="001E7CD5" w:rsidRDefault="001E7CD5">
            <w:pPr>
              <w:pStyle w:val="TableParagraph"/>
            </w:pPr>
          </w:p>
        </w:tc>
        <w:tc>
          <w:tcPr>
            <w:tcW w:w="1985" w:type="dxa"/>
            <w:gridSpan w:val="2"/>
          </w:tcPr>
          <w:p w14:paraId="43DA004D" w14:textId="77777777" w:rsidR="001E7CD5" w:rsidRDefault="001E7CD5">
            <w:pPr>
              <w:pStyle w:val="TableParagraph"/>
            </w:pPr>
          </w:p>
        </w:tc>
        <w:tc>
          <w:tcPr>
            <w:tcW w:w="2590" w:type="dxa"/>
            <w:gridSpan w:val="2"/>
          </w:tcPr>
          <w:p w14:paraId="22664858" w14:textId="77777777" w:rsidR="001E7CD5" w:rsidRDefault="001E7CD5">
            <w:pPr>
              <w:pStyle w:val="TableParagraph"/>
            </w:pPr>
          </w:p>
        </w:tc>
      </w:tr>
      <w:tr w:rsidR="001E7CD5" w14:paraId="1C22510C" w14:textId="77777777">
        <w:trPr>
          <w:trHeight w:val="310"/>
        </w:trPr>
        <w:tc>
          <w:tcPr>
            <w:tcW w:w="1530" w:type="dxa"/>
          </w:tcPr>
          <w:p w14:paraId="2F8457EF" w14:textId="77777777" w:rsidR="001E7CD5" w:rsidRDefault="001E7CD5">
            <w:pPr>
              <w:pStyle w:val="TableParagraph"/>
            </w:pPr>
          </w:p>
        </w:tc>
        <w:tc>
          <w:tcPr>
            <w:tcW w:w="5110" w:type="dxa"/>
          </w:tcPr>
          <w:p w14:paraId="099EDF80" w14:textId="77777777" w:rsidR="001E7CD5" w:rsidRDefault="00B35527">
            <w:pPr>
              <w:pStyle w:val="TableParagraph"/>
              <w:spacing w:before="34" w:line="256" w:lineRule="exact"/>
              <w:ind w:left="108"/>
              <w:rPr>
                <w:sz w:val="24"/>
              </w:rPr>
            </w:pPr>
            <w:r>
              <w:rPr>
                <w:sz w:val="24"/>
              </w:rPr>
              <w:t>CAPITAL</w:t>
            </w:r>
            <w:r>
              <w:rPr>
                <w:spacing w:val="-2"/>
                <w:sz w:val="24"/>
              </w:rPr>
              <w:t xml:space="preserve"> SOCIAL</w:t>
            </w:r>
          </w:p>
        </w:tc>
        <w:tc>
          <w:tcPr>
            <w:tcW w:w="405" w:type="dxa"/>
            <w:tcBorders>
              <w:right w:val="nil"/>
            </w:tcBorders>
          </w:tcPr>
          <w:p w14:paraId="3D2AB458"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12BB01DB" w14:textId="77777777" w:rsidR="001E7CD5" w:rsidRDefault="00B35527">
            <w:pPr>
              <w:pStyle w:val="TableParagraph"/>
              <w:spacing w:before="34" w:line="256" w:lineRule="exact"/>
              <w:ind w:right="378"/>
              <w:jc w:val="right"/>
              <w:rPr>
                <w:sz w:val="24"/>
              </w:rPr>
            </w:pPr>
            <w:r>
              <w:rPr>
                <w:spacing w:val="-2"/>
                <w:sz w:val="24"/>
              </w:rPr>
              <w:t>18,000.00</w:t>
            </w:r>
          </w:p>
        </w:tc>
        <w:tc>
          <w:tcPr>
            <w:tcW w:w="405" w:type="dxa"/>
            <w:tcBorders>
              <w:right w:val="nil"/>
            </w:tcBorders>
          </w:tcPr>
          <w:p w14:paraId="6B68E447" w14:textId="77777777" w:rsidR="001E7CD5" w:rsidRDefault="00B35527">
            <w:pPr>
              <w:pStyle w:val="TableParagraph"/>
              <w:spacing w:before="34" w:line="256" w:lineRule="exact"/>
              <w:ind w:left="82" w:right="2"/>
              <w:jc w:val="center"/>
              <w:rPr>
                <w:sz w:val="24"/>
              </w:rPr>
            </w:pPr>
            <w:r>
              <w:rPr>
                <w:spacing w:val="-10"/>
                <w:sz w:val="24"/>
              </w:rPr>
              <w:t>L</w:t>
            </w:r>
          </w:p>
        </w:tc>
        <w:tc>
          <w:tcPr>
            <w:tcW w:w="1722" w:type="dxa"/>
            <w:tcBorders>
              <w:left w:val="nil"/>
            </w:tcBorders>
          </w:tcPr>
          <w:p w14:paraId="24B7DF8C" w14:textId="77777777" w:rsidR="001E7CD5" w:rsidRDefault="00B35527">
            <w:pPr>
              <w:pStyle w:val="TableParagraph"/>
              <w:spacing w:before="34" w:line="256" w:lineRule="exact"/>
              <w:ind w:right="361"/>
              <w:jc w:val="right"/>
              <w:rPr>
                <w:sz w:val="24"/>
              </w:rPr>
            </w:pPr>
            <w:r>
              <w:rPr>
                <w:spacing w:val="-2"/>
                <w:sz w:val="24"/>
              </w:rPr>
              <w:t>18,000.00</w:t>
            </w:r>
          </w:p>
        </w:tc>
        <w:tc>
          <w:tcPr>
            <w:tcW w:w="405" w:type="dxa"/>
            <w:tcBorders>
              <w:right w:val="nil"/>
            </w:tcBorders>
          </w:tcPr>
          <w:p w14:paraId="35E2144C" w14:textId="77777777" w:rsidR="001E7CD5" w:rsidRDefault="00B35527">
            <w:pPr>
              <w:pStyle w:val="TableParagraph"/>
              <w:spacing w:before="34" w:line="256" w:lineRule="exact"/>
              <w:ind w:right="85"/>
              <w:jc w:val="right"/>
              <w:rPr>
                <w:sz w:val="24"/>
              </w:rPr>
            </w:pPr>
            <w:r>
              <w:rPr>
                <w:spacing w:val="-10"/>
                <w:sz w:val="24"/>
              </w:rPr>
              <w:t>L</w:t>
            </w:r>
          </w:p>
        </w:tc>
        <w:tc>
          <w:tcPr>
            <w:tcW w:w="1581" w:type="dxa"/>
            <w:tcBorders>
              <w:left w:val="nil"/>
            </w:tcBorders>
          </w:tcPr>
          <w:p w14:paraId="14EC9CEA" w14:textId="77777777" w:rsidR="001E7CD5" w:rsidRDefault="00B35527">
            <w:pPr>
              <w:pStyle w:val="TableParagraph"/>
              <w:spacing w:before="34" w:line="256" w:lineRule="exact"/>
              <w:ind w:right="221"/>
              <w:jc w:val="right"/>
              <w:rPr>
                <w:sz w:val="24"/>
              </w:rPr>
            </w:pPr>
            <w:r>
              <w:rPr>
                <w:spacing w:val="-2"/>
                <w:sz w:val="24"/>
              </w:rPr>
              <w:t>18,000.00</w:t>
            </w:r>
          </w:p>
        </w:tc>
        <w:tc>
          <w:tcPr>
            <w:tcW w:w="405" w:type="dxa"/>
            <w:tcBorders>
              <w:right w:val="nil"/>
            </w:tcBorders>
          </w:tcPr>
          <w:p w14:paraId="7655372F"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50DD7FE2" w14:textId="77777777" w:rsidR="001E7CD5" w:rsidRDefault="00B35527">
            <w:pPr>
              <w:pStyle w:val="TableParagraph"/>
              <w:spacing w:before="34" w:line="256" w:lineRule="exact"/>
              <w:ind w:right="101"/>
              <w:jc w:val="right"/>
              <w:rPr>
                <w:sz w:val="24"/>
              </w:rPr>
            </w:pPr>
            <w:r>
              <w:rPr>
                <w:spacing w:val="-2"/>
                <w:sz w:val="24"/>
              </w:rPr>
              <w:t>18,000.00</w:t>
            </w:r>
          </w:p>
        </w:tc>
        <w:tc>
          <w:tcPr>
            <w:tcW w:w="2590" w:type="dxa"/>
            <w:gridSpan w:val="2"/>
          </w:tcPr>
          <w:p w14:paraId="137892DA" w14:textId="77777777" w:rsidR="001E7CD5" w:rsidRDefault="00B35527">
            <w:pPr>
              <w:pStyle w:val="TableParagraph"/>
              <w:spacing w:before="34" w:line="256" w:lineRule="exact"/>
              <w:ind w:right="102"/>
              <w:jc w:val="right"/>
              <w:rPr>
                <w:sz w:val="24"/>
              </w:rPr>
            </w:pPr>
            <w:r>
              <w:rPr>
                <w:spacing w:val="-2"/>
                <w:sz w:val="24"/>
              </w:rPr>
              <w:t>18000</w:t>
            </w:r>
          </w:p>
        </w:tc>
      </w:tr>
      <w:tr w:rsidR="001E7CD5" w14:paraId="0E1D1E88" w14:textId="77777777">
        <w:trPr>
          <w:trHeight w:val="310"/>
        </w:trPr>
        <w:tc>
          <w:tcPr>
            <w:tcW w:w="1530" w:type="dxa"/>
          </w:tcPr>
          <w:p w14:paraId="48ECA40E" w14:textId="77777777" w:rsidR="001E7CD5" w:rsidRDefault="001E7CD5">
            <w:pPr>
              <w:pStyle w:val="TableParagraph"/>
            </w:pPr>
          </w:p>
        </w:tc>
        <w:tc>
          <w:tcPr>
            <w:tcW w:w="5110" w:type="dxa"/>
          </w:tcPr>
          <w:p w14:paraId="35CF6F66" w14:textId="77777777" w:rsidR="001E7CD5" w:rsidRDefault="00B35527">
            <w:pPr>
              <w:pStyle w:val="TableParagraph"/>
              <w:spacing w:before="34" w:line="256" w:lineRule="exact"/>
              <w:ind w:left="108"/>
              <w:rPr>
                <w:sz w:val="24"/>
              </w:rPr>
            </w:pPr>
            <w:r>
              <w:rPr>
                <w:sz w:val="24"/>
              </w:rPr>
              <w:t>RESERVA</w:t>
            </w:r>
            <w:r>
              <w:rPr>
                <w:spacing w:val="-7"/>
                <w:sz w:val="24"/>
              </w:rPr>
              <w:t xml:space="preserve"> </w:t>
            </w:r>
            <w:r>
              <w:rPr>
                <w:spacing w:val="-2"/>
                <w:sz w:val="24"/>
              </w:rPr>
              <w:t>LEGAL</w:t>
            </w:r>
          </w:p>
        </w:tc>
        <w:tc>
          <w:tcPr>
            <w:tcW w:w="405" w:type="dxa"/>
            <w:tcBorders>
              <w:right w:val="nil"/>
            </w:tcBorders>
          </w:tcPr>
          <w:p w14:paraId="21E5B6E8"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080EB1AB" w14:textId="77777777" w:rsidR="001E7CD5" w:rsidRDefault="00B35527">
            <w:pPr>
              <w:pStyle w:val="TableParagraph"/>
              <w:spacing w:before="34" w:line="256" w:lineRule="exact"/>
              <w:ind w:right="378"/>
              <w:jc w:val="right"/>
              <w:rPr>
                <w:sz w:val="24"/>
              </w:rPr>
            </w:pPr>
            <w:r>
              <w:rPr>
                <w:spacing w:val="-2"/>
                <w:sz w:val="24"/>
              </w:rPr>
              <w:t>900.00</w:t>
            </w:r>
          </w:p>
        </w:tc>
        <w:tc>
          <w:tcPr>
            <w:tcW w:w="2127" w:type="dxa"/>
            <w:gridSpan w:val="2"/>
          </w:tcPr>
          <w:p w14:paraId="1E416C9E" w14:textId="77777777" w:rsidR="001E7CD5" w:rsidRDefault="001E7CD5">
            <w:pPr>
              <w:pStyle w:val="TableParagraph"/>
            </w:pPr>
          </w:p>
        </w:tc>
        <w:tc>
          <w:tcPr>
            <w:tcW w:w="1986" w:type="dxa"/>
            <w:gridSpan w:val="2"/>
          </w:tcPr>
          <w:p w14:paraId="32564413" w14:textId="77777777" w:rsidR="001E7CD5" w:rsidRDefault="001E7CD5">
            <w:pPr>
              <w:pStyle w:val="TableParagraph"/>
            </w:pPr>
          </w:p>
        </w:tc>
        <w:tc>
          <w:tcPr>
            <w:tcW w:w="1985" w:type="dxa"/>
            <w:gridSpan w:val="2"/>
          </w:tcPr>
          <w:p w14:paraId="3799A510" w14:textId="77777777" w:rsidR="001E7CD5" w:rsidRDefault="001E7CD5">
            <w:pPr>
              <w:pStyle w:val="TableParagraph"/>
            </w:pPr>
          </w:p>
        </w:tc>
        <w:tc>
          <w:tcPr>
            <w:tcW w:w="2590" w:type="dxa"/>
            <w:gridSpan w:val="2"/>
          </w:tcPr>
          <w:p w14:paraId="7CD66F12" w14:textId="77777777" w:rsidR="001E7CD5" w:rsidRDefault="001E7CD5">
            <w:pPr>
              <w:pStyle w:val="TableParagraph"/>
            </w:pPr>
          </w:p>
        </w:tc>
      </w:tr>
      <w:tr w:rsidR="001E7CD5" w14:paraId="5A4BA768" w14:textId="77777777">
        <w:trPr>
          <w:trHeight w:val="310"/>
        </w:trPr>
        <w:tc>
          <w:tcPr>
            <w:tcW w:w="1530" w:type="dxa"/>
          </w:tcPr>
          <w:p w14:paraId="389A41D0" w14:textId="77777777" w:rsidR="001E7CD5" w:rsidRDefault="001E7CD5">
            <w:pPr>
              <w:pStyle w:val="TableParagraph"/>
            </w:pPr>
          </w:p>
        </w:tc>
        <w:tc>
          <w:tcPr>
            <w:tcW w:w="5110" w:type="dxa"/>
          </w:tcPr>
          <w:p w14:paraId="5E5A9B8C" w14:textId="77777777" w:rsidR="001E7CD5" w:rsidRDefault="00B35527">
            <w:pPr>
              <w:pStyle w:val="TableParagraph"/>
              <w:spacing w:before="34" w:line="256" w:lineRule="exact"/>
              <w:ind w:left="108"/>
              <w:rPr>
                <w:sz w:val="24"/>
              </w:rPr>
            </w:pPr>
            <w:r>
              <w:rPr>
                <w:sz w:val="24"/>
              </w:rPr>
              <w:t>FUTURAS</w:t>
            </w:r>
            <w:r>
              <w:rPr>
                <w:spacing w:val="-6"/>
                <w:sz w:val="24"/>
              </w:rPr>
              <w:t xml:space="preserve"> </w:t>
            </w:r>
            <w:r>
              <w:rPr>
                <w:spacing w:val="-2"/>
                <w:sz w:val="24"/>
              </w:rPr>
              <w:t>CAPITALIZACIONES</w:t>
            </w:r>
          </w:p>
        </w:tc>
        <w:tc>
          <w:tcPr>
            <w:tcW w:w="2145" w:type="dxa"/>
            <w:gridSpan w:val="2"/>
          </w:tcPr>
          <w:p w14:paraId="6284CADF" w14:textId="77777777" w:rsidR="001E7CD5" w:rsidRDefault="00B35527">
            <w:pPr>
              <w:pStyle w:val="TableParagraph"/>
              <w:spacing w:before="34" w:line="256" w:lineRule="exact"/>
              <w:ind w:left="168"/>
              <w:rPr>
                <w:sz w:val="24"/>
              </w:rPr>
            </w:pPr>
            <w:r>
              <w:rPr>
                <w:sz w:val="24"/>
              </w:rPr>
              <w:t xml:space="preserve">L </w:t>
            </w:r>
            <w:r>
              <w:rPr>
                <w:spacing w:val="-2"/>
                <w:sz w:val="24"/>
              </w:rPr>
              <w:t>11,096,038.75</w:t>
            </w:r>
          </w:p>
        </w:tc>
        <w:tc>
          <w:tcPr>
            <w:tcW w:w="2127" w:type="dxa"/>
            <w:gridSpan w:val="2"/>
          </w:tcPr>
          <w:p w14:paraId="55058477" w14:textId="77777777" w:rsidR="001E7CD5" w:rsidRDefault="00B35527">
            <w:pPr>
              <w:pStyle w:val="TableParagraph"/>
              <w:spacing w:before="34" w:line="256" w:lineRule="exact"/>
              <w:ind w:left="167"/>
              <w:rPr>
                <w:sz w:val="24"/>
              </w:rPr>
            </w:pPr>
            <w:r>
              <w:rPr>
                <w:sz w:val="24"/>
              </w:rPr>
              <w:t xml:space="preserve">L </w:t>
            </w:r>
            <w:r>
              <w:rPr>
                <w:spacing w:val="-2"/>
                <w:sz w:val="24"/>
              </w:rPr>
              <w:t>10,138,954.17</w:t>
            </w:r>
          </w:p>
        </w:tc>
        <w:tc>
          <w:tcPr>
            <w:tcW w:w="405" w:type="dxa"/>
            <w:tcBorders>
              <w:right w:val="nil"/>
            </w:tcBorders>
          </w:tcPr>
          <w:p w14:paraId="799F5A1B" w14:textId="77777777" w:rsidR="001E7CD5" w:rsidRDefault="00B35527">
            <w:pPr>
              <w:pStyle w:val="TableParagraph"/>
              <w:spacing w:before="34" w:line="256" w:lineRule="exact"/>
              <w:ind w:right="85"/>
              <w:jc w:val="right"/>
              <w:rPr>
                <w:sz w:val="24"/>
              </w:rPr>
            </w:pPr>
            <w:r>
              <w:rPr>
                <w:spacing w:val="-10"/>
                <w:sz w:val="24"/>
              </w:rPr>
              <w:t>L</w:t>
            </w:r>
          </w:p>
        </w:tc>
        <w:tc>
          <w:tcPr>
            <w:tcW w:w="1581" w:type="dxa"/>
            <w:tcBorders>
              <w:left w:val="nil"/>
            </w:tcBorders>
          </w:tcPr>
          <w:p w14:paraId="4AA11026" w14:textId="77777777" w:rsidR="001E7CD5" w:rsidRDefault="00B35527">
            <w:pPr>
              <w:pStyle w:val="TableParagraph"/>
              <w:spacing w:before="34" w:line="256" w:lineRule="exact"/>
              <w:ind w:right="221"/>
              <w:jc w:val="right"/>
              <w:rPr>
                <w:sz w:val="24"/>
              </w:rPr>
            </w:pPr>
            <w:r>
              <w:rPr>
                <w:spacing w:val="-2"/>
                <w:sz w:val="24"/>
              </w:rPr>
              <w:t>9,238,954.17</w:t>
            </w:r>
          </w:p>
        </w:tc>
        <w:tc>
          <w:tcPr>
            <w:tcW w:w="1985" w:type="dxa"/>
            <w:gridSpan w:val="2"/>
          </w:tcPr>
          <w:p w14:paraId="4854BA12" w14:textId="77777777" w:rsidR="001E7CD5" w:rsidRDefault="001E7CD5">
            <w:pPr>
              <w:pStyle w:val="TableParagraph"/>
            </w:pPr>
          </w:p>
        </w:tc>
        <w:tc>
          <w:tcPr>
            <w:tcW w:w="2590" w:type="dxa"/>
            <w:gridSpan w:val="2"/>
          </w:tcPr>
          <w:p w14:paraId="08FF76B9" w14:textId="77777777" w:rsidR="001E7CD5" w:rsidRDefault="001E7CD5">
            <w:pPr>
              <w:pStyle w:val="TableParagraph"/>
            </w:pPr>
          </w:p>
        </w:tc>
      </w:tr>
      <w:tr w:rsidR="001E7CD5" w14:paraId="0008FAEA" w14:textId="77777777">
        <w:trPr>
          <w:trHeight w:val="310"/>
        </w:trPr>
        <w:tc>
          <w:tcPr>
            <w:tcW w:w="1530" w:type="dxa"/>
          </w:tcPr>
          <w:p w14:paraId="2EB43085" w14:textId="77777777" w:rsidR="001E7CD5" w:rsidRDefault="001E7CD5">
            <w:pPr>
              <w:pStyle w:val="TableParagraph"/>
            </w:pPr>
          </w:p>
        </w:tc>
        <w:tc>
          <w:tcPr>
            <w:tcW w:w="5110" w:type="dxa"/>
          </w:tcPr>
          <w:p w14:paraId="7A5CD6D8" w14:textId="77777777" w:rsidR="001E7CD5" w:rsidRDefault="00B35527">
            <w:pPr>
              <w:pStyle w:val="TableParagraph"/>
              <w:spacing w:before="34" w:line="256" w:lineRule="exact"/>
              <w:ind w:left="108"/>
              <w:rPr>
                <w:sz w:val="24"/>
              </w:rPr>
            </w:pPr>
            <w:r>
              <w:rPr>
                <w:sz w:val="24"/>
              </w:rPr>
              <w:t>UTILIDADES</w:t>
            </w:r>
            <w:r>
              <w:rPr>
                <w:spacing w:val="-10"/>
                <w:sz w:val="24"/>
              </w:rPr>
              <w:t xml:space="preserve"> </w:t>
            </w:r>
            <w:r>
              <w:rPr>
                <w:spacing w:val="-2"/>
                <w:sz w:val="24"/>
              </w:rPr>
              <w:t>ACUMULADA</w:t>
            </w:r>
          </w:p>
        </w:tc>
        <w:tc>
          <w:tcPr>
            <w:tcW w:w="405" w:type="dxa"/>
            <w:tcBorders>
              <w:right w:val="nil"/>
            </w:tcBorders>
          </w:tcPr>
          <w:p w14:paraId="338BDC6E"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58F51EFB" w14:textId="77777777" w:rsidR="001E7CD5" w:rsidRDefault="00B35527">
            <w:pPr>
              <w:pStyle w:val="TableParagraph"/>
              <w:spacing w:before="34" w:line="256" w:lineRule="exact"/>
              <w:ind w:right="378"/>
              <w:jc w:val="right"/>
              <w:rPr>
                <w:sz w:val="24"/>
              </w:rPr>
            </w:pPr>
            <w:r>
              <w:rPr>
                <w:spacing w:val="-2"/>
                <w:sz w:val="24"/>
              </w:rPr>
              <w:t>4,969,595.91</w:t>
            </w:r>
          </w:p>
        </w:tc>
        <w:tc>
          <w:tcPr>
            <w:tcW w:w="405" w:type="dxa"/>
            <w:tcBorders>
              <w:right w:val="nil"/>
            </w:tcBorders>
          </w:tcPr>
          <w:p w14:paraId="3F23E095" w14:textId="77777777" w:rsidR="001E7CD5" w:rsidRDefault="00B35527">
            <w:pPr>
              <w:pStyle w:val="TableParagraph"/>
              <w:spacing w:before="34" w:line="256" w:lineRule="exact"/>
              <w:ind w:left="82" w:right="2"/>
              <w:jc w:val="center"/>
              <w:rPr>
                <w:sz w:val="24"/>
              </w:rPr>
            </w:pPr>
            <w:r>
              <w:rPr>
                <w:spacing w:val="-10"/>
                <w:sz w:val="24"/>
              </w:rPr>
              <w:t>L</w:t>
            </w:r>
          </w:p>
        </w:tc>
        <w:tc>
          <w:tcPr>
            <w:tcW w:w="1722" w:type="dxa"/>
            <w:tcBorders>
              <w:left w:val="nil"/>
            </w:tcBorders>
          </w:tcPr>
          <w:p w14:paraId="1B35DCE3" w14:textId="77777777" w:rsidR="001E7CD5" w:rsidRDefault="00B35527">
            <w:pPr>
              <w:pStyle w:val="TableParagraph"/>
              <w:spacing w:before="34" w:line="256" w:lineRule="exact"/>
              <w:ind w:right="361"/>
              <w:jc w:val="right"/>
              <w:rPr>
                <w:sz w:val="24"/>
              </w:rPr>
            </w:pPr>
            <w:r>
              <w:rPr>
                <w:spacing w:val="-2"/>
                <w:sz w:val="24"/>
              </w:rPr>
              <w:t>9,240,633.35</w:t>
            </w:r>
          </w:p>
        </w:tc>
        <w:tc>
          <w:tcPr>
            <w:tcW w:w="1986" w:type="dxa"/>
            <w:gridSpan w:val="2"/>
          </w:tcPr>
          <w:p w14:paraId="34339BC2" w14:textId="77777777" w:rsidR="001E7CD5" w:rsidRDefault="00B35527">
            <w:pPr>
              <w:pStyle w:val="TableParagraph"/>
              <w:spacing w:before="34" w:line="256" w:lineRule="exact"/>
              <w:ind w:left="166"/>
              <w:rPr>
                <w:sz w:val="24"/>
              </w:rPr>
            </w:pPr>
            <w:r>
              <w:rPr>
                <w:sz w:val="24"/>
              </w:rPr>
              <w:t xml:space="preserve">L </w:t>
            </w:r>
            <w:r>
              <w:rPr>
                <w:spacing w:val="-2"/>
                <w:sz w:val="24"/>
              </w:rPr>
              <w:t>13,136,667.53</w:t>
            </w:r>
          </w:p>
        </w:tc>
        <w:tc>
          <w:tcPr>
            <w:tcW w:w="405" w:type="dxa"/>
            <w:tcBorders>
              <w:right w:val="nil"/>
            </w:tcBorders>
          </w:tcPr>
          <w:p w14:paraId="0B1D93FF"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1C7EAB2D" w14:textId="77777777" w:rsidR="001E7CD5" w:rsidRDefault="00B35527">
            <w:pPr>
              <w:pStyle w:val="TableParagraph"/>
              <w:spacing w:before="34" w:line="256" w:lineRule="exact"/>
              <w:ind w:right="101"/>
              <w:jc w:val="right"/>
              <w:rPr>
                <w:sz w:val="24"/>
              </w:rPr>
            </w:pPr>
            <w:r>
              <w:rPr>
                <w:spacing w:val="-2"/>
                <w:sz w:val="24"/>
              </w:rPr>
              <w:t>24,518,557.25</w:t>
            </w:r>
          </w:p>
        </w:tc>
        <w:tc>
          <w:tcPr>
            <w:tcW w:w="2590" w:type="dxa"/>
            <w:gridSpan w:val="2"/>
          </w:tcPr>
          <w:p w14:paraId="271CE484" w14:textId="77777777" w:rsidR="001E7CD5" w:rsidRDefault="00B35527">
            <w:pPr>
              <w:pStyle w:val="TableParagraph"/>
              <w:spacing w:before="34" w:line="256" w:lineRule="exact"/>
              <w:ind w:left="1217"/>
              <w:rPr>
                <w:sz w:val="24"/>
              </w:rPr>
            </w:pPr>
            <w:r>
              <w:rPr>
                <w:spacing w:val="-2"/>
                <w:sz w:val="24"/>
              </w:rPr>
              <w:t>38676005.77</w:t>
            </w:r>
          </w:p>
        </w:tc>
      </w:tr>
      <w:tr w:rsidR="001E7CD5" w14:paraId="49F34ADD" w14:textId="77777777">
        <w:trPr>
          <w:trHeight w:val="310"/>
        </w:trPr>
        <w:tc>
          <w:tcPr>
            <w:tcW w:w="1530" w:type="dxa"/>
          </w:tcPr>
          <w:p w14:paraId="2182871C" w14:textId="77777777" w:rsidR="001E7CD5" w:rsidRDefault="001E7CD5">
            <w:pPr>
              <w:pStyle w:val="TableParagraph"/>
            </w:pPr>
          </w:p>
        </w:tc>
        <w:tc>
          <w:tcPr>
            <w:tcW w:w="5110" w:type="dxa"/>
          </w:tcPr>
          <w:p w14:paraId="3118FE4F" w14:textId="77777777" w:rsidR="001E7CD5" w:rsidRDefault="00B35527">
            <w:pPr>
              <w:pStyle w:val="TableParagraph"/>
              <w:spacing w:before="34" w:line="256" w:lineRule="exact"/>
              <w:ind w:left="108"/>
              <w:rPr>
                <w:sz w:val="24"/>
              </w:rPr>
            </w:pPr>
            <w:r>
              <w:rPr>
                <w:sz w:val="24"/>
              </w:rPr>
              <w:t>UTILIDADES</w:t>
            </w:r>
            <w:r>
              <w:rPr>
                <w:spacing w:val="-6"/>
                <w:sz w:val="24"/>
              </w:rPr>
              <w:t xml:space="preserve"> </w:t>
            </w:r>
            <w:r>
              <w:rPr>
                <w:sz w:val="24"/>
              </w:rPr>
              <w:t>DEL</w:t>
            </w:r>
            <w:r>
              <w:rPr>
                <w:spacing w:val="-5"/>
                <w:sz w:val="24"/>
              </w:rPr>
              <w:t xml:space="preserve"> </w:t>
            </w:r>
            <w:r>
              <w:rPr>
                <w:spacing w:val="-2"/>
                <w:sz w:val="24"/>
              </w:rPr>
              <w:t>PERIODO</w:t>
            </w:r>
          </w:p>
        </w:tc>
        <w:tc>
          <w:tcPr>
            <w:tcW w:w="405" w:type="dxa"/>
            <w:tcBorders>
              <w:right w:val="nil"/>
            </w:tcBorders>
          </w:tcPr>
          <w:p w14:paraId="17D47190" w14:textId="77777777" w:rsidR="001E7CD5" w:rsidRDefault="00B35527">
            <w:pPr>
              <w:pStyle w:val="TableParagraph"/>
              <w:spacing w:before="34" w:line="256" w:lineRule="exact"/>
              <w:ind w:left="82"/>
              <w:jc w:val="center"/>
              <w:rPr>
                <w:sz w:val="24"/>
              </w:rPr>
            </w:pPr>
            <w:r>
              <w:rPr>
                <w:spacing w:val="-10"/>
                <w:sz w:val="24"/>
              </w:rPr>
              <w:t>L</w:t>
            </w:r>
          </w:p>
        </w:tc>
        <w:tc>
          <w:tcPr>
            <w:tcW w:w="1740" w:type="dxa"/>
            <w:tcBorders>
              <w:left w:val="nil"/>
            </w:tcBorders>
          </w:tcPr>
          <w:p w14:paraId="161404AD" w14:textId="77777777" w:rsidR="001E7CD5" w:rsidRDefault="00B35527">
            <w:pPr>
              <w:pStyle w:val="TableParagraph"/>
              <w:spacing w:before="34" w:line="256" w:lineRule="exact"/>
              <w:ind w:right="378"/>
              <w:jc w:val="right"/>
              <w:rPr>
                <w:sz w:val="24"/>
              </w:rPr>
            </w:pPr>
            <w:r>
              <w:rPr>
                <w:spacing w:val="-2"/>
                <w:sz w:val="24"/>
              </w:rPr>
              <w:t>4,267,391.73</w:t>
            </w:r>
          </w:p>
        </w:tc>
        <w:tc>
          <w:tcPr>
            <w:tcW w:w="405" w:type="dxa"/>
            <w:tcBorders>
              <w:right w:val="nil"/>
            </w:tcBorders>
          </w:tcPr>
          <w:p w14:paraId="42495E59" w14:textId="77777777" w:rsidR="001E7CD5" w:rsidRDefault="00B35527">
            <w:pPr>
              <w:pStyle w:val="TableParagraph"/>
              <w:spacing w:before="34" w:line="256" w:lineRule="exact"/>
              <w:ind w:left="82" w:right="2"/>
              <w:jc w:val="center"/>
              <w:rPr>
                <w:sz w:val="24"/>
              </w:rPr>
            </w:pPr>
            <w:r>
              <w:rPr>
                <w:spacing w:val="-10"/>
                <w:sz w:val="24"/>
              </w:rPr>
              <w:t>L</w:t>
            </w:r>
          </w:p>
        </w:tc>
        <w:tc>
          <w:tcPr>
            <w:tcW w:w="1722" w:type="dxa"/>
            <w:tcBorders>
              <w:left w:val="nil"/>
            </w:tcBorders>
          </w:tcPr>
          <w:p w14:paraId="7AAC26CE" w14:textId="77777777" w:rsidR="001E7CD5" w:rsidRDefault="00B35527">
            <w:pPr>
              <w:pStyle w:val="TableParagraph"/>
              <w:spacing w:before="34" w:line="256" w:lineRule="exact"/>
              <w:ind w:right="361"/>
              <w:jc w:val="right"/>
              <w:rPr>
                <w:sz w:val="24"/>
              </w:rPr>
            </w:pPr>
            <w:r>
              <w:rPr>
                <w:spacing w:val="-2"/>
                <w:sz w:val="24"/>
              </w:rPr>
              <w:t>3,896,034.18</w:t>
            </w:r>
          </w:p>
        </w:tc>
        <w:tc>
          <w:tcPr>
            <w:tcW w:w="1986" w:type="dxa"/>
            <w:gridSpan w:val="2"/>
          </w:tcPr>
          <w:p w14:paraId="2B1D8FAC" w14:textId="77777777" w:rsidR="001E7CD5" w:rsidRDefault="00B35527">
            <w:pPr>
              <w:pStyle w:val="TableParagraph"/>
              <w:spacing w:before="34" w:line="256" w:lineRule="exact"/>
              <w:ind w:left="166"/>
              <w:rPr>
                <w:sz w:val="24"/>
              </w:rPr>
            </w:pPr>
            <w:r>
              <w:rPr>
                <w:sz w:val="24"/>
              </w:rPr>
              <w:t xml:space="preserve">L </w:t>
            </w:r>
            <w:r>
              <w:rPr>
                <w:spacing w:val="-2"/>
                <w:sz w:val="24"/>
              </w:rPr>
              <w:t>14,030,698.02</w:t>
            </w:r>
          </w:p>
        </w:tc>
        <w:tc>
          <w:tcPr>
            <w:tcW w:w="405" w:type="dxa"/>
            <w:tcBorders>
              <w:right w:val="nil"/>
            </w:tcBorders>
          </w:tcPr>
          <w:p w14:paraId="12261715" w14:textId="77777777" w:rsidR="001E7CD5" w:rsidRDefault="00B35527">
            <w:pPr>
              <w:pStyle w:val="TableParagraph"/>
              <w:spacing w:before="34" w:line="256" w:lineRule="exact"/>
              <w:ind w:left="82" w:right="6"/>
              <w:jc w:val="center"/>
              <w:rPr>
                <w:sz w:val="24"/>
              </w:rPr>
            </w:pPr>
            <w:r>
              <w:rPr>
                <w:spacing w:val="-10"/>
                <w:sz w:val="24"/>
              </w:rPr>
              <w:t>L</w:t>
            </w:r>
          </w:p>
        </w:tc>
        <w:tc>
          <w:tcPr>
            <w:tcW w:w="1580" w:type="dxa"/>
            <w:tcBorders>
              <w:left w:val="nil"/>
            </w:tcBorders>
          </w:tcPr>
          <w:p w14:paraId="2F34B23D" w14:textId="77777777" w:rsidR="001E7CD5" w:rsidRDefault="00B35527">
            <w:pPr>
              <w:pStyle w:val="TableParagraph"/>
              <w:spacing w:before="34" w:line="256" w:lineRule="exact"/>
              <w:ind w:right="101"/>
              <w:jc w:val="right"/>
              <w:rPr>
                <w:sz w:val="24"/>
              </w:rPr>
            </w:pPr>
            <w:r>
              <w:rPr>
                <w:spacing w:val="-2"/>
                <w:sz w:val="24"/>
              </w:rPr>
              <w:t>14,157,448.52</w:t>
            </w:r>
          </w:p>
        </w:tc>
        <w:tc>
          <w:tcPr>
            <w:tcW w:w="2590" w:type="dxa"/>
            <w:gridSpan w:val="2"/>
          </w:tcPr>
          <w:p w14:paraId="518C0A61" w14:textId="77777777" w:rsidR="001E7CD5" w:rsidRDefault="00B35527">
            <w:pPr>
              <w:pStyle w:val="TableParagraph"/>
              <w:spacing w:before="34" w:line="256" w:lineRule="exact"/>
              <w:ind w:left="1217"/>
              <w:rPr>
                <w:sz w:val="24"/>
              </w:rPr>
            </w:pPr>
            <w:r>
              <w:rPr>
                <w:spacing w:val="-2"/>
                <w:sz w:val="24"/>
              </w:rPr>
              <w:t>18182118.52</w:t>
            </w:r>
          </w:p>
        </w:tc>
      </w:tr>
      <w:tr w:rsidR="001E7CD5" w14:paraId="394CE255" w14:textId="77777777">
        <w:trPr>
          <w:trHeight w:val="310"/>
        </w:trPr>
        <w:tc>
          <w:tcPr>
            <w:tcW w:w="1530" w:type="dxa"/>
          </w:tcPr>
          <w:p w14:paraId="39E3055F" w14:textId="77777777" w:rsidR="001E7CD5" w:rsidRDefault="001E7CD5">
            <w:pPr>
              <w:pStyle w:val="TableParagraph"/>
            </w:pPr>
          </w:p>
        </w:tc>
        <w:tc>
          <w:tcPr>
            <w:tcW w:w="5110" w:type="dxa"/>
          </w:tcPr>
          <w:p w14:paraId="16EBDEDB" w14:textId="77777777" w:rsidR="001E7CD5" w:rsidRDefault="00B35527">
            <w:pPr>
              <w:pStyle w:val="TableParagraph"/>
              <w:spacing w:before="34" w:line="256" w:lineRule="exact"/>
              <w:ind w:left="108"/>
              <w:rPr>
                <w:sz w:val="24"/>
              </w:rPr>
            </w:pPr>
            <w:r>
              <w:rPr>
                <w:sz w:val="24"/>
              </w:rPr>
              <w:t>SUMA</w:t>
            </w:r>
            <w:r>
              <w:rPr>
                <w:spacing w:val="-3"/>
                <w:sz w:val="24"/>
              </w:rPr>
              <w:t xml:space="preserve"> </w:t>
            </w:r>
            <w:r>
              <w:rPr>
                <w:sz w:val="24"/>
              </w:rPr>
              <w:t>PASIVO</w:t>
            </w:r>
            <w:r>
              <w:rPr>
                <w:spacing w:val="-4"/>
                <w:sz w:val="24"/>
              </w:rPr>
              <w:t xml:space="preserve"> </w:t>
            </w:r>
            <w:r>
              <w:rPr>
                <w:sz w:val="24"/>
              </w:rPr>
              <w:t>+</w:t>
            </w:r>
            <w:r>
              <w:rPr>
                <w:spacing w:val="-2"/>
                <w:sz w:val="24"/>
              </w:rPr>
              <w:t xml:space="preserve"> CAPITAL</w:t>
            </w:r>
          </w:p>
        </w:tc>
        <w:tc>
          <w:tcPr>
            <w:tcW w:w="2145" w:type="dxa"/>
            <w:gridSpan w:val="2"/>
          </w:tcPr>
          <w:p w14:paraId="1614C175" w14:textId="77777777" w:rsidR="001E7CD5" w:rsidRDefault="00B35527">
            <w:pPr>
              <w:pStyle w:val="TableParagraph"/>
              <w:spacing w:before="34" w:line="256" w:lineRule="exact"/>
              <w:ind w:left="168"/>
              <w:rPr>
                <w:sz w:val="24"/>
              </w:rPr>
            </w:pPr>
            <w:r>
              <w:rPr>
                <w:sz w:val="24"/>
              </w:rPr>
              <w:t xml:space="preserve">L </w:t>
            </w:r>
            <w:r>
              <w:rPr>
                <w:spacing w:val="-2"/>
                <w:sz w:val="24"/>
              </w:rPr>
              <w:t>45,572,971.91</w:t>
            </w:r>
          </w:p>
        </w:tc>
        <w:tc>
          <w:tcPr>
            <w:tcW w:w="2127" w:type="dxa"/>
            <w:gridSpan w:val="2"/>
          </w:tcPr>
          <w:p w14:paraId="5E8C0AD7" w14:textId="77777777" w:rsidR="001E7CD5" w:rsidRDefault="00B35527">
            <w:pPr>
              <w:pStyle w:val="TableParagraph"/>
              <w:spacing w:before="34" w:line="256" w:lineRule="exact"/>
              <w:ind w:left="167"/>
              <w:rPr>
                <w:sz w:val="24"/>
              </w:rPr>
            </w:pPr>
            <w:r>
              <w:rPr>
                <w:sz w:val="24"/>
              </w:rPr>
              <w:t xml:space="preserve">L </w:t>
            </w:r>
            <w:r>
              <w:rPr>
                <w:spacing w:val="-2"/>
                <w:sz w:val="24"/>
              </w:rPr>
              <w:t>47,639,376.14</w:t>
            </w:r>
          </w:p>
        </w:tc>
        <w:tc>
          <w:tcPr>
            <w:tcW w:w="1986" w:type="dxa"/>
            <w:gridSpan w:val="2"/>
          </w:tcPr>
          <w:p w14:paraId="25816DB6" w14:textId="77777777" w:rsidR="001E7CD5" w:rsidRDefault="00B35527">
            <w:pPr>
              <w:pStyle w:val="TableParagraph"/>
              <w:spacing w:before="34" w:line="256" w:lineRule="exact"/>
              <w:ind w:left="166"/>
              <w:rPr>
                <w:sz w:val="24"/>
              </w:rPr>
            </w:pPr>
            <w:r>
              <w:rPr>
                <w:sz w:val="24"/>
              </w:rPr>
              <w:t xml:space="preserve">L </w:t>
            </w:r>
            <w:r>
              <w:rPr>
                <w:spacing w:val="-2"/>
                <w:sz w:val="24"/>
              </w:rPr>
              <w:t>54,014,022.21</w:t>
            </w:r>
          </w:p>
        </w:tc>
        <w:tc>
          <w:tcPr>
            <w:tcW w:w="1985" w:type="dxa"/>
            <w:gridSpan w:val="2"/>
          </w:tcPr>
          <w:p w14:paraId="5C74FC74" w14:textId="77777777" w:rsidR="001E7CD5" w:rsidRDefault="00B35527">
            <w:pPr>
              <w:pStyle w:val="TableParagraph"/>
              <w:spacing w:before="34" w:line="256" w:lineRule="exact"/>
              <w:ind w:left="165"/>
              <w:rPr>
                <w:sz w:val="24"/>
              </w:rPr>
            </w:pPr>
            <w:r>
              <w:rPr>
                <w:sz w:val="24"/>
              </w:rPr>
              <w:t xml:space="preserve">L </w:t>
            </w:r>
            <w:r>
              <w:rPr>
                <w:spacing w:val="-2"/>
                <w:sz w:val="24"/>
              </w:rPr>
              <w:t>129,733,636.64</w:t>
            </w:r>
          </w:p>
        </w:tc>
        <w:tc>
          <w:tcPr>
            <w:tcW w:w="2590" w:type="dxa"/>
            <w:gridSpan w:val="2"/>
          </w:tcPr>
          <w:p w14:paraId="17F1755F" w14:textId="77777777" w:rsidR="001E7CD5" w:rsidRDefault="00B35527">
            <w:pPr>
              <w:pStyle w:val="TableParagraph"/>
              <w:spacing w:before="34" w:line="256" w:lineRule="exact"/>
              <w:ind w:left="164"/>
              <w:rPr>
                <w:sz w:val="24"/>
              </w:rPr>
            </w:pPr>
            <w:r>
              <w:rPr>
                <w:sz w:val="24"/>
              </w:rPr>
              <w:t xml:space="preserve">L </w:t>
            </w:r>
            <w:r>
              <w:rPr>
                <w:spacing w:val="-2"/>
                <w:sz w:val="24"/>
              </w:rPr>
              <w:t>171,174,548.05</w:t>
            </w:r>
          </w:p>
        </w:tc>
      </w:tr>
    </w:tbl>
    <w:p w14:paraId="62900FE8" w14:textId="77777777" w:rsidR="001E7CD5" w:rsidRDefault="001E7CD5">
      <w:pPr>
        <w:pStyle w:val="TableParagraph"/>
        <w:spacing w:line="256" w:lineRule="exact"/>
        <w:rPr>
          <w:sz w:val="24"/>
        </w:rPr>
        <w:sectPr w:rsidR="001E7CD5">
          <w:pgSz w:w="20160" w:h="12240" w:orient="landscape"/>
          <w:pgMar w:top="1380" w:right="360" w:bottom="1240" w:left="1080" w:header="0" w:footer="1050" w:gutter="0"/>
          <w:cols w:space="720"/>
        </w:sectPr>
      </w:pPr>
    </w:p>
    <w:p w14:paraId="3DDAACBB" w14:textId="3908E11E" w:rsidR="001E7CD5" w:rsidRDefault="00B35527" w:rsidP="00434C6A">
      <w:pPr>
        <w:pStyle w:val="Ttulo1"/>
        <w:jc w:val="left"/>
      </w:pPr>
      <w:bookmarkStart w:id="118" w:name="_bookmark119"/>
      <w:bookmarkEnd w:id="118"/>
      <w:r>
        <w:lastRenderedPageBreak/>
        <w:t>ANEXO</w:t>
      </w:r>
      <w:r>
        <w:rPr>
          <w:spacing w:val="-1"/>
        </w:rPr>
        <w:t xml:space="preserve"> </w:t>
      </w:r>
      <w:r>
        <w:t>3</w:t>
      </w:r>
      <w:r w:rsidR="00FB4603">
        <w:t xml:space="preserve">. </w:t>
      </w:r>
      <w:r>
        <w:t>ESTADO</w:t>
      </w:r>
      <w:r>
        <w:rPr>
          <w:spacing w:val="-1"/>
        </w:rPr>
        <w:t xml:space="preserve"> </w:t>
      </w:r>
      <w:r>
        <w:t xml:space="preserve">DE </w:t>
      </w:r>
      <w:r>
        <w:rPr>
          <w:spacing w:val="-2"/>
        </w:rPr>
        <w:t>RESULTADOS</w:t>
      </w:r>
    </w:p>
    <w:p w14:paraId="484D76FD" w14:textId="77777777" w:rsidR="001E7CD5" w:rsidRDefault="001E7CD5">
      <w:pPr>
        <w:pStyle w:val="Textoindependiente"/>
        <w:rPr>
          <w:b/>
          <w:sz w:val="1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1"/>
        <w:gridCol w:w="2693"/>
        <w:gridCol w:w="2126"/>
        <w:gridCol w:w="1985"/>
        <w:gridCol w:w="2268"/>
        <w:gridCol w:w="2268"/>
      </w:tblGrid>
      <w:tr w:rsidR="001E7CD5" w14:paraId="3AE9654C" w14:textId="77777777">
        <w:trPr>
          <w:trHeight w:val="310"/>
        </w:trPr>
        <w:tc>
          <w:tcPr>
            <w:tcW w:w="17431" w:type="dxa"/>
            <w:gridSpan w:val="6"/>
            <w:shd w:val="clear" w:color="auto" w:fill="B7DEE8"/>
          </w:tcPr>
          <w:p w14:paraId="25927848" w14:textId="77777777" w:rsidR="001E7CD5" w:rsidRDefault="00B35527">
            <w:pPr>
              <w:pStyle w:val="TableParagraph"/>
              <w:spacing w:before="34" w:line="256" w:lineRule="exact"/>
              <w:ind w:left="10"/>
              <w:jc w:val="center"/>
              <w:rPr>
                <w:b/>
                <w:sz w:val="24"/>
              </w:rPr>
            </w:pPr>
            <w:r>
              <w:rPr>
                <w:b/>
                <w:sz w:val="24"/>
              </w:rPr>
              <w:t>ESTADO</w:t>
            </w:r>
            <w:r>
              <w:rPr>
                <w:b/>
                <w:spacing w:val="-2"/>
                <w:sz w:val="24"/>
              </w:rPr>
              <w:t xml:space="preserve"> </w:t>
            </w:r>
            <w:r>
              <w:rPr>
                <w:b/>
                <w:sz w:val="24"/>
              </w:rPr>
              <w:t>DE</w:t>
            </w:r>
            <w:r>
              <w:rPr>
                <w:b/>
                <w:spacing w:val="-1"/>
                <w:sz w:val="24"/>
              </w:rPr>
              <w:t xml:space="preserve"> </w:t>
            </w:r>
            <w:r>
              <w:rPr>
                <w:b/>
                <w:spacing w:val="-2"/>
                <w:sz w:val="24"/>
              </w:rPr>
              <w:t>RESULTADOS</w:t>
            </w:r>
          </w:p>
        </w:tc>
      </w:tr>
      <w:tr w:rsidR="001E7CD5" w14:paraId="5ABB993D" w14:textId="77777777">
        <w:trPr>
          <w:trHeight w:val="310"/>
        </w:trPr>
        <w:tc>
          <w:tcPr>
            <w:tcW w:w="17431" w:type="dxa"/>
            <w:gridSpan w:val="6"/>
            <w:shd w:val="clear" w:color="auto" w:fill="B7DEE8"/>
          </w:tcPr>
          <w:p w14:paraId="005A977A" w14:textId="77777777" w:rsidR="001E7CD5" w:rsidRDefault="00B35527">
            <w:pPr>
              <w:pStyle w:val="TableParagraph"/>
              <w:spacing w:before="34" w:line="256" w:lineRule="exact"/>
              <w:ind w:left="10" w:right="1"/>
              <w:jc w:val="center"/>
              <w:rPr>
                <w:b/>
                <w:sz w:val="24"/>
              </w:rPr>
            </w:pPr>
            <w:r>
              <w:rPr>
                <w:b/>
                <w:sz w:val="24"/>
              </w:rPr>
              <w:t>31</w:t>
            </w:r>
            <w:r>
              <w:rPr>
                <w:b/>
                <w:spacing w:val="-4"/>
                <w:sz w:val="24"/>
              </w:rPr>
              <w:t xml:space="preserve"> </w:t>
            </w:r>
            <w:r>
              <w:rPr>
                <w:b/>
                <w:sz w:val="24"/>
              </w:rPr>
              <w:t>DE</w:t>
            </w:r>
            <w:r>
              <w:rPr>
                <w:b/>
                <w:spacing w:val="-1"/>
                <w:sz w:val="24"/>
              </w:rPr>
              <w:t xml:space="preserve"> </w:t>
            </w:r>
            <w:r>
              <w:rPr>
                <w:b/>
                <w:sz w:val="24"/>
              </w:rPr>
              <w:t>DICIEMBRE</w:t>
            </w:r>
            <w:r>
              <w:rPr>
                <w:b/>
                <w:spacing w:val="-1"/>
                <w:sz w:val="24"/>
              </w:rPr>
              <w:t xml:space="preserve"> </w:t>
            </w:r>
            <w:r>
              <w:rPr>
                <w:b/>
                <w:sz w:val="24"/>
              </w:rPr>
              <w:t>AÑOS</w:t>
            </w:r>
            <w:r>
              <w:rPr>
                <w:b/>
                <w:spacing w:val="-2"/>
                <w:sz w:val="24"/>
              </w:rPr>
              <w:t xml:space="preserve"> </w:t>
            </w:r>
            <w:r>
              <w:rPr>
                <w:b/>
                <w:sz w:val="24"/>
              </w:rPr>
              <w:t>2019-</w:t>
            </w:r>
            <w:r>
              <w:rPr>
                <w:b/>
                <w:spacing w:val="-4"/>
                <w:sz w:val="24"/>
              </w:rPr>
              <w:t>2023</w:t>
            </w:r>
          </w:p>
        </w:tc>
      </w:tr>
      <w:tr w:rsidR="001E7CD5" w14:paraId="063E84AB" w14:textId="77777777">
        <w:trPr>
          <w:trHeight w:val="310"/>
        </w:trPr>
        <w:tc>
          <w:tcPr>
            <w:tcW w:w="17431" w:type="dxa"/>
            <w:gridSpan w:val="6"/>
            <w:shd w:val="clear" w:color="auto" w:fill="B7DEE8"/>
          </w:tcPr>
          <w:p w14:paraId="4E239436" w14:textId="77777777" w:rsidR="001E7CD5" w:rsidRDefault="00B35527">
            <w:pPr>
              <w:pStyle w:val="TableParagraph"/>
              <w:spacing w:before="34" w:line="256" w:lineRule="exact"/>
              <w:ind w:left="10" w:right="1"/>
              <w:jc w:val="center"/>
              <w:rPr>
                <w:b/>
                <w:sz w:val="24"/>
              </w:rPr>
            </w:pPr>
            <w:r>
              <w:rPr>
                <w:b/>
                <w:sz w:val="24"/>
              </w:rPr>
              <w:t>(EXPRESADO</w:t>
            </w:r>
            <w:r>
              <w:rPr>
                <w:b/>
                <w:spacing w:val="-5"/>
                <w:sz w:val="24"/>
              </w:rPr>
              <w:t xml:space="preserve"> </w:t>
            </w:r>
            <w:r>
              <w:rPr>
                <w:b/>
                <w:sz w:val="24"/>
              </w:rPr>
              <w:t>EN</w:t>
            </w:r>
            <w:r>
              <w:rPr>
                <w:b/>
                <w:spacing w:val="-4"/>
                <w:sz w:val="24"/>
              </w:rPr>
              <w:t xml:space="preserve"> </w:t>
            </w:r>
            <w:r>
              <w:rPr>
                <w:b/>
                <w:spacing w:val="-2"/>
                <w:sz w:val="24"/>
              </w:rPr>
              <w:t>LEMPIRAS)</w:t>
            </w:r>
          </w:p>
        </w:tc>
      </w:tr>
      <w:tr w:rsidR="001E7CD5" w14:paraId="179632F5" w14:textId="77777777">
        <w:trPr>
          <w:trHeight w:val="310"/>
        </w:trPr>
        <w:tc>
          <w:tcPr>
            <w:tcW w:w="6091" w:type="dxa"/>
            <w:shd w:val="clear" w:color="auto" w:fill="B7DEE8"/>
          </w:tcPr>
          <w:p w14:paraId="626E9035" w14:textId="77777777" w:rsidR="001E7CD5" w:rsidRDefault="001E7CD5">
            <w:pPr>
              <w:pStyle w:val="TableParagraph"/>
            </w:pPr>
          </w:p>
        </w:tc>
        <w:tc>
          <w:tcPr>
            <w:tcW w:w="2693" w:type="dxa"/>
            <w:shd w:val="clear" w:color="auto" w:fill="B7DEE8"/>
          </w:tcPr>
          <w:p w14:paraId="01CDF220" w14:textId="77777777" w:rsidR="001E7CD5" w:rsidRDefault="001E7CD5">
            <w:pPr>
              <w:pStyle w:val="TableParagraph"/>
            </w:pPr>
          </w:p>
        </w:tc>
        <w:tc>
          <w:tcPr>
            <w:tcW w:w="2126" w:type="dxa"/>
            <w:shd w:val="clear" w:color="auto" w:fill="B7DEE8"/>
          </w:tcPr>
          <w:p w14:paraId="1248DBB4" w14:textId="77777777" w:rsidR="001E7CD5" w:rsidRDefault="001E7CD5">
            <w:pPr>
              <w:pStyle w:val="TableParagraph"/>
            </w:pPr>
          </w:p>
        </w:tc>
        <w:tc>
          <w:tcPr>
            <w:tcW w:w="1985" w:type="dxa"/>
            <w:shd w:val="clear" w:color="auto" w:fill="B7DEE8"/>
          </w:tcPr>
          <w:p w14:paraId="577DBF0D" w14:textId="77777777" w:rsidR="001E7CD5" w:rsidRDefault="001E7CD5">
            <w:pPr>
              <w:pStyle w:val="TableParagraph"/>
            </w:pPr>
          </w:p>
        </w:tc>
        <w:tc>
          <w:tcPr>
            <w:tcW w:w="2268" w:type="dxa"/>
            <w:shd w:val="clear" w:color="auto" w:fill="B7DEE8"/>
          </w:tcPr>
          <w:p w14:paraId="31A351F8" w14:textId="77777777" w:rsidR="001E7CD5" w:rsidRDefault="001E7CD5">
            <w:pPr>
              <w:pStyle w:val="TableParagraph"/>
            </w:pPr>
          </w:p>
        </w:tc>
        <w:tc>
          <w:tcPr>
            <w:tcW w:w="2268" w:type="dxa"/>
            <w:shd w:val="clear" w:color="auto" w:fill="B7DEE8"/>
          </w:tcPr>
          <w:p w14:paraId="4514DB07" w14:textId="77777777" w:rsidR="001E7CD5" w:rsidRDefault="001E7CD5">
            <w:pPr>
              <w:pStyle w:val="TableParagraph"/>
            </w:pPr>
          </w:p>
        </w:tc>
      </w:tr>
      <w:tr w:rsidR="001E7CD5" w14:paraId="3B645298" w14:textId="77777777">
        <w:trPr>
          <w:trHeight w:val="310"/>
        </w:trPr>
        <w:tc>
          <w:tcPr>
            <w:tcW w:w="6091" w:type="dxa"/>
          </w:tcPr>
          <w:p w14:paraId="7A20EDF7" w14:textId="77777777" w:rsidR="001E7CD5" w:rsidRDefault="00B35527">
            <w:pPr>
              <w:pStyle w:val="TableParagraph"/>
              <w:spacing w:before="34" w:line="256" w:lineRule="exact"/>
              <w:ind w:left="69" w:right="60"/>
              <w:jc w:val="center"/>
              <w:rPr>
                <w:b/>
                <w:sz w:val="24"/>
              </w:rPr>
            </w:pPr>
            <w:r>
              <w:rPr>
                <w:b/>
                <w:spacing w:val="-2"/>
                <w:sz w:val="24"/>
              </w:rPr>
              <w:t>INGRESOS</w:t>
            </w:r>
          </w:p>
        </w:tc>
        <w:tc>
          <w:tcPr>
            <w:tcW w:w="2693" w:type="dxa"/>
          </w:tcPr>
          <w:p w14:paraId="17F44751" w14:textId="77777777" w:rsidR="001E7CD5" w:rsidRDefault="00B35527">
            <w:pPr>
              <w:pStyle w:val="TableParagraph"/>
              <w:spacing w:before="34" w:line="256" w:lineRule="exact"/>
              <w:ind w:left="9"/>
              <w:jc w:val="center"/>
              <w:rPr>
                <w:b/>
                <w:sz w:val="24"/>
              </w:rPr>
            </w:pPr>
            <w:r>
              <w:rPr>
                <w:b/>
                <w:spacing w:val="-4"/>
                <w:sz w:val="24"/>
              </w:rPr>
              <w:t>2019</w:t>
            </w:r>
          </w:p>
        </w:tc>
        <w:tc>
          <w:tcPr>
            <w:tcW w:w="2126" w:type="dxa"/>
          </w:tcPr>
          <w:p w14:paraId="69044F9D" w14:textId="77777777" w:rsidR="001E7CD5" w:rsidRDefault="00B35527">
            <w:pPr>
              <w:pStyle w:val="TableParagraph"/>
              <w:spacing w:before="34" w:line="256" w:lineRule="exact"/>
              <w:ind w:left="10"/>
              <w:jc w:val="center"/>
              <w:rPr>
                <w:b/>
                <w:sz w:val="24"/>
              </w:rPr>
            </w:pPr>
            <w:r>
              <w:rPr>
                <w:b/>
                <w:spacing w:val="-4"/>
                <w:sz w:val="24"/>
              </w:rPr>
              <w:t>2020</w:t>
            </w:r>
          </w:p>
        </w:tc>
        <w:tc>
          <w:tcPr>
            <w:tcW w:w="1985" w:type="dxa"/>
          </w:tcPr>
          <w:p w14:paraId="62DDAFF6" w14:textId="77777777" w:rsidR="001E7CD5" w:rsidRDefault="00B35527">
            <w:pPr>
              <w:pStyle w:val="TableParagraph"/>
              <w:spacing w:before="34" w:line="256" w:lineRule="exact"/>
              <w:ind w:left="9"/>
              <w:jc w:val="center"/>
              <w:rPr>
                <w:b/>
                <w:sz w:val="24"/>
              </w:rPr>
            </w:pPr>
            <w:r>
              <w:rPr>
                <w:b/>
                <w:spacing w:val="-4"/>
                <w:sz w:val="24"/>
              </w:rPr>
              <w:t>2021</w:t>
            </w:r>
          </w:p>
        </w:tc>
        <w:tc>
          <w:tcPr>
            <w:tcW w:w="2268" w:type="dxa"/>
          </w:tcPr>
          <w:p w14:paraId="23B3A032" w14:textId="77777777" w:rsidR="001E7CD5" w:rsidRDefault="00B35527">
            <w:pPr>
              <w:pStyle w:val="TableParagraph"/>
              <w:spacing w:before="34" w:line="256" w:lineRule="exact"/>
              <w:ind w:left="9"/>
              <w:jc w:val="center"/>
              <w:rPr>
                <w:b/>
                <w:sz w:val="24"/>
              </w:rPr>
            </w:pPr>
            <w:r>
              <w:rPr>
                <w:b/>
                <w:spacing w:val="-4"/>
                <w:sz w:val="24"/>
              </w:rPr>
              <w:t>2022</w:t>
            </w:r>
          </w:p>
        </w:tc>
        <w:tc>
          <w:tcPr>
            <w:tcW w:w="2268" w:type="dxa"/>
          </w:tcPr>
          <w:p w14:paraId="2063B540" w14:textId="77777777" w:rsidR="001E7CD5" w:rsidRDefault="00B35527">
            <w:pPr>
              <w:pStyle w:val="TableParagraph"/>
              <w:spacing w:before="34" w:line="256" w:lineRule="exact"/>
              <w:ind w:left="10"/>
              <w:jc w:val="center"/>
              <w:rPr>
                <w:b/>
                <w:sz w:val="24"/>
              </w:rPr>
            </w:pPr>
            <w:r>
              <w:rPr>
                <w:b/>
                <w:spacing w:val="-4"/>
                <w:sz w:val="24"/>
              </w:rPr>
              <w:t>2023</w:t>
            </w:r>
          </w:p>
        </w:tc>
      </w:tr>
      <w:tr w:rsidR="001E7CD5" w14:paraId="4B8EA1B6" w14:textId="77777777">
        <w:trPr>
          <w:trHeight w:val="310"/>
        </w:trPr>
        <w:tc>
          <w:tcPr>
            <w:tcW w:w="6091" w:type="dxa"/>
          </w:tcPr>
          <w:p w14:paraId="0C76EE05" w14:textId="77777777" w:rsidR="001E7CD5" w:rsidRDefault="00B35527">
            <w:pPr>
              <w:pStyle w:val="TableParagraph"/>
              <w:spacing w:before="34" w:line="256" w:lineRule="exact"/>
              <w:ind w:left="108"/>
              <w:rPr>
                <w:sz w:val="24"/>
              </w:rPr>
            </w:pPr>
            <w:r>
              <w:rPr>
                <w:sz w:val="24"/>
              </w:rPr>
              <w:t xml:space="preserve">Venta de </w:t>
            </w:r>
            <w:r>
              <w:rPr>
                <w:spacing w:val="-2"/>
                <w:sz w:val="24"/>
              </w:rPr>
              <w:t>Servicios</w:t>
            </w:r>
          </w:p>
        </w:tc>
        <w:tc>
          <w:tcPr>
            <w:tcW w:w="2693" w:type="dxa"/>
          </w:tcPr>
          <w:p w14:paraId="68217E2A" w14:textId="77777777" w:rsidR="001E7CD5" w:rsidRDefault="00B35527">
            <w:pPr>
              <w:pStyle w:val="TableParagraph"/>
              <w:spacing w:before="34" w:line="256" w:lineRule="exact"/>
              <w:ind w:right="504"/>
              <w:jc w:val="right"/>
              <w:rPr>
                <w:b/>
                <w:sz w:val="24"/>
              </w:rPr>
            </w:pPr>
            <w:r>
              <w:rPr>
                <w:b/>
                <w:sz w:val="24"/>
              </w:rPr>
              <w:t xml:space="preserve">L </w:t>
            </w:r>
            <w:r>
              <w:rPr>
                <w:b/>
                <w:spacing w:val="-2"/>
                <w:sz w:val="24"/>
              </w:rPr>
              <w:t>38,019,251.94</w:t>
            </w:r>
          </w:p>
        </w:tc>
        <w:tc>
          <w:tcPr>
            <w:tcW w:w="2126" w:type="dxa"/>
          </w:tcPr>
          <w:p w14:paraId="48D4E443" w14:textId="77777777" w:rsidR="001E7CD5" w:rsidRDefault="00B35527">
            <w:pPr>
              <w:pStyle w:val="TableParagraph"/>
              <w:spacing w:before="34" w:line="256" w:lineRule="exact"/>
              <w:ind w:left="168"/>
              <w:rPr>
                <w:sz w:val="24"/>
              </w:rPr>
            </w:pPr>
            <w:r>
              <w:rPr>
                <w:sz w:val="24"/>
              </w:rPr>
              <w:t xml:space="preserve">L </w:t>
            </w:r>
            <w:r>
              <w:rPr>
                <w:spacing w:val="-2"/>
                <w:sz w:val="24"/>
              </w:rPr>
              <w:t>57,654,087.37</w:t>
            </w:r>
          </w:p>
        </w:tc>
        <w:tc>
          <w:tcPr>
            <w:tcW w:w="1985" w:type="dxa"/>
          </w:tcPr>
          <w:p w14:paraId="3854D695" w14:textId="77777777" w:rsidR="001E7CD5" w:rsidRDefault="00B35527">
            <w:pPr>
              <w:pStyle w:val="TableParagraph"/>
              <w:spacing w:before="34" w:line="256" w:lineRule="exact"/>
              <w:ind w:left="168"/>
              <w:rPr>
                <w:sz w:val="24"/>
              </w:rPr>
            </w:pPr>
            <w:r>
              <w:rPr>
                <w:sz w:val="24"/>
              </w:rPr>
              <w:t xml:space="preserve">L </w:t>
            </w:r>
            <w:r>
              <w:rPr>
                <w:spacing w:val="-2"/>
                <w:sz w:val="24"/>
              </w:rPr>
              <w:t>67,596,593.95</w:t>
            </w:r>
          </w:p>
        </w:tc>
        <w:tc>
          <w:tcPr>
            <w:tcW w:w="2268" w:type="dxa"/>
          </w:tcPr>
          <w:p w14:paraId="7D8EBAE0" w14:textId="77777777" w:rsidR="001E7CD5" w:rsidRDefault="00B35527">
            <w:pPr>
              <w:pStyle w:val="TableParagraph"/>
              <w:spacing w:before="34" w:line="256" w:lineRule="exact"/>
              <w:ind w:left="168"/>
              <w:rPr>
                <w:sz w:val="24"/>
              </w:rPr>
            </w:pPr>
            <w:r>
              <w:rPr>
                <w:sz w:val="24"/>
              </w:rPr>
              <w:t>L</w:t>
            </w:r>
            <w:r>
              <w:rPr>
                <w:spacing w:val="30"/>
                <w:sz w:val="24"/>
              </w:rPr>
              <w:t xml:space="preserve">  </w:t>
            </w:r>
            <w:r>
              <w:rPr>
                <w:spacing w:val="-2"/>
                <w:sz w:val="24"/>
              </w:rPr>
              <w:t>92,884,794.25</w:t>
            </w:r>
          </w:p>
        </w:tc>
        <w:tc>
          <w:tcPr>
            <w:tcW w:w="2268" w:type="dxa"/>
          </w:tcPr>
          <w:p w14:paraId="0F2CD711" w14:textId="77777777" w:rsidR="001E7CD5" w:rsidRDefault="00B35527">
            <w:pPr>
              <w:pStyle w:val="TableParagraph"/>
              <w:spacing w:before="34" w:line="256" w:lineRule="exact"/>
              <w:ind w:left="168"/>
              <w:rPr>
                <w:sz w:val="24"/>
              </w:rPr>
            </w:pPr>
            <w:r>
              <w:rPr>
                <w:sz w:val="24"/>
              </w:rPr>
              <w:t xml:space="preserve">L </w:t>
            </w:r>
            <w:r>
              <w:rPr>
                <w:spacing w:val="-2"/>
                <w:sz w:val="24"/>
              </w:rPr>
              <w:t>129,499,644.53</w:t>
            </w:r>
          </w:p>
        </w:tc>
      </w:tr>
      <w:tr w:rsidR="001E7CD5" w14:paraId="6DCDCADF" w14:textId="77777777">
        <w:trPr>
          <w:trHeight w:val="310"/>
        </w:trPr>
        <w:tc>
          <w:tcPr>
            <w:tcW w:w="6091" w:type="dxa"/>
          </w:tcPr>
          <w:p w14:paraId="700654EA" w14:textId="77777777" w:rsidR="001E7CD5" w:rsidRDefault="00B35527">
            <w:pPr>
              <w:pStyle w:val="TableParagraph"/>
              <w:spacing w:before="34" w:line="256" w:lineRule="exact"/>
              <w:ind w:left="108"/>
              <w:rPr>
                <w:sz w:val="24"/>
              </w:rPr>
            </w:pPr>
            <w:r>
              <w:rPr>
                <w:sz w:val="24"/>
              </w:rPr>
              <w:t xml:space="preserve">Venta por </w:t>
            </w:r>
            <w:r>
              <w:rPr>
                <w:spacing w:val="-2"/>
                <w:sz w:val="24"/>
              </w:rPr>
              <w:t>Alquileres</w:t>
            </w:r>
          </w:p>
        </w:tc>
        <w:tc>
          <w:tcPr>
            <w:tcW w:w="2693" w:type="dxa"/>
          </w:tcPr>
          <w:p w14:paraId="70155710" w14:textId="77777777" w:rsidR="001E7CD5" w:rsidRDefault="00B35527">
            <w:pPr>
              <w:pStyle w:val="TableParagraph"/>
              <w:tabs>
                <w:tab w:val="left" w:pos="519"/>
              </w:tabs>
              <w:spacing w:before="34" w:line="256" w:lineRule="exact"/>
              <w:ind w:right="504"/>
              <w:jc w:val="right"/>
              <w:rPr>
                <w:b/>
                <w:sz w:val="24"/>
              </w:rPr>
            </w:pPr>
            <w:r>
              <w:rPr>
                <w:b/>
                <w:spacing w:val="-10"/>
                <w:sz w:val="24"/>
              </w:rPr>
              <w:t>L</w:t>
            </w:r>
            <w:r>
              <w:rPr>
                <w:b/>
                <w:sz w:val="24"/>
              </w:rPr>
              <w:tab/>
            </w:r>
            <w:r>
              <w:rPr>
                <w:b/>
                <w:spacing w:val="-2"/>
                <w:sz w:val="24"/>
              </w:rPr>
              <w:t>180,869.58</w:t>
            </w:r>
          </w:p>
        </w:tc>
        <w:tc>
          <w:tcPr>
            <w:tcW w:w="2126" w:type="dxa"/>
          </w:tcPr>
          <w:p w14:paraId="75139243" w14:textId="77777777" w:rsidR="001E7CD5" w:rsidRDefault="00B35527">
            <w:pPr>
              <w:pStyle w:val="TableParagraph"/>
              <w:tabs>
                <w:tab w:val="left" w:pos="674"/>
              </w:tabs>
              <w:spacing w:before="34" w:line="256" w:lineRule="exact"/>
              <w:ind w:left="168"/>
              <w:rPr>
                <w:sz w:val="24"/>
              </w:rPr>
            </w:pPr>
            <w:r>
              <w:rPr>
                <w:spacing w:val="-10"/>
                <w:sz w:val="24"/>
              </w:rPr>
              <w:t>L</w:t>
            </w:r>
            <w:r>
              <w:rPr>
                <w:sz w:val="24"/>
              </w:rPr>
              <w:tab/>
            </w:r>
            <w:r>
              <w:rPr>
                <w:spacing w:val="-2"/>
                <w:sz w:val="24"/>
              </w:rPr>
              <w:t>283,478.26</w:t>
            </w:r>
          </w:p>
        </w:tc>
        <w:tc>
          <w:tcPr>
            <w:tcW w:w="1985" w:type="dxa"/>
          </w:tcPr>
          <w:p w14:paraId="6F79FE68" w14:textId="77777777" w:rsidR="001E7CD5" w:rsidRDefault="00B35527">
            <w:pPr>
              <w:pStyle w:val="TableParagraph"/>
              <w:tabs>
                <w:tab w:val="left" w:pos="674"/>
              </w:tabs>
              <w:spacing w:before="34" w:line="256" w:lineRule="exact"/>
              <w:ind w:left="168"/>
              <w:rPr>
                <w:sz w:val="24"/>
              </w:rPr>
            </w:pPr>
            <w:r>
              <w:rPr>
                <w:spacing w:val="-10"/>
                <w:sz w:val="24"/>
              </w:rPr>
              <w:t>L</w:t>
            </w:r>
            <w:r>
              <w:rPr>
                <w:sz w:val="24"/>
              </w:rPr>
              <w:tab/>
            </w:r>
            <w:r>
              <w:rPr>
                <w:spacing w:val="-2"/>
                <w:sz w:val="24"/>
              </w:rPr>
              <w:t>260,000.03</w:t>
            </w:r>
          </w:p>
        </w:tc>
        <w:tc>
          <w:tcPr>
            <w:tcW w:w="2268" w:type="dxa"/>
          </w:tcPr>
          <w:p w14:paraId="3CBCD9B7" w14:textId="77777777" w:rsidR="001E7CD5" w:rsidRDefault="00B35527">
            <w:pPr>
              <w:pStyle w:val="TableParagraph"/>
              <w:tabs>
                <w:tab w:val="left" w:pos="794"/>
              </w:tabs>
              <w:spacing w:before="34" w:line="256" w:lineRule="exact"/>
              <w:ind w:left="168"/>
              <w:rPr>
                <w:sz w:val="24"/>
              </w:rPr>
            </w:pPr>
            <w:r>
              <w:rPr>
                <w:spacing w:val="-10"/>
                <w:sz w:val="24"/>
              </w:rPr>
              <w:t>L</w:t>
            </w:r>
            <w:r>
              <w:rPr>
                <w:sz w:val="24"/>
              </w:rPr>
              <w:tab/>
            </w:r>
            <w:r>
              <w:rPr>
                <w:spacing w:val="-2"/>
                <w:sz w:val="24"/>
              </w:rPr>
              <w:t>573,068.65</w:t>
            </w:r>
          </w:p>
        </w:tc>
        <w:tc>
          <w:tcPr>
            <w:tcW w:w="2268" w:type="dxa"/>
          </w:tcPr>
          <w:p w14:paraId="171D9CA0" w14:textId="77777777" w:rsidR="001E7CD5" w:rsidRDefault="001E7CD5">
            <w:pPr>
              <w:pStyle w:val="TableParagraph"/>
            </w:pPr>
          </w:p>
        </w:tc>
      </w:tr>
      <w:tr w:rsidR="001E7CD5" w14:paraId="4A046E68" w14:textId="77777777">
        <w:trPr>
          <w:trHeight w:val="310"/>
        </w:trPr>
        <w:tc>
          <w:tcPr>
            <w:tcW w:w="6091" w:type="dxa"/>
          </w:tcPr>
          <w:p w14:paraId="51E8FDB7" w14:textId="77777777" w:rsidR="001E7CD5" w:rsidRDefault="00B35527">
            <w:pPr>
              <w:pStyle w:val="TableParagraph"/>
              <w:spacing w:before="34" w:line="256" w:lineRule="exact"/>
              <w:ind w:left="108"/>
              <w:rPr>
                <w:sz w:val="24"/>
              </w:rPr>
            </w:pPr>
            <w:r>
              <w:rPr>
                <w:spacing w:val="-2"/>
                <w:sz w:val="24"/>
              </w:rPr>
              <w:t>Total</w:t>
            </w:r>
          </w:p>
        </w:tc>
        <w:tc>
          <w:tcPr>
            <w:tcW w:w="2693" w:type="dxa"/>
          </w:tcPr>
          <w:p w14:paraId="1C84155E" w14:textId="77777777" w:rsidR="001E7CD5" w:rsidRDefault="00B35527">
            <w:pPr>
              <w:pStyle w:val="TableParagraph"/>
              <w:spacing w:before="34" w:line="256" w:lineRule="exact"/>
              <w:ind w:right="504"/>
              <w:jc w:val="right"/>
              <w:rPr>
                <w:b/>
                <w:sz w:val="24"/>
              </w:rPr>
            </w:pPr>
            <w:r>
              <w:rPr>
                <w:b/>
                <w:sz w:val="24"/>
              </w:rPr>
              <w:t xml:space="preserve">L </w:t>
            </w:r>
            <w:r>
              <w:rPr>
                <w:b/>
                <w:spacing w:val="-2"/>
                <w:sz w:val="24"/>
              </w:rPr>
              <w:t>38,200,121.52</w:t>
            </w:r>
          </w:p>
        </w:tc>
        <w:tc>
          <w:tcPr>
            <w:tcW w:w="2126" w:type="dxa"/>
          </w:tcPr>
          <w:p w14:paraId="120BCC4A" w14:textId="77777777" w:rsidR="001E7CD5" w:rsidRDefault="00B35527">
            <w:pPr>
              <w:pStyle w:val="TableParagraph"/>
              <w:spacing w:before="34" w:line="256" w:lineRule="exact"/>
              <w:ind w:right="220"/>
              <w:jc w:val="right"/>
              <w:rPr>
                <w:b/>
                <w:sz w:val="24"/>
              </w:rPr>
            </w:pPr>
            <w:r>
              <w:rPr>
                <w:b/>
                <w:sz w:val="24"/>
              </w:rPr>
              <w:t xml:space="preserve">L </w:t>
            </w:r>
            <w:r>
              <w:rPr>
                <w:b/>
                <w:spacing w:val="-2"/>
                <w:sz w:val="24"/>
              </w:rPr>
              <w:t>57,937,565.63</w:t>
            </w:r>
          </w:p>
        </w:tc>
        <w:tc>
          <w:tcPr>
            <w:tcW w:w="1985" w:type="dxa"/>
          </w:tcPr>
          <w:p w14:paraId="60FD2288" w14:textId="77777777" w:rsidR="001E7CD5" w:rsidRDefault="00B35527">
            <w:pPr>
              <w:pStyle w:val="TableParagraph"/>
              <w:spacing w:before="34" w:line="256" w:lineRule="exact"/>
              <w:ind w:right="150"/>
              <w:jc w:val="right"/>
              <w:rPr>
                <w:b/>
                <w:sz w:val="24"/>
              </w:rPr>
            </w:pPr>
            <w:r>
              <w:rPr>
                <w:b/>
                <w:sz w:val="24"/>
              </w:rPr>
              <w:t xml:space="preserve">L </w:t>
            </w:r>
            <w:r>
              <w:rPr>
                <w:b/>
                <w:spacing w:val="-2"/>
                <w:sz w:val="24"/>
              </w:rPr>
              <w:t>67,856,593.98</w:t>
            </w:r>
          </w:p>
        </w:tc>
        <w:tc>
          <w:tcPr>
            <w:tcW w:w="2268" w:type="dxa"/>
          </w:tcPr>
          <w:p w14:paraId="32E8B617"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93,457,862.90</w:t>
            </w:r>
          </w:p>
        </w:tc>
        <w:tc>
          <w:tcPr>
            <w:tcW w:w="2268" w:type="dxa"/>
          </w:tcPr>
          <w:p w14:paraId="53364696" w14:textId="77777777" w:rsidR="001E7CD5" w:rsidRDefault="00B35527">
            <w:pPr>
              <w:pStyle w:val="TableParagraph"/>
              <w:spacing w:before="34" w:line="256" w:lineRule="exact"/>
              <w:ind w:left="168"/>
              <w:rPr>
                <w:sz w:val="24"/>
              </w:rPr>
            </w:pPr>
            <w:r>
              <w:rPr>
                <w:sz w:val="24"/>
              </w:rPr>
              <w:t xml:space="preserve">L </w:t>
            </w:r>
            <w:r>
              <w:rPr>
                <w:spacing w:val="-2"/>
                <w:sz w:val="24"/>
              </w:rPr>
              <w:t>129,499,644.53</w:t>
            </w:r>
          </w:p>
        </w:tc>
      </w:tr>
      <w:tr w:rsidR="001E7CD5" w14:paraId="31704DCA" w14:textId="77777777">
        <w:trPr>
          <w:trHeight w:val="310"/>
        </w:trPr>
        <w:tc>
          <w:tcPr>
            <w:tcW w:w="6091" w:type="dxa"/>
          </w:tcPr>
          <w:p w14:paraId="71175CA3" w14:textId="77777777" w:rsidR="001E7CD5" w:rsidRDefault="00B35527">
            <w:pPr>
              <w:pStyle w:val="TableParagraph"/>
              <w:spacing w:before="34" w:line="256" w:lineRule="exact"/>
              <w:ind w:left="108"/>
              <w:rPr>
                <w:sz w:val="24"/>
              </w:rPr>
            </w:pPr>
            <w:r>
              <w:rPr>
                <w:sz w:val="24"/>
              </w:rPr>
              <w:t>Devoluciones</w:t>
            </w:r>
            <w:r>
              <w:rPr>
                <w:spacing w:val="-1"/>
                <w:sz w:val="24"/>
              </w:rPr>
              <w:t xml:space="preserve"> </w:t>
            </w:r>
            <w:r>
              <w:rPr>
                <w:sz w:val="24"/>
              </w:rPr>
              <w:t>Sobre</w:t>
            </w:r>
            <w:r>
              <w:rPr>
                <w:spacing w:val="-1"/>
                <w:sz w:val="24"/>
              </w:rPr>
              <w:t xml:space="preserve"> </w:t>
            </w:r>
            <w:r>
              <w:rPr>
                <w:spacing w:val="-2"/>
                <w:sz w:val="24"/>
              </w:rPr>
              <w:t>ventas</w:t>
            </w:r>
          </w:p>
        </w:tc>
        <w:tc>
          <w:tcPr>
            <w:tcW w:w="2693" w:type="dxa"/>
          </w:tcPr>
          <w:p w14:paraId="00427A1F" w14:textId="77777777" w:rsidR="001E7CD5" w:rsidRDefault="00B35527">
            <w:pPr>
              <w:pStyle w:val="TableParagraph"/>
              <w:tabs>
                <w:tab w:val="left" w:pos="839"/>
              </w:tabs>
              <w:spacing w:before="34" w:line="256" w:lineRule="exact"/>
              <w:ind w:right="494"/>
              <w:jc w:val="right"/>
              <w:rPr>
                <w:b/>
                <w:sz w:val="24"/>
              </w:rPr>
            </w:pPr>
            <w:r>
              <w:rPr>
                <w:b/>
                <w:sz w:val="24"/>
              </w:rPr>
              <w:t>-</w:t>
            </w:r>
            <w:r>
              <w:rPr>
                <w:b/>
                <w:spacing w:val="-10"/>
                <w:sz w:val="24"/>
              </w:rPr>
              <w:t>L</w:t>
            </w:r>
            <w:r>
              <w:rPr>
                <w:b/>
                <w:sz w:val="24"/>
              </w:rPr>
              <w:tab/>
            </w:r>
            <w:r>
              <w:rPr>
                <w:b/>
                <w:spacing w:val="-2"/>
                <w:sz w:val="24"/>
              </w:rPr>
              <w:t>4,966.08</w:t>
            </w:r>
          </w:p>
        </w:tc>
        <w:tc>
          <w:tcPr>
            <w:tcW w:w="2126" w:type="dxa"/>
            <w:tcBorders>
              <w:bottom w:val="nil"/>
            </w:tcBorders>
          </w:tcPr>
          <w:p w14:paraId="6CBF5FA5" w14:textId="77777777" w:rsidR="001E7CD5" w:rsidRDefault="001E7CD5">
            <w:pPr>
              <w:pStyle w:val="TableParagraph"/>
            </w:pPr>
          </w:p>
        </w:tc>
        <w:tc>
          <w:tcPr>
            <w:tcW w:w="1985" w:type="dxa"/>
          </w:tcPr>
          <w:p w14:paraId="5EB90A49" w14:textId="77777777" w:rsidR="001E7CD5" w:rsidRDefault="001E7CD5">
            <w:pPr>
              <w:pStyle w:val="TableParagraph"/>
            </w:pPr>
          </w:p>
        </w:tc>
        <w:tc>
          <w:tcPr>
            <w:tcW w:w="2268" w:type="dxa"/>
          </w:tcPr>
          <w:p w14:paraId="66DFB2A5" w14:textId="77777777" w:rsidR="001E7CD5" w:rsidRDefault="001E7CD5">
            <w:pPr>
              <w:pStyle w:val="TableParagraph"/>
            </w:pPr>
          </w:p>
        </w:tc>
        <w:tc>
          <w:tcPr>
            <w:tcW w:w="2268" w:type="dxa"/>
          </w:tcPr>
          <w:p w14:paraId="566B1958" w14:textId="77777777" w:rsidR="001E7CD5" w:rsidRDefault="001E7CD5">
            <w:pPr>
              <w:pStyle w:val="TableParagraph"/>
            </w:pPr>
          </w:p>
        </w:tc>
      </w:tr>
      <w:tr w:rsidR="001E7CD5" w14:paraId="519A79A2" w14:textId="77777777">
        <w:trPr>
          <w:trHeight w:val="310"/>
        </w:trPr>
        <w:tc>
          <w:tcPr>
            <w:tcW w:w="6091" w:type="dxa"/>
          </w:tcPr>
          <w:p w14:paraId="2EC6480F" w14:textId="77777777" w:rsidR="001E7CD5" w:rsidRDefault="00B35527">
            <w:pPr>
              <w:pStyle w:val="TableParagraph"/>
              <w:spacing w:before="34" w:line="256" w:lineRule="exact"/>
              <w:ind w:left="108"/>
              <w:rPr>
                <w:sz w:val="24"/>
              </w:rPr>
            </w:pPr>
            <w:r>
              <w:rPr>
                <w:sz w:val="24"/>
              </w:rPr>
              <w:t xml:space="preserve">Descuento Sobre </w:t>
            </w:r>
            <w:r>
              <w:rPr>
                <w:spacing w:val="-2"/>
                <w:sz w:val="24"/>
              </w:rPr>
              <w:t>ventas</w:t>
            </w:r>
          </w:p>
        </w:tc>
        <w:tc>
          <w:tcPr>
            <w:tcW w:w="2693" w:type="dxa"/>
          </w:tcPr>
          <w:p w14:paraId="3DFB72D7" w14:textId="77777777" w:rsidR="001E7CD5" w:rsidRDefault="001E7CD5">
            <w:pPr>
              <w:pStyle w:val="TableParagraph"/>
            </w:pPr>
          </w:p>
        </w:tc>
        <w:tc>
          <w:tcPr>
            <w:tcW w:w="2126" w:type="dxa"/>
            <w:tcBorders>
              <w:top w:val="nil"/>
              <w:bottom w:val="nil"/>
            </w:tcBorders>
          </w:tcPr>
          <w:p w14:paraId="225EE481" w14:textId="77777777" w:rsidR="001E7CD5" w:rsidRDefault="001E7CD5">
            <w:pPr>
              <w:pStyle w:val="TableParagraph"/>
            </w:pPr>
          </w:p>
        </w:tc>
        <w:tc>
          <w:tcPr>
            <w:tcW w:w="1985" w:type="dxa"/>
          </w:tcPr>
          <w:p w14:paraId="3A467B4F" w14:textId="77777777" w:rsidR="001E7CD5" w:rsidRDefault="001E7CD5">
            <w:pPr>
              <w:pStyle w:val="TableParagraph"/>
            </w:pPr>
          </w:p>
        </w:tc>
        <w:tc>
          <w:tcPr>
            <w:tcW w:w="2268" w:type="dxa"/>
          </w:tcPr>
          <w:p w14:paraId="6FC43A58" w14:textId="77777777" w:rsidR="001E7CD5" w:rsidRDefault="001E7CD5">
            <w:pPr>
              <w:pStyle w:val="TableParagraph"/>
            </w:pPr>
          </w:p>
        </w:tc>
        <w:tc>
          <w:tcPr>
            <w:tcW w:w="2268" w:type="dxa"/>
          </w:tcPr>
          <w:p w14:paraId="1CD0B5B5" w14:textId="77777777" w:rsidR="001E7CD5" w:rsidRDefault="00B35527">
            <w:pPr>
              <w:pStyle w:val="TableParagraph"/>
              <w:spacing w:before="34" w:line="256" w:lineRule="exact"/>
              <w:ind w:left="108"/>
              <w:rPr>
                <w:sz w:val="24"/>
              </w:rPr>
            </w:pPr>
            <w:r>
              <w:rPr>
                <w:sz w:val="24"/>
              </w:rPr>
              <w:t>-L</w:t>
            </w:r>
            <w:r>
              <w:rPr>
                <w:spacing w:val="60"/>
                <w:sz w:val="24"/>
              </w:rPr>
              <w:t xml:space="preserve"> </w:t>
            </w:r>
            <w:r>
              <w:rPr>
                <w:spacing w:val="-2"/>
                <w:sz w:val="24"/>
              </w:rPr>
              <w:t>20,086,761.46</w:t>
            </w:r>
          </w:p>
        </w:tc>
      </w:tr>
      <w:tr w:rsidR="001E7CD5" w14:paraId="1809C57F" w14:textId="77777777">
        <w:trPr>
          <w:trHeight w:val="310"/>
        </w:trPr>
        <w:tc>
          <w:tcPr>
            <w:tcW w:w="6091" w:type="dxa"/>
          </w:tcPr>
          <w:p w14:paraId="4D8248FC" w14:textId="77777777" w:rsidR="001E7CD5" w:rsidRDefault="00B35527">
            <w:pPr>
              <w:pStyle w:val="TableParagraph"/>
              <w:spacing w:before="34" w:line="256" w:lineRule="exact"/>
              <w:ind w:left="108"/>
              <w:rPr>
                <w:sz w:val="24"/>
              </w:rPr>
            </w:pPr>
            <w:r>
              <w:rPr>
                <w:sz w:val="24"/>
              </w:rPr>
              <w:t>Ventas</w:t>
            </w:r>
            <w:r>
              <w:rPr>
                <w:spacing w:val="-6"/>
                <w:sz w:val="24"/>
              </w:rPr>
              <w:t xml:space="preserve"> </w:t>
            </w:r>
            <w:r>
              <w:rPr>
                <w:spacing w:val="-2"/>
                <w:sz w:val="24"/>
              </w:rPr>
              <w:t>Netas</w:t>
            </w:r>
          </w:p>
        </w:tc>
        <w:tc>
          <w:tcPr>
            <w:tcW w:w="2693" w:type="dxa"/>
          </w:tcPr>
          <w:p w14:paraId="02729511" w14:textId="77777777" w:rsidR="001E7CD5" w:rsidRDefault="00B35527">
            <w:pPr>
              <w:pStyle w:val="TableParagraph"/>
              <w:spacing w:before="34" w:line="256" w:lineRule="exact"/>
              <w:ind w:right="504"/>
              <w:jc w:val="right"/>
              <w:rPr>
                <w:b/>
                <w:sz w:val="24"/>
              </w:rPr>
            </w:pPr>
            <w:r>
              <w:rPr>
                <w:b/>
                <w:sz w:val="24"/>
              </w:rPr>
              <w:t xml:space="preserve">L </w:t>
            </w:r>
            <w:r>
              <w:rPr>
                <w:b/>
                <w:spacing w:val="-2"/>
                <w:sz w:val="24"/>
              </w:rPr>
              <w:t>38,195,155.44</w:t>
            </w:r>
          </w:p>
        </w:tc>
        <w:tc>
          <w:tcPr>
            <w:tcW w:w="2126" w:type="dxa"/>
            <w:tcBorders>
              <w:top w:val="nil"/>
            </w:tcBorders>
          </w:tcPr>
          <w:p w14:paraId="2FEC76D5" w14:textId="77777777" w:rsidR="001E7CD5" w:rsidRDefault="00B35527">
            <w:pPr>
              <w:pStyle w:val="TableParagraph"/>
              <w:spacing w:before="34" w:line="256" w:lineRule="exact"/>
              <w:ind w:left="168"/>
              <w:rPr>
                <w:sz w:val="24"/>
              </w:rPr>
            </w:pPr>
            <w:r>
              <w:rPr>
                <w:sz w:val="24"/>
              </w:rPr>
              <w:t xml:space="preserve">L </w:t>
            </w:r>
            <w:r>
              <w:rPr>
                <w:spacing w:val="-2"/>
                <w:sz w:val="24"/>
              </w:rPr>
              <w:t>57,937,565.63</w:t>
            </w:r>
          </w:p>
        </w:tc>
        <w:tc>
          <w:tcPr>
            <w:tcW w:w="1985" w:type="dxa"/>
          </w:tcPr>
          <w:p w14:paraId="5550BCDB" w14:textId="77777777" w:rsidR="001E7CD5" w:rsidRDefault="00B35527">
            <w:pPr>
              <w:pStyle w:val="TableParagraph"/>
              <w:spacing w:before="34" w:line="256" w:lineRule="exact"/>
              <w:ind w:left="168"/>
              <w:rPr>
                <w:sz w:val="24"/>
              </w:rPr>
            </w:pPr>
            <w:r>
              <w:rPr>
                <w:sz w:val="24"/>
              </w:rPr>
              <w:t xml:space="preserve">L </w:t>
            </w:r>
            <w:r>
              <w:rPr>
                <w:spacing w:val="-2"/>
                <w:sz w:val="24"/>
              </w:rPr>
              <w:t>67,856,593.98</w:t>
            </w:r>
          </w:p>
        </w:tc>
        <w:tc>
          <w:tcPr>
            <w:tcW w:w="2268" w:type="dxa"/>
          </w:tcPr>
          <w:p w14:paraId="6B1E6DB4" w14:textId="77777777" w:rsidR="001E7CD5" w:rsidRDefault="00B35527">
            <w:pPr>
              <w:pStyle w:val="TableParagraph"/>
              <w:spacing w:before="34" w:line="256" w:lineRule="exact"/>
              <w:ind w:left="168"/>
              <w:rPr>
                <w:sz w:val="24"/>
              </w:rPr>
            </w:pPr>
            <w:r>
              <w:rPr>
                <w:sz w:val="24"/>
              </w:rPr>
              <w:t>L</w:t>
            </w:r>
            <w:r>
              <w:rPr>
                <w:spacing w:val="30"/>
                <w:sz w:val="24"/>
              </w:rPr>
              <w:t xml:space="preserve">  </w:t>
            </w:r>
            <w:r>
              <w:rPr>
                <w:spacing w:val="-2"/>
                <w:sz w:val="24"/>
              </w:rPr>
              <w:t>93,457,862.90</w:t>
            </w:r>
          </w:p>
        </w:tc>
        <w:tc>
          <w:tcPr>
            <w:tcW w:w="2268" w:type="dxa"/>
          </w:tcPr>
          <w:p w14:paraId="2A43AFE4" w14:textId="77777777" w:rsidR="001E7CD5" w:rsidRDefault="00B35527">
            <w:pPr>
              <w:pStyle w:val="TableParagraph"/>
              <w:spacing w:before="34" w:line="256" w:lineRule="exact"/>
              <w:ind w:left="168"/>
              <w:rPr>
                <w:sz w:val="24"/>
              </w:rPr>
            </w:pPr>
            <w:r>
              <w:rPr>
                <w:sz w:val="24"/>
              </w:rPr>
              <w:t xml:space="preserve">L </w:t>
            </w:r>
            <w:r>
              <w:rPr>
                <w:spacing w:val="-2"/>
                <w:sz w:val="24"/>
              </w:rPr>
              <w:t>109,412,883.07</w:t>
            </w:r>
          </w:p>
        </w:tc>
      </w:tr>
      <w:tr w:rsidR="001E7CD5" w14:paraId="3E6B6B0B" w14:textId="77777777">
        <w:trPr>
          <w:trHeight w:val="310"/>
        </w:trPr>
        <w:tc>
          <w:tcPr>
            <w:tcW w:w="6091" w:type="dxa"/>
          </w:tcPr>
          <w:p w14:paraId="45607C83" w14:textId="77777777" w:rsidR="001E7CD5" w:rsidRDefault="00B35527">
            <w:pPr>
              <w:pStyle w:val="TableParagraph"/>
              <w:spacing w:before="34" w:line="256" w:lineRule="exact"/>
              <w:ind w:left="108"/>
              <w:rPr>
                <w:sz w:val="24"/>
              </w:rPr>
            </w:pPr>
            <w:r>
              <w:rPr>
                <w:spacing w:val="-2"/>
                <w:sz w:val="24"/>
              </w:rPr>
              <w:t>Costos</w:t>
            </w:r>
          </w:p>
        </w:tc>
        <w:tc>
          <w:tcPr>
            <w:tcW w:w="2693" w:type="dxa"/>
          </w:tcPr>
          <w:p w14:paraId="4DB2E60A" w14:textId="77777777" w:rsidR="001E7CD5" w:rsidRDefault="00B35527">
            <w:pPr>
              <w:pStyle w:val="TableParagraph"/>
              <w:spacing w:before="34" w:line="256" w:lineRule="exact"/>
              <w:ind w:left="107"/>
              <w:rPr>
                <w:sz w:val="24"/>
              </w:rPr>
            </w:pPr>
            <w:r>
              <w:rPr>
                <w:sz w:val="24"/>
              </w:rPr>
              <w:t>-L</w:t>
            </w:r>
            <w:r>
              <w:rPr>
                <w:spacing w:val="30"/>
                <w:sz w:val="24"/>
              </w:rPr>
              <w:t xml:space="preserve">  </w:t>
            </w:r>
            <w:r>
              <w:rPr>
                <w:spacing w:val="-2"/>
                <w:sz w:val="24"/>
              </w:rPr>
              <w:t>4,583,418.65</w:t>
            </w:r>
          </w:p>
        </w:tc>
        <w:tc>
          <w:tcPr>
            <w:tcW w:w="2126" w:type="dxa"/>
          </w:tcPr>
          <w:p w14:paraId="60EEE13B" w14:textId="77777777" w:rsidR="001E7CD5" w:rsidRDefault="00B35527">
            <w:pPr>
              <w:pStyle w:val="TableParagraph"/>
              <w:spacing w:before="34" w:line="256" w:lineRule="exact"/>
              <w:ind w:left="108"/>
              <w:rPr>
                <w:sz w:val="24"/>
              </w:rPr>
            </w:pPr>
            <w:r>
              <w:rPr>
                <w:sz w:val="24"/>
              </w:rPr>
              <w:t xml:space="preserve">-L </w:t>
            </w:r>
            <w:r>
              <w:rPr>
                <w:spacing w:val="-2"/>
                <w:sz w:val="24"/>
              </w:rPr>
              <w:t>11,877,200.95</w:t>
            </w:r>
          </w:p>
        </w:tc>
        <w:tc>
          <w:tcPr>
            <w:tcW w:w="1985" w:type="dxa"/>
          </w:tcPr>
          <w:p w14:paraId="66E20749" w14:textId="77777777" w:rsidR="001E7CD5" w:rsidRDefault="00B35527">
            <w:pPr>
              <w:pStyle w:val="TableParagraph"/>
              <w:spacing w:before="34" w:line="256" w:lineRule="exact"/>
              <w:ind w:right="198"/>
              <w:jc w:val="right"/>
              <w:rPr>
                <w:sz w:val="24"/>
              </w:rPr>
            </w:pPr>
            <w:r>
              <w:rPr>
                <w:sz w:val="24"/>
              </w:rPr>
              <w:t xml:space="preserve">-L </w:t>
            </w:r>
            <w:r>
              <w:rPr>
                <w:spacing w:val="-2"/>
                <w:sz w:val="24"/>
              </w:rPr>
              <w:t>13,910,601.77</w:t>
            </w:r>
          </w:p>
        </w:tc>
        <w:tc>
          <w:tcPr>
            <w:tcW w:w="2268" w:type="dxa"/>
          </w:tcPr>
          <w:p w14:paraId="2D5112DA" w14:textId="77777777" w:rsidR="001E7CD5" w:rsidRDefault="00B35527">
            <w:pPr>
              <w:pStyle w:val="TableParagraph"/>
              <w:spacing w:before="34" w:line="256" w:lineRule="exact"/>
              <w:ind w:left="108"/>
              <w:rPr>
                <w:sz w:val="24"/>
              </w:rPr>
            </w:pPr>
            <w:r>
              <w:rPr>
                <w:sz w:val="24"/>
              </w:rPr>
              <w:t>-L</w:t>
            </w:r>
            <w:r>
              <w:rPr>
                <w:spacing w:val="60"/>
                <w:sz w:val="24"/>
              </w:rPr>
              <w:t xml:space="preserve"> </w:t>
            </w:r>
            <w:r>
              <w:rPr>
                <w:spacing w:val="-2"/>
                <w:sz w:val="24"/>
              </w:rPr>
              <w:t>19,626,151.21</w:t>
            </w:r>
          </w:p>
        </w:tc>
        <w:tc>
          <w:tcPr>
            <w:tcW w:w="2268" w:type="dxa"/>
          </w:tcPr>
          <w:p w14:paraId="1DA87E6B" w14:textId="77777777" w:rsidR="001E7CD5" w:rsidRDefault="00B35527">
            <w:pPr>
              <w:pStyle w:val="TableParagraph"/>
              <w:spacing w:before="34" w:line="256" w:lineRule="exact"/>
              <w:ind w:left="108"/>
              <w:rPr>
                <w:sz w:val="24"/>
              </w:rPr>
            </w:pPr>
            <w:r>
              <w:rPr>
                <w:sz w:val="24"/>
              </w:rPr>
              <w:t>-L</w:t>
            </w:r>
            <w:r>
              <w:rPr>
                <w:spacing w:val="60"/>
                <w:sz w:val="24"/>
              </w:rPr>
              <w:t xml:space="preserve"> </w:t>
            </w:r>
            <w:r>
              <w:rPr>
                <w:spacing w:val="-2"/>
                <w:sz w:val="24"/>
              </w:rPr>
              <w:t>15,182,919.04</w:t>
            </w:r>
          </w:p>
        </w:tc>
      </w:tr>
      <w:tr w:rsidR="001E7CD5" w14:paraId="39BFF8C7" w14:textId="77777777">
        <w:trPr>
          <w:trHeight w:val="310"/>
        </w:trPr>
        <w:tc>
          <w:tcPr>
            <w:tcW w:w="6091" w:type="dxa"/>
          </w:tcPr>
          <w:p w14:paraId="7BF8FC63" w14:textId="77777777" w:rsidR="001E7CD5" w:rsidRDefault="00B35527">
            <w:pPr>
              <w:pStyle w:val="TableParagraph"/>
              <w:spacing w:before="34" w:line="256" w:lineRule="exact"/>
              <w:ind w:left="1995"/>
              <w:rPr>
                <w:b/>
                <w:sz w:val="24"/>
              </w:rPr>
            </w:pPr>
            <w:r>
              <w:rPr>
                <w:b/>
                <w:sz w:val="24"/>
              </w:rPr>
              <w:t>UTILIDAD</w:t>
            </w:r>
            <w:r>
              <w:rPr>
                <w:b/>
                <w:spacing w:val="-7"/>
                <w:sz w:val="24"/>
              </w:rPr>
              <w:t xml:space="preserve"> </w:t>
            </w:r>
            <w:r>
              <w:rPr>
                <w:b/>
                <w:spacing w:val="-2"/>
                <w:sz w:val="24"/>
              </w:rPr>
              <w:t>BRUTA</w:t>
            </w:r>
          </w:p>
        </w:tc>
        <w:tc>
          <w:tcPr>
            <w:tcW w:w="2693" w:type="dxa"/>
          </w:tcPr>
          <w:p w14:paraId="5FEF15C3" w14:textId="77777777" w:rsidR="001E7CD5" w:rsidRDefault="00B35527">
            <w:pPr>
              <w:pStyle w:val="TableParagraph"/>
              <w:spacing w:before="34" w:line="256" w:lineRule="exact"/>
              <w:ind w:right="504"/>
              <w:jc w:val="right"/>
              <w:rPr>
                <w:b/>
                <w:sz w:val="24"/>
              </w:rPr>
            </w:pPr>
            <w:r>
              <w:rPr>
                <w:b/>
                <w:sz w:val="24"/>
              </w:rPr>
              <w:t xml:space="preserve">L </w:t>
            </w:r>
            <w:r>
              <w:rPr>
                <w:b/>
                <w:spacing w:val="-2"/>
                <w:sz w:val="24"/>
              </w:rPr>
              <w:t>33,611,736.79</w:t>
            </w:r>
          </w:p>
        </w:tc>
        <w:tc>
          <w:tcPr>
            <w:tcW w:w="2126" w:type="dxa"/>
          </w:tcPr>
          <w:p w14:paraId="754B9F7C" w14:textId="77777777" w:rsidR="001E7CD5" w:rsidRDefault="00B35527">
            <w:pPr>
              <w:pStyle w:val="TableParagraph"/>
              <w:spacing w:before="34" w:line="256" w:lineRule="exact"/>
              <w:ind w:right="220"/>
              <w:jc w:val="right"/>
              <w:rPr>
                <w:b/>
                <w:sz w:val="24"/>
              </w:rPr>
            </w:pPr>
            <w:r>
              <w:rPr>
                <w:b/>
                <w:sz w:val="24"/>
              </w:rPr>
              <w:t xml:space="preserve">L </w:t>
            </w:r>
            <w:r>
              <w:rPr>
                <w:b/>
                <w:spacing w:val="-2"/>
                <w:sz w:val="24"/>
              </w:rPr>
              <w:t>46,060,364.68</w:t>
            </w:r>
          </w:p>
        </w:tc>
        <w:tc>
          <w:tcPr>
            <w:tcW w:w="1985" w:type="dxa"/>
          </w:tcPr>
          <w:p w14:paraId="61BEB2DE" w14:textId="77777777" w:rsidR="001E7CD5" w:rsidRDefault="00B35527">
            <w:pPr>
              <w:pStyle w:val="TableParagraph"/>
              <w:spacing w:before="34" w:line="256" w:lineRule="exact"/>
              <w:ind w:right="150"/>
              <w:jc w:val="right"/>
              <w:rPr>
                <w:b/>
                <w:sz w:val="24"/>
              </w:rPr>
            </w:pPr>
            <w:r>
              <w:rPr>
                <w:b/>
                <w:sz w:val="24"/>
              </w:rPr>
              <w:t xml:space="preserve">L </w:t>
            </w:r>
            <w:r>
              <w:rPr>
                <w:b/>
                <w:spacing w:val="-2"/>
                <w:sz w:val="24"/>
              </w:rPr>
              <w:t>53,945,992.21</w:t>
            </w:r>
          </w:p>
        </w:tc>
        <w:tc>
          <w:tcPr>
            <w:tcW w:w="2268" w:type="dxa"/>
          </w:tcPr>
          <w:p w14:paraId="76206BD6"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73,831,711.69</w:t>
            </w:r>
          </w:p>
        </w:tc>
        <w:tc>
          <w:tcPr>
            <w:tcW w:w="2268" w:type="dxa"/>
          </w:tcPr>
          <w:p w14:paraId="28A15940"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94,229,964.03</w:t>
            </w:r>
          </w:p>
        </w:tc>
      </w:tr>
      <w:tr w:rsidR="001E7CD5" w14:paraId="7A90292A" w14:textId="77777777">
        <w:trPr>
          <w:trHeight w:val="310"/>
        </w:trPr>
        <w:tc>
          <w:tcPr>
            <w:tcW w:w="6091" w:type="dxa"/>
          </w:tcPr>
          <w:p w14:paraId="1ECBA369" w14:textId="77777777" w:rsidR="001E7CD5" w:rsidRDefault="001E7CD5">
            <w:pPr>
              <w:pStyle w:val="TableParagraph"/>
            </w:pPr>
          </w:p>
        </w:tc>
        <w:tc>
          <w:tcPr>
            <w:tcW w:w="2693" w:type="dxa"/>
          </w:tcPr>
          <w:p w14:paraId="2E90E154" w14:textId="77777777" w:rsidR="001E7CD5" w:rsidRDefault="001E7CD5">
            <w:pPr>
              <w:pStyle w:val="TableParagraph"/>
            </w:pPr>
          </w:p>
        </w:tc>
        <w:tc>
          <w:tcPr>
            <w:tcW w:w="2126" w:type="dxa"/>
          </w:tcPr>
          <w:p w14:paraId="1659240D" w14:textId="77777777" w:rsidR="001E7CD5" w:rsidRDefault="001E7CD5">
            <w:pPr>
              <w:pStyle w:val="TableParagraph"/>
            </w:pPr>
          </w:p>
        </w:tc>
        <w:tc>
          <w:tcPr>
            <w:tcW w:w="1985" w:type="dxa"/>
          </w:tcPr>
          <w:p w14:paraId="1D012D42" w14:textId="77777777" w:rsidR="001E7CD5" w:rsidRDefault="001E7CD5">
            <w:pPr>
              <w:pStyle w:val="TableParagraph"/>
            </w:pPr>
          </w:p>
        </w:tc>
        <w:tc>
          <w:tcPr>
            <w:tcW w:w="2268" w:type="dxa"/>
          </w:tcPr>
          <w:p w14:paraId="0EF79826" w14:textId="77777777" w:rsidR="001E7CD5" w:rsidRDefault="001E7CD5">
            <w:pPr>
              <w:pStyle w:val="TableParagraph"/>
            </w:pPr>
          </w:p>
        </w:tc>
        <w:tc>
          <w:tcPr>
            <w:tcW w:w="2268" w:type="dxa"/>
          </w:tcPr>
          <w:p w14:paraId="6783A9DD" w14:textId="77777777" w:rsidR="001E7CD5" w:rsidRDefault="001E7CD5">
            <w:pPr>
              <w:pStyle w:val="TableParagraph"/>
            </w:pPr>
          </w:p>
        </w:tc>
      </w:tr>
      <w:tr w:rsidR="001E7CD5" w14:paraId="1396C610" w14:textId="77777777">
        <w:trPr>
          <w:trHeight w:val="310"/>
        </w:trPr>
        <w:tc>
          <w:tcPr>
            <w:tcW w:w="6091" w:type="dxa"/>
          </w:tcPr>
          <w:p w14:paraId="7A6202DD" w14:textId="77777777" w:rsidR="001E7CD5" w:rsidRDefault="00B35527">
            <w:pPr>
              <w:pStyle w:val="TableParagraph"/>
              <w:spacing w:before="34" w:line="256" w:lineRule="exact"/>
              <w:ind w:left="108"/>
              <w:rPr>
                <w:b/>
                <w:sz w:val="24"/>
              </w:rPr>
            </w:pPr>
            <w:r>
              <w:rPr>
                <w:b/>
                <w:sz w:val="24"/>
              </w:rPr>
              <w:t>GASTOS</w:t>
            </w:r>
            <w:r>
              <w:rPr>
                <w:b/>
                <w:spacing w:val="-4"/>
                <w:sz w:val="24"/>
              </w:rPr>
              <w:t xml:space="preserve"> </w:t>
            </w:r>
            <w:r>
              <w:rPr>
                <w:b/>
                <w:sz w:val="24"/>
              </w:rPr>
              <w:t>DE</w:t>
            </w:r>
            <w:r>
              <w:rPr>
                <w:b/>
                <w:spacing w:val="-2"/>
                <w:sz w:val="24"/>
              </w:rPr>
              <w:t xml:space="preserve"> OPERACIÓN</w:t>
            </w:r>
          </w:p>
        </w:tc>
        <w:tc>
          <w:tcPr>
            <w:tcW w:w="2693" w:type="dxa"/>
          </w:tcPr>
          <w:p w14:paraId="11BDC3CA" w14:textId="77777777" w:rsidR="001E7CD5" w:rsidRDefault="001E7CD5">
            <w:pPr>
              <w:pStyle w:val="TableParagraph"/>
            </w:pPr>
          </w:p>
        </w:tc>
        <w:tc>
          <w:tcPr>
            <w:tcW w:w="2126" w:type="dxa"/>
          </w:tcPr>
          <w:p w14:paraId="60C36AE4" w14:textId="77777777" w:rsidR="001E7CD5" w:rsidRDefault="001E7CD5">
            <w:pPr>
              <w:pStyle w:val="TableParagraph"/>
            </w:pPr>
          </w:p>
        </w:tc>
        <w:tc>
          <w:tcPr>
            <w:tcW w:w="1985" w:type="dxa"/>
          </w:tcPr>
          <w:p w14:paraId="2F2221F0" w14:textId="77777777" w:rsidR="001E7CD5" w:rsidRDefault="001E7CD5">
            <w:pPr>
              <w:pStyle w:val="TableParagraph"/>
            </w:pPr>
          </w:p>
        </w:tc>
        <w:tc>
          <w:tcPr>
            <w:tcW w:w="2268" w:type="dxa"/>
          </w:tcPr>
          <w:p w14:paraId="62016A87" w14:textId="77777777" w:rsidR="001E7CD5" w:rsidRDefault="001E7CD5">
            <w:pPr>
              <w:pStyle w:val="TableParagraph"/>
            </w:pPr>
          </w:p>
        </w:tc>
        <w:tc>
          <w:tcPr>
            <w:tcW w:w="2268" w:type="dxa"/>
          </w:tcPr>
          <w:p w14:paraId="7C4C54D1" w14:textId="77777777" w:rsidR="001E7CD5" w:rsidRDefault="001E7CD5">
            <w:pPr>
              <w:pStyle w:val="TableParagraph"/>
            </w:pPr>
          </w:p>
        </w:tc>
      </w:tr>
      <w:tr w:rsidR="001E7CD5" w14:paraId="6C06B323" w14:textId="77777777">
        <w:trPr>
          <w:trHeight w:val="310"/>
        </w:trPr>
        <w:tc>
          <w:tcPr>
            <w:tcW w:w="6091" w:type="dxa"/>
          </w:tcPr>
          <w:p w14:paraId="3D1E4F15" w14:textId="77777777" w:rsidR="001E7CD5" w:rsidRDefault="00B35527">
            <w:pPr>
              <w:pStyle w:val="TableParagraph"/>
              <w:spacing w:before="34" w:line="256" w:lineRule="exact"/>
              <w:ind w:left="108"/>
              <w:rPr>
                <w:sz w:val="24"/>
              </w:rPr>
            </w:pPr>
            <w:r>
              <w:rPr>
                <w:sz w:val="24"/>
              </w:rPr>
              <w:t>Gastos</w:t>
            </w:r>
            <w:r>
              <w:rPr>
                <w:spacing w:val="-6"/>
                <w:sz w:val="24"/>
              </w:rPr>
              <w:t xml:space="preserve"> </w:t>
            </w:r>
            <w:r>
              <w:rPr>
                <w:spacing w:val="-2"/>
                <w:sz w:val="24"/>
              </w:rPr>
              <w:t>Generales</w:t>
            </w:r>
          </w:p>
        </w:tc>
        <w:tc>
          <w:tcPr>
            <w:tcW w:w="2693" w:type="dxa"/>
          </w:tcPr>
          <w:p w14:paraId="29A2B0EB" w14:textId="77777777" w:rsidR="001E7CD5" w:rsidRDefault="00B35527">
            <w:pPr>
              <w:pStyle w:val="TableParagraph"/>
              <w:spacing w:before="34" w:line="256" w:lineRule="exact"/>
              <w:ind w:left="107"/>
              <w:rPr>
                <w:sz w:val="24"/>
              </w:rPr>
            </w:pPr>
            <w:r>
              <w:rPr>
                <w:sz w:val="24"/>
              </w:rPr>
              <w:t xml:space="preserve">-L </w:t>
            </w:r>
            <w:r>
              <w:rPr>
                <w:spacing w:val="-2"/>
                <w:sz w:val="24"/>
              </w:rPr>
              <w:t>25,834,884.90</w:t>
            </w:r>
          </w:p>
        </w:tc>
        <w:tc>
          <w:tcPr>
            <w:tcW w:w="2126" w:type="dxa"/>
          </w:tcPr>
          <w:p w14:paraId="6ED9EC65" w14:textId="77777777" w:rsidR="001E7CD5" w:rsidRDefault="00B35527">
            <w:pPr>
              <w:pStyle w:val="TableParagraph"/>
              <w:spacing w:before="34" w:line="256" w:lineRule="exact"/>
              <w:ind w:left="108"/>
              <w:rPr>
                <w:sz w:val="24"/>
              </w:rPr>
            </w:pPr>
            <w:r>
              <w:rPr>
                <w:sz w:val="24"/>
              </w:rPr>
              <w:t xml:space="preserve">-L </w:t>
            </w:r>
            <w:r>
              <w:rPr>
                <w:spacing w:val="-2"/>
                <w:sz w:val="24"/>
              </w:rPr>
              <w:t>38,831,063.39</w:t>
            </w:r>
          </w:p>
        </w:tc>
        <w:tc>
          <w:tcPr>
            <w:tcW w:w="1985" w:type="dxa"/>
          </w:tcPr>
          <w:p w14:paraId="67E824D2" w14:textId="77777777" w:rsidR="001E7CD5" w:rsidRDefault="00B35527">
            <w:pPr>
              <w:pStyle w:val="TableParagraph"/>
              <w:spacing w:before="34" w:line="256" w:lineRule="exact"/>
              <w:ind w:right="198"/>
              <w:jc w:val="right"/>
              <w:rPr>
                <w:sz w:val="24"/>
              </w:rPr>
            </w:pPr>
            <w:r>
              <w:rPr>
                <w:sz w:val="24"/>
              </w:rPr>
              <w:t xml:space="preserve">-L </w:t>
            </w:r>
            <w:r>
              <w:rPr>
                <w:spacing w:val="-2"/>
                <w:sz w:val="24"/>
              </w:rPr>
              <w:t>38,253,762.30</w:t>
            </w:r>
          </w:p>
        </w:tc>
        <w:tc>
          <w:tcPr>
            <w:tcW w:w="2268" w:type="dxa"/>
          </w:tcPr>
          <w:p w14:paraId="1455567A" w14:textId="77777777" w:rsidR="001E7CD5" w:rsidRDefault="00B35527">
            <w:pPr>
              <w:pStyle w:val="TableParagraph"/>
              <w:spacing w:before="34" w:line="256" w:lineRule="exact"/>
              <w:ind w:left="108"/>
              <w:rPr>
                <w:sz w:val="24"/>
              </w:rPr>
            </w:pPr>
            <w:r>
              <w:rPr>
                <w:sz w:val="24"/>
              </w:rPr>
              <w:t>-L</w:t>
            </w:r>
            <w:r>
              <w:rPr>
                <w:spacing w:val="60"/>
                <w:sz w:val="24"/>
              </w:rPr>
              <w:t xml:space="preserve"> </w:t>
            </w:r>
            <w:r>
              <w:rPr>
                <w:spacing w:val="-2"/>
                <w:sz w:val="24"/>
              </w:rPr>
              <w:t>52,316,707.57</w:t>
            </w:r>
          </w:p>
        </w:tc>
        <w:tc>
          <w:tcPr>
            <w:tcW w:w="2268" w:type="dxa"/>
          </w:tcPr>
          <w:p w14:paraId="522623EB" w14:textId="77777777" w:rsidR="001E7CD5" w:rsidRDefault="00B35527">
            <w:pPr>
              <w:pStyle w:val="TableParagraph"/>
              <w:spacing w:before="34" w:line="256" w:lineRule="exact"/>
              <w:ind w:left="108"/>
              <w:rPr>
                <w:sz w:val="24"/>
              </w:rPr>
            </w:pPr>
            <w:r>
              <w:rPr>
                <w:sz w:val="24"/>
              </w:rPr>
              <w:t>-L</w:t>
            </w:r>
            <w:r>
              <w:rPr>
                <w:spacing w:val="60"/>
                <w:sz w:val="24"/>
              </w:rPr>
              <w:t xml:space="preserve"> </w:t>
            </w:r>
            <w:r>
              <w:rPr>
                <w:spacing w:val="-2"/>
                <w:sz w:val="24"/>
              </w:rPr>
              <w:t>68,172,705.79</w:t>
            </w:r>
          </w:p>
        </w:tc>
      </w:tr>
      <w:tr w:rsidR="001E7CD5" w14:paraId="41FB58C8" w14:textId="77777777">
        <w:trPr>
          <w:trHeight w:val="310"/>
        </w:trPr>
        <w:tc>
          <w:tcPr>
            <w:tcW w:w="6091" w:type="dxa"/>
          </w:tcPr>
          <w:p w14:paraId="2803D369" w14:textId="77777777" w:rsidR="001E7CD5" w:rsidRDefault="001E7CD5">
            <w:pPr>
              <w:pStyle w:val="TableParagraph"/>
            </w:pPr>
          </w:p>
        </w:tc>
        <w:tc>
          <w:tcPr>
            <w:tcW w:w="2693" w:type="dxa"/>
          </w:tcPr>
          <w:p w14:paraId="484CC189" w14:textId="77777777" w:rsidR="001E7CD5" w:rsidRDefault="001E7CD5">
            <w:pPr>
              <w:pStyle w:val="TableParagraph"/>
            </w:pPr>
          </w:p>
        </w:tc>
        <w:tc>
          <w:tcPr>
            <w:tcW w:w="2126" w:type="dxa"/>
          </w:tcPr>
          <w:p w14:paraId="0FD5E3A7" w14:textId="77777777" w:rsidR="001E7CD5" w:rsidRDefault="001E7CD5">
            <w:pPr>
              <w:pStyle w:val="TableParagraph"/>
            </w:pPr>
          </w:p>
        </w:tc>
        <w:tc>
          <w:tcPr>
            <w:tcW w:w="1985" w:type="dxa"/>
          </w:tcPr>
          <w:p w14:paraId="503DED6F" w14:textId="77777777" w:rsidR="001E7CD5" w:rsidRDefault="001E7CD5">
            <w:pPr>
              <w:pStyle w:val="TableParagraph"/>
            </w:pPr>
          </w:p>
        </w:tc>
        <w:tc>
          <w:tcPr>
            <w:tcW w:w="2268" w:type="dxa"/>
          </w:tcPr>
          <w:p w14:paraId="23DD2F65" w14:textId="77777777" w:rsidR="001E7CD5" w:rsidRDefault="001E7CD5">
            <w:pPr>
              <w:pStyle w:val="TableParagraph"/>
            </w:pPr>
          </w:p>
        </w:tc>
        <w:tc>
          <w:tcPr>
            <w:tcW w:w="2268" w:type="dxa"/>
          </w:tcPr>
          <w:p w14:paraId="61D280DC" w14:textId="77777777" w:rsidR="001E7CD5" w:rsidRDefault="001E7CD5">
            <w:pPr>
              <w:pStyle w:val="TableParagraph"/>
            </w:pPr>
          </w:p>
        </w:tc>
      </w:tr>
      <w:tr w:rsidR="001E7CD5" w14:paraId="4B2449B2" w14:textId="77777777">
        <w:trPr>
          <w:trHeight w:val="310"/>
        </w:trPr>
        <w:tc>
          <w:tcPr>
            <w:tcW w:w="6091" w:type="dxa"/>
          </w:tcPr>
          <w:p w14:paraId="3F5F2F91" w14:textId="77777777" w:rsidR="001E7CD5" w:rsidRDefault="00B35527">
            <w:pPr>
              <w:pStyle w:val="TableParagraph"/>
              <w:spacing w:before="34" w:line="256" w:lineRule="exact"/>
              <w:ind w:left="1515"/>
              <w:rPr>
                <w:b/>
                <w:sz w:val="24"/>
              </w:rPr>
            </w:pPr>
            <w:r>
              <w:rPr>
                <w:b/>
                <w:sz w:val="24"/>
              </w:rPr>
              <w:t>UTILIDAD</w:t>
            </w:r>
            <w:r>
              <w:rPr>
                <w:b/>
                <w:spacing w:val="-5"/>
                <w:sz w:val="24"/>
              </w:rPr>
              <w:t xml:space="preserve"> </w:t>
            </w:r>
            <w:r>
              <w:rPr>
                <w:b/>
                <w:sz w:val="24"/>
              </w:rPr>
              <w:t>EN</w:t>
            </w:r>
            <w:r>
              <w:rPr>
                <w:b/>
                <w:spacing w:val="-4"/>
                <w:sz w:val="24"/>
              </w:rPr>
              <w:t xml:space="preserve"> </w:t>
            </w:r>
            <w:r>
              <w:rPr>
                <w:b/>
                <w:spacing w:val="-2"/>
                <w:sz w:val="24"/>
              </w:rPr>
              <w:t>OPERACIÓN</w:t>
            </w:r>
          </w:p>
        </w:tc>
        <w:tc>
          <w:tcPr>
            <w:tcW w:w="2693" w:type="dxa"/>
          </w:tcPr>
          <w:p w14:paraId="7DEAF285" w14:textId="77777777" w:rsidR="001E7CD5" w:rsidRDefault="00B35527">
            <w:pPr>
              <w:pStyle w:val="TableParagraph"/>
              <w:spacing w:before="34" w:line="256" w:lineRule="exact"/>
              <w:ind w:right="504"/>
              <w:jc w:val="right"/>
              <w:rPr>
                <w:b/>
                <w:sz w:val="24"/>
              </w:rPr>
            </w:pPr>
            <w:r>
              <w:rPr>
                <w:b/>
                <w:sz w:val="24"/>
              </w:rPr>
              <w:t>L</w:t>
            </w:r>
            <w:r>
              <w:rPr>
                <w:b/>
                <w:spacing w:val="30"/>
                <w:sz w:val="24"/>
              </w:rPr>
              <w:t xml:space="preserve">  </w:t>
            </w:r>
            <w:r>
              <w:rPr>
                <w:b/>
                <w:spacing w:val="-2"/>
                <w:sz w:val="24"/>
              </w:rPr>
              <w:t>7,776,851.89</w:t>
            </w:r>
          </w:p>
        </w:tc>
        <w:tc>
          <w:tcPr>
            <w:tcW w:w="2126" w:type="dxa"/>
          </w:tcPr>
          <w:p w14:paraId="24B7BA69" w14:textId="77777777" w:rsidR="001E7CD5" w:rsidRDefault="00B35527">
            <w:pPr>
              <w:pStyle w:val="TableParagraph"/>
              <w:spacing w:before="34" w:line="256" w:lineRule="exact"/>
              <w:ind w:right="220"/>
              <w:jc w:val="right"/>
              <w:rPr>
                <w:b/>
                <w:sz w:val="24"/>
              </w:rPr>
            </w:pPr>
            <w:r>
              <w:rPr>
                <w:b/>
                <w:sz w:val="24"/>
              </w:rPr>
              <w:t>L</w:t>
            </w:r>
            <w:r>
              <w:rPr>
                <w:b/>
                <w:spacing w:val="30"/>
                <w:sz w:val="24"/>
              </w:rPr>
              <w:t xml:space="preserve">  </w:t>
            </w:r>
            <w:r>
              <w:rPr>
                <w:b/>
                <w:spacing w:val="-2"/>
                <w:sz w:val="24"/>
              </w:rPr>
              <w:t>7,229,301.29</w:t>
            </w:r>
          </w:p>
        </w:tc>
        <w:tc>
          <w:tcPr>
            <w:tcW w:w="1985" w:type="dxa"/>
          </w:tcPr>
          <w:p w14:paraId="09406553" w14:textId="77777777" w:rsidR="001E7CD5" w:rsidRDefault="00B35527">
            <w:pPr>
              <w:pStyle w:val="TableParagraph"/>
              <w:spacing w:before="34" w:line="256" w:lineRule="exact"/>
              <w:ind w:right="150"/>
              <w:jc w:val="right"/>
              <w:rPr>
                <w:b/>
                <w:sz w:val="24"/>
              </w:rPr>
            </w:pPr>
            <w:r>
              <w:rPr>
                <w:b/>
                <w:sz w:val="24"/>
              </w:rPr>
              <w:t xml:space="preserve">L </w:t>
            </w:r>
            <w:r>
              <w:rPr>
                <w:b/>
                <w:spacing w:val="-2"/>
                <w:sz w:val="24"/>
              </w:rPr>
              <w:t>15,692,229.91</w:t>
            </w:r>
          </w:p>
        </w:tc>
        <w:tc>
          <w:tcPr>
            <w:tcW w:w="2268" w:type="dxa"/>
          </w:tcPr>
          <w:p w14:paraId="74EB05E9"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21,515,004.12</w:t>
            </w:r>
          </w:p>
        </w:tc>
        <w:tc>
          <w:tcPr>
            <w:tcW w:w="2268" w:type="dxa"/>
          </w:tcPr>
          <w:p w14:paraId="30CFCA46"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26,057,258.24</w:t>
            </w:r>
          </w:p>
        </w:tc>
      </w:tr>
      <w:tr w:rsidR="001E7CD5" w14:paraId="779A11C6" w14:textId="77777777">
        <w:trPr>
          <w:trHeight w:val="310"/>
        </w:trPr>
        <w:tc>
          <w:tcPr>
            <w:tcW w:w="6091" w:type="dxa"/>
          </w:tcPr>
          <w:p w14:paraId="28D0C426" w14:textId="77777777" w:rsidR="001E7CD5" w:rsidRDefault="001E7CD5">
            <w:pPr>
              <w:pStyle w:val="TableParagraph"/>
            </w:pPr>
          </w:p>
        </w:tc>
        <w:tc>
          <w:tcPr>
            <w:tcW w:w="2693" w:type="dxa"/>
          </w:tcPr>
          <w:p w14:paraId="02272E2C" w14:textId="77777777" w:rsidR="001E7CD5" w:rsidRDefault="001E7CD5">
            <w:pPr>
              <w:pStyle w:val="TableParagraph"/>
            </w:pPr>
          </w:p>
        </w:tc>
        <w:tc>
          <w:tcPr>
            <w:tcW w:w="2126" w:type="dxa"/>
          </w:tcPr>
          <w:p w14:paraId="67BC47F1" w14:textId="77777777" w:rsidR="001E7CD5" w:rsidRDefault="001E7CD5">
            <w:pPr>
              <w:pStyle w:val="TableParagraph"/>
            </w:pPr>
          </w:p>
        </w:tc>
        <w:tc>
          <w:tcPr>
            <w:tcW w:w="1985" w:type="dxa"/>
          </w:tcPr>
          <w:p w14:paraId="421C5F19" w14:textId="77777777" w:rsidR="001E7CD5" w:rsidRDefault="001E7CD5">
            <w:pPr>
              <w:pStyle w:val="TableParagraph"/>
            </w:pPr>
          </w:p>
        </w:tc>
        <w:tc>
          <w:tcPr>
            <w:tcW w:w="2268" w:type="dxa"/>
          </w:tcPr>
          <w:p w14:paraId="2A6F52D7" w14:textId="77777777" w:rsidR="001E7CD5" w:rsidRDefault="001E7CD5">
            <w:pPr>
              <w:pStyle w:val="TableParagraph"/>
            </w:pPr>
          </w:p>
        </w:tc>
        <w:tc>
          <w:tcPr>
            <w:tcW w:w="2268" w:type="dxa"/>
          </w:tcPr>
          <w:p w14:paraId="72883D27" w14:textId="77777777" w:rsidR="001E7CD5" w:rsidRDefault="001E7CD5">
            <w:pPr>
              <w:pStyle w:val="TableParagraph"/>
            </w:pPr>
          </w:p>
        </w:tc>
      </w:tr>
      <w:tr w:rsidR="001E7CD5" w14:paraId="5AFAFA1F" w14:textId="77777777">
        <w:trPr>
          <w:trHeight w:val="310"/>
        </w:trPr>
        <w:tc>
          <w:tcPr>
            <w:tcW w:w="6091" w:type="dxa"/>
          </w:tcPr>
          <w:p w14:paraId="4597E0BB" w14:textId="77777777" w:rsidR="001E7CD5" w:rsidRDefault="00B35527">
            <w:pPr>
              <w:pStyle w:val="TableParagraph"/>
              <w:spacing w:before="34" w:line="256" w:lineRule="exact"/>
              <w:ind w:left="108"/>
              <w:rPr>
                <w:sz w:val="24"/>
              </w:rPr>
            </w:pPr>
            <w:r>
              <w:rPr>
                <w:sz w:val="24"/>
              </w:rPr>
              <w:t>Otros</w:t>
            </w:r>
            <w:r>
              <w:rPr>
                <w:spacing w:val="-5"/>
                <w:sz w:val="24"/>
              </w:rPr>
              <w:t xml:space="preserve"> </w:t>
            </w:r>
            <w:r>
              <w:rPr>
                <w:spacing w:val="-2"/>
                <w:sz w:val="24"/>
              </w:rPr>
              <w:t>Ingresos</w:t>
            </w:r>
          </w:p>
        </w:tc>
        <w:tc>
          <w:tcPr>
            <w:tcW w:w="2693" w:type="dxa"/>
          </w:tcPr>
          <w:p w14:paraId="58D76FAA" w14:textId="77777777" w:rsidR="001E7CD5" w:rsidRDefault="00B35527">
            <w:pPr>
              <w:pStyle w:val="TableParagraph"/>
              <w:tabs>
                <w:tab w:val="left" w:pos="794"/>
              </w:tabs>
              <w:spacing w:before="34" w:line="256" w:lineRule="exact"/>
              <w:ind w:left="167"/>
              <w:rPr>
                <w:sz w:val="24"/>
              </w:rPr>
            </w:pPr>
            <w:r>
              <w:rPr>
                <w:spacing w:val="-10"/>
                <w:sz w:val="24"/>
              </w:rPr>
              <w:t>L</w:t>
            </w:r>
            <w:r>
              <w:rPr>
                <w:sz w:val="24"/>
              </w:rPr>
              <w:tab/>
            </w:r>
            <w:r>
              <w:rPr>
                <w:spacing w:val="-2"/>
                <w:sz w:val="24"/>
              </w:rPr>
              <w:t>49,121.96</w:t>
            </w:r>
          </w:p>
        </w:tc>
        <w:tc>
          <w:tcPr>
            <w:tcW w:w="2126" w:type="dxa"/>
          </w:tcPr>
          <w:p w14:paraId="2B53900C" w14:textId="77777777" w:rsidR="001E7CD5" w:rsidRDefault="001E7CD5">
            <w:pPr>
              <w:pStyle w:val="TableParagraph"/>
            </w:pPr>
          </w:p>
        </w:tc>
        <w:tc>
          <w:tcPr>
            <w:tcW w:w="1985" w:type="dxa"/>
          </w:tcPr>
          <w:p w14:paraId="097AEA3F" w14:textId="77777777" w:rsidR="001E7CD5" w:rsidRDefault="001E7CD5">
            <w:pPr>
              <w:pStyle w:val="TableParagraph"/>
            </w:pPr>
          </w:p>
        </w:tc>
        <w:tc>
          <w:tcPr>
            <w:tcW w:w="2268" w:type="dxa"/>
          </w:tcPr>
          <w:p w14:paraId="411DF495" w14:textId="77777777" w:rsidR="001E7CD5" w:rsidRDefault="001E7CD5">
            <w:pPr>
              <w:pStyle w:val="TableParagraph"/>
            </w:pPr>
          </w:p>
        </w:tc>
        <w:tc>
          <w:tcPr>
            <w:tcW w:w="2268" w:type="dxa"/>
          </w:tcPr>
          <w:p w14:paraId="76A68B42" w14:textId="77777777" w:rsidR="001E7CD5" w:rsidRDefault="001E7CD5">
            <w:pPr>
              <w:pStyle w:val="TableParagraph"/>
            </w:pPr>
          </w:p>
        </w:tc>
      </w:tr>
      <w:tr w:rsidR="001E7CD5" w14:paraId="18B9B889" w14:textId="77777777">
        <w:trPr>
          <w:trHeight w:val="310"/>
        </w:trPr>
        <w:tc>
          <w:tcPr>
            <w:tcW w:w="6091" w:type="dxa"/>
          </w:tcPr>
          <w:p w14:paraId="3B59A01B" w14:textId="77777777" w:rsidR="001E7CD5" w:rsidRDefault="00B35527">
            <w:pPr>
              <w:pStyle w:val="TableParagraph"/>
              <w:spacing w:before="34" w:line="256" w:lineRule="exact"/>
              <w:ind w:left="108"/>
              <w:rPr>
                <w:sz w:val="24"/>
              </w:rPr>
            </w:pPr>
            <w:r>
              <w:rPr>
                <w:sz w:val="24"/>
              </w:rPr>
              <w:t>Gastos</w:t>
            </w:r>
            <w:r>
              <w:rPr>
                <w:spacing w:val="-6"/>
                <w:sz w:val="24"/>
              </w:rPr>
              <w:t xml:space="preserve"> </w:t>
            </w:r>
            <w:r>
              <w:rPr>
                <w:spacing w:val="-2"/>
                <w:sz w:val="24"/>
              </w:rPr>
              <w:t>Financieros</w:t>
            </w:r>
          </w:p>
        </w:tc>
        <w:tc>
          <w:tcPr>
            <w:tcW w:w="2693" w:type="dxa"/>
          </w:tcPr>
          <w:p w14:paraId="71828F25" w14:textId="77777777" w:rsidR="001E7CD5" w:rsidRDefault="00B35527">
            <w:pPr>
              <w:pStyle w:val="TableParagraph"/>
              <w:spacing w:before="34" w:line="256" w:lineRule="exact"/>
              <w:ind w:left="107"/>
              <w:rPr>
                <w:sz w:val="24"/>
              </w:rPr>
            </w:pPr>
            <w:r>
              <w:rPr>
                <w:sz w:val="24"/>
              </w:rPr>
              <w:t>-L</w:t>
            </w:r>
            <w:r>
              <w:rPr>
                <w:spacing w:val="30"/>
                <w:sz w:val="24"/>
              </w:rPr>
              <w:t xml:space="preserve">  </w:t>
            </w:r>
            <w:r>
              <w:rPr>
                <w:spacing w:val="-2"/>
                <w:sz w:val="24"/>
              </w:rPr>
              <w:t>1,651,658.20</w:t>
            </w:r>
          </w:p>
        </w:tc>
        <w:tc>
          <w:tcPr>
            <w:tcW w:w="2126" w:type="dxa"/>
          </w:tcPr>
          <w:p w14:paraId="6484898C" w14:textId="77777777" w:rsidR="001E7CD5" w:rsidRDefault="00B35527">
            <w:pPr>
              <w:pStyle w:val="TableParagraph"/>
              <w:spacing w:before="34" w:line="256" w:lineRule="exact"/>
              <w:ind w:left="108"/>
              <w:rPr>
                <w:sz w:val="24"/>
              </w:rPr>
            </w:pPr>
            <w:r>
              <w:rPr>
                <w:sz w:val="24"/>
              </w:rPr>
              <w:t>-L</w:t>
            </w:r>
            <w:r>
              <w:rPr>
                <w:spacing w:val="30"/>
                <w:sz w:val="24"/>
              </w:rPr>
              <w:t xml:space="preserve">  </w:t>
            </w:r>
            <w:r>
              <w:rPr>
                <w:spacing w:val="-2"/>
                <w:sz w:val="24"/>
              </w:rPr>
              <w:t>1,658,690.24</w:t>
            </w:r>
          </w:p>
        </w:tc>
        <w:tc>
          <w:tcPr>
            <w:tcW w:w="1985" w:type="dxa"/>
          </w:tcPr>
          <w:p w14:paraId="4D9794BD" w14:textId="77777777" w:rsidR="001E7CD5" w:rsidRDefault="00B35527">
            <w:pPr>
              <w:pStyle w:val="TableParagraph"/>
              <w:spacing w:before="34" w:line="256" w:lineRule="exact"/>
              <w:ind w:right="198"/>
              <w:jc w:val="right"/>
              <w:rPr>
                <w:sz w:val="24"/>
              </w:rPr>
            </w:pPr>
            <w:r>
              <w:rPr>
                <w:sz w:val="24"/>
              </w:rPr>
              <w:t>-L</w:t>
            </w:r>
            <w:r>
              <w:rPr>
                <w:spacing w:val="30"/>
                <w:sz w:val="24"/>
              </w:rPr>
              <w:t xml:space="preserve">  </w:t>
            </w:r>
            <w:r>
              <w:rPr>
                <w:spacing w:val="-2"/>
                <w:sz w:val="24"/>
              </w:rPr>
              <w:t>1,710,958.90</w:t>
            </w:r>
          </w:p>
        </w:tc>
        <w:tc>
          <w:tcPr>
            <w:tcW w:w="2268" w:type="dxa"/>
          </w:tcPr>
          <w:p w14:paraId="17740577" w14:textId="77777777" w:rsidR="001E7CD5" w:rsidRDefault="001E7CD5">
            <w:pPr>
              <w:pStyle w:val="TableParagraph"/>
            </w:pPr>
          </w:p>
        </w:tc>
        <w:tc>
          <w:tcPr>
            <w:tcW w:w="2268" w:type="dxa"/>
          </w:tcPr>
          <w:p w14:paraId="2BEF1B7D" w14:textId="77777777" w:rsidR="001E7CD5" w:rsidRDefault="001E7CD5">
            <w:pPr>
              <w:pStyle w:val="TableParagraph"/>
            </w:pPr>
          </w:p>
        </w:tc>
      </w:tr>
      <w:tr w:rsidR="001E7CD5" w14:paraId="4859CF8C" w14:textId="77777777">
        <w:trPr>
          <w:trHeight w:val="310"/>
        </w:trPr>
        <w:tc>
          <w:tcPr>
            <w:tcW w:w="6091" w:type="dxa"/>
          </w:tcPr>
          <w:p w14:paraId="2D875D7B" w14:textId="77777777" w:rsidR="001E7CD5" w:rsidRDefault="00B35527">
            <w:pPr>
              <w:pStyle w:val="TableParagraph"/>
              <w:spacing w:before="34" w:line="256" w:lineRule="exact"/>
              <w:ind w:left="108"/>
              <w:rPr>
                <w:sz w:val="24"/>
              </w:rPr>
            </w:pPr>
            <w:r>
              <w:rPr>
                <w:sz w:val="24"/>
              </w:rPr>
              <w:t>Ingresos</w:t>
            </w:r>
            <w:r>
              <w:rPr>
                <w:spacing w:val="-8"/>
                <w:sz w:val="24"/>
              </w:rPr>
              <w:t xml:space="preserve"> </w:t>
            </w:r>
            <w:r>
              <w:rPr>
                <w:spacing w:val="-2"/>
                <w:sz w:val="24"/>
              </w:rPr>
              <w:t>Financieros</w:t>
            </w:r>
          </w:p>
        </w:tc>
        <w:tc>
          <w:tcPr>
            <w:tcW w:w="2693" w:type="dxa"/>
          </w:tcPr>
          <w:p w14:paraId="069ADFDE" w14:textId="77777777" w:rsidR="001E7CD5" w:rsidRDefault="00B35527">
            <w:pPr>
              <w:pStyle w:val="TableParagraph"/>
              <w:tabs>
                <w:tab w:val="left" w:pos="794"/>
              </w:tabs>
              <w:spacing w:before="34" w:line="256" w:lineRule="exact"/>
              <w:ind w:left="167"/>
              <w:rPr>
                <w:sz w:val="24"/>
              </w:rPr>
            </w:pPr>
            <w:r>
              <w:rPr>
                <w:spacing w:val="-10"/>
                <w:sz w:val="24"/>
              </w:rPr>
              <w:t>L</w:t>
            </w:r>
            <w:r>
              <w:rPr>
                <w:sz w:val="24"/>
              </w:rPr>
              <w:tab/>
            </w:r>
            <w:r>
              <w:rPr>
                <w:spacing w:val="-2"/>
                <w:sz w:val="24"/>
              </w:rPr>
              <w:t>15,152.33</w:t>
            </w:r>
          </w:p>
        </w:tc>
        <w:tc>
          <w:tcPr>
            <w:tcW w:w="2126" w:type="dxa"/>
          </w:tcPr>
          <w:p w14:paraId="12048152" w14:textId="77777777" w:rsidR="001E7CD5" w:rsidRDefault="00B35527">
            <w:pPr>
              <w:pStyle w:val="TableParagraph"/>
              <w:tabs>
                <w:tab w:val="left" w:pos="794"/>
              </w:tabs>
              <w:spacing w:before="34" w:line="256" w:lineRule="exact"/>
              <w:ind w:left="168"/>
              <w:rPr>
                <w:sz w:val="24"/>
              </w:rPr>
            </w:pPr>
            <w:r>
              <w:rPr>
                <w:spacing w:val="-10"/>
                <w:sz w:val="24"/>
              </w:rPr>
              <w:t>L</w:t>
            </w:r>
            <w:r>
              <w:rPr>
                <w:sz w:val="24"/>
              </w:rPr>
              <w:tab/>
            </w:r>
            <w:r>
              <w:rPr>
                <w:spacing w:val="-2"/>
                <w:sz w:val="24"/>
              </w:rPr>
              <w:t>72,029.12</w:t>
            </w:r>
          </w:p>
        </w:tc>
        <w:tc>
          <w:tcPr>
            <w:tcW w:w="1985" w:type="dxa"/>
          </w:tcPr>
          <w:p w14:paraId="2509653C" w14:textId="77777777" w:rsidR="001E7CD5" w:rsidRDefault="00B35527">
            <w:pPr>
              <w:pStyle w:val="TableParagraph"/>
              <w:tabs>
                <w:tab w:val="left" w:pos="674"/>
              </w:tabs>
              <w:spacing w:before="34" w:line="256" w:lineRule="exact"/>
              <w:ind w:left="168"/>
              <w:rPr>
                <w:sz w:val="24"/>
              </w:rPr>
            </w:pPr>
            <w:r>
              <w:rPr>
                <w:spacing w:val="-10"/>
                <w:sz w:val="24"/>
              </w:rPr>
              <w:t>L</w:t>
            </w:r>
            <w:r>
              <w:rPr>
                <w:sz w:val="24"/>
              </w:rPr>
              <w:tab/>
            </w:r>
            <w:r>
              <w:rPr>
                <w:spacing w:val="-2"/>
                <w:sz w:val="24"/>
              </w:rPr>
              <w:t>177,713.94</w:t>
            </w:r>
          </w:p>
        </w:tc>
        <w:tc>
          <w:tcPr>
            <w:tcW w:w="2268" w:type="dxa"/>
          </w:tcPr>
          <w:p w14:paraId="31209636" w14:textId="77777777" w:rsidR="001E7CD5" w:rsidRDefault="00B35527">
            <w:pPr>
              <w:pStyle w:val="TableParagraph"/>
              <w:tabs>
                <w:tab w:val="left" w:pos="1034"/>
              </w:tabs>
              <w:spacing w:before="34" w:line="256" w:lineRule="exact"/>
              <w:ind w:left="168"/>
              <w:rPr>
                <w:sz w:val="24"/>
              </w:rPr>
            </w:pPr>
            <w:r>
              <w:rPr>
                <w:spacing w:val="-10"/>
                <w:sz w:val="24"/>
              </w:rPr>
              <w:t>L</w:t>
            </w:r>
            <w:r>
              <w:rPr>
                <w:sz w:val="24"/>
              </w:rPr>
              <w:tab/>
            </w:r>
            <w:r>
              <w:rPr>
                <w:spacing w:val="-2"/>
                <w:sz w:val="24"/>
              </w:rPr>
              <w:t>8,375.58</w:t>
            </w:r>
          </w:p>
        </w:tc>
        <w:tc>
          <w:tcPr>
            <w:tcW w:w="2268" w:type="dxa"/>
          </w:tcPr>
          <w:p w14:paraId="33CA6FEA" w14:textId="77777777" w:rsidR="001E7CD5" w:rsidRDefault="00B35527">
            <w:pPr>
              <w:pStyle w:val="TableParagraph"/>
              <w:tabs>
                <w:tab w:val="left" w:pos="794"/>
              </w:tabs>
              <w:spacing w:before="34" w:line="256" w:lineRule="exact"/>
              <w:ind w:left="168"/>
              <w:rPr>
                <w:sz w:val="24"/>
              </w:rPr>
            </w:pPr>
            <w:r>
              <w:rPr>
                <w:spacing w:val="-10"/>
                <w:sz w:val="24"/>
              </w:rPr>
              <w:t>L</w:t>
            </w:r>
            <w:r>
              <w:rPr>
                <w:sz w:val="24"/>
              </w:rPr>
              <w:tab/>
            </w:r>
            <w:r>
              <w:rPr>
                <w:spacing w:val="-2"/>
                <w:sz w:val="24"/>
              </w:rPr>
              <w:t>104,972.77</w:t>
            </w:r>
          </w:p>
        </w:tc>
      </w:tr>
      <w:tr w:rsidR="001E7CD5" w14:paraId="4D1F2625" w14:textId="77777777">
        <w:trPr>
          <w:trHeight w:val="310"/>
        </w:trPr>
        <w:tc>
          <w:tcPr>
            <w:tcW w:w="6091" w:type="dxa"/>
          </w:tcPr>
          <w:p w14:paraId="3E4A2A2A" w14:textId="77777777" w:rsidR="001E7CD5" w:rsidRDefault="00B35527">
            <w:pPr>
              <w:pStyle w:val="TableParagraph"/>
              <w:spacing w:before="34" w:line="256" w:lineRule="exact"/>
              <w:ind w:left="1178"/>
              <w:rPr>
                <w:b/>
                <w:sz w:val="24"/>
              </w:rPr>
            </w:pPr>
            <w:r>
              <w:rPr>
                <w:b/>
                <w:sz w:val="24"/>
              </w:rPr>
              <w:t>UTILIDAD</w:t>
            </w:r>
            <w:r>
              <w:rPr>
                <w:b/>
                <w:spacing w:val="-5"/>
                <w:sz w:val="24"/>
              </w:rPr>
              <w:t xml:space="preserve"> </w:t>
            </w:r>
            <w:r>
              <w:rPr>
                <w:b/>
                <w:sz w:val="24"/>
              </w:rPr>
              <w:t>ANTES</w:t>
            </w:r>
            <w:r>
              <w:rPr>
                <w:b/>
                <w:spacing w:val="-3"/>
                <w:sz w:val="24"/>
              </w:rPr>
              <w:t xml:space="preserve"> </w:t>
            </w:r>
            <w:r>
              <w:rPr>
                <w:b/>
                <w:sz w:val="24"/>
              </w:rPr>
              <w:t>DE</w:t>
            </w:r>
            <w:r>
              <w:rPr>
                <w:b/>
                <w:spacing w:val="-3"/>
                <w:sz w:val="24"/>
              </w:rPr>
              <w:t xml:space="preserve"> </w:t>
            </w:r>
            <w:r>
              <w:rPr>
                <w:b/>
                <w:spacing w:val="-2"/>
                <w:sz w:val="24"/>
              </w:rPr>
              <w:t>IMPUESTO</w:t>
            </w:r>
          </w:p>
        </w:tc>
        <w:tc>
          <w:tcPr>
            <w:tcW w:w="2693" w:type="dxa"/>
          </w:tcPr>
          <w:p w14:paraId="0743C51C" w14:textId="77777777" w:rsidR="001E7CD5" w:rsidRDefault="00B35527">
            <w:pPr>
              <w:pStyle w:val="TableParagraph"/>
              <w:spacing w:before="34" w:line="256" w:lineRule="exact"/>
              <w:ind w:right="504"/>
              <w:jc w:val="right"/>
              <w:rPr>
                <w:b/>
                <w:sz w:val="24"/>
              </w:rPr>
            </w:pPr>
            <w:r>
              <w:rPr>
                <w:b/>
                <w:sz w:val="24"/>
              </w:rPr>
              <w:t>L</w:t>
            </w:r>
            <w:r>
              <w:rPr>
                <w:b/>
                <w:spacing w:val="30"/>
                <w:sz w:val="24"/>
              </w:rPr>
              <w:t xml:space="preserve">  </w:t>
            </w:r>
            <w:r>
              <w:rPr>
                <w:b/>
                <w:spacing w:val="-2"/>
                <w:sz w:val="24"/>
              </w:rPr>
              <w:t>6,189,467.98</w:t>
            </w:r>
          </w:p>
        </w:tc>
        <w:tc>
          <w:tcPr>
            <w:tcW w:w="2126" w:type="dxa"/>
          </w:tcPr>
          <w:p w14:paraId="2CE3261E" w14:textId="77777777" w:rsidR="001E7CD5" w:rsidRDefault="00B35527">
            <w:pPr>
              <w:pStyle w:val="TableParagraph"/>
              <w:spacing w:before="34" w:line="256" w:lineRule="exact"/>
              <w:ind w:right="220"/>
              <w:jc w:val="right"/>
              <w:rPr>
                <w:b/>
                <w:sz w:val="24"/>
              </w:rPr>
            </w:pPr>
            <w:r>
              <w:rPr>
                <w:b/>
                <w:sz w:val="24"/>
              </w:rPr>
              <w:t>L</w:t>
            </w:r>
            <w:r>
              <w:rPr>
                <w:b/>
                <w:spacing w:val="30"/>
                <w:sz w:val="24"/>
              </w:rPr>
              <w:t xml:space="preserve">  </w:t>
            </w:r>
            <w:r>
              <w:rPr>
                <w:b/>
                <w:spacing w:val="-2"/>
                <w:sz w:val="24"/>
              </w:rPr>
              <w:t>5,642,640.17</w:t>
            </w:r>
          </w:p>
        </w:tc>
        <w:tc>
          <w:tcPr>
            <w:tcW w:w="1985" w:type="dxa"/>
          </w:tcPr>
          <w:p w14:paraId="12F33BA4" w14:textId="77777777" w:rsidR="001E7CD5" w:rsidRDefault="00B35527">
            <w:pPr>
              <w:pStyle w:val="TableParagraph"/>
              <w:spacing w:before="34" w:line="256" w:lineRule="exact"/>
              <w:ind w:right="150"/>
              <w:jc w:val="right"/>
              <w:rPr>
                <w:b/>
                <w:sz w:val="24"/>
              </w:rPr>
            </w:pPr>
            <w:r>
              <w:rPr>
                <w:b/>
                <w:sz w:val="24"/>
              </w:rPr>
              <w:t xml:space="preserve">L </w:t>
            </w:r>
            <w:r>
              <w:rPr>
                <w:b/>
                <w:spacing w:val="-2"/>
                <w:sz w:val="24"/>
              </w:rPr>
              <w:t>14,158,984.95</w:t>
            </w:r>
          </w:p>
        </w:tc>
        <w:tc>
          <w:tcPr>
            <w:tcW w:w="2268" w:type="dxa"/>
          </w:tcPr>
          <w:p w14:paraId="4641E1B1"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21,523,379.70</w:t>
            </w:r>
          </w:p>
        </w:tc>
        <w:tc>
          <w:tcPr>
            <w:tcW w:w="2268" w:type="dxa"/>
          </w:tcPr>
          <w:p w14:paraId="4B9E56A3" w14:textId="77777777" w:rsidR="001E7CD5" w:rsidRDefault="00B35527">
            <w:pPr>
              <w:pStyle w:val="TableParagraph"/>
              <w:spacing w:before="34" w:line="256" w:lineRule="exact"/>
              <w:ind w:right="231"/>
              <w:jc w:val="right"/>
              <w:rPr>
                <w:b/>
                <w:sz w:val="24"/>
              </w:rPr>
            </w:pPr>
            <w:r>
              <w:rPr>
                <w:b/>
                <w:sz w:val="24"/>
              </w:rPr>
              <w:t>L</w:t>
            </w:r>
            <w:r>
              <w:rPr>
                <w:b/>
                <w:spacing w:val="30"/>
                <w:sz w:val="24"/>
              </w:rPr>
              <w:t xml:space="preserve">  </w:t>
            </w:r>
            <w:r>
              <w:rPr>
                <w:b/>
                <w:spacing w:val="-2"/>
                <w:sz w:val="24"/>
              </w:rPr>
              <w:t>26,162,231.01</w:t>
            </w:r>
          </w:p>
        </w:tc>
      </w:tr>
      <w:tr w:rsidR="001E7CD5" w14:paraId="10E10F51" w14:textId="77777777">
        <w:trPr>
          <w:trHeight w:val="310"/>
        </w:trPr>
        <w:tc>
          <w:tcPr>
            <w:tcW w:w="6091" w:type="dxa"/>
          </w:tcPr>
          <w:p w14:paraId="673ACA81" w14:textId="77777777" w:rsidR="001E7CD5" w:rsidRDefault="001E7CD5">
            <w:pPr>
              <w:pStyle w:val="TableParagraph"/>
            </w:pPr>
          </w:p>
        </w:tc>
        <w:tc>
          <w:tcPr>
            <w:tcW w:w="2693" w:type="dxa"/>
          </w:tcPr>
          <w:p w14:paraId="352BE31E" w14:textId="77777777" w:rsidR="001E7CD5" w:rsidRDefault="001E7CD5">
            <w:pPr>
              <w:pStyle w:val="TableParagraph"/>
            </w:pPr>
          </w:p>
        </w:tc>
        <w:tc>
          <w:tcPr>
            <w:tcW w:w="2126" w:type="dxa"/>
            <w:tcBorders>
              <w:bottom w:val="nil"/>
            </w:tcBorders>
          </w:tcPr>
          <w:p w14:paraId="653C9E7B" w14:textId="77777777" w:rsidR="001E7CD5" w:rsidRDefault="001E7CD5">
            <w:pPr>
              <w:pStyle w:val="TableParagraph"/>
            </w:pPr>
          </w:p>
        </w:tc>
        <w:tc>
          <w:tcPr>
            <w:tcW w:w="1985" w:type="dxa"/>
          </w:tcPr>
          <w:p w14:paraId="47A2C910" w14:textId="77777777" w:rsidR="001E7CD5" w:rsidRDefault="001E7CD5">
            <w:pPr>
              <w:pStyle w:val="TableParagraph"/>
            </w:pPr>
          </w:p>
        </w:tc>
        <w:tc>
          <w:tcPr>
            <w:tcW w:w="2268" w:type="dxa"/>
          </w:tcPr>
          <w:p w14:paraId="10BEE8EC" w14:textId="77777777" w:rsidR="001E7CD5" w:rsidRDefault="001E7CD5">
            <w:pPr>
              <w:pStyle w:val="TableParagraph"/>
            </w:pPr>
          </w:p>
        </w:tc>
        <w:tc>
          <w:tcPr>
            <w:tcW w:w="2268" w:type="dxa"/>
          </w:tcPr>
          <w:p w14:paraId="274012B1" w14:textId="77777777" w:rsidR="001E7CD5" w:rsidRDefault="001E7CD5">
            <w:pPr>
              <w:pStyle w:val="TableParagraph"/>
            </w:pPr>
          </w:p>
        </w:tc>
      </w:tr>
      <w:tr w:rsidR="001E7CD5" w14:paraId="3D1912C8" w14:textId="77777777">
        <w:trPr>
          <w:trHeight w:val="310"/>
        </w:trPr>
        <w:tc>
          <w:tcPr>
            <w:tcW w:w="6091" w:type="dxa"/>
          </w:tcPr>
          <w:p w14:paraId="653223BB" w14:textId="77777777" w:rsidR="001E7CD5" w:rsidRDefault="00B35527">
            <w:pPr>
              <w:pStyle w:val="TableParagraph"/>
              <w:spacing w:before="34" w:line="256" w:lineRule="exact"/>
              <w:ind w:left="108"/>
              <w:rPr>
                <w:b/>
                <w:sz w:val="24"/>
              </w:rPr>
            </w:pPr>
            <w:r>
              <w:rPr>
                <w:b/>
                <w:sz w:val="24"/>
              </w:rPr>
              <w:t>GASTOS</w:t>
            </w:r>
            <w:r>
              <w:rPr>
                <w:b/>
                <w:spacing w:val="-4"/>
                <w:sz w:val="24"/>
              </w:rPr>
              <w:t xml:space="preserve"> </w:t>
            </w:r>
            <w:r>
              <w:rPr>
                <w:b/>
                <w:sz w:val="24"/>
              </w:rPr>
              <w:t>NO</w:t>
            </w:r>
            <w:r>
              <w:rPr>
                <w:b/>
                <w:spacing w:val="-2"/>
                <w:sz w:val="24"/>
              </w:rPr>
              <w:t xml:space="preserve"> DEDUCIBLES</w:t>
            </w:r>
          </w:p>
        </w:tc>
        <w:tc>
          <w:tcPr>
            <w:tcW w:w="2693" w:type="dxa"/>
          </w:tcPr>
          <w:p w14:paraId="1EF1CF08" w14:textId="77777777" w:rsidR="001E7CD5" w:rsidRDefault="001E7CD5">
            <w:pPr>
              <w:pStyle w:val="TableParagraph"/>
            </w:pPr>
          </w:p>
        </w:tc>
        <w:tc>
          <w:tcPr>
            <w:tcW w:w="2126" w:type="dxa"/>
            <w:tcBorders>
              <w:top w:val="nil"/>
            </w:tcBorders>
          </w:tcPr>
          <w:p w14:paraId="495A833F" w14:textId="77777777" w:rsidR="001E7CD5" w:rsidRDefault="001E7CD5">
            <w:pPr>
              <w:pStyle w:val="TableParagraph"/>
            </w:pPr>
          </w:p>
        </w:tc>
        <w:tc>
          <w:tcPr>
            <w:tcW w:w="1985" w:type="dxa"/>
          </w:tcPr>
          <w:p w14:paraId="0B74D533" w14:textId="77777777" w:rsidR="001E7CD5" w:rsidRDefault="001E7CD5">
            <w:pPr>
              <w:pStyle w:val="TableParagraph"/>
            </w:pPr>
          </w:p>
        </w:tc>
        <w:tc>
          <w:tcPr>
            <w:tcW w:w="2268" w:type="dxa"/>
          </w:tcPr>
          <w:p w14:paraId="331BF345" w14:textId="77777777" w:rsidR="001E7CD5" w:rsidRDefault="001E7CD5">
            <w:pPr>
              <w:pStyle w:val="TableParagraph"/>
            </w:pPr>
          </w:p>
        </w:tc>
        <w:tc>
          <w:tcPr>
            <w:tcW w:w="2268" w:type="dxa"/>
          </w:tcPr>
          <w:p w14:paraId="04BE59BF" w14:textId="77777777" w:rsidR="001E7CD5" w:rsidRDefault="001E7CD5">
            <w:pPr>
              <w:pStyle w:val="TableParagraph"/>
            </w:pPr>
          </w:p>
        </w:tc>
      </w:tr>
      <w:tr w:rsidR="001E7CD5" w14:paraId="05D48DF0" w14:textId="77777777">
        <w:trPr>
          <w:trHeight w:val="310"/>
        </w:trPr>
        <w:tc>
          <w:tcPr>
            <w:tcW w:w="6091" w:type="dxa"/>
          </w:tcPr>
          <w:p w14:paraId="7FF49485" w14:textId="77777777" w:rsidR="001E7CD5" w:rsidRDefault="00B35527">
            <w:pPr>
              <w:pStyle w:val="TableParagraph"/>
              <w:spacing w:before="34" w:line="256" w:lineRule="exact"/>
              <w:ind w:left="108"/>
              <w:rPr>
                <w:sz w:val="24"/>
              </w:rPr>
            </w:pPr>
            <w:r>
              <w:rPr>
                <w:sz w:val="24"/>
              </w:rPr>
              <w:t>Impuesto</w:t>
            </w:r>
            <w:r>
              <w:rPr>
                <w:spacing w:val="-1"/>
                <w:sz w:val="24"/>
              </w:rPr>
              <w:t xml:space="preserve"> </w:t>
            </w:r>
            <w:r>
              <w:rPr>
                <w:sz w:val="24"/>
              </w:rPr>
              <w:t xml:space="preserve">sobre la </w:t>
            </w:r>
            <w:r>
              <w:rPr>
                <w:spacing w:val="-2"/>
                <w:sz w:val="24"/>
              </w:rPr>
              <w:t>Renta</w:t>
            </w:r>
          </w:p>
        </w:tc>
        <w:tc>
          <w:tcPr>
            <w:tcW w:w="2693" w:type="dxa"/>
          </w:tcPr>
          <w:p w14:paraId="75B539C3" w14:textId="77777777" w:rsidR="001E7CD5" w:rsidRDefault="00B35527">
            <w:pPr>
              <w:pStyle w:val="TableParagraph"/>
              <w:spacing w:before="34" w:line="256" w:lineRule="exact"/>
              <w:ind w:right="494"/>
              <w:jc w:val="right"/>
              <w:rPr>
                <w:b/>
                <w:sz w:val="24"/>
              </w:rPr>
            </w:pPr>
            <w:r>
              <w:rPr>
                <w:b/>
                <w:sz w:val="24"/>
              </w:rPr>
              <w:t>-L</w:t>
            </w:r>
            <w:r>
              <w:rPr>
                <w:b/>
                <w:spacing w:val="30"/>
                <w:sz w:val="24"/>
              </w:rPr>
              <w:t xml:space="preserve">  </w:t>
            </w:r>
            <w:r>
              <w:rPr>
                <w:b/>
                <w:spacing w:val="-2"/>
                <w:sz w:val="24"/>
              </w:rPr>
              <w:t>1,547,367.00</w:t>
            </w:r>
          </w:p>
        </w:tc>
        <w:tc>
          <w:tcPr>
            <w:tcW w:w="2126" w:type="dxa"/>
          </w:tcPr>
          <w:p w14:paraId="4B409600" w14:textId="77777777" w:rsidR="001E7CD5" w:rsidRDefault="00B35527">
            <w:pPr>
              <w:pStyle w:val="TableParagraph"/>
              <w:spacing w:before="34" w:line="256" w:lineRule="exact"/>
              <w:ind w:left="108"/>
              <w:rPr>
                <w:sz w:val="24"/>
              </w:rPr>
            </w:pPr>
            <w:r>
              <w:rPr>
                <w:sz w:val="24"/>
              </w:rPr>
              <w:t>-L</w:t>
            </w:r>
            <w:r>
              <w:rPr>
                <w:spacing w:val="30"/>
                <w:sz w:val="24"/>
              </w:rPr>
              <w:t xml:space="preserve">  </w:t>
            </w:r>
            <w:r>
              <w:rPr>
                <w:spacing w:val="-2"/>
                <w:sz w:val="24"/>
              </w:rPr>
              <w:t>1,410,660.04</w:t>
            </w:r>
          </w:p>
        </w:tc>
        <w:tc>
          <w:tcPr>
            <w:tcW w:w="1985" w:type="dxa"/>
          </w:tcPr>
          <w:p w14:paraId="6419C1A7" w14:textId="77777777" w:rsidR="001E7CD5" w:rsidRDefault="00B35527">
            <w:pPr>
              <w:pStyle w:val="TableParagraph"/>
              <w:spacing w:before="34" w:line="256" w:lineRule="exact"/>
              <w:ind w:right="198"/>
              <w:jc w:val="right"/>
              <w:rPr>
                <w:sz w:val="24"/>
              </w:rPr>
            </w:pPr>
            <w:r>
              <w:rPr>
                <w:sz w:val="24"/>
              </w:rPr>
              <w:t>-L</w:t>
            </w:r>
            <w:r>
              <w:rPr>
                <w:spacing w:val="30"/>
                <w:sz w:val="24"/>
              </w:rPr>
              <w:t xml:space="preserve">  </w:t>
            </w:r>
            <w:r>
              <w:rPr>
                <w:spacing w:val="-2"/>
                <w:sz w:val="24"/>
              </w:rPr>
              <w:t>3,539,746.24</w:t>
            </w:r>
          </w:p>
        </w:tc>
        <w:tc>
          <w:tcPr>
            <w:tcW w:w="2268" w:type="dxa"/>
          </w:tcPr>
          <w:p w14:paraId="68786EB4" w14:textId="77777777" w:rsidR="001E7CD5" w:rsidRDefault="00B35527">
            <w:pPr>
              <w:pStyle w:val="TableParagraph"/>
              <w:tabs>
                <w:tab w:val="left" w:pos="574"/>
              </w:tabs>
              <w:spacing w:before="34" w:line="256" w:lineRule="exact"/>
              <w:ind w:left="108"/>
              <w:rPr>
                <w:sz w:val="24"/>
              </w:rPr>
            </w:pPr>
            <w:r>
              <w:rPr>
                <w:sz w:val="24"/>
              </w:rPr>
              <w:t>-</w:t>
            </w:r>
            <w:r>
              <w:rPr>
                <w:spacing w:val="-10"/>
                <w:sz w:val="24"/>
              </w:rPr>
              <w:t>L</w:t>
            </w:r>
            <w:r>
              <w:rPr>
                <w:sz w:val="24"/>
              </w:rPr>
              <w:tab/>
            </w:r>
            <w:r>
              <w:rPr>
                <w:spacing w:val="-2"/>
                <w:sz w:val="24"/>
              </w:rPr>
              <w:t>5,378,751.03</w:t>
            </w:r>
          </w:p>
        </w:tc>
        <w:tc>
          <w:tcPr>
            <w:tcW w:w="2268" w:type="dxa"/>
          </w:tcPr>
          <w:p w14:paraId="2911D147" w14:textId="77777777" w:rsidR="001E7CD5" w:rsidRDefault="00B35527">
            <w:pPr>
              <w:pStyle w:val="TableParagraph"/>
              <w:tabs>
                <w:tab w:val="left" w:pos="574"/>
              </w:tabs>
              <w:spacing w:before="34" w:line="256" w:lineRule="exact"/>
              <w:ind w:left="108"/>
              <w:rPr>
                <w:sz w:val="24"/>
              </w:rPr>
            </w:pPr>
            <w:r>
              <w:rPr>
                <w:sz w:val="24"/>
              </w:rPr>
              <w:t>-</w:t>
            </w:r>
            <w:r>
              <w:rPr>
                <w:spacing w:val="-10"/>
                <w:sz w:val="24"/>
              </w:rPr>
              <w:t>L</w:t>
            </w:r>
            <w:r>
              <w:rPr>
                <w:sz w:val="24"/>
              </w:rPr>
              <w:tab/>
            </w:r>
            <w:r>
              <w:rPr>
                <w:spacing w:val="-2"/>
                <w:sz w:val="24"/>
              </w:rPr>
              <w:t>6,514,314.56</w:t>
            </w:r>
          </w:p>
        </w:tc>
      </w:tr>
      <w:tr w:rsidR="001E7CD5" w14:paraId="1B8B34AD" w14:textId="77777777">
        <w:trPr>
          <w:trHeight w:val="310"/>
        </w:trPr>
        <w:tc>
          <w:tcPr>
            <w:tcW w:w="6091" w:type="dxa"/>
          </w:tcPr>
          <w:p w14:paraId="65A96EBC" w14:textId="77777777" w:rsidR="001E7CD5" w:rsidRDefault="00B35527">
            <w:pPr>
              <w:pStyle w:val="TableParagraph"/>
              <w:spacing w:before="34" w:line="256" w:lineRule="exact"/>
              <w:ind w:left="108"/>
              <w:rPr>
                <w:sz w:val="24"/>
              </w:rPr>
            </w:pPr>
            <w:r>
              <w:rPr>
                <w:sz w:val="24"/>
              </w:rPr>
              <w:t xml:space="preserve">Aportacion </w:t>
            </w:r>
            <w:r>
              <w:rPr>
                <w:spacing w:val="-2"/>
                <w:sz w:val="24"/>
              </w:rPr>
              <w:t>Solidaria</w:t>
            </w:r>
          </w:p>
        </w:tc>
        <w:tc>
          <w:tcPr>
            <w:tcW w:w="2693" w:type="dxa"/>
          </w:tcPr>
          <w:p w14:paraId="4B14F1C2" w14:textId="77777777" w:rsidR="001E7CD5" w:rsidRDefault="00B35527">
            <w:pPr>
              <w:pStyle w:val="TableParagraph"/>
              <w:tabs>
                <w:tab w:val="left" w:pos="599"/>
              </w:tabs>
              <w:spacing w:before="34" w:line="256" w:lineRule="exact"/>
              <w:ind w:right="494"/>
              <w:jc w:val="right"/>
              <w:rPr>
                <w:b/>
                <w:sz w:val="24"/>
              </w:rPr>
            </w:pPr>
            <w:r>
              <w:rPr>
                <w:b/>
                <w:sz w:val="24"/>
              </w:rPr>
              <w:t>-</w:t>
            </w:r>
            <w:r>
              <w:rPr>
                <w:b/>
                <w:spacing w:val="-10"/>
                <w:sz w:val="24"/>
              </w:rPr>
              <w:t>L</w:t>
            </w:r>
            <w:r>
              <w:rPr>
                <w:b/>
                <w:sz w:val="24"/>
              </w:rPr>
              <w:tab/>
            </w:r>
            <w:r>
              <w:rPr>
                <w:b/>
                <w:spacing w:val="-2"/>
                <w:sz w:val="24"/>
              </w:rPr>
              <w:t>259,473.40</w:t>
            </w:r>
          </w:p>
        </w:tc>
        <w:tc>
          <w:tcPr>
            <w:tcW w:w="2126" w:type="dxa"/>
          </w:tcPr>
          <w:p w14:paraId="20DE70CB" w14:textId="77777777" w:rsidR="001E7CD5" w:rsidRDefault="00B35527">
            <w:pPr>
              <w:pStyle w:val="TableParagraph"/>
              <w:tabs>
                <w:tab w:val="left" w:pos="694"/>
              </w:tabs>
              <w:spacing w:before="34" w:line="256" w:lineRule="exact"/>
              <w:ind w:left="108"/>
              <w:rPr>
                <w:sz w:val="24"/>
              </w:rPr>
            </w:pPr>
            <w:r>
              <w:rPr>
                <w:sz w:val="24"/>
              </w:rPr>
              <w:t>-</w:t>
            </w:r>
            <w:r>
              <w:rPr>
                <w:spacing w:val="-10"/>
                <w:sz w:val="24"/>
              </w:rPr>
              <w:t>L</w:t>
            </w:r>
            <w:r>
              <w:rPr>
                <w:sz w:val="24"/>
              </w:rPr>
              <w:tab/>
            </w:r>
            <w:r>
              <w:rPr>
                <w:spacing w:val="-2"/>
                <w:sz w:val="24"/>
              </w:rPr>
              <w:t>232,132.01</w:t>
            </w:r>
          </w:p>
        </w:tc>
        <w:tc>
          <w:tcPr>
            <w:tcW w:w="1985" w:type="dxa"/>
          </w:tcPr>
          <w:p w14:paraId="203915A2" w14:textId="77777777" w:rsidR="001E7CD5" w:rsidRDefault="00B35527">
            <w:pPr>
              <w:pStyle w:val="TableParagraph"/>
              <w:tabs>
                <w:tab w:val="left" w:pos="586"/>
              </w:tabs>
              <w:spacing w:before="34" w:line="256" w:lineRule="exact"/>
              <w:ind w:right="198"/>
              <w:jc w:val="right"/>
              <w:rPr>
                <w:sz w:val="24"/>
              </w:rPr>
            </w:pPr>
            <w:r>
              <w:rPr>
                <w:sz w:val="24"/>
              </w:rPr>
              <w:t>-</w:t>
            </w:r>
            <w:r>
              <w:rPr>
                <w:spacing w:val="-10"/>
                <w:sz w:val="24"/>
              </w:rPr>
              <w:t>L</w:t>
            </w:r>
            <w:r>
              <w:rPr>
                <w:sz w:val="24"/>
              </w:rPr>
              <w:tab/>
            </w:r>
            <w:r>
              <w:rPr>
                <w:spacing w:val="-2"/>
                <w:sz w:val="24"/>
              </w:rPr>
              <w:t>657,949.25</w:t>
            </w:r>
          </w:p>
        </w:tc>
        <w:tc>
          <w:tcPr>
            <w:tcW w:w="2268" w:type="dxa"/>
          </w:tcPr>
          <w:p w14:paraId="4F64A4E9" w14:textId="77777777" w:rsidR="001E7CD5" w:rsidRDefault="00B35527">
            <w:pPr>
              <w:pStyle w:val="TableParagraph"/>
              <w:tabs>
                <w:tab w:val="left" w:pos="574"/>
              </w:tabs>
              <w:spacing w:before="34" w:line="256" w:lineRule="exact"/>
              <w:ind w:left="108"/>
              <w:rPr>
                <w:sz w:val="24"/>
              </w:rPr>
            </w:pPr>
            <w:r>
              <w:rPr>
                <w:sz w:val="24"/>
              </w:rPr>
              <w:t>-</w:t>
            </w:r>
            <w:r>
              <w:rPr>
                <w:spacing w:val="-10"/>
                <w:sz w:val="24"/>
              </w:rPr>
              <w:t>L</w:t>
            </w:r>
            <w:r>
              <w:rPr>
                <w:sz w:val="24"/>
              </w:rPr>
              <w:tab/>
            </w:r>
            <w:r>
              <w:rPr>
                <w:spacing w:val="-2"/>
                <w:sz w:val="24"/>
              </w:rPr>
              <w:t>1,025,750.21</w:t>
            </w:r>
          </w:p>
        </w:tc>
        <w:tc>
          <w:tcPr>
            <w:tcW w:w="2268" w:type="dxa"/>
          </w:tcPr>
          <w:p w14:paraId="06A271B7" w14:textId="77777777" w:rsidR="001E7CD5" w:rsidRDefault="00B35527">
            <w:pPr>
              <w:pStyle w:val="TableParagraph"/>
              <w:tabs>
                <w:tab w:val="left" w:pos="574"/>
              </w:tabs>
              <w:spacing w:before="34" w:line="256" w:lineRule="exact"/>
              <w:ind w:left="108"/>
              <w:rPr>
                <w:sz w:val="24"/>
              </w:rPr>
            </w:pPr>
            <w:r>
              <w:rPr>
                <w:sz w:val="24"/>
              </w:rPr>
              <w:t>-</w:t>
            </w:r>
            <w:r>
              <w:rPr>
                <w:spacing w:val="-10"/>
                <w:sz w:val="24"/>
              </w:rPr>
              <w:t>L</w:t>
            </w:r>
            <w:r>
              <w:rPr>
                <w:sz w:val="24"/>
              </w:rPr>
              <w:tab/>
            </w:r>
            <w:r>
              <w:rPr>
                <w:spacing w:val="-2"/>
                <w:sz w:val="24"/>
              </w:rPr>
              <w:t>1,252,862.91</w:t>
            </w:r>
          </w:p>
        </w:tc>
      </w:tr>
    </w:tbl>
    <w:p w14:paraId="507BF6D0" w14:textId="77777777" w:rsidR="001E7CD5" w:rsidRDefault="001E7CD5">
      <w:pPr>
        <w:pStyle w:val="TableParagraph"/>
        <w:spacing w:line="256" w:lineRule="exact"/>
        <w:rPr>
          <w:sz w:val="24"/>
        </w:rPr>
        <w:sectPr w:rsidR="001E7CD5">
          <w:pgSz w:w="20160" w:h="12240" w:orient="landscape"/>
          <w:pgMar w:top="1380" w:right="360" w:bottom="1240" w:left="1080" w:header="0" w:footer="1050" w:gutter="0"/>
          <w:cols w:space="720"/>
        </w:sectPr>
      </w:pPr>
    </w:p>
    <w:p w14:paraId="7DCD5188" w14:textId="77777777" w:rsidR="001E7CD5" w:rsidRDefault="001E7CD5">
      <w:pPr>
        <w:pStyle w:val="Textoindependiente"/>
        <w:spacing w:before="9"/>
        <w:rPr>
          <w:b/>
          <w:sz w:val="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1"/>
        <w:gridCol w:w="2693"/>
        <w:gridCol w:w="2126"/>
        <w:gridCol w:w="1985"/>
        <w:gridCol w:w="2268"/>
        <w:gridCol w:w="2268"/>
      </w:tblGrid>
      <w:tr w:rsidR="001E7CD5" w14:paraId="1FD97DFA" w14:textId="77777777">
        <w:trPr>
          <w:trHeight w:val="310"/>
        </w:trPr>
        <w:tc>
          <w:tcPr>
            <w:tcW w:w="6091" w:type="dxa"/>
            <w:tcBorders>
              <w:top w:val="nil"/>
            </w:tcBorders>
          </w:tcPr>
          <w:p w14:paraId="6827FAF9" w14:textId="77777777" w:rsidR="001E7CD5" w:rsidRDefault="00B35527">
            <w:pPr>
              <w:pStyle w:val="TableParagraph"/>
              <w:spacing w:before="34" w:line="256" w:lineRule="exact"/>
              <w:ind w:left="108"/>
              <w:rPr>
                <w:sz w:val="24"/>
              </w:rPr>
            </w:pPr>
            <w:r>
              <w:rPr>
                <w:sz w:val="24"/>
              </w:rPr>
              <w:t xml:space="preserve">Tasa de </w:t>
            </w:r>
            <w:r>
              <w:rPr>
                <w:spacing w:val="-2"/>
                <w:sz w:val="24"/>
              </w:rPr>
              <w:t>Seguridad</w:t>
            </w:r>
          </w:p>
        </w:tc>
        <w:tc>
          <w:tcPr>
            <w:tcW w:w="2693" w:type="dxa"/>
            <w:tcBorders>
              <w:top w:val="nil"/>
            </w:tcBorders>
          </w:tcPr>
          <w:p w14:paraId="0FA2471B" w14:textId="77777777" w:rsidR="001E7CD5" w:rsidRDefault="00B35527">
            <w:pPr>
              <w:pStyle w:val="TableParagraph"/>
              <w:tabs>
                <w:tab w:val="left" w:pos="729"/>
              </w:tabs>
              <w:spacing w:before="34" w:line="256" w:lineRule="exact"/>
              <w:ind w:left="10"/>
              <w:jc w:val="center"/>
              <w:rPr>
                <w:b/>
                <w:sz w:val="24"/>
              </w:rPr>
            </w:pPr>
            <w:r>
              <w:rPr>
                <w:b/>
                <w:sz w:val="24"/>
              </w:rPr>
              <w:t>-</w:t>
            </w:r>
            <w:r>
              <w:rPr>
                <w:b/>
                <w:spacing w:val="-10"/>
                <w:sz w:val="24"/>
              </w:rPr>
              <w:t>L</w:t>
            </w:r>
            <w:r>
              <w:rPr>
                <w:b/>
                <w:sz w:val="24"/>
              </w:rPr>
              <w:tab/>
            </w:r>
            <w:r>
              <w:rPr>
                <w:b/>
                <w:spacing w:val="-2"/>
                <w:sz w:val="24"/>
              </w:rPr>
              <w:t>32,285.85</w:t>
            </w:r>
          </w:p>
        </w:tc>
        <w:tc>
          <w:tcPr>
            <w:tcW w:w="2126" w:type="dxa"/>
            <w:tcBorders>
              <w:top w:val="nil"/>
            </w:tcBorders>
          </w:tcPr>
          <w:p w14:paraId="47258B56" w14:textId="77777777" w:rsidR="001E7CD5" w:rsidRDefault="00B35527">
            <w:pPr>
              <w:pStyle w:val="TableParagraph"/>
              <w:tabs>
                <w:tab w:val="left" w:pos="814"/>
              </w:tabs>
              <w:spacing w:before="34" w:line="256" w:lineRule="exact"/>
              <w:ind w:left="108"/>
              <w:rPr>
                <w:sz w:val="24"/>
              </w:rPr>
            </w:pPr>
            <w:r>
              <w:rPr>
                <w:sz w:val="24"/>
              </w:rPr>
              <w:t>-</w:t>
            </w:r>
            <w:r>
              <w:rPr>
                <w:spacing w:val="-10"/>
                <w:sz w:val="24"/>
              </w:rPr>
              <w:t>L</w:t>
            </w:r>
            <w:r>
              <w:rPr>
                <w:sz w:val="24"/>
              </w:rPr>
              <w:tab/>
            </w:r>
            <w:r>
              <w:rPr>
                <w:spacing w:val="-2"/>
                <w:sz w:val="24"/>
              </w:rPr>
              <w:t>93,813.94</w:t>
            </w:r>
          </w:p>
        </w:tc>
        <w:tc>
          <w:tcPr>
            <w:tcW w:w="1985" w:type="dxa"/>
            <w:tcBorders>
              <w:top w:val="nil"/>
            </w:tcBorders>
          </w:tcPr>
          <w:p w14:paraId="42124714" w14:textId="77777777" w:rsidR="001E7CD5" w:rsidRDefault="00B35527">
            <w:pPr>
              <w:pStyle w:val="TableParagraph"/>
              <w:tabs>
                <w:tab w:val="left" w:pos="586"/>
              </w:tabs>
              <w:spacing w:before="34" w:line="256" w:lineRule="exact"/>
              <w:ind w:right="198"/>
              <w:jc w:val="right"/>
              <w:rPr>
                <w:sz w:val="24"/>
              </w:rPr>
            </w:pPr>
            <w:r>
              <w:rPr>
                <w:sz w:val="24"/>
              </w:rPr>
              <w:t>-</w:t>
            </w:r>
            <w:r>
              <w:rPr>
                <w:spacing w:val="-10"/>
                <w:sz w:val="24"/>
              </w:rPr>
              <w:t>L</w:t>
            </w:r>
            <w:r>
              <w:rPr>
                <w:sz w:val="24"/>
              </w:rPr>
              <w:tab/>
            </w:r>
            <w:r>
              <w:rPr>
                <w:spacing w:val="-2"/>
                <w:sz w:val="24"/>
              </w:rPr>
              <w:t>128,086.93</w:t>
            </w:r>
          </w:p>
        </w:tc>
        <w:tc>
          <w:tcPr>
            <w:tcW w:w="2268" w:type="dxa"/>
            <w:tcBorders>
              <w:top w:val="nil"/>
            </w:tcBorders>
          </w:tcPr>
          <w:p w14:paraId="41348A61" w14:textId="77777777" w:rsidR="001E7CD5" w:rsidRDefault="00B35527">
            <w:pPr>
              <w:pStyle w:val="TableParagraph"/>
              <w:tabs>
                <w:tab w:val="left" w:pos="754"/>
              </w:tabs>
              <w:spacing w:before="34" w:line="256" w:lineRule="exact"/>
              <w:ind w:left="108"/>
              <w:rPr>
                <w:sz w:val="24"/>
              </w:rPr>
            </w:pPr>
            <w:r>
              <w:rPr>
                <w:sz w:val="24"/>
              </w:rPr>
              <w:t>-</w:t>
            </w:r>
            <w:r>
              <w:rPr>
                <w:spacing w:val="-10"/>
                <w:sz w:val="24"/>
              </w:rPr>
              <w:t>L</w:t>
            </w:r>
            <w:r>
              <w:rPr>
                <w:sz w:val="24"/>
              </w:rPr>
              <w:tab/>
            </w:r>
            <w:r>
              <w:rPr>
                <w:spacing w:val="-2"/>
                <w:sz w:val="24"/>
              </w:rPr>
              <w:t>143,622.71</w:t>
            </w:r>
          </w:p>
        </w:tc>
        <w:tc>
          <w:tcPr>
            <w:tcW w:w="2268" w:type="dxa"/>
            <w:tcBorders>
              <w:top w:val="nil"/>
            </w:tcBorders>
          </w:tcPr>
          <w:p w14:paraId="135742DF" w14:textId="77777777" w:rsidR="001E7CD5" w:rsidRDefault="00B35527">
            <w:pPr>
              <w:pStyle w:val="TableParagraph"/>
              <w:tabs>
                <w:tab w:val="left" w:pos="754"/>
              </w:tabs>
              <w:spacing w:before="34" w:line="256" w:lineRule="exact"/>
              <w:ind w:left="108"/>
              <w:rPr>
                <w:sz w:val="24"/>
              </w:rPr>
            </w:pPr>
            <w:r>
              <w:rPr>
                <w:sz w:val="24"/>
              </w:rPr>
              <w:t>-</w:t>
            </w:r>
            <w:r>
              <w:rPr>
                <w:spacing w:val="-10"/>
                <w:sz w:val="24"/>
              </w:rPr>
              <w:t>L</w:t>
            </w:r>
            <w:r>
              <w:rPr>
                <w:sz w:val="24"/>
              </w:rPr>
              <w:tab/>
            </w:r>
            <w:r>
              <w:rPr>
                <w:spacing w:val="-2"/>
                <w:sz w:val="24"/>
              </w:rPr>
              <w:t>212,935.02</w:t>
            </w:r>
          </w:p>
        </w:tc>
      </w:tr>
      <w:tr w:rsidR="001E7CD5" w14:paraId="79276025" w14:textId="77777777">
        <w:trPr>
          <w:trHeight w:val="310"/>
        </w:trPr>
        <w:tc>
          <w:tcPr>
            <w:tcW w:w="6091" w:type="dxa"/>
          </w:tcPr>
          <w:p w14:paraId="2ED43106" w14:textId="77777777" w:rsidR="001E7CD5" w:rsidRDefault="00B35527">
            <w:pPr>
              <w:pStyle w:val="TableParagraph"/>
              <w:spacing w:before="34" w:line="256" w:lineRule="exact"/>
              <w:ind w:left="108"/>
              <w:rPr>
                <w:sz w:val="24"/>
              </w:rPr>
            </w:pPr>
            <w:r>
              <w:rPr>
                <w:sz w:val="24"/>
              </w:rPr>
              <w:t>Gastos</w:t>
            </w:r>
            <w:r>
              <w:rPr>
                <w:spacing w:val="-4"/>
                <w:sz w:val="24"/>
              </w:rPr>
              <w:t xml:space="preserve"> </w:t>
            </w:r>
            <w:r>
              <w:rPr>
                <w:sz w:val="24"/>
              </w:rPr>
              <w:t>no</w:t>
            </w:r>
            <w:r>
              <w:rPr>
                <w:spacing w:val="-2"/>
                <w:sz w:val="24"/>
              </w:rPr>
              <w:t xml:space="preserve"> Deducibles</w:t>
            </w:r>
          </w:p>
        </w:tc>
        <w:tc>
          <w:tcPr>
            <w:tcW w:w="2693" w:type="dxa"/>
          </w:tcPr>
          <w:p w14:paraId="480F9FD9" w14:textId="77777777" w:rsidR="001E7CD5" w:rsidRDefault="00B35527">
            <w:pPr>
              <w:pStyle w:val="TableParagraph"/>
              <w:tabs>
                <w:tab w:val="left" w:pos="729"/>
              </w:tabs>
              <w:spacing w:before="34" w:line="256" w:lineRule="exact"/>
              <w:ind w:left="10"/>
              <w:jc w:val="center"/>
              <w:rPr>
                <w:b/>
                <w:sz w:val="24"/>
              </w:rPr>
            </w:pPr>
            <w:r>
              <w:rPr>
                <w:b/>
                <w:sz w:val="24"/>
              </w:rPr>
              <w:t>-</w:t>
            </w:r>
            <w:r>
              <w:rPr>
                <w:b/>
                <w:spacing w:val="-10"/>
                <w:sz w:val="24"/>
              </w:rPr>
              <w:t>L</w:t>
            </w:r>
            <w:r>
              <w:rPr>
                <w:b/>
                <w:sz w:val="24"/>
              </w:rPr>
              <w:tab/>
            </w:r>
            <w:r>
              <w:rPr>
                <w:b/>
                <w:spacing w:val="-2"/>
                <w:sz w:val="24"/>
              </w:rPr>
              <w:t>82,950.00</w:t>
            </w:r>
          </w:p>
        </w:tc>
        <w:tc>
          <w:tcPr>
            <w:tcW w:w="2126" w:type="dxa"/>
          </w:tcPr>
          <w:p w14:paraId="60DFC3C0" w14:textId="77777777" w:rsidR="001E7CD5" w:rsidRDefault="001E7CD5">
            <w:pPr>
              <w:pStyle w:val="TableParagraph"/>
            </w:pPr>
          </w:p>
        </w:tc>
        <w:tc>
          <w:tcPr>
            <w:tcW w:w="1985" w:type="dxa"/>
          </w:tcPr>
          <w:p w14:paraId="71F87C62" w14:textId="77777777" w:rsidR="001E7CD5" w:rsidRDefault="001E7CD5">
            <w:pPr>
              <w:pStyle w:val="TableParagraph"/>
            </w:pPr>
          </w:p>
        </w:tc>
        <w:tc>
          <w:tcPr>
            <w:tcW w:w="2268" w:type="dxa"/>
          </w:tcPr>
          <w:p w14:paraId="29611F84" w14:textId="77777777" w:rsidR="001E7CD5" w:rsidRDefault="00B35527">
            <w:pPr>
              <w:pStyle w:val="TableParagraph"/>
              <w:tabs>
                <w:tab w:val="left" w:pos="994"/>
              </w:tabs>
              <w:spacing w:before="34" w:line="256" w:lineRule="exact"/>
              <w:ind w:left="108"/>
              <w:rPr>
                <w:sz w:val="24"/>
              </w:rPr>
            </w:pPr>
            <w:r>
              <w:rPr>
                <w:sz w:val="24"/>
              </w:rPr>
              <w:t>-</w:t>
            </w:r>
            <w:r>
              <w:rPr>
                <w:spacing w:val="-10"/>
                <w:sz w:val="24"/>
              </w:rPr>
              <w:t>L</w:t>
            </w:r>
            <w:r>
              <w:rPr>
                <w:sz w:val="24"/>
              </w:rPr>
              <w:tab/>
            </w:r>
            <w:r>
              <w:rPr>
                <w:spacing w:val="-2"/>
                <w:sz w:val="24"/>
              </w:rPr>
              <w:t>7,807.23</w:t>
            </w:r>
          </w:p>
        </w:tc>
        <w:tc>
          <w:tcPr>
            <w:tcW w:w="2268" w:type="dxa"/>
          </w:tcPr>
          <w:p w14:paraId="3301E1C1" w14:textId="77777777" w:rsidR="001E7CD5" w:rsidRDefault="001E7CD5">
            <w:pPr>
              <w:pStyle w:val="TableParagraph"/>
            </w:pPr>
          </w:p>
        </w:tc>
      </w:tr>
      <w:tr w:rsidR="001E7CD5" w14:paraId="1CEFACF4" w14:textId="77777777">
        <w:trPr>
          <w:trHeight w:val="310"/>
        </w:trPr>
        <w:tc>
          <w:tcPr>
            <w:tcW w:w="6091" w:type="dxa"/>
          </w:tcPr>
          <w:p w14:paraId="5AE402DE" w14:textId="77777777" w:rsidR="001E7CD5" w:rsidRDefault="00B35527">
            <w:pPr>
              <w:pStyle w:val="TableParagraph"/>
              <w:spacing w:before="34" w:line="256" w:lineRule="exact"/>
              <w:ind w:left="108"/>
              <w:rPr>
                <w:sz w:val="24"/>
              </w:rPr>
            </w:pPr>
            <w:r>
              <w:rPr>
                <w:spacing w:val="-2"/>
                <w:sz w:val="24"/>
              </w:rPr>
              <w:t>Multa</w:t>
            </w:r>
          </w:p>
        </w:tc>
        <w:tc>
          <w:tcPr>
            <w:tcW w:w="2693" w:type="dxa"/>
          </w:tcPr>
          <w:p w14:paraId="7A1107E0" w14:textId="77777777" w:rsidR="001E7CD5" w:rsidRDefault="001E7CD5">
            <w:pPr>
              <w:pStyle w:val="TableParagraph"/>
            </w:pPr>
          </w:p>
        </w:tc>
        <w:tc>
          <w:tcPr>
            <w:tcW w:w="2126" w:type="dxa"/>
          </w:tcPr>
          <w:p w14:paraId="70330F24" w14:textId="77777777" w:rsidR="001E7CD5" w:rsidRDefault="00B35527">
            <w:pPr>
              <w:pStyle w:val="TableParagraph"/>
              <w:tabs>
                <w:tab w:val="left" w:pos="814"/>
              </w:tabs>
              <w:spacing w:before="34" w:line="256" w:lineRule="exact"/>
              <w:ind w:left="108"/>
              <w:rPr>
                <w:sz w:val="24"/>
              </w:rPr>
            </w:pPr>
            <w:r>
              <w:rPr>
                <w:sz w:val="24"/>
              </w:rPr>
              <w:t>-</w:t>
            </w:r>
            <w:r>
              <w:rPr>
                <w:spacing w:val="-10"/>
                <w:sz w:val="24"/>
              </w:rPr>
              <w:t>L</w:t>
            </w:r>
            <w:r>
              <w:rPr>
                <w:sz w:val="24"/>
              </w:rPr>
              <w:tab/>
            </w:r>
            <w:r>
              <w:rPr>
                <w:spacing w:val="-2"/>
                <w:sz w:val="24"/>
              </w:rPr>
              <w:t>10,000.00</w:t>
            </w:r>
          </w:p>
        </w:tc>
        <w:tc>
          <w:tcPr>
            <w:tcW w:w="1985" w:type="dxa"/>
          </w:tcPr>
          <w:p w14:paraId="1AF021C6" w14:textId="77777777" w:rsidR="001E7CD5" w:rsidRDefault="00B35527">
            <w:pPr>
              <w:pStyle w:val="TableParagraph"/>
              <w:tabs>
                <w:tab w:val="left" w:pos="1006"/>
              </w:tabs>
              <w:spacing w:before="34" w:line="256" w:lineRule="exact"/>
              <w:ind w:right="198"/>
              <w:jc w:val="right"/>
              <w:rPr>
                <w:sz w:val="24"/>
              </w:rPr>
            </w:pPr>
            <w:r>
              <w:rPr>
                <w:sz w:val="24"/>
              </w:rPr>
              <w:t>-</w:t>
            </w:r>
            <w:r>
              <w:rPr>
                <w:spacing w:val="-10"/>
                <w:sz w:val="24"/>
              </w:rPr>
              <w:t>L</w:t>
            </w:r>
            <w:r>
              <w:rPr>
                <w:sz w:val="24"/>
              </w:rPr>
              <w:tab/>
            </w:r>
            <w:r>
              <w:rPr>
                <w:spacing w:val="-2"/>
                <w:sz w:val="24"/>
              </w:rPr>
              <w:t>200.00</w:t>
            </w:r>
          </w:p>
        </w:tc>
        <w:tc>
          <w:tcPr>
            <w:tcW w:w="2268" w:type="dxa"/>
          </w:tcPr>
          <w:p w14:paraId="66072FD6" w14:textId="77777777" w:rsidR="001E7CD5" w:rsidRDefault="001E7CD5">
            <w:pPr>
              <w:pStyle w:val="TableParagraph"/>
            </w:pPr>
          </w:p>
        </w:tc>
        <w:tc>
          <w:tcPr>
            <w:tcW w:w="2268" w:type="dxa"/>
          </w:tcPr>
          <w:p w14:paraId="5BB39817" w14:textId="77777777" w:rsidR="001E7CD5" w:rsidRDefault="001E7CD5">
            <w:pPr>
              <w:pStyle w:val="TableParagraph"/>
            </w:pPr>
          </w:p>
        </w:tc>
      </w:tr>
      <w:tr w:rsidR="001E7CD5" w14:paraId="06A5BB14" w14:textId="77777777">
        <w:trPr>
          <w:trHeight w:val="310"/>
        </w:trPr>
        <w:tc>
          <w:tcPr>
            <w:tcW w:w="6091" w:type="dxa"/>
          </w:tcPr>
          <w:p w14:paraId="6EAC3096" w14:textId="77777777" w:rsidR="001E7CD5" w:rsidRDefault="00B35527">
            <w:pPr>
              <w:pStyle w:val="TableParagraph"/>
              <w:spacing w:before="34" w:line="256" w:lineRule="exact"/>
              <w:ind w:left="108"/>
              <w:rPr>
                <w:sz w:val="24"/>
              </w:rPr>
            </w:pPr>
            <w:r>
              <w:rPr>
                <w:sz w:val="24"/>
              </w:rPr>
              <w:t>IMPUESTO</w:t>
            </w:r>
            <w:r>
              <w:rPr>
                <w:spacing w:val="-8"/>
                <w:sz w:val="24"/>
              </w:rPr>
              <w:t xml:space="preserve"> </w:t>
            </w:r>
            <w:r>
              <w:rPr>
                <w:spacing w:val="-2"/>
                <w:sz w:val="24"/>
              </w:rPr>
              <w:t>TRADICION</w:t>
            </w:r>
          </w:p>
        </w:tc>
        <w:tc>
          <w:tcPr>
            <w:tcW w:w="2693" w:type="dxa"/>
          </w:tcPr>
          <w:p w14:paraId="075B066A" w14:textId="77777777" w:rsidR="001E7CD5" w:rsidRDefault="001E7CD5">
            <w:pPr>
              <w:pStyle w:val="TableParagraph"/>
            </w:pPr>
          </w:p>
        </w:tc>
        <w:tc>
          <w:tcPr>
            <w:tcW w:w="2126" w:type="dxa"/>
          </w:tcPr>
          <w:p w14:paraId="58F1115E" w14:textId="77777777" w:rsidR="001E7CD5" w:rsidRDefault="001E7CD5">
            <w:pPr>
              <w:pStyle w:val="TableParagraph"/>
            </w:pPr>
          </w:p>
        </w:tc>
        <w:tc>
          <w:tcPr>
            <w:tcW w:w="1985" w:type="dxa"/>
          </w:tcPr>
          <w:p w14:paraId="012A99F1" w14:textId="77777777" w:rsidR="001E7CD5" w:rsidRDefault="001E7CD5">
            <w:pPr>
              <w:pStyle w:val="TableParagraph"/>
            </w:pPr>
          </w:p>
        </w:tc>
        <w:tc>
          <w:tcPr>
            <w:tcW w:w="2268" w:type="dxa"/>
          </w:tcPr>
          <w:p w14:paraId="6368DCEC" w14:textId="77777777" w:rsidR="001E7CD5" w:rsidRDefault="00B35527">
            <w:pPr>
              <w:pStyle w:val="TableParagraph"/>
              <w:tabs>
                <w:tab w:val="left" w:pos="754"/>
              </w:tabs>
              <w:spacing w:before="34" w:line="256" w:lineRule="exact"/>
              <w:ind w:left="108"/>
              <w:rPr>
                <w:sz w:val="24"/>
              </w:rPr>
            </w:pPr>
            <w:r>
              <w:rPr>
                <w:sz w:val="24"/>
              </w:rPr>
              <w:t>-</w:t>
            </w:r>
            <w:r>
              <w:rPr>
                <w:spacing w:val="-10"/>
                <w:sz w:val="24"/>
              </w:rPr>
              <w:t>L</w:t>
            </w:r>
            <w:r>
              <w:rPr>
                <w:sz w:val="24"/>
              </w:rPr>
              <w:tab/>
            </w:r>
            <w:r>
              <w:rPr>
                <w:spacing w:val="-2"/>
                <w:sz w:val="24"/>
              </w:rPr>
              <w:t>810,000.00</w:t>
            </w:r>
          </w:p>
        </w:tc>
        <w:tc>
          <w:tcPr>
            <w:tcW w:w="2268" w:type="dxa"/>
          </w:tcPr>
          <w:p w14:paraId="54D6D97E" w14:textId="77777777" w:rsidR="001E7CD5" w:rsidRDefault="001E7CD5">
            <w:pPr>
              <w:pStyle w:val="TableParagraph"/>
            </w:pPr>
          </w:p>
        </w:tc>
      </w:tr>
      <w:tr w:rsidR="001E7CD5" w14:paraId="00FA184F" w14:textId="77777777">
        <w:trPr>
          <w:trHeight w:val="310"/>
        </w:trPr>
        <w:tc>
          <w:tcPr>
            <w:tcW w:w="6091" w:type="dxa"/>
          </w:tcPr>
          <w:p w14:paraId="5B249829" w14:textId="77777777" w:rsidR="001E7CD5" w:rsidRDefault="00B35527">
            <w:pPr>
              <w:pStyle w:val="TableParagraph"/>
              <w:spacing w:before="34" w:line="256" w:lineRule="exact"/>
              <w:ind w:left="69"/>
              <w:jc w:val="center"/>
              <w:rPr>
                <w:b/>
                <w:sz w:val="24"/>
              </w:rPr>
            </w:pPr>
            <w:r>
              <w:rPr>
                <w:b/>
                <w:sz w:val="24"/>
              </w:rPr>
              <w:t>UTILIDAD</w:t>
            </w:r>
            <w:r>
              <w:rPr>
                <w:b/>
                <w:spacing w:val="-7"/>
                <w:sz w:val="24"/>
              </w:rPr>
              <w:t xml:space="preserve"> </w:t>
            </w:r>
            <w:r>
              <w:rPr>
                <w:b/>
                <w:spacing w:val="-4"/>
                <w:sz w:val="24"/>
              </w:rPr>
              <w:t>NETA</w:t>
            </w:r>
          </w:p>
        </w:tc>
        <w:tc>
          <w:tcPr>
            <w:tcW w:w="2693" w:type="dxa"/>
          </w:tcPr>
          <w:p w14:paraId="4980334E" w14:textId="77777777" w:rsidR="001E7CD5" w:rsidRDefault="00B35527">
            <w:pPr>
              <w:pStyle w:val="TableParagraph"/>
              <w:spacing w:before="34" w:line="256" w:lineRule="exact"/>
              <w:ind w:left="69"/>
              <w:jc w:val="center"/>
              <w:rPr>
                <w:b/>
                <w:sz w:val="24"/>
              </w:rPr>
            </w:pPr>
            <w:r>
              <w:rPr>
                <w:b/>
                <w:sz w:val="24"/>
              </w:rPr>
              <w:t>L</w:t>
            </w:r>
            <w:r>
              <w:rPr>
                <w:b/>
                <w:spacing w:val="30"/>
                <w:sz w:val="24"/>
              </w:rPr>
              <w:t xml:space="preserve">  </w:t>
            </w:r>
            <w:r>
              <w:rPr>
                <w:b/>
                <w:spacing w:val="-2"/>
                <w:sz w:val="24"/>
              </w:rPr>
              <w:t>4,267,391.74</w:t>
            </w:r>
          </w:p>
        </w:tc>
        <w:tc>
          <w:tcPr>
            <w:tcW w:w="2126" w:type="dxa"/>
          </w:tcPr>
          <w:p w14:paraId="6AAE514A" w14:textId="77777777" w:rsidR="001E7CD5" w:rsidRDefault="00B35527">
            <w:pPr>
              <w:pStyle w:val="TableParagraph"/>
              <w:spacing w:before="34" w:line="256" w:lineRule="exact"/>
              <w:ind w:left="292"/>
              <w:rPr>
                <w:b/>
                <w:sz w:val="24"/>
              </w:rPr>
            </w:pPr>
            <w:r>
              <w:rPr>
                <w:b/>
                <w:sz w:val="24"/>
              </w:rPr>
              <w:t>L</w:t>
            </w:r>
            <w:r>
              <w:rPr>
                <w:b/>
                <w:spacing w:val="30"/>
                <w:sz w:val="24"/>
              </w:rPr>
              <w:t xml:space="preserve">  </w:t>
            </w:r>
            <w:r>
              <w:rPr>
                <w:b/>
                <w:spacing w:val="-2"/>
                <w:sz w:val="24"/>
              </w:rPr>
              <w:t>3,896,034.18</w:t>
            </w:r>
          </w:p>
        </w:tc>
        <w:tc>
          <w:tcPr>
            <w:tcW w:w="1985" w:type="dxa"/>
          </w:tcPr>
          <w:p w14:paraId="57E89F6B" w14:textId="77777777" w:rsidR="001E7CD5" w:rsidRDefault="00B35527">
            <w:pPr>
              <w:pStyle w:val="TableParagraph"/>
              <w:spacing w:before="34" w:line="256" w:lineRule="exact"/>
              <w:ind w:right="150"/>
              <w:jc w:val="right"/>
              <w:rPr>
                <w:b/>
                <w:sz w:val="24"/>
              </w:rPr>
            </w:pPr>
            <w:r>
              <w:rPr>
                <w:b/>
                <w:sz w:val="24"/>
              </w:rPr>
              <w:t>L</w:t>
            </w:r>
            <w:r>
              <w:rPr>
                <w:b/>
                <w:spacing w:val="30"/>
                <w:sz w:val="24"/>
              </w:rPr>
              <w:t xml:space="preserve">  </w:t>
            </w:r>
            <w:r>
              <w:rPr>
                <w:b/>
                <w:spacing w:val="-2"/>
                <w:sz w:val="24"/>
              </w:rPr>
              <w:t>9,833,002.54</w:t>
            </w:r>
          </w:p>
        </w:tc>
        <w:tc>
          <w:tcPr>
            <w:tcW w:w="2268" w:type="dxa"/>
          </w:tcPr>
          <w:p w14:paraId="5309F44B" w14:textId="77777777" w:rsidR="001E7CD5" w:rsidRDefault="00B35527">
            <w:pPr>
              <w:pStyle w:val="TableParagraph"/>
              <w:spacing w:before="34" w:line="256" w:lineRule="exact"/>
              <w:ind w:left="303"/>
              <w:rPr>
                <w:b/>
                <w:sz w:val="24"/>
              </w:rPr>
            </w:pPr>
            <w:r>
              <w:rPr>
                <w:b/>
                <w:sz w:val="24"/>
              </w:rPr>
              <w:t>L</w:t>
            </w:r>
            <w:r>
              <w:rPr>
                <w:b/>
                <w:spacing w:val="30"/>
                <w:sz w:val="24"/>
              </w:rPr>
              <w:t xml:space="preserve">  </w:t>
            </w:r>
            <w:r>
              <w:rPr>
                <w:b/>
                <w:spacing w:val="-2"/>
                <w:sz w:val="24"/>
              </w:rPr>
              <w:t>14,157,448.52</w:t>
            </w:r>
          </w:p>
        </w:tc>
        <w:tc>
          <w:tcPr>
            <w:tcW w:w="2268" w:type="dxa"/>
          </w:tcPr>
          <w:p w14:paraId="737D4BAE" w14:textId="77777777" w:rsidR="001E7CD5" w:rsidRDefault="00B35527">
            <w:pPr>
              <w:pStyle w:val="TableParagraph"/>
              <w:spacing w:before="34" w:line="256" w:lineRule="exact"/>
              <w:ind w:left="303"/>
              <w:rPr>
                <w:b/>
                <w:sz w:val="24"/>
              </w:rPr>
            </w:pPr>
            <w:r>
              <w:rPr>
                <w:b/>
                <w:sz w:val="24"/>
              </w:rPr>
              <w:t>L</w:t>
            </w:r>
            <w:r>
              <w:rPr>
                <w:b/>
                <w:spacing w:val="30"/>
                <w:sz w:val="24"/>
              </w:rPr>
              <w:t xml:space="preserve">  </w:t>
            </w:r>
            <w:r>
              <w:rPr>
                <w:b/>
                <w:spacing w:val="-2"/>
                <w:sz w:val="24"/>
              </w:rPr>
              <w:t>18,182,118.52</w:t>
            </w:r>
          </w:p>
        </w:tc>
      </w:tr>
    </w:tbl>
    <w:p w14:paraId="157F1E50" w14:textId="77777777" w:rsidR="001E7CD5" w:rsidRDefault="001E7CD5">
      <w:pPr>
        <w:pStyle w:val="TableParagraph"/>
        <w:spacing w:line="256" w:lineRule="exact"/>
        <w:rPr>
          <w:b/>
          <w:sz w:val="24"/>
        </w:rPr>
        <w:sectPr w:rsidR="001E7CD5">
          <w:pgSz w:w="20160" w:h="12240" w:orient="landscape"/>
          <w:pgMar w:top="1380" w:right="360" w:bottom="1240" w:left="1080" w:header="0" w:footer="1050" w:gutter="0"/>
          <w:cols w:space="720"/>
        </w:sectPr>
      </w:pPr>
    </w:p>
    <w:p w14:paraId="1F56D44F" w14:textId="41703837" w:rsidR="001E7CD5" w:rsidRDefault="00B35527" w:rsidP="00434C6A">
      <w:pPr>
        <w:pStyle w:val="Ttulo1"/>
        <w:jc w:val="left"/>
      </w:pPr>
      <w:bookmarkStart w:id="119" w:name="_bookmark120"/>
      <w:bookmarkEnd w:id="119"/>
      <w:r>
        <w:lastRenderedPageBreak/>
        <w:t>ANEXO</w:t>
      </w:r>
      <w:r>
        <w:rPr>
          <w:spacing w:val="-2"/>
        </w:rPr>
        <w:t xml:space="preserve"> </w:t>
      </w:r>
      <w:r>
        <w:t>4</w:t>
      </w:r>
      <w:r w:rsidR="00420607">
        <w:rPr>
          <w:spacing w:val="-2"/>
        </w:rPr>
        <w:t xml:space="preserve">. </w:t>
      </w:r>
      <w:r>
        <w:t>ESTADO</w:t>
      </w:r>
      <w:r>
        <w:rPr>
          <w:spacing w:val="-2"/>
        </w:rPr>
        <w:t xml:space="preserve"> </w:t>
      </w:r>
      <w:r>
        <w:t>DE</w:t>
      </w:r>
      <w:r>
        <w:rPr>
          <w:spacing w:val="-2"/>
        </w:rPr>
        <w:t xml:space="preserve"> </w:t>
      </w:r>
      <w:r>
        <w:t>RESULTADOS</w:t>
      </w:r>
      <w:r>
        <w:rPr>
          <w:spacing w:val="-2"/>
        </w:rPr>
        <w:t xml:space="preserve"> PROYECTADO</w:t>
      </w:r>
    </w:p>
    <w:p w14:paraId="17619CE3" w14:textId="77777777" w:rsidR="001E7CD5" w:rsidRDefault="001E7CD5">
      <w:pPr>
        <w:pStyle w:val="Textoindependiente"/>
        <w:rPr>
          <w:b/>
          <w:sz w:val="1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0"/>
        <w:gridCol w:w="4724"/>
        <w:gridCol w:w="2126"/>
        <w:gridCol w:w="1985"/>
        <w:gridCol w:w="2268"/>
        <w:gridCol w:w="2268"/>
      </w:tblGrid>
      <w:tr w:rsidR="001E7CD5" w14:paraId="31F52903" w14:textId="77777777">
        <w:trPr>
          <w:trHeight w:val="310"/>
        </w:trPr>
        <w:tc>
          <w:tcPr>
            <w:tcW w:w="17431" w:type="dxa"/>
            <w:gridSpan w:val="6"/>
            <w:shd w:val="clear" w:color="auto" w:fill="B7DEE8"/>
          </w:tcPr>
          <w:p w14:paraId="727A8C76" w14:textId="77777777" w:rsidR="001E7CD5" w:rsidRDefault="00B35527">
            <w:pPr>
              <w:pStyle w:val="TableParagraph"/>
              <w:spacing w:before="34" w:line="256" w:lineRule="exact"/>
              <w:ind w:left="10"/>
              <w:jc w:val="center"/>
              <w:rPr>
                <w:b/>
                <w:sz w:val="24"/>
              </w:rPr>
            </w:pPr>
            <w:r>
              <w:rPr>
                <w:b/>
                <w:sz w:val="24"/>
              </w:rPr>
              <w:t>ESTADO</w:t>
            </w:r>
            <w:r>
              <w:rPr>
                <w:b/>
                <w:spacing w:val="-3"/>
                <w:sz w:val="24"/>
              </w:rPr>
              <w:t xml:space="preserve"> </w:t>
            </w:r>
            <w:r>
              <w:rPr>
                <w:b/>
                <w:sz w:val="24"/>
              </w:rPr>
              <w:t>DE</w:t>
            </w:r>
            <w:r>
              <w:rPr>
                <w:b/>
                <w:spacing w:val="-4"/>
                <w:sz w:val="24"/>
              </w:rPr>
              <w:t xml:space="preserve"> </w:t>
            </w:r>
            <w:r>
              <w:rPr>
                <w:b/>
                <w:sz w:val="24"/>
              </w:rPr>
              <w:t>RESULTADOS</w:t>
            </w:r>
            <w:r>
              <w:rPr>
                <w:b/>
                <w:spacing w:val="-3"/>
                <w:sz w:val="24"/>
              </w:rPr>
              <w:t xml:space="preserve"> </w:t>
            </w:r>
            <w:r>
              <w:rPr>
                <w:b/>
                <w:spacing w:val="-2"/>
                <w:sz w:val="24"/>
              </w:rPr>
              <w:t>PROYECTADO</w:t>
            </w:r>
          </w:p>
        </w:tc>
      </w:tr>
      <w:tr w:rsidR="001E7CD5" w14:paraId="76CD82DE" w14:textId="77777777">
        <w:trPr>
          <w:trHeight w:val="310"/>
        </w:trPr>
        <w:tc>
          <w:tcPr>
            <w:tcW w:w="17431" w:type="dxa"/>
            <w:gridSpan w:val="6"/>
            <w:shd w:val="clear" w:color="auto" w:fill="B7DEE8"/>
          </w:tcPr>
          <w:p w14:paraId="1425F386" w14:textId="77777777" w:rsidR="001E7CD5" w:rsidRDefault="00B35527">
            <w:pPr>
              <w:pStyle w:val="TableParagraph"/>
              <w:spacing w:before="34" w:line="256" w:lineRule="exact"/>
              <w:ind w:left="10" w:right="1"/>
              <w:jc w:val="center"/>
              <w:rPr>
                <w:b/>
                <w:sz w:val="24"/>
              </w:rPr>
            </w:pPr>
            <w:r>
              <w:rPr>
                <w:b/>
                <w:sz w:val="24"/>
              </w:rPr>
              <w:t>31</w:t>
            </w:r>
            <w:r>
              <w:rPr>
                <w:b/>
                <w:spacing w:val="-4"/>
                <w:sz w:val="24"/>
              </w:rPr>
              <w:t xml:space="preserve"> </w:t>
            </w:r>
            <w:r>
              <w:rPr>
                <w:b/>
                <w:sz w:val="24"/>
              </w:rPr>
              <w:t>DE</w:t>
            </w:r>
            <w:r>
              <w:rPr>
                <w:b/>
                <w:spacing w:val="-1"/>
                <w:sz w:val="24"/>
              </w:rPr>
              <w:t xml:space="preserve"> </w:t>
            </w:r>
            <w:r>
              <w:rPr>
                <w:b/>
                <w:sz w:val="24"/>
              </w:rPr>
              <w:t>DICIEMBRE</w:t>
            </w:r>
            <w:r>
              <w:rPr>
                <w:b/>
                <w:spacing w:val="-1"/>
                <w:sz w:val="24"/>
              </w:rPr>
              <w:t xml:space="preserve"> </w:t>
            </w:r>
            <w:r>
              <w:rPr>
                <w:b/>
                <w:sz w:val="24"/>
              </w:rPr>
              <w:t>AÑOS</w:t>
            </w:r>
            <w:r>
              <w:rPr>
                <w:b/>
                <w:spacing w:val="-2"/>
                <w:sz w:val="24"/>
              </w:rPr>
              <w:t xml:space="preserve"> </w:t>
            </w:r>
            <w:r>
              <w:rPr>
                <w:b/>
                <w:sz w:val="24"/>
              </w:rPr>
              <w:t>2024-</w:t>
            </w:r>
            <w:r>
              <w:rPr>
                <w:b/>
                <w:spacing w:val="-4"/>
                <w:sz w:val="24"/>
              </w:rPr>
              <w:t>2028</w:t>
            </w:r>
          </w:p>
        </w:tc>
      </w:tr>
      <w:tr w:rsidR="001E7CD5" w14:paraId="487D527E" w14:textId="77777777">
        <w:trPr>
          <w:trHeight w:val="310"/>
        </w:trPr>
        <w:tc>
          <w:tcPr>
            <w:tcW w:w="17431" w:type="dxa"/>
            <w:gridSpan w:val="6"/>
            <w:shd w:val="clear" w:color="auto" w:fill="B7DEE8"/>
          </w:tcPr>
          <w:p w14:paraId="235C2FA5" w14:textId="77777777" w:rsidR="001E7CD5" w:rsidRDefault="00B35527">
            <w:pPr>
              <w:pStyle w:val="TableParagraph"/>
              <w:spacing w:before="34" w:line="256" w:lineRule="exact"/>
              <w:ind w:left="10" w:right="1"/>
              <w:jc w:val="center"/>
              <w:rPr>
                <w:b/>
                <w:sz w:val="24"/>
              </w:rPr>
            </w:pPr>
            <w:r>
              <w:rPr>
                <w:b/>
                <w:sz w:val="24"/>
              </w:rPr>
              <w:t>(EXPRESADO</w:t>
            </w:r>
            <w:r>
              <w:rPr>
                <w:b/>
                <w:spacing w:val="-5"/>
                <w:sz w:val="24"/>
              </w:rPr>
              <w:t xml:space="preserve"> </w:t>
            </w:r>
            <w:r>
              <w:rPr>
                <w:b/>
                <w:sz w:val="24"/>
              </w:rPr>
              <w:t>EN</w:t>
            </w:r>
            <w:r>
              <w:rPr>
                <w:b/>
                <w:spacing w:val="-4"/>
                <w:sz w:val="24"/>
              </w:rPr>
              <w:t xml:space="preserve"> </w:t>
            </w:r>
            <w:r>
              <w:rPr>
                <w:b/>
                <w:spacing w:val="-2"/>
                <w:sz w:val="24"/>
              </w:rPr>
              <w:t>LEMPIRAS)</w:t>
            </w:r>
          </w:p>
        </w:tc>
      </w:tr>
      <w:tr w:rsidR="001E7CD5" w14:paraId="6460D3AE" w14:textId="77777777">
        <w:trPr>
          <w:trHeight w:val="310"/>
        </w:trPr>
        <w:tc>
          <w:tcPr>
            <w:tcW w:w="4060" w:type="dxa"/>
            <w:shd w:val="clear" w:color="auto" w:fill="B7DEE8"/>
          </w:tcPr>
          <w:p w14:paraId="7DCB1561" w14:textId="77777777" w:rsidR="001E7CD5" w:rsidRDefault="001E7CD5">
            <w:pPr>
              <w:pStyle w:val="TableParagraph"/>
            </w:pPr>
          </w:p>
        </w:tc>
        <w:tc>
          <w:tcPr>
            <w:tcW w:w="4724" w:type="dxa"/>
            <w:shd w:val="clear" w:color="auto" w:fill="B7DEE8"/>
          </w:tcPr>
          <w:p w14:paraId="75FEBA7F" w14:textId="77777777" w:rsidR="001E7CD5" w:rsidRDefault="001E7CD5">
            <w:pPr>
              <w:pStyle w:val="TableParagraph"/>
            </w:pPr>
          </w:p>
        </w:tc>
        <w:tc>
          <w:tcPr>
            <w:tcW w:w="2126" w:type="dxa"/>
            <w:shd w:val="clear" w:color="auto" w:fill="B7DEE8"/>
          </w:tcPr>
          <w:p w14:paraId="11F5F7D2" w14:textId="77777777" w:rsidR="001E7CD5" w:rsidRDefault="001E7CD5">
            <w:pPr>
              <w:pStyle w:val="TableParagraph"/>
            </w:pPr>
          </w:p>
        </w:tc>
        <w:tc>
          <w:tcPr>
            <w:tcW w:w="1985" w:type="dxa"/>
            <w:shd w:val="clear" w:color="auto" w:fill="B7DEE8"/>
          </w:tcPr>
          <w:p w14:paraId="16D2454A" w14:textId="77777777" w:rsidR="001E7CD5" w:rsidRDefault="001E7CD5">
            <w:pPr>
              <w:pStyle w:val="TableParagraph"/>
            </w:pPr>
          </w:p>
        </w:tc>
        <w:tc>
          <w:tcPr>
            <w:tcW w:w="2268" w:type="dxa"/>
            <w:shd w:val="clear" w:color="auto" w:fill="B7DEE8"/>
          </w:tcPr>
          <w:p w14:paraId="59DDECE8" w14:textId="77777777" w:rsidR="001E7CD5" w:rsidRDefault="001E7CD5">
            <w:pPr>
              <w:pStyle w:val="TableParagraph"/>
            </w:pPr>
          </w:p>
        </w:tc>
        <w:tc>
          <w:tcPr>
            <w:tcW w:w="2268" w:type="dxa"/>
            <w:shd w:val="clear" w:color="auto" w:fill="B7DEE8"/>
          </w:tcPr>
          <w:p w14:paraId="7B6B4F1F" w14:textId="77777777" w:rsidR="001E7CD5" w:rsidRDefault="001E7CD5">
            <w:pPr>
              <w:pStyle w:val="TableParagraph"/>
            </w:pPr>
          </w:p>
        </w:tc>
      </w:tr>
      <w:tr w:rsidR="001E7CD5" w14:paraId="315E5797" w14:textId="77777777">
        <w:trPr>
          <w:trHeight w:val="310"/>
        </w:trPr>
        <w:tc>
          <w:tcPr>
            <w:tcW w:w="4060" w:type="dxa"/>
          </w:tcPr>
          <w:p w14:paraId="7C03E240" w14:textId="77777777" w:rsidR="001E7CD5" w:rsidRDefault="00B35527">
            <w:pPr>
              <w:pStyle w:val="TableParagraph"/>
              <w:spacing w:before="34" w:line="256" w:lineRule="exact"/>
              <w:ind w:left="9"/>
              <w:jc w:val="center"/>
              <w:rPr>
                <w:b/>
                <w:sz w:val="24"/>
              </w:rPr>
            </w:pPr>
            <w:r>
              <w:rPr>
                <w:b/>
                <w:spacing w:val="-2"/>
                <w:sz w:val="24"/>
              </w:rPr>
              <w:t>INGRESOS</w:t>
            </w:r>
          </w:p>
        </w:tc>
        <w:tc>
          <w:tcPr>
            <w:tcW w:w="4724" w:type="dxa"/>
          </w:tcPr>
          <w:p w14:paraId="1B012AA2" w14:textId="77777777" w:rsidR="001E7CD5" w:rsidRDefault="00B35527">
            <w:pPr>
              <w:pStyle w:val="TableParagraph"/>
              <w:spacing w:before="34" w:line="256" w:lineRule="exact"/>
              <w:ind w:left="9"/>
              <w:jc w:val="center"/>
              <w:rPr>
                <w:b/>
                <w:sz w:val="24"/>
              </w:rPr>
            </w:pPr>
            <w:r>
              <w:rPr>
                <w:b/>
                <w:spacing w:val="-4"/>
                <w:sz w:val="24"/>
              </w:rPr>
              <w:t>2024</w:t>
            </w:r>
          </w:p>
        </w:tc>
        <w:tc>
          <w:tcPr>
            <w:tcW w:w="2126" w:type="dxa"/>
          </w:tcPr>
          <w:p w14:paraId="75172651" w14:textId="77777777" w:rsidR="001E7CD5" w:rsidRDefault="00B35527">
            <w:pPr>
              <w:pStyle w:val="TableParagraph"/>
              <w:spacing w:before="34" w:line="256" w:lineRule="exact"/>
              <w:ind w:left="10"/>
              <w:jc w:val="center"/>
              <w:rPr>
                <w:b/>
                <w:sz w:val="24"/>
              </w:rPr>
            </w:pPr>
            <w:r>
              <w:rPr>
                <w:b/>
                <w:spacing w:val="-4"/>
                <w:sz w:val="24"/>
              </w:rPr>
              <w:t>2025</w:t>
            </w:r>
          </w:p>
        </w:tc>
        <w:tc>
          <w:tcPr>
            <w:tcW w:w="1985" w:type="dxa"/>
          </w:tcPr>
          <w:p w14:paraId="55CFB499" w14:textId="77777777" w:rsidR="001E7CD5" w:rsidRDefault="00B35527">
            <w:pPr>
              <w:pStyle w:val="TableParagraph"/>
              <w:spacing w:before="34" w:line="256" w:lineRule="exact"/>
              <w:ind w:left="9"/>
              <w:jc w:val="center"/>
              <w:rPr>
                <w:b/>
                <w:sz w:val="24"/>
              </w:rPr>
            </w:pPr>
            <w:r>
              <w:rPr>
                <w:b/>
                <w:spacing w:val="-4"/>
                <w:sz w:val="24"/>
              </w:rPr>
              <w:t>2026</w:t>
            </w:r>
          </w:p>
        </w:tc>
        <w:tc>
          <w:tcPr>
            <w:tcW w:w="2268" w:type="dxa"/>
          </w:tcPr>
          <w:p w14:paraId="5497E30F" w14:textId="77777777" w:rsidR="001E7CD5" w:rsidRDefault="00B35527">
            <w:pPr>
              <w:pStyle w:val="TableParagraph"/>
              <w:spacing w:before="34" w:line="256" w:lineRule="exact"/>
              <w:ind w:left="9"/>
              <w:jc w:val="center"/>
              <w:rPr>
                <w:b/>
                <w:sz w:val="24"/>
              </w:rPr>
            </w:pPr>
            <w:r>
              <w:rPr>
                <w:b/>
                <w:spacing w:val="-4"/>
                <w:sz w:val="24"/>
              </w:rPr>
              <w:t>2027</w:t>
            </w:r>
          </w:p>
        </w:tc>
        <w:tc>
          <w:tcPr>
            <w:tcW w:w="2268" w:type="dxa"/>
          </w:tcPr>
          <w:p w14:paraId="18922CA0" w14:textId="77777777" w:rsidR="001E7CD5" w:rsidRDefault="00B35527">
            <w:pPr>
              <w:pStyle w:val="TableParagraph"/>
              <w:spacing w:before="34" w:line="256" w:lineRule="exact"/>
              <w:ind w:left="10"/>
              <w:jc w:val="center"/>
              <w:rPr>
                <w:b/>
                <w:sz w:val="24"/>
              </w:rPr>
            </w:pPr>
            <w:r>
              <w:rPr>
                <w:b/>
                <w:spacing w:val="-4"/>
                <w:sz w:val="24"/>
              </w:rPr>
              <w:t>2028</w:t>
            </w:r>
          </w:p>
        </w:tc>
      </w:tr>
      <w:tr w:rsidR="001E7CD5" w14:paraId="552AC47A" w14:textId="77777777">
        <w:trPr>
          <w:trHeight w:val="310"/>
        </w:trPr>
        <w:tc>
          <w:tcPr>
            <w:tcW w:w="4060" w:type="dxa"/>
          </w:tcPr>
          <w:p w14:paraId="705C15F6" w14:textId="77777777" w:rsidR="001E7CD5" w:rsidRDefault="00B35527">
            <w:pPr>
              <w:pStyle w:val="TableParagraph"/>
              <w:spacing w:before="34" w:line="256" w:lineRule="exact"/>
              <w:ind w:left="108"/>
              <w:rPr>
                <w:sz w:val="24"/>
              </w:rPr>
            </w:pPr>
            <w:r>
              <w:rPr>
                <w:sz w:val="24"/>
              </w:rPr>
              <w:t xml:space="preserve">Venta de </w:t>
            </w:r>
            <w:r>
              <w:rPr>
                <w:spacing w:val="-2"/>
                <w:sz w:val="24"/>
              </w:rPr>
              <w:t>Servicios</w:t>
            </w:r>
          </w:p>
        </w:tc>
        <w:tc>
          <w:tcPr>
            <w:tcW w:w="4724" w:type="dxa"/>
          </w:tcPr>
          <w:p w14:paraId="4D6BBA02" w14:textId="77777777" w:rsidR="001E7CD5" w:rsidRDefault="00B35527">
            <w:pPr>
              <w:pStyle w:val="TableParagraph"/>
              <w:spacing w:before="34" w:line="256" w:lineRule="exact"/>
              <w:ind w:left="10"/>
              <w:jc w:val="center"/>
              <w:rPr>
                <w:sz w:val="24"/>
              </w:rPr>
            </w:pPr>
            <w:r>
              <w:rPr>
                <w:sz w:val="24"/>
              </w:rPr>
              <w:t xml:space="preserve">L </w:t>
            </w:r>
            <w:r>
              <w:rPr>
                <w:spacing w:val="-2"/>
                <w:sz w:val="24"/>
              </w:rPr>
              <w:t>142,587,000.00</w:t>
            </w:r>
          </w:p>
        </w:tc>
        <w:tc>
          <w:tcPr>
            <w:tcW w:w="2126" w:type="dxa"/>
          </w:tcPr>
          <w:p w14:paraId="12E26DCF" w14:textId="77777777" w:rsidR="001E7CD5" w:rsidRDefault="00B35527">
            <w:pPr>
              <w:pStyle w:val="TableParagraph"/>
              <w:spacing w:before="34" w:line="256" w:lineRule="exact"/>
              <w:ind w:left="10"/>
              <w:jc w:val="center"/>
              <w:rPr>
                <w:sz w:val="24"/>
              </w:rPr>
            </w:pPr>
            <w:r>
              <w:rPr>
                <w:sz w:val="24"/>
              </w:rPr>
              <w:t xml:space="preserve">L </w:t>
            </w:r>
            <w:r>
              <w:rPr>
                <w:spacing w:val="-2"/>
                <w:sz w:val="24"/>
              </w:rPr>
              <w:t>164,406,000.00</w:t>
            </w:r>
          </w:p>
        </w:tc>
        <w:tc>
          <w:tcPr>
            <w:tcW w:w="1985" w:type="dxa"/>
          </w:tcPr>
          <w:p w14:paraId="2BACB345" w14:textId="77777777" w:rsidR="001E7CD5" w:rsidRDefault="00B35527">
            <w:pPr>
              <w:pStyle w:val="TableParagraph"/>
              <w:spacing w:before="34" w:line="256" w:lineRule="exact"/>
              <w:ind w:left="10"/>
              <w:jc w:val="center"/>
              <w:rPr>
                <w:sz w:val="24"/>
              </w:rPr>
            </w:pPr>
            <w:r>
              <w:rPr>
                <w:sz w:val="24"/>
              </w:rPr>
              <w:t xml:space="preserve">L </w:t>
            </w:r>
            <w:r>
              <w:rPr>
                <w:spacing w:val="-2"/>
                <w:sz w:val="24"/>
              </w:rPr>
              <w:t>186,225,000.00</w:t>
            </w:r>
          </w:p>
        </w:tc>
        <w:tc>
          <w:tcPr>
            <w:tcW w:w="2268" w:type="dxa"/>
          </w:tcPr>
          <w:p w14:paraId="72577AA0" w14:textId="77777777" w:rsidR="001E7CD5" w:rsidRDefault="00B35527">
            <w:pPr>
              <w:pStyle w:val="TableParagraph"/>
              <w:spacing w:before="34" w:line="256" w:lineRule="exact"/>
              <w:ind w:left="10"/>
              <w:jc w:val="center"/>
              <w:rPr>
                <w:sz w:val="24"/>
              </w:rPr>
            </w:pPr>
            <w:r>
              <w:rPr>
                <w:sz w:val="24"/>
              </w:rPr>
              <w:t xml:space="preserve">L </w:t>
            </w:r>
            <w:r>
              <w:rPr>
                <w:spacing w:val="-2"/>
                <w:sz w:val="24"/>
              </w:rPr>
              <w:t>208,044,000.00</w:t>
            </w:r>
          </w:p>
        </w:tc>
        <w:tc>
          <w:tcPr>
            <w:tcW w:w="2268" w:type="dxa"/>
          </w:tcPr>
          <w:p w14:paraId="2C7B019A" w14:textId="77777777" w:rsidR="001E7CD5" w:rsidRDefault="00B35527">
            <w:pPr>
              <w:pStyle w:val="TableParagraph"/>
              <w:spacing w:before="34" w:line="256" w:lineRule="exact"/>
              <w:ind w:left="10"/>
              <w:jc w:val="center"/>
              <w:rPr>
                <w:sz w:val="24"/>
              </w:rPr>
            </w:pPr>
            <w:r>
              <w:rPr>
                <w:sz w:val="24"/>
              </w:rPr>
              <w:t xml:space="preserve">L </w:t>
            </w:r>
            <w:r>
              <w:rPr>
                <w:spacing w:val="-2"/>
                <w:sz w:val="24"/>
              </w:rPr>
              <w:t>229,863,000.00</w:t>
            </w:r>
          </w:p>
        </w:tc>
      </w:tr>
      <w:tr w:rsidR="001E7CD5" w14:paraId="08C15DB4" w14:textId="77777777">
        <w:trPr>
          <w:trHeight w:val="310"/>
        </w:trPr>
        <w:tc>
          <w:tcPr>
            <w:tcW w:w="4060" w:type="dxa"/>
          </w:tcPr>
          <w:p w14:paraId="7C5BF194" w14:textId="77777777" w:rsidR="001E7CD5" w:rsidRDefault="00B35527">
            <w:pPr>
              <w:pStyle w:val="TableParagraph"/>
              <w:spacing w:before="34" w:line="256" w:lineRule="exact"/>
              <w:ind w:left="108"/>
              <w:rPr>
                <w:sz w:val="24"/>
              </w:rPr>
            </w:pPr>
            <w:r>
              <w:rPr>
                <w:sz w:val="24"/>
              </w:rPr>
              <w:t xml:space="preserve">Venta por </w:t>
            </w:r>
            <w:r>
              <w:rPr>
                <w:spacing w:val="-2"/>
                <w:sz w:val="24"/>
              </w:rPr>
              <w:t>Alquileres</w:t>
            </w:r>
          </w:p>
        </w:tc>
        <w:tc>
          <w:tcPr>
            <w:tcW w:w="4724" w:type="dxa"/>
          </w:tcPr>
          <w:p w14:paraId="2DF911E7" w14:textId="77777777" w:rsidR="001E7CD5" w:rsidRDefault="001E7CD5">
            <w:pPr>
              <w:pStyle w:val="TableParagraph"/>
            </w:pPr>
          </w:p>
        </w:tc>
        <w:tc>
          <w:tcPr>
            <w:tcW w:w="2126" w:type="dxa"/>
          </w:tcPr>
          <w:p w14:paraId="6865DF4C" w14:textId="77777777" w:rsidR="001E7CD5" w:rsidRDefault="001E7CD5">
            <w:pPr>
              <w:pStyle w:val="TableParagraph"/>
            </w:pPr>
          </w:p>
        </w:tc>
        <w:tc>
          <w:tcPr>
            <w:tcW w:w="1985" w:type="dxa"/>
          </w:tcPr>
          <w:p w14:paraId="3BF04951" w14:textId="77777777" w:rsidR="001E7CD5" w:rsidRDefault="001E7CD5">
            <w:pPr>
              <w:pStyle w:val="TableParagraph"/>
            </w:pPr>
          </w:p>
        </w:tc>
        <w:tc>
          <w:tcPr>
            <w:tcW w:w="2268" w:type="dxa"/>
          </w:tcPr>
          <w:p w14:paraId="20D6D3D2" w14:textId="77777777" w:rsidR="001E7CD5" w:rsidRDefault="001E7CD5">
            <w:pPr>
              <w:pStyle w:val="TableParagraph"/>
            </w:pPr>
          </w:p>
        </w:tc>
        <w:tc>
          <w:tcPr>
            <w:tcW w:w="2268" w:type="dxa"/>
          </w:tcPr>
          <w:p w14:paraId="71688755" w14:textId="77777777" w:rsidR="001E7CD5" w:rsidRDefault="001E7CD5">
            <w:pPr>
              <w:pStyle w:val="TableParagraph"/>
            </w:pPr>
          </w:p>
        </w:tc>
      </w:tr>
      <w:tr w:rsidR="001E7CD5" w14:paraId="3B855BD3" w14:textId="77777777">
        <w:trPr>
          <w:trHeight w:val="310"/>
        </w:trPr>
        <w:tc>
          <w:tcPr>
            <w:tcW w:w="4060" w:type="dxa"/>
          </w:tcPr>
          <w:p w14:paraId="4B4370B4" w14:textId="77777777" w:rsidR="001E7CD5" w:rsidRDefault="00B35527">
            <w:pPr>
              <w:pStyle w:val="TableParagraph"/>
              <w:spacing w:before="34" w:line="256" w:lineRule="exact"/>
              <w:ind w:left="108"/>
              <w:rPr>
                <w:sz w:val="24"/>
              </w:rPr>
            </w:pPr>
            <w:r>
              <w:rPr>
                <w:spacing w:val="-2"/>
                <w:sz w:val="24"/>
              </w:rPr>
              <w:t>Total</w:t>
            </w:r>
          </w:p>
        </w:tc>
        <w:tc>
          <w:tcPr>
            <w:tcW w:w="4724" w:type="dxa"/>
          </w:tcPr>
          <w:p w14:paraId="18D2A3B6" w14:textId="77777777" w:rsidR="001E7CD5" w:rsidRDefault="00B35527">
            <w:pPr>
              <w:pStyle w:val="TableParagraph"/>
              <w:spacing w:before="34" w:line="256" w:lineRule="exact"/>
              <w:ind w:left="10"/>
              <w:jc w:val="center"/>
              <w:rPr>
                <w:sz w:val="24"/>
              </w:rPr>
            </w:pPr>
            <w:r>
              <w:rPr>
                <w:sz w:val="24"/>
              </w:rPr>
              <w:t xml:space="preserve">L </w:t>
            </w:r>
            <w:r>
              <w:rPr>
                <w:spacing w:val="-2"/>
                <w:sz w:val="24"/>
              </w:rPr>
              <w:t>142,587,000.00</w:t>
            </w:r>
          </w:p>
        </w:tc>
        <w:tc>
          <w:tcPr>
            <w:tcW w:w="2126" w:type="dxa"/>
          </w:tcPr>
          <w:p w14:paraId="61DDEF13" w14:textId="77777777" w:rsidR="001E7CD5" w:rsidRDefault="00B35527">
            <w:pPr>
              <w:pStyle w:val="TableParagraph"/>
              <w:spacing w:before="34" w:line="256" w:lineRule="exact"/>
              <w:ind w:left="10"/>
              <w:jc w:val="center"/>
              <w:rPr>
                <w:sz w:val="24"/>
              </w:rPr>
            </w:pPr>
            <w:r>
              <w:rPr>
                <w:sz w:val="24"/>
              </w:rPr>
              <w:t xml:space="preserve">L </w:t>
            </w:r>
            <w:r>
              <w:rPr>
                <w:spacing w:val="-2"/>
                <w:sz w:val="24"/>
              </w:rPr>
              <w:t>164,406,000.00</w:t>
            </w:r>
          </w:p>
        </w:tc>
        <w:tc>
          <w:tcPr>
            <w:tcW w:w="1985" w:type="dxa"/>
          </w:tcPr>
          <w:p w14:paraId="73E5A793" w14:textId="77777777" w:rsidR="001E7CD5" w:rsidRDefault="00B35527">
            <w:pPr>
              <w:pStyle w:val="TableParagraph"/>
              <w:spacing w:before="34" w:line="256" w:lineRule="exact"/>
              <w:ind w:left="10"/>
              <w:jc w:val="center"/>
              <w:rPr>
                <w:sz w:val="24"/>
              </w:rPr>
            </w:pPr>
            <w:r>
              <w:rPr>
                <w:sz w:val="24"/>
              </w:rPr>
              <w:t xml:space="preserve">L </w:t>
            </w:r>
            <w:r>
              <w:rPr>
                <w:spacing w:val="-2"/>
                <w:sz w:val="24"/>
              </w:rPr>
              <w:t>186,225,000.00</w:t>
            </w:r>
          </w:p>
        </w:tc>
        <w:tc>
          <w:tcPr>
            <w:tcW w:w="2268" w:type="dxa"/>
          </w:tcPr>
          <w:p w14:paraId="32891532" w14:textId="77777777" w:rsidR="001E7CD5" w:rsidRDefault="00B35527">
            <w:pPr>
              <w:pStyle w:val="TableParagraph"/>
              <w:spacing w:before="34" w:line="256" w:lineRule="exact"/>
              <w:ind w:left="10"/>
              <w:jc w:val="center"/>
              <w:rPr>
                <w:sz w:val="24"/>
              </w:rPr>
            </w:pPr>
            <w:r>
              <w:rPr>
                <w:sz w:val="24"/>
              </w:rPr>
              <w:t xml:space="preserve">L </w:t>
            </w:r>
            <w:r>
              <w:rPr>
                <w:spacing w:val="-2"/>
                <w:sz w:val="24"/>
              </w:rPr>
              <w:t>208,044,000.00</w:t>
            </w:r>
          </w:p>
        </w:tc>
        <w:tc>
          <w:tcPr>
            <w:tcW w:w="2268" w:type="dxa"/>
          </w:tcPr>
          <w:p w14:paraId="2573776B" w14:textId="77777777" w:rsidR="001E7CD5" w:rsidRDefault="00B35527">
            <w:pPr>
              <w:pStyle w:val="TableParagraph"/>
              <w:spacing w:before="34" w:line="256" w:lineRule="exact"/>
              <w:ind w:left="10"/>
              <w:jc w:val="center"/>
              <w:rPr>
                <w:sz w:val="24"/>
              </w:rPr>
            </w:pPr>
            <w:r>
              <w:rPr>
                <w:sz w:val="24"/>
              </w:rPr>
              <w:t xml:space="preserve">L </w:t>
            </w:r>
            <w:r>
              <w:rPr>
                <w:spacing w:val="-2"/>
                <w:sz w:val="24"/>
              </w:rPr>
              <w:t>229,863,000.00</w:t>
            </w:r>
          </w:p>
        </w:tc>
      </w:tr>
      <w:tr w:rsidR="001E7CD5" w14:paraId="65836DF3" w14:textId="77777777">
        <w:trPr>
          <w:trHeight w:val="310"/>
        </w:trPr>
        <w:tc>
          <w:tcPr>
            <w:tcW w:w="4060" w:type="dxa"/>
          </w:tcPr>
          <w:p w14:paraId="04CCF7F1" w14:textId="77777777" w:rsidR="001E7CD5" w:rsidRDefault="00B35527">
            <w:pPr>
              <w:pStyle w:val="TableParagraph"/>
              <w:spacing w:before="34" w:line="256" w:lineRule="exact"/>
              <w:ind w:left="108"/>
              <w:rPr>
                <w:sz w:val="24"/>
              </w:rPr>
            </w:pPr>
            <w:r>
              <w:rPr>
                <w:sz w:val="24"/>
              </w:rPr>
              <w:t>Ventas</w:t>
            </w:r>
            <w:r>
              <w:rPr>
                <w:spacing w:val="-6"/>
                <w:sz w:val="24"/>
              </w:rPr>
              <w:t xml:space="preserve"> </w:t>
            </w:r>
            <w:r>
              <w:rPr>
                <w:spacing w:val="-2"/>
                <w:sz w:val="24"/>
              </w:rPr>
              <w:t>Netas</w:t>
            </w:r>
          </w:p>
        </w:tc>
        <w:tc>
          <w:tcPr>
            <w:tcW w:w="4724" w:type="dxa"/>
          </w:tcPr>
          <w:p w14:paraId="789DB7C3" w14:textId="77777777" w:rsidR="001E7CD5" w:rsidRDefault="00B35527">
            <w:pPr>
              <w:pStyle w:val="TableParagraph"/>
              <w:spacing w:before="34" w:line="256" w:lineRule="exact"/>
              <w:ind w:left="10"/>
              <w:jc w:val="center"/>
              <w:rPr>
                <w:sz w:val="24"/>
              </w:rPr>
            </w:pPr>
            <w:r>
              <w:rPr>
                <w:sz w:val="24"/>
              </w:rPr>
              <w:t xml:space="preserve">L </w:t>
            </w:r>
            <w:r>
              <w:rPr>
                <w:spacing w:val="-2"/>
                <w:sz w:val="24"/>
              </w:rPr>
              <w:t>142,587,000.00</w:t>
            </w:r>
          </w:p>
        </w:tc>
        <w:tc>
          <w:tcPr>
            <w:tcW w:w="2126" w:type="dxa"/>
          </w:tcPr>
          <w:p w14:paraId="7D73B153" w14:textId="77777777" w:rsidR="001E7CD5" w:rsidRDefault="00B35527">
            <w:pPr>
              <w:pStyle w:val="TableParagraph"/>
              <w:spacing w:before="34" w:line="256" w:lineRule="exact"/>
              <w:ind w:left="10"/>
              <w:jc w:val="center"/>
              <w:rPr>
                <w:sz w:val="24"/>
              </w:rPr>
            </w:pPr>
            <w:r>
              <w:rPr>
                <w:sz w:val="24"/>
              </w:rPr>
              <w:t xml:space="preserve">L </w:t>
            </w:r>
            <w:r>
              <w:rPr>
                <w:spacing w:val="-2"/>
                <w:sz w:val="24"/>
              </w:rPr>
              <w:t>164,406,000.00</w:t>
            </w:r>
          </w:p>
        </w:tc>
        <w:tc>
          <w:tcPr>
            <w:tcW w:w="1985" w:type="dxa"/>
          </w:tcPr>
          <w:p w14:paraId="2364BE1E" w14:textId="77777777" w:rsidR="001E7CD5" w:rsidRDefault="00B35527">
            <w:pPr>
              <w:pStyle w:val="TableParagraph"/>
              <w:spacing w:before="34" w:line="256" w:lineRule="exact"/>
              <w:ind w:left="10"/>
              <w:jc w:val="center"/>
              <w:rPr>
                <w:sz w:val="24"/>
              </w:rPr>
            </w:pPr>
            <w:r>
              <w:rPr>
                <w:sz w:val="24"/>
              </w:rPr>
              <w:t xml:space="preserve">L </w:t>
            </w:r>
            <w:r>
              <w:rPr>
                <w:spacing w:val="-2"/>
                <w:sz w:val="24"/>
              </w:rPr>
              <w:t>186,225,000.00</w:t>
            </w:r>
          </w:p>
        </w:tc>
        <w:tc>
          <w:tcPr>
            <w:tcW w:w="2268" w:type="dxa"/>
          </w:tcPr>
          <w:p w14:paraId="309B0893" w14:textId="77777777" w:rsidR="001E7CD5" w:rsidRDefault="00B35527">
            <w:pPr>
              <w:pStyle w:val="TableParagraph"/>
              <w:spacing w:before="34" w:line="256" w:lineRule="exact"/>
              <w:ind w:left="10"/>
              <w:jc w:val="center"/>
              <w:rPr>
                <w:sz w:val="24"/>
              </w:rPr>
            </w:pPr>
            <w:r>
              <w:rPr>
                <w:sz w:val="24"/>
              </w:rPr>
              <w:t xml:space="preserve">L </w:t>
            </w:r>
            <w:r>
              <w:rPr>
                <w:spacing w:val="-2"/>
                <w:sz w:val="24"/>
              </w:rPr>
              <w:t>208,044,000.00</w:t>
            </w:r>
          </w:p>
        </w:tc>
        <w:tc>
          <w:tcPr>
            <w:tcW w:w="2268" w:type="dxa"/>
          </w:tcPr>
          <w:p w14:paraId="0F94DD27" w14:textId="77777777" w:rsidR="001E7CD5" w:rsidRDefault="00B35527">
            <w:pPr>
              <w:pStyle w:val="TableParagraph"/>
              <w:spacing w:before="34" w:line="256" w:lineRule="exact"/>
              <w:ind w:left="10"/>
              <w:jc w:val="center"/>
              <w:rPr>
                <w:sz w:val="24"/>
              </w:rPr>
            </w:pPr>
            <w:r>
              <w:rPr>
                <w:sz w:val="24"/>
              </w:rPr>
              <w:t xml:space="preserve">L </w:t>
            </w:r>
            <w:r>
              <w:rPr>
                <w:spacing w:val="-2"/>
                <w:sz w:val="24"/>
              </w:rPr>
              <w:t>229,863,000.00</w:t>
            </w:r>
          </w:p>
        </w:tc>
      </w:tr>
      <w:tr w:rsidR="001E7CD5" w14:paraId="4EA41F8B" w14:textId="77777777">
        <w:trPr>
          <w:trHeight w:val="310"/>
        </w:trPr>
        <w:tc>
          <w:tcPr>
            <w:tcW w:w="4060" w:type="dxa"/>
          </w:tcPr>
          <w:p w14:paraId="11D28D64" w14:textId="77777777" w:rsidR="001E7CD5" w:rsidRDefault="00B35527">
            <w:pPr>
              <w:pStyle w:val="TableParagraph"/>
              <w:spacing w:before="34" w:line="256" w:lineRule="exact"/>
              <w:ind w:left="108"/>
              <w:rPr>
                <w:sz w:val="24"/>
              </w:rPr>
            </w:pPr>
            <w:r>
              <w:rPr>
                <w:spacing w:val="-2"/>
                <w:sz w:val="24"/>
              </w:rPr>
              <w:t>Costos</w:t>
            </w:r>
          </w:p>
        </w:tc>
        <w:tc>
          <w:tcPr>
            <w:tcW w:w="4724" w:type="dxa"/>
          </w:tcPr>
          <w:p w14:paraId="2D4A2222"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21,720,500.00</w:t>
            </w:r>
          </w:p>
        </w:tc>
        <w:tc>
          <w:tcPr>
            <w:tcW w:w="2126" w:type="dxa"/>
          </w:tcPr>
          <w:p w14:paraId="1D6A5163"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24,615,300.00</w:t>
            </w:r>
          </w:p>
        </w:tc>
        <w:tc>
          <w:tcPr>
            <w:tcW w:w="1985" w:type="dxa"/>
          </w:tcPr>
          <w:p w14:paraId="26E2D4E7"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27,510,100.00</w:t>
            </w:r>
          </w:p>
        </w:tc>
        <w:tc>
          <w:tcPr>
            <w:tcW w:w="2268" w:type="dxa"/>
          </w:tcPr>
          <w:p w14:paraId="73DB423B"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30,404,900.00</w:t>
            </w:r>
          </w:p>
        </w:tc>
        <w:tc>
          <w:tcPr>
            <w:tcW w:w="2268" w:type="dxa"/>
          </w:tcPr>
          <w:p w14:paraId="6F855AEB"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33,299,700.00</w:t>
            </w:r>
          </w:p>
        </w:tc>
      </w:tr>
      <w:tr w:rsidR="001E7CD5" w14:paraId="6F782E31" w14:textId="77777777">
        <w:trPr>
          <w:trHeight w:val="310"/>
        </w:trPr>
        <w:tc>
          <w:tcPr>
            <w:tcW w:w="4060" w:type="dxa"/>
          </w:tcPr>
          <w:p w14:paraId="062D7C21" w14:textId="77777777" w:rsidR="001E7CD5" w:rsidRDefault="00B35527">
            <w:pPr>
              <w:pStyle w:val="TableParagraph"/>
              <w:spacing w:before="34" w:line="256" w:lineRule="exact"/>
              <w:ind w:left="979"/>
              <w:rPr>
                <w:b/>
                <w:sz w:val="24"/>
              </w:rPr>
            </w:pPr>
            <w:r>
              <w:rPr>
                <w:b/>
                <w:sz w:val="24"/>
              </w:rPr>
              <w:t>UTILIDAD</w:t>
            </w:r>
            <w:r>
              <w:rPr>
                <w:b/>
                <w:spacing w:val="-7"/>
                <w:sz w:val="24"/>
              </w:rPr>
              <w:t xml:space="preserve"> </w:t>
            </w:r>
            <w:r>
              <w:rPr>
                <w:b/>
                <w:spacing w:val="-2"/>
                <w:sz w:val="24"/>
              </w:rPr>
              <w:t>BRUTA</w:t>
            </w:r>
          </w:p>
        </w:tc>
        <w:tc>
          <w:tcPr>
            <w:tcW w:w="4724" w:type="dxa"/>
          </w:tcPr>
          <w:p w14:paraId="5F2B8236" w14:textId="77777777" w:rsidR="001E7CD5" w:rsidRDefault="00B35527">
            <w:pPr>
              <w:pStyle w:val="TableParagraph"/>
              <w:spacing w:before="34" w:line="256" w:lineRule="exact"/>
              <w:ind w:left="10"/>
              <w:jc w:val="center"/>
              <w:rPr>
                <w:sz w:val="24"/>
              </w:rPr>
            </w:pPr>
            <w:r>
              <w:rPr>
                <w:sz w:val="24"/>
              </w:rPr>
              <w:t xml:space="preserve">L </w:t>
            </w:r>
            <w:r>
              <w:rPr>
                <w:spacing w:val="-2"/>
                <w:sz w:val="24"/>
              </w:rPr>
              <w:t>120,866,500.00</w:t>
            </w:r>
          </w:p>
        </w:tc>
        <w:tc>
          <w:tcPr>
            <w:tcW w:w="2126" w:type="dxa"/>
          </w:tcPr>
          <w:p w14:paraId="2FE4D8A5" w14:textId="77777777" w:rsidR="001E7CD5" w:rsidRDefault="00B35527">
            <w:pPr>
              <w:pStyle w:val="TableParagraph"/>
              <w:spacing w:before="34" w:line="256" w:lineRule="exact"/>
              <w:ind w:left="10"/>
              <w:jc w:val="center"/>
              <w:rPr>
                <w:sz w:val="24"/>
              </w:rPr>
            </w:pPr>
            <w:r>
              <w:rPr>
                <w:sz w:val="24"/>
              </w:rPr>
              <w:t xml:space="preserve">L </w:t>
            </w:r>
            <w:r>
              <w:rPr>
                <w:spacing w:val="-2"/>
                <w:sz w:val="24"/>
              </w:rPr>
              <w:t>139,790,700.00</w:t>
            </w:r>
          </w:p>
        </w:tc>
        <w:tc>
          <w:tcPr>
            <w:tcW w:w="1985" w:type="dxa"/>
          </w:tcPr>
          <w:p w14:paraId="712773E7" w14:textId="77777777" w:rsidR="001E7CD5" w:rsidRDefault="00B35527">
            <w:pPr>
              <w:pStyle w:val="TableParagraph"/>
              <w:spacing w:before="34" w:line="256" w:lineRule="exact"/>
              <w:ind w:left="10"/>
              <w:jc w:val="center"/>
              <w:rPr>
                <w:sz w:val="24"/>
              </w:rPr>
            </w:pPr>
            <w:r>
              <w:rPr>
                <w:sz w:val="24"/>
              </w:rPr>
              <w:t xml:space="preserve">L </w:t>
            </w:r>
            <w:r>
              <w:rPr>
                <w:spacing w:val="-2"/>
                <w:sz w:val="24"/>
              </w:rPr>
              <w:t>158,714,900.00</w:t>
            </w:r>
          </w:p>
        </w:tc>
        <w:tc>
          <w:tcPr>
            <w:tcW w:w="2268" w:type="dxa"/>
          </w:tcPr>
          <w:p w14:paraId="570D48B5" w14:textId="77777777" w:rsidR="001E7CD5" w:rsidRDefault="00B35527">
            <w:pPr>
              <w:pStyle w:val="TableParagraph"/>
              <w:spacing w:before="34" w:line="256" w:lineRule="exact"/>
              <w:ind w:left="10"/>
              <w:jc w:val="center"/>
              <w:rPr>
                <w:sz w:val="24"/>
              </w:rPr>
            </w:pPr>
            <w:r>
              <w:rPr>
                <w:sz w:val="24"/>
              </w:rPr>
              <w:t xml:space="preserve">L </w:t>
            </w:r>
            <w:r>
              <w:rPr>
                <w:spacing w:val="-2"/>
                <w:sz w:val="24"/>
              </w:rPr>
              <w:t>177,639,100.00</w:t>
            </w:r>
          </w:p>
        </w:tc>
        <w:tc>
          <w:tcPr>
            <w:tcW w:w="2268" w:type="dxa"/>
          </w:tcPr>
          <w:p w14:paraId="415BD785" w14:textId="77777777" w:rsidR="001E7CD5" w:rsidRDefault="00B35527">
            <w:pPr>
              <w:pStyle w:val="TableParagraph"/>
              <w:spacing w:before="34" w:line="256" w:lineRule="exact"/>
              <w:ind w:left="10"/>
              <w:jc w:val="center"/>
              <w:rPr>
                <w:sz w:val="24"/>
              </w:rPr>
            </w:pPr>
            <w:r>
              <w:rPr>
                <w:sz w:val="24"/>
              </w:rPr>
              <w:t xml:space="preserve">L </w:t>
            </w:r>
            <w:r>
              <w:rPr>
                <w:spacing w:val="-2"/>
                <w:sz w:val="24"/>
              </w:rPr>
              <w:t>196,563,300.00</w:t>
            </w:r>
          </w:p>
        </w:tc>
      </w:tr>
      <w:tr w:rsidR="001E7CD5" w14:paraId="4386B799" w14:textId="77777777">
        <w:trPr>
          <w:trHeight w:val="310"/>
        </w:trPr>
        <w:tc>
          <w:tcPr>
            <w:tcW w:w="4060" w:type="dxa"/>
          </w:tcPr>
          <w:p w14:paraId="6519FFAC" w14:textId="77777777" w:rsidR="001E7CD5" w:rsidRDefault="001E7CD5">
            <w:pPr>
              <w:pStyle w:val="TableParagraph"/>
            </w:pPr>
          </w:p>
        </w:tc>
        <w:tc>
          <w:tcPr>
            <w:tcW w:w="4724" w:type="dxa"/>
          </w:tcPr>
          <w:p w14:paraId="6DC517F8" w14:textId="77777777" w:rsidR="001E7CD5" w:rsidRDefault="001E7CD5">
            <w:pPr>
              <w:pStyle w:val="TableParagraph"/>
            </w:pPr>
          </w:p>
        </w:tc>
        <w:tc>
          <w:tcPr>
            <w:tcW w:w="2126" w:type="dxa"/>
          </w:tcPr>
          <w:p w14:paraId="63903793" w14:textId="77777777" w:rsidR="001E7CD5" w:rsidRDefault="001E7CD5">
            <w:pPr>
              <w:pStyle w:val="TableParagraph"/>
            </w:pPr>
          </w:p>
        </w:tc>
        <w:tc>
          <w:tcPr>
            <w:tcW w:w="1985" w:type="dxa"/>
          </w:tcPr>
          <w:p w14:paraId="1D9F6F01" w14:textId="77777777" w:rsidR="001E7CD5" w:rsidRDefault="001E7CD5">
            <w:pPr>
              <w:pStyle w:val="TableParagraph"/>
            </w:pPr>
          </w:p>
        </w:tc>
        <w:tc>
          <w:tcPr>
            <w:tcW w:w="2268" w:type="dxa"/>
          </w:tcPr>
          <w:p w14:paraId="3F51A1FC" w14:textId="77777777" w:rsidR="001E7CD5" w:rsidRDefault="001E7CD5">
            <w:pPr>
              <w:pStyle w:val="TableParagraph"/>
            </w:pPr>
          </w:p>
        </w:tc>
        <w:tc>
          <w:tcPr>
            <w:tcW w:w="2268" w:type="dxa"/>
          </w:tcPr>
          <w:p w14:paraId="770860FE" w14:textId="77777777" w:rsidR="001E7CD5" w:rsidRDefault="001E7CD5">
            <w:pPr>
              <w:pStyle w:val="TableParagraph"/>
            </w:pPr>
          </w:p>
        </w:tc>
      </w:tr>
      <w:tr w:rsidR="001E7CD5" w14:paraId="37B3A6C5" w14:textId="77777777">
        <w:trPr>
          <w:trHeight w:val="310"/>
        </w:trPr>
        <w:tc>
          <w:tcPr>
            <w:tcW w:w="4060" w:type="dxa"/>
          </w:tcPr>
          <w:p w14:paraId="748CFCE2" w14:textId="77777777" w:rsidR="001E7CD5" w:rsidRDefault="00B35527">
            <w:pPr>
              <w:pStyle w:val="TableParagraph"/>
              <w:spacing w:before="34" w:line="256" w:lineRule="exact"/>
              <w:ind w:left="108"/>
              <w:rPr>
                <w:b/>
                <w:sz w:val="24"/>
              </w:rPr>
            </w:pPr>
            <w:r>
              <w:rPr>
                <w:b/>
                <w:sz w:val="24"/>
              </w:rPr>
              <w:t>GASTOS</w:t>
            </w:r>
            <w:r>
              <w:rPr>
                <w:b/>
                <w:spacing w:val="-4"/>
                <w:sz w:val="24"/>
              </w:rPr>
              <w:t xml:space="preserve"> </w:t>
            </w:r>
            <w:r>
              <w:rPr>
                <w:b/>
                <w:sz w:val="24"/>
              </w:rPr>
              <w:t>DE</w:t>
            </w:r>
            <w:r>
              <w:rPr>
                <w:b/>
                <w:spacing w:val="-2"/>
                <w:sz w:val="24"/>
              </w:rPr>
              <w:t xml:space="preserve"> OPERACIÓN</w:t>
            </w:r>
          </w:p>
        </w:tc>
        <w:tc>
          <w:tcPr>
            <w:tcW w:w="4724" w:type="dxa"/>
          </w:tcPr>
          <w:p w14:paraId="5D5A9BD6" w14:textId="77777777" w:rsidR="001E7CD5" w:rsidRDefault="001E7CD5">
            <w:pPr>
              <w:pStyle w:val="TableParagraph"/>
            </w:pPr>
          </w:p>
        </w:tc>
        <w:tc>
          <w:tcPr>
            <w:tcW w:w="2126" w:type="dxa"/>
          </w:tcPr>
          <w:p w14:paraId="2E0F62E3" w14:textId="77777777" w:rsidR="001E7CD5" w:rsidRDefault="001E7CD5">
            <w:pPr>
              <w:pStyle w:val="TableParagraph"/>
            </w:pPr>
          </w:p>
        </w:tc>
        <w:tc>
          <w:tcPr>
            <w:tcW w:w="1985" w:type="dxa"/>
          </w:tcPr>
          <w:p w14:paraId="1FF0E2C8" w14:textId="77777777" w:rsidR="001E7CD5" w:rsidRDefault="001E7CD5">
            <w:pPr>
              <w:pStyle w:val="TableParagraph"/>
            </w:pPr>
          </w:p>
        </w:tc>
        <w:tc>
          <w:tcPr>
            <w:tcW w:w="2268" w:type="dxa"/>
          </w:tcPr>
          <w:p w14:paraId="236A5EFC" w14:textId="77777777" w:rsidR="001E7CD5" w:rsidRDefault="001E7CD5">
            <w:pPr>
              <w:pStyle w:val="TableParagraph"/>
            </w:pPr>
          </w:p>
        </w:tc>
        <w:tc>
          <w:tcPr>
            <w:tcW w:w="2268" w:type="dxa"/>
          </w:tcPr>
          <w:p w14:paraId="38AAD2C6" w14:textId="77777777" w:rsidR="001E7CD5" w:rsidRDefault="001E7CD5">
            <w:pPr>
              <w:pStyle w:val="TableParagraph"/>
            </w:pPr>
          </w:p>
        </w:tc>
      </w:tr>
      <w:tr w:rsidR="001E7CD5" w14:paraId="3E5F57DE" w14:textId="77777777">
        <w:trPr>
          <w:trHeight w:val="310"/>
        </w:trPr>
        <w:tc>
          <w:tcPr>
            <w:tcW w:w="4060" w:type="dxa"/>
          </w:tcPr>
          <w:p w14:paraId="1A44D5FB" w14:textId="77777777" w:rsidR="001E7CD5" w:rsidRDefault="00B35527">
            <w:pPr>
              <w:pStyle w:val="TableParagraph"/>
              <w:spacing w:before="34" w:line="256" w:lineRule="exact"/>
              <w:ind w:left="108"/>
              <w:rPr>
                <w:sz w:val="24"/>
              </w:rPr>
            </w:pPr>
            <w:r>
              <w:rPr>
                <w:sz w:val="24"/>
              </w:rPr>
              <w:t>Gastos</w:t>
            </w:r>
            <w:r>
              <w:rPr>
                <w:spacing w:val="-6"/>
                <w:sz w:val="24"/>
              </w:rPr>
              <w:t xml:space="preserve"> </w:t>
            </w:r>
            <w:r>
              <w:rPr>
                <w:spacing w:val="-2"/>
                <w:sz w:val="24"/>
              </w:rPr>
              <w:t>Generales</w:t>
            </w:r>
          </w:p>
        </w:tc>
        <w:tc>
          <w:tcPr>
            <w:tcW w:w="4724" w:type="dxa"/>
          </w:tcPr>
          <w:p w14:paraId="50771B0A"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74,129,600.00</w:t>
            </w:r>
          </w:p>
        </w:tc>
        <w:tc>
          <w:tcPr>
            <w:tcW w:w="2126" w:type="dxa"/>
          </w:tcPr>
          <w:p w14:paraId="5B489AB3"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83,945,700.00</w:t>
            </w:r>
          </w:p>
        </w:tc>
        <w:tc>
          <w:tcPr>
            <w:tcW w:w="1985" w:type="dxa"/>
          </w:tcPr>
          <w:p w14:paraId="3FADFE34" w14:textId="77777777" w:rsidR="001E7CD5" w:rsidRDefault="00B35527">
            <w:pPr>
              <w:pStyle w:val="TableParagraph"/>
              <w:spacing w:before="34" w:line="256" w:lineRule="exact"/>
              <w:ind w:left="10"/>
              <w:jc w:val="center"/>
              <w:rPr>
                <w:sz w:val="24"/>
              </w:rPr>
            </w:pPr>
            <w:r>
              <w:rPr>
                <w:sz w:val="24"/>
              </w:rPr>
              <w:t>-L</w:t>
            </w:r>
            <w:r>
              <w:rPr>
                <w:spacing w:val="60"/>
                <w:sz w:val="24"/>
              </w:rPr>
              <w:t xml:space="preserve"> </w:t>
            </w:r>
            <w:r>
              <w:rPr>
                <w:spacing w:val="-2"/>
                <w:sz w:val="24"/>
              </w:rPr>
              <w:t>93,761,800.00</w:t>
            </w:r>
          </w:p>
        </w:tc>
        <w:tc>
          <w:tcPr>
            <w:tcW w:w="2268" w:type="dxa"/>
          </w:tcPr>
          <w:p w14:paraId="7C15A5D9" w14:textId="77777777" w:rsidR="001E7CD5" w:rsidRDefault="00B35527">
            <w:pPr>
              <w:pStyle w:val="TableParagraph"/>
              <w:spacing w:before="34" w:line="256" w:lineRule="exact"/>
              <w:ind w:left="10"/>
              <w:jc w:val="center"/>
              <w:rPr>
                <w:sz w:val="24"/>
              </w:rPr>
            </w:pPr>
            <w:r>
              <w:rPr>
                <w:sz w:val="24"/>
              </w:rPr>
              <w:t>-</w:t>
            </w:r>
            <w:r>
              <w:rPr>
                <w:spacing w:val="-2"/>
                <w:sz w:val="24"/>
              </w:rPr>
              <w:t>L103,577,900.00</w:t>
            </w:r>
          </w:p>
        </w:tc>
        <w:tc>
          <w:tcPr>
            <w:tcW w:w="2268" w:type="dxa"/>
          </w:tcPr>
          <w:p w14:paraId="67744C7B" w14:textId="77777777" w:rsidR="001E7CD5" w:rsidRDefault="00B35527">
            <w:pPr>
              <w:pStyle w:val="TableParagraph"/>
              <w:spacing w:before="34" w:line="256" w:lineRule="exact"/>
              <w:ind w:left="10"/>
              <w:jc w:val="center"/>
              <w:rPr>
                <w:sz w:val="24"/>
              </w:rPr>
            </w:pPr>
            <w:r>
              <w:rPr>
                <w:sz w:val="24"/>
              </w:rPr>
              <w:t>-</w:t>
            </w:r>
            <w:r>
              <w:rPr>
                <w:spacing w:val="-2"/>
                <w:sz w:val="24"/>
              </w:rPr>
              <w:t>L113,394,000.00</w:t>
            </w:r>
          </w:p>
        </w:tc>
      </w:tr>
      <w:tr w:rsidR="001E7CD5" w14:paraId="735BE518" w14:textId="77777777">
        <w:trPr>
          <w:trHeight w:val="310"/>
        </w:trPr>
        <w:tc>
          <w:tcPr>
            <w:tcW w:w="4060" w:type="dxa"/>
          </w:tcPr>
          <w:p w14:paraId="49A8D76A" w14:textId="77777777" w:rsidR="001E7CD5" w:rsidRDefault="001E7CD5">
            <w:pPr>
              <w:pStyle w:val="TableParagraph"/>
            </w:pPr>
          </w:p>
        </w:tc>
        <w:tc>
          <w:tcPr>
            <w:tcW w:w="4724" w:type="dxa"/>
          </w:tcPr>
          <w:p w14:paraId="218B1F83" w14:textId="77777777" w:rsidR="001E7CD5" w:rsidRDefault="001E7CD5">
            <w:pPr>
              <w:pStyle w:val="TableParagraph"/>
            </w:pPr>
          </w:p>
        </w:tc>
        <w:tc>
          <w:tcPr>
            <w:tcW w:w="2126" w:type="dxa"/>
          </w:tcPr>
          <w:p w14:paraId="10F3F067" w14:textId="77777777" w:rsidR="001E7CD5" w:rsidRDefault="001E7CD5">
            <w:pPr>
              <w:pStyle w:val="TableParagraph"/>
            </w:pPr>
          </w:p>
        </w:tc>
        <w:tc>
          <w:tcPr>
            <w:tcW w:w="1985" w:type="dxa"/>
          </w:tcPr>
          <w:p w14:paraId="260EDBA0" w14:textId="77777777" w:rsidR="001E7CD5" w:rsidRDefault="001E7CD5">
            <w:pPr>
              <w:pStyle w:val="TableParagraph"/>
            </w:pPr>
          </w:p>
        </w:tc>
        <w:tc>
          <w:tcPr>
            <w:tcW w:w="2268" w:type="dxa"/>
          </w:tcPr>
          <w:p w14:paraId="3C6A8BF2" w14:textId="77777777" w:rsidR="001E7CD5" w:rsidRDefault="001E7CD5">
            <w:pPr>
              <w:pStyle w:val="TableParagraph"/>
            </w:pPr>
          </w:p>
        </w:tc>
        <w:tc>
          <w:tcPr>
            <w:tcW w:w="2268" w:type="dxa"/>
          </w:tcPr>
          <w:p w14:paraId="0EE1D3B7" w14:textId="77777777" w:rsidR="001E7CD5" w:rsidRDefault="001E7CD5">
            <w:pPr>
              <w:pStyle w:val="TableParagraph"/>
            </w:pPr>
          </w:p>
        </w:tc>
      </w:tr>
      <w:tr w:rsidR="001E7CD5" w14:paraId="4A209914" w14:textId="77777777">
        <w:trPr>
          <w:trHeight w:val="310"/>
        </w:trPr>
        <w:tc>
          <w:tcPr>
            <w:tcW w:w="4060" w:type="dxa"/>
          </w:tcPr>
          <w:p w14:paraId="20B007E9" w14:textId="77777777" w:rsidR="001E7CD5" w:rsidRDefault="00B35527">
            <w:pPr>
              <w:pStyle w:val="TableParagraph"/>
              <w:spacing w:before="34" w:line="256" w:lineRule="exact"/>
              <w:ind w:left="499"/>
              <w:rPr>
                <w:b/>
                <w:sz w:val="24"/>
              </w:rPr>
            </w:pPr>
            <w:r>
              <w:rPr>
                <w:b/>
                <w:sz w:val="24"/>
              </w:rPr>
              <w:t>UTILIDAD</w:t>
            </w:r>
            <w:r>
              <w:rPr>
                <w:b/>
                <w:spacing w:val="-5"/>
                <w:sz w:val="24"/>
              </w:rPr>
              <w:t xml:space="preserve"> </w:t>
            </w:r>
            <w:r>
              <w:rPr>
                <w:b/>
                <w:sz w:val="24"/>
              </w:rPr>
              <w:t>EN</w:t>
            </w:r>
            <w:r>
              <w:rPr>
                <w:b/>
                <w:spacing w:val="-4"/>
                <w:sz w:val="24"/>
              </w:rPr>
              <w:t xml:space="preserve"> </w:t>
            </w:r>
            <w:r>
              <w:rPr>
                <w:b/>
                <w:spacing w:val="-2"/>
                <w:sz w:val="24"/>
              </w:rPr>
              <w:t>OPERACIÓN</w:t>
            </w:r>
          </w:p>
        </w:tc>
        <w:tc>
          <w:tcPr>
            <w:tcW w:w="4724" w:type="dxa"/>
          </w:tcPr>
          <w:p w14:paraId="13142E7D" w14:textId="77777777" w:rsidR="001E7CD5" w:rsidRDefault="00B35527">
            <w:pPr>
              <w:pStyle w:val="TableParagraph"/>
              <w:spacing w:before="34" w:line="256" w:lineRule="exact"/>
              <w:ind w:left="10"/>
              <w:jc w:val="center"/>
              <w:rPr>
                <w:sz w:val="24"/>
              </w:rPr>
            </w:pPr>
            <w:r>
              <w:rPr>
                <w:sz w:val="24"/>
              </w:rPr>
              <w:t>L</w:t>
            </w:r>
            <w:r>
              <w:rPr>
                <w:spacing w:val="30"/>
                <w:sz w:val="24"/>
              </w:rPr>
              <w:t xml:space="preserve">  </w:t>
            </w:r>
            <w:r>
              <w:rPr>
                <w:spacing w:val="-2"/>
                <w:sz w:val="24"/>
              </w:rPr>
              <w:t>46,736,900.00</w:t>
            </w:r>
          </w:p>
        </w:tc>
        <w:tc>
          <w:tcPr>
            <w:tcW w:w="2126" w:type="dxa"/>
          </w:tcPr>
          <w:p w14:paraId="3E28DDF2" w14:textId="77777777" w:rsidR="001E7CD5" w:rsidRDefault="00B35527">
            <w:pPr>
              <w:pStyle w:val="TableParagraph"/>
              <w:spacing w:before="34" w:line="256" w:lineRule="exact"/>
              <w:ind w:left="10"/>
              <w:jc w:val="center"/>
              <w:rPr>
                <w:sz w:val="24"/>
              </w:rPr>
            </w:pPr>
            <w:r>
              <w:rPr>
                <w:sz w:val="24"/>
              </w:rPr>
              <w:t>L</w:t>
            </w:r>
            <w:r>
              <w:rPr>
                <w:spacing w:val="30"/>
                <w:sz w:val="24"/>
              </w:rPr>
              <w:t xml:space="preserve">  </w:t>
            </w:r>
            <w:r>
              <w:rPr>
                <w:spacing w:val="-2"/>
                <w:sz w:val="24"/>
              </w:rPr>
              <w:t>55,845,000.00</w:t>
            </w:r>
          </w:p>
        </w:tc>
        <w:tc>
          <w:tcPr>
            <w:tcW w:w="1985" w:type="dxa"/>
          </w:tcPr>
          <w:p w14:paraId="633B9B06" w14:textId="77777777" w:rsidR="001E7CD5" w:rsidRDefault="00B35527">
            <w:pPr>
              <w:pStyle w:val="TableParagraph"/>
              <w:spacing w:before="34" w:line="256" w:lineRule="exact"/>
              <w:ind w:left="10"/>
              <w:jc w:val="center"/>
              <w:rPr>
                <w:sz w:val="24"/>
              </w:rPr>
            </w:pPr>
            <w:r>
              <w:rPr>
                <w:sz w:val="24"/>
              </w:rPr>
              <w:t>L</w:t>
            </w:r>
            <w:r>
              <w:rPr>
                <w:spacing w:val="30"/>
                <w:sz w:val="24"/>
              </w:rPr>
              <w:t xml:space="preserve">  </w:t>
            </w:r>
            <w:r>
              <w:rPr>
                <w:spacing w:val="-2"/>
                <w:sz w:val="24"/>
              </w:rPr>
              <w:t>64,953,100.00</w:t>
            </w:r>
          </w:p>
        </w:tc>
        <w:tc>
          <w:tcPr>
            <w:tcW w:w="2268" w:type="dxa"/>
          </w:tcPr>
          <w:p w14:paraId="6445B937" w14:textId="77777777" w:rsidR="001E7CD5" w:rsidRDefault="00B35527">
            <w:pPr>
              <w:pStyle w:val="TableParagraph"/>
              <w:spacing w:before="34" w:line="256" w:lineRule="exact"/>
              <w:ind w:left="10"/>
              <w:jc w:val="center"/>
              <w:rPr>
                <w:sz w:val="24"/>
              </w:rPr>
            </w:pPr>
            <w:r>
              <w:rPr>
                <w:sz w:val="24"/>
              </w:rPr>
              <w:t>L</w:t>
            </w:r>
            <w:r>
              <w:rPr>
                <w:spacing w:val="30"/>
                <w:sz w:val="24"/>
              </w:rPr>
              <w:t xml:space="preserve">  </w:t>
            </w:r>
            <w:r>
              <w:rPr>
                <w:spacing w:val="-2"/>
                <w:sz w:val="24"/>
              </w:rPr>
              <w:t>74,061,200.00</w:t>
            </w:r>
          </w:p>
        </w:tc>
        <w:tc>
          <w:tcPr>
            <w:tcW w:w="2268" w:type="dxa"/>
          </w:tcPr>
          <w:p w14:paraId="3E64D05C" w14:textId="77777777" w:rsidR="001E7CD5" w:rsidRDefault="00B35527">
            <w:pPr>
              <w:pStyle w:val="TableParagraph"/>
              <w:spacing w:before="34" w:line="256" w:lineRule="exact"/>
              <w:ind w:left="10"/>
              <w:jc w:val="center"/>
              <w:rPr>
                <w:sz w:val="24"/>
              </w:rPr>
            </w:pPr>
            <w:r>
              <w:rPr>
                <w:sz w:val="24"/>
              </w:rPr>
              <w:t>L</w:t>
            </w:r>
            <w:r>
              <w:rPr>
                <w:spacing w:val="30"/>
                <w:sz w:val="24"/>
              </w:rPr>
              <w:t xml:space="preserve">  </w:t>
            </w:r>
            <w:r>
              <w:rPr>
                <w:spacing w:val="-2"/>
                <w:sz w:val="24"/>
              </w:rPr>
              <w:t>83,169,300.00</w:t>
            </w:r>
          </w:p>
        </w:tc>
      </w:tr>
      <w:tr w:rsidR="001E7CD5" w14:paraId="23CE4B50" w14:textId="77777777">
        <w:trPr>
          <w:trHeight w:val="310"/>
        </w:trPr>
        <w:tc>
          <w:tcPr>
            <w:tcW w:w="4060" w:type="dxa"/>
          </w:tcPr>
          <w:p w14:paraId="1F49919B" w14:textId="77777777" w:rsidR="001E7CD5" w:rsidRDefault="00B35527">
            <w:pPr>
              <w:pStyle w:val="TableParagraph"/>
              <w:spacing w:before="34" w:line="256" w:lineRule="exact"/>
              <w:ind w:left="108"/>
              <w:rPr>
                <w:sz w:val="24"/>
              </w:rPr>
            </w:pPr>
            <w:r>
              <w:rPr>
                <w:sz w:val="24"/>
              </w:rPr>
              <w:t>Ingresos</w:t>
            </w:r>
            <w:r>
              <w:rPr>
                <w:spacing w:val="-8"/>
                <w:sz w:val="24"/>
              </w:rPr>
              <w:t xml:space="preserve"> </w:t>
            </w:r>
            <w:r>
              <w:rPr>
                <w:spacing w:val="-2"/>
                <w:sz w:val="24"/>
              </w:rPr>
              <w:t>Financieros</w:t>
            </w:r>
          </w:p>
        </w:tc>
        <w:tc>
          <w:tcPr>
            <w:tcW w:w="4724" w:type="dxa"/>
          </w:tcPr>
          <w:p w14:paraId="0A509038" w14:textId="77777777" w:rsidR="001E7CD5" w:rsidRDefault="00B35527">
            <w:pPr>
              <w:pStyle w:val="TableParagraph"/>
              <w:tabs>
                <w:tab w:val="left" w:pos="636"/>
              </w:tabs>
              <w:spacing w:before="34" w:line="256" w:lineRule="exact"/>
              <w:ind w:left="10"/>
              <w:jc w:val="center"/>
              <w:rPr>
                <w:sz w:val="24"/>
              </w:rPr>
            </w:pPr>
            <w:r>
              <w:rPr>
                <w:spacing w:val="-10"/>
                <w:sz w:val="24"/>
              </w:rPr>
              <w:t>L</w:t>
            </w:r>
            <w:r>
              <w:rPr>
                <w:sz w:val="24"/>
              </w:rPr>
              <w:tab/>
            </w:r>
            <w:r>
              <w:rPr>
                <w:spacing w:val="-2"/>
                <w:sz w:val="24"/>
              </w:rPr>
              <w:t>110,447.00</w:t>
            </w:r>
          </w:p>
        </w:tc>
        <w:tc>
          <w:tcPr>
            <w:tcW w:w="2126" w:type="dxa"/>
          </w:tcPr>
          <w:p w14:paraId="232007A6" w14:textId="77777777" w:rsidR="001E7CD5" w:rsidRDefault="00B35527">
            <w:pPr>
              <w:pStyle w:val="TableParagraph"/>
              <w:tabs>
                <w:tab w:val="left" w:pos="636"/>
              </w:tabs>
              <w:spacing w:before="34" w:line="256" w:lineRule="exact"/>
              <w:ind w:left="10"/>
              <w:jc w:val="center"/>
              <w:rPr>
                <w:sz w:val="24"/>
              </w:rPr>
            </w:pPr>
            <w:r>
              <w:rPr>
                <w:spacing w:val="-10"/>
                <w:sz w:val="24"/>
              </w:rPr>
              <w:t>L</w:t>
            </w:r>
            <w:r>
              <w:rPr>
                <w:sz w:val="24"/>
              </w:rPr>
              <w:tab/>
            </w:r>
            <w:r>
              <w:rPr>
                <w:spacing w:val="-2"/>
                <w:sz w:val="24"/>
              </w:rPr>
              <w:t>122,046.00</w:t>
            </w:r>
          </w:p>
        </w:tc>
        <w:tc>
          <w:tcPr>
            <w:tcW w:w="1985" w:type="dxa"/>
          </w:tcPr>
          <w:p w14:paraId="4FB9A8B9" w14:textId="77777777" w:rsidR="001E7CD5" w:rsidRDefault="00B35527">
            <w:pPr>
              <w:pStyle w:val="TableParagraph"/>
              <w:tabs>
                <w:tab w:val="left" w:pos="636"/>
              </w:tabs>
              <w:spacing w:before="34" w:line="256" w:lineRule="exact"/>
              <w:ind w:left="10"/>
              <w:jc w:val="center"/>
              <w:rPr>
                <w:sz w:val="24"/>
              </w:rPr>
            </w:pPr>
            <w:r>
              <w:rPr>
                <w:spacing w:val="-10"/>
                <w:sz w:val="24"/>
              </w:rPr>
              <w:t>L</w:t>
            </w:r>
            <w:r>
              <w:rPr>
                <w:sz w:val="24"/>
              </w:rPr>
              <w:tab/>
            </w:r>
            <w:r>
              <w:rPr>
                <w:spacing w:val="-2"/>
                <w:sz w:val="24"/>
              </w:rPr>
              <w:t>133,645.00</w:t>
            </w:r>
          </w:p>
        </w:tc>
        <w:tc>
          <w:tcPr>
            <w:tcW w:w="2268" w:type="dxa"/>
          </w:tcPr>
          <w:p w14:paraId="1AC869FD" w14:textId="77777777" w:rsidR="001E7CD5" w:rsidRDefault="00B35527">
            <w:pPr>
              <w:pStyle w:val="TableParagraph"/>
              <w:tabs>
                <w:tab w:val="left" w:pos="636"/>
              </w:tabs>
              <w:spacing w:before="34" w:line="256" w:lineRule="exact"/>
              <w:ind w:left="10"/>
              <w:jc w:val="center"/>
              <w:rPr>
                <w:sz w:val="24"/>
              </w:rPr>
            </w:pPr>
            <w:r>
              <w:rPr>
                <w:spacing w:val="-10"/>
                <w:sz w:val="24"/>
              </w:rPr>
              <w:t>L</w:t>
            </w:r>
            <w:r>
              <w:rPr>
                <w:sz w:val="24"/>
              </w:rPr>
              <w:tab/>
            </w:r>
            <w:r>
              <w:rPr>
                <w:spacing w:val="-2"/>
                <w:sz w:val="24"/>
              </w:rPr>
              <w:t>145,244.00</w:t>
            </w:r>
          </w:p>
        </w:tc>
        <w:tc>
          <w:tcPr>
            <w:tcW w:w="2268" w:type="dxa"/>
          </w:tcPr>
          <w:p w14:paraId="75F81ED0" w14:textId="77777777" w:rsidR="001E7CD5" w:rsidRDefault="00B35527">
            <w:pPr>
              <w:pStyle w:val="TableParagraph"/>
              <w:tabs>
                <w:tab w:val="left" w:pos="636"/>
              </w:tabs>
              <w:spacing w:before="34" w:line="256" w:lineRule="exact"/>
              <w:ind w:left="10"/>
              <w:jc w:val="center"/>
              <w:rPr>
                <w:sz w:val="24"/>
              </w:rPr>
            </w:pPr>
            <w:r>
              <w:rPr>
                <w:spacing w:val="-10"/>
                <w:sz w:val="24"/>
              </w:rPr>
              <w:t>L</w:t>
            </w:r>
            <w:r>
              <w:rPr>
                <w:sz w:val="24"/>
              </w:rPr>
              <w:tab/>
            </w:r>
            <w:r>
              <w:rPr>
                <w:spacing w:val="-2"/>
                <w:sz w:val="24"/>
              </w:rPr>
              <w:t>156,843.00</w:t>
            </w:r>
          </w:p>
        </w:tc>
      </w:tr>
      <w:tr w:rsidR="001E7CD5" w14:paraId="4748DEFE" w14:textId="77777777">
        <w:trPr>
          <w:trHeight w:val="551"/>
        </w:trPr>
        <w:tc>
          <w:tcPr>
            <w:tcW w:w="4060" w:type="dxa"/>
          </w:tcPr>
          <w:p w14:paraId="06AE5EA5" w14:textId="77777777" w:rsidR="001E7CD5" w:rsidRDefault="00B35527">
            <w:pPr>
              <w:pStyle w:val="TableParagraph"/>
              <w:spacing w:line="270" w:lineRule="atLeast"/>
              <w:ind w:left="1389" w:hanging="557"/>
              <w:rPr>
                <w:b/>
                <w:sz w:val="24"/>
              </w:rPr>
            </w:pPr>
            <w:r>
              <w:rPr>
                <w:b/>
                <w:sz w:val="24"/>
              </w:rPr>
              <w:t>UTILIDAD</w:t>
            </w:r>
            <w:r>
              <w:rPr>
                <w:b/>
                <w:spacing w:val="-15"/>
                <w:sz w:val="24"/>
              </w:rPr>
              <w:t xml:space="preserve"> </w:t>
            </w:r>
            <w:r>
              <w:rPr>
                <w:b/>
                <w:sz w:val="24"/>
              </w:rPr>
              <w:t>ANTES</w:t>
            </w:r>
            <w:r>
              <w:rPr>
                <w:b/>
                <w:spacing w:val="-15"/>
                <w:sz w:val="24"/>
              </w:rPr>
              <w:t xml:space="preserve"> </w:t>
            </w:r>
            <w:r>
              <w:rPr>
                <w:b/>
                <w:sz w:val="24"/>
              </w:rPr>
              <w:t xml:space="preserve">DE </w:t>
            </w:r>
            <w:r>
              <w:rPr>
                <w:b/>
                <w:spacing w:val="-2"/>
                <w:sz w:val="24"/>
              </w:rPr>
              <w:t>IMPUESTO</w:t>
            </w:r>
          </w:p>
        </w:tc>
        <w:tc>
          <w:tcPr>
            <w:tcW w:w="4724" w:type="dxa"/>
          </w:tcPr>
          <w:p w14:paraId="46B5456C" w14:textId="77777777" w:rsidR="001E7CD5" w:rsidRDefault="001E7CD5">
            <w:pPr>
              <w:pStyle w:val="TableParagraph"/>
              <w:rPr>
                <w:b/>
                <w:sz w:val="24"/>
              </w:rPr>
            </w:pPr>
          </w:p>
          <w:p w14:paraId="62A1D12D" w14:textId="77777777" w:rsidR="001E7CD5" w:rsidRDefault="00B35527">
            <w:pPr>
              <w:pStyle w:val="TableParagraph"/>
              <w:spacing w:line="256" w:lineRule="exact"/>
              <w:ind w:left="10"/>
              <w:jc w:val="center"/>
              <w:rPr>
                <w:sz w:val="24"/>
              </w:rPr>
            </w:pPr>
            <w:r>
              <w:rPr>
                <w:sz w:val="24"/>
              </w:rPr>
              <w:t>L</w:t>
            </w:r>
            <w:r>
              <w:rPr>
                <w:spacing w:val="30"/>
                <w:sz w:val="24"/>
              </w:rPr>
              <w:t xml:space="preserve">  </w:t>
            </w:r>
            <w:r>
              <w:rPr>
                <w:spacing w:val="-2"/>
                <w:sz w:val="24"/>
              </w:rPr>
              <w:t>46,847,347.00</w:t>
            </w:r>
          </w:p>
        </w:tc>
        <w:tc>
          <w:tcPr>
            <w:tcW w:w="2126" w:type="dxa"/>
          </w:tcPr>
          <w:p w14:paraId="5A5C862D" w14:textId="77777777" w:rsidR="001E7CD5" w:rsidRDefault="001E7CD5">
            <w:pPr>
              <w:pStyle w:val="TableParagraph"/>
              <w:rPr>
                <w:b/>
                <w:sz w:val="24"/>
              </w:rPr>
            </w:pPr>
          </w:p>
          <w:p w14:paraId="2C79D9AE" w14:textId="77777777" w:rsidR="001E7CD5" w:rsidRDefault="00B35527">
            <w:pPr>
              <w:pStyle w:val="TableParagraph"/>
              <w:spacing w:line="256" w:lineRule="exact"/>
              <w:ind w:left="10"/>
              <w:jc w:val="center"/>
              <w:rPr>
                <w:sz w:val="24"/>
              </w:rPr>
            </w:pPr>
            <w:r>
              <w:rPr>
                <w:sz w:val="24"/>
              </w:rPr>
              <w:t>L</w:t>
            </w:r>
            <w:r>
              <w:rPr>
                <w:spacing w:val="30"/>
                <w:sz w:val="24"/>
              </w:rPr>
              <w:t xml:space="preserve">  </w:t>
            </w:r>
            <w:r>
              <w:rPr>
                <w:spacing w:val="-2"/>
                <w:sz w:val="24"/>
              </w:rPr>
              <w:t>55,967,046.00</w:t>
            </w:r>
          </w:p>
        </w:tc>
        <w:tc>
          <w:tcPr>
            <w:tcW w:w="1985" w:type="dxa"/>
          </w:tcPr>
          <w:p w14:paraId="56258A44" w14:textId="77777777" w:rsidR="001E7CD5" w:rsidRDefault="001E7CD5">
            <w:pPr>
              <w:pStyle w:val="TableParagraph"/>
              <w:rPr>
                <w:b/>
                <w:sz w:val="24"/>
              </w:rPr>
            </w:pPr>
          </w:p>
          <w:p w14:paraId="40FA23AB" w14:textId="77777777" w:rsidR="001E7CD5" w:rsidRDefault="00B35527">
            <w:pPr>
              <w:pStyle w:val="TableParagraph"/>
              <w:spacing w:line="256" w:lineRule="exact"/>
              <w:ind w:left="10"/>
              <w:jc w:val="center"/>
              <w:rPr>
                <w:sz w:val="24"/>
              </w:rPr>
            </w:pPr>
            <w:r>
              <w:rPr>
                <w:sz w:val="24"/>
              </w:rPr>
              <w:t>L</w:t>
            </w:r>
            <w:r>
              <w:rPr>
                <w:spacing w:val="30"/>
                <w:sz w:val="24"/>
              </w:rPr>
              <w:t xml:space="preserve">  </w:t>
            </w:r>
            <w:r>
              <w:rPr>
                <w:spacing w:val="-2"/>
                <w:sz w:val="24"/>
              </w:rPr>
              <w:t>65,086,745.00</w:t>
            </w:r>
          </w:p>
        </w:tc>
        <w:tc>
          <w:tcPr>
            <w:tcW w:w="2268" w:type="dxa"/>
          </w:tcPr>
          <w:p w14:paraId="6A47E964" w14:textId="77777777" w:rsidR="001E7CD5" w:rsidRDefault="001E7CD5">
            <w:pPr>
              <w:pStyle w:val="TableParagraph"/>
              <w:rPr>
                <w:b/>
                <w:sz w:val="24"/>
              </w:rPr>
            </w:pPr>
          </w:p>
          <w:p w14:paraId="19615434" w14:textId="77777777" w:rsidR="001E7CD5" w:rsidRDefault="00B35527">
            <w:pPr>
              <w:pStyle w:val="TableParagraph"/>
              <w:spacing w:line="256" w:lineRule="exact"/>
              <w:ind w:left="10"/>
              <w:jc w:val="center"/>
              <w:rPr>
                <w:sz w:val="24"/>
              </w:rPr>
            </w:pPr>
            <w:r>
              <w:rPr>
                <w:sz w:val="24"/>
              </w:rPr>
              <w:t>L</w:t>
            </w:r>
            <w:r>
              <w:rPr>
                <w:spacing w:val="30"/>
                <w:sz w:val="24"/>
              </w:rPr>
              <w:t xml:space="preserve">  </w:t>
            </w:r>
            <w:r>
              <w:rPr>
                <w:spacing w:val="-2"/>
                <w:sz w:val="24"/>
              </w:rPr>
              <w:t>74,206,444.00</w:t>
            </w:r>
          </w:p>
        </w:tc>
        <w:tc>
          <w:tcPr>
            <w:tcW w:w="2268" w:type="dxa"/>
          </w:tcPr>
          <w:p w14:paraId="52817F8F" w14:textId="77777777" w:rsidR="001E7CD5" w:rsidRDefault="001E7CD5">
            <w:pPr>
              <w:pStyle w:val="TableParagraph"/>
              <w:rPr>
                <w:b/>
                <w:sz w:val="24"/>
              </w:rPr>
            </w:pPr>
          </w:p>
          <w:p w14:paraId="4CF5ACEF" w14:textId="77777777" w:rsidR="001E7CD5" w:rsidRDefault="00B35527">
            <w:pPr>
              <w:pStyle w:val="TableParagraph"/>
              <w:spacing w:line="256" w:lineRule="exact"/>
              <w:ind w:left="10"/>
              <w:jc w:val="center"/>
              <w:rPr>
                <w:sz w:val="24"/>
              </w:rPr>
            </w:pPr>
            <w:r>
              <w:rPr>
                <w:sz w:val="24"/>
              </w:rPr>
              <w:t>L</w:t>
            </w:r>
            <w:r>
              <w:rPr>
                <w:spacing w:val="30"/>
                <w:sz w:val="24"/>
              </w:rPr>
              <w:t xml:space="preserve">  </w:t>
            </w:r>
            <w:r>
              <w:rPr>
                <w:spacing w:val="-2"/>
                <w:sz w:val="24"/>
              </w:rPr>
              <w:t>83,326,143.00</w:t>
            </w:r>
          </w:p>
        </w:tc>
      </w:tr>
      <w:tr w:rsidR="001E7CD5" w14:paraId="32EAEF07" w14:textId="77777777">
        <w:trPr>
          <w:trHeight w:val="310"/>
        </w:trPr>
        <w:tc>
          <w:tcPr>
            <w:tcW w:w="4060" w:type="dxa"/>
          </w:tcPr>
          <w:p w14:paraId="65834088" w14:textId="77777777" w:rsidR="001E7CD5" w:rsidRDefault="001E7CD5">
            <w:pPr>
              <w:pStyle w:val="TableParagraph"/>
            </w:pPr>
          </w:p>
        </w:tc>
        <w:tc>
          <w:tcPr>
            <w:tcW w:w="4724" w:type="dxa"/>
          </w:tcPr>
          <w:p w14:paraId="6F41B4C5" w14:textId="77777777" w:rsidR="001E7CD5" w:rsidRDefault="001E7CD5">
            <w:pPr>
              <w:pStyle w:val="TableParagraph"/>
            </w:pPr>
          </w:p>
        </w:tc>
        <w:tc>
          <w:tcPr>
            <w:tcW w:w="2126" w:type="dxa"/>
          </w:tcPr>
          <w:p w14:paraId="7826CA8F" w14:textId="77777777" w:rsidR="001E7CD5" w:rsidRDefault="001E7CD5">
            <w:pPr>
              <w:pStyle w:val="TableParagraph"/>
            </w:pPr>
          </w:p>
        </w:tc>
        <w:tc>
          <w:tcPr>
            <w:tcW w:w="1985" w:type="dxa"/>
          </w:tcPr>
          <w:p w14:paraId="0944F0D4" w14:textId="77777777" w:rsidR="001E7CD5" w:rsidRDefault="001E7CD5">
            <w:pPr>
              <w:pStyle w:val="TableParagraph"/>
            </w:pPr>
          </w:p>
        </w:tc>
        <w:tc>
          <w:tcPr>
            <w:tcW w:w="2268" w:type="dxa"/>
          </w:tcPr>
          <w:p w14:paraId="0E8DA56E" w14:textId="77777777" w:rsidR="001E7CD5" w:rsidRDefault="001E7CD5">
            <w:pPr>
              <w:pStyle w:val="TableParagraph"/>
            </w:pPr>
          </w:p>
        </w:tc>
        <w:tc>
          <w:tcPr>
            <w:tcW w:w="2268" w:type="dxa"/>
          </w:tcPr>
          <w:p w14:paraId="7D209475" w14:textId="77777777" w:rsidR="001E7CD5" w:rsidRDefault="001E7CD5">
            <w:pPr>
              <w:pStyle w:val="TableParagraph"/>
            </w:pPr>
          </w:p>
        </w:tc>
      </w:tr>
      <w:tr w:rsidR="001E7CD5" w14:paraId="694C887E" w14:textId="77777777">
        <w:trPr>
          <w:trHeight w:val="310"/>
        </w:trPr>
        <w:tc>
          <w:tcPr>
            <w:tcW w:w="4060" w:type="dxa"/>
          </w:tcPr>
          <w:p w14:paraId="4CAA625C" w14:textId="77777777" w:rsidR="001E7CD5" w:rsidRDefault="00B35527">
            <w:pPr>
              <w:pStyle w:val="TableParagraph"/>
              <w:spacing w:before="34" w:line="256" w:lineRule="exact"/>
              <w:ind w:left="108"/>
              <w:rPr>
                <w:b/>
                <w:sz w:val="24"/>
              </w:rPr>
            </w:pPr>
            <w:r>
              <w:rPr>
                <w:b/>
                <w:sz w:val="24"/>
              </w:rPr>
              <w:t>GASTOS</w:t>
            </w:r>
            <w:r>
              <w:rPr>
                <w:b/>
                <w:spacing w:val="-4"/>
                <w:sz w:val="24"/>
              </w:rPr>
              <w:t xml:space="preserve"> </w:t>
            </w:r>
            <w:r>
              <w:rPr>
                <w:b/>
                <w:sz w:val="24"/>
              </w:rPr>
              <w:t>NO</w:t>
            </w:r>
            <w:r>
              <w:rPr>
                <w:b/>
                <w:spacing w:val="-2"/>
                <w:sz w:val="24"/>
              </w:rPr>
              <w:t xml:space="preserve"> DEDUCIBLES</w:t>
            </w:r>
          </w:p>
        </w:tc>
        <w:tc>
          <w:tcPr>
            <w:tcW w:w="4724" w:type="dxa"/>
          </w:tcPr>
          <w:p w14:paraId="093231AA" w14:textId="77777777" w:rsidR="001E7CD5" w:rsidRDefault="001E7CD5">
            <w:pPr>
              <w:pStyle w:val="TableParagraph"/>
            </w:pPr>
          </w:p>
        </w:tc>
        <w:tc>
          <w:tcPr>
            <w:tcW w:w="2126" w:type="dxa"/>
          </w:tcPr>
          <w:p w14:paraId="344C2E79" w14:textId="77777777" w:rsidR="001E7CD5" w:rsidRDefault="001E7CD5">
            <w:pPr>
              <w:pStyle w:val="TableParagraph"/>
            </w:pPr>
          </w:p>
        </w:tc>
        <w:tc>
          <w:tcPr>
            <w:tcW w:w="1985" w:type="dxa"/>
          </w:tcPr>
          <w:p w14:paraId="34D64E50" w14:textId="77777777" w:rsidR="001E7CD5" w:rsidRDefault="001E7CD5">
            <w:pPr>
              <w:pStyle w:val="TableParagraph"/>
            </w:pPr>
          </w:p>
        </w:tc>
        <w:tc>
          <w:tcPr>
            <w:tcW w:w="2268" w:type="dxa"/>
          </w:tcPr>
          <w:p w14:paraId="04CEDCE7" w14:textId="77777777" w:rsidR="001E7CD5" w:rsidRDefault="001E7CD5">
            <w:pPr>
              <w:pStyle w:val="TableParagraph"/>
            </w:pPr>
          </w:p>
        </w:tc>
        <w:tc>
          <w:tcPr>
            <w:tcW w:w="2268" w:type="dxa"/>
          </w:tcPr>
          <w:p w14:paraId="7C99936F" w14:textId="77777777" w:rsidR="001E7CD5" w:rsidRDefault="001E7CD5">
            <w:pPr>
              <w:pStyle w:val="TableParagraph"/>
            </w:pPr>
          </w:p>
        </w:tc>
      </w:tr>
      <w:tr w:rsidR="001E7CD5" w14:paraId="1CDEB183" w14:textId="77777777">
        <w:trPr>
          <w:trHeight w:val="310"/>
        </w:trPr>
        <w:tc>
          <w:tcPr>
            <w:tcW w:w="4060" w:type="dxa"/>
          </w:tcPr>
          <w:p w14:paraId="588EA1B9" w14:textId="77777777" w:rsidR="001E7CD5" w:rsidRDefault="00B35527">
            <w:pPr>
              <w:pStyle w:val="TableParagraph"/>
              <w:spacing w:before="34" w:line="256" w:lineRule="exact"/>
              <w:ind w:left="108"/>
              <w:rPr>
                <w:sz w:val="24"/>
              </w:rPr>
            </w:pPr>
            <w:r>
              <w:rPr>
                <w:sz w:val="24"/>
              </w:rPr>
              <w:t>Impuesto</w:t>
            </w:r>
            <w:r>
              <w:rPr>
                <w:spacing w:val="-1"/>
                <w:sz w:val="24"/>
              </w:rPr>
              <w:t xml:space="preserve"> </w:t>
            </w:r>
            <w:r>
              <w:rPr>
                <w:sz w:val="24"/>
              </w:rPr>
              <w:t xml:space="preserve">sobre la </w:t>
            </w:r>
            <w:r>
              <w:rPr>
                <w:spacing w:val="-2"/>
                <w:sz w:val="24"/>
              </w:rPr>
              <w:t>Renta</w:t>
            </w:r>
          </w:p>
        </w:tc>
        <w:tc>
          <w:tcPr>
            <w:tcW w:w="4724" w:type="dxa"/>
          </w:tcPr>
          <w:p w14:paraId="7C88905D" w14:textId="77777777" w:rsidR="001E7CD5" w:rsidRDefault="00B35527">
            <w:pPr>
              <w:pStyle w:val="TableParagraph"/>
              <w:spacing w:before="34" w:line="256" w:lineRule="exact"/>
              <w:ind w:left="10"/>
              <w:jc w:val="center"/>
              <w:rPr>
                <w:sz w:val="24"/>
              </w:rPr>
            </w:pPr>
            <w:r>
              <w:rPr>
                <w:sz w:val="24"/>
              </w:rPr>
              <w:t>L -</w:t>
            </w:r>
            <w:r>
              <w:rPr>
                <w:spacing w:val="-2"/>
                <w:sz w:val="24"/>
              </w:rPr>
              <w:t>11,711,836.75</w:t>
            </w:r>
          </w:p>
        </w:tc>
        <w:tc>
          <w:tcPr>
            <w:tcW w:w="2126" w:type="dxa"/>
          </w:tcPr>
          <w:p w14:paraId="53274D4A" w14:textId="77777777" w:rsidR="001E7CD5" w:rsidRDefault="00B35527">
            <w:pPr>
              <w:pStyle w:val="TableParagraph"/>
              <w:spacing w:before="34" w:line="256" w:lineRule="exact"/>
              <w:ind w:left="10"/>
              <w:jc w:val="center"/>
              <w:rPr>
                <w:sz w:val="24"/>
              </w:rPr>
            </w:pPr>
            <w:r>
              <w:rPr>
                <w:sz w:val="24"/>
              </w:rPr>
              <w:t>L -</w:t>
            </w:r>
            <w:r>
              <w:rPr>
                <w:spacing w:val="-2"/>
                <w:sz w:val="24"/>
              </w:rPr>
              <w:t>13,991,761.05</w:t>
            </w:r>
          </w:p>
        </w:tc>
        <w:tc>
          <w:tcPr>
            <w:tcW w:w="1985" w:type="dxa"/>
          </w:tcPr>
          <w:p w14:paraId="7D7579A7" w14:textId="77777777" w:rsidR="001E7CD5" w:rsidRDefault="00B35527">
            <w:pPr>
              <w:pStyle w:val="TableParagraph"/>
              <w:spacing w:before="34" w:line="256" w:lineRule="exact"/>
              <w:ind w:left="10"/>
              <w:jc w:val="center"/>
              <w:rPr>
                <w:sz w:val="24"/>
              </w:rPr>
            </w:pPr>
            <w:r>
              <w:rPr>
                <w:sz w:val="24"/>
              </w:rPr>
              <w:t>L -</w:t>
            </w:r>
            <w:r>
              <w:rPr>
                <w:spacing w:val="-2"/>
                <w:sz w:val="24"/>
              </w:rPr>
              <w:t>16,271,686.25</w:t>
            </w:r>
          </w:p>
        </w:tc>
        <w:tc>
          <w:tcPr>
            <w:tcW w:w="2268" w:type="dxa"/>
          </w:tcPr>
          <w:p w14:paraId="64A9F825" w14:textId="77777777" w:rsidR="001E7CD5" w:rsidRDefault="00B35527">
            <w:pPr>
              <w:pStyle w:val="TableParagraph"/>
              <w:spacing w:before="34" w:line="256" w:lineRule="exact"/>
              <w:ind w:left="10"/>
              <w:jc w:val="center"/>
              <w:rPr>
                <w:sz w:val="24"/>
              </w:rPr>
            </w:pPr>
            <w:r>
              <w:rPr>
                <w:sz w:val="24"/>
              </w:rPr>
              <w:t>L -</w:t>
            </w:r>
            <w:r>
              <w:rPr>
                <w:spacing w:val="-2"/>
                <w:sz w:val="24"/>
              </w:rPr>
              <w:t>18,551,611.00</w:t>
            </w:r>
          </w:p>
        </w:tc>
        <w:tc>
          <w:tcPr>
            <w:tcW w:w="2268" w:type="dxa"/>
          </w:tcPr>
          <w:p w14:paraId="7FC001BF" w14:textId="77777777" w:rsidR="001E7CD5" w:rsidRDefault="00B35527">
            <w:pPr>
              <w:pStyle w:val="TableParagraph"/>
              <w:spacing w:before="34" w:line="256" w:lineRule="exact"/>
              <w:ind w:left="10"/>
              <w:jc w:val="center"/>
              <w:rPr>
                <w:sz w:val="24"/>
              </w:rPr>
            </w:pPr>
            <w:r>
              <w:rPr>
                <w:sz w:val="24"/>
              </w:rPr>
              <w:t>L -</w:t>
            </w:r>
            <w:r>
              <w:rPr>
                <w:spacing w:val="-2"/>
                <w:sz w:val="24"/>
              </w:rPr>
              <w:t>20,831,535.75</w:t>
            </w:r>
          </w:p>
        </w:tc>
      </w:tr>
      <w:tr w:rsidR="001E7CD5" w14:paraId="04608225" w14:textId="77777777">
        <w:trPr>
          <w:trHeight w:val="310"/>
        </w:trPr>
        <w:tc>
          <w:tcPr>
            <w:tcW w:w="4060" w:type="dxa"/>
          </w:tcPr>
          <w:p w14:paraId="4891AD24" w14:textId="77777777" w:rsidR="001E7CD5" w:rsidRDefault="00B35527">
            <w:pPr>
              <w:pStyle w:val="TableParagraph"/>
              <w:spacing w:before="34" w:line="256" w:lineRule="exact"/>
              <w:ind w:left="108"/>
              <w:rPr>
                <w:sz w:val="24"/>
              </w:rPr>
            </w:pPr>
            <w:r>
              <w:rPr>
                <w:sz w:val="24"/>
              </w:rPr>
              <w:t xml:space="preserve">Aportacion </w:t>
            </w:r>
            <w:r>
              <w:rPr>
                <w:spacing w:val="-2"/>
                <w:sz w:val="24"/>
              </w:rPr>
              <w:t>Solidaria</w:t>
            </w:r>
          </w:p>
        </w:tc>
        <w:tc>
          <w:tcPr>
            <w:tcW w:w="4724" w:type="dxa"/>
          </w:tcPr>
          <w:p w14:paraId="70D639B0" w14:textId="77777777" w:rsidR="001E7CD5" w:rsidRDefault="00B35527">
            <w:pPr>
              <w:pStyle w:val="TableParagraph"/>
              <w:tabs>
                <w:tab w:val="left" w:pos="476"/>
              </w:tabs>
              <w:spacing w:before="34" w:line="256" w:lineRule="exact"/>
              <w:ind w:left="10"/>
              <w:jc w:val="center"/>
              <w:rPr>
                <w:sz w:val="24"/>
              </w:rPr>
            </w:pPr>
            <w:r>
              <w:rPr>
                <w:sz w:val="24"/>
              </w:rPr>
              <w:t>-</w:t>
            </w:r>
            <w:r>
              <w:rPr>
                <w:spacing w:val="-10"/>
                <w:sz w:val="24"/>
              </w:rPr>
              <w:t>L</w:t>
            </w:r>
            <w:r>
              <w:rPr>
                <w:sz w:val="24"/>
              </w:rPr>
              <w:tab/>
            </w:r>
            <w:r>
              <w:rPr>
                <w:spacing w:val="-2"/>
                <w:sz w:val="24"/>
              </w:rPr>
              <w:t>2,292,367.35</w:t>
            </w:r>
          </w:p>
        </w:tc>
        <w:tc>
          <w:tcPr>
            <w:tcW w:w="2126" w:type="dxa"/>
          </w:tcPr>
          <w:p w14:paraId="36B358B8" w14:textId="77777777" w:rsidR="001E7CD5" w:rsidRDefault="00B35527">
            <w:pPr>
              <w:pStyle w:val="TableParagraph"/>
              <w:tabs>
                <w:tab w:val="left" w:pos="476"/>
              </w:tabs>
              <w:spacing w:before="34" w:line="256" w:lineRule="exact"/>
              <w:ind w:left="10"/>
              <w:jc w:val="center"/>
              <w:rPr>
                <w:sz w:val="24"/>
              </w:rPr>
            </w:pPr>
            <w:r>
              <w:rPr>
                <w:sz w:val="24"/>
              </w:rPr>
              <w:t>-</w:t>
            </w:r>
            <w:r>
              <w:rPr>
                <w:spacing w:val="-10"/>
                <w:sz w:val="24"/>
              </w:rPr>
              <w:t>L</w:t>
            </w:r>
            <w:r>
              <w:rPr>
                <w:sz w:val="24"/>
              </w:rPr>
              <w:tab/>
            </w:r>
            <w:r>
              <w:rPr>
                <w:spacing w:val="-2"/>
                <w:sz w:val="24"/>
              </w:rPr>
              <w:t>2,748,352.30</w:t>
            </w:r>
          </w:p>
        </w:tc>
        <w:tc>
          <w:tcPr>
            <w:tcW w:w="1985" w:type="dxa"/>
          </w:tcPr>
          <w:p w14:paraId="4CC36591" w14:textId="77777777" w:rsidR="001E7CD5" w:rsidRDefault="00B35527">
            <w:pPr>
              <w:pStyle w:val="TableParagraph"/>
              <w:tabs>
                <w:tab w:val="left" w:pos="476"/>
              </w:tabs>
              <w:spacing w:before="34" w:line="256" w:lineRule="exact"/>
              <w:ind w:left="10"/>
              <w:jc w:val="center"/>
              <w:rPr>
                <w:sz w:val="24"/>
              </w:rPr>
            </w:pPr>
            <w:r>
              <w:rPr>
                <w:sz w:val="24"/>
              </w:rPr>
              <w:t>-</w:t>
            </w:r>
            <w:r>
              <w:rPr>
                <w:spacing w:val="-10"/>
                <w:sz w:val="24"/>
              </w:rPr>
              <w:t>L</w:t>
            </w:r>
            <w:r>
              <w:rPr>
                <w:sz w:val="24"/>
              </w:rPr>
              <w:tab/>
            </w:r>
            <w:r>
              <w:rPr>
                <w:spacing w:val="-2"/>
                <w:sz w:val="24"/>
              </w:rPr>
              <w:t>3,204,337.25</w:t>
            </w:r>
          </w:p>
        </w:tc>
        <w:tc>
          <w:tcPr>
            <w:tcW w:w="2268" w:type="dxa"/>
          </w:tcPr>
          <w:p w14:paraId="71F70040" w14:textId="77777777" w:rsidR="001E7CD5" w:rsidRDefault="00B35527">
            <w:pPr>
              <w:pStyle w:val="TableParagraph"/>
              <w:tabs>
                <w:tab w:val="left" w:pos="476"/>
              </w:tabs>
              <w:spacing w:before="34" w:line="256" w:lineRule="exact"/>
              <w:ind w:left="10"/>
              <w:jc w:val="center"/>
              <w:rPr>
                <w:sz w:val="24"/>
              </w:rPr>
            </w:pPr>
            <w:r>
              <w:rPr>
                <w:sz w:val="24"/>
              </w:rPr>
              <w:t>-</w:t>
            </w:r>
            <w:r>
              <w:rPr>
                <w:spacing w:val="-10"/>
                <w:sz w:val="24"/>
              </w:rPr>
              <w:t>L</w:t>
            </w:r>
            <w:r>
              <w:rPr>
                <w:sz w:val="24"/>
              </w:rPr>
              <w:tab/>
            </w:r>
            <w:r>
              <w:rPr>
                <w:spacing w:val="-2"/>
                <w:sz w:val="24"/>
              </w:rPr>
              <w:t>3,660,322.20</w:t>
            </w:r>
          </w:p>
        </w:tc>
        <w:tc>
          <w:tcPr>
            <w:tcW w:w="2268" w:type="dxa"/>
          </w:tcPr>
          <w:p w14:paraId="70C9B5CE" w14:textId="77777777" w:rsidR="001E7CD5" w:rsidRDefault="00B35527">
            <w:pPr>
              <w:pStyle w:val="TableParagraph"/>
              <w:tabs>
                <w:tab w:val="left" w:pos="476"/>
              </w:tabs>
              <w:spacing w:before="34" w:line="256" w:lineRule="exact"/>
              <w:ind w:left="10"/>
              <w:jc w:val="center"/>
              <w:rPr>
                <w:sz w:val="24"/>
              </w:rPr>
            </w:pPr>
            <w:r>
              <w:rPr>
                <w:sz w:val="24"/>
              </w:rPr>
              <w:t>-</w:t>
            </w:r>
            <w:r>
              <w:rPr>
                <w:spacing w:val="-10"/>
                <w:sz w:val="24"/>
              </w:rPr>
              <w:t>L</w:t>
            </w:r>
            <w:r>
              <w:rPr>
                <w:sz w:val="24"/>
              </w:rPr>
              <w:tab/>
            </w:r>
            <w:r>
              <w:rPr>
                <w:spacing w:val="-2"/>
                <w:sz w:val="24"/>
              </w:rPr>
              <w:t>4,116,307.15</w:t>
            </w:r>
          </w:p>
        </w:tc>
      </w:tr>
      <w:tr w:rsidR="001E7CD5" w14:paraId="3C313E34" w14:textId="77777777">
        <w:trPr>
          <w:trHeight w:val="310"/>
        </w:trPr>
        <w:tc>
          <w:tcPr>
            <w:tcW w:w="4060" w:type="dxa"/>
          </w:tcPr>
          <w:p w14:paraId="012A15BC" w14:textId="77777777" w:rsidR="001E7CD5" w:rsidRDefault="00B35527">
            <w:pPr>
              <w:pStyle w:val="TableParagraph"/>
              <w:spacing w:before="34" w:line="256" w:lineRule="exact"/>
              <w:ind w:left="108"/>
              <w:rPr>
                <w:sz w:val="24"/>
              </w:rPr>
            </w:pPr>
            <w:r>
              <w:rPr>
                <w:sz w:val="24"/>
              </w:rPr>
              <w:t xml:space="preserve">Tasa de </w:t>
            </w:r>
            <w:r>
              <w:rPr>
                <w:spacing w:val="-2"/>
                <w:sz w:val="24"/>
              </w:rPr>
              <w:t>Seguridad</w:t>
            </w:r>
          </w:p>
        </w:tc>
        <w:tc>
          <w:tcPr>
            <w:tcW w:w="4724" w:type="dxa"/>
          </w:tcPr>
          <w:p w14:paraId="5148CFAC" w14:textId="77777777" w:rsidR="001E7CD5" w:rsidRDefault="00B35527">
            <w:pPr>
              <w:pStyle w:val="TableParagraph"/>
              <w:tabs>
                <w:tab w:val="left" w:pos="656"/>
              </w:tabs>
              <w:spacing w:before="34" w:line="256" w:lineRule="exact"/>
              <w:ind w:left="10"/>
              <w:jc w:val="center"/>
              <w:rPr>
                <w:sz w:val="24"/>
              </w:rPr>
            </w:pPr>
            <w:r>
              <w:rPr>
                <w:sz w:val="24"/>
              </w:rPr>
              <w:t>-</w:t>
            </w:r>
            <w:r>
              <w:rPr>
                <w:spacing w:val="-10"/>
                <w:sz w:val="24"/>
              </w:rPr>
              <w:t>L</w:t>
            </w:r>
            <w:r>
              <w:rPr>
                <w:sz w:val="24"/>
              </w:rPr>
              <w:tab/>
            </w:r>
            <w:r>
              <w:rPr>
                <w:spacing w:val="-2"/>
                <w:sz w:val="24"/>
              </w:rPr>
              <w:t>245,482.80</w:t>
            </w:r>
          </w:p>
        </w:tc>
        <w:tc>
          <w:tcPr>
            <w:tcW w:w="2126" w:type="dxa"/>
          </w:tcPr>
          <w:p w14:paraId="0C4B9B4C" w14:textId="77777777" w:rsidR="001E7CD5" w:rsidRDefault="00B35527">
            <w:pPr>
              <w:pStyle w:val="TableParagraph"/>
              <w:tabs>
                <w:tab w:val="left" w:pos="656"/>
              </w:tabs>
              <w:spacing w:before="34" w:line="256" w:lineRule="exact"/>
              <w:ind w:left="10"/>
              <w:jc w:val="center"/>
              <w:rPr>
                <w:sz w:val="24"/>
              </w:rPr>
            </w:pPr>
            <w:r>
              <w:rPr>
                <w:sz w:val="24"/>
              </w:rPr>
              <w:t>-</w:t>
            </w:r>
            <w:r>
              <w:rPr>
                <w:spacing w:val="-10"/>
                <w:sz w:val="24"/>
              </w:rPr>
              <w:t>L</w:t>
            </w:r>
            <w:r>
              <w:rPr>
                <w:sz w:val="24"/>
              </w:rPr>
              <w:tab/>
            </w:r>
            <w:r>
              <w:rPr>
                <w:spacing w:val="-2"/>
                <w:sz w:val="24"/>
              </w:rPr>
              <w:t>286,593.80</w:t>
            </w:r>
          </w:p>
        </w:tc>
        <w:tc>
          <w:tcPr>
            <w:tcW w:w="1985" w:type="dxa"/>
          </w:tcPr>
          <w:p w14:paraId="64BB1D44" w14:textId="77777777" w:rsidR="001E7CD5" w:rsidRDefault="00B35527">
            <w:pPr>
              <w:pStyle w:val="TableParagraph"/>
              <w:tabs>
                <w:tab w:val="left" w:pos="656"/>
              </w:tabs>
              <w:spacing w:before="34" w:line="256" w:lineRule="exact"/>
              <w:ind w:left="10"/>
              <w:jc w:val="center"/>
              <w:rPr>
                <w:sz w:val="24"/>
              </w:rPr>
            </w:pPr>
            <w:r>
              <w:rPr>
                <w:sz w:val="24"/>
              </w:rPr>
              <w:t>-</w:t>
            </w:r>
            <w:r>
              <w:rPr>
                <w:spacing w:val="-10"/>
                <w:sz w:val="24"/>
              </w:rPr>
              <w:t>L</w:t>
            </w:r>
            <w:r>
              <w:rPr>
                <w:sz w:val="24"/>
              </w:rPr>
              <w:tab/>
            </w:r>
            <w:r>
              <w:rPr>
                <w:spacing w:val="-2"/>
                <w:sz w:val="24"/>
              </w:rPr>
              <w:t>327,704.80</w:t>
            </w:r>
          </w:p>
        </w:tc>
        <w:tc>
          <w:tcPr>
            <w:tcW w:w="2268" w:type="dxa"/>
          </w:tcPr>
          <w:p w14:paraId="75DC6CA7" w14:textId="77777777" w:rsidR="001E7CD5" w:rsidRDefault="00B35527">
            <w:pPr>
              <w:pStyle w:val="TableParagraph"/>
              <w:tabs>
                <w:tab w:val="left" w:pos="656"/>
              </w:tabs>
              <w:spacing w:before="34" w:line="256" w:lineRule="exact"/>
              <w:ind w:left="10"/>
              <w:jc w:val="center"/>
              <w:rPr>
                <w:sz w:val="24"/>
              </w:rPr>
            </w:pPr>
            <w:r>
              <w:rPr>
                <w:sz w:val="24"/>
              </w:rPr>
              <w:t>-</w:t>
            </w:r>
            <w:r>
              <w:rPr>
                <w:spacing w:val="-10"/>
                <w:sz w:val="24"/>
              </w:rPr>
              <w:t>L</w:t>
            </w:r>
            <w:r>
              <w:rPr>
                <w:sz w:val="24"/>
              </w:rPr>
              <w:tab/>
            </w:r>
            <w:r>
              <w:rPr>
                <w:spacing w:val="-2"/>
                <w:sz w:val="24"/>
              </w:rPr>
              <w:t>368,815.80</w:t>
            </w:r>
          </w:p>
        </w:tc>
        <w:tc>
          <w:tcPr>
            <w:tcW w:w="2268" w:type="dxa"/>
          </w:tcPr>
          <w:p w14:paraId="791C4FA3" w14:textId="77777777" w:rsidR="001E7CD5" w:rsidRDefault="00B35527">
            <w:pPr>
              <w:pStyle w:val="TableParagraph"/>
              <w:tabs>
                <w:tab w:val="left" w:pos="656"/>
              </w:tabs>
              <w:spacing w:before="34" w:line="256" w:lineRule="exact"/>
              <w:ind w:left="10"/>
              <w:jc w:val="center"/>
              <w:rPr>
                <w:sz w:val="24"/>
              </w:rPr>
            </w:pPr>
            <w:r>
              <w:rPr>
                <w:sz w:val="24"/>
              </w:rPr>
              <w:t>-</w:t>
            </w:r>
            <w:r>
              <w:rPr>
                <w:spacing w:val="-10"/>
                <w:sz w:val="24"/>
              </w:rPr>
              <w:t>L</w:t>
            </w:r>
            <w:r>
              <w:rPr>
                <w:sz w:val="24"/>
              </w:rPr>
              <w:tab/>
            </w:r>
            <w:r>
              <w:rPr>
                <w:spacing w:val="-2"/>
                <w:sz w:val="24"/>
              </w:rPr>
              <w:t>409,926.80</w:t>
            </w:r>
          </w:p>
        </w:tc>
      </w:tr>
      <w:tr w:rsidR="001E7CD5" w14:paraId="7675391C" w14:textId="77777777">
        <w:trPr>
          <w:trHeight w:val="310"/>
        </w:trPr>
        <w:tc>
          <w:tcPr>
            <w:tcW w:w="4060" w:type="dxa"/>
          </w:tcPr>
          <w:p w14:paraId="2F844D35" w14:textId="77777777" w:rsidR="001E7CD5" w:rsidRDefault="00B35527">
            <w:pPr>
              <w:pStyle w:val="TableParagraph"/>
              <w:spacing w:before="34" w:line="256" w:lineRule="exact"/>
              <w:ind w:left="168"/>
              <w:rPr>
                <w:b/>
                <w:sz w:val="24"/>
              </w:rPr>
            </w:pPr>
            <w:r>
              <w:rPr>
                <w:b/>
                <w:sz w:val="24"/>
              </w:rPr>
              <w:t>UTILIDAD</w:t>
            </w:r>
            <w:r>
              <w:rPr>
                <w:b/>
                <w:spacing w:val="-7"/>
                <w:sz w:val="24"/>
              </w:rPr>
              <w:t xml:space="preserve"> </w:t>
            </w:r>
            <w:r>
              <w:rPr>
                <w:b/>
                <w:spacing w:val="-4"/>
                <w:sz w:val="24"/>
              </w:rPr>
              <w:t>NETA</w:t>
            </w:r>
          </w:p>
        </w:tc>
        <w:tc>
          <w:tcPr>
            <w:tcW w:w="4724" w:type="dxa"/>
          </w:tcPr>
          <w:p w14:paraId="117EF76A" w14:textId="77777777" w:rsidR="001E7CD5" w:rsidRDefault="00B35527">
            <w:pPr>
              <w:pStyle w:val="TableParagraph"/>
              <w:spacing w:before="34" w:line="256" w:lineRule="exact"/>
              <w:ind w:left="9"/>
              <w:jc w:val="center"/>
              <w:rPr>
                <w:b/>
                <w:sz w:val="24"/>
              </w:rPr>
            </w:pPr>
            <w:r>
              <w:rPr>
                <w:b/>
                <w:sz w:val="24"/>
              </w:rPr>
              <w:t>L</w:t>
            </w:r>
            <w:r>
              <w:rPr>
                <w:b/>
                <w:spacing w:val="30"/>
                <w:sz w:val="24"/>
              </w:rPr>
              <w:t xml:space="preserve">  </w:t>
            </w:r>
            <w:r>
              <w:rPr>
                <w:b/>
                <w:spacing w:val="-2"/>
                <w:sz w:val="24"/>
              </w:rPr>
              <w:t>32,597,660.10</w:t>
            </w:r>
          </w:p>
        </w:tc>
        <w:tc>
          <w:tcPr>
            <w:tcW w:w="2126" w:type="dxa"/>
          </w:tcPr>
          <w:p w14:paraId="76FCA66D" w14:textId="77777777" w:rsidR="001E7CD5" w:rsidRDefault="00B35527">
            <w:pPr>
              <w:pStyle w:val="TableParagraph"/>
              <w:spacing w:before="34" w:line="256" w:lineRule="exact"/>
              <w:ind w:left="10"/>
              <w:jc w:val="center"/>
              <w:rPr>
                <w:b/>
                <w:sz w:val="24"/>
              </w:rPr>
            </w:pPr>
            <w:r>
              <w:rPr>
                <w:b/>
                <w:sz w:val="24"/>
              </w:rPr>
              <w:t>L</w:t>
            </w:r>
            <w:r>
              <w:rPr>
                <w:b/>
                <w:spacing w:val="30"/>
                <w:sz w:val="24"/>
              </w:rPr>
              <w:t xml:space="preserve">  </w:t>
            </w:r>
            <w:r>
              <w:rPr>
                <w:b/>
                <w:spacing w:val="-2"/>
                <w:sz w:val="24"/>
              </w:rPr>
              <w:t>38,940,338.40</w:t>
            </w:r>
          </w:p>
        </w:tc>
        <w:tc>
          <w:tcPr>
            <w:tcW w:w="1985" w:type="dxa"/>
          </w:tcPr>
          <w:p w14:paraId="1AB5BD4C" w14:textId="77777777" w:rsidR="001E7CD5" w:rsidRDefault="00B35527">
            <w:pPr>
              <w:pStyle w:val="TableParagraph"/>
              <w:spacing w:before="34" w:line="256" w:lineRule="exact"/>
              <w:ind w:left="10"/>
              <w:jc w:val="center"/>
              <w:rPr>
                <w:b/>
                <w:sz w:val="24"/>
              </w:rPr>
            </w:pPr>
            <w:r>
              <w:rPr>
                <w:b/>
                <w:sz w:val="24"/>
              </w:rPr>
              <w:t>L</w:t>
            </w:r>
            <w:r>
              <w:rPr>
                <w:b/>
                <w:spacing w:val="30"/>
                <w:sz w:val="24"/>
              </w:rPr>
              <w:t xml:space="preserve">  </w:t>
            </w:r>
            <w:r>
              <w:rPr>
                <w:b/>
                <w:spacing w:val="-2"/>
                <w:sz w:val="24"/>
              </w:rPr>
              <w:t>45,283,016.70</w:t>
            </w:r>
          </w:p>
        </w:tc>
        <w:tc>
          <w:tcPr>
            <w:tcW w:w="2268" w:type="dxa"/>
          </w:tcPr>
          <w:p w14:paraId="074ACA82" w14:textId="77777777" w:rsidR="001E7CD5" w:rsidRDefault="00B35527">
            <w:pPr>
              <w:pStyle w:val="TableParagraph"/>
              <w:spacing w:before="34" w:line="256" w:lineRule="exact"/>
              <w:ind w:left="10"/>
              <w:jc w:val="center"/>
              <w:rPr>
                <w:b/>
                <w:sz w:val="24"/>
              </w:rPr>
            </w:pPr>
            <w:r>
              <w:rPr>
                <w:b/>
                <w:sz w:val="24"/>
              </w:rPr>
              <w:t>L</w:t>
            </w:r>
            <w:r>
              <w:rPr>
                <w:b/>
                <w:spacing w:val="30"/>
                <w:sz w:val="24"/>
              </w:rPr>
              <w:t xml:space="preserve">  </w:t>
            </w:r>
            <w:r>
              <w:rPr>
                <w:b/>
                <w:spacing w:val="-2"/>
                <w:sz w:val="24"/>
              </w:rPr>
              <w:t>51,625,695.00</w:t>
            </w:r>
          </w:p>
        </w:tc>
        <w:tc>
          <w:tcPr>
            <w:tcW w:w="2268" w:type="dxa"/>
          </w:tcPr>
          <w:p w14:paraId="7B059471" w14:textId="77777777" w:rsidR="001E7CD5" w:rsidRDefault="00B35527">
            <w:pPr>
              <w:pStyle w:val="TableParagraph"/>
              <w:spacing w:before="34" w:line="256" w:lineRule="exact"/>
              <w:ind w:left="10"/>
              <w:jc w:val="center"/>
              <w:rPr>
                <w:b/>
                <w:sz w:val="24"/>
              </w:rPr>
            </w:pPr>
            <w:r>
              <w:rPr>
                <w:b/>
                <w:sz w:val="24"/>
              </w:rPr>
              <w:t>L</w:t>
            </w:r>
            <w:r>
              <w:rPr>
                <w:b/>
                <w:spacing w:val="30"/>
                <w:sz w:val="24"/>
              </w:rPr>
              <w:t xml:space="preserve">  </w:t>
            </w:r>
            <w:r>
              <w:rPr>
                <w:b/>
                <w:spacing w:val="-2"/>
                <w:sz w:val="24"/>
              </w:rPr>
              <w:t>57,968,373.30</w:t>
            </w:r>
          </w:p>
        </w:tc>
      </w:tr>
    </w:tbl>
    <w:p w14:paraId="49822AE2" w14:textId="77777777" w:rsidR="001E7CD5" w:rsidRDefault="001E7CD5">
      <w:pPr>
        <w:pStyle w:val="TableParagraph"/>
        <w:spacing w:line="256" w:lineRule="exact"/>
        <w:jc w:val="center"/>
        <w:rPr>
          <w:b/>
          <w:sz w:val="24"/>
        </w:rPr>
        <w:sectPr w:rsidR="001E7CD5">
          <w:pgSz w:w="20160" w:h="12240" w:orient="landscape"/>
          <w:pgMar w:top="1380" w:right="360" w:bottom="1240" w:left="1080" w:header="0" w:footer="1050" w:gutter="0"/>
          <w:cols w:space="720"/>
        </w:sectPr>
      </w:pPr>
    </w:p>
    <w:p w14:paraId="1699F527" w14:textId="4223A519" w:rsidR="001E7CD5" w:rsidRDefault="00B35527" w:rsidP="00434C6A">
      <w:pPr>
        <w:pStyle w:val="Ttulo1"/>
        <w:jc w:val="left"/>
      </w:pPr>
      <w:bookmarkStart w:id="120" w:name="_bookmark121"/>
      <w:bookmarkEnd w:id="120"/>
      <w:r>
        <w:lastRenderedPageBreak/>
        <w:t>ANEXO</w:t>
      </w:r>
      <w:r>
        <w:rPr>
          <w:spacing w:val="-7"/>
        </w:rPr>
        <w:t xml:space="preserve"> </w:t>
      </w:r>
      <w:r>
        <w:t>5</w:t>
      </w:r>
      <w:r w:rsidR="00420607">
        <w:rPr>
          <w:spacing w:val="-5"/>
        </w:rPr>
        <w:t xml:space="preserve">. </w:t>
      </w:r>
      <w:r>
        <w:t>DATOS</w:t>
      </w:r>
      <w:r>
        <w:rPr>
          <w:spacing w:val="-5"/>
        </w:rPr>
        <w:t xml:space="preserve"> </w:t>
      </w:r>
      <w:r>
        <w:t>INFORMATIVOS</w:t>
      </w:r>
      <w:r>
        <w:rPr>
          <w:spacing w:val="-5"/>
        </w:rPr>
        <w:t xml:space="preserve"> </w:t>
      </w:r>
      <w:r>
        <w:t>CORRESPONDIENTES</w:t>
      </w:r>
      <w:r>
        <w:rPr>
          <w:spacing w:val="-6"/>
        </w:rPr>
        <w:t xml:space="preserve"> </w:t>
      </w:r>
      <w:r>
        <w:t>AL</w:t>
      </w:r>
      <w:r>
        <w:rPr>
          <w:spacing w:val="-4"/>
        </w:rPr>
        <w:t xml:space="preserve"> </w:t>
      </w:r>
      <w:r>
        <w:rPr>
          <w:spacing w:val="-2"/>
        </w:rPr>
        <w:t>ANALISIS</w:t>
      </w:r>
    </w:p>
    <w:p w14:paraId="3F21EDEB" w14:textId="77777777" w:rsidR="001E7CD5" w:rsidRDefault="001E7CD5">
      <w:pPr>
        <w:pStyle w:val="Textoindependiente"/>
        <w:rPr>
          <w:b/>
          <w:sz w:val="1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108"/>
        <w:gridCol w:w="3465"/>
        <w:gridCol w:w="113"/>
        <w:gridCol w:w="2410"/>
        <w:gridCol w:w="1984"/>
        <w:gridCol w:w="2126"/>
        <w:gridCol w:w="2127"/>
        <w:gridCol w:w="2107"/>
      </w:tblGrid>
      <w:tr w:rsidR="001E7CD5" w14:paraId="21902DBD" w14:textId="77777777">
        <w:trPr>
          <w:trHeight w:val="310"/>
        </w:trPr>
        <w:tc>
          <w:tcPr>
            <w:tcW w:w="17270" w:type="dxa"/>
            <w:gridSpan w:val="9"/>
            <w:shd w:val="clear" w:color="auto" w:fill="B7DEE8"/>
          </w:tcPr>
          <w:p w14:paraId="00B18846" w14:textId="77777777" w:rsidR="001E7CD5" w:rsidRDefault="00B35527">
            <w:pPr>
              <w:pStyle w:val="TableParagraph"/>
              <w:spacing w:before="34" w:line="256" w:lineRule="exact"/>
              <w:ind w:left="9"/>
              <w:jc w:val="center"/>
              <w:rPr>
                <w:b/>
                <w:sz w:val="24"/>
              </w:rPr>
            </w:pPr>
            <w:r>
              <w:rPr>
                <w:b/>
                <w:sz w:val="24"/>
              </w:rPr>
              <w:t>DATOS</w:t>
            </w:r>
            <w:r>
              <w:rPr>
                <w:b/>
                <w:spacing w:val="-9"/>
                <w:sz w:val="24"/>
              </w:rPr>
              <w:t xml:space="preserve"> </w:t>
            </w:r>
            <w:r>
              <w:rPr>
                <w:b/>
                <w:sz w:val="24"/>
              </w:rPr>
              <w:t>INFORMATIVOS</w:t>
            </w:r>
            <w:r>
              <w:rPr>
                <w:b/>
                <w:spacing w:val="-6"/>
                <w:sz w:val="24"/>
              </w:rPr>
              <w:t xml:space="preserve"> </w:t>
            </w:r>
            <w:r>
              <w:rPr>
                <w:b/>
                <w:sz w:val="24"/>
              </w:rPr>
              <w:t>CORRESPONDIENTES</w:t>
            </w:r>
            <w:r>
              <w:rPr>
                <w:b/>
                <w:spacing w:val="-6"/>
                <w:sz w:val="24"/>
              </w:rPr>
              <w:t xml:space="preserve"> </w:t>
            </w:r>
            <w:r>
              <w:rPr>
                <w:b/>
                <w:sz w:val="24"/>
              </w:rPr>
              <w:t>AL</w:t>
            </w:r>
            <w:r>
              <w:rPr>
                <w:b/>
                <w:spacing w:val="-5"/>
                <w:sz w:val="24"/>
              </w:rPr>
              <w:t xml:space="preserve"> </w:t>
            </w:r>
            <w:r>
              <w:rPr>
                <w:b/>
                <w:sz w:val="24"/>
              </w:rPr>
              <w:t>ANALISIS</w:t>
            </w:r>
            <w:r>
              <w:rPr>
                <w:b/>
                <w:spacing w:val="-6"/>
                <w:sz w:val="24"/>
              </w:rPr>
              <w:t xml:space="preserve"> </w:t>
            </w:r>
            <w:r>
              <w:rPr>
                <w:b/>
                <w:sz w:val="24"/>
              </w:rPr>
              <w:t>OBJETIVO</w:t>
            </w:r>
            <w:r>
              <w:rPr>
                <w:b/>
                <w:spacing w:val="-5"/>
                <w:sz w:val="24"/>
              </w:rPr>
              <w:t xml:space="preserve"> </w:t>
            </w:r>
            <w:r>
              <w:rPr>
                <w:b/>
                <w:spacing w:val="-10"/>
                <w:sz w:val="24"/>
              </w:rPr>
              <w:t>1</w:t>
            </w:r>
          </w:p>
        </w:tc>
      </w:tr>
      <w:tr w:rsidR="001E7CD5" w14:paraId="7F0EB446" w14:textId="77777777">
        <w:trPr>
          <w:trHeight w:val="310"/>
        </w:trPr>
        <w:tc>
          <w:tcPr>
            <w:tcW w:w="2830" w:type="dxa"/>
          </w:tcPr>
          <w:p w14:paraId="4D47D881" w14:textId="77777777" w:rsidR="001E7CD5" w:rsidRDefault="001E7CD5">
            <w:pPr>
              <w:pStyle w:val="TableParagraph"/>
            </w:pPr>
          </w:p>
        </w:tc>
        <w:tc>
          <w:tcPr>
            <w:tcW w:w="3686" w:type="dxa"/>
            <w:gridSpan w:val="3"/>
          </w:tcPr>
          <w:p w14:paraId="2D66D429" w14:textId="77777777" w:rsidR="001E7CD5" w:rsidRDefault="001E7CD5">
            <w:pPr>
              <w:pStyle w:val="TableParagraph"/>
            </w:pPr>
          </w:p>
        </w:tc>
        <w:tc>
          <w:tcPr>
            <w:tcW w:w="2410" w:type="dxa"/>
          </w:tcPr>
          <w:p w14:paraId="5309C24E" w14:textId="77777777" w:rsidR="001E7CD5" w:rsidRDefault="001E7CD5">
            <w:pPr>
              <w:pStyle w:val="TableParagraph"/>
            </w:pPr>
          </w:p>
        </w:tc>
        <w:tc>
          <w:tcPr>
            <w:tcW w:w="1984" w:type="dxa"/>
          </w:tcPr>
          <w:p w14:paraId="476E3855" w14:textId="77777777" w:rsidR="001E7CD5" w:rsidRDefault="001E7CD5">
            <w:pPr>
              <w:pStyle w:val="TableParagraph"/>
            </w:pPr>
          </w:p>
        </w:tc>
        <w:tc>
          <w:tcPr>
            <w:tcW w:w="2126" w:type="dxa"/>
          </w:tcPr>
          <w:p w14:paraId="77E05C47" w14:textId="77777777" w:rsidR="001E7CD5" w:rsidRDefault="001E7CD5">
            <w:pPr>
              <w:pStyle w:val="TableParagraph"/>
            </w:pPr>
          </w:p>
        </w:tc>
        <w:tc>
          <w:tcPr>
            <w:tcW w:w="2127" w:type="dxa"/>
          </w:tcPr>
          <w:p w14:paraId="4A5FC765" w14:textId="77777777" w:rsidR="001E7CD5" w:rsidRDefault="001E7CD5">
            <w:pPr>
              <w:pStyle w:val="TableParagraph"/>
            </w:pPr>
          </w:p>
        </w:tc>
        <w:tc>
          <w:tcPr>
            <w:tcW w:w="2107" w:type="dxa"/>
          </w:tcPr>
          <w:p w14:paraId="39C50ECE" w14:textId="77777777" w:rsidR="001E7CD5" w:rsidRDefault="001E7CD5">
            <w:pPr>
              <w:pStyle w:val="TableParagraph"/>
            </w:pPr>
          </w:p>
        </w:tc>
      </w:tr>
      <w:tr w:rsidR="001E7CD5" w14:paraId="277883FB" w14:textId="77777777">
        <w:trPr>
          <w:trHeight w:val="970"/>
        </w:trPr>
        <w:tc>
          <w:tcPr>
            <w:tcW w:w="17270" w:type="dxa"/>
            <w:gridSpan w:val="9"/>
          </w:tcPr>
          <w:p w14:paraId="7C486702" w14:textId="77777777" w:rsidR="001E7CD5" w:rsidRDefault="001E7CD5">
            <w:pPr>
              <w:pStyle w:val="TableParagraph"/>
              <w:spacing w:before="71"/>
              <w:rPr>
                <w:b/>
                <w:sz w:val="24"/>
              </w:rPr>
            </w:pPr>
          </w:p>
          <w:p w14:paraId="49C3FD93" w14:textId="77777777" w:rsidR="001E7CD5" w:rsidRDefault="00B35527">
            <w:pPr>
              <w:pStyle w:val="TableParagraph"/>
              <w:ind w:left="787"/>
              <w:rPr>
                <w:sz w:val="24"/>
              </w:rPr>
            </w:pPr>
            <w:r>
              <w:rPr>
                <w:sz w:val="24"/>
              </w:rPr>
              <w:t>Objetivo</w:t>
            </w:r>
            <w:r>
              <w:rPr>
                <w:spacing w:val="-3"/>
                <w:sz w:val="24"/>
              </w:rPr>
              <w:t xml:space="preserve"> </w:t>
            </w:r>
            <w:r>
              <w:rPr>
                <w:sz w:val="24"/>
              </w:rPr>
              <w:t>1:</w:t>
            </w:r>
            <w:r>
              <w:rPr>
                <w:spacing w:val="55"/>
                <w:sz w:val="24"/>
              </w:rPr>
              <w:t xml:space="preserve"> </w:t>
            </w:r>
            <w:r>
              <w:rPr>
                <w:sz w:val="24"/>
              </w:rPr>
              <w:t>Identificar</w:t>
            </w:r>
            <w:r>
              <w:rPr>
                <w:spacing w:val="-2"/>
                <w:sz w:val="24"/>
              </w:rPr>
              <w:t xml:space="preserve"> </w:t>
            </w:r>
            <w:r>
              <w:rPr>
                <w:sz w:val="24"/>
              </w:rPr>
              <w:t>los</w:t>
            </w:r>
            <w:r>
              <w:rPr>
                <w:spacing w:val="-3"/>
                <w:sz w:val="24"/>
              </w:rPr>
              <w:t xml:space="preserve"> </w:t>
            </w:r>
            <w:r>
              <w:rPr>
                <w:sz w:val="24"/>
              </w:rPr>
              <w:t>beneficios</w:t>
            </w:r>
            <w:r>
              <w:rPr>
                <w:spacing w:val="-3"/>
                <w:sz w:val="24"/>
              </w:rPr>
              <w:t xml:space="preserve"> </w:t>
            </w:r>
            <w:r>
              <w:rPr>
                <w:sz w:val="24"/>
              </w:rPr>
              <w:t>financieros</w:t>
            </w:r>
            <w:r>
              <w:rPr>
                <w:spacing w:val="-3"/>
                <w:sz w:val="24"/>
              </w:rPr>
              <w:t xml:space="preserve"> </w:t>
            </w:r>
            <w:r>
              <w:rPr>
                <w:sz w:val="24"/>
              </w:rPr>
              <w:t>derivados</w:t>
            </w:r>
            <w:r>
              <w:rPr>
                <w:spacing w:val="-3"/>
                <w:sz w:val="24"/>
              </w:rPr>
              <w:t xml:space="preserve"> </w:t>
            </w:r>
            <w:r>
              <w:rPr>
                <w:sz w:val="24"/>
              </w:rPr>
              <w:t>de</w:t>
            </w:r>
            <w:r>
              <w:rPr>
                <w:spacing w:val="-2"/>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3"/>
                <w:sz w:val="24"/>
              </w:rPr>
              <w:t xml:space="preserve"> </w:t>
            </w:r>
            <w:r>
              <w:rPr>
                <w:sz w:val="24"/>
              </w:rPr>
              <w:t>Hospital</w:t>
            </w:r>
            <w:r>
              <w:rPr>
                <w:spacing w:val="-2"/>
                <w:sz w:val="24"/>
              </w:rPr>
              <w:t xml:space="preserve"> </w:t>
            </w:r>
            <w:r>
              <w:rPr>
                <w:sz w:val="24"/>
              </w:rPr>
              <w:t>CUH</w:t>
            </w:r>
            <w:r>
              <w:rPr>
                <w:spacing w:val="-3"/>
                <w:sz w:val="24"/>
              </w:rPr>
              <w:t xml:space="preserve"> </w:t>
            </w:r>
            <w:r>
              <w:rPr>
                <w:sz w:val="24"/>
              </w:rPr>
              <w:t>durante</w:t>
            </w:r>
            <w:r>
              <w:rPr>
                <w:spacing w:val="-2"/>
                <w:sz w:val="24"/>
              </w:rPr>
              <w:t xml:space="preserve"> </w:t>
            </w:r>
            <w:r>
              <w:rPr>
                <w:sz w:val="24"/>
              </w:rPr>
              <w:t>el</w:t>
            </w:r>
            <w:r>
              <w:rPr>
                <w:spacing w:val="-2"/>
                <w:sz w:val="24"/>
              </w:rPr>
              <w:t xml:space="preserve"> </w:t>
            </w:r>
            <w:r>
              <w:rPr>
                <w:sz w:val="24"/>
              </w:rPr>
              <w:t>período</w:t>
            </w:r>
            <w:r>
              <w:rPr>
                <w:spacing w:val="-2"/>
                <w:sz w:val="24"/>
              </w:rPr>
              <w:t xml:space="preserve"> </w:t>
            </w:r>
            <w:r>
              <w:rPr>
                <w:sz w:val="24"/>
              </w:rPr>
              <w:t>2019-</w:t>
            </w:r>
            <w:r>
              <w:rPr>
                <w:spacing w:val="-2"/>
                <w:sz w:val="24"/>
              </w:rPr>
              <w:t>2023.</w:t>
            </w:r>
          </w:p>
        </w:tc>
      </w:tr>
      <w:tr w:rsidR="001E7CD5" w14:paraId="505B8741" w14:textId="77777777">
        <w:trPr>
          <w:trHeight w:val="310"/>
        </w:trPr>
        <w:tc>
          <w:tcPr>
            <w:tcW w:w="2830" w:type="dxa"/>
            <w:shd w:val="clear" w:color="auto" w:fill="B7DEE8"/>
          </w:tcPr>
          <w:p w14:paraId="718B070A" w14:textId="77777777" w:rsidR="001E7CD5" w:rsidRDefault="00B35527">
            <w:pPr>
              <w:pStyle w:val="TableParagraph"/>
              <w:spacing w:before="34" w:line="256" w:lineRule="exact"/>
              <w:ind w:left="10" w:right="1"/>
              <w:jc w:val="center"/>
              <w:rPr>
                <w:sz w:val="24"/>
              </w:rPr>
            </w:pPr>
            <w:r>
              <w:rPr>
                <w:spacing w:val="-2"/>
                <w:sz w:val="24"/>
              </w:rPr>
              <w:t>PARAMETRO</w:t>
            </w:r>
          </w:p>
        </w:tc>
        <w:tc>
          <w:tcPr>
            <w:tcW w:w="3686" w:type="dxa"/>
            <w:gridSpan w:val="3"/>
            <w:shd w:val="clear" w:color="auto" w:fill="B7DEE8"/>
          </w:tcPr>
          <w:p w14:paraId="253330A6" w14:textId="77777777" w:rsidR="001E7CD5" w:rsidRDefault="00B35527">
            <w:pPr>
              <w:pStyle w:val="TableParagraph"/>
              <w:spacing w:before="34" w:line="256" w:lineRule="exact"/>
              <w:ind w:left="9"/>
              <w:jc w:val="center"/>
              <w:rPr>
                <w:sz w:val="24"/>
              </w:rPr>
            </w:pPr>
            <w:r>
              <w:rPr>
                <w:spacing w:val="-2"/>
                <w:sz w:val="24"/>
              </w:rPr>
              <w:t>FORMULA</w:t>
            </w:r>
          </w:p>
        </w:tc>
        <w:tc>
          <w:tcPr>
            <w:tcW w:w="2410" w:type="dxa"/>
            <w:shd w:val="clear" w:color="auto" w:fill="B7DEE8"/>
          </w:tcPr>
          <w:p w14:paraId="48204E32" w14:textId="77777777" w:rsidR="001E7CD5" w:rsidRDefault="00B35527">
            <w:pPr>
              <w:pStyle w:val="TableParagraph"/>
              <w:spacing w:before="34" w:line="256" w:lineRule="exact"/>
              <w:ind w:left="70" w:right="61"/>
              <w:jc w:val="center"/>
              <w:rPr>
                <w:sz w:val="24"/>
              </w:rPr>
            </w:pPr>
            <w:r>
              <w:rPr>
                <w:spacing w:val="-4"/>
                <w:sz w:val="24"/>
              </w:rPr>
              <w:t>2019</w:t>
            </w:r>
          </w:p>
        </w:tc>
        <w:tc>
          <w:tcPr>
            <w:tcW w:w="1984" w:type="dxa"/>
            <w:shd w:val="clear" w:color="auto" w:fill="B7DEE8"/>
          </w:tcPr>
          <w:p w14:paraId="12AFD389" w14:textId="77777777" w:rsidR="001E7CD5" w:rsidRDefault="00B35527">
            <w:pPr>
              <w:pStyle w:val="TableParagraph"/>
              <w:spacing w:before="34" w:line="256" w:lineRule="exact"/>
              <w:ind w:left="70" w:right="61"/>
              <w:jc w:val="center"/>
              <w:rPr>
                <w:sz w:val="24"/>
              </w:rPr>
            </w:pPr>
            <w:r>
              <w:rPr>
                <w:spacing w:val="-4"/>
                <w:sz w:val="24"/>
              </w:rPr>
              <w:t>2020</w:t>
            </w:r>
          </w:p>
        </w:tc>
        <w:tc>
          <w:tcPr>
            <w:tcW w:w="2126" w:type="dxa"/>
            <w:shd w:val="clear" w:color="auto" w:fill="B7DEE8"/>
          </w:tcPr>
          <w:p w14:paraId="03E6644A" w14:textId="77777777" w:rsidR="001E7CD5" w:rsidRDefault="00B35527">
            <w:pPr>
              <w:pStyle w:val="TableParagraph"/>
              <w:spacing w:before="34" w:line="256" w:lineRule="exact"/>
              <w:ind w:left="10"/>
              <w:jc w:val="center"/>
              <w:rPr>
                <w:sz w:val="24"/>
              </w:rPr>
            </w:pPr>
            <w:r>
              <w:rPr>
                <w:spacing w:val="-4"/>
                <w:sz w:val="24"/>
              </w:rPr>
              <w:t>2021</w:t>
            </w:r>
          </w:p>
        </w:tc>
        <w:tc>
          <w:tcPr>
            <w:tcW w:w="2127" w:type="dxa"/>
            <w:shd w:val="clear" w:color="auto" w:fill="B7DEE8"/>
          </w:tcPr>
          <w:p w14:paraId="3041507C" w14:textId="77777777" w:rsidR="001E7CD5" w:rsidRDefault="00B35527">
            <w:pPr>
              <w:pStyle w:val="TableParagraph"/>
              <w:spacing w:before="34" w:line="256" w:lineRule="exact"/>
              <w:ind w:left="9"/>
              <w:jc w:val="center"/>
              <w:rPr>
                <w:sz w:val="24"/>
              </w:rPr>
            </w:pPr>
            <w:r>
              <w:rPr>
                <w:spacing w:val="-4"/>
                <w:sz w:val="24"/>
              </w:rPr>
              <w:t>2022</w:t>
            </w:r>
          </w:p>
        </w:tc>
        <w:tc>
          <w:tcPr>
            <w:tcW w:w="2107" w:type="dxa"/>
            <w:shd w:val="clear" w:color="auto" w:fill="B7DEE8"/>
          </w:tcPr>
          <w:p w14:paraId="1F5307AE" w14:textId="77777777" w:rsidR="001E7CD5" w:rsidRDefault="00B35527">
            <w:pPr>
              <w:pStyle w:val="TableParagraph"/>
              <w:spacing w:before="34" w:line="256" w:lineRule="exact"/>
              <w:ind w:left="70" w:right="60"/>
              <w:jc w:val="center"/>
              <w:rPr>
                <w:sz w:val="24"/>
              </w:rPr>
            </w:pPr>
            <w:r>
              <w:rPr>
                <w:spacing w:val="-4"/>
                <w:sz w:val="24"/>
              </w:rPr>
              <w:t>2023</w:t>
            </w:r>
          </w:p>
        </w:tc>
      </w:tr>
      <w:tr w:rsidR="001E7CD5" w14:paraId="4FAA5C41" w14:textId="77777777">
        <w:trPr>
          <w:trHeight w:val="310"/>
        </w:trPr>
        <w:tc>
          <w:tcPr>
            <w:tcW w:w="2830" w:type="dxa"/>
          </w:tcPr>
          <w:p w14:paraId="2D38E187" w14:textId="77777777" w:rsidR="001E7CD5" w:rsidRDefault="00B35527">
            <w:pPr>
              <w:pStyle w:val="TableParagraph"/>
              <w:spacing w:before="34" w:line="256" w:lineRule="exact"/>
              <w:ind w:left="10" w:right="1"/>
              <w:jc w:val="center"/>
              <w:rPr>
                <w:sz w:val="24"/>
              </w:rPr>
            </w:pPr>
            <w:r>
              <w:rPr>
                <w:spacing w:val="-2"/>
                <w:sz w:val="24"/>
              </w:rPr>
              <w:t>VENTAS</w:t>
            </w:r>
          </w:p>
        </w:tc>
        <w:tc>
          <w:tcPr>
            <w:tcW w:w="3686" w:type="dxa"/>
            <w:gridSpan w:val="3"/>
          </w:tcPr>
          <w:p w14:paraId="605B58D2" w14:textId="77777777" w:rsidR="001E7CD5" w:rsidRDefault="00B35527">
            <w:pPr>
              <w:pStyle w:val="TableParagraph"/>
              <w:spacing w:before="34" w:line="256" w:lineRule="exact"/>
              <w:ind w:left="326"/>
              <w:rPr>
                <w:sz w:val="24"/>
              </w:rPr>
            </w:pPr>
            <w:r>
              <w:rPr>
                <w:sz w:val="24"/>
              </w:rPr>
              <w:t>REPORTES</w:t>
            </w:r>
            <w:r>
              <w:rPr>
                <w:spacing w:val="-5"/>
                <w:sz w:val="24"/>
              </w:rPr>
              <w:t xml:space="preserve"> </w:t>
            </w:r>
            <w:r>
              <w:rPr>
                <w:sz w:val="24"/>
              </w:rPr>
              <w:t>DE</w:t>
            </w:r>
            <w:r>
              <w:rPr>
                <w:spacing w:val="-4"/>
                <w:sz w:val="24"/>
              </w:rPr>
              <w:t xml:space="preserve"> </w:t>
            </w:r>
            <w:r>
              <w:rPr>
                <w:sz w:val="24"/>
              </w:rPr>
              <w:t>VENTA</w:t>
            </w:r>
            <w:r>
              <w:rPr>
                <w:spacing w:val="-4"/>
                <w:sz w:val="24"/>
              </w:rPr>
              <w:t xml:space="preserve"> </w:t>
            </w:r>
            <w:r>
              <w:rPr>
                <w:spacing w:val="-5"/>
                <w:sz w:val="24"/>
              </w:rPr>
              <w:t>AÑO</w:t>
            </w:r>
          </w:p>
        </w:tc>
        <w:tc>
          <w:tcPr>
            <w:tcW w:w="2410" w:type="dxa"/>
          </w:tcPr>
          <w:p w14:paraId="7EC9EBF1" w14:textId="77777777" w:rsidR="001E7CD5" w:rsidRDefault="00B35527">
            <w:pPr>
              <w:pStyle w:val="TableParagraph"/>
              <w:spacing w:before="34" w:line="256" w:lineRule="exact"/>
              <w:ind w:left="70"/>
              <w:jc w:val="center"/>
              <w:rPr>
                <w:sz w:val="24"/>
              </w:rPr>
            </w:pPr>
            <w:r>
              <w:rPr>
                <w:sz w:val="24"/>
              </w:rPr>
              <w:t xml:space="preserve">L </w:t>
            </w:r>
            <w:r>
              <w:rPr>
                <w:spacing w:val="-2"/>
                <w:sz w:val="24"/>
              </w:rPr>
              <w:t>38,195,155.44</w:t>
            </w:r>
          </w:p>
        </w:tc>
        <w:tc>
          <w:tcPr>
            <w:tcW w:w="1984" w:type="dxa"/>
          </w:tcPr>
          <w:p w14:paraId="48437A15" w14:textId="77777777" w:rsidR="001E7CD5" w:rsidRDefault="00B35527">
            <w:pPr>
              <w:pStyle w:val="TableParagraph"/>
              <w:spacing w:before="34" w:line="256" w:lineRule="exact"/>
              <w:ind w:left="70"/>
              <w:jc w:val="center"/>
              <w:rPr>
                <w:sz w:val="24"/>
              </w:rPr>
            </w:pPr>
            <w:r>
              <w:rPr>
                <w:sz w:val="24"/>
              </w:rPr>
              <w:t xml:space="preserve">L </w:t>
            </w:r>
            <w:r>
              <w:rPr>
                <w:spacing w:val="-2"/>
                <w:sz w:val="24"/>
              </w:rPr>
              <w:t>57,937,565.63</w:t>
            </w:r>
          </w:p>
        </w:tc>
        <w:tc>
          <w:tcPr>
            <w:tcW w:w="2126" w:type="dxa"/>
          </w:tcPr>
          <w:p w14:paraId="4ABF78D3" w14:textId="77777777" w:rsidR="001E7CD5" w:rsidRDefault="00B35527">
            <w:pPr>
              <w:pStyle w:val="TableParagraph"/>
              <w:spacing w:before="34" w:line="256" w:lineRule="exact"/>
              <w:ind w:left="70"/>
              <w:jc w:val="center"/>
              <w:rPr>
                <w:sz w:val="24"/>
              </w:rPr>
            </w:pPr>
            <w:r>
              <w:rPr>
                <w:sz w:val="24"/>
              </w:rPr>
              <w:t xml:space="preserve">L </w:t>
            </w:r>
            <w:r>
              <w:rPr>
                <w:spacing w:val="-2"/>
                <w:sz w:val="24"/>
              </w:rPr>
              <w:t>67,856,593.98</w:t>
            </w:r>
          </w:p>
        </w:tc>
        <w:tc>
          <w:tcPr>
            <w:tcW w:w="2127" w:type="dxa"/>
          </w:tcPr>
          <w:p w14:paraId="6736D9EB" w14:textId="77777777" w:rsidR="001E7CD5" w:rsidRDefault="00B35527">
            <w:pPr>
              <w:pStyle w:val="TableParagraph"/>
              <w:spacing w:before="34" w:line="256" w:lineRule="exact"/>
              <w:ind w:left="70"/>
              <w:jc w:val="center"/>
              <w:rPr>
                <w:sz w:val="24"/>
              </w:rPr>
            </w:pPr>
            <w:r>
              <w:rPr>
                <w:sz w:val="24"/>
              </w:rPr>
              <w:t xml:space="preserve">L </w:t>
            </w:r>
            <w:r>
              <w:rPr>
                <w:spacing w:val="-2"/>
                <w:sz w:val="24"/>
              </w:rPr>
              <w:t>93,457,862.90</w:t>
            </w:r>
          </w:p>
        </w:tc>
        <w:tc>
          <w:tcPr>
            <w:tcW w:w="2107" w:type="dxa"/>
          </w:tcPr>
          <w:p w14:paraId="21B3ACAA" w14:textId="77777777" w:rsidR="001E7CD5" w:rsidRDefault="00B35527">
            <w:pPr>
              <w:pStyle w:val="TableParagraph"/>
              <w:spacing w:before="34" w:line="256" w:lineRule="exact"/>
              <w:ind w:left="70"/>
              <w:jc w:val="center"/>
              <w:rPr>
                <w:sz w:val="24"/>
              </w:rPr>
            </w:pPr>
            <w:r>
              <w:rPr>
                <w:sz w:val="24"/>
              </w:rPr>
              <w:t xml:space="preserve">L </w:t>
            </w:r>
            <w:r>
              <w:rPr>
                <w:spacing w:val="-2"/>
                <w:sz w:val="24"/>
              </w:rPr>
              <w:t>109,412,883.07</w:t>
            </w:r>
          </w:p>
        </w:tc>
      </w:tr>
      <w:tr w:rsidR="001E7CD5" w14:paraId="04AA9EDE" w14:textId="77777777">
        <w:trPr>
          <w:trHeight w:val="263"/>
        </w:trPr>
        <w:tc>
          <w:tcPr>
            <w:tcW w:w="2830" w:type="dxa"/>
            <w:vMerge w:val="restart"/>
          </w:tcPr>
          <w:p w14:paraId="7E7475F4" w14:textId="77777777" w:rsidR="001E7CD5" w:rsidRDefault="00B35527">
            <w:pPr>
              <w:pStyle w:val="TableParagraph"/>
              <w:ind w:left="10"/>
              <w:jc w:val="center"/>
              <w:rPr>
                <w:sz w:val="24"/>
              </w:rPr>
            </w:pPr>
            <w:r>
              <w:rPr>
                <w:spacing w:val="-5"/>
                <w:sz w:val="24"/>
              </w:rPr>
              <w:t>TIR</w:t>
            </w:r>
          </w:p>
        </w:tc>
        <w:tc>
          <w:tcPr>
            <w:tcW w:w="108" w:type="dxa"/>
            <w:vMerge w:val="restart"/>
            <w:tcBorders>
              <w:bottom w:val="nil"/>
              <w:right w:val="nil"/>
            </w:tcBorders>
          </w:tcPr>
          <w:p w14:paraId="7F01845E" w14:textId="77777777" w:rsidR="001E7CD5" w:rsidRDefault="001E7CD5">
            <w:pPr>
              <w:pStyle w:val="TableParagraph"/>
              <w:rPr>
                <w:sz w:val="24"/>
              </w:rPr>
            </w:pPr>
          </w:p>
        </w:tc>
        <w:tc>
          <w:tcPr>
            <w:tcW w:w="5988" w:type="dxa"/>
            <w:gridSpan w:val="3"/>
            <w:tcBorders>
              <w:left w:val="nil"/>
              <w:bottom w:val="nil"/>
            </w:tcBorders>
          </w:tcPr>
          <w:p w14:paraId="0E31F02C" w14:textId="77777777" w:rsidR="001E7CD5" w:rsidRDefault="001E7CD5">
            <w:pPr>
              <w:pStyle w:val="TableParagraph"/>
              <w:rPr>
                <w:sz w:val="18"/>
              </w:rPr>
            </w:pPr>
          </w:p>
        </w:tc>
        <w:tc>
          <w:tcPr>
            <w:tcW w:w="1984" w:type="dxa"/>
            <w:vMerge w:val="restart"/>
          </w:tcPr>
          <w:p w14:paraId="1D43E0C1" w14:textId="77777777" w:rsidR="001E7CD5" w:rsidRDefault="001E7CD5">
            <w:pPr>
              <w:pStyle w:val="TableParagraph"/>
              <w:rPr>
                <w:sz w:val="24"/>
              </w:rPr>
            </w:pPr>
          </w:p>
        </w:tc>
        <w:tc>
          <w:tcPr>
            <w:tcW w:w="2126" w:type="dxa"/>
            <w:vMerge w:val="restart"/>
          </w:tcPr>
          <w:p w14:paraId="2CB8617E" w14:textId="77777777" w:rsidR="001E7CD5" w:rsidRDefault="001E7CD5">
            <w:pPr>
              <w:pStyle w:val="TableParagraph"/>
              <w:rPr>
                <w:sz w:val="24"/>
              </w:rPr>
            </w:pPr>
          </w:p>
        </w:tc>
        <w:tc>
          <w:tcPr>
            <w:tcW w:w="2127" w:type="dxa"/>
            <w:vMerge w:val="restart"/>
          </w:tcPr>
          <w:p w14:paraId="1117F76E" w14:textId="77777777" w:rsidR="001E7CD5" w:rsidRDefault="001E7CD5">
            <w:pPr>
              <w:pStyle w:val="TableParagraph"/>
              <w:rPr>
                <w:sz w:val="24"/>
              </w:rPr>
            </w:pPr>
          </w:p>
        </w:tc>
        <w:tc>
          <w:tcPr>
            <w:tcW w:w="2107" w:type="dxa"/>
            <w:vMerge w:val="restart"/>
          </w:tcPr>
          <w:p w14:paraId="3CB97867" w14:textId="77777777" w:rsidR="001E7CD5" w:rsidRDefault="001E7CD5">
            <w:pPr>
              <w:pStyle w:val="TableParagraph"/>
              <w:rPr>
                <w:sz w:val="24"/>
              </w:rPr>
            </w:pPr>
          </w:p>
        </w:tc>
      </w:tr>
      <w:tr w:rsidR="001E7CD5" w14:paraId="6E497646" w14:textId="77777777">
        <w:trPr>
          <w:trHeight w:val="1795"/>
        </w:trPr>
        <w:tc>
          <w:tcPr>
            <w:tcW w:w="2830" w:type="dxa"/>
            <w:vMerge/>
            <w:tcBorders>
              <w:top w:val="nil"/>
            </w:tcBorders>
          </w:tcPr>
          <w:p w14:paraId="658FDDC1" w14:textId="77777777" w:rsidR="001E7CD5" w:rsidRDefault="001E7CD5">
            <w:pPr>
              <w:rPr>
                <w:sz w:val="2"/>
                <w:szCs w:val="2"/>
              </w:rPr>
            </w:pPr>
          </w:p>
        </w:tc>
        <w:tc>
          <w:tcPr>
            <w:tcW w:w="108" w:type="dxa"/>
            <w:vMerge/>
            <w:tcBorders>
              <w:top w:val="nil"/>
              <w:bottom w:val="nil"/>
              <w:right w:val="nil"/>
            </w:tcBorders>
          </w:tcPr>
          <w:p w14:paraId="06A7416F" w14:textId="77777777" w:rsidR="001E7CD5" w:rsidRDefault="001E7CD5">
            <w:pPr>
              <w:rPr>
                <w:sz w:val="2"/>
                <w:szCs w:val="2"/>
              </w:rPr>
            </w:pPr>
          </w:p>
        </w:tc>
        <w:tc>
          <w:tcPr>
            <w:tcW w:w="3465" w:type="dxa"/>
            <w:tcBorders>
              <w:top w:val="nil"/>
              <w:left w:val="nil"/>
            </w:tcBorders>
          </w:tcPr>
          <w:p w14:paraId="27CEEBC9" w14:textId="77777777" w:rsidR="001E7CD5" w:rsidRDefault="00B35527">
            <w:pPr>
              <w:pStyle w:val="TableParagraph"/>
              <w:ind w:left="135" w:right="123"/>
              <w:jc w:val="center"/>
              <w:rPr>
                <w:sz w:val="24"/>
              </w:rPr>
            </w:pPr>
            <w:r>
              <w:rPr>
                <w:noProof/>
                <w:sz w:val="24"/>
                <w:lang w:val="es-HN" w:eastAsia="es-HN"/>
              </w:rPr>
              <mc:AlternateContent>
                <mc:Choice Requires="wpg">
                  <w:drawing>
                    <wp:anchor distT="0" distB="0" distL="0" distR="0" simplePos="0" relativeHeight="15744000" behindDoc="0" locked="0" layoutInCell="1" allowOverlap="1" wp14:anchorId="3B3E8886" wp14:editId="07777777">
                      <wp:simplePos x="0" y="0"/>
                      <wp:positionH relativeFrom="column">
                        <wp:posOffset>566419</wp:posOffset>
                      </wp:positionH>
                      <wp:positionV relativeFrom="paragraph">
                        <wp:posOffset>677546</wp:posOffset>
                      </wp:positionV>
                      <wp:extent cx="1092200" cy="419100"/>
                      <wp:effectExtent l="0" t="0" r="0" b="0"/>
                      <wp:wrapNone/>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92200" cy="419100"/>
                                <a:chOff x="0" y="0"/>
                                <a:chExt cx="1092200" cy="419100"/>
                              </a:xfrm>
                            </wpg:grpSpPr>
                            <pic:pic xmlns:pic="http://schemas.openxmlformats.org/drawingml/2006/picture">
                              <pic:nvPicPr>
                                <pic:cNvPr id="74" name="Image 74"/>
                                <pic:cNvPicPr/>
                              </pic:nvPicPr>
                              <pic:blipFill>
                                <a:blip r:embed="rId45" cstate="print"/>
                                <a:stretch>
                                  <a:fillRect/>
                                </a:stretch>
                              </pic:blipFill>
                              <pic:spPr>
                                <a:xfrm>
                                  <a:off x="0" y="0"/>
                                  <a:ext cx="1092200" cy="419100"/>
                                </a:xfrm>
                                <a:prstGeom prst="rect">
                                  <a:avLst/>
                                </a:prstGeom>
                              </pic:spPr>
                            </pic:pic>
                          </wpg:wgp>
                        </a:graphicData>
                      </a:graphic>
                    </wp:anchor>
                  </w:drawing>
                </mc:Choice>
                <mc:Fallback xmlns:oel="http://schemas.microsoft.com/office/2019/extlst" xmlns:w16du="http://schemas.microsoft.com/office/word/2023/wordml/word16du" xmlns:w16sdtfl="http://schemas.microsoft.com/office/word/2024/wordml/sdtformatlock" xmlns:a="http://schemas.openxmlformats.org/drawingml/2006/main" xmlns:pic="http://schemas.openxmlformats.org/drawingml/2006/picture" xmlns:a14="http://schemas.microsoft.com/office/drawing/2010/main" xmlns:wp14="http://schemas.microsoft.com/office/word/2010/wordml">
                  <w:pict w14:anchorId="2970D7B2">
                    <v:group id="Group 73" style="position:absolute;margin-left:44.6pt;margin-top:53.35pt;width:86pt;height:33pt;z-index:15744000;mso-wrap-distance-left:0;mso-wrap-distance-right:0" coordsize="10922,4191" o:spid="_x0000_s1026" w14:anchorId="1B72532B"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 74" style="position:absolute;width:10922;height:4191;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">
                        <v:imagedata o:title="" r:id="rId50"/>
                      </v:shape>
                    </v:group>
                  </w:pict>
                </mc:Fallback>
              </mc:AlternateContent>
            </w:r>
            <w:r>
              <w:rPr>
                <w:sz w:val="24"/>
              </w:rPr>
              <w:t>Este</w:t>
            </w:r>
            <w:r>
              <w:rPr>
                <w:spacing w:val="-6"/>
                <w:sz w:val="24"/>
              </w:rPr>
              <w:t xml:space="preserve"> </w:t>
            </w:r>
            <w:r>
              <w:rPr>
                <w:sz w:val="24"/>
              </w:rPr>
              <w:t>dato</w:t>
            </w:r>
            <w:r>
              <w:rPr>
                <w:spacing w:val="-6"/>
                <w:sz w:val="24"/>
              </w:rPr>
              <w:t xml:space="preserve"> </w:t>
            </w:r>
            <w:r>
              <w:rPr>
                <w:sz w:val="24"/>
              </w:rPr>
              <w:t>se</w:t>
            </w:r>
            <w:r>
              <w:rPr>
                <w:spacing w:val="-6"/>
                <w:sz w:val="24"/>
              </w:rPr>
              <w:t xml:space="preserve"> </w:t>
            </w:r>
            <w:r>
              <w:rPr>
                <w:sz w:val="24"/>
              </w:rPr>
              <w:t>obtiene</w:t>
            </w:r>
            <w:r>
              <w:rPr>
                <w:spacing w:val="-6"/>
                <w:sz w:val="24"/>
              </w:rPr>
              <w:t xml:space="preserve"> </w:t>
            </w:r>
            <w:r>
              <w:rPr>
                <w:sz w:val="24"/>
              </w:rPr>
              <w:t>al</w:t>
            </w:r>
            <w:r>
              <w:rPr>
                <w:spacing w:val="-7"/>
                <w:sz w:val="24"/>
              </w:rPr>
              <w:t xml:space="preserve"> </w:t>
            </w:r>
            <w:r>
              <w:rPr>
                <w:sz w:val="24"/>
              </w:rPr>
              <w:t>calcular</w:t>
            </w:r>
            <w:r>
              <w:rPr>
                <w:spacing w:val="-6"/>
                <w:sz w:val="24"/>
              </w:rPr>
              <w:t xml:space="preserve"> </w:t>
            </w:r>
            <w:r>
              <w:rPr>
                <w:sz w:val="24"/>
              </w:rPr>
              <w:t xml:space="preserve">el VAN y solo se obtiene un valor, dado por el análisis del periodo </w:t>
            </w:r>
            <w:r>
              <w:rPr>
                <w:spacing w:val="-2"/>
                <w:sz w:val="24"/>
              </w:rPr>
              <w:t>2019-2023</w:t>
            </w:r>
          </w:p>
        </w:tc>
        <w:tc>
          <w:tcPr>
            <w:tcW w:w="2523" w:type="dxa"/>
            <w:gridSpan w:val="2"/>
            <w:tcBorders>
              <w:top w:val="nil"/>
            </w:tcBorders>
          </w:tcPr>
          <w:p w14:paraId="34941B3E" w14:textId="77777777" w:rsidR="001E7CD5" w:rsidRDefault="001E7CD5">
            <w:pPr>
              <w:pStyle w:val="TableParagraph"/>
              <w:rPr>
                <w:b/>
                <w:sz w:val="24"/>
              </w:rPr>
            </w:pPr>
          </w:p>
          <w:p w14:paraId="0A66BC52" w14:textId="77777777" w:rsidR="001E7CD5" w:rsidRDefault="001E7CD5">
            <w:pPr>
              <w:pStyle w:val="TableParagraph"/>
              <w:spacing w:before="70"/>
              <w:rPr>
                <w:b/>
                <w:sz w:val="24"/>
              </w:rPr>
            </w:pPr>
          </w:p>
          <w:p w14:paraId="51067A88" w14:textId="77777777" w:rsidR="001E7CD5" w:rsidRDefault="00B35527">
            <w:pPr>
              <w:pStyle w:val="TableParagraph"/>
              <w:ind w:left="948"/>
              <w:rPr>
                <w:sz w:val="24"/>
              </w:rPr>
            </w:pPr>
            <w:r>
              <w:rPr>
                <w:spacing w:val="-2"/>
                <w:sz w:val="24"/>
              </w:rPr>
              <w:t>24.97%</w:t>
            </w:r>
          </w:p>
        </w:tc>
        <w:tc>
          <w:tcPr>
            <w:tcW w:w="1984" w:type="dxa"/>
            <w:vMerge/>
            <w:tcBorders>
              <w:top w:val="nil"/>
            </w:tcBorders>
          </w:tcPr>
          <w:p w14:paraId="38FCF290" w14:textId="77777777" w:rsidR="001E7CD5" w:rsidRDefault="001E7CD5">
            <w:pPr>
              <w:rPr>
                <w:sz w:val="2"/>
                <w:szCs w:val="2"/>
              </w:rPr>
            </w:pPr>
          </w:p>
        </w:tc>
        <w:tc>
          <w:tcPr>
            <w:tcW w:w="2126" w:type="dxa"/>
            <w:vMerge/>
            <w:tcBorders>
              <w:top w:val="nil"/>
            </w:tcBorders>
          </w:tcPr>
          <w:p w14:paraId="2AB2B43E" w14:textId="77777777" w:rsidR="001E7CD5" w:rsidRDefault="001E7CD5">
            <w:pPr>
              <w:rPr>
                <w:sz w:val="2"/>
                <w:szCs w:val="2"/>
              </w:rPr>
            </w:pPr>
          </w:p>
        </w:tc>
        <w:tc>
          <w:tcPr>
            <w:tcW w:w="2127" w:type="dxa"/>
            <w:vMerge/>
            <w:tcBorders>
              <w:top w:val="nil"/>
            </w:tcBorders>
          </w:tcPr>
          <w:p w14:paraId="731ED524" w14:textId="77777777" w:rsidR="001E7CD5" w:rsidRDefault="001E7CD5">
            <w:pPr>
              <w:rPr>
                <w:sz w:val="2"/>
                <w:szCs w:val="2"/>
              </w:rPr>
            </w:pPr>
          </w:p>
        </w:tc>
        <w:tc>
          <w:tcPr>
            <w:tcW w:w="2107" w:type="dxa"/>
            <w:vMerge/>
            <w:tcBorders>
              <w:top w:val="nil"/>
            </w:tcBorders>
          </w:tcPr>
          <w:p w14:paraId="6BB69B78" w14:textId="77777777" w:rsidR="001E7CD5" w:rsidRDefault="001E7CD5">
            <w:pPr>
              <w:rPr>
                <w:sz w:val="2"/>
                <w:szCs w:val="2"/>
              </w:rPr>
            </w:pPr>
          </w:p>
        </w:tc>
      </w:tr>
      <w:tr w:rsidR="001E7CD5" w14:paraId="17D3C09B" w14:textId="77777777">
        <w:trPr>
          <w:trHeight w:val="551"/>
        </w:trPr>
        <w:tc>
          <w:tcPr>
            <w:tcW w:w="2830" w:type="dxa"/>
          </w:tcPr>
          <w:p w14:paraId="6511BA81" w14:textId="77777777" w:rsidR="001E7CD5" w:rsidRDefault="00B35527">
            <w:pPr>
              <w:pStyle w:val="TableParagraph"/>
              <w:spacing w:line="270" w:lineRule="atLeast"/>
              <w:ind w:left="788" w:right="430" w:hanging="344"/>
              <w:rPr>
                <w:sz w:val="24"/>
              </w:rPr>
            </w:pPr>
            <w:r>
              <w:rPr>
                <w:sz w:val="24"/>
              </w:rPr>
              <w:t>ANÁLISIS</w:t>
            </w:r>
            <w:r>
              <w:rPr>
                <w:spacing w:val="-15"/>
                <w:sz w:val="24"/>
              </w:rPr>
              <w:t xml:space="preserve"> </w:t>
            </w:r>
            <w:r>
              <w:rPr>
                <w:sz w:val="24"/>
              </w:rPr>
              <w:t xml:space="preserve">COSTO </w:t>
            </w:r>
            <w:r>
              <w:rPr>
                <w:spacing w:val="-2"/>
                <w:sz w:val="24"/>
              </w:rPr>
              <w:t>BENEFICIO</w:t>
            </w:r>
          </w:p>
        </w:tc>
        <w:tc>
          <w:tcPr>
            <w:tcW w:w="3686" w:type="dxa"/>
            <w:gridSpan w:val="3"/>
          </w:tcPr>
          <w:p w14:paraId="77C2DF70" w14:textId="77777777" w:rsidR="001E7CD5" w:rsidRDefault="00B35527">
            <w:pPr>
              <w:pStyle w:val="TableParagraph"/>
              <w:spacing w:line="270" w:lineRule="atLeast"/>
              <w:ind w:left="1546" w:right="75" w:hanging="1347"/>
              <w:rPr>
                <w:sz w:val="24"/>
              </w:rPr>
            </w:pPr>
            <w:r>
              <w:rPr>
                <w:sz w:val="24"/>
              </w:rPr>
              <w:t>(Ingresos</w:t>
            </w:r>
            <w:r>
              <w:rPr>
                <w:spacing w:val="-13"/>
                <w:sz w:val="24"/>
              </w:rPr>
              <w:t xml:space="preserve"> </w:t>
            </w:r>
            <w:r>
              <w:rPr>
                <w:sz w:val="24"/>
              </w:rPr>
              <w:t>Totales/</w:t>
            </w:r>
            <w:r>
              <w:rPr>
                <w:spacing w:val="-13"/>
                <w:sz w:val="24"/>
              </w:rPr>
              <w:t xml:space="preserve"> </w:t>
            </w:r>
            <w:r>
              <w:rPr>
                <w:sz w:val="24"/>
              </w:rPr>
              <w:t>Costos</w:t>
            </w:r>
            <w:r>
              <w:rPr>
                <w:spacing w:val="-12"/>
                <w:sz w:val="24"/>
              </w:rPr>
              <w:t xml:space="preserve"> </w:t>
            </w:r>
            <w:r>
              <w:rPr>
                <w:sz w:val="24"/>
              </w:rPr>
              <w:t>Totales) X 100</w:t>
            </w:r>
          </w:p>
        </w:tc>
        <w:tc>
          <w:tcPr>
            <w:tcW w:w="2410" w:type="dxa"/>
          </w:tcPr>
          <w:p w14:paraId="4CC8985A" w14:textId="77777777" w:rsidR="001E7CD5" w:rsidRDefault="001E7CD5">
            <w:pPr>
              <w:pStyle w:val="TableParagraph"/>
              <w:rPr>
                <w:b/>
                <w:sz w:val="24"/>
              </w:rPr>
            </w:pPr>
          </w:p>
          <w:p w14:paraId="07ABF8B2" w14:textId="77777777" w:rsidR="001E7CD5" w:rsidRDefault="00B35527">
            <w:pPr>
              <w:pStyle w:val="TableParagraph"/>
              <w:spacing w:line="256" w:lineRule="exact"/>
              <w:ind w:left="70" w:right="61"/>
              <w:jc w:val="center"/>
              <w:rPr>
                <w:sz w:val="24"/>
              </w:rPr>
            </w:pPr>
            <w:r>
              <w:rPr>
                <w:spacing w:val="-2"/>
                <w:sz w:val="24"/>
              </w:rPr>
              <w:t>19.15%</w:t>
            </w:r>
          </w:p>
        </w:tc>
        <w:tc>
          <w:tcPr>
            <w:tcW w:w="1984" w:type="dxa"/>
          </w:tcPr>
          <w:p w14:paraId="62916EA0" w14:textId="77777777" w:rsidR="001E7CD5" w:rsidRDefault="001E7CD5">
            <w:pPr>
              <w:pStyle w:val="TableParagraph"/>
              <w:rPr>
                <w:b/>
                <w:sz w:val="24"/>
              </w:rPr>
            </w:pPr>
          </w:p>
          <w:p w14:paraId="12E0AE72" w14:textId="77777777" w:rsidR="001E7CD5" w:rsidRDefault="00B35527">
            <w:pPr>
              <w:pStyle w:val="TableParagraph"/>
              <w:spacing w:line="256" w:lineRule="exact"/>
              <w:ind w:left="70" w:right="61"/>
              <w:jc w:val="center"/>
              <w:rPr>
                <w:sz w:val="24"/>
              </w:rPr>
            </w:pPr>
            <w:r>
              <w:rPr>
                <w:spacing w:val="-2"/>
                <w:sz w:val="24"/>
              </w:rPr>
              <w:t>10.78%</w:t>
            </w:r>
          </w:p>
        </w:tc>
        <w:tc>
          <w:tcPr>
            <w:tcW w:w="2126" w:type="dxa"/>
          </w:tcPr>
          <w:p w14:paraId="632CBB1B" w14:textId="77777777" w:rsidR="001E7CD5" w:rsidRDefault="001E7CD5">
            <w:pPr>
              <w:pStyle w:val="TableParagraph"/>
              <w:rPr>
                <w:b/>
                <w:sz w:val="24"/>
              </w:rPr>
            </w:pPr>
          </w:p>
          <w:p w14:paraId="1801061A" w14:textId="77777777" w:rsidR="001E7CD5" w:rsidRDefault="00B35527">
            <w:pPr>
              <w:pStyle w:val="TableParagraph"/>
              <w:spacing w:line="256" w:lineRule="exact"/>
              <w:ind w:left="9"/>
              <w:jc w:val="center"/>
              <w:rPr>
                <w:sz w:val="24"/>
              </w:rPr>
            </w:pPr>
            <w:r>
              <w:rPr>
                <w:spacing w:val="-2"/>
                <w:sz w:val="24"/>
              </w:rPr>
              <w:t>26.28%</w:t>
            </w:r>
          </w:p>
        </w:tc>
        <w:tc>
          <w:tcPr>
            <w:tcW w:w="2127" w:type="dxa"/>
          </w:tcPr>
          <w:p w14:paraId="17354A7C" w14:textId="77777777" w:rsidR="001E7CD5" w:rsidRDefault="001E7CD5">
            <w:pPr>
              <w:pStyle w:val="TableParagraph"/>
              <w:rPr>
                <w:b/>
                <w:sz w:val="24"/>
              </w:rPr>
            </w:pPr>
          </w:p>
          <w:p w14:paraId="2A506BF2" w14:textId="77777777" w:rsidR="001E7CD5" w:rsidRDefault="00B35527">
            <w:pPr>
              <w:pStyle w:val="TableParagraph"/>
              <w:spacing w:line="256" w:lineRule="exact"/>
              <w:ind w:left="9"/>
              <w:jc w:val="center"/>
              <w:rPr>
                <w:sz w:val="24"/>
              </w:rPr>
            </w:pPr>
            <w:r>
              <w:rPr>
                <w:spacing w:val="-2"/>
                <w:sz w:val="24"/>
              </w:rPr>
              <w:t>29.92%</w:t>
            </w:r>
          </w:p>
        </w:tc>
        <w:tc>
          <w:tcPr>
            <w:tcW w:w="2107" w:type="dxa"/>
          </w:tcPr>
          <w:p w14:paraId="6644C875" w14:textId="77777777" w:rsidR="001E7CD5" w:rsidRDefault="001E7CD5">
            <w:pPr>
              <w:pStyle w:val="TableParagraph"/>
              <w:rPr>
                <w:b/>
                <w:sz w:val="24"/>
              </w:rPr>
            </w:pPr>
          </w:p>
          <w:p w14:paraId="0EB8BA70" w14:textId="77777777" w:rsidR="001E7CD5" w:rsidRDefault="00B35527">
            <w:pPr>
              <w:pStyle w:val="TableParagraph"/>
              <w:spacing w:line="256" w:lineRule="exact"/>
              <w:ind w:left="70" w:right="61"/>
              <w:jc w:val="center"/>
              <w:rPr>
                <w:sz w:val="24"/>
              </w:rPr>
            </w:pPr>
            <w:r>
              <w:rPr>
                <w:spacing w:val="-2"/>
                <w:sz w:val="24"/>
              </w:rPr>
              <w:t>31.39%</w:t>
            </w:r>
          </w:p>
        </w:tc>
      </w:tr>
      <w:tr w:rsidR="001E7CD5" w14:paraId="33820F9E" w14:textId="77777777">
        <w:trPr>
          <w:trHeight w:val="551"/>
        </w:trPr>
        <w:tc>
          <w:tcPr>
            <w:tcW w:w="2830" w:type="dxa"/>
          </w:tcPr>
          <w:p w14:paraId="0385650D" w14:textId="77777777" w:rsidR="001E7CD5" w:rsidRDefault="001E7CD5">
            <w:pPr>
              <w:pStyle w:val="TableParagraph"/>
              <w:rPr>
                <w:b/>
                <w:sz w:val="24"/>
              </w:rPr>
            </w:pPr>
          </w:p>
          <w:p w14:paraId="100FEB9A" w14:textId="77777777" w:rsidR="001E7CD5" w:rsidRDefault="00B35527">
            <w:pPr>
              <w:pStyle w:val="TableParagraph"/>
              <w:spacing w:line="256" w:lineRule="exact"/>
              <w:ind w:left="10" w:right="1"/>
              <w:jc w:val="center"/>
              <w:rPr>
                <w:sz w:val="24"/>
              </w:rPr>
            </w:pPr>
            <w:r>
              <w:rPr>
                <w:spacing w:val="-5"/>
                <w:sz w:val="24"/>
              </w:rPr>
              <w:t>VAN</w:t>
            </w:r>
          </w:p>
        </w:tc>
        <w:tc>
          <w:tcPr>
            <w:tcW w:w="3686" w:type="dxa"/>
            <w:gridSpan w:val="3"/>
          </w:tcPr>
          <w:p w14:paraId="5A4B9C56" w14:textId="77777777" w:rsidR="001E7CD5" w:rsidRDefault="00B35527">
            <w:pPr>
              <w:pStyle w:val="TableParagraph"/>
              <w:spacing w:line="270" w:lineRule="atLeast"/>
              <w:ind w:left="413" w:hanging="52"/>
              <w:rPr>
                <w:sz w:val="24"/>
              </w:rPr>
            </w:pPr>
            <w:r>
              <w:rPr>
                <w:sz w:val="24"/>
              </w:rPr>
              <w:t>VAN=</w:t>
            </w:r>
            <w:r>
              <w:rPr>
                <w:spacing w:val="-6"/>
                <w:sz w:val="24"/>
              </w:rPr>
              <w:t xml:space="preserve"> </w:t>
            </w:r>
            <w:r>
              <w:rPr>
                <w:sz w:val="24"/>
              </w:rPr>
              <w:t>(Flujo</w:t>
            </w:r>
            <w:r>
              <w:rPr>
                <w:spacing w:val="-6"/>
                <w:sz w:val="24"/>
              </w:rPr>
              <w:t xml:space="preserve"> </w:t>
            </w:r>
            <w:r>
              <w:rPr>
                <w:sz w:val="24"/>
              </w:rPr>
              <w:t>de</w:t>
            </w:r>
            <w:r>
              <w:rPr>
                <w:spacing w:val="-6"/>
                <w:sz w:val="24"/>
              </w:rPr>
              <w:t xml:space="preserve"> </w:t>
            </w:r>
            <w:r>
              <w:rPr>
                <w:sz w:val="24"/>
              </w:rPr>
              <w:t>caja</w:t>
            </w:r>
            <w:r>
              <w:rPr>
                <w:spacing w:val="-7"/>
                <w:sz w:val="24"/>
              </w:rPr>
              <w:t xml:space="preserve"> </w:t>
            </w:r>
            <w:r>
              <w:rPr>
                <w:sz w:val="24"/>
              </w:rPr>
              <w:t>/</w:t>
            </w:r>
            <w:r>
              <w:rPr>
                <w:spacing w:val="-6"/>
                <w:sz w:val="24"/>
              </w:rPr>
              <w:t xml:space="preserve"> </w:t>
            </w:r>
            <w:r>
              <w:rPr>
                <w:sz w:val="24"/>
              </w:rPr>
              <w:t>Tasa</w:t>
            </w:r>
            <w:r>
              <w:rPr>
                <w:spacing w:val="-6"/>
                <w:sz w:val="24"/>
              </w:rPr>
              <w:t xml:space="preserve"> </w:t>
            </w:r>
            <w:r>
              <w:rPr>
                <w:sz w:val="24"/>
              </w:rPr>
              <w:t>de descuento)</w:t>
            </w:r>
            <w:r>
              <w:rPr>
                <w:spacing w:val="-1"/>
                <w:sz w:val="24"/>
              </w:rPr>
              <w:t xml:space="preserve"> </w:t>
            </w:r>
            <w:r>
              <w:rPr>
                <w:sz w:val="24"/>
              </w:rPr>
              <w:t>–</w:t>
            </w:r>
            <w:r>
              <w:rPr>
                <w:spacing w:val="-1"/>
                <w:sz w:val="24"/>
              </w:rPr>
              <w:t xml:space="preserve"> </w:t>
            </w:r>
            <w:r>
              <w:rPr>
                <w:sz w:val="24"/>
              </w:rPr>
              <w:t>Inversión</w:t>
            </w:r>
            <w:r>
              <w:rPr>
                <w:spacing w:val="-1"/>
                <w:sz w:val="24"/>
              </w:rPr>
              <w:t xml:space="preserve"> </w:t>
            </w:r>
            <w:r>
              <w:rPr>
                <w:spacing w:val="-2"/>
                <w:sz w:val="24"/>
              </w:rPr>
              <w:t>Inicial</w:t>
            </w:r>
          </w:p>
        </w:tc>
        <w:tc>
          <w:tcPr>
            <w:tcW w:w="2410" w:type="dxa"/>
          </w:tcPr>
          <w:p w14:paraId="0819998C" w14:textId="77777777" w:rsidR="001E7CD5" w:rsidRDefault="001E7CD5">
            <w:pPr>
              <w:pStyle w:val="TableParagraph"/>
              <w:rPr>
                <w:b/>
                <w:sz w:val="24"/>
              </w:rPr>
            </w:pPr>
          </w:p>
          <w:p w14:paraId="18EA8799" w14:textId="77777777" w:rsidR="001E7CD5" w:rsidRDefault="00B35527">
            <w:pPr>
              <w:pStyle w:val="TableParagraph"/>
              <w:spacing w:line="256" w:lineRule="exact"/>
              <w:ind w:left="70"/>
              <w:jc w:val="center"/>
              <w:rPr>
                <w:sz w:val="24"/>
              </w:rPr>
            </w:pPr>
            <w:r>
              <w:rPr>
                <w:sz w:val="24"/>
              </w:rPr>
              <w:t xml:space="preserve">L </w:t>
            </w:r>
            <w:r>
              <w:rPr>
                <w:spacing w:val="-2"/>
                <w:sz w:val="24"/>
              </w:rPr>
              <w:t>28,447,341.49</w:t>
            </w:r>
          </w:p>
        </w:tc>
        <w:tc>
          <w:tcPr>
            <w:tcW w:w="1984" w:type="dxa"/>
          </w:tcPr>
          <w:p w14:paraId="594392BB" w14:textId="77777777" w:rsidR="001E7CD5" w:rsidRDefault="001E7CD5">
            <w:pPr>
              <w:pStyle w:val="TableParagraph"/>
              <w:rPr>
                <w:sz w:val="24"/>
              </w:rPr>
            </w:pPr>
          </w:p>
        </w:tc>
        <w:tc>
          <w:tcPr>
            <w:tcW w:w="2126" w:type="dxa"/>
          </w:tcPr>
          <w:p w14:paraId="3EB34A2E" w14:textId="77777777" w:rsidR="001E7CD5" w:rsidRDefault="001E7CD5">
            <w:pPr>
              <w:pStyle w:val="TableParagraph"/>
              <w:rPr>
                <w:sz w:val="24"/>
              </w:rPr>
            </w:pPr>
          </w:p>
        </w:tc>
        <w:tc>
          <w:tcPr>
            <w:tcW w:w="2127" w:type="dxa"/>
          </w:tcPr>
          <w:p w14:paraId="0B2EE627" w14:textId="77777777" w:rsidR="001E7CD5" w:rsidRDefault="001E7CD5">
            <w:pPr>
              <w:pStyle w:val="TableParagraph"/>
              <w:rPr>
                <w:sz w:val="24"/>
              </w:rPr>
            </w:pPr>
          </w:p>
        </w:tc>
        <w:tc>
          <w:tcPr>
            <w:tcW w:w="2107" w:type="dxa"/>
          </w:tcPr>
          <w:p w14:paraId="1C49920C" w14:textId="77777777" w:rsidR="001E7CD5" w:rsidRDefault="001E7CD5">
            <w:pPr>
              <w:pStyle w:val="TableParagraph"/>
              <w:rPr>
                <w:sz w:val="24"/>
              </w:rPr>
            </w:pPr>
          </w:p>
        </w:tc>
      </w:tr>
    </w:tbl>
    <w:p w14:paraId="7D3D8BEF" w14:textId="77777777" w:rsidR="001E7CD5" w:rsidRDefault="001E7CD5">
      <w:pPr>
        <w:pStyle w:val="Textoindependiente"/>
        <w:spacing w:before="24"/>
        <w:rPr>
          <w:b/>
          <w:sz w:val="28"/>
        </w:rPr>
      </w:pPr>
    </w:p>
    <w:p w14:paraId="224CFDA3" w14:textId="77777777" w:rsidR="001E7CD5" w:rsidRDefault="00B35527">
      <w:pPr>
        <w:ind w:left="473"/>
        <w:rPr>
          <w:b/>
          <w:sz w:val="24"/>
        </w:rPr>
      </w:pPr>
      <w:r>
        <w:rPr>
          <w:b/>
          <w:sz w:val="24"/>
        </w:rPr>
        <w:t>CALCULO</w:t>
      </w:r>
      <w:r>
        <w:rPr>
          <w:b/>
          <w:spacing w:val="-3"/>
          <w:sz w:val="24"/>
        </w:rPr>
        <w:t xml:space="preserve"> </w:t>
      </w:r>
      <w:r>
        <w:rPr>
          <w:b/>
          <w:sz w:val="24"/>
        </w:rPr>
        <w:t>VAN</w:t>
      </w:r>
      <w:r>
        <w:rPr>
          <w:b/>
          <w:spacing w:val="-3"/>
          <w:sz w:val="24"/>
        </w:rPr>
        <w:t xml:space="preserve"> </w:t>
      </w:r>
      <w:r>
        <w:rPr>
          <w:b/>
          <w:sz w:val="24"/>
        </w:rPr>
        <w:t>Y</w:t>
      </w:r>
      <w:r>
        <w:rPr>
          <w:b/>
          <w:spacing w:val="-2"/>
          <w:sz w:val="24"/>
        </w:rPr>
        <w:t xml:space="preserve"> </w:t>
      </w:r>
      <w:r>
        <w:rPr>
          <w:b/>
          <w:spacing w:val="-5"/>
          <w:sz w:val="24"/>
        </w:rPr>
        <w:t>TIR</w:t>
      </w:r>
    </w:p>
    <w:tbl>
      <w:tblPr>
        <w:tblStyle w:val="TableNormal"/>
        <w:tblW w:w="0" w:type="auto"/>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3686"/>
        <w:gridCol w:w="2410"/>
        <w:gridCol w:w="1984"/>
        <w:gridCol w:w="2126"/>
        <w:gridCol w:w="2127"/>
        <w:gridCol w:w="2107"/>
      </w:tblGrid>
      <w:tr w:rsidR="001E7CD5" w14:paraId="61F31889" w14:textId="77777777">
        <w:trPr>
          <w:trHeight w:val="310"/>
        </w:trPr>
        <w:tc>
          <w:tcPr>
            <w:tcW w:w="6516" w:type="dxa"/>
            <w:gridSpan w:val="2"/>
            <w:shd w:val="clear" w:color="auto" w:fill="B7DEE8"/>
          </w:tcPr>
          <w:p w14:paraId="700FD6AB" w14:textId="77777777" w:rsidR="001E7CD5" w:rsidRDefault="001E7CD5">
            <w:pPr>
              <w:pStyle w:val="TableParagraph"/>
            </w:pPr>
          </w:p>
        </w:tc>
        <w:tc>
          <w:tcPr>
            <w:tcW w:w="10754" w:type="dxa"/>
            <w:gridSpan w:val="5"/>
            <w:shd w:val="clear" w:color="auto" w:fill="B7DEE8"/>
          </w:tcPr>
          <w:p w14:paraId="3D422E91" w14:textId="77777777" w:rsidR="001E7CD5" w:rsidRDefault="00B35527">
            <w:pPr>
              <w:pStyle w:val="TableParagraph"/>
              <w:spacing w:before="29" w:line="260" w:lineRule="exact"/>
              <w:ind w:left="19"/>
              <w:jc w:val="center"/>
              <w:rPr>
                <w:b/>
                <w:sz w:val="24"/>
              </w:rPr>
            </w:pPr>
            <w:r>
              <w:rPr>
                <w:b/>
                <w:spacing w:val="-2"/>
                <w:sz w:val="24"/>
              </w:rPr>
              <w:t>PERIODOS</w:t>
            </w:r>
          </w:p>
        </w:tc>
      </w:tr>
      <w:tr w:rsidR="001E7CD5" w14:paraId="7B73F9AE" w14:textId="77777777">
        <w:trPr>
          <w:trHeight w:val="320"/>
        </w:trPr>
        <w:tc>
          <w:tcPr>
            <w:tcW w:w="2830" w:type="dxa"/>
            <w:tcBorders>
              <w:left w:val="single" w:sz="8" w:space="0" w:color="000000"/>
              <w:bottom w:val="single" w:sz="8" w:space="0" w:color="000000"/>
              <w:right w:val="single" w:sz="8" w:space="0" w:color="000000"/>
            </w:tcBorders>
            <w:shd w:val="clear" w:color="auto" w:fill="B7DEE8"/>
          </w:tcPr>
          <w:p w14:paraId="2A7BED47" w14:textId="77777777" w:rsidR="001E7CD5" w:rsidRDefault="00B35527">
            <w:pPr>
              <w:pStyle w:val="TableParagraph"/>
              <w:spacing w:before="39" w:line="260" w:lineRule="exact"/>
              <w:ind w:left="20"/>
              <w:jc w:val="center"/>
              <w:rPr>
                <w:b/>
                <w:sz w:val="24"/>
              </w:rPr>
            </w:pPr>
            <w:r>
              <w:rPr>
                <w:b/>
                <w:spacing w:val="-2"/>
                <w:sz w:val="24"/>
              </w:rPr>
              <w:t>Detalle</w:t>
            </w:r>
          </w:p>
        </w:tc>
        <w:tc>
          <w:tcPr>
            <w:tcW w:w="3686" w:type="dxa"/>
            <w:tcBorders>
              <w:left w:val="single" w:sz="8" w:space="0" w:color="000000"/>
              <w:bottom w:val="single" w:sz="8" w:space="0" w:color="000000"/>
              <w:right w:val="single" w:sz="8" w:space="0" w:color="000000"/>
            </w:tcBorders>
            <w:shd w:val="clear" w:color="auto" w:fill="B7DEE8"/>
          </w:tcPr>
          <w:p w14:paraId="4B584315" w14:textId="77777777" w:rsidR="001E7CD5" w:rsidRDefault="00B35527">
            <w:pPr>
              <w:pStyle w:val="TableParagraph"/>
              <w:spacing w:before="39" w:line="260" w:lineRule="exact"/>
              <w:ind w:left="20"/>
              <w:jc w:val="center"/>
              <w:rPr>
                <w:b/>
                <w:sz w:val="24"/>
              </w:rPr>
            </w:pPr>
            <w:r>
              <w:rPr>
                <w:b/>
                <w:spacing w:val="-10"/>
                <w:sz w:val="24"/>
              </w:rPr>
              <w:t>0</w:t>
            </w:r>
          </w:p>
        </w:tc>
        <w:tc>
          <w:tcPr>
            <w:tcW w:w="2410" w:type="dxa"/>
            <w:tcBorders>
              <w:left w:val="single" w:sz="8" w:space="0" w:color="000000"/>
              <w:bottom w:val="single" w:sz="8" w:space="0" w:color="000000"/>
              <w:right w:val="single" w:sz="8" w:space="0" w:color="000000"/>
            </w:tcBorders>
            <w:shd w:val="clear" w:color="auto" w:fill="B7DEE8"/>
          </w:tcPr>
          <w:p w14:paraId="249FAAB8" w14:textId="77777777" w:rsidR="001E7CD5" w:rsidRDefault="00B35527">
            <w:pPr>
              <w:pStyle w:val="TableParagraph"/>
              <w:spacing w:before="39" w:line="260" w:lineRule="exact"/>
              <w:ind w:left="80" w:right="61"/>
              <w:jc w:val="center"/>
              <w:rPr>
                <w:b/>
                <w:sz w:val="24"/>
              </w:rPr>
            </w:pPr>
            <w:r>
              <w:rPr>
                <w:b/>
                <w:spacing w:val="-10"/>
                <w:sz w:val="24"/>
              </w:rPr>
              <w:t>1</w:t>
            </w:r>
          </w:p>
        </w:tc>
        <w:tc>
          <w:tcPr>
            <w:tcW w:w="1984" w:type="dxa"/>
            <w:tcBorders>
              <w:left w:val="single" w:sz="8" w:space="0" w:color="000000"/>
              <w:bottom w:val="single" w:sz="8" w:space="0" w:color="000000"/>
              <w:right w:val="single" w:sz="8" w:space="0" w:color="000000"/>
            </w:tcBorders>
            <w:shd w:val="clear" w:color="auto" w:fill="B7DEE8"/>
          </w:tcPr>
          <w:p w14:paraId="18F999B5" w14:textId="77777777" w:rsidR="001E7CD5" w:rsidRDefault="00B35527">
            <w:pPr>
              <w:pStyle w:val="TableParagraph"/>
              <w:spacing w:before="39" w:line="260" w:lineRule="exact"/>
              <w:ind w:left="80" w:right="61"/>
              <w:jc w:val="center"/>
              <w:rPr>
                <w:b/>
                <w:sz w:val="24"/>
              </w:rPr>
            </w:pPr>
            <w:r>
              <w:rPr>
                <w:b/>
                <w:spacing w:val="-10"/>
                <w:sz w:val="24"/>
              </w:rPr>
              <w:t>2</w:t>
            </w:r>
          </w:p>
        </w:tc>
        <w:tc>
          <w:tcPr>
            <w:tcW w:w="2126" w:type="dxa"/>
            <w:tcBorders>
              <w:left w:val="single" w:sz="8" w:space="0" w:color="000000"/>
              <w:bottom w:val="single" w:sz="8" w:space="0" w:color="000000"/>
              <w:right w:val="single" w:sz="8" w:space="0" w:color="000000"/>
            </w:tcBorders>
            <w:shd w:val="clear" w:color="auto" w:fill="B7DEE8"/>
          </w:tcPr>
          <w:p w14:paraId="5FCD5EC4" w14:textId="77777777" w:rsidR="001E7CD5" w:rsidRDefault="00B35527">
            <w:pPr>
              <w:pStyle w:val="TableParagraph"/>
              <w:spacing w:before="39" w:line="260" w:lineRule="exact"/>
              <w:ind w:left="80" w:right="60"/>
              <w:jc w:val="center"/>
              <w:rPr>
                <w:b/>
                <w:sz w:val="24"/>
              </w:rPr>
            </w:pPr>
            <w:r>
              <w:rPr>
                <w:b/>
                <w:spacing w:val="-10"/>
                <w:sz w:val="24"/>
              </w:rPr>
              <w:t>3</w:t>
            </w:r>
          </w:p>
        </w:tc>
        <w:tc>
          <w:tcPr>
            <w:tcW w:w="2127" w:type="dxa"/>
            <w:tcBorders>
              <w:left w:val="single" w:sz="8" w:space="0" w:color="000000"/>
              <w:bottom w:val="single" w:sz="8" w:space="0" w:color="000000"/>
              <w:right w:val="single" w:sz="8" w:space="0" w:color="000000"/>
            </w:tcBorders>
            <w:shd w:val="clear" w:color="auto" w:fill="B7DEE8"/>
          </w:tcPr>
          <w:p w14:paraId="2598DEE6" w14:textId="77777777" w:rsidR="001E7CD5" w:rsidRDefault="00B35527">
            <w:pPr>
              <w:pStyle w:val="TableParagraph"/>
              <w:spacing w:before="39" w:line="260" w:lineRule="exact"/>
              <w:ind w:left="80" w:right="61"/>
              <w:jc w:val="center"/>
              <w:rPr>
                <w:b/>
                <w:sz w:val="24"/>
              </w:rPr>
            </w:pPr>
            <w:r>
              <w:rPr>
                <w:b/>
                <w:spacing w:val="-10"/>
                <w:sz w:val="24"/>
              </w:rPr>
              <w:t>4</w:t>
            </w:r>
          </w:p>
        </w:tc>
        <w:tc>
          <w:tcPr>
            <w:tcW w:w="2107" w:type="dxa"/>
            <w:tcBorders>
              <w:left w:val="single" w:sz="8" w:space="0" w:color="000000"/>
              <w:bottom w:val="single" w:sz="8" w:space="0" w:color="000000"/>
              <w:right w:val="single" w:sz="8" w:space="0" w:color="000000"/>
            </w:tcBorders>
            <w:shd w:val="clear" w:color="auto" w:fill="B7DEE8"/>
          </w:tcPr>
          <w:p w14:paraId="78941E47" w14:textId="77777777" w:rsidR="001E7CD5" w:rsidRDefault="00B35527">
            <w:pPr>
              <w:pStyle w:val="TableParagraph"/>
              <w:spacing w:before="39" w:line="260" w:lineRule="exact"/>
              <w:ind w:left="80" w:right="60"/>
              <w:jc w:val="center"/>
              <w:rPr>
                <w:b/>
                <w:sz w:val="24"/>
              </w:rPr>
            </w:pPr>
            <w:r>
              <w:rPr>
                <w:b/>
                <w:spacing w:val="-10"/>
                <w:sz w:val="24"/>
              </w:rPr>
              <w:t>5</w:t>
            </w:r>
          </w:p>
        </w:tc>
      </w:tr>
      <w:tr w:rsidR="001E7CD5" w14:paraId="0AFEAD2C" w14:textId="77777777">
        <w:trPr>
          <w:trHeight w:val="320"/>
        </w:trPr>
        <w:tc>
          <w:tcPr>
            <w:tcW w:w="2830" w:type="dxa"/>
            <w:tcBorders>
              <w:top w:val="single" w:sz="8" w:space="0" w:color="000000"/>
              <w:left w:val="single" w:sz="8" w:space="0" w:color="000000"/>
              <w:bottom w:val="single" w:sz="8" w:space="0" w:color="000000"/>
              <w:right w:val="single" w:sz="8" w:space="0" w:color="000000"/>
            </w:tcBorders>
          </w:tcPr>
          <w:p w14:paraId="094B07D5" w14:textId="77777777" w:rsidR="001E7CD5" w:rsidRDefault="00B35527">
            <w:pPr>
              <w:pStyle w:val="TableParagraph"/>
              <w:spacing w:before="39" w:line="260" w:lineRule="exact"/>
              <w:ind w:left="20"/>
              <w:jc w:val="center"/>
              <w:rPr>
                <w:sz w:val="24"/>
              </w:rPr>
            </w:pPr>
            <w:r>
              <w:rPr>
                <w:sz w:val="24"/>
              </w:rPr>
              <w:t>Utilidad</w:t>
            </w:r>
            <w:r>
              <w:rPr>
                <w:spacing w:val="-1"/>
                <w:sz w:val="24"/>
              </w:rPr>
              <w:t xml:space="preserve"> </w:t>
            </w:r>
            <w:r>
              <w:rPr>
                <w:spacing w:val="-4"/>
                <w:sz w:val="24"/>
              </w:rPr>
              <w:t>Neta</w:t>
            </w:r>
          </w:p>
        </w:tc>
        <w:tc>
          <w:tcPr>
            <w:tcW w:w="3686" w:type="dxa"/>
            <w:tcBorders>
              <w:top w:val="single" w:sz="8" w:space="0" w:color="000000"/>
              <w:left w:val="single" w:sz="8" w:space="0" w:color="000000"/>
              <w:bottom w:val="single" w:sz="8" w:space="0" w:color="000000"/>
              <w:right w:val="single" w:sz="8" w:space="0" w:color="000000"/>
            </w:tcBorders>
          </w:tcPr>
          <w:p w14:paraId="2D5F75EB" w14:textId="77777777" w:rsidR="001E7CD5" w:rsidRDefault="001E7CD5">
            <w:pPr>
              <w:pStyle w:val="TableParagraph"/>
              <w:rPr>
                <w:sz w:val="24"/>
              </w:rPr>
            </w:pPr>
          </w:p>
        </w:tc>
        <w:tc>
          <w:tcPr>
            <w:tcW w:w="2410" w:type="dxa"/>
            <w:tcBorders>
              <w:top w:val="single" w:sz="8" w:space="0" w:color="000000"/>
              <w:left w:val="single" w:sz="8" w:space="0" w:color="000000"/>
              <w:bottom w:val="single" w:sz="8" w:space="0" w:color="000000"/>
              <w:right w:val="single" w:sz="8" w:space="0" w:color="000000"/>
            </w:tcBorders>
          </w:tcPr>
          <w:p w14:paraId="583D8D25"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4,267,391.74</w:t>
            </w:r>
          </w:p>
        </w:tc>
        <w:tc>
          <w:tcPr>
            <w:tcW w:w="1984" w:type="dxa"/>
            <w:tcBorders>
              <w:top w:val="single" w:sz="8" w:space="0" w:color="000000"/>
              <w:left w:val="single" w:sz="8" w:space="0" w:color="000000"/>
              <w:bottom w:val="single" w:sz="8" w:space="0" w:color="000000"/>
              <w:right w:val="single" w:sz="8" w:space="0" w:color="000000"/>
            </w:tcBorders>
          </w:tcPr>
          <w:p w14:paraId="20FC7ACA"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3,896,034.18</w:t>
            </w:r>
          </w:p>
        </w:tc>
        <w:tc>
          <w:tcPr>
            <w:tcW w:w="2126" w:type="dxa"/>
            <w:tcBorders>
              <w:top w:val="single" w:sz="8" w:space="0" w:color="000000"/>
              <w:left w:val="single" w:sz="8" w:space="0" w:color="000000"/>
              <w:bottom w:val="single" w:sz="8" w:space="0" w:color="000000"/>
              <w:right w:val="single" w:sz="8" w:space="0" w:color="000000"/>
            </w:tcBorders>
          </w:tcPr>
          <w:p w14:paraId="0F6B9F0C"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9,833,002.54</w:t>
            </w:r>
          </w:p>
        </w:tc>
        <w:tc>
          <w:tcPr>
            <w:tcW w:w="2127" w:type="dxa"/>
            <w:tcBorders>
              <w:top w:val="single" w:sz="8" w:space="0" w:color="000000"/>
              <w:left w:val="single" w:sz="8" w:space="0" w:color="000000"/>
              <w:bottom w:val="single" w:sz="8" w:space="0" w:color="000000"/>
              <w:right w:val="single" w:sz="8" w:space="0" w:color="000000"/>
            </w:tcBorders>
          </w:tcPr>
          <w:p w14:paraId="01F81109" w14:textId="77777777" w:rsidR="001E7CD5" w:rsidRDefault="00B35527">
            <w:pPr>
              <w:pStyle w:val="TableParagraph"/>
              <w:spacing w:before="39" w:line="260" w:lineRule="exact"/>
              <w:ind w:left="80"/>
              <w:jc w:val="center"/>
              <w:rPr>
                <w:sz w:val="24"/>
              </w:rPr>
            </w:pPr>
            <w:r>
              <w:rPr>
                <w:sz w:val="24"/>
              </w:rPr>
              <w:t xml:space="preserve">L </w:t>
            </w:r>
            <w:r>
              <w:rPr>
                <w:spacing w:val="-2"/>
                <w:sz w:val="24"/>
              </w:rPr>
              <w:t>14,157,448.52</w:t>
            </w:r>
          </w:p>
        </w:tc>
        <w:tc>
          <w:tcPr>
            <w:tcW w:w="2107" w:type="dxa"/>
            <w:tcBorders>
              <w:top w:val="single" w:sz="8" w:space="0" w:color="000000"/>
              <w:left w:val="single" w:sz="8" w:space="0" w:color="000000"/>
              <w:bottom w:val="single" w:sz="8" w:space="0" w:color="000000"/>
              <w:right w:val="single" w:sz="8" w:space="0" w:color="000000"/>
            </w:tcBorders>
          </w:tcPr>
          <w:p w14:paraId="0B68B57F"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18,182,118.52</w:t>
            </w:r>
          </w:p>
        </w:tc>
      </w:tr>
      <w:tr w:rsidR="001E7CD5" w14:paraId="2CBBE3F8" w14:textId="77777777">
        <w:trPr>
          <w:trHeight w:val="320"/>
        </w:trPr>
        <w:tc>
          <w:tcPr>
            <w:tcW w:w="2830" w:type="dxa"/>
            <w:tcBorders>
              <w:top w:val="single" w:sz="8" w:space="0" w:color="000000"/>
              <w:left w:val="single" w:sz="8" w:space="0" w:color="000000"/>
              <w:bottom w:val="single" w:sz="8" w:space="0" w:color="000000"/>
              <w:right w:val="single" w:sz="8" w:space="0" w:color="000000"/>
            </w:tcBorders>
          </w:tcPr>
          <w:p w14:paraId="32810E34" w14:textId="77777777" w:rsidR="001E7CD5" w:rsidRDefault="00B35527">
            <w:pPr>
              <w:pStyle w:val="TableParagraph"/>
              <w:spacing w:before="39" w:line="260" w:lineRule="exact"/>
              <w:ind w:left="20"/>
              <w:jc w:val="center"/>
              <w:rPr>
                <w:sz w:val="24"/>
              </w:rPr>
            </w:pPr>
            <w:r>
              <w:rPr>
                <w:sz w:val="24"/>
              </w:rPr>
              <w:t>Depreciación</w:t>
            </w:r>
            <w:r>
              <w:rPr>
                <w:spacing w:val="-1"/>
                <w:sz w:val="24"/>
              </w:rPr>
              <w:t xml:space="preserve"> </w:t>
            </w:r>
            <w:r>
              <w:rPr>
                <w:sz w:val="24"/>
              </w:rPr>
              <w:t xml:space="preserve">y </w:t>
            </w:r>
            <w:r>
              <w:rPr>
                <w:spacing w:val="-2"/>
                <w:sz w:val="24"/>
              </w:rPr>
              <w:t>Provisión</w:t>
            </w:r>
          </w:p>
        </w:tc>
        <w:tc>
          <w:tcPr>
            <w:tcW w:w="3686" w:type="dxa"/>
            <w:tcBorders>
              <w:top w:val="single" w:sz="8" w:space="0" w:color="000000"/>
              <w:left w:val="single" w:sz="8" w:space="0" w:color="000000"/>
              <w:bottom w:val="single" w:sz="8" w:space="0" w:color="000000"/>
              <w:right w:val="single" w:sz="8" w:space="0" w:color="000000"/>
            </w:tcBorders>
          </w:tcPr>
          <w:p w14:paraId="0336256A" w14:textId="77777777" w:rsidR="001E7CD5" w:rsidRDefault="001E7CD5">
            <w:pPr>
              <w:pStyle w:val="TableParagraph"/>
              <w:rPr>
                <w:sz w:val="24"/>
              </w:rPr>
            </w:pPr>
          </w:p>
        </w:tc>
        <w:tc>
          <w:tcPr>
            <w:tcW w:w="2410" w:type="dxa"/>
            <w:tcBorders>
              <w:top w:val="single" w:sz="8" w:space="0" w:color="000000"/>
              <w:left w:val="single" w:sz="8" w:space="0" w:color="000000"/>
              <w:bottom w:val="single" w:sz="8" w:space="0" w:color="000000"/>
              <w:right w:val="single" w:sz="8" w:space="0" w:color="000000"/>
            </w:tcBorders>
          </w:tcPr>
          <w:p w14:paraId="25AE74EE"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5,448,057.81</w:t>
            </w:r>
          </w:p>
        </w:tc>
        <w:tc>
          <w:tcPr>
            <w:tcW w:w="1984" w:type="dxa"/>
            <w:tcBorders>
              <w:top w:val="single" w:sz="8" w:space="0" w:color="000000"/>
              <w:left w:val="single" w:sz="8" w:space="0" w:color="000000"/>
              <w:bottom w:val="single" w:sz="8" w:space="0" w:color="000000"/>
              <w:right w:val="single" w:sz="8" w:space="0" w:color="000000"/>
            </w:tcBorders>
          </w:tcPr>
          <w:p w14:paraId="1E9F0D21"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7,088,200.32</w:t>
            </w:r>
          </w:p>
        </w:tc>
        <w:tc>
          <w:tcPr>
            <w:tcW w:w="2126" w:type="dxa"/>
            <w:tcBorders>
              <w:top w:val="single" w:sz="8" w:space="0" w:color="000000"/>
              <w:left w:val="single" w:sz="8" w:space="0" w:color="000000"/>
              <w:bottom w:val="single" w:sz="8" w:space="0" w:color="000000"/>
              <w:right w:val="single" w:sz="8" w:space="0" w:color="000000"/>
            </w:tcBorders>
          </w:tcPr>
          <w:p w14:paraId="20DEBD96"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8,534,249.50</w:t>
            </w:r>
          </w:p>
        </w:tc>
        <w:tc>
          <w:tcPr>
            <w:tcW w:w="2127" w:type="dxa"/>
            <w:tcBorders>
              <w:top w:val="single" w:sz="8" w:space="0" w:color="000000"/>
              <w:left w:val="single" w:sz="8" w:space="0" w:color="000000"/>
              <w:bottom w:val="single" w:sz="8" w:space="0" w:color="000000"/>
              <w:right w:val="single" w:sz="8" w:space="0" w:color="000000"/>
            </w:tcBorders>
          </w:tcPr>
          <w:p w14:paraId="0AEEC74A"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9,389,644.63</w:t>
            </w:r>
          </w:p>
        </w:tc>
        <w:tc>
          <w:tcPr>
            <w:tcW w:w="2107" w:type="dxa"/>
            <w:tcBorders>
              <w:top w:val="single" w:sz="8" w:space="0" w:color="000000"/>
              <w:left w:val="single" w:sz="8" w:space="0" w:color="000000"/>
              <w:bottom w:val="single" w:sz="8" w:space="0" w:color="000000"/>
              <w:right w:val="single" w:sz="8" w:space="0" w:color="000000"/>
            </w:tcBorders>
          </w:tcPr>
          <w:p w14:paraId="4390F28A" w14:textId="77777777" w:rsidR="001E7CD5" w:rsidRDefault="00B35527">
            <w:pPr>
              <w:pStyle w:val="TableParagraph"/>
              <w:spacing w:before="39" w:line="260" w:lineRule="exact"/>
              <w:ind w:left="80"/>
              <w:jc w:val="center"/>
              <w:rPr>
                <w:sz w:val="24"/>
              </w:rPr>
            </w:pPr>
            <w:r>
              <w:rPr>
                <w:sz w:val="24"/>
              </w:rPr>
              <w:t>L</w:t>
            </w:r>
            <w:r>
              <w:rPr>
                <w:spacing w:val="30"/>
                <w:sz w:val="24"/>
              </w:rPr>
              <w:t xml:space="preserve">  </w:t>
            </w:r>
            <w:r>
              <w:rPr>
                <w:spacing w:val="-2"/>
                <w:sz w:val="24"/>
              </w:rPr>
              <w:t>12,665,395.64</w:t>
            </w:r>
          </w:p>
        </w:tc>
      </w:tr>
      <w:tr w:rsidR="001E7CD5" w14:paraId="4B4F0603" w14:textId="77777777">
        <w:trPr>
          <w:trHeight w:val="551"/>
        </w:trPr>
        <w:tc>
          <w:tcPr>
            <w:tcW w:w="2830" w:type="dxa"/>
            <w:tcBorders>
              <w:top w:val="single" w:sz="8" w:space="0" w:color="000000"/>
              <w:left w:val="single" w:sz="8" w:space="0" w:color="000000"/>
              <w:bottom w:val="single" w:sz="8" w:space="0" w:color="000000"/>
              <w:right w:val="single" w:sz="8" w:space="0" w:color="000000"/>
            </w:tcBorders>
          </w:tcPr>
          <w:p w14:paraId="64C9CE2B" w14:textId="77777777" w:rsidR="001E7CD5" w:rsidRDefault="00B35527">
            <w:pPr>
              <w:pStyle w:val="TableParagraph"/>
              <w:spacing w:before="271" w:line="260" w:lineRule="exact"/>
              <w:ind w:left="20"/>
              <w:jc w:val="center"/>
              <w:rPr>
                <w:b/>
                <w:sz w:val="24"/>
              </w:rPr>
            </w:pPr>
            <w:r>
              <w:rPr>
                <w:b/>
                <w:sz w:val="24"/>
              </w:rPr>
              <w:t xml:space="preserve">Flujo Neto de </w:t>
            </w:r>
            <w:r>
              <w:rPr>
                <w:b/>
                <w:spacing w:val="-4"/>
                <w:sz w:val="24"/>
              </w:rPr>
              <w:t>Caja</w:t>
            </w:r>
          </w:p>
        </w:tc>
        <w:tc>
          <w:tcPr>
            <w:tcW w:w="3686" w:type="dxa"/>
            <w:tcBorders>
              <w:top w:val="single" w:sz="8" w:space="0" w:color="000000"/>
              <w:left w:val="single" w:sz="8" w:space="0" w:color="000000"/>
              <w:bottom w:val="single" w:sz="8" w:space="0" w:color="000000"/>
              <w:right w:val="single" w:sz="8" w:space="0" w:color="000000"/>
            </w:tcBorders>
          </w:tcPr>
          <w:p w14:paraId="68448948" w14:textId="77777777" w:rsidR="001E7CD5" w:rsidRDefault="00B35527">
            <w:pPr>
              <w:pStyle w:val="TableParagraph"/>
              <w:spacing w:line="272" w:lineRule="exact"/>
              <w:ind w:left="20"/>
              <w:jc w:val="center"/>
              <w:rPr>
                <w:b/>
                <w:sz w:val="24"/>
              </w:rPr>
            </w:pPr>
            <w:r>
              <w:rPr>
                <w:b/>
                <w:sz w:val="24"/>
              </w:rPr>
              <w:t>-</w:t>
            </w:r>
            <w:r>
              <w:rPr>
                <w:b/>
                <w:spacing w:val="-10"/>
                <w:sz w:val="24"/>
              </w:rPr>
              <w:t>L</w:t>
            </w:r>
          </w:p>
          <w:p w14:paraId="5AB58A86" w14:textId="77777777" w:rsidR="001E7CD5" w:rsidRDefault="00B35527">
            <w:pPr>
              <w:pStyle w:val="TableParagraph"/>
              <w:spacing w:line="260" w:lineRule="exact"/>
              <w:ind w:left="20"/>
              <w:jc w:val="center"/>
              <w:rPr>
                <w:b/>
                <w:sz w:val="24"/>
              </w:rPr>
            </w:pPr>
            <w:r>
              <w:rPr>
                <w:b/>
                <w:spacing w:val="-2"/>
                <w:sz w:val="24"/>
              </w:rPr>
              <w:t>43,996,634.65</w:t>
            </w:r>
          </w:p>
        </w:tc>
        <w:tc>
          <w:tcPr>
            <w:tcW w:w="2410" w:type="dxa"/>
            <w:tcBorders>
              <w:top w:val="single" w:sz="8" w:space="0" w:color="000000"/>
              <w:left w:val="single" w:sz="8" w:space="0" w:color="000000"/>
              <w:bottom w:val="single" w:sz="8" w:space="0" w:color="000000"/>
              <w:right w:val="single" w:sz="8" w:space="0" w:color="000000"/>
            </w:tcBorders>
          </w:tcPr>
          <w:p w14:paraId="7EC1A2C8" w14:textId="77777777" w:rsidR="001E7CD5" w:rsidRDefault="00B35527">
            <w:pPr>
              <w:pStyle w:val="TableParagraph"/>
              <w:spacing w:before="271" w:line="260" w:lineRule="exact"/>
              <w:ind w:left="80" w:right="1"/>
              <w:jc w:val="center"/>
              <w:rPr>
                <w:b/>
                <w:sz w:val="24"/>
              </w:rPr>
            </w:pPr>
            <w:r>
              <w:rPr>
                <w:b/>
                <w:sz w:val="24"/>
              </w:rPr>
              <w:t>L</w:t>
            </w:r>
            <w:r>
              <w:rPr>
                <w:b/>
                <w:spacing w:val="30"/>
                <w:sz w:val="24"/>
              </w:rPr>
              <w:t xml:space="preserve">  </w:t>
            </w:r>
            <w:r>
              <w:rPr>
                <w:b/>
                <w:spacing w:val="-2"/>
                <w:sz w:val="24"/>
              </w:rPr>
              <w:t>9,715,449.55</w:t>
            </w:r>
          </w:p>
        </w:tc>
        <w:tc>
          <w:tcPr>
            <w:tcW w:w="1984" w:type="dxa"/>
            <w:tcBorders>
              <w:top w:val="single" w:sz="8" w:space="0" w:color="000000"/>
              <w:left w:val="single" w:sz="8" w:space="0" w:color="000000"/>
              <w:bottom w:val="single" w:sz="8" w:space="0" w:color="000000"/>
              <w:right w:val="single" w:sz="8" w:space="0" w:color="000000"/>
            </w:tcBorders>
          </w:tcPr>
          <w:p w14:paraId="67265191" w14:textId="77777777" w:rsidR="001E7CD5" w:rsidRDefault="00B35527">
            <w:pPr>
              <w:pStyle w:val="TableParagraph"/>
              <w:spacing w:before="271" w:line="260" w:lineRule="exact"/>
              <w:ind w:left="80" w:right="1"/>
              <w:jc w:val="center"/>
              <w:rPr>
                <w:b/>
                <w:sz w:val="24"/>
              </w:rPr>
            </w:pPr>
            <w:r>
              <w:rPr>
                <w:b/>
                <w:sz w:val="24"/>
              </w:rPr>
              <w:t xml:space="preserve">L </w:t>
            </w:r>
            <w:r>
              <w:rPr>
                <w:b/>
                <w:spacing w:val="-2"/>
                <w:sz w:val="24"/>
              </w:rPr>
              <w:t>10,984,234.50</w:t>
            </w:r>
          </w:p>
        </w:tc>
        <w:tc>
          <w:tcPr>
            <w:tcW w:w="2126" w:type="dxa"/>
            <w:tcBorders>
              <w:top w:val="single" w:sz="8" w:space="0" w:color="000000"/>
              <w:left w:val="single" w:sz="8" w:space="0" w:color="000000"/>
              <w:bottom w:val="single" w:sz="8" w:space="0" w:color="000000"/>
              <w:right w:val="single" w:sz="8" w:space="0" w:color="000000"/>
            </w:tcBorders>
          </w:tcPr>
          <w:p w14:paraId="7BC202F7" w14:textId="77777777" w:rsidR="001E7CD5" w:rsidRDefault="00B35527">
            <w:pPr>
              <w:pStyle w:val="TableParagraph"/>
              <w:spacing w:before="271" w:line="260" w:lineRule="exact"/>
              <w:ind w:left="80"/>
              <w:jc w:val="center"/>
              <w:rPr>
                <w:b/>
                <w:sz w:val="24"/>
              </w:rPr>
            </w:pPr>
            <w:r>
              <w:rPr>
                <w:b/>
                <w:sz w:val="24"/>
              </w:rPr>
              <w:t xml:space="preserve">L </w:t>
            </w:r>
            <w:r>
              <w:rPr>
                <w:b/>
                <w:spacing w:val="-2"/>
                <w:sz w:val="24"/>
              </w:rPr>
              <w:t>18,367,252.04</w:t>
            </w:r>
          </w:p>
        </w:tc>
        <w:tc>
          <w:tcPr>
            <w:tcW w:w="2127" w:type="dxa"/>
            <w:tcBorders>
              <w:top w:val="single" w:sz="8" w:space="0" w:color="000000"/>
              <w:left w:val="single" w:sz="8" w:space="0" w:color="000000"/>
              <w:bottom w:val="single" w:sz="8" w:space="0" w:color="000000"/>
              <w:right w:val="single" w:sz="8" w:space="0" w:color="000000"/>
            </w:tcBorders>
          </w:tcPr>
          <w:p w14:paraId="24A06DAC" w14:textId="77777777" w:rsidR="001E7CD5" w:rsidRDefault="00B35527">
            <w:pPr>
              <w:pStyle w:val="TableParagraph"/>
              <w:spacing w:before="271" w:line="260" w:lineRule="exact"/>
              <w:ind w:left="80" w:right="1"/>
              <w:jc w:val="center"/>
              <w:rPr>
                <w:b/>
                <w:sz w:val="24"/>
              </w:rPr>
            </w:pPr>
            <w:r>
              <w:rPr>
                <w:b/>
                <w:sz w:val="24"/>
              </w:rPr>
              <w:t xml:space="preserve">L </w:t>
            </w:r>
            <w:r>
              <w:rPr>
                <w:b/>
                <w:spacing w:val="-2"/>
                <w:sz w:val="24"/>
              </w:rPr>
              <w:t>23,547,093.15</w:t>
            </w:r>
          </w:p>
        </w:tc>
        <w:tc>
          <w:tcPr>
            <w:tcW w:w="2107" w:type="dxa"/>
            <w:tcBorders>
              <w:top w:val="single" w:sz="8" w:space="0" w:color="000000"/>
              <w:left w:val="single" w:sz="8" w:space="0" w:color="000000"/>
              <w:bottom w:val="single" w:sz="8" w:space="0" w:color="000000"/>
              <w:right w:val="single" w:sz="8" w:space="0" w:color="000000"/>
            </w:tcBorders>
          </w:tcPr>
          <w:p w14:paraId="34EA4FBF" w14:textId="77777777" w:rsidR="001E7CD5" w:rsidRDefault="00B35527">
            <w:pPr>
              <w:pStyle w:val="TableParagraph"/>
              <w:spacing w:before="271" w:line="260" w:lineRule="exact"/>
              <w:ind w:left="80"/>
              <w:jc w:val="center"/>
              <w:rPr>
                <w:b/>
                <w:sz w:val="24"/>
              </w:rPr>
            </w:pPr>
            <w:r>
              <w:rPr>
                <w:b/>
                <w:sz w:val="24"/>
              </w:rPr>
              <w:t>L</w:t>
            </w:r>
            <w:r>
              <w:rPr>
                <w:b/>
                <w:spacing w:val="30"/>
                <w:sz w:val="24"/>
              </w:rPr>
              <w:t xml:space="preserve">  </w:t>
            </w:r>
            <w:r>
              <w:rPr>
                <w:b/>
                <w:spacing w:val="-2"/>
                <w:sz w:val="24"/>
              </w:rPr>
              <w:t>30,847,514.16</w:t>
            </w:r>
          </w:p>
        </w:tc>
      </w:tr>
      <w:tr w:rsidR="001E7CD5" w14:paraId="5F8C3005" w14:textId="77777777">
        <w:trPr>
          <w:trHeight w:val="320"/>
        </w:trPr>
        <w:tc>
          <w:tcPr>
            <w:tcW w:w="2830" w:type="dxa"/>
            <w:tcBorders>
              <w:top w:val="single" w:sz="8" w:space="0" w:color="000000"/>
              <w:left w:val="single" w:sz="8" w:space="0" w:color="000000"/>
              <w:bottom w:val="single" w:sz="8" w:space="0" w:color="000000"/>
              <w:right w:val="single" w:sz="8" w:space="0" w:color="000000"/>
            </w:tcBorders>
          </w:tcPr>
          <w:p w14:paraId="12310414" w14:textId="77777777" w:rsidR="001E7CD5" w:rsidRDefault="00B35527">
            <w:pPr>
              <w:pStyle w:val="TableParagraph"/>
              <w:spacing w:before="39" w:line="260" w:lineRule="exact"/>
              <w:ind w:left="20" w:right="1"/>
              <w:jc w:val="center"/>
              <w:rPr>
                <w:sz w:val="24"/>
              </w:rPr>
            </w:pPr>
            <w:r>
              <w:rPr>
                <w:spacing w:val="-2"/>
                <w:sz w:val="24"/>
              </w:rPr>
              <w:t>TREMA</w:t>
            </w:r>
          </w:p>
        </w:tc>
        <w:tc>
          <w:tcPr>
            <w:tcW w:w="3686" w:type="dxa"/>
            <w:tcBorders>
              <w:top w:val="single" w:sz="8" w:space="0" w:color="000000"/>
              <w:left w:val="single" w:sz="8" w:space="0" w:color="000000"/>
              <w:bottom w:val="single" w:sz="8" w:space="0" w:color="000000"/>
              <w:right w:val="single" w:sz="8" w:space="0" w:color="000000"/>
            </w:tcBorders>
          </w:tcPr>
          <w:p w14:paraId="610D0203" w14:textId="77777777" w:rsidR="001E7CD5" w:rsidRDefault="00B35527">
            <w:pPr>
              <w:pStyle w:val="TableParagraph"/>
              <w:spacing w:before="39" w:line="260" w:lineRule="exact"/>
              <w:ind w:left="20" w:right="1"/>
              <w:jc w:val="center"/>
              <w:rPr>
                <w:sz w:val="24"/>
              </w:rPr>
            </w:pPr>
            <w:r>
              <w:rPr>
                <w:spacing w:val="-2"/>
                <w:sz w:val="24"/>
              </w:rPr>
              <w:t>7.50%</w:t>
            </w:r>
          </w:p>
        </w:tc>
        <w:tc>
          <w:tcPr>
            <w:tcW w:w="2410" w:type="dxa"/>
            <w:tcBorders>
              <w:top w:val="single" w:sz="8" w:space="0" w:color="000000"/>
              <w:left w:val="single" w:sz="8" w:space="0" w:color="000000"/>
              <w:bottom w:val="single" w:sz="8" w:space="0" w:color="000000"/>
              <w:right w:val="single" w:sz="8" w:space="0" w:color="000000"/>
            </w:tcBorders>
          </w:tcPr>
          <w:p w14:paraId="4814B5B5" w14:textId="77777777" w:rsidR="001E7CD5" w:rsidRDefault="00B35527">
            <w:pPr>
              <w:pStyle w:val="TableParagraph"/>
              <w:spacing w:before="39" w:line="260" w:lineRule="exact"/>
              <w:ind w:left="80" w:right="61"/>
              <w:jc w:val="center"/>
              <w:rPr>
                <w:sz w:val="24"/>
              </w:rPr>
            </w:pPr>
            <w:r>
              <w:rPr>
                <w:spacing w:val="-4"/>
                <w:sz w:val="24"/>
              </w:rPr>
              <w:t>1.08</w:t>
            </w:r>
          </w:p>
        </w:tc>
        <w:tc>
          <w:tcPr>
            <w:tcW w:w="1984" w:type="dxa"/>
            <w:tcBorders>
              <w:top w:val="single" w:sz="8" w:space="0" w:color="000000"/>
              <w:left w:val="single" w:sz="8" w:space="0" w:color="000000"/>
              <w:bottom w:val="single" w:sz="8" w:space="0" w:color="000000"/>
              <w:right w:val="single" w:sz="8" w:space="0" w:color="000000"/>
            </w:tcBorders>
          </w:tcPr>
          <w:p w14:paraId="673CC3E3" w14:textId="77777777" w:rsidR="001E7CD5" w:rsidRDefault="00B35527">
            <w:pPr>
              <w:pStyle w:val="TableParagraph"/>
              <w:spacing w:before="39" w:line="260" w:lineRule="exact"/>
              <w:ind w:left="80" w:right="61"/>
              <w:jc w:val="center"/>
              <w:rPr>
                <w:sz w:val="24"/>
              </w:rPr>
            </w:pPr>
            <w:r>
              <w:rPr>
                <w:spacing w:val="-4"/>
                <w:sz w:val="24"/>
              </w:rPr>
              <w:t>1.08</w:t>
            </w:r>
          </w:p>
        </w:tc>
        <w:tc>
          <w:tcPr>
            <w:tcW w:w="2126" w:type="dxa"/>
            <w:tcBorders>
              <w:top w:val="single" w:sz="8" w:space="0" w:color="000000"/>
              <w:left w:val="single" w:sz="8" w:space="0" w:color="000000"/>
              <w:bottom w:val="single" w:sz="8" w:space="0" w:color="000000"/>
              <w:right w:val="single" w:sz="8" w:space="0" w:color="000000"/>
            </w:tcBorders>
          </w:tcPr>
          <w:p w14:paraId="54D2180D" w14:textId="77777777" w:rsidR="001E7CD5" w:rsidRDefault="00B35527">
            <w:pPr>
              <w:pStyle w:val="TableParagraph"/>
              <w:spacing w:before="39" w:line="260" w:lineRule="exact"/>
              <w:ind w:left="80" w:right="60"/>
              <w:jc w:val="center"/>
              <w:rPr>
                <w:sz w:val="24"/>
              </w:rPr>
            </w:pPr>
            <w:r>
              <w:rPr>
                <w:spacing w:val="-4"/>
                <w:sz w:val="24"/>
              </w:rPr>
              <w:t>1.08</w:t>
            </w:r>
          </w:p>
        </w:tc>
        <w:tc>
          <w:tcPr>
            <w:tcW w:w="2127" w:type="dxa"/>
            <w:tcBorders>
              <w:top w:val="single" w:sz="8" w:space="0" w:color="000000"/>
              <w:left w:val="single" w:sz="8" w:space="0" w:color="000000"/>
              <w:bottom w:val="single" w:sz="8" w:space="0" w:color="000000"/>
              <w:right w:val="single" w:sz="8" w:space="0" w:color="000000"/>
            </w:tcBorders>
          </w:tcPr>
          <w:p w14:paraId="23DFCB11" w14:textId="77777777" w:rsidR="001E7CD5" w:rsidRDefault="00B35527">
            <w:pPr>
              <w:pStyle w:val="TableParagraph"/>
              <w:spacing w:before="39" w:line="260" w:lineRule="exact"/>
              <w:ind w:left="80" w:right="61"/>
              <w:jc w:val="center"/>
              <w:rPr>
                <w:sz w:val="24"/>
              </w:rPr>
            </w:pPr>
            <w:r>
              <w:rPr>
                <w:spacing w:val="-4"/>
                <w:sz w:val="24"/>
              </w:rPr>
              <w:t>1.08</w:t>
            </w:r>
          </w:p>
        </w:tc>
        <w:tc>
          <w:tcPr>
            <w:tcW w:w="2107" w:type="dxa"/>
            <w:tcBorders>
              <w:top w:val="single" w:sz="8" w:space="0" w:color="000000"/>
              <w:left w:val="single" w:sz="8" w:space="0" w:color="000000"/>
              <w:bottom w:val="single" w:sz="8" w:space="0" w:color="000000"/>
              <w:right w:val="single" w:sz="8" w:space="0" w:color="000000"/>
            </w:tcBorders>
          </w:tcPr>
          <w:p w14:paraId="529BC962" w14:textId="77777777" w:rsidR="001E7CD5" w:rsidRDefault="00B35527">
            <w:pPr>
              <w:pStyle w:val="TableParagraph"/>
              <w:spacing w:before="39" w:line="260" w:lineRule="exact"/>
              <w:ind w:left="80" w:right="60"/>
              <w:jc w:val="center"/>
              <w:rPr>
                <w:sz w:val="24"/>
              </w:rPr>
            </w:pPr>
            <w:r>
              <w:rPr>
                <w:spacing w:val="-4"/>
                <w:sz w:val="24"/>
              </w:rPr>
              <w:t>1.08</w:t>
            </w:r>
          </w:p>
        </w:tc>
      </w:tr>
      <w:tr w:rsidR="001E7CD5" w14:paraId="27D6F91F" w14:textId="77777777">
        <w:trPr>
          <w:trHeight w:val="320"/>
        </w:trPr>
        <w:tc>
          <w:tcPr>
            <w:tcW w:w="2830" w:type="dxa"/>
            <w:tcBorders>
              <w:top w:val="single" w:sz="8" w:space="0" w:color="000000"/>
              <w:left w:val="single" w:sz="8" w:space="0" w:color="000000"/>
              <w:bottom w:val="single" w:sz="8" w:space="0" w:color="000000"/>
              <w:right w:val="single" w:sz="8" w:space="0" w:color="000000"/>
            </w:tcBorders>
          </w:tcPr>
          <w:p w14:paraId="1F4951CD" w14:textId="77777777" w:rsidR="001E7CD5" w:rsidRDefault="00B35527">
            <w:pPr>
              <w:pStyle w:val="TableParagraph"/>
              <w:spacing w:before="39" w:line="260" w:lineRule="exact"/>
              <w:ind w:left="20" w:right="1"/>
              <w:jc w:val="center"/>
              <w:rPr>
                <w:sz w:val="24"/>
              </w:rPr>
            </w:pPr>
            <w:r>
              <w:rPr>
                <w:sz w:val="24"/>
              </w:rPr>
              <w:t>TREMA</w:t>
            </w:r>
            <w:r>
              <w:rPr>
                <w:spacing w:val="-5"/>
                <w:sz w:val="24"/>
              </w:rPr>
              <w:t xml:space="preserve"> </w:t>
            </w:r>
            <w:r>
              <w:rPr>
                <w:spacing w:val="-2"/>
                <w:sz w:val="24"/>
              </w:rPr>
              <w:t>ACUMULADA</w:t>
            </w:r>
          </w:p>
        </w:tc>
        <w:tc>
          <w:tcPr>
            <w:tcW w:w="3686" w:type="dxa"/>
            <w:tcBorders>
              <w:top w:val="single" w:sz="8" w:space="0" w:color="000000"/>
              <w:left w:val="single" w:sz="8" w:space="0" w:color="000000"/>
              <w:bottom w:val="single" w:sz="8" w:space="0" w:color="000000"/>
              <w:right w:val="single" w:sz="8" w:space="0" w:color="000000"/>
            </w:tcBorders>
          </w:tcPr>
          <w:p w14:paraId="24D91485" w14:textId="77777777" w:rsidR="001E7CD5" w:rsidRDefault="001E7CD5">
            <w:pPr>
              <w:pStyle w:val="TableParagraph"/>
              <w:rPr>
                <w:sz w:val="24"/>
              </w:rPr>
            </w:pPr>
          </w:p>
        </w:tc>
        <w:tc>
          <w:tcPr>
            <w:tcW w:w="2410" w:type="dxa"/>
            <w:tcBorders>
              <w:top w:val="single" w:sz="8" w:space="0" w:color="000000"/>
              <w:left w:val="single" w:sz="8" w:space="0" w:color="000000"/>
              <w:bottom w:val="single" w:sz="8" w:space="0" w:color="000000"/>
              <w:right w:val="single" w:sz="8" w:space="0" w:color="000000"/>
            </w:tcBorders>
          </w:tcPr>
          <w:p w14:paraId="05351B50" w14:textId="77777777" w:rsidR="001E7CD5" w:rsidRDefault="00B35527">
            <w:pPr>
              <w:pStyle w:val="TableParagraph"/>
              <w:spacing w:before="39" w:line="260" w:lineRule="exact"/>
              <w:ind w:left="80" w:right="61"/>
              <w:jc w:val="center"/>
              <w:rPr>
                <w:sz w:val="24"/>
              </w:rPr>
            </w:pPr>
            <w:r>
              <w:rPr>
                <w:spacing w:val="-4"/>
                <w:sz w:val="24"/>
              </w:rPr>
              <w:t>1.08</w:t>
            </w:r>
          </w:p>
        </w:tc>
        <w:tc>
          <w:tcPr>
            <w:tcW w:w="1984" w:type="dxa"/>
            <w:tcBorders>
              <w:top w:val="single" w:sz="8" w:space="0" w:color="000000"/>
              <w:left w:val="single" w:sz="8" w:space="0" w:color="000000"/>
              <w:bottom w:val="single" w:sz="8" w:space="0" w:color="000000"/>
              <w:right w:val="single" w:sz="8" w:space="0" w:color="000000"/>
            </w:tcBorders>
          </w:tcPr>
          <w:p w14:paraId="64F93770" w14:textId="77777777" w:rsidR="001E7CD5" w:rsidRDefault="00B35527">
            <w:pPr>
              <w:pStyle w:val="TableParagraph"/>
              <w:spacing w:before="39" w:line="260" w:lineRule="exact"/>
              <w:ind w:left="80" w:right="61"/>
              <w:jc w:val="center"/>
              <w:rPr>
                <w:sz w:val="24"/>
              </w:rPr>
            </w:pPr>
            <w:r>
              <w:rPr>
                <w:spacing w:val="-4"/>
                <w:sz w:val="24"/>
              </w:rPr>
              <w:t>1.16</w:t>
            </w:r>
          </w:p>
        </w:tc>
        <w:tc>
          <w:tcPr>
            <w:tcW w:w="2126" w:type="dxa"/>
            <w:tcBorders>
              <w:top w:val="single" w:sz="8" w:space="0" w:color="000000"/>
              <w:left w:val="single" w:sz="8" w:space="0" w:color="000000"/>
              <w:bottom w:val="single" w:sz="8" w:space="0" w:color="000000"/>
              <w:right w:val="single" w:sz="8" w:space="0" w:color="000000"/>
            </w:tcBorders>
          </w:tcPr>
          <w:p w14:paraId="57E9FE96" w14:textId="77777777" w:rsidR="001E7CD5" w:rsidRDefault="00B35527">
            <w:pPr>
              <w:pStyle w:val="TableParagraph"/>
              <w:spacing w:before="39" w:line="260" w:lineRule="exact"/>
              <w:ind w:left="80" w:right="60"/>
              <w:jc w:val="center"/>
              <w:rPr>
                <w:sz w:val="24"/>
              </w:rPr>
            </w:pPr>
            <w:r>
              <w:rPr>
                <w:spacing w:val="-4"/>
                <w:sz w:val="24"/>
              </w:rPr>
              <w:t>1.24</w:t>
            </w:r>
          </w:p>
        </w:tc>
        <w:tc>
          <w:tcPr>
            <w:tcW w:w="2127" w:type="dxa"/>
            <w:tcBorders>
              <w:top w:val="single" w:sz="8" w:space="0" w:color="000000"/>
              <w:left w:val="single" w:sz="8" w:space="0" w:color="000000"/>
              <w:bottom w:val="single" w:sz="8" w:space="0" w:color="000000"/>
              <w:right w:val="single" w:sz="8" w:space="0" w:color="000000"/>
            </w:tcBorders>
          </w:tcPr>
          <w:p w14:paraId="04859CD2" w14:textId="77777777" w:rsidR="001E7CD5" w:rsidRDefault="00B35527">
            <w:pPr>
              <w:pStyle w:val="TableParagraph"/>
              <w:spacing w:before="39" w:line="260" w:lineRule="exact"/>
              <w:ind w:left="80" w:right="61"/>
              <w:jc w:val="center"/>
              <w:rPr>
                <w:sz w:val="24"/>
              </w:rPr>
            </w:pPr>
            <w:r>
              <w:rPr>
                <w:spacing w:val="-4"/>
                <w:sz w:val="24"/>
              </w:rPr>
              <w:t>1.34</w:t>
            </w:r>
          </w:p>
        </w:tc>
        <w:tc>
          <w:tcPr>
            <w:tcW w:w="2107" w:type="dxa"/>
            <w:tcBorders>
              <w:top w:val="single" w:sz="8" w:space="0" w:color="000000"/>
              <w:left w:val="single" w:sz="8" w:space="0" w:color="000000"/>
              <w:bottom w:val="single" w:sz="8" w:space="0" w:color="000000"/>
              <w:right w:val="single" w:sz="8" w:space="0" w:color="000000"/>
            </w:tcBorders>
          </w:tcPr>
          <w:p w14:paraId="1E191D63" w14:textId="77777777" w:rsidR="001E7CD5" w:rsidRDefault="00B35527">
            <w:pPr>
              <w:pStyle w:val="TableParagraph"/>
              <w:spacing w:before="39" w:line="260" w:lineRule="exact"/>
              <w:ind w:left="80" w:right="60"/>
              <w:jc w:val="center"/>
              <w:rPr>
                <w:sz w:val="24"/>
              </w:rPr>
            </w:pPr>
            <w:r>
              <w:rPr>
                <w:spacing w:val="-4"/>
                <w:sz w:val="24"/>
              </w:rPr>
              <w:t>1.44</w:t>
            </w:r>
          </w:p>
        </w:tc>
      </w:tr>
    </w:tbl>
    <w:p w14:paraId="585C4CE0" w14:textId="77777777" w:rsidR="001E7CD5" w:rsidRDefault="001E7CD5">
      <w:pPr>
        <w:pStyle w:val="TableParagraph"/>
        <w:spacing w:line="260" w:lineRule="exact"/>
        <w:jc w:val="center"/>
        <w:rPr>
          <w:sz w:val="24"/>
        </w:rPr>
        <w:sectPr w:rsidR="001E7CD5">
          <w:pgSz w:w="20160" w:h="12240" w:orient="landscape"/>
          <w:pgMar w:top="1380" w:right="360" w:bottom="1240" w:left="1080" w:header="0" w:footer="1050" w:gutter="0"/>
          <w:cols w:space="720"/>
        </w:sectPr>
      </w:pPr>
    </w:p>
    <w:p w14:paraId="2AE03788" w14:textId="77777777" w:rsidR="001E7CD5" w:rsidRDefault="001E7CD5">
      <w:pPr>
        <w:pStyle w:val="Textoindependiente"/>
        <w:spacing w:before="4"/>
        <w:rPr>
          <w:b/>
          <w:sz w:val="4"/>
        </w:rPr>
      </w:pPr>
    </w:p>
    <w:tbl>
      <w:tblPr>
        <w:tblStyle w:val="TableNormal"/>
        <w:tblW w:w="0" w:type="auto"/>
        <w:tblInd w:w="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830"/>
        <w:gridCol w:w="3686"/>
        <w:gridCol w:w="2410"/>
        <w:gridCol w:w="1984"/>
        <w:gridCol w:w="2126"/>
        <w:gridCol w:w="2127"/>
        <w:gridCol w:w="2107"/>
      </w:tblGrid>
      <w:tr w:rsidR="001E7CD5" w14:paraId="51EE43C9" w14:textId="77777777">
        <w:trPr>
          <w:trHeight w:val="551"/>
        </w:trPr>
        <w:tc>
          <w:tcPr>
            <w:tcW w:w="2830" w:type="dxa"/>
            <w:tcBorders>
              <w:top w:val="nil"/>
            </w:tcBorders>
          </w:tcPr>
          <w:p w14:paraId="36DE43C6" w14:textId="77777777" w:rsidR="001E7CD5" w:rsidRDefault="00B35527">
            <w:pPr>
              <w:pStyle w:val="TableParagraph"/>
              <w:spacing w:line="270" w:lineRule="atLeast"/>
              <w:ind w:left="821" w:hanging="107"/>
              <w:rPr>
                <w:b/>
                <w:sz w:val="24"/>
              </w:rPr>
            </w:pPr>
            <w:r>
              <w:rPr>
                <w:b/>
                <w:sz w:val="24"/>
              </w:rPr>
              <w:t>Flujo</w:t>
            </w:r>
            <w:r>
              <w:rPr>
                <w:b/>
                <w:spacing w:val="-15"/>
                <w:sz w:val="24"/>
              </w:rPr>
              <w:t xml:space="preserve"> </w:t>
            </w:r>
            <w:r>
              <w:rPr>
                <w:b/>
                <w:sz w:val="24"/>
              </w:rPr>
              <w:t>de</w:t>
            </w:r>
            <w:r>
              <w:rPr>
                <w:b/>
                <w:spacing w:val="-15"/>
                <w:sz w:val="24"/>
              </w:rPr>
              <w:t xml:space="preserve"> </w:t>
            </w:r>
            <w:r>
              <w:rPr>
                <w:b/>
                <w:sz w:val="24"/>
              </w:rPr>
              <w:t xml:space="preserve">Caja </w:t>
            </w:r>
            <w:r>
              <w:rPr>
                <w:b/>
                <w:spacing w:val="-2"/>
                <w:sz w:val="24"/>
              </w:rPr>
              <w:t>Descontado</w:t>
            </w:r>
          </w:p>
        </w:tc>
        <w:tc>
          <w:tcPr>
            <w:tcW w:w="3686" w:type="dxa"/>
            <w:tcBorders>
              <w:top w:val="nil"/>
            </w:tcBorders>
          </w:tcPr>
          <w:p w14:paraId="05BC7B43" w14:textId="77777777" w:rsidR="001E7CD5" w:rsidRDefault="00B35527">
            <w:pPr>
              <w:pStyle w:val="TableParagraph"/>
              <w:spacing w:line="270" w:lineRule="atLeast"/>
              <w:ind w:left="1153" w:right="389" w:firstLine="570"/>
              <w:rPr>
                <w:b/>
                <w:sz w:val="24"/>
              </w:rPr>
            </w:pPr>
            <w:r>
              <w:rPr>
                <w:b/>
                <w:spacing w:val="-6"/>
                <w:sz w:val="24"/>
              </w:rPr>
              <w:t xml:space="preserve">-L </w:t>
            </w:r>
            <w:r>
              <w:rPr>
                <w:b/>
                <w:spacing w:val="-2"/>
                <w:sz w:val="24"/>
              </w:rPr>
              <w:t>43,996,634.65</w:t>
            </w:r>
          </w:p>
        </w:tc>
        <w:tc>
          <w:tcPr>
            <w:tcW w:w="2410" w:type="dxa"/>
            <w:tcBorders>
              <w:top w:val="nil"/>
            </w:tcBorders>
          </w:tcPr>
          <w:p w14:paraId="428E4597" w14:textId="77777777" w:rsidR="001E7CD5" w:rsidRDefault="001E7CD5">
            <w:pPr>
              <w:pStyle w:val="TableParagraph"/>
              <w:rPr>
                <w:b/>
                <w:sz w:val="24"/>
              </w:rPr>
            </w:pPr>
          </w:p>
          <w:p w14:paraId="00D50AA1" w14:textId="77777777" w:rsidR="001E7CD5" w:rsidRDefault="00B35527">
            <w:pPr>
              <w:pStyle w:val="TableParagraph"/>
              <w:spacing w:line="256" w:lineRule="exact"/>
              <w:ind w:left="80" w:right="1"/>
              <w:jc w:val="center"/>
              <w:rPr>
                <w:b/>
                <w:sz w:val="24"/>
              </w:rPr>
            </w:pPr>
            <w:r>
              <w:rPr>
                <w:b/>
                <w:sz w:val="24"/>
              </w:rPr>
              <w:t>L</w:t>
            </w:r>
            <w:r>
              <w:rPr>
                <w:b/>
                <w:spacing w:val="30"/>
                <w:sz w:val="24"/>
              </w:rPr>
              <w:t xml:space="preserve">  </w:t>
            </w:r>
            <w:r>
              <w:rPr>
                <w:b/>
                <w:spacing w:val="-2"/>
                <w:sz w:val="24"/>
              </w:rPr>
              <w:t>9,037,527.87</w:t>
            </w:r>
          </w:p>
        </w:tc>
        <w:tc>
          <w:tcPr>
            <w:tcW w:w="1984" w:type="dxa"/>
            <w:tcBorders>
              <w:top w:val="nil"/>
            </w:tcBorders>
          </w:tcPr>
          <w:p w14:paraId="30FC262E" w14:textId="77777777" w:rsidR="001E7CD5" w:rsidRDefault="001E7CD5">
            <w:pPr>
              <w:pStyle w:val="TableParagraph"/>
              <w:rPr>
                <w:b/>
                <w:sz w:val="24"/>
              </w:rPr>
            </w:pPr>
          </w:p>
          <w:p w14:paraId="2A70F409" w14:textId="77777777" w:rsidR="001E7CD5" w:rsidRDefault="00B35527">
            <w:pPr>
              <w:pStyle w:val="TableParagraph"/>
              <w:spacing w:line="256" w:lineRule="exact"/>
              <w:ind w:left="80" w:right="1"/>
              <w:jc w:val="center"/>
              <w:rPr>
                <w:b/>
                <w:sz w:val="24"/>
              </w:rPr>
            </w:pPr>
            <w:r>
              <w:rPr>
                <w:b/>
                <w:sz w:val="24"/>
              </w:rPr>
              <w:t>L</w:t>
            </w:r>
            <w:r>
              <w:rPr>
                <w:b/>
                <w:spacing w:val="30"/>
                <w:sz w:val="24"/>
              </w:rPr>
              <w:t xml:space="preserve">  </w:t>
            </w:r>
            <w:r>
              <w:rPr>
                <w:b/>
                <w:spacing w:val="-2"/>
                <w:sz w:val="24"/>
              </w:rPr>
              <w:t>9,504,806.81</w:t>
            </w:r>
          </w:p>
        </w:tc>
        <w:tc>
          <w:tcPr>
            <w:tcW w:w="2126" w:type="dxa"/>
            <w:tcBorders>
              <w:top w:val="nil"/>
            </w:tcBorders>
          </w:tcPr>
          <w:p w14:paraId="60A12ACC" w14:textId="77777777" w:rsidR="001E7CD5" w:rsidRDefault="001E7CD5">
            <w:pPr>
              <w:pStyle w:val="TableParagraph"/>
              <w:rPr>
                <w:b/>
                <w:sz w:val="24"/>
              </w:rPr>
            </w:pPr>
          </w:p>
          <w:p w14:paraId="324FB1C6" w14:textId="77777777" w:rsidR="001E7CD5" w:rsidRDefault="00B35527">
            <w:pPr>
              <w:pStyle w:val="TableParagraph"/>
              <w:spacing w:line="256" w:lineRule="exact"/>
              <w:ind w:left="80"/>
              <w:jc w:val="center"/>
              <w:rPr>
                <w:b/>
                <w:sz w:val="24"/>
              </w:rPr>
            </w:pPr>
            <w:r>
              <w:rPr>
                <w:b/>
                <w:sz w:val="24"/>
              </w:rPr>
              <w:t xml:space="preserve">L </w:t>
            </w:r>
            <w:r>
              <w:rPr>
                <w:b/>
                <w:spacing w:val="-2"/>
                <w:sz w:val="24"/>
              </w:rPr>
              <w:t>14,784,424.80</w:t>
            </w:r>
          </w:p>
        </w:tc>
        <w:tc>
          <w:tcPr>
            <w:tcW w:w="2127" w:type="dxa"/>
            <w:tcBorders>
              <w:top w:val="nil"/>
            </w:tcBorders>
          </w:tcPr>
          <w:p w14:paraId="6651B094" w14:textId="77777777" w:rsidR="001E7CD5" w:rsidRDefault="001E7CD5">
            <w:pPr>
              <w:pStyle w:val="TableParagraph"/>
              <w:rPr>
                <w:b/>
                <w:sz w:val="24"/>
              </w:rPr>
            </w:pPr>
          </w:p>
          <w:p w14:paraId="3387ED1A" w14:textId="77777777" w:rsidR="001E7CD5" w:rsidRDefault="00B35527">
            <w:pPr>
              <w:pStyle w:val="TableParagraph"/>
              <w:spacing w:line="256" w:lineRule="exact"/>
              <w:ind w:left="80" w:right="1"/>
              <w:jc w:val="center"/>
              <w:rPr>
                <w:b/>
                <w:sz w:val="24"/>
              </w:rPr>
            </w:pPr>
            <w:r>
              <w:rPr>
                <w:b/>
                <w:sz w:val="24"/>
              </w:rPr>
              <w:t xml:space="preserve">L </w:t>
            </w:r>
            <w:r>
              <w:rPr>
                <w:b/>
                <w:spacing w:val="-2"/>
                <w:sz w:val="24"/>
              </w:rPr>
              <w:t>17,631,298.49</w:t>
            </w:r>
          </w:p>
        </w:tc>
        <w:tc>
          <w:tcPr>
            <w:tcW w:w="2107" w:type="dxa"/>
            <w:tcBorders>
              <w:top w:val="nil"/>
            </w:tcBorders>
          </w:tcPr>
          <w:p w14:paraId="62EABFD9" w14:textId="77777777" w:rsidR="001E7CD5" w:rsidRDefault="001E7CD5">
            <w:pPr>
              <w:pStyle w:val="TableParagraph"/>
              <w:rPr>
                <w:b/>
                <w:sz w:val="24"/>
              </w:rPr>
            </w:pPr>
          </w:p>
          <w:p w14:paraId="6A1B1489" w14:textId="77777777" w:rsidR="001E7CD5" w:rsidRDefault="00B35527">
            <w:pPr>
              <w:pStyle w:val="TableParagraph"/>
              <w:spacing w:line="256" w:lineRule="exact"/>
              <w:ind w:left="80"/>
              <w:jc w:val="center"/>
              <w:rPr>
                <w:b/>
                <w:sz w:val="24"/>
              </w:rPr>
            </w:pPr>
            <w:r>
              <w:rPr>
                <w:b/>
                <w:sz w:val="24"/>
              </w:rPr>
              <w:t>L</w:t>
            </w:r>
            <w:r>
              <w:rPr>
                <w:b/>
                <w:spacing w:val="30"/>
                <w:sz w:val="24"/>
              </w:rPr>
              <w:t xml:space="preserve">  </w:t>
            </w:r>
            <w:r>
              <w:rPr>
                <w:b/>
                <w:spacing w:val="-2"/>
                <w:sz w:val="24"/>
              </w:rPr>
              <w:t>21,485,918.17</w:t>
            </w:r>
          </w:p>
        </w:tc>
      </w:tr>
      <w:tr w:rsidR="001E7CD5" w14:paraId="3761E7AF" w14:textId="77777777">
        <w:trPr>
          <w:trHeight w:val="551"/>
        </w:trPr>
        <w:tc>
          <w:tcPr>
            <w:tcW w:w="2830" w:type="dxa"/>
          </w:tcPr>
          <w:p w14:paraId="783B7844" w14:textId="77777777" w:rsidR="001E7CD5" w:rsidRDefault="00B35527">
            <w:pPr>
              <w:pStyle w:val="TableParagraph"/>
              <w:ind w:left="20"/>
              <w:jc w:val="center"/>
              <w:rPr>
                <w:b/>
                <w:sz w:val="24"/>
              </w:rPr>
            </w:pPr>
            <w:r>
              <w:rPr>
                <w:b/>
                <w:sz w:val="24"/>
              </w:rPr>
              <w:t xml:space="preserve">Flujo de Caja </w:t>
            </w:r>
            <w:r>
              <w:rPr>
                <w:b/>
                <w:spacing w:val="-2"/>
                <w:sz w:val="24"/>
              </w:rPr>
              <w:t>Desc.</w:t>
            </w:r>
          </w:p>
          <w:p w14:paraId="3C45F032" w14:textId="77777777" w:rsidR="001E7CD5" w:rsidRDefault="00B35527">
            <w:pPr>
              <w:pStyle w:val="TableParagraph"/>
              <w:spacing w:line="256" w:lineRule="exact"/>
              <w:ind w:left="20"/>
              <w:jc w:val="center"/>
              <w:rPr>
                <w:b/>
                <w:sz w:val="24"/>
              </w:rPr>
            </w:pPr>
            <w:r>
              <w:rPr>
                <w:b/>
                <w:spacing w:val="-2"/>
                <w:sz w:val="24"/>
              </w:rPr>
              <w:t>Acum.</w:t>
            </w:r>
          </w:p>
        </w:tc>
        <w:tc>
          <w:tcPr>
            <w:tcW w:w="3686" w:type="dxa"/>
          </w:tcPr>
          <w:p w14:paraId="0B67A37A" w14:textId="77777777" w:rsidR="001E7CD5" w:rsidRDefault="001E7CD5">
            <w:pPr>
              <w:pStyle w:val="TableParagraph"/>
              <w:rPr>
                <w:sz w:val="24"/>
              </w:rPr>
            </w:pPr>
          </w:p>
        </w:tc>
        <w:tc>
          <w:tcPr>
            <w:tcW w:w="2410" w:type="dxa"/>
          </w:tcPr>
          <w:p w14:paraId="56679CE3" w14:textId="77777777" w:rsidR="001E7CD5" w:rsidRDefault="001E7CD5">
            <w:pPr>
              <w:pStyle w:val="TableParagraph"/>
              <w:rPr>
                <w:b/>
                <w:sz w:val="24"/>
              </w:rPr>
            </w:pPr>
          </w:p>
          <w:p w14:paraId="68DDFA89" w14:textId="77777777" w:rsidR="001E7CD5" w:rsidRDefault="00B35527">
            <w:pPr>
              <w:pStyle w:val="TableParagraph"/>
              <w:spacing w:line="256" w:lineRule="exact"/>
              <w:ind w:left="80" w:right="1"/>
              <w:jc w:val="center"/>
              <w:rPr>
                <w:b/>
                <w:sz w:val="24"/>
              </w:rPr>
            </w:pPr>
            <w:r>
              <w:rPr>
                <w:b/>
                <w:sz w:val="24"/>
              </w:rPr>
              <w:t>L</w:t>
            </w:r>
            <w:r>
              <w:rPr>
                <w:b/>
                <w:spacing w:val="30"/>
                <w:sz w:val="24"/>
              </w:rPr>
              <w:t xml:space="preserve">  </w:t>
            </w:r>
            <w:r>
              <w:rPr>
                <w:b/>
                <w:spacing w:val="-2"/>
                <w:sz w:val="24"/>
              </w:rPr>
              <w:t>9,037,527.87</w:t>
            </w:r>
          </w:p>
        </w:tc>
        <w:tc>
          <w:tcPr>
            <w:tcW w:w="1984" w:type="dxa"/>
          </w:tcPr>
          <w:p w14:paraId="708C7045" w14:textId="77777777" w:rsidR="001E7CD5" w:rsidRDefault="001E7CD5">
            <w:pPr>
              <w:pStyle w:val="TableParagraph"/>
              <w:rPr>
                <w:b/>
                <w:sz w:val="24"/>
              </w:rPr>
            </w:pPr>
          </w:p>
          <w:p w14:paraId="47DFE088" w14:textId="77777777" w:rsidR="001E7CD5" w:rsidRDefault="00B35527">
            <w:pPr>
              <w:pStyle w:val="TableParagraph"/>
              <w:spacing w:line="256" w:lineRule="exact"/>
              <w:ind w:left="80" w:right="1"/>
              <w:jc w:val="center"/>
              <w:rPr>
                <w:b/>
                <w:sz w:val="24"/>
              </w:rPr>
            </w:pPr>
            <w:r>
              <w:rPr>
                <w:b/>
                <w:sz w:val="24"/>
              </w:rPr>
              <w:t xml:space="preserve">L </w:t>
            </w:r>
            <w:r>
              <w:rPr>
                <w:b/>
                <w:spacing w:val="-2"/>
                <w:sz w:val="24"/>
              </w:rPr>
              <w:t>18,542,334.68</w:t>
            </w:r>
          </w:p>
        </w:tc>
        <w:tc>
          <w:tcPr>
            <w:tcW w:w="2126" w:type="dxa"/>
          </w:tcPr>
          <w:p w14:paraId="6763EF0D" w14:textId="77777777" w:rsidR="001E7CD5" w:rsidRDefault="001E7CD5">
            <w:pPr>
              <w:pStyle w:val="TableParagraph"/>
              <w:rPr>
                <w:b/>
                <w:sz w:val="24"/>
              </w:rPr>
            </w:pPr>
          </w:p>
          <w:p w14:paraId="60879725" w14:textId="77777777" w:rsidR="001E7CD5" w:rsidRDefault="00B35527">
            <w:pPr>
              <w:pStyle w:val="TableParagraph"/>
              <w:spacing w:line="256" w:lineRule="exact"/>
              <w:ind w:left="80"/>
              <w:jc w:val="center"/>
              <w:rPr>
                <w:b/>
                <w:sz w:val="24"/>
              </w:rPr>
            </w:pPr>
            <w:r>
              <w:rPr>
                <w:b/>
                <w:sz w:val="24"/>
              </w:rPr>
              <w:t xml:space="preserve">L </w:t>
            </w:r>
            <w:r>
              <w:rPr>
                <w:b/>
                <w:spacing w:val="-2"/>
                <w:sz w:val="24"/>
              </w:rPr>
              <w:t>33,326,759.48</w:t>
            </w:r>
          </w:p>
        </w:tc>
        <w:tc>
          <w:tcPr>
            <w:tcW w:w="2127" w:type="dxa"/>
          </w:tcPr>
          <w:p w14:paraId="1DD748A9" w14:textId="77777777" w:rsidR="001E7CD5" w:rsidRDefault="001E7CD5">
            <w:pPr>
              <w:pStyle w:val="TableParagraph"/>
              <w:rPr>
                <w:b/>
                <w:sz w:val="24"/>
              </w:rPr>
            </w:pPr>
          </w:p>
          <w:p w14:paraId="0F946898" w14:textId="77777777" w:rsidR="001E7CD5" w:rsidRDefault="00B35527">
            <w:pPr>
              <w:pStyle w:val="TableParagraph"/>
              <w:spacing w:line="256" w:lineRule="exact"/>
              <w:ind w:left="80" w:right="1"/>
              <w:jc w:val="center"/>
              <w:rPr>
                <w:b/>
                <w:sz w:val="24"/>
              </w:rPr>
            </w:pPr>
            <w:r>
              <w:rPr>
                <w:b/>
                <w:sz w:val="24"/>
              </w:rPr>
              <w:t xml:space="preserve">L </w:t>
            </w:r>
            <w:r>
              <w:rPr>
                <w:b/>
                <w:spacing w:val="-2"/>
                <w:sz w:val="24"/>
              </w:rPr>
              <w:t>50,958,057.97</w:t>
            </w:r>
          </w:p>
        </w:tc>
        <w:tc>
          <w:tcPr>
            <w:tcW w:w="2107" w:type="dxa"/>
          </w:tcPr>
          <w:p w14:paraId="7D4F9FD9" w14:textId="77777777" w:rsidR="001E7CD5" w:rsidRDefault="001E7CD5">
            <w:pPr>
              <w:pStyle w:val="TableParagraph"/>
              <w:rPr>
                <w:b/>
                <w:sz w:val="24"/>
              </w:rPr>
            </w:pPr>
          </w:p>
          <w:p w14:paraId="56C9282D" w14:textId="77777777" w:rsidR="001E7CD5" w:rsidRDefault="00B35527">
            <w:pPr>
              <w:pStyle w:val="TableParagraph"/>
              <w:spacing w:line="256" w:lineRule="exact"/>
              <w:ind w:left="80"/>
              <w:jc w:val="center"/>
              <w:rPr>
                <w:b/>
                <w:sz w:val="24"/>
              </w:rPr>
            </w:pPr>
            <w:r>
              <w:rPr>
                <w:b/>
                <w:sz w:val="24"/>
              </w:rPr>
              <w:t>L</w:t>
            </w:r>
            <w:r>
              <w:rPr>
                <w:b/>
                <w:spacing w:val="30"/>
                <w:sz w:val="24"/>
              </w:rPr>
              <w:t xml:space="preserve">  </w:t>
            </w:r>
            <w:r>
              <w:rPr>
                <w:b/>
                <w:spacing w:val="-2"/>
                <w:sz w:val="24"/>
              </w:rPr>
              <w:t>72,443,976.14</w:t>
            </w:r>
          </w:p>
        </w:tc>
      </w:tr>
      <w:tr w:rsidR="001E7CD5" w14:paraId="127F74D8" w14:textId="77777777">
        <w:trPr>
          <w:trHeight w:val="551"/>
        </w:trPr>
        <w:tc>
          <w:tcPr>
            <w:tcW w:w="2830" w:type="dxa"/>
          </w:tcPr>
          <w:p w14:paraId="6480232A" w14:textId="77777777" w:rsidR="001E7CD5" w:rsidRDefault="001E7CD5">
            <w:pPr>
              <w:pStyle w:val="TableParagraph"/>
              <w:rPr>
                <w:b/>
                <w:sz w:val="24"/>
              </w:rPr>
            </w:pPr>
          </w:p>
          <w:p w14:paraId="29D3753C" w14:textId="77777777" w:rsidR="001E7CD5" w:rsidRDefault="00B35527">
            <w:pPr>
              <w:pStyle w:val="TableParagraph"/>
              <w:spacing w:line="256" w:lineRule="exact"/>
              <w:ind w:left="20"/>
              <w:jc w:val="center"/>
              <w:rPr>
                <w:sz w:val="24"/>
              </w:rPr>
            </w:pPr>
            <w:r>
              <w:rPr>
                <w:spacing w:val="-2"/>
                <w:sz w:val="24"/>
              </w:rPr>
              <w:t>Inversión</w:t>
            </w:r>
          </w:p>
        </w:tc>
        <w:tc>
          <w:tcPr>
            <w:tcW w:w="3686" w:type="dxa"/>
          </w:tcPr>
          <w:p w14:paraId="1DBB6B1B" w14:textId="77777777" w:rsidR="001E7CD5" w:rsidRDefault="00B35527">
            <w:pPr>
              <w:pStyle w:val="TableParagraph"/>
              <w:spacing w:line="270" w:lineRule="atLeast"/>
              <w:ind w:left="1153" w:right="389" w:firstLine="576"/>
              <w:rPr>
                <w:sz w:val="24"/>
              </w:rPr>
            </w:pPr>
            <w:r>
              <w:rPr>
                <w:spacing w:val="-6"/>
                <w:sz w:val="24"/>
              </w:rPr>
              <w:t xml:space="preserve">-L </w:t>
            </w:r>
            <w:r>
              <w:rPr>
                <w:spacing w:val="-2"/>
                <w:sz w:val="24"/>
              </w:rPr>
              <w:t>43,996,634.65</w:t>
            </w:r>
          </w:p>
        </w:tc>
        <w:tc>
          <w:tcPr>
            <w:tcW w:w="2410" w:type="dxa"/>
          </w:tcPr>
          <w:p w14:paraId="0B07B018" w14:textId="77777777" w:rsidR="001E7CD5" w:rsidRDefault="001E7CD5">
            <w:pPr>
              <w:pStyle w:val="TableParagraph"/>
              <w:rPr>
                <w:b/>
                <w:sz w:val="24"/>
              </w:rPr>
            </w:pPr>
          </w:p>
          <w:p w14:paraId="62686CF9" w14:textId="77777777" w:rsidR="001E7CD5" w:rsidRDefault="00B35527">
            <w:pPr>
              <w:pStyle w:val="TableParagraph"/>
              <w:spacing w:line="256" w:lineRule="exact"/>
              <w:ind w:left="80" w:right="60"/>
              <w:jc w:val="center"/>
              <w:rPr>
                <w:sz w:val="24"/>
              </w:rPr>
            </w:pPr>
            <w:r>
              <w:rPr>
                <w:sz w:val="24"/>
              </w:rPr>
              <w:t>-</w:t>
            </w:r>
            <w:r>
              <w:rPr>
                <w:spacing w:val="-2"/>
                <w:sz w:val="24"/>
              </w:rPr>
              <w:t>L34,959,106.78</w:t>
            </w:r>
          </w:p>
        </w:tc>
        <w:tc>
          <w:tcPr>
            <w:tcW w:w="1984" w:type="dxa"/>
          </w:tcPr>
          <w:p w14:paraId="67E8FE97" w14:textId="77777777" w:rsidR="001E7CD5" w:rsidRDefault="001E7CD5">
            <w:pPr>
              <w:pStyle w:val="TableParagraph"/>
              <w:rPr>
                <w:b/>
                <w:sz w:val="24"/>
              </w:rPr>
            </w:pPr>
          </w:p>
          <w:p w14:paraId="444CF279" w14:textId="77777777" w:rsidR="001E7CD5" w:rsidRDefault="00B35527">
            <w:pPr>
              <w:pStyle w:val="TableParagraph"/>
              <w:spacing w:line="256" w:lineRule="exact"/>
              <w:ind w:left="80" w:right="60"/>
              <w:jc w:val="center"/>
              <w:rPr>
                <w:sz w:val="24"/>
              </w:rPr>
            </w:pPr>
            <w:r>
              <w:rPr>
                <w:sz w:val="24"/>
              </w:rPr>
              <w:t>-</w:t>
            </w:r>
            <w:r>
              <w:rPr>
                <w:spacing w:val="-2"/>
                <w:sz w:val="24"/>
              </w:rPr>
              <w:t>L25,454,299.97</w:t>
            </w:r>
          </w:p>
        </w:tc>
        <w:tc>
          <w:tcPr>
            <w:tcW w:w="2126" w:type="dxa"/>
          </w:tcPr>
          <w:p w14:paraId="7DC3CCBD" w14:textId="77777777" w:rsidR="001E7CD5" w:rsidRDefault="001E7CD5">
            <w:pPr>
              <w:pStyle w:val="TableParagraph"/>
              <w:rPr>
                <w:b/>
                <w:sz w:val="24"/>
              </w:rPr>
            </w:pPr>
          </w:p>
          <w:p w14:paraId="7BBD51E0" w14:textId="77777777" w:rsidR="001E7CD5" w:rsidRDefault="00B35527">
            <w:pPr>
              <w:pStyle w:val="TableParagraph"/>
              <w:spacing w:line="256" w:lineRule="exact"/>
              <w:ind w:left="80" w:right="60"/>
              <w:jc w:val="center"/>
              <w:rPr>
                <w:sz w:val="24"/>
              </w:rPr>
            </w:pPr>
            <w:r>
              <w:rPr>
                <w:sz w:val="24"/>
              </w:rPr>
              <w:t>-</w:t>
            </w:r>
            <w:r>
              <w:rPr>
                <w:spacing w:val="-2"/>
                <w:sz w:val="24"/>
              </w:rPr>
              <w:t>L10,669,875.17</w:t>
            </w:r>
          </w:p>
        </w:tc>
        <w:tc>
          <w:tcPr>
            <w:tcW w:w="2127" w:type="dxa"/>
          </w:tcPr>
          <w:p w14:paraId="0D23F00E" w14:textId="77777777" w:rsidR="001E7CD5" w:rsidRDefault="001E7CD5">
            <w:pPr>
              <w:pStyle w:val="TableParagraph"/>
              <w:rPr>
                <w:b/>
                <w:sz w:val="24"/>
              </w:rPr>
            </w:pPr>
          </w:p>
          <w:p w14:paraId="16A376DF"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6,961,423.32</w:t>
            </w:r>
          </w:p>
        </w:tc>
        <w:tc>
          <w:tcPr>
            <w:tcW w:w="2107" w:type="dxa"/>
          </w:tcPr>
          <w:p w14:paraId="6F6FC68D" w14:textId="77777777" w:rsidR="001E7CD5" w:rsidRDefault="001E7CD5">
            <w:pPr>
              <w:pStyle w:val="TableParagraph"/>
              <w:rPr>
                <w:b/>
                <w:sz w:val="24"/>
              </w:rPr>
            </w:pPr>
          </w:p>
          <w:p w14:paraId="20081A53" w14:textId="77777777" w:rsidR="001E7CD5" w:rsidRDefault="00B35527">
            <w:pPr>
              <w:pStyle w:val="TableParagraph"/>
              <w:spacing w:line="256" w:lineRule="exact"/>
              <w:ind w:left="80"/>
              <w:jc w:val="center"/>
              <w:rPr>
                <w:sz w:val="24"/>
              </w:rPr>
            </w:pPr>
            <w:r>
              <w:rPr>
                <w:sz w:val="24"/>
              </w:rPr>
              <w:t>L</w:t>
            </w:r>
            <w:r>
              <w:rPr>
                <w:spacing w:val="30"/>
                <w:sz w:val="24"/>
              </w:rPr>
              <w:t xml:space="preserve">  </w:t>
            </w:r>
            <w:r>
              <w:rPr>
                <w:spacing w:val="-2"/>
                <w:sz w:val="24"/>
              </w:rPr>
              <w:t>28,447,341.49</w:t>
            </w:r>
          </w:p>
        </w:tc>
      </w:tr>
      <w:tr w:rsidR="001E7CD5" w14:paraId="74DFC85A" w14:textId="77777777">
        <w:trPr>
          <w:trHeight w:val="551"/>
        </w:trPr>
        <w:tc>
          <w:tcPr>
            <w:tcW w:w="2830" w:type="dxa"/>
          </w:tcPr>
          <w:p w14:paraId="56D08BB6" w14:textId="77777777" w:rsidR="001E7CD5" w:rsidRDefault="001E7CD5">
            <w:pPr>
              <w:pStyle w:val="TableParagraph"/>
              <w:rPr>
                <w:b/>
                <w:sz w:val="24"/>
              </w:rPr>
            </w:pPr>
          </w:p>
          <w:p w14:paraId="651A833F" w14:textId="77777777" w:rsidR="001E7CD5" w:rsidRDefault="00B35527">
            <w:pPr>
              <w:pStyle w:val="TableParagraph"/>
              <w:spacing w:line="256" w:lineRule="exact"/>
              <w:ind w:left="20" w:right="1"/>
              <w:jc w:val="center"/>
              <w:rPr>
                <w:b/>
                <w:sz w:val="24"/>
              </w:rPr>
            </w:pPr>
            <w:r>
              <w:rPr>
                <w:b/>
                <w:spacing w:val="-5"/>
                <w:sz w:val="24"/>
              </w:rPr>
              <w:t>VAN</w:t>
            </w:r>
          </w:p>
        </w:tc>
        <w:tc>
          <w:tcPr>
            <w:tcW w:w="3686" w:type="dxa"/>
          </w:tcPr>
          <w:p w14:paraId="4827EAD7" w14:textId="77777777" w:rsidR="001E7CD5" w:rsidRDefault="00B35527">
            <w:pPr>
              <w:pStyle w:val="TableParagraph"/>
              <w:spacing w:line="270" w:lineRule="atLeast"/>
              <w:ind w:left="1153" w:right="389" w:firstLine="639"/>
              <w:rPr>
                <w:b/>
                <w:sz w:val="24"/>
              </w:rPr>
            </w:pPr>
            <w:r>
              <w:rPr>
                <w:b/>
                <w:spacing w:val="-10"/>
                <w:sz w:val="24"/>
              </w:rPr>
              <w:t xml:space="preserve">L </w:t>
            </w:r>
            <w:r>
              <w:rPr>
                <w:b/>
                <w:spacing w:val="-2"/>
                <w:sz w:val="24"/>
              </w:rPr>
              <w:t>28,447,341.49</w:t>
            </w:r>
          </w:p>
        </w:tc>
        <w:tc>
          <w:tcPr>
            <w:tcW w:w="2410" w:type="dxa"/>
          </w:tcPr>
          <w:p w14:paraId="100C6BA8" w14:textId="77777777" w:rsidR="001E7CD5" w:rsidRDefault="001E7CD5">
            <w:pPr>
              <w:pStyle w:val="TableParagraph"/>
              <w:rPr>
                <w:b/>
                <w:sz w:val="24"/>
              </w:rPr>
            </w:pPr>
          </w:p>
          <w:p w14:paraId="350D5012" w14:textId="77777777" w:rsidR="001E7CD5" w:rsidRDefault="00B35527">
            <w:pPr>
              <w:pStyle w:val="TableParagraph"/>
              <w:spacing w:line="256" w:lineRule="exact"/>
              <w:ind w:left="80" w:right="61"/>
              <w:jc w:val="center"/>
              <w:rPr>
                <w:b/>
                <w:sz w:val="24"/>
              </w:rPr>
            </w:pPr>
            <w:r>
              <w:rPr>
                <w:b/>
                <w:sz w:val="24"/>
              </w:rPr>
              <w:t>-</w:t>
            </w:r>
            <w:r>
              <w:rPr>
                <w:b/>
                <w:spacing w:val="-2"/>
                <w:sz w:val="24"/>
              </w:rPr>
              <w:t>L34,959,106.78</w:t>
            </w:r>
          </w:p>
        </w:tc>
        <w:tc>
          <w:tcPr>
            <w:tcW w:w="1984" w:type="dxa"/>
          </w:tcPr>
          <w:p w14:paraId="61C7F3FA" w14:textId="77777777" w:rsidR="001E7CD5" w:rsidRDefault="001E7CD5">
            <w:pPr>
              <w:pStyle w:val="TableParagraph"/>
              <w:rPr>
                <w:b/>
                <w:sz w:val="24"/>
              </w:rPr>
            </w:pPr>
          </w:p>
          <w:p w14:paraId="5310DAEF" w14:textId="77777777" w:rsidR="001E7CD5" w:rsidRDefault="00B35527">
            <w:pPr>
              <w:pStyle w:val="TableParagraph"/>
              <w:spacing w:line="256" w:lineRule="exact"/>
              <w:ind w:left="80" w:right="61"/>
              <w:jc w:val="center"/>
              <w:rPr>
                <w:b/>
                <w:sz w:val="24"/>
              </w:rPr>
            </w:pPr>
            <w:r>
              <w:rPr>
                <w:b/>
                <w:sz w:val="24"/>
              </w:rPr>
              <w:t>-</w:t>
            </w:r>
            <w:r>
              <w:rPr>
                <w:b/>
                <w:spacing w:val="-2"/>
                <w:sz w:val="24"/>
              </w:rPr>
              <w:t>L25,454,299.97</w:t>
            </w:r>
          </w:p>
        </w:tc>
        <w:tc>
          <w:tcPr>
            <w:tcW w:w="2126" w:type="dxa"/>
          </w:tcPr>
          <w:p w14:paraId="22FA1F63" w14:textId="77777777" w:rsidR="001E7CD5" w:rsidRDefault="001E7CD5">
            <w:pPr>
              <w:pStyle w:val="TableParagraph"/>
              <w:rPr>
                <w:b/>
                <w:sz w:val="24"/>
              </w:rPr>
            </w:pPr>
          </w:p>
          <w:p w14:paraId="4B8D22F8" w14:textId="77777777" w:rsidR="001E7CD5" w:rsidRDefault="00B35527">
            <w:pPr>
              <w:pStyle w:val="TableParagraph"/>
              <w:spacing w:line="256" w:lineRule="exact"/>
              <w:ind w:left="80" w:right="60"/>
              <w:jc w:val="center"/>
              <w:rPr>
                <w:b/>
                <w:sz w:val="24"/>
              </w:rPr>
            </w:pPr>
            <w:r>
              <w:rPr>
                <w:b/>
                <w:sz w:val="24"/>
              </w:rPr>
              <w:t>-</w:t>
            </w:r>
            <w:r>
              <w:rPr>
                <w:b/>
                <w:spacing w:val="-2"/>
                <w:sz w:val="24"/>
              </w:rPr>
              <w:t>L10,669,875.17</w:t>
            </w:r>
          </w:p>
        </w:tc>
        <w:tc>
          <w:tcPr>
            <w:tcW w:w="2127" w:type="dxa"/>
          </w:tcPr>
          <w:p w14:paraId="0821C871" w14:textId="77777777" w:rsidR="001E7CD5" w:rsidRDefault="001E7CD5">
            <w:pPr>
              <w:pStyle w:val="TableParagraph"/>
              <w:rPr>
                <w:b/>
                <w:sz w:val="24"/>
              </w:rPr>
            </w:pPr>
          </w:p>
          <w:p w14:paraId="05CD7F44" w14:textId="77777777" w:rsidR="001E7CD5" w:rsidRDefault="00B35527">
            <w:pPr>
              <w:pStyle w:val="TableParagraph"/>
              <w:spacing w:line="256" w:lineRule="exact"/>
              <w:ind w:left="80" w:right="1"/>
              <w:jc w:val="center"/>
              <w:rPr>
                <w:b/>
                <w:sz w:val="24"/>
              </w:rPr>
            </w:pPr>
            <w:r>
              <w:rPr>
                <w:b/>
                <w:sz w:val="24"/>
              </w:rPr>
              <w:t>L</w:t>
            </w:r>
            <w:r>
              <w:rPr>
                <w:b/>
                <w:spacing w:val="30"/>
                <w:sz w:val="24"/>
              </w:rPr>
              <w:t xml:space="preserve">  </w:t>
            </w:r>
            <w:r>
              <w:rPr>
                <w:b/>
                <w:spacing w:val="-2"/>
                <w:sz w:val="24"/>
              </w:rPr>
              <w:t>6,961,423.32</w:t>
            </w:r>
          </w:p>
        </w:tc>
        <w:tc>
          <w:tcPr>
            <w:tcW w:w="2107" w:type="dxa"/>
          </w:tcPr>
          <w:p w14:paraId="0057ECD0" w14:textId="77777777" w:rsidR="001E7CD5" w:rsidRDefault="001E7CD5">
            <w:pPr>
              <w:pStyle w:val="TableParagraph"/>
              <w:rPr>
                <w:b/>
                <w:sz w:val="24"/>
              </w:rPr>
            </w:pPr>
          </w:p>
          <w:p w14:paraId="69161D65" w14:textId="77777777" w:rsidR="001E7CD5" w:rsidRDefault="00B35527">
            <w:pPr>
              <w:pStyle w:val="TableParagraph"/>
              <w:spacing w:line="256" w:lineRule="exact"/>
              <w:ind w:left="80"/>
              <w:jc w:val="center"/>
              <w:rPr>
                <w:b/>
                <w:sz w:val="24"/>
              </w:rPr>
            </w:pPr>
            <w:r>
              <w:rPr>
                <w:b/>
                <w:sz w:val="24"/>
              </w:rPr>
              <w:t>L</w:t>
            </w:r>
            <w:r>
              <w:rPr>
                <w:b/>
                <w:spacing w:val="30"/>
                <w:sz w:val="24"/>
              </w:rPr>
              <w:t xml:space="preserve">  </w:t>
            </w:r>
            <w:r>
              <w:rPr>
                <w:b/>
                <w:spacing w:val="-2"/>
                <w:sz w:val="24"/>
              </w:rPr>
              <w:t>28,447,341.49</w:t>
            </w:r>
          </w:p>
        </w:tc>
      </w:tr>
      <w:tr w:rsidR="001E7CD5" w14:paraId="37DF7C4D" w14:textId="77777777">
        <w:trPr>
          <w:trHeight w:val="320"/>
        </w:trPr>
        <w:tc>
          <w:tcPr>
            <w:tcW w:w="2830" w:type="dxa"/>
          </w:tcPr>
          <w:p w14:paraId="0D5A4FFF" w14:textId="77777777" w:rsidR="001E7CD5" w:rsidRDefault="00B35527">
            <w:pPr>
              <w:pStyle w:val="TableParagraph"/>
              <w:spacing w:before="44" w:line="256" w:lineRule="exact"/>
              <w:ind w:left="20" w:right="1"/>
              <w:jc w:val="center"/>
              <w:rPr>
                <w:b/>
                <w:sz w:val="24"/>
              </w:rPr>
            </w:pPr>
            <w:r>
              <w:rPr>
                <w:b/>
                <w:spacing w:val="-5"/>
                <w:sz w:val="24"/>
              </w:rPr>
              <w:t>TIR</w:t>
            </w:r>
          </w:p>
        </w:tc>
        <w:tc>
          <w:tcPr>
            <w:tcW w:w="3686" w:type="dxa"/>
          </w:tcPr>
          <w:p w14:paraId="6418DBB1" w14:textId="77777777" w:rsidR="001E7CD5" w:rsidRDefault="00B35527">
            <w:pPr>
              <w:pStyle w:val="TableParagraph"/>
              <w:spacing w:before="44" w:line="256" w:lineRule="exact"/>
              <w:ind w:left="20"/>
              <w:jc w:val="center"/>
              <w:rPr>
                <w:b/>
                <w:sz w:val="24"/>
              </w:rPr>
            </w:pPr>
            <w:r>
              <w:rPr>
                <w:b/>
                <w:spacing w:val="-2"/>
                <w:sz w:val="24"/>
              </w:rPr>
              <w:t>24.97%</w:t>
            </w:r>
          </w:p>
        </w:tc>
        <w:tc>
          <w:tcPr>
            <w:tcW w:w="2410" w:type="dxa"/>
          </w:tcPr>
          <w:p w14:paraId="3DA2EFE4" w14:textId="77777777" w:rsidR="001E7CD5" w:rsidRDefault="001E7CD5">
            <w:pPr>
              <w:pStyle w:val="TableParagraph"/>
              <w:rPr>
                <w:sz w:val="24"/>
              </w:rPr>
            </w:pPr>
          </w:p>
        </w:tc>
        <w:tc>
          <w:tcPr>
            <w:tcW w:w="1984" w:type="dxa"/>
          </w:tcPr>
          <w:p w14:paraId="2D518310" w14:textId="77777777" w:rsidR="001E7CD5" w:rsidRDefault="001E7CD5">
            <w:pPr>
              <w:pStyle w:val="TableParagraph"/>
              <w:rPr>
                <w:sz w:val="24"/>
              </w:rPr>
            </w:pPr>
          </w:p>
        </w:tc>
        <w:tc>
          <w:tcPr>
            <w:tcW w:w="2126" w:type="dxa"/>
          </w:tcPr>
          <w:p w14:paraId="758DDAF1" w14:textId="77777777" w:rsidR="001E7CD5" w:rsidRDefault="001E7CD5">
            <w:pPr>
              <w:pStyle w:val="TableParagraph"/>
              <w:rPr>
                <w:sz w:val="24"/>
              </w:rPr>
            </w:pPr>
          </w:p>
        </w:tc>
        <w:tc>
          <w:tcPr>
            <w:tcW w:w="2127" w:type="dxa"/>
          </w:tcPr>
          <w:p w14:paraId="51E0C61C" w14:textId="77777777" w:rsidR="001E7CD5" w:rsidRDefault="001E7CD5">
            <w:pPr>
              <w:pStyle w:val="TableParagraph"/>
              <w:rPr>
                <w:sz w:val="24"/>
              </w:rPr>
            </w:pPr>
          </w:p>
        </w:tc>
        <w:tc>
          <w:tcPr>
            <w:tcW w:w="2107" w:type="dxa"/>
          </w:tcPr>
          <w:p w14:paraId="0C54B003" w14:textId="77777777" w:rsidR="001E7CD5" w:rsidRDefault="001E7CD5">
            <w:pPr>
              <w:pStyle w:val="TableParagraph"/>
              <w:rPr>
                <w:sz w:val="24"/>
              </w:rPr>
            </w:pPr>
          </w:p>
        </w:tc>
      </w:tr>
    </w:tbl>
    <w:p w14:paraId="70D1E55F" w14:textId="1F5AA85C" w:rsidR="00E709F9" w:rsidRDefault="00E709F9">
      <w:pPr>
        <w:pStyle w:val="TableParagraph"/>
        <w:rPr>
          <w:sz w:val="24"/>
        </w:rPr>
      </w:pPr>
    </w:p>
    <w:p w14:paraId="6A874C7F" w14:textId="57D52DAD" w:rsidR="00E709F9" w:rsidRDefault="00E709F9" w:rsidP="00E709F9"/>
    <w:p w14:paraId="28462EAD" w14:textId="00166AD9" w:rsidR="00E709F9" w:rsidRDefault="00E709F9" w:rsidP="00E709F9"/>
    <w:p w14:paraId="770DC911" w14:textId="4DA2D26B" w:rsidR="00E709F9" w:rsidRPr="00925E35" w:rsidRDefault="00E709F9" w:rsidP="00E709F9">
      <w:pPr>
        <w:pStyle w:val="Textoindependiente"/>
        <w:spacing w:before="24"/>
        <w:rPr>
          <w:b/>
          <w:sz w:val="28"/>
          <w:highlight w:val="yellow"/>
        </w:rPr>
      </w:pPr>
      <w:r w:rsidRPr="00E709F9">
        <w:rPr>
          <w:b/>
          <w:sz w:val="28"/>
        </w:rPr>
        <w:t xml:space="preserve">     </w:t>
      </w:r>
      <w:r w:rsidRPr="00925E35">
        <w:rPr>
          <w:b/>
          <w:sz w:val="28"/>
          <w:highlight w:val="yellow"/>
        </w:rPr>
        <w:t>Calculo Tasa de descuento</w:t>
      </w:r>
    </w:p>
    <w:p w14:paraId="73F98DF6" w14:textId="42198CC4" w:rsidR="00E709F9" w:rsidRPr="00925E35" w:rsidRDefault="00E709F9" w:rsidP="00E709F9">
      <w:pPr>
        <w:rPr>
          <w:highlight w:val="yellow"/>
        </w:rPr>
      </w:pPr>
    </w:p>
    <w:tbl>
      <w:tblPr>
        <w:tblW w:w="15701" w:type="dxa"/>
        <w:tblInd w:w="279" w:type="dxa"/>
        <w:tblLook w:val="04A0" w:firstRow="1" w:lastRow="0" w:firstColumn="1" w:lastColumn="0" w:noHBand="0" w:noVBand="1"/>
      </w:tblPr>
      <w:tblGrid>
        <w:gridCol w:w="2835"/>
        <w:gridCol w:w="3066"/>
        <w:gridCol w:w="1960"/>
        <w:gridCol w:w="1960"/>
        <w:gridCol w:w="1960"/>
        <w:gridCol w:w="1960"/>
        <w:gridCol w:w="1960"/>
      </w:tblGrid>
      <w:tr w:rsidR="00E709F9" w:rsidRPr="00925E35" w14:paraId="2F9055E0" w14:textId="77777777" w:rsidTr="00E709F9">
        <w:trPr>
          <w:trHeight w:val="310"/>
        </w:trPr>
        <w:tc>
          <w:tcPr>
            <w:tcW w:w="2835"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14:paraId="2664D1D4"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Fuente de Financiamiento</w:t>
            </w:r>
          </w:p>
        </w:tc>
        <w:tc>
          <w:tcPr>
            <w:tcW w:w="3066" w:type="dxa"/>
            <w:tcBorders>
              <w:top w:val="single" w:sz="4" w:space="0" w:color="auto"/>
              <w:left w:val="nil"/>
              <w:bottom w:val="single" w:sz="4" w:space="0" w:color="auto"/>
              <w:right w:val="single" w:sz="4" w:space="0" w:color="auto"/>
            </w:tcBorders>
            <w:shd w:val="clear" w:color="000000" w:fill="B7DEE8"/>
            <w:noWrap/>
            <w:vAlign w:val="bottom"/>
            <w:hideMark/>
          </w:tcPr>
          <w:p w14:paraId="04D26798"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Monto</w:t>
            </w:r>
          </w:p>
        </w:tc>
        <w:tc>
          <w:tcPr>
            <w:tcW w:w="1960" w:type="dxa"/>
            <w:tcBorders>
              <w:top w:val="single" w:sz="4" w:space="0" w:color="auto"/>
              <w:left w:val="nil"/>
              <w:bottom w:val="single" w:sz="4" w:space="0" w:color="auto"/>
              <w:right w:val="single" w:sz="4" w:space="0" w:color="auto"/>
            </w:tcBorders>
            <w:shd w:val="clear" w:color="000000" w:fill="B7DEE8"/>
            <w:noWrap/>
            <w:vAlign w:val="bottom"/>
            <w:hideMark/>
          </w:tcPr>
          <w:p w14:paraId="16DCE0D4"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 Participacion</w:t>
            </w:r>
          </w:p>
        </w:tc>
        <w:tc>
          <w:tcPr>
            <w:tcW w:w="1960" w:type="dxa"/>
            <w:tcBorders>
              <w:top w:val="single" w:sz="4" w:space="0" w:color="auto"/>
              <w:left w:val="nil"/>
              <w:bottom w:val="single" w:sz="4" w:space="0" w:color="auto"/>
              <w:right w:val="single" w:sz="4" w:space="0" w:color="auto"/>
            </w:tcBorders>
            <w:shd w:val="clear" w:color="000000" w:fill="B7DEE8"/>
            <w:noWrap/>
            <w:vAlign w:val="bottom"/>
            <w:hideMark/>
          </w:tcPr>
          <w:p w14:paraId="32A9D7BE"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Costo</w:t>
            </w:r>
          </w:p>
        </w:tc>
        <w:tc>
          <w:tcPr>
            <w:tcW w:w="1960" w:type="dxa"/>
            <w:tcBorders>
              <w:top w:val="single" w:sz="4" w:space="0" w:color="auto"/>
              <w:left w:val="nil"/>
              <w:bottom w:val="single" w:sz="4" w:space="0" w:color="auto"/>
              <w:right w:val="single" w:sz="4" w:space="0" w:color="auto"/>
            </w:tcBorders>
            <w:shd w:val="clear" w:color="000000" w:fill="B7DEE8"/>
            <w:noWrap/>
            <w:vAlign w:val="bottom"/>
            <w:hideMark/>
          </w:tcPr>
          <w:p w14:paraId="38C66CBD"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Escudo fiscal</w:t>
            </w:r>
          </w:p>
        </w:tc>
        <w:tc>
          <w:tcPr>
            <w:tcW w:w="1960" w:type="dxa"/>
            <w:tcBorders>
              <w:top w:val="single" w:sz="4" w:space="0" w:color="auto"/>
              <w:left w:val="nil"/>
              <w:bottom w:val="single" w:sz="4" w:space="0" w:color="auto"/>
              <w:right w:val="single" w:sz="4" w:space="0" w:color="auto"/>
            </w:tcBorders>
            <w:shd w:val="clear" w:color="000000" w:fill="B7DEE8"/>
            <w:noWrap/>
            <w:vAlign w:val="bottom"/>
            <w:hideMark/>
          </w:tcPr>
          <w:p w14:paraId="2F466AE6"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Tasa Costo Final</w:t>
            </w:r>
          </w:p>
        </w:tc>
        <w:tc>
          <w:tcPr>
            <w:tcW w:w="1960" w:type="dxa"/>
            <w:tcBorders>
              <w:top w:val="single" w:sz="4" w:space="0" w:color="auto"/>
              <w:left w:val="nil"/>
              <w:bottom w:val="single" w:sz="4" w:space="0" w:color="auto"/>
              <w:right w:val="single" w:sz="4" w:space="0" w:color="auto"/>
            </w:tcBorders>
            <w:shd w:val="clear" w:color="000000" w:fill="B7DEE8"/>
            <w:noWrap/>
            <w:vAlign w:val="bottom"/>
            <w:hideMark/>
          </w:tcPr>
          <w:p w14:paraId="3B7FC409" w14:textId="77777777" w:rsidR="00E709F9" w:rsidRPr="00925E35" w:rsidRDefault="00E709F9" w:rsidP="00E709F9">
            <w:pPr>
              <w:widowControl/>
              <w:autoSpaceDE/>
              <w:autoSpaceDN/>
              <w:jc w:val="center"/>
              <w:rPr>
                <w:b/>
                <w:bCs/>
                <w:color w:val="000000"/>
                <w:sz w:val="24"/>
                <w:szCs w:val="24"/>
                <w:highlight w:val="yellow"/>
                <w:lang w:val="en-US"/>
              </w:rPr>
            </w:pPr>
            <w:r w:rsidRPr="00925E35">
              <w:rPr>
                <w:b/>
                <w:bCs/>
                <w:color w:val="000000"/>
                <w:sz w:val="24"/>
                <w:szCs w:val="24"/>
                <w:highlight w:val="yellow"/>
                <w:lang w:val="en-US"/>
              </w:rPr>
              <w:t>CCPP</w:t>
            </w:r>
          </w:p>
        </w:tc>
      </w:tr>
      <w:tr w:rsidR="00E709F9" w:rsidRPr="00925E35" w14:paraId="0820C7B0" w14:textId="77777777" w:rsidTr="00E709F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4F3B4C97"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Financiamiento</w:t>
            </w:r>
          </w:p>
        </w:tc>
        <w:tc>
          <w:tcPr>
            <w:tcW w:w="3066" w:type="dxa"/>
            <w:tcBorders>
              <w:top w:val="nil"/>
              <w:left w:val="nil"/>
              <w:bottom w:val="single" w:sz="4" w:space="0" w:color="auto"/>
              <w:right w:val="single" w:sz="4" w:space="0" w:color="auto"/>
            </w:tcBorders>
            <w:shd w:val="clear" w:color="auto" w:fill="auto"/>
            <w:noWrap/>
            <w:vAlign w:val="bottom"/>
            <w:hideMark/>
          </w:tcPr>
          <w:p w14:paraId="30F60B02"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xml:space="preserve">               68,344,827.86 </w:t>
            </w:r>
          </w:p>
        </w:tc>
        <w:tc>
          <w:tcPr>
            <w:tcW w:w="1960" w:type="dxa"/>
            <w:tcBorders>
              <w:top w:val="nil"/>
              <w:left w:val="nil"/>
              <w:bottom w:val="single" w:sz="4" w:space="0" w:color="auto"/>
              <w:right w:val="single" w:sz="4" w:space="0" w:color="auto"/>
            </w:tcBorders>
            <w:shd w:val="clear" w:color="auto" w:fill="auto"/>
            <w:noWrap/>
            <w:vAlign w:val="bottom"/>
            <w:hideMark/>
          </w:tcPr>
          <w:p w14:paraId="6A111082"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99.974%</w:t>
            </w:r>
          </w:p>
        </w:tc>
        <w:tc>
          <w:tcPr>
            <w:tcW w:w="1960" w:type="dxa"/>
            <w:tcBorders>
              <w:top w:val="nil"/>
              <w:left w:val="nil"/>
              <w:bottom w:val="single" w:sz="4" w:space="0" w:color="auto"/>
              <w:right w:val="single" w:sz="4" w:space="0" w:color="auto"/>
            </w:tcBorders>
            <w:shd w:val="clear" w:color="auto" w:fill="auto"/>
            <w:noWrap/>
            <w:vAlign w:val="bottom"/>
            <w:hideMark/>
          </w:tcPr>
          <w:p w14:paraId="2BB341B1"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10%</w:t>
            </w:r>
          </w:p>
        </w:tc>
        <w:tc>
          <w:tcPr>
            <w:tcW w:w="1960" w:type="dxa"/>
            <w:tcBorders>
              <w:top w:val="nil"/>
              <w:left w:val="nil"/>
              <w:bottom w:val="single" w:sz="4" w:space="0" w:color="auto"/>
              <w:right w:val="single" w:sz="4" w:space="0" w:color="auto"/>
            </w:tcBorders>
            <w:shd w:val="clear" w:color="auto" w:fill="auto"/>
            <w:noWrap/>
            <w:vAlign w:val="bottom"/>
            <w:hideMark/>
          </w:tcPr>
          <w:p w14:paraId="16EBDD73"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25%</w:t>
            </w:r>
          </w:p>
        </w:tc>
        <w:tc>
          <w:tcPr>
            <w:tcW w:w="1960" w:type="dxa"/>
            <w:tcBorders>
              <w:top w:val="nil"/>
              <w:left w:val="nil"/>
              <w:bottom w:val="single" w:sz="4" w:space="0" w:color="auto"/>
              <w:right w:val="single" w:sz="4" w:space="0" w:color="auto"/>
            </w:tcBorders>
            <w:shd w:val="clear" w:color="auto" w:fill="auto"/>
            <w:noWrap/>
            <w:vAlign w:val="bottom"/>
            <w:hideMark/>
          </w:tcPr>
          <w:p w14:paraId="719B3674"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7.50%</w:t>
            </w:r>
          </w:p>
        </w:tc>
        <w:tc>
          <w:tcPr>
            <w:tcW w:w="1960" w:type="dxa"/>
            <w:tcBorders>
              <w:top w:val="nil"/>
              <w:left w:val="nil"/>
              <w:bottom w:val="single" w:sz="4" w:space="0" w:color="auto"/>
              <w:right w:val="single" w:sz="4" w:space="0" w:color="auto"/>
            </w:tcBorders>
            <w:shd w:val="clear" w:color="auto" w:fill="auto"/>
            <w:noWrap/>
            <w:vAlign w:val="bottom"/>
            <w:hideMark/>
          </w:tcPr>
          <w:p w14:paraId="6A84EA63"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7.50%</w:t>
            </w:r>
          </w:p>
        </w:tc>
      </w:tr>
      <w:tr w:rsidR="00E709F9" w:rsidRPr="00925E35" w14:paraId="3A3CE3E8" w14:textId="77777777" w:rsidTr="00E709F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6C9957BE"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Fondos Propios</w:t>
            </w:r>
          </w:p>
        </w:tc>
        <w:tc>
          <w:tcPr>
            <w:tcW w:w="3066" w:type="dxa"/>
            <w:tcBorders>
              <w:top w:val="nil"/>
              <w:left w:val="nil"/>
              <w:bottom w:val="single" w:sz="4" w:space="0" w:color="auto"/>
              <w:right w:val="single" w:sz="4" w:space="0" w:color="auto"/>
            </w:tcBorders>
            <w:shd w:val="clear" w:color="auto" w:fill="auto"/>
            <w:noWrap/>
            <w:vAlign w:val="bottom"/>
            <w:hideMark/>
          </w:tcPr>
          <w:p w14:paraId="51C805B0"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xml:space="preserve">                      18,000.00 </w:t>
            </w:r>
          </w:p>
        </w:tc>
        <w:tc>
          <w:tcPr>
            <w:tcW w:w="1960" w:type="dxa"/>
            <w:tcBorders>
              <w:top w:val="nil"/>
              <w:left w:val="nil"/>
              <w:bottom w:val="single" w:sz="4" w:space="0" w:color="auto"/>
              <w:right w:val="single" w:sz="4" w:space="0" w:color="auto"/>
            </w:tcBorders>
            <w:shd w:val="clear" w:color="auto" w:fill="auto"/>
            <w:noWrap/>
            <w:vAlign w:val="bottom"/>
            <w:hideMark/>
          </w:tcPr>
          <w:p w14:paraId="018F1FE9"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0.03%</w:t>
            </w:r>
          </w:p>
        </w:tc>
        <w:tc>
          <w:tcPr>
            <w:tcW w:w="1960" w:type="dxa"/>
            <w:tcBorders>
              <w:top w:val="nil"/>
              <w:left w:val="nil"/>
              <w:bottom w:val="single" w:sz="4" w:space="0" w:color="auto"/>
              <w:right w:val="single" w:sz="4" w:space="0" w:color="auto"/>
            </w:tcBorders>
            <w:shd w:val="clear" w:color="auto" w:fill="auto"/>
            <w:noWrap/>
            <w:vAlign w:val="bottom"/>
            <w:hideMark/>
          </w:tcPr>
          <w:p w14:paraId="6AC7E17E"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12%</w:t>
            </w:r>
          </w:p>
        </w:tc>
        <w:tc>
          <w:tcPr>
            <w:tcW w:w="1960" w:type="dxa"/>
            <w:tcBorders>
              <w:top w:val="nil"/>
              <w:left w:val="nil"/>
              <w:bottom w:val="single" w:sz="4" w:space="0" w:color="auto"/>
              <w:right w:val="single" w:sz="4" w:space="0" w:color="auto"/>
            </w:tcBorders>
            <w:shd w:val="clear" w:color="auto" w:fill="auto"/>
            <w:noWrap/>
            <w:vAlign w:val="bottom"/>
            <w:hideMark/>
          </w:tcPr>
          <w:p w14:paraId="1122934B"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0%</w:t>
            </w:r>
          </w:p>
        </w:tc>
        <w:tc>
          <w:tcPr>
            <w:tcW w:w="1960" w:type="dxa"/>
            <w:tcBorders>
              <w:top w:val="nil"/>
              <w:left w:val="nil"/>
              <w:bottom w:val="single" w:sz="4" w:space="0" w:color="auto"/>
              <w:right w:val="single" w:sz="4" w:space="0" w:color="auto"/>
            </w:tcBorders>
            <w:shd w:val="clear" w:color="auto" w:fill="auto"/>
            <w:noWrap/>
            <w:vAlign w:val="bottom"/>
            <w:hideMark/>
          </w:tcPr>
          <w:p w14:paraId="76794E47"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12%</w:t>
            </w:r>
          </w:p>
        </w:tc>
        <w:tc>
          <w:tcPr>
            <w:tcW w:w="1960" w:type="dxa"/>
            <w:tcBorders>
              <w:top w:val="nil"/>
              <w:left w:val="nil"/>
              <w:bottom w:val="single" w:sz="4" w:space="0" w:color="auto"/>
              <w:right w:val="single" w:sz="4" w:space="0" w:color="auto"/>
            </w:tcBorders>
            <w:shd w:val="clear" w:color="auto" w:fill="auto"/>
            <w:noWrap/>
            <w:vAlign w:val="bottom"/>
            <w:hideMark/>
          </w:tcPr>
          <w:p w14:paraId="26BCF62D"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0.00%</w:t>
            </w:r>
          </w:p>
        </w:tc>
      </w:tr>
      <w:tr w:rsidR="00E709F9" w:rsidRPr="00925E35" w14:paraId="2C3F11F1" w14:textId="77777777" w:rsidTr="00E709F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4D0000AA"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w:t>
            </w:r>
          </w:p>
        </w:tc>
        <w:tc>
          <w:tcPr>
            <w:tcW w:w="3066" w:type="dxa"/>
            <w:tcBorders>
              <w:top w:val="nil"/>
              <w:left w:val="nil"/>
              <w:bottom w:val="single" w:sz="4" w:space="0" w:color="auto"/>
              <w:right w:val="single" w:sz="4" w:space="0" w:color="auto"/>
            </w:tcBorders>
            <w:shd w:val="clear" w:color="auto" w:fill="auto"/>
            <w:noWrap/>
            <w:vAlign w:val="bottom"/>
            <w:hideMark/>
          </w:tcPr>
          <w:p w14:paraId="14265B3E"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xml:space="preserve">               68,362,827.86 </w:t>
            </w:r>
          </w:p>
        </w:tc>
        <w:tc>
          <w:tcPr>
            <w:tcW w:w="1960" w:type="dxa"/>
            <w:tcBorders>
              <w:top w:val="nil"/>
              <w:left w:val="nil"/>
              <w:bottom w:val="single" w:sz="4" w:space="0" w:color="auto"/>
              <w:right w:val="single" w:sz="4" w:space="0" w:color="auto"/>
            </w:tcBorders>
            <w:shd w:val="clear" w:color="auto" w:fill="auto"/>
            <w:noWrap/>
            <w:vAlign w:val="bottom"/>
            <w:hideMark/>
          </w:tcPr>
          <w:p w14:paraId="1E871911"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100%</w:t>
            </w:r>
          </w:p>
        </w:tc>
        <w:tc>
          <w:tcPr>
            <w:tcW w:w="1960" w:type="dxa"/>
            <w:tcBorders>
              <w:top w:val="nil"/>
              <w:left w:val="nil"/>
              <w:bottom w:val="single" w:sz="4" w:space="0" w:color="auto"/>
              <w:right w:val="single" w:sz="4" w:space="0" w:color="auto"/>
            </w:tcBorders>
            <w:shd w:val="clear" w:color="auto" w:fill="auto"/>
            <w:noWrap/>
            <w:vAlign w:val="bottom"/>
            <w:hideMark/>
          </w:tcPr>
          <w:p w14:paraId="3FD955DA"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w:t>
            </w:r>
          </w:p>
        </w:tc>
        <w:tc>
          <w:tcPr>
            <w:tcW w:w="1960" w:type="dxa"/>
            <w:tcBorders>
              <w:top w:val="nil"/>
              <w:left w:val="nil"/>
              <w:bottom w:val="single" w:sz="4" w:space="0" w:color="auto"/>
              <w:right w:val="single" w:sz="4" w:space="0" w:color="auto"/>
            </w:tcBorders>
            <w:shd w:val="clear" w:color="auto" w:fill="auto"/>
            <w:noWrap/>
            <w:vAlign w:val="bottom"/>
            <w:hideMark/>
          </w:tcPr>
          <w:p w14:paraId="0FBF5A46"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w:t>
            </w:r>
          </w:p>
        </w:tc>
        <w:tc>
          <w:tcPr>
            <w:tcW w:w="1960" w:type="dxa"/>
            <w:tcBorders>
              <w:top w:val="nil"/>
              <w:left w:val="nil"/>
              <w:bottom w:val="single" w:sz="4" w:space="0" w:color="auto"/>
              <w:right w:val="single" w:sz="4" w:space="0" w:color="auto"/>
            </w:tcBorders>
            <w:shd w:val="clear" w:color="auto" w:fill="auto"/>
            <w:noWrap/>
            <w:vAlign w:val="bottom"/>
            <w:hideMark/>
          </w:tcPr>
          <w:p w14:paraId="3AF6ED3F" w14:textId="77777777" w:rsidR="00E709F9" w:rsidRPr="00925E35" w:rsidRDefault="00E709F9" w:rsidP="00E709F9">
            <w:pPr>
              <w:widowControl/>
              <w:autoSpaceDE/>
              <w:autoSpaceDN/>
              <w:rPr>
                <w:color w:val="000000"/>
                <w:sz w:val="24"/>
                <w:szCs w:val="24"/>
                <w:highlight w:val="yellow"/>
                <w:lang w:val="en-US"/>
              </w:rPr>
            </w:pPr>
            <w:r w:rsidRPr="00925E35">
              <w:rPr>
                <w:color w:val="000000"/>
                <w:sz w:val="24"/>
                <w:szCs w:val="24"/>
                <w:highlight w:val="yellow"/>
                <w:lang w:val="en-US"/>
              </w:rPr>
              <w:t> </w:t>
            </w:r>
          </w:p>
        </w:tc>
        <w:tc>
          <w:tcPr>
            <w:tcW w:w="1960" w:type="dxa"/>
            <w:tcBorders>
              <w:top w:val="nil"/>
              <w:left w:val="nil"/>
              <w:bottom w:val="single" w:sz="4" w:space="0" w:color="auto"/>
              <w:right w:val="single" w:sz="4" w:space="0" w:color="auto"/>
            </w:tcBorders>
            <w:shd w:val="clear" w:color="auto" w:fill="auto"/>
            <w:noWrap/>
            <w:vAlign w:val="bottom"/>
            <w:hideMark/>
          </w:tcPr>
          <w:p w14:paraId="2DF85E1C" w14:textId="77777777" w:rsidR="00E709F9" w:rsidRPr="00925E35" w:rsidRDefault="00E709F9" w:rsidP="00E709F9">
            <w:pPr>
              <w:widowControl/>
              <w:autoSpaceDE/>
              <w:autoSpaceDN/>
              <w:jc w:val="right"/>
              <w:rPr>
                <w:color w:val="000000"/>
                <w:sz w:val="24"/>
                <w:szCs w:val="24"/>
                <w:highlight w:val="yellow"/>
                <w:lang w:val="en-US"/>
              </w:rPr>
            </w:pPr>
            <w:r w:rsidRPr="00925E35">
              <w:rPr>
                <w:color w:val="000000"/>
                <w:sz w:val="24"/>
                <w:szCs w:val="24"/>
                <w:highlight w:val="yellow"/>
                <w:lang w:val="en-US"/>
              </w:rPr>
              <w:t>7.50%</w:t>
            </w:r>
          </w:p>
        </w:tc>
      </w:tr>
    </w:tbl>
    <w:p w14:paraId="693A0CF3" w14:textId="0CF47098" w:rsidR="00E709F9" w:rsidRPr="00925E35" w:rsidRDefault="00E709F9" w:rsidP="00E709F9">
      <w:pPr>
        <w:rPr>
          <w:highlight w:val="yellow"/>
        </w:rPr>
      </w:pPr>
    </w:p>
    <w:tbl>
      <w:tblPr>
        <w:tblW w:w="11340" w:type="dxa"/>
        <w:tblInd w:w="279" w:type="dxa"/>
        <w:tblLook w:val="04A0" w:firstRow="1" w:lastRow="0" w:firstColumn="1" w:lastColumn="0" w:noHBand="0" w:noVBand="1"/>
      </w:tblPr>
      <w:tblGrid>
        <w:gridCol w:w="2835"/>
        <w:gridCol w:w="8505"/>
      </w:tblGrid>
      <w:tr w:rsidR="00CE56C9" w:rsidRPr="00CE56C9" w14:paraId="2263A9E7" w14:textId="77777777" w:rsidTr="00CE56C9">
        <w:trPr>
          <w:trHeight w:val="310"/>
        </w:trPr>
        <w:tc>
          <w:tcPr>
            <w:tcW w:w="11340" w:type="dxa"/>
            <w:gridSpan w:val="2"/>
            <w:tcBorders>
              <w:top w:val="single" w:sz="4" w:space="0" w:color="auto"/>
              <w:left w:val="single" w:sz="4" w:space="0" w:color="auto"/>
              <w:bottom w:val="single" w:sz="4" w:space="0" w:color="auto"/>
              <w:right w:val="single" w:sz="4" w:space="0" w:color="000000"/>
            </w:tcBorders>
            <w:shd w:val="clear" w:color="000000" w:fill="B7DEE8"/>
            <w:noWrap/>
            <w:vAlign w:val="bottom"/>
            <w:hideMark/>
          </w:tcPr>
          <w:p w14:paraId="4299D3EB" w14:textId="50A395E2" w:rsidR="00CE56C9" w:rsidRPr="00CE56C9" w:rsidRDefault="00CE56C9" w:rsidP="00CE56C9">
            <w:pPr>
              <w:widowControl/>
              <w:autoSpaceDE/>
              <w:autoSpaceDN/>
              <w:jc w:val="center"/>
              <w:rPr>
                <w:b/>
                <w:bCs/>
                <w:color w:val="000000"/>
                <w:sz w:val="24"/>
                <w:szCs w:val="24"/>
                <w:highlight w:val="yellow"/>
                <w:lang w:val="en-US"/>
              </w:rPr>
            </w:pPr>
            <w:r w:rsidRPr="00CE56C9">
              <w:rPr>
                <w:b/>
                <w:bCs/>
                <w:color w:val="000000"/>
                <w:sz w:val="24"/>
                <w:szCs w:val="24"/>
                <w:highlight w:val="yellow"/>
                <w:lang w:val="en-US"/>
              </w:rPr>
              <w:t xml:space="preserve">Datos </w:t>
            </w:r>
            <w:r w:rsidRPr="00925E35">
              <w:rPr>
                <w:b/>
                <w:bCs/>
                <w:color w:val="000000"/>
                <w:sz w:val="24"/>
                <w:szCs w:val="24"/>
                <w:highlight w:val="yellow"/>
                <w:lang w:val="en-US"/>
              </w:rPr>
              <w:t>general</w:t>
            </w:r>
            <w:r w:rsidR="00AA4261">
              <w:rPr>
                <w:b/>
                <w:bCs/>
                <w:color w:val="000000"/>
                <w:sz w:val="24"/>
                <w:szCs w:val="24"/>
                <w:highlight w:val="yellow"/>
                <w:lang w:val="en-US"/>
              </w:rPr>
              <w:t>e</w:t>
            </w:r>
            <w:r w:rsidRPr="00925E35">
              <w:rPr>
                <w:b/>
                <w:bCs/>
                <w:color w:val="000000"/>
                <w:sz w:val="24"/>
                <w:szCs w:val="24"/>
                <w:highlight w:val="yellow"/>
                <w:lang w:val="en-US"/>
              </w:rPr>
              <w:t>s</w:t>
            </w:r>
          </w:p>
        </w:tc>
      </w:tr>
      <w:tr w:rsidR="00CE56C9" w:rsidRPr="00CE56C9" w14:paraId="509C2DED" w14:textId="77777777" w:rsidTr="00CE56C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6479B9FD" w14:textId="77777777" w:rsidR="00CE56C9" w:rsidRPr="00CE56C9" w:rsidRDefault="00CE56C9" w:rsidP="00CE56C9">
            <w:pPr>
              <w:widowControl/>
              <w:autoSpaceDE/>
              <w:autoSpaceDN/>
              <w:rPr>
                <w:sz w:val="24"/>
                <w:szCs w:val="24"/>
                <w:highlight w:val="yellow"/>
                <w:lang w:val="en-US"/>
              </w:rPr>
            </w:pPr>
            <w:r w:rsidRPr="00CE56C9">
              <w:rPr>
                <w:sz w:val="24"/>
                <w:szCs w:val="24"/>
                <w:highlight w:val="yellow"/>
                <w:lang w:val="en-US"/>
              </w:rPr>
              <w:t>Tasa Financiamiento 10%</w:t>
            </w:r>
          </w:p>
        </w:tc>
        <w:tc>
          <w:tcPr>
            <w:tcW w:w="8505" w:type="dxa"/>
            <w:tcBorders>
              <w:top w:val="nil"/>
              <w:left w:val="nil"/>
              <w:bottom w:val="single" w:sz="4" w:space="0" w:color="auto"/>
              <w:right w:val="single" w:sz="4" w:space="0" w:color="auto"/>
            </w:tcBorders>
            <w:shd w:val="clear" w:color="auto" w:fill="auto"/>
            <w:noWrap/>
            <w:vAlign w:val="bottom"/>
            <w:hideMark/>
          </w:tcPr>
          <w:p w14:paraId="2CE10C28" w14:textId="77777777" w:rsidR="00CE56C9" w:rsidRPr="00CE56C9" w:rsidRDefault="00CE56C9" w:rsidP="00CE56C9">
            <w:pPr>
              <w:widowControl/>
              <w:autoSpaceDE/>
              <w:autoSpaceDN/>
              <w:rPr>
                <w:sz w:val="24"/>
                <w:szCs w:val="24"/>
                <w:highlight w:val="yellow"/>
                <w:lang w:val="es-HN"/>
              </w:rPr>
            </w:pPr>
            <w:r w:rsidRPr="00CE56C9">
              <w:rPr>
                <w:sz w:val="24"/>
                <w:szCs w:val="24"/>
                <w:highlight w:val="yellow"/>
                <w:lang w:val="es-HN"/>
              </w:rPr>
              <w:t>Tasa de financiamiento otorgada por las instituciones bancarias, al Hospital CUH.</w:t>
            </w:r>
          </w:p>
        </w:tc>
      </w:tr>
      <w:tr w:rsidR="00CE56C9" w:rsidRPr="00CE56C9" w14:paraId="74CE8804" w14:textId="77777777" w:rsidTr="00CE56C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129ABD4F" w14:textId="77777777" w:rsidR="00CE56C9" w:rsidRPr="00CE56C9" w:rsidRDefault="00CE56C9" w:rsidP="00CE56C9">
            <w:pPr>
              <w:widowControl/>
              <w:autoSpaceDE/>
              <w:autoSpaceDN/>
              <w:rPr>
                <w:sz w:val="24"/>
                <w:szCs w:val="24"/>
                <w:highlight w:val="yellow"/>
                <w:lang w:val="en-US"/>
              </w:rPr>
            </w:pPr>
            <w:r w:rsidRPr="00CE56C9">
              <w:rPr>
                <w:sz w:val="24"/>
                <w:szCs w:val="24"/>
                <w:highlight w:val="yellow"/>
                <w:lang w:val="en-US"/>
              </w:rPr>
              <w:t>Tasa fondos propios 12%</w:t>
            </w:r>
          </w:p>
        </w:tc>
        <w:tc>
          <w:tcPr>
            <w:tcW w:w="8505" w:type="dxa"/>
            <w:tcBorders>
              <w:top w:val="nil"/>
              <w:left w:val="nil"/>
              <w:bottom w:val="single" w:sz="4" w:space="0" w:color="auto"/>
              <w:right w:val="single" w:sz="4" w:space="0" w:color="auto"/>
            </w:tcBorders>
            <w:shd w:val="clear" w:color="auto" w:fill="auto"/>
            <w:noWrap/>
            <w:vAlign w:val="bottom"/>
            <w:hideMark/>
          </w:tcPr>
          <w:p w14:paraId="555D3BDE" w14:textId="77777777" w:rsidR="00CE56C9" w:rsidRPr="00CE56C9" w:rsidRDefault="00CE56C9" w:rsidP="00CE56C9">
            <w:pPr>
              <w:widowControl/>
              <w:autoSpaceDE/>
              <w:autoSpaceDN/>
              <w:rPr>
                <w:sz w:val="24"/>
                <w:szCs w:val="24"/>
                <w:highlight w:val="yellow"/>
                <w:lang w:val="es-HN"/>
              </w:rPr>
            </w:pPr>
            <w:r w:rsidRPr="00CE56C9">
              <w:rPr>
                <w:sz w:val="24"/>
                <w:szCs w:val="24"/>
                <w:highlight w:val="yellow"/>
                <w:lang w:val="es-HN"/>
              </w:rPr>
              <w:t>Tasa de ahorro que sacrifica el Hospital al invertir sus ganancias.</w:t>
            </w:r>
          </w:p>
        </w:tc>
      </w:tr>
      <w:tr w:rsidR="00CE56C9" w:rsidRPr="00CE56C9" w14:paraId="0606A81D" w14:textId="77777777" w:rsidTr="00CE56C9">
        <w:trPr>
          <w:trHeight w:val="310"/>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14:paraId="3244EF86" w14:textId="77777777" w:rsidR="00CE56C9" w:rsidRPr="00CE56C9" w:rsidRDefault="00CE56C9" w:rsidP="00CE56C9">
            <w:pPr>
              <w:widowControl/>
              <w:autoSpaceDE/>
              <w:autoSpaceDN/>
              <w:rPr>
                <w:sz w:val="24"/>
                <w:szCs w:val="24"/>
                <w:highlight w:val="yellow"/>
                <w:lang w:val="en-US"/>
              </w:rPr>
            </w:pPr>
            <w:r w:rsidRPr="00CE56C9">
              <w:rPr>
                <w:sz w:val="24"/>
                <w:szCs w:val="24"/>
                <w:highlight w:val="yellow"/>
                <w:lang w:val="en-US"/>
              </w:rPr>
              <w:t>Escudo fiscal 25%</w:t>
            </w:r>
          </w:p>
        </w:tc>
        <w:tc>
          <w:tcPr>
            <w:tcW w:w="8505" w:type="dxa"/>
            <w:tcBorders>
              <w:top w:val="nil"/>
              <w:left w:val="nil"/>
              <w:bottom w:val="single" w:sz="4" w:space="0" w:color="auto"/>
              <w:right w:val="single" w:sz="4" w:space="0" w:color="auto"/>
            </w:tcBorders>
            <w:shd w:val="clear" w:color="auto" w:fill="auto"/>
            <w:noWrap/>
            <w:vAlign w:val="bottom"/>
            <w:hideMark/>
          </w:tcPr>
          <w:p w14:paraId="19A5BB14" w14:textId="77777777" w:rsidR="00CE56C9" w:rsidRPr="00CE56C9" w:rsidRDefault="00CE56C9" w:rsidP="00CE56C9">
            <w:pPr>
              <w:widowControl/>
              <w:autoSpaceDE/>
              <w:autoSpaceDN/>
              <w:rPr>
                <w:sz w:val="24"/>
                <w:szCs w:val="24"/>
                <w:lang w:val="es-HN"/>
              </w:rPr>
            </w:pPr>
            <w:r w:rsidRPr="00CE56C9">
              <w:rPr>
                <w:sz w:val="24"/>
                <w:szCs w:val="24"/>
                <w:highlight w:val="yellow"/>
                <w:lang w:val="es-HN"/>
              </w:rPr>
              <w:t>Tasa de reducción del costo de deuda</w:t>
            </w:r>
          </w:p>
        </w:tc>
      </w:tr>
    </w:tbl>
    <w:p w14:paraId="18902800" w14:textId="77777777" w:rsidR="00CE56C9" w:rsidRPr="00CE56C9" w:rsidRDefault="00CE56C9" w:rsidP="00E709F9">
      <w:pPr>
        <w:rPr>
          <w:lang w:val="es-HN"/>
        </w:rPr>
      </w:pPr>
    </w:p>
    <w:p w14:paraId="4A3EEDB2" w14:textId="0CB63023" w:rsidR="00E709F9" w:rsidRDefault="00E709F9" w:rsidP="00E709F9"/>
    <w:p w14:paraId="446158E6" w14:textId="77777777" w:rsidR="001E7CD5" w:rsidRPr="00E709F9" w:rsidRDefault="001E7CD5" w:rsidP="00E709F9">
      <w:pPr>
        <w:sectPr w:rsidR="001E7CD5" w:rsidRPr="00E709F9">
          <w:pgSz w:w="20160" w:h="12240" w:orient="landscape"/>
          <w:pgMar w:top="1380" w:right="360" w:bottom="1240" w:left="1080" w:header="0" w:footer="1050" w:gutter="0"/>
          <w:cols w:space="720"/>
        </w:sectPr>
      </w:pPr>
    </w:p>
    <w:p w14:paraId="465B3E6E" w14:textId="4020E113" w:rsidR="001E7CD5" w:rsidRDefault="00B35527" w:rsidP="00434C6A">
      <w:pPr>
        <w:pStyle w:val="Ttulo1"/>
        <w:jc w:val="left"/>
      </w:pPr>
      <w:bookmarkStart w:id="121" w:name="_bookmark122"/>
      <w:bookmarkEnd w:id="121"/>
      <w:r>
        <w:lastRenderedPageBreak/>
        <w:t>ANEXO</w:t>
      </w:r>
      <w:r>
        <w:rPr>
          <w:spacing w:val="-6"/>
        </w:rPr>
        <w:t xml:space="preserve"> </w:t>
      </w:r>
      <w:r>
        <w:t>6</w:t>
      </w:r>
      <w:r w:rsidR="00420607">
        <w:rPr>
          <w:spacing w:val="-4"/>
        </w:rPr>
        <w:t>. D</w:t>
      </w:r>
      <w:r>
        <w:t>ATOS</w:t>
      </w:r>
      <w:r>
        <w:rPr>
          <w:spacing w:val="-4"/>
        </w:rPr>
        <w:t xml:space="preserve"> </w:t>
      </w:r>
      <w:r>
        <w:t>INFORMATIVOS</w:t>
      </w:r>
      <w:r>
        <w:rPr>
          <w:spacing w:val="-4"/>
        </w:rPr>
        <w:t xml:space="preserve"> </w:t>
      </w:r>
      <w:r>
        <w:rPr>
          <w:spacing w:val="-2"/>
        </w:rPr>
        <w:t>CORRESPONDIENTES</w:t>
      </w:r>
    </w:p>
    <w:p w14:paraId="1801D2A9" w14:textId="77777777" w:rsidR="001E7CD5" w:rsidRDefault="001E7CD5">
      <w:pPr>
        <w:pStyle w:val="Textoindependiente"/>
        <w:rPr>
          <w:b/>
          <w:sz w:val="1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108"/>
        <w:gridCol w:w="3000"/>
        <w:gridCol w:w="152"/>
        <w:gridCol w:w="2127"/>
        <w:gridCol w:w="2268"/>
        <w:gridCol w:w="2067"/>
        <w:gridCol w:w="2009"/>
        <w:gridCol w:w="2090"/>
      </w:tblGrid>
      <w:tr w:rsidR="001E7CD5" w14:paraId="67A5E95F" w14:textId="77777777">
        <w:trPr>
          <w:trHeight w:val="310"/>
        </w:trPr>
        <w:tc>
          <w:tcPr>
            <w:tcW w:w="17360" w:type="dxa"/>
            <w:gridSpan w:val="9"/>
            <w:shd w:val="clear" w:color="auto" w:fill="B7DEE8"/>
          </w:tcPr>
          <w:p w14:paraId="379597F1" w14:textId="77777777" w:rsidR="001E7CD5" w:rsidRDefault="00B35527">
            <w:pPr>
              <w:pStyle w:val="TableParagraph"/>
              <w:spacing w:before="34" w:line="256" w:lineRule="exact"/>
              <w:ind w:left="9"/>
              <w:jc w:val="center"/>
              <w:rPr>
                <w:b/>
                <w:sz w:val="24"/>
              </w:rPr>
            </w:pPr>
            <w:r>
              <w:rPr>
                <w:b/>
                <w:sz w:val="24"/>
              </w:rPr>
              <w:t>DATOS</w:t>
            </w:r>
            <w:r>
              <w:rPr>
                <w:b/>
                <w:spacing w:val="-9"/>
                <w:sz w:val="24"/>
              </w:rPr>
              <w:t xml:space="preserve"> </w:t>
            </w:r>
            <w:r>
              <w:rPr>
                <w:b/>
                <w:sz w:val="24"/>
              </w:rPr>
              <w:t>INFORMATIVOS</w:t>
            </w:r>
            <w:r>
              <w:rPr>
                <w:b/>
                <w:spacing w:val="-6"/>
                <w:sz w:val="24"/>
              </w:rPr>
              <w:t xml:space="preserve"> </w:t>
            </w:r>
            <w:r>
              <w:rPr>
                <w:b/>
                <w:sz w:val="24"/>
              </w:rPr>
              <w:t>CORRESPONDIENTES</w:t>
            </w:r>
            <w:r>
              <w:rPr>
                <w:b/>
                <w:spacing w:val="-6"/>
                <w:sz w:val="24"/>
              </w:rPr>
              <w:t xml:space="preserve"> </w:t>
            </w:r>
            <w:r>
              <w:rPr>
                <w:b/>
                <w:sz w:val="24"/>
              </w:rPr>
              <w:t>AL</w:t>
            </w:r>
            <w:r>
              <w:rPr>
                <w:b/>
                <w:spacing w:val="-5"/>
                <w:sz w:val="24"/>
              </w:rPr>
              <w:t xml:space="preserve"> </w:t>
            </w:r>
            <w:r>
              <w:rPr>
                <w:b/>
                <w:sz w:val="24"/>
              </w:rPr>
              <w:t>ANALISIS</w:t>
            </w:r>
            <w:r>
              <w:rPr>
                <w:b/>
                <w:spacing w:val="-6"/>
                <w:sz w:val="24"/>
              </w:rPr>
              <w:t xml:space="preserve"> </w:t>
            </w:r>
            <w:r>
              <w:rPr>
                <w:b/>
                <w:sz w:val="24"/>
              </w:rPr>
              <w:t>OBJETIVO</w:t>
            </w:r>
            <w:r>
              <w:rPr>
                <w:b/>
                <w:spacing w:val="-5"/>
                <w:sz w:val="24"/>
              </w:rPr>
              <w:t xml:space="preserve"> </w:t>
            </w:r>
            <w:r>
              <w:rPr>
                <w:b/>
                <w:spacing w:val="-10"/>
                <w:sz w:val="24"/>
              </w:rPr>
              <w:t>2</w:t>
            </w:r>
          </w:p>
        </w:tc>
      </w:tr>
      <w:tr w:rsidR="001E7CD5" w14:paraId="389CF9E4" w14:textId="77777777">
        <w:trPr>
          <w:trHeight w:val="970"/>
        </w:trPr>
        <w:tc>
          <w:tcPr>
            <w:tcW w:w="17360" w:type="dxa"/>
            <w:gridSpan w:val="9"/>
          </w:tcPr>
          <w:p w14:paraId="4AAFD900" w14:textId="77777777" w:rsidR="001E7CD5" w:rsidRDefault="001E7CD5">
            <w:pPr>
              <w:pStyle w:val="TableParagraph"/>
              <w:spacing w:before="71"/>
              <w:rPr>
                <w:b/>
                <w:sz w:val="24"/>
              </w:rPr>
            </w:pPr>
          </w:p>
          <w:p w14:paraId="2517C8EF" w14:textId="77777777" w:rsidR="001E7CD5" w:rsidRDefault="00B35527">
            <w:pPr>
              <w:pStyle w:val="TableParagraph"/>
              <w:ind w:left="1378"/>
              <w:rPr>
                <w:sz w:val="24"/>
              </w:rPr>
            </w:pPr>
            <w:r>
              <w:rPr>
                <w:sz w:val="24"/>
              </w:rPr>
              <w:t>Objetivo</w:t>
            </w:r>
            <w:r>
              <w:rPr>
                <w:spacing w:val="-3"/>
                <w:sz w:val="24"/>
              </w:rPr>
              <w:t xml:space="preserve"> </w:t>
            </w:r>
            <w:r>
              <w:rPr>
                <w:sz w:val="24"/>
              </w:rPr>
              <w:t>2:</w:t>
            </w:r>
            <w:r>
              <w:rPr>
                <w:spacing w:val="58"/>
                <w:sz w:val="24"/>
              </w:rPr>
              <w:t xml:space="preserve"> </w:t>
            </w:r>
            <w:r>
              <w:rPr>
                <w:sz w:val="24"/>
              </w:rPr>
              <w:t>Analizar el</w:t>
            </w:r>
            <w:r>
              <w:rPr>
                <w:spacing w:val="-2"/>
                <w:sz w:val="24"/>
              </w:rPr>
              <w:t xml:space="preserve"> </w:t>
            </w:r>
            <w:r>
              <w:rPr>
                <w:sz w:val="24"/>
              </w:rPr>
              <w:t>retorno de</w:t>
            </w:r>
            <w:r>
              <w:rPr>
                <w:spacing w:val="-1"/>
                <w:sz w:val="24"/>
              </w:rPr>
              <w:t xml:space="preserve"> </w:t>
            </w:r>
            <w:r>
              <w:rPr>
                <w:sz w:val="24"/>
              </w:rPr>
              <w:t>inversión (ROI)</w:t>
            </w:r>
            <w:r>
              <w:rPr>
                <w:spacing w:val="-1"/>
                <w:sz w:val="24"/>
              </w:rPr>
              <w:t xml:space="preserve"> </w:t>
            </w:r>
            <w:r>
              <w:rPr>
                <w:sz w:val="24"/>
              </w:rPr>
              <w:t>de las</w:t>
            </w:r>
            <w:r>
              <w:rPr>
                <w:spacing w:val="-2"/>
                <w:sz w:val="24"/>
              </w:rPr>
              <w:t xml:space="preserve"> </w:t>
            </w:r>
            <w:r>
              <w:rPr>
                <w:sz w:val="24"/>
              </w:rPr>
              <w:t>mejoras</w:t>
            </w:r>
            <w:r>
              <w:rPr>
                <w:spacing w:val="-1"/>
                <w:sz w:val="24"/>
              </w:rPr>
              <w:t xml:space="preserve"> </w:t>
            </w:r>
            <w:r>
              <w:rPr>
                <w:sz w:val="24"/>
              </w:rPr>
              <w:t>en</w:t>
            </w:r>
            <w:r>
              <w:rPr>
                <w:spacing w:val="-1"/>
                <w:sz w:val="24"/>
              </w:rPr>
              <w:t xml:space="preserve"> </w:t>
            </w:r>
            <w:r>
              <w:rPr>
                <w:sz w:val="24"/>
              </w:rPr>
              <w:t>infraestructura y</w:t>
            </w:r>
            <w:r>
              <w:rPr>
                <w:spacing w:val="-1"/>
                <w:sz w:val="24"/>
              </w:rPr>
              <w:t xml:space="preserve"> </w:t>
            </w:r>
            <w:r>
              <w:rPr>
                <w:sz w:val="24"/>
              </w:rPr>
              <w:t>equipamiento en</w:t>
            </w:r>
            <w:r>
              <w:rPr>
                <w:spacing w:val="-2"/>
                <w:sz w:val="24"/>
              </w:rPr>
              <w:t xml:space="preserve"> </w:t>
            </w:r>
            <w:r>
              <w:rPr>
                <w:sz w:val="24"/>
              </w:rPr>
              <w:t>el Hospital</w:t>
            </w:r>
            <w:r>
              <w:rPr>
                <w:spacing w:val="-1"/>
                <w:sz w:val="24"/>
              </w:rPr>
              <w:t xml:space="preserve"> </w:t>
            </w:r>
            <w:r>
              <w:rPr>
                <w:sz w:val="24"/>
              </w:rPr>
              <w:t>CUH, durante</w:t>
            </w:r>
            <w:r>
              <w:rPr>
                <w:spacing w:val="-1"/>
                <w:sz w:val="24"/>
              </w:rPr>
              <w:t xml:space="preserve"> </w:t>
            </w:r>
            <w:r>
              <w:rPr>
                <w:sz w:val="24"/>
              </w:rPr>
              <w:t>el</w:t>
            </w:r>
            <w:r>
              <w:rPr>
                <w:spacing w:val="-1"/>
                <w:sz w:val="24"/>
              </w:rPr>
              <w:t xml:space="preserve"> </w:t>
            </w:r>
            <w:r>
              <w:rPr>
                <w:sz w:val="24"/>
              </w:rPr>
              <w:t>período 2019-</w:t>
            </w:r>
            <w:r>
              <w:rPr>
                <w:spacing w:val="-2"/>
                <w:sz w:val="24"/>
              </w:rPr>
              <w:t>2023.</w:t>
            </w:r>
          </w:p>
        </w:tc>
      </w:tr>
      <w:tr w:rsidR="001E7CD5" w14:paraId="3400867C" w14:textId="77777777">
        <w:trPr>
          <w:trHeight w:val="310"/>
        </w:trPr>
        <w:tc>
          <w:tcPr>
            <w:tcW w:w="3539" w:type="dxa"/>
            <w:shd w:val="clear" w:color="auto" w:fill="B7DEE8"/>
          </w:tcPr>
          <w:p w14:paraId="3D7D6548" w14:textId="77777777" w:rsidR="001E7CD5" w:rsidRDefault="00B35527">
            <w:pPr>
              <w:pStyle w:val="TableParagraph"/>
              <w:spacing w:before="34" w:line="256" w:lineRule="exact"/>
              <w:ind w:left="10"/>
              <w:jc w:val="center"/>
              <w:rPr>
                <w:b/>
                <w:sz w:val="24"/>
              </w:rPr>
            </w:pPr>
            <w:r>
              <w:rPr>
                <w:b/>
                <w:spacing w:val="-2"/>
                <w:sz w:val="24"/>
              </w:rPr>
              <w:t>PARAMETRO</w:t>
            </w:r>
          </w:p>
        </w:tc>
        <w:tc>
          <w:tcPr>
            <w:tcW w:w="3260" w:type="dxa"/>
            <w:gridSpan w:val="3"/>
            <w:shd w:val="clear" w:color="auto" w:fill="B7DEE8"/>
          </w:tcPr>
          <w:p w14:paraId="1C171C55" w14:textId="77777777" w:rsidR="001E7CD5" w:rsidRDefault="00B35527">
            <w:pPr>
              <w:pStyle w:val="TableParagraph"/>
              <w:spacing w:before="34" w:line="256" w:lineRule="exact"/>
              <w:ind w:left="1010"/>
              <w:rPr>
                <w:b/>
                <w:sz w:val="24"/>
              </w:rPr>
            </w:pPr>
            <w:r>
              <w:rPr>
                <w:b/>
                <w:spacing w:val="-2"/>
                <w:sz w:val="24"/>
              </w:rPr>
              <w:t>FORMULA</w:t>
            </w:r>
          </w:p>
        </w:tc>
        <w:tc>
          <w:tcPr>
            <w:tcW w:w="2127" w:type="dxa"/>
            <w:shd w:val="clear" w:color="auto" w:fill="B7DEE8"/>
          </w:tcPr>
          <w:p w14:paraId="0FA3F15A" w14:textId="77777777" w:rsidR="001E7CD5" w:rsidRDefault="00B35527">
            <w:pPr>
              <w:pStyle w:val="TableParagraph"/>
              <w:spacing w:before="34" w:line="256" w:lineRule="exact"/>
              <w:ind w:left="10"/>
              <w:jc w:val="center"/>
              <w:rPr>
                <w:b/>
                <w:sz w:val="24"/>
              </w:rPr>
            </w:pPr>
            <w:r>
              <w:rPr>
                <w:b/>
                <w:spacing w:val="-4"/>
                <w:sz w:val="24"/>
              </w:rPr>
              <w:t>2019</w:t>
            </w:r>
          </w:p>
        </w:tc>
        <w:tc>
          <w:tcPr>
            <w:tcW w:w="2268" w:type="dxa"/>
            <w:shd w:val="clear" w:color="auto" w:fill="B7DEE8"/>
          </w:tcPr>
          <w:p w14:paraId="262EDB88" w14:textId="77777777" w:rsidR="001E7CD5" w:rsidRDefault="00B35527">
            <w:pPr>
              <w:pStyle w:val="TableParagraph"/>
              <w:spacing w:before="34" w:line="256" w:lineRule="exact"/>
              <w:ind w:left="9"/>
              <w:jc w:val="center"/>
              <w:rPr>
                <w:b/>
                <w:sz w:val="24"/>
              </w:rPr>
            </w:pPr>
            <w:r>
              <w:rPr>
                <w:b/>
                <w:spacing w:val="-4"/>
                <w:sz w:val="24"/>
              </w:rPr>
              <w:t>2020</w:t>
            </w:r>
          </w:p>
        </w:tc>
        <w:tc>
          <w:tcPr>
            <w:tcW w:w="2067" w:type="dxa"/>
            <w:shd w:val="clear" w:color="auto" w:fill="B7DEE8"/>
          </w:tcPr>
          <w:p w14:paraId="79BB372B" w14:textId="77777777" w:rsidR="001E7CD5" w:rsidRDefault="00B35527">
            <w:pPr>
              <w:pStyle w:val="TableParagraph"/>
              <w:spacing w:before="34" w:line="256" w:lineRule="exact"/>
              <w:ind w:left="70" w:right="60"/>
              <w:jc w:val="center"/>
              <w:rPr>
                <w:b/>
                <w:sz w:val="24"/>
              </w:rPr>
            </w:pPr>
            <w:r>
              <w:rPr>
                <w:b/>
                <w:spacing w:val="-4"/>
                <w:sz w:val="24"/>
              </w:rPr>
              <w:t>2021</w:t>
            </w:r>
          </w:p>
        </w:tc>
        <w:tc>
          <w:tcPr>
            <w:tcW w:w="2009" w:type="dxa"/>
            <w:shd w:val="clear" w:color="auto" w:fill="B7DEE8"/>
          </w:tcPr>
          <w:p w14:paraId="5177A41D" w14:textId="77777777" w:rsidR="001E7CD5" w:rsidRDefault="00B35527">
            <w:pPr>
              <w:pStyle w:val="TableParagraph"/>
              <w:spacing w:before="34" w:line="256" w:lineRule="exact"/>
              <w:ind w:left="9"/>
              <w:jc w:val="center"/>
              <w:rPr>
                <w:b/>
                <w:sz w:val="24"/>
              </w:rPr>
            </w:pPr>
            <w:r>
              <w:rPr>
                <w:b/>
                <w:spacing w:val="-4"/>
                <w:sz w:val="24"/>
              </w:rPr>
              <w:t>2022</w:t>
            </w:r>
          </w:p>
        </w:tc>
        <w:tc>
          <w:tcPr>
            <w:tcW w:w="2090" w:type="dxa"/>
            <w:shd w:val="clear" w:color="auto" w:fill="B7DEE8"/>
          </w:tcPr>
          <w:p w14:paraId="000E632F" w14:textId="77777777" w:rsidR="001E7CD5" w:rsidRDefault="00B35527">
            <w:pPr>
              <w:pStyle w:val="TableParagraph"/>
              <w:spacing w:before="34" w:line="256" w:lineRule="exact"/>
              <w:ind w:left="9"/>
              <w:jc w:val="center"/>
              <w:rPr>
                <w:b/>
                <w:sz w:val="24"/>
              </w:rPr>
            </w:pPr>
            <w:r>
              <w:rPr>
                <w:b/>
                <w:spacing w:val="-4"/>
                <w:sz w:val="24"/>
              </w:rPr>
              <w:t>2023</w:t>
            </w:r>
          </w:p>
        </w:tc>
      </w:tr>
      <w:tr w:rsidR="001E7CD5" w14:paraId="01C81B53" w14:textId="77777777">
        <w:trPr>
          <w:trHeight w:val="551"/>
        </w:trPr>
        <w:tc>
          <w:tcPr>
            <w:tcW w:w="3539" w:type="dxa"/>
          </w:tcPr>
          <w:p w14:paraId="524ED12A" w14:textId="77777777" w:rsidR="001E7CD5" w:rsidRDefault="00B35527">
            <w:pPr>
              <w:pStyle w:val="TableParagraph"/>
              <w:spacing w:before="138"/>
              <w:ind w:left="10" w:right="1"/>
              <w:jc w:val="center"/>
              <w:rPr>
                <w:sz w:val="24"/>
              </w:rPr>
            </w:pPr>
            <w:r>
              <w:rPr>
                <w:spacing w:val="-2"/>
                <w:sz w:val="24"/>
              </w:rPr>
              <w:t>VENTAS</w:t>
            </w:r>
          </w:p>
        </w:tc>
        <w:tc>
          <w:tcPr>
            <w:tcW w:w="3260" w:type="dxa"/>
            <w:gridSpan w:val="3"/>
          </w:tcPr>
          <w:p w14:paraId="1426C4A6" w14:textId="77777777" w:rsidR="001E7CD5" w:rsidRDefault="00B35527">
            <w:pPr>
              <w:pStyle w:val="TableParagraph"/>
              <w:spacing w:before="138"/>
              <w:ind w:left="113"/>
              <w:rPr>
                <w:sz w:val="24"/>
              </w:rPr>
            </w:pPr>
            <w:r>
              <w:rPr>
                <w:sz w:val="24"/>
              </w:rPr>
              <w:t>REPORTES</w:t>
            </w:r>
            <w:r>
              <w:rPr>
                <w:spacing w:val="-5"/>
                <w:sz w:val="24"/>
              </w:rPr>
              <w:t xml:space="preserve"> </w:t>
            </w:r>
            <w:r>
              <w:rPr>
                <w:sz w:val="24"/>
              </w:rPr>
              <w:t>DE</w:t>
            </w:r>
            <w:r>
              <w:rPr>
                <w:spacing w:val="-4"/>
                <w:sz w:val="24"/>
              </w:rPr>
              <w:t xml:space="preserve"> </w:t>
            </w:r>
            <w:r>
              <w:rPr>
                <w:sz w:val="24"/>
              </w:rPr>
              <w:t>VENTA</w:t>
            </w:r>
            <w:r>
              <w:rPr>
                <w:spacing w:val="-4"/>
                <w:sz w:val="24"/>
              </w:rPr>
              <w:t xml:space="preserve"> </w:t>
            </w:r>
            <w:r>
              <w:rPr>
                <w:spacing w:val="-5"/>
                <w:sz w:val="24"/>
              </w:rPr>
              <w:t>AÑO</w:t>
            </w:r>
          </w:p>
        </w:tc>
        <w:tc>
          <w:tcPr>
            <w:tcW w:w="2127" w:type="dxa"/>
          </w:tcPr>
          <w:p w14:paraId="60DC393E" w14:textId="77777777" w:rsidR="001E7CD5" w:rsidRDefault="00B35527">
            <w:pPr>
              <w:pStyle w:val="TableParagraph"/>
              <w:tabs>
                <w:tab w:val="left" w:pos="516"/>
              </w:tabs>
              <w:spacing w:before="138"/>
              <w:ind w:left="70"/>
              <w:jc w:val="center"/>
              <w:rPr>
                <w:sz w:val="24"/>
              </w:rPr>
            </w:pPr>
            <w:r>
              <w:rPr>
                <w:spacing w:val="-10"/>
                <w:sz w:val="24"/>
              </w:rPr>
              <w:t>L</w:t>
            </w:r>
            <w:r>
              <w:rPr>
                <w:sz w:val="24"/>
              </w:rPr>
              <w:tab/>
            </w:r>
            <w:r>
              <w:rPr>
                <w:spacing w:val="-2"/>
                <w:sz w:val="24"/>
              </w:rPr>
              <w:t>38,195,155.44</w:t>
            </w:r>
          </w:p>
        </w:tc>
        <w:tc>
          <w:tcPr>
            <w:tcW w:w="2268" w:type="dxa"/>
          </w:tcPr>
          <w:p w14:paraId="30F21E53" w14:textId="77777777" w:rsidR="001E7CD5" w:rsidRDefault="00B35527">
            <w:pPr>
              <w:pStyle w:val="TableParagraph"/>
              <w:spacing w:before="138"/>
              <w:ind w:left="70"/>
              <w:jc w:val="center"/>
              <w:rPr>
                <w:sz w:val="24"/>
              </w:rPr>
            </w:pPr>
            <w:r>
              <w:rPr>
                <w:sz w:val="24"/>
              </w:rPr>
              <w:t>L</w:t>
            </w:r>
            <w:r>
              <w:rPr>
                <w:spacing w:val="30"/>
                <w:sz w:val="24"/>
              </w:rPr>
              <w:t xml:space="preserve">  </w:t>
            </w:r>
            <w:r>
              <w:rPr>
                <w:spacing w:val="-2"/>
                <w:sz w:val="24"/>
              </w:rPr>
              <w:t>57,937,565.63</w:t>
            </w:r>
          </w:p>
        </w:tc>
        <w:tc>
          <w:tcPr>
            <w:tcW w:w="2067" w:type="dxa"/>
          </w:tcPr>
          <w:p w14:paraId="44B1974F" w14:textId="77777777" w:rsidR="001E7CD5" w:rsidRDefault="00B35527">
            <w:pPr>
              <w:pStyle w:val="TableParagraph"/>
              <w:spacing w:before="138"/>
              <w:ind w:left="70"/>
              <w:jc w:val="center"/>
              <w:rPr>
                <w:sz w:val="24"/>
              </w:rPr>
            </w:pPr>
            <w:r>
              <w:rPr>
                <w:sz w:val="24"/>
              </w:rPr>
              <w:t>L</w:t>
            </w:r>
            <w:r>
              <w:rPr>
                <w:spacing w:val="30"/>
                <w:sz w:val="24"/>
              </w:rPr>
              <w:t xml:space="preserve">  </w:t>
            </w:r>
            <w:r>
              <w:rPr>
                <w:spacing w:val="-2"/>
                <w:sz w:val="24"/>
              </w:rPr>
              <w:t>67,856,593.98</w:t>
            </w:r>
          </w:p>
        </w:tc>
        <w:tc>
          <w:tcPr>
            <w:tcW w:w="2009" w:type="dxa"/>
          </w:tcPr>
          <w:p w14:paraId="0001E6AE" w14:textId="77777777" w:rsidR="001E7CD5" w:rsidRDefault="00B35527">
            <w:pPr>
              <w:pStyle w:val="TableParagraph"/>
              <w:spacing w:line="270" w:lineRule="atLeast"/>
              <w:ind w:left="314" w:firstLine="646"/>
              <w:rPr>
                <w:sz w:val="24"/>
              </w:rPr>
            </w:pPr>
            <w:r>
              <w:rPr>
                <w:spacing w:val="-10"/>
                <w:sz w:val="24"/>
              </w:rPr>
              <w:t xml:space="preserve">L </w:t>
            </w:r>
            <w:r>
              <w:rPr>
                <w:spacing w:val="-2"/>
                <w:sz w:val="24"/>
              </w:rPr>
              <w:t>93,457,862.90</w:t>
            </w:r>
          </w:p>
        </w:tc>
        <w:tc>
          <w:tcPr>
            <w:tcW w:w="2090" w:type="dxa"/>
          </w:tcPr>
          <w:p w14:paraId="43722E50" w14:textId="77777777" w:rsidR="001E7CD5" w:rsidRDefault="00B35527">
            <w:pPr>
              <w:pStyle w:val="TableParagraph"/>
              <w:spacing w:line="270" w:lineRule="atLeast"/>
              <w:ind w:left="295" w:firstLine="706"/>
              <w:rPr>
                <w:sz w:val="24"/>
              </w:rPr>
            </w:pPr>
            <w:r>
              <w:rPr>
                <w:spacing w:val="-10"/>
                <w:sz w:val="24"/>
              </w:rPr>
              <w:t xml:space="preserve">L </w:t>
            </w:r>
            <w:r>
              <w:rPr>
                <w:spacing w:val="-2"/>
                <w:sz w:val="24"/>
              </w:rPr>
              <w:t>109,412,883.07</w:t>
            </w:r>
          </w:p>
        </w:tc>
      </w:tr>
      <w:tr w:rsidR="001E7CD5" w14:paraId="2340F71C" w14:textId="77777777">
        <w:trPr>
          <w:trHeight w:val="939"/>
        </w:trPr>
        <w:tc>
          <w:tcPr>
            <w:tcW w:w="3539" w:type="dxa"/>
          </w:tcPr>
          <w:p w14:paraId="79B9F1AD" w14:textId="77777777" w:rsidR="001E7CD5" w:rsidRDefault="001E7CD5">
            <w:pPr>
              <w:pStyle w:val="TableParagraph"/>
              <w:spacing w:before="56"/>
              <w:rPr>
                <w:b/>
                <w:sz w:val="24"/>
              </w:rPr>
            </w:pPr>
          </w:p>
          <w:p w14:paraId="16E45F20" w14:textId="77777777" w:rsidR="001E7CD5" w:rsidRDefault="00B35527">
            <w:pPr>
              <w:pStyle w:val="TableParagraph"/>
              <w:ind w:left="10" w:right="1"/>
              <w:jc w:val="center"/>
              <w:rPr>
                <w:sz w:val="24"/>
              </w:rPr>
            </w:pPr>
            <w:r>
              <w:rPr>
                <w:spacing w:val="-5"/>
                <w:sz w:val="24"/>
              </w:rPr>
              <w:t>VAN</w:t>
            </w:r>
          </w:p>
        </w:tc>
        <w:tc>
          <w:tcPr>
            <w:tcW w:w="3260" w:type="dxa"/>
            <w:gridSpan w:val="3"/>
          </w:tcPr>
          <w:p w14:paraId="0BC676A2" w14:textId="77777777" w:rsidR="001E7CD5" w:rsidRDefault="00B35527">
            <w:pPr>
              <w:pStyle w:val="TableParagraph"/>
              <w:spacing w:before="194"/>
              <w:ind w:left="200" w:hanging="52"/>
              <w:rPr>
                <w:sz w:val="24"/>
              </w:rPr>
            </w:pPr>
            <w:r>
              <w:rPr>
                <w:sz w:val="24"/>
              </w:rPr>
              <w:t>VAN=</w:t>
            </w:r>
            <w:r>
              <w:rPr>
                <w:spacing w:val="-6"/>
                <w:sz w:val="24"/>
              </w:rPr>
              <w:t xml:space="preserve"> </w:t>
            </w:r>
            <w:r>
              <w:rPr>
                <w:sz w:val="24"/>
              </w:rPr>
              <w:t>(Flujo</w:t>
            </w:r>
            <w:r>
              <w:rPr>
                <w:spacing w:val="-6"/>
                <w:sz w:val="24"/>
              </w:rPr>
              <w:t xml:space="preserve"> </w:t>
            </w:r>
            <w:r>
              <w:rPr>
                <w:sz w:val="24"/>
              </w:rPr>
              <w:t>de</w:t>
            </w:r>
            <w:r>
              <w:rPr>
                <w:spacing w:val="-6"/>
                <w:sz w:val="24"/>
              </w:rPr>
              <w:t xml:space="preserve"> </w:t>
            </w:r>
            <w:r>
              <w:rPr>
                <w:sz w:val="24"/>
              </w:rPr>
              <w:t>caja</w:t>
            </w:r>
            <w:r>
              <w:rPr>
                <w:spacing w:val="-6"/>
                <w:sz w:val="24"/>
              </w:rPr>
              <w:t xml:space="preserve"> </w:t>
            </w:r>
            <w:r>
              <w:rPr>
                <w:sz w:val="24"/>
              </w:rPr>
              <w:t>/</w:t>
            </w:r>
            <w:r>
              <w:rPr>
                <w:spacing w:val="-7"/>
                <w:sz w:val="24"/>
              </w:rPr>
              <w:t xml:space="preserve"> </w:t>
            </w:r>
            <w:r>
              <w:rPr>
                <w:sz w:val="24"/>
              </w:rPr>
              <w:t>Tasa</w:t>
            </w:r>
            <w:r>
              <w:rPr>
                <w:spacing w:val="-6"/>
                <w:sz w:val="24"/>
              </w:rPr>
              <w:t xml:space="preserve"> </w:t>
            </w:r>
            <w:r>
              <w:rPr>
                <w:sz w:val="24"/>
              </w:rPr>
              <w:t>de descuento)</w:t>
            </w:r>
            <w:r>
              <w:rPr>
                <w:spacing w:val="-1"/>
                <w:sz w:val="24"/>
              </w:rPr>
              <w:t xml:space="preserve"> </w:t>
            </w:r>
            <w:r>
              <w:rPr>
                <w:sz w:val="24"/>
              </w:rPr>
              <w:t>–</w:t>
            </w:r>
            <w:r>
              <w:rPr>
                <w:spacing w:val="-1"/>
                <w:sz w:val="24"/>
              </w:rPr>
              <w:t xml:space="preserve"> </w:t>
            </w:r>
            <w:r>
              <w:rPr>
                <w:sz w:val="24"/>
              </w:rPr>
              <w:t>Inversión</w:t>
            </w:r>
            <w:r>
              <w:rPr>
                <w:spacing w:val="-1"/>
                <w:sz w:val="24"/>
              </w:rPr>
              <w:t xml:space="preserve"> </w:t>
            </w:r>
            <w:r>
              <w:rPr>
                <w:spacing w:val="-2"/>
                <w:sz w:val="24"/>
              </w:rPr>
              <w:t>Inicial</w:t>
            </w:r>
          </w:p>
        </w:tc>
        <w:tc>
          <w:tcPr>
            <w:tcW w:w="2127" w:type="dxa"/>
          </w:tcPr>
          <w:p w14:paraId="1DFE89B2" w14:textId="77777777" w:rsidR="001E7CD5" w:rsidRDefault="001E7CD5">
            <w:pPr>
              <w:pStyle w:val="TableParagraph"/>
              <w:spacing w:before="56"/>
              <w:rPr>
                <w:b/>
                <w:sz w:val="24"/>
              </w:rPr>
            </w:pPr>
          </w:p>
          <w:p w14:paraId="1D753811" w14:textId="77777777" w:rsidR="001E7CD5" w:rsidRDefault="00B35527">
            <w:pPr>
              <w:pStyle w:val="TableParagraph"/>
              <w:tabs>
                <w:tab w:val="left" w:pos="516"/>
              </w:tabs>
              <w:ind w:left="70"/>
              <w:jc w:val="center"/>
              <w:rPr>
                <w:sz w:val="24"/>
              </w:rPr>
            </w:pPr>
            <w:r>
              <w:rPr>
                <w:spacing w:val="-10"/>
                <w:sz w:val="24"/>
              </w:rPr>
              <w:t>L</w:t>
            </w:r>
            <w:r>
              <w:rPr>
                <w:sz w:val="24"/>
              </w:rPr>
              <w:tab/>
            </w:r>
            <w:r>
              <w:rPr>
                <w:spacing w:val="-2"/>
                <w:sz w:val="24"/>
              </w:rPr>
              <w:t>28,447,341.49</w:t>
            </w:r>
          </w:p>
        </w:tc>
        <w:tc>
          <w:tcPr>
            <w:tcW w:w="2268" w:type="dxa"/>
          </w:tcPr>
          <w:p w14:paraId="61A7B42D" w14:textId="77777777" w:rsidR="001E7CD5" w:rsidRDefault="001E7CD5">
            <w:pPr>
              <w:pStyle w:val="TableParagraph"/>
              <w:rPr>
                <w:sz w:val="24"/>
              </w:rPr>
            </w:pPr>
          </w:p>
        </w:tc>
        <w:tc>
          <w:tcPr>
            <w:tcW w:w="2067" w:type="dxa"/>
          </w:tcPr>
          <w:p w14:paraId="3092B946" w14:textId="77777777" w:rsidR="001E7CD5" w:rsidRDefault="001E7CD5">
            <w:pPr>
              <w:pStyle w:val="TableParagraph"/>
              <w:rPr>
                <w:sz w:val="24"/>
              </w:rPr>
            </w:pPr>
          </w:p>
        </w:tc>
        <w:tc>
          <w:tcPr>
            <w:tcW w:w="2009" w:type="dxa"/>
          </w:tcPr>
          <w:p w14:paraId="43790832" w14:textId="77777777" w:rsidR="001E7CD5" w:rsidRDefault="001E7CD5">
            <w:pPr>
              <w:pStyle w:val="TableParagraph"/>
              <w:rPr>
                <w:sz w:val="24"/>
              </w:rPr>
            </w:pPr>
          </w:p>
        </w:tc>
        <w:tc>
          <w:tcPr>
            <w:tcW w:w="2090" w:type="dxa"/>
          </w:tcPr>
          <w:p w14:paraId="39D36060" w14:textId="77777777" w:rsidR="001E7CD5" w:rsidRDefault="001E7CD5">
            <w:pPr>
              <w:pStyle w:val="TableParagraph"/>
              <w:rPr>
                <w:sz w:val="24"/>
              </w:rPr>
            </w:pPr>
          </w:p>
        </w:tc>
      </w:tr>
      <w:tr w:rsidR="001E7CD5" w14:paraId="549D6094" w14:textId="77777777">
        <w:trPr>
          <w:trHeight w:val="263"/>
        </w:trPr>
        <w:tc>
          <w:tcPr>
            <w:tcW w:w="3539" w:type="dxa"/>
            <w:vMerge w:val="restart"/>
          </w:tcPr>
          <w:p w14:paraId="7FD938B3" w14:textId="77777777" w:rsidR="001E7CD5" w:rsidRDefault="001E7CD5">
            <w:pPr>
              <w:pStyle w:val="TableParagraph"/>
              <w:rPr>
                <w:b/>
                <w:sz w:val="24"/>
              </w:rPr>
            </w:pPr>
          </w:p>
          <w:p w14:paraId="21DB362B" w14:textId="77777777" w:rsidR="001E7CD5" w:rsidRDefault="001E7CD5">
            <w:pPr>
              <w:pStyle w:val="TableParagraph"/>
              <w:rPr>
                <w:b/>
                <w:sz w:val="24"/>
              </w:rPr>
            </w:pPr>
          </w:p>
          <w:p w14:paraId="636FE0F7" w14:textId="77777777" w:rsidR="001E7CD5" w:rsidRDefault="001E7CD5">
            <w:pPr>
              <w:pStyle w:val="TableParagraph"/>
              <w:rPr>
                <w:b/>
                <w:sz w:val="24"/>
              </w:rPr>
            </w:pPr>
          </w:p>
          <w:p w14:paraId="5DCB9D6A" w14:textId="77777777" w:rsidR="001E7CD5" w:rsidRDefault="001E7CD5">
            <w:pPr>
              <w:pStyle w:val="TableParagraph"/>
              <w:spacing w:before="257"/>
              <w:rPr>
                <w:b/>
                <w:sz w:val="24"/>
              </w:rPr>
            </w:pPr>
          </w:p>
          <w:p w14:paraId="3549F9EE" w14:textId="77777777" w:rsidR="001E7CD5" w:rsidRDefault="00B35527">
            <w:pPr>
              <w:pStyle w:val="TableParagraph"/>
              <w:ind w:left="10"/>
              <w:jc w:val="center"/>
              <w:rPr>
                <w:sz w:val="24"/>
              </w:rPr>
            </w:pPr>
            <w:r>
              <w:rPr>
                <w:spacing w:val="-5"/>
                <w:sz w:val="24"/>
              </w:rPr>
              <w:t>TIR</w:t>
            </w:r>
          </w:p>
        </w:tc>
        <w:tc>
          <w:tcPr>
            <w:tcW w:w="108" w:type="dxa"/>
            <w:vMerge w:val="restart"/>
            <w:tcBorders>
              <w:bottom w:val="nil"/>
              <w:right w:val="nil"/>
            </w:tcBorders>
          </w:tcPr>
          <w:p w14:paraId="4FB823EF" w14:textId="77777777" w:rsidR="001E7CD5" w:rsidRDefault="001E7CD5">
            <w:pPr>
              <w:pStyle w:val="TableParagraph"/>
              <w:rPr>
                <w:sz w:val="24"/>
              </w:rPr>
            </w:pPr>
          </w:p>
        </w:tc>
        <w:tc>
          <w:tcPr>
            <w:tcW w:w="5279" w:type="dxa"/>
            <w:gridSpan w:val="3"/>
            <w:tcBorders>
              <w:left w:val="nil"/>
              <w:bottom w:val="nil"/>
            </w:tcBorders>
          </w:tcPr>
          <w:p w14:paraId="193D1446" w14:textId="77777777" w:rsidR="001E7CD5" w:rsidRDefault="001E7CD5">
            <w:pPr>
              <w:pStyle w:val="TableParagraph"/>
              <w:rPr>
                <w:sz w:val="18"/>
              </w:rPr>
            </w:pPr>
          </w:p>
        </w:tc>
        <w:tc>
          <w:tcPr>
            <w:tcW w:w="2268" w:type="dxa"/>
            <w:vMerge w:val="restart"/>
          </w:tcPr>
          <w:p w14:paraId="77F85130" w14:textId="77777777" w:rsidR="001E7CD5" w:rsidRDefault="001E7CD5">
            <w:pPr>
              <w:pStyle w:val="TableParagraph"/>
              <w:rPr>
                <w:sz w:val="24"/>
              </w:rPr>
            </w:pPr>
          </w:p>
        </w:tc>
        <w:tc>
          <w:tcPr>
            <w:tcW w:w="2067" w:type="dxa"/>
            <w:vMerge w:val="restart"/>
          </w:tcPr>
          <w:p w14:paraId="2267E6F1" w14:textId="77777777" w:rsidR="001E7CD5" w:rsidRDefault="001E7CD5">
            <w:pPr>
              <w:pStyle w:val="TableParagraph"/>
              <w:rPr>
                <w:sz w:val="24"/>
              </w:rPr>
            </w:pPr>
          </w:p>
        </w:tc>
        <w:tc>
          <w:tcPr>
            <w:tcW w:w="2009" w:type="dxa"/>
            <w:vMerge w:val="restart"/>
          </w:tcPr>
          <w:p w14:paraId="7DE0AA20" w14:textId="77777777" w:rsidR="001E7CD5" w:rsidRDefault="001E7CD5">
            <w:pPr>
              <w:pStyle w:val="TableParagraph"/>
              <w:rPr>
                <w:sz w:val="24"/>
              </w:rPr>
            </w:pPr>
          </w:p>
        </w:tc>
        <w:tc>
          <w:tcPr>
            <w:tcW w:w="2090" w:type="dxa"/>
            <w:vMerge w:val="restart"/>
          </w:tcPr>
          <w:p w14:paraId="31D45D50" w14:textId="77777777" w:rsidR="001E7CD5" w:rsidRDefault="001E7CD5">
            <w:pPr>
              <w:pStyle w:val="TableParagraph"/>
              <w:rPr>
                <w:sz w:val="24"/>
              </w:rPr>
            </w:pPr>
          </w:p>
        </w:tc>
      </w:tr>
      <w:tr w:rsidR="001E7CD5" w14:paraId="4C1215A6" w14:textId="77777777">
        <w:trPr>
          <w:trHeight w:val="2724"/>
        </w:trPr>
        <w:tc>
          <w:tcPr>
            <w:tcW w:w="3539" w:type="dxa"/>
            <w:vMerge/>
            <w:tcBorders>
              <w:top w:val="nil"/>
            </w:tcBorders>
          </w:tcPr>
          <w:p w14:paraId="7AF8382B" w14:textId="77777777" w:rsidR="001E7CD5" w:rsidRDefault="001E7CD5">
            <w:pPr>
              <w:rPr>
                <w:sz w:val="2"/>
                <w:szCs w:val="2"/>
              </w:rPr>
            </w:pPr>
          </w:p>
        </w:tc>
        <w:tc>
          <w:tcPr>
            <w:tcW w:w="108" w:type="dxa"/>
            <w:vMerge/>
            <w:tcBorders>
              <w:top w:val="nil"/>
              <w:bottom w:val="nil"/>
              <w:right w:val="nil"/>
            </w:tcBorders>
          </w:tcPr>
          <w:p w14:paraId="71F0A011" w14:textId="77777777" w:rsidR="001E7CD5" w:rsidRDefault="001E7CD5">
            <w:pPr>
              <w:rPr>
                <w:sz w:val="2"/>
                <w:szCs w:val="2"/>
              </w:rPr>
            </w:pPr>
          </w:p>
        </w:tc>
        <w:tc>
          <w:tcPr>
            <w:tcW w:w="3000" w:type="dxa"/>
            <w:tcBorders>
              <w:top w:val="nil"/>
              <w:left w:val="nil"/>
            </w:tcBorders>
          </w:tcPr>
          <w:p w14:paraId="179596DD" w14:textId="77777777" w:rsidR="001E7CD5" w:rsidRDefault="00B35527">
            <w:pPr>
              <w:pStyle w:val="TableParagraph"/>
              <w:ind w:left="19" w:right="7"/>
              <w:jc w:val="center"/>
              <w:rPr>
                <w:sz w:val="24"/>
              </w:rPr>
            </w:pPr>
            <w:r>
              <w:rPr>
                <w:sz w:val="24"/>
              </w:rPr>
              <w:t>Este</w:t>
            </w:r>
            <w:r>
              <w:rPr>
                <w:spacing w:val="-8"/>
                <w:sz w:val="24"/>
              </w:rPr>
              <w:t xml:space="preserve"> </w:t>
            </w:r>
            <w:r>
              <w:rPr>
                <w:sz w:val="24"/>
              </w:rPr>
              <w:t>dato</w:t>
            </w:r>
            <w:r>
              <w:rPr>
                <w:spacing w:val="-8"/>
                <w:sz w:val="24"/>
              </w:rPr>
              <w:t xml:space="preserve"> </w:t>
            </w:r>
            <w:r>
              <w:rPr>
                <w:sz w:val="24"/>
              </w:rPr>
              <w:t>se</w:t>
            </w:r>
            <w:r>
              <w:rPr>
                <w:spacing w:val="-8"/>
                <w:sz w:val="24"/>
              </w:rPr>
              <w:t xml:space="preserve"> </w:t>
            </w:r>
            <w:r>
              <w:rPr>
                <w:sz w:val="24"/>
              </w:rPr>
              <w:t>obtiene</w:t>
            </w:r>
            <w:r>
              <w:rPr>
                <w:spacing w:val="-8"/>
                <w:sz w:val="24"/>
              </w:rPr>
              <w:t xml:space="preserve"> </w:t>
            </w:r>
            <w:r>
              <w:rPr>
                <w:sz w:val="24"/>
              </w:rPr>
              <w:t>al</w:t>
            </w:r>
            <w:r>
              <w:rPr>
                <w:spacing w:val="-8"/>
                <w:sz w:val="24"/>
              </w:rPr>
              <w:t xml:space="preserve"> </w:t>
            </w:r>
            <w:r>
              <w:rPr>
                <w:sz w:val="24"/>
              </w:rPr>
              <w:t>calcular el VAN y solo se obtiene un valor, dado por el análisis del periodo 2019-2023</w:t>
            </w:r>
          </w:p>
          <w:p w14:paraId="09D0D644" w14:textId="77777777" w:rsidR="001E7CD5" w:rsidRDefault="001E7CD5">
            <w:pPr>
              <w:pStyle w:val="TableParagraph"/>
              <w:spacing w:before="122"/>
              <w:rPr>
                <w:b/>
                <w:sz w:val="20"/>
              </w:rPr>
            </w:pPr>
          </w:p>
          <w:p w14:paraId="36B92670" w14:textId="77777777" w:rsidR="001E7CD5" w:rsidRDefault="00B35527">
            <w:pPr>
              <w:pStyle w:val="TableParagraph"/>
              <w:ind w:left="645"/>
              <w:rPr>
                <w:sz w:val="20"/>
              </w:rPr>
            </w:pPr>
            <w:r>
              <w:rPr>
                <w:noProof/>
                <w:sz w:val="20"/>
                <w:lang w:val="es-HN" w:eastAsia="es-HN"/>
              </w:rPr>
              <w:drawing>
                <wp:inline distT="0" distB="0" distL="0" distR="0" wp14:anchorId="78E7D3D7" wp14:editId="07777777">
                  <wp:extent cx="1172146" cy="448056"/>
                  <wp:effectExtent l="0" t="0" r="0" b="0"/>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45" cstate="print"/>
                          <a:stretch>
                            <a:fillRect/>
                          </a:stretch>
                        </pic:blipFill>
                        <pic:spPr>
                          <a:xfrm>
                            <a:off x="0" y="0"/>
                            <a:ext cx="1172146" cy="448056"/>
                          </a:xfrm>
                          <a:prstGeom prst="rect">
                            <a:avLst/>
                          </a:prstGeom>
                        </pic:spPr>
                      </pic:pic>
                    </a:graphicData>
                  </a:graphic>
                </wp:inline>
              </w:drawing>
            </w:r>
          </w:p>
          <w:p w14:paraId="359F2806" w14:textId="77777777" w:rsidR="001E7CD5" w:rsidRDefault="001E7CD5">
            <w:pPr>
              <w:pStyle w:val="TableParagraph"/>
              <w:rPr>
                <w:b/>
                <w:sz w:val="20"/>
              </w:rPr>
            </w:pPr>
          </w:p>
          <w:p w14:paraId="4D35BD97" w14:textId="77777777" w:rsidR="001E7CD5" w:rsidRDefault="001E7CD5">
            <w:pPr>
              <w:pStyle w:val="TableParagraph"/>
              <w:spacing w:before="102"/>
              <w:rPr>
                <w:b/>
                <w:sz w:val="20"/>
              </w:rPr>
            </w:pPr>
          </w:p>
        </w:tc>
        <w:tc>
          <w:tcPr>
            <w:tcW w:w="2279" w:type="dxa"/>
            <w:gridSpan w:val="2"/>
            <w:tcBorders>
              <w:top w:val="nil"/>
            </w:tcBorders>
          </w:tcPr>
          <w:p w14:paraId="5527DE43" w14:textId="77777777" w:rsidR="001E7CD5" w:rsidRDefault="001E7CD5">
            <w:pPr>
              <w:pStyle w:val="TableParagraph"/>
              <w:rPr>
                <w:b/>
                <w:sz w:val="24"/>
              </w:rPr>
            </w:pPr>
          </w:p>
          <w:p w14:paraId="29C852C0" w14:textId="77777777" w:rsidR="001E7CD5" w:rsidRDefault="001E7CD5">
            <w:pPr>
              <w:pStyle w:val="TableParagraph"/>
              <w:rPr>
                <w:b/>
                <w:sz w:val="24"/>
              </w:rPr>
            </w:pPr>
          </w:p>
          <w:p w14:paraId="3CD5CDEF" w14:textId="77777777" w:rsidR="001E7CD5" w:rsidRDefault="001E7CD5">
            <w:pPr>
              <w:pStyle w:val="TableParagraph"/>
              <w:spacing w:before="259"/>
              <w:rPr>
                <w:b/>
                <w:sz w:val="24"/>
              </w:rPr>
            </w:pPr>
          </w:p>
          <w:p w14:paraId="2428E052" w14:textId="77777777" w:rsidR="001E7CD5" w:rsidRDefault="00B35527">
            <w:pPr>
              <w:pStyle w:val="TableParagraph"/>
              <w:ind w:left="845"/>
              <w:rPr>
                <w:sz w:val="24"/>
              </w:rPr>
            </w:pPr>
            <w:r>
              <w:rPr>
                <w:spacing w:val="-2"/>
                <w:sz w:val="24"/>
              </w:rPr>
              <w:t>24.97%</w:t>
            </w:r>
          </w:p>
        </w:tc>
        <w:tc>
          <w:tcPr>
            <w:tcW w:w="2268" w:type="dxa"/>
            <w:vMerge/>
            <w:tcBorders>
              <w:top w:val="nil"/>
            </w:tcBorders>
          </w:tcPr>
          <w:p w14:paraId="513E40BA" w14:textId="77777777" w:rsidR="001E7CD5" w:rsidRDefault="001E7CD5">
            <w:pPr>
              <w:rPr>
                <w:sz w:val="2"/>
                <w:szCs w:val="2"/>
              </w:rPr>
            </w:pPr>
          </w:p>
        </w:tc>
        <w:tc>
          <w:tcPr>
            <w:tcW w:w="2067" w:type="dxa"/>
            <w:vMerge/>
            <w:tcBorders>
              <w:top w:val="nil"/>
            </w:tcBorders>
          </w:tcPr>
          <w:p w14:paraId="0FF966F5" w14:textId="77777777" w:rsidR="001E7CD5" w:rsidRDefault="001E7CD5">
            <w:pPr>
              <w:rPr>
                <w:sz w:val="2"/>
                <w:szCs w:val="2"/>
              </w:rPr>
            </w:pPr>
          </w:p>
        </w:tc>
        <w:tc>
          <w:tcPr>
            <w:tcW w:w="2009" w:type="dxa"/>
            <w:vMerge/>
            <w:tcBorders>
              <w:top w:val="nil"/>
            </w:tcBorders>
          </w:tcPr>
          <w:p w14:paraId="0721754D" w14:textId="77777777" w:rsidR="001E7CD5" w:rsidRDefault="001E7CD5">
            <w:pPr>
              <w:rPr>
                <w:sz w:val="2"/>
                <w:szCs w:val="2"/>
              </w:rPr>
            </w:pPr>
          </w:p>
        </w:tc>
        <w:tc>
          <w:tcPr>
            <w:tcW w:w="2090" w:type="dxa"/>
            <w:vMerge/>
            <w:tcBorders>
              <w:top w:val="nil"/>
            </w:tcBorders>
          </w:tcPr>
          <w:p w14:paraId="7B04E73B" w14:textId="77777777" w:rsidR="001E7CD5" w:rsidRDefault="001E7CD5">
            <w:pPr>
              <w:rPr>
                <w:sz w:val="2"/>
                <w:szCs w:val="2"/>
              </w:rPr>
            </w:pPr>
          </w:p>
        </w:tc>
      </w:tr>
      <w:tr w:rsidR="001E7CD5" w14:paraId="0D02EF3B" w14:textId="77777777">
        <w:trPr>
          <w:trHeight w:val="1320"/>
        </w:trPr>
        <w:tc>
          <w:tcPr>
            <w:tcW w:w="3539" w:type="dxa"/>
          </w:tcPr>
          <w:p w14:paraId="1896FC69" w14:textId="77777777" w:rsidR="001E7CD5" w:rsidRDefault="001E7CD5">
            <w:pPr>
              <w:pStyle w:val="TableParagraph"/>
              <w:spacing w:before="108"/>
              <w:rPr>
                <w:b/>
                <w:sz w:val="24"/>
              </w:rPr>
            </w:pPr>
          </w:p>
          <w:p w14:paraId="2E5EF214" w14:textId="77777777" w:rsidR="001E7CD5" w:rsidRDefault="00B35527">
            <w:pPr>
              <w:pStyle w:val="TableParagraph"/>
              <w:ind w:left="472" w:hanging="270"/>
              <w:rPr>
                <w:sz w:val="24"/>
              </w:rPr>
            </w:pPr>
            <w:r>
              <w:rPr>
                <w:sz w:val="24"/>
              </w:rPr>
              <w:t>RENTABILIDAD</w:t>
            </w:r>
            <w:r>
              <w:rPr>
                <w:spacing w:val="-15"/>
                <w:sz w:val="24"/>
              </w:rPr>
              <w:t xml:space="preserve"> </w:t>
            </w:r>
            <w:r>
              <w:rPr>
                <w:sz w:val="24"/>
              </w:rPr>
              <w:t>SOBRE</w:t>
            </w:r>
            <w:r>
              <w:rPr>
                <w:spacing w:val="-15"/>
                <w:sz w:val="24"/>
              </w:rPr>
              <w:t xml:space="preserve"> </w:t>
            </w:r>
            <w:r>
              <w:rPr>
                <w:sz w:val="24"/>
              </w:rPr>
              <w:t>LOS ACTIVOS OPERATIVOS</w:t>
            </w:r>
          </w:p>
        </w:tc>
        <w:tc>
          <w:tcPr>
            <w:tcW w:w="3260" w:type="dxa"/>
            <w:gridSpan w:val="3"/>
          </w:tcPr>
          <w:p w14:paraId="0649BF54" w14:textId="77777777" w:rsidR="001E7CD5" w:rsidRDefault="001E7CD5">
            <w:pPr>
              <w:pStyle w:val="TableParagraph"/>
              <w:spacing w:before="108"/>
              <w:rPr>
                <w:b/>
                <w:sz w:val="24"/>
              </w:rPr>
            </w:pPr>
          </w:p>
          <w:p w14:paraId="1B911367" w14:textId="77777777" w:rsidR="001E7CD5" w:rsidRDefault="00B35527">
            <w:pPr>
              <w:pStyle w:val="TableParagraph"/>
              <w:ind w:left="270" w:hanging="44"/>
              <w:rPr>
                <w:sz w:val="24"/>
              </w:rPr>
            </w:pPr>
            <w:r>
              <w:rPr>
                <w:sz w:val="24"/>
              </w:rPr>
              <w:t>(Utilidad</w:t>
            </w:r>
            <w:r>
              <w:rPr>
                <w:spacing w:val="-13"/>
                <w:sz w:val="24"/>
              </w:rPr>
              <w:t xml:space="preserve"> </w:t>
            </w:r>
            <w:r>
              <w:rPr>
                <w:sz w:val="24"/>
              </w:rPr>
              <w:t>Operativa</w:t>
            </w:r>
            <w:r>
              <w:rPr>
                <w:spacing w:val="-13"/>
                <w:sz w:val="24"/>
              </w:rPr>
              <w:t xml:space="preserve"> </w:t>
            </w:r>
            <w:r>
              <w:rPr>
                <w:sz w:val="24"/>
              </w:rPr>
              <w:t>/</w:t>
            </w:r>
            <w:r>
              <w:rPr>
                <w:spacing w:val="-13"/>
                <w:sz w:val="24"/>
              </w:rPr>
              <w:t xml:space="preserve"> </w:t>
            </w:r>
            <w:r>
              <w:rPr>
                <w:sz w:val="24"/>
              </w:rPr>
              <w:t>Activos Operativos Promedio) X100</w:t>
            </w:r>
          </w:p>
        </w:tc>
        <w:tc>
          <w:tcPr>
            <w:tcW w:w="2127" w:type="dxa"/>
          </w:tcPr>
          <w:p w14:paraId="6ECC0AAA" w14:textId="77777777" w:rsidR="001E7CD5" w:rsidRDefault="001E7CD5">
            <w:pPr>
              <w:pStyle w:val="TableParagraph"/>
              <w:spacing w:before="246"/>
              <w:rPr>
                <w:b/>
                <w:sz w:val="24"/>
              </w:rPr>
            </w:pPr>
          </w:p>
          <w:p w14:paraId="79501ABD" w14:textId="77777777" w:rsidR="001E7CD5" w:rsidRDefault="00B35527">
            <w:pPr>
              <w:pStyle w:val="TableParagraph"/>
              <w:ind w:left="9"/>
              <w:jc w:val="center"/>
              <w:rPr>
                <w:sz w:val="24"/>
              </w:rPr>
            </w:pPr>
            <w:r>
              <w:rPr>
                <w:spacing w:val="-5"/>
                <w:sz w:val="24"/>
              </w:rPr>
              <w:t>18%</w:t>
            </w:r>
          </w:p>
        </w:tc>
        <w:tc>
          <w:tcPr>
            <w:tcW w:w="2268" w:type="dxa"/>
          </w:tcPr>
          <w:p w14:paraId="6524DEFA" w14:textId="77777777" w:rsidR="001E7CD5" w:rsidRDefault="001E7CD5">
            <w:pPr>
              <w:pStyle w:val="TableParagraph"/>
              <w:spacing w:before="246"/>
              <w:rPr>
                <w:b/>
                <w:sz w:val="24"/>
              </w:rPr>
            </w:pPr>
          </w:p>
          <w:p w14:paraId="0D717E21" w14:textId="77777777" w:rsidR="001E7CD5" w:rsidRDefault="00B35527">
            <w:pPr>
              <w:pStyle w:val="TableParagraph"/>
              <w:ind w:left="9"/>
              <w:jc w:val="center"/>
              <w:rPr>
                <w:sz w:val="24"/>
              </w:rPr>
            </w:pPr>
            <w:r>
              <w:rPr>
                <w:spacing w:val="-5"/>
                <w:sz w:val="24"/>
              </w:rPr>
              <w:t>16%</w:t>
            </w:r>
          </w:p>
        </w:tc>
        <w:tc>
          <w:tcPr>
            <w:tcW w:w="2067" w:type="dxa"/>
          </w:tcPr>
          <w:p w14:paraId="28B7D629" w14:textId="77777777" w:rsidR="001E7CD5" w:rsidRDefault="001E7CD5">
            <w:pPr>
              <w:pStyle w:val="TableParagraph"/>
              <w:spacing w:before="246"/>
              <w:rPr>
                <w:b/>
                <w:sz w:val="24"/>
              </w:rPr>
            </w:pPr>
          </w:p>
          <w:p w14:paraId="564A1BDC" w14:textId="77777777" w:rsidR="001E7CD5" w:rsidRDefault="00B35527">
            <w:pPr>
              <w:pStyle w:val="TableParagraph"/>
              <w:ind w:left="70" w:right="61"/>
              <w:jc w:val="center"/>
              <w:rPr>
                <w:sz w:val="24"/>
              </w:rPr>
            </w:pPr>
            <w:r>
              <w:rPr>
                <w:spacing w:val="-5"/>
                <w:sz w:val="24"/>
              </w:rPr>
              <w:t>32%</w:t>
            </w:r>
          </w:p>
        </w:tc>
        <w:tc>
          <w:tcPr>
            <w:tcW w:w="2009" w:type="dxa"/>
          </w:tcPr>
          <w:p w14:paraId="6994659B" w14:textId="77777777" w:rsidR="001E7CD5" w:rsidRDefault="001E7CD5">
            <w:pPr>
              <w:pStyle w:val="TableParagraph"/>
              <w:spacing w:before="246"/>
              <w:rPr>
                <w:b/>
                <w:sz w:val="24"/>
              </w:rPr>
            </w:pPr>
          </w:p>
          <w:p w14:paraId="38392E72" w14:textId="77777777" w:rsidR="001E7CD5" w:rsidRDefault="00B35527">
            <w:pPr>
              <w:pStyle w:val="TableParagraph"/>
              <w:ind w:left="9"/>
              <w:jc w:val="center"/>
              <w:rPr>
                <w:sz w:val="24"/>
              </w:rPr>
            </w:pPr>
            <w:r>
              <w:rPr>
                <w:spacing w:val="-5"/>
                <w:sz w:val="24"/>
              </w:rPr>
              <w:t>24%</w:t>
            </w:r>
          </w:p>
        </w:tc>
        <w:tc>
          <w:tcPr>
            <w:tcW w:w="2090" w:type="dxa"/>
          </w:tcPr>
          <w:p w14:paraId="643B5451" w14:textId="77777777" w:rsidR="001E7CD5" w:rsidRDefault="001E7CD5">
            <w:pPr>
              <w:pStyle w:val="TableParagraph"/>
              <w:spacing w:before="246"/>
              <w:rPr>
                <w:b/>
                <w:sz w:val="24"/>
              </w:rPr>
            </w:pPr>
          </w:p>
          <w:p w14:paraId="0BEFC008" w14:textId="77777777" w:rsidR="001E7CD5" w:rsidRDefault="00B35527">
            <w:pPr>
              <w:pStyle w:val="TableParagraph"/>
              <w:ind w:left="9"/>
              <w:jc w:val="center"/>
              <w:rPr>
                <w:sz w:val="24"/>
              </w:rPr>
            </w:pPr>
            <w:r>
              <w:rPr>
                <w:spacing w:val="-5"/>
                <w:sz w:val="24"/>
              </w:rPr>
              <w:t>18%</w:t>
            </w:r>
          </w:p>
        </w:tc>
      </w:tr>
      <w:tr w:rsidR="001E7CD5" w14:paraId="256465FE" w14:textId="77777777">
        <w:trPr>
          <w:trHeight w:val="570"/>
        </w:trPr>
        <w:tc>
          <w:tcPr>
            <w:tcW w:w="3539" w:type="dxa"/>
          </w:tcPr>
          <w:p w14:paraId="60E6BD18" w14:textId="77777777" w:rsidR="001E7CD5" w:rsidRDefault="00B35527">
            <w:pPr>
              <w:pStyle w:val="TableParagraph"/>
              <w:spacing w:before="147"/>
              <w:ind w:left="10" w:right="1"/>
              <w:jc w:val="center"/>
              <w:rPr>
                <w:sz w:val="24"/>
              </w:rPr>
            </w:pPr>
            <w:r>
              <w:rPr>
                <w:spacing w:val="-5"/>
                <w:sz w:val="24"/>
              </w:rPr>
              <w:t>ROA</w:t>
            </w:r>
          </w:p>
        </w:tc>
        <w:tc>
          <w:tcPr>
            <w:tcW w:w="3260" w:type="dxa"/>
            <w:gridSpan w:val="3"/>
          </w:tcPr>
          <w:p w14:paraId="59F90D1C" w14:textId="77777777" w:rsidR="001E7CD5" w:rsidRDefault="00B35527">
            <w:pPr>
              <w:pStyle w:val="TableParagraph"/>
              <w:spacing w:line="270" w:lineRule="atLeast"/>
              <w:ind w:left="1123" w:hanging="1007"/>
              <w:rPr>
                <w:sz w:val="24"/>
              </w:rPr>
            </w:pPr>
            <w:r>
              <w:rPr>
                <w:sz w:val="24"/>
              </w:rPr>
              <w:t>(Utilidad</w:t>
            </w:r>
            <w:r>
              <w:rPr>
                <w:spacing w:val="-10"/>
                <w:sz w:val="24"/>
              </w:rPr>
              <w:t xml:space="preserve"> </w:t>
            </w:r>
            <w:r>
              <w:rPr>
                <w:sz w:val="24"/>
              </w:rPr>
              <w:t>neta</w:t>
            </w:r>
            <w:r>
              <w:rPr>
                <w:spacing w:val="-10"/>
                <w:sz w:val="24"/>
              </w:rPr>
              <w:t xml:space="preserve"> </w:t>
            </w:r>
            <w:r>
              <w:rPr>
                <w:sz w:val="24"/>
              </w:rPr>
              <w:t>/</w:t>
            </w:r>
            <w:r>
              <w:rPr>
                <w:spacing w:val="-10"/>
                <w:sz w:val="24"/>
              </w:rPr>
              <w:t xml:space="preserve"> </w:t>
            </w:r>
            <w:r>
              <w:rPr>
                <w:sz w:val="24"/>
              </w:rPr>
              <w:t>Activos</w:t>
            </w:r>
            <w:r>
              <w:rPr>
                <w:spacing w:val="-10"/>
                <w:sz w:val="24"/>
              </w:rPr>
              <w:t xml:space="preserve"> </w:t>
            </w:r>
            <w:r>
              <w:rPr>
                <w:sz w:val="24"/>
              </w:rPr>
              <w:t xml:space="preserve">Totales </w:t>
            </w:r>
            <w:r>
              <w:rPr>
                <w:spacing w:val="-2"/>
                <w:sz w:val="24"/>
              </w:rPr>
              <w:t>Promedio)</w:t>
            </w:r>
          </w:p>
        </w:tc>
        <w:tc>
          <w:tcPr>
            <w:tcW w:w="2127" w:type="dxa"/>
          </w:tcPr>
          <w:p w14:paraId="5354B39D" w14:textId="77777777" w:rsidR="001E7CD5" w:rsidRDefault="00B35527">
            <w:pPr>
              <w:pStyle w:val="TableParagraph"/>
              <w:spacing w:before="147"/>
              <w:ind w:left="9"/>
              <w:jc w:val="center"/>
              <w:rPr>
                <w:sz w:val="24"/>
              </w:rPr>
            </w:pPr>
            <w:r>
              <w:rPr>
                <w:spacing w:val="-5"/>
                <w:sz w:val="24"/>
              </w:rPr>
              <w:t>9%</w:t>
            </w:r>
          </w:p>
        </w:tc>
        <w:tc>
          <w:tcPr>
            <w:tcW w:w="2268" w:type="dxa"/>
          </w:tcPr>
          <w:p w14:paraId="228A5F61" w14:textId="77777777" w:rsidR="001E7CD5" w:rsidRDefault="00B35527">
            <w:pPr>
              <w:pStyle w:val="TableParagraph"/>
              <w:spacing w:before="147"/>
              <w:ind w:left="9"/>
              <w:jc w:val="center"/>
              <w:rPr>
                <w:sz w:val="24"/>
              </w:rPr>
            </w:pPr>
            <w:r>
              <w:rPr>
                <w:spacing w:val="-5"/>
                <w:sz w:val="24"/>
              </w:rPr>
              <w:t>8%</w:t>
            </w:r>
          </w:p>
        </w:tc>
        <w:tc>
          <w:tcPr>
            <w:tcW w:w="2067" w:type="dxa"/>
          </w:tcPr>
          <w:p w14:paraId="609E911D" w14:textId="77777777" w:rsidR="001E7CD5" w:rsidRDefault="00B35527">
            <w:pPr>
              <w:pStyle w:val="TableParagraph"/>
              <w:spacing w:before="147"/>
              <w:ind w:left="70" w:right="61"/>
              <w:jc w:val="center"/>
              <w:rPr>
                <w:sz w:val="24"/>
              </w:rPr>
            </w:pPr>
            <w:r>
              <w:rPr>
                <w:spacing w:val="-5"/>
                <w:sz w:val="24"/>
              </w:rPr>
              <w:t>19%</w:t>
            </w:r>
          </w:p>
        </w:tc>
        <w:tc>
          <w:tcPr>
            <w:tcW w:w="2009" w:type="dxa"/>
          </w:tcPr>
          <w:p w14:paraId="4C4A3E49" w14:textId="77777777" w:rsidR="001E7CD5" w:rsidRDefault="00B35527">
            <w:pPr>
              <w:pStyle w:val="TableParagraph"/>
              <w:spacing w:before="147"/>
              <w:ind w:left="9"/>
              <w:jc w:val="center"/>
              <w:rPr>
                <w:sz w:val="24"/>
              </w:rPr>
            </w:pPr>
            <w:r>
              <w:rPr>
                <w:spacing w:val="-5"/>
                <w:sz w:val="24"/>
              </w:rPr>
              <w:t>15%</w:t>
            </w:r>
          </w:p>
        </w:tc>
        <w:tc>
          <w:tcPr>
            <w:tcW w:w="2090" w:type="dxa"/>
          </w:tcPr>
          <w:p w14:paraId="20A75972" w14:textId="77777777" w:rsidR="001E7CD5" w:rsidRDefault="00B35527">
            <w:pPr>
              <w:pStyle w:val="TableParagraph"/>
              <w:spacing w:before="147"/>
              <w:ind w:left="9"/>
              <w:jc w:val="center"/>
              <w:rPr>
                <w:sz w:val="24"/>
              </w:rPr>
            </w:pPr>
            <w:r>
              <w:rPr>
                <w:spacing w:val="-5"/>
                <w:sz w:val="24"/>
              </w:rPr>
              <w:t>12%</w:t>
            </w:r>
          </w:p>
        </w:tc>
      </w:tr>
    </w:tbl>
    <w:p w14:paraId="768D0B10" w14:textId="77777777" w:rsidR="001E7CD5" w:rsidRDefault="001E7CD5">
      <w:pPr>
        <w:pStyle w:val="TableParagraph"/>
        <w:jc w:val="center"/>
        <w:rPr>
          <w:sz w:val="24"/>
        </w:rPr>
        <w:sectPr w:rsidR="001E7CD5">
          <w:pgSz w:w="20160" w:h="12240" w:orient="landscape"/>
          <w:pgMar w:top="1380" w:right="360" w:bottom="1240" w:left="1080" w:header="0" w:footer="1050" w:gutter="0"/>
          <w:cols w:space="720"/>
        </w:sectPr>
      </w:pPr>
    </w:p>
    <w:p w14:paraId="4CDDF4BC" w14:textId="77777777" w:rsidR="001E7CD5" w:rsidRDefault="00B35527">
      <w:pPr>
        <w:spacing w:before="60" w:after="29"/>
        <w:ind w:left="473"/>
        <w:rPr>
          <w:b/>
          <w:sz w:val="24"/>
        </w:rPr>
      </w:pPr>
      <w:r>
        <w:rPr>
          <w:b/>
          <w:sz w:val="24"/>
        </w:rPr>
        <w:lastRenderedPageBreak/>
        <w:t>CALCULO</w:t>
      </w:r>
      <w:r>
        <w:rPr>
          <w:b/>
          <w:spacing w:val="-3"/>
          <w:sz w:val="24"/>
        </w:rPr>
        <w:t xml:space="preserve"> </w:t>
      </w:r>
      <w:r>
        <w:rPr>
          <w:b/>
          <w:sz w:val="24"/>
        </w:rPr>
        <w:t>VAN</w:t>
      </w:r>
      <w:r>
        <w:rPr>
          <w:b/>
          <w:spacing w:val="-3"/>
          <w:sz w:val="24"/>
        </w:rPr>
        <w:t xml:space="preserve"> </w:t>
      </w:r>
      <w:r>
        <w:rPr>
          <w:b/>
          <w:sz w:val="24"/>
        </w:rPr>
        <w:t>Y</w:t>
      </w:r>
      <w:r>
        <w:rPr>
          <w:b/>
          <w:spacing w:val="-2"/>
          <w:sz w:val="24"/>
        </w:rPr>
        <w:t xml:space="preserve"> </w:t>
      </w:r>
      <w:r>
        <w:rPr>
          <w:b/>
          <w:spacing w:val="-5"/>
          <w:sz w:val="24"/>
        </w:rPr>
        <w:t>TIR</w:t>
      </w:r>
    </w:p>
    <w:tbl>
      <w:tblPr>
        <w:tblStyle w:val="TableNormal"/>
        <w:tblW w:w="0" w:type="auto"/>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3260"/>
        <w:gridCol w:w="2127"/>
        <w:gridCol w:w="2268"/>
        <w:gridCol w:w="2067"/>
        <w:gridCol w:w="2009"/>
        <w:gridCol w:w="2090"/>
      </w:tblGrid>
      <w:tr w:rsidR="001E7CD5" w14:paraId="439C293E" w14:textId="77777777">
        <w:trPr>
          <w:trHeight w:val="310"/>
        </w:trPr>
        <w:tc>
          <w:tcPr>
            <w:tcW w:w="6799" w:type="dxa"/>
            <w:gridSpan w:val="2"/>
            <w:shd w:val="clear" w:color="auto" w:fill="B7DEE8"/>
          </w:tcPr>
          <w:p w14:paraId="7F0330E0" w14:textId="77777777" w:rsidR="001E7CD5" w:rsidRDefault="001E7CD5">
            <w:pPr>
              <w:pStyle w:val="TableParagraph"/>
            </w:pPr>
          </w:p>
        </w:tc>
        <w:tc>
          <w:tcPr>
            <w:tcW w:w="10561" w:type="dxa"/>
            <w:gridSpan w:val="5"/>
            <w:shd w:val="clear" w:color="auto" w:fill="B7DEE8"/>
          </w:tcPr>
          <w:p w14:paraId="1099EF41" w14:textId="77777777" w:rsidR="001E7CD5" w:rsidRDefault="00B35527">
            <w:pPr>
              <w:pStyle w:val="TableParagraph"/>
              <w:spacing w:before="34" w:line="256" w:lineRule="exact"/>
              <w:ind w:left="19"/>
              <w:jc w:val="center"/>
              <w:rPr>
                <w:b/>
                <w:sz w:val="24"/>
              </w:rPr>
            </w:pPr>
            <w:r>
              <w:rPr>
                <w:b/>
                <w:spacing w:val="-2"/>
                <w:sz w:val="24"/>
              </w:rPr>
              <w:t>PERIODOS</w:t>
            </w:r>
          </w:p>
        </w:tc>
      </w:tr>
      <w:tr w:rsidR="001E7CD5" w14:paraId="234CF646" w14:textId="77777777">
        <w:trPr>
          <w:trHeight w:val="320"/>
        </w:trPr>
        <w:tc>
          <w:tcPr>
            <w:tcW w:w="3539" w:type="dxa"/>
            <w:tcBorders>
              <w:left w:val="single" w:sz="8" w:space="0" w:color="000000"/>
              <w:bottom w:val="single" w:sz="8" w:space="0" w:color="000000"/>
              <w:right w:val="single" w:sz="8" w:space="0" w:color="000000"/>
            </w:tcBorders>
            <w:shd w:val="clear" w:color="auto" w:fill="B7DEE8"/>
          </w:tcPr>
          <w:p w14:paraId="09B68D85" w14:textId="77777777" w:rsidR="001E7CD5" w:rsidRDefault="00B35527">
            <w:pPr>
              <w:pStyle w:val="TableParagraph"/>
              <w:spacing w:before="44" w:line="256" w:lineRule="exact"/>
              <w:ind w:left="20"/>
              <w:jc w:val="center"/>
              <w:rPr>
                <w:b/>
                <w:sz w:val="24"/>
              </w:rPr>
            </w:pPr>
            <w:r>
              <w:rPr>
                <w:b/>
                <w:spacing w:val="-2"/>
                <w:sz w:val="24"/>
              </w:rPr>
              <w:t>Detalle</w:t>
            </w:r>
          </w:p>
        </w:tc>
        <w:tc>
          <w:tcPr>
            <w:tcW w:w="3260" w:type="dxa"/>
            <w:tcBorders>
              <w:left w:val="single" w:sz="8" w:space="0" w:color="000000"/>
              <w:bottom w:val="single" w:sz="8" w:space="0" w:color="000000"/>
              <w:right w:val="single" w:sz="8" w:space="0" w:color="000000"/>
            </w:tcBorders>
            <w:shd w:val="clear" w:color="auto" w:fill="B7DEE8"/>
          </w:tcPr>
          <w:p w14:paraId="2322F001" w14:textId="77777777" w:rsidR="001E7CD5" w:rsidRDefault="00B35527">
            <w:pPr>
              <w:pStyle w:val="TableParagraph"/>
              <w:spacing w:before="44" w:line="256" w:lineRule="exact"/>
              <w:ind w:left="19"/>
              <w:jc w:val="center"/>
              <w:rPr>
                <w:b/>
                <w:sz w:val="24"/>
              </w:rPr>
            </w:pPr>
            <w:r>
              <w:rPr>
                <w:b/>
                <w:spacing w:val="-10"/>
                <w:sz w:val="24"/>
              </w:rPr>
              <w:t>0</w:t>
            </w:r>
          </w:p>
        </w:tc>
        <w:tc>
          <w:tcPr>
            <w:tcW w:w="2127" w:type="dxa"/>
            <w:tcBorders>
              <w:left w:val="single" w:sz="8" w:space="0" w:color="000000"/>
              <w:bottom w:val="single" w:sz="8" w:space="0" w:color="000000"/>
              <w:right w:val="single" w:sz="8" w:space="0" w:color="000000"/>
            </w:tcBorders>
            <w:shd w:val="clear" w:color="auto" w:fill="B7DEE8"/>
          </w:tcPr>
          <w:p w14:paraId="19F14E3C" w14:textId="77777777" w:rsidR="001E7CD5" w:rsidRDefault="00B35527">
            <w:pPr>
              <w:pStyle w:val="TableParagraph"/>
              <w:spacing w:before="44" w:line="256" w:lineRule="exact"/>
              <w:ind w:left="80" w:right="60"/>
              <w:jc w:val="center"/>
              <w:rPr>
                <w:b/>
                <w:sz w:val="24"/>
              </w:rPr>
            </w:pPr>
            <w:r>
              <w:rPr>
                <w:b/>
                <w:spacing w:val="-10"/>
                <w:sz w:val="24"/>
              </w:rPr>
              <w:t>1</w:t>
            </w:r>
          </w:p>
        </w:tc>
        <w:tc>
          <w:tcPr>
            <w:tcW w:w="2268" w:type="dxa"/>
            <w:tcBorders>
              <w:left w:val="single" w:sz="8" w:space="0" w:color="000000"/>
              <w:bottom w:val="single" w:sz="8" w:space="0" w:color="000000"/>
              <w:right w:val="single" w:sz="8" w:space="0" w:color="000000"/>
            </w:tcBorders>
            <w:shd w:val="clear" w:color="auto" w:fill="B7DEE8"/>
          </w:tcPr>
          <w:p w14:paraId="7144751B" w14:textId="77777777" w:rsidR="001E7CD5" w:rsidRDefault="00B35527">
            <w:pPr>
              <w:pStyle w:val="TableParagraph"/>
              <w:spacing w:before="44" w:line="256" w:lineRule="exact"/>
              <w:ind w:left="20" w:right="1"/>
              <w:jc w:val="center"/>
              <w:rPr>
                <w:b/>
                <w:sz w:val="24"/>
              </w:rPr>
            </w:pPr>
            <w:r>
              <w:rPr>
                <w:b/>
                <w:spacing w:val="-10"/>
                <w:sz w:val="24"/>
              </w:rPr>
              <w:t>2</w:t>
            </w:r>
          </w:p>
        </w:tc>
        <w:tc>
          <w:tcPr>
            <w:tcW w:w="2067" w:type="dxa"/>
            <w:tcBorders>
              <w:left w:val="single" w:sz="8" w:space="0" w:color="000000"/>
              <w:bottom w:val="single" w:sz="8" w:space="0" w:color="000000"/>
              <w:right w:val="single" w:sz="8" w:space="0" w:color="000000"/>
            </w:tcBorders>
            <w:shd w:val="clear" w:color="auto" w:fill="B7DEE8"/>
          </w:tcPr>
          <w:p w14:paraId="0B778152" w14:textId="77777777" w:rsidR="001E7CD5" w:rsidRDefault="00B35527">
            <w:pPr>
              <w:pStyle w:val="TableParagraph"/>
              <w:spacing w:before="44" w:line="256" w:lineRule="exact"/>
              <w:ind w:left="20"/>
              <w:jc w:val="center"/>
              <w:rPr>
                <w:b/>
                <w:sz w:val="24"/>
              </w:rPr>
            </w:pPr>
            <w:r>
              <w:rPr>
                <w:b/>
                <w:spacing w:val="-10"/>
                <w:sz w:val="24"/>
              </w:rPr>
              <w:t>3</w:t>
            </w:r>
          </w:p>
        </w:tc>
        <w:tc>
          <w:tcPr>
            <w:tcW w:w="2009" w:type="dxa"/>
            <w:tcBorders>
              <w:left w:val="single" w:sz="8" w:space="0" w:color="000000"/>
              <w:bottom w:val="single" w:sz="8" w:space="0" w:color="000000"/>
              <w:right w:val="single" w:sz="8" w:space="0" w:color="000000"/>
            </w:tcBorders>
            <w:shd w:val="clear" w:color="auto" w:fill="B7DEE8"/>
          </w:tcPr>
          <w:p w14:paraId="279935FF" w14:textId="77777777" w:rsidR="001E7CD5" w:rsidRDefault="00B35527">
            <w:pPr>
              <w:pStyle w:val="TableParagraph"/>
              <w:spacing w:before="44" w:line="256" w:lineRule="exact"/>
              <w:ind w:left="19"/>
              <w:jc w:val="center"/>
              <w:rPr>
                <w:b/>
                <w:sz w:val="24"/>
              </w:rPr>
            </w:pPr>
            <w:r>
              <w:rPr>
                <w:b/>
                <w:spacing w:val="-10"/>
                <w:sz w:val="24"/>
              </w:rPr>
              <w:t>4</w:t>
            </w:r>
          </w:p>
        </w:tc>
        <w:tc>
          <w:tcPr>
            <w:tcW w:w="2090" w:type="dxa"/>
            <w:tcBorders>
              <w:left w:val="single" w:sz="8" w:space="0" w:color="000000"/>
              <w:bottom w:val="single" w:sz="8" w:space="0" w:color="000000"/>
              <w:right w:val="single" w:sz="8" w:space="0" w:color="000000"/>
            </w:tcBorders>
            <w:shd w:val="clear" w:color="auto" w:fill="B7DEE8"/>
          </w:tcPr>
          <w:p w14:paraId="44240AAE" w14:textId="77777777" w:rsidR="001E7CD5" w:rsidRDefault="00B35527">
            <w:pPr>
              <w:pStyle w:val="TableParagraph"/>
              <w:spacing w:before="44" w:line="256" w:lineRule="exact"/>
              <w:ind w:left="19"/>
              <w:jc w:val="center"/>
              <w:rPr>
                <w:b/>
                <w:sz w:val="24"/>
              </w:rPr>
            </w:pPr>
            <w:r>
              <w:rPr>
                <w:b/>
                <w:spacing w:val="-10"/>
                <w:sz w:val="24"/>
              </w:rPr>
              <w:t>5</w:t>
            </w:r>
          </w:p>
        </w:tc>
      </w:tr>
      <w:tr w:rsidR="001E7CD5" w14:paraId="109F26BE"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0F671241" w14:textId="77777777" w:rsidR="001E7CD5" w:rsidRDefault="001E7CD5">
            <w:pPr>
              <w:pStyle w:val="TableParagraph"/>
              <w:rPr>
                <w:b/>
                <w:sz w:val="24"/>
              </w:rPr>
            </w:pPr>
          </w:p>
          <w:p w14:paraId="2483B18C" w14:textId="77777777" w:rsidR="001E7CD5" w:rsidRDefault="00B35527">
            <w:pPr>
              <w:pStyle w:val="TableParagraph"/>
              <w:spacing w:line="256" w:lineRule="exact"/>
              <w:ind w:left="20"/>
              <w:jc w:val="center"/>
              <w:rPr>
                <w:sz w:val="24"/>
              </w:rPr>
            </w:pPr>
            <w:r>
              <w:rPr>
                <w:sz w:val="24"/>
              </w:rPr>
              <w:t>Utilidad</w:t>
            </w:r>
            <w:r>
              <w:rPr>
                <w:spacing w:val="-1"/>
                <w:sz w:val="24"/>
              </w:rPr>
              <w:t xml:space="preserve"> </w:t>
            </w:r>
            <w:r>
              <w:rPr>
                <w:spacing w:val="-4"/>
                <w:sz w:val="24"/>
              </w:rPr>
              <w:t>Neta</w:t>
            </w:r>
          </w:p>
        </w:tc>
        <w:tc>
          <w:tcPr>
            <w:tcW w:w="3260" w:type="dxa"/>
            <w:tcBorders>
              <w:top w:val="single" w:sz="8" w:space="0" w:color="000000"/>
              <w:left w:val="single" w:sz="8" w:space="0" w:color="000000"/>
              <w:bottom w:val="single" w:sz="8" w:space="0" w:color="000000"/>
              <w:right w:val="single" w:sz="8" w:space="0" w:color="000000"/>
            </w:tcBorders>
          </w:tcPr>
          <w:p w14:paraId="193D2F50" w14:textId="77777777" w:rsidR="001E7CD5" w:rsidRDefault="001E7CD5">
            <w:pPr>
              <w:pStyle w:val="TableParagraph"/>
              <w:rPr>
                <w:sz w:val="24"/>
              </w:rPr>
            </w:pPr>
          </w:p>
        </w:tc>
        <w:tc>
          <w:tcPr>
            <w:tcW w:w="2127" w:type="dxa"/>
            <w:tcBorders>
              <w:top w:val="single" w:sz="8" w:space="0" w:color="000000"/>
              <w:left w:val="single" w:sz="8" w:space="0" w:color="000000"/>
              <w:bottom w:val="single" w:sz="8" w:space="0" w:color="000000"/>
              <w:right w:val="single" w:sz="8" w:space="0" w:color="000000"/>
            </w:tcBorders>
          </w:tcPr>
          <w:p w14:paraId="390E544E" w14:textId="77777777" w:rsidR="001E7CD5" w:rsidRDefault="001E7CD5">
            <w:pPr>
              <w:pStyle w:val="TableParagraph"/>
              <w:rPr>
                <w:b/>
                <w:sz w:val="24"/>
              </w:rPr>
            </w:pPr>
          </w:p>
          <w:p w14:paraId="3E2658E8" w14:textId="77777777" w:rsidR="001E7CD5" w:rsidRDefault="00B35527">
            <w:pPr>
              <w:pStyle w:val="TableParagraph"/>
              <w:tabs>
                <w:tab w:val="left" w:pos="566"/>
              </w:tabs>
              <w:spacing w:line="256" w:lineRule="exact"/>
              <w:ind w:right="98"/>
              <w:jc w:val="right"/>
              <w:rPr>
                <w:sz w:val="24"/>
              </w:rPr>
            </w:pPr>
            <w:r>
              <w:rPr>
                <w:spacing w:val="-10"/>
                <w:sz w:val="24"/>
              </w:rPr>
              <w:t>L</w:t>
            </w:r>
            <w:r>
              <w:rPr>
                <w:sz w:val="24"/>
              </w:rPr>
              <w:tab/>
            </w:r>
            <w:r>
              <w:rPr>
                <w:spacing w:val="-2"/>
                <w:sz w:val="24"/>
              </w:rPr>
              <w:t>4,267,391.74</w:t>
            </w:r>
          </w:p>
        </w:tc>
        <w:tc>
          <w:tcPr>
            <w:tcW w:w="2268" w:type="dxa"/>
            <w:tcBorders>
              <w:top w:val="single" w:sz="8" w:space="0" w:color="000000"/>
              <w:left w:val="single" w:sz="8" w:space="0" w:color="000000"/>
              <w:bottom w:val="single" w:sz="8" w:space="0" w:color="000000"/>
              <w:right w:val="single" w:sz="8" w:space="0" w:color="000000"/>
            </w:tcBorders>
          </w:tcPr>
          <w:p w14:paraId="6D4C27DD" w14:textId="77777777" w:rsidR="001E7CD5" w:rsidRDefault="001E7CD5">
            <w:pPr>
              <w:pStyle w:val="TableParagraph"/>
              <w:rPr>
                <w:b/>
                <w:sz w:val="24"/>
              </w:rPr>
            </w:pPr>
          </w:p>
          <w:p w14:paraId="46E46E94" w14:textId="77777777" w:rsidR="001E7CD5" w:rsidRDefault="00B35527">
            <w:pPr>
              <w:pStyle w:val="TableParagraph"/>
              <w:tabs>
                <w:tab w:val="left" w:pos="446"/>
              </w:tabs>
              <w:spacing w:line="256" w:lineRule="exact"/>
              <w:ind w:right="228"/>
              <w:jc w:val="right"/>
              <w:rPr>
                <w:sz w:val="24"/>
              </w:rPr>
            </w:pPr>
            <w:r>
              <w:rPr>
                <w:spacing w:val="-10"/>
                <w:sz w:val="24"/>
              </w:rPr>
              <w:t>L</w:t>
            </w:r>
            <w:r>
              <w:rPr>
                <w:sz w:val="24"/>
              </w:rPr>
              <w:tab/>
            </w:r>
            <w:r>
              <w:rPr>
                <w:spacing w:val="-2"/>
                <w:sz w:val="24"/>
              </w:rPr>
              <w:t>3,896,034.18</w:t>
            </w:r>
          </w:p>
        </w:tc>
        <w:tc>
          <w:tcPr>
            <w:tcW w:w="2067" w:type="dxa"/>
            <w:tcBorders>
              <w:top w:val="single" w:sz="8" w:space="0" w:color="000000"/>
              <w:left w:val="single" w:sz="8" w:space="0" w:color="000000"/>
              <w:bottom w:val="single" w:sz="8" w:space="0" w:color="000000"/>
              <w:right w:val="single" w:sz="8" w:space="0" w:color="000000"/>
            </w:tcBorders>
          </w:tcPr>
          <w:p w14:paraId="0A51758D" w14:textId="77777777" w:rsidR="001E7CD5" w:rsidRDefault="001E7CD5">
            <w:pPr>
              <w:pStyle w:val="TableParagraph"/>
              <w:rPr>
                <w:b/>
                <w:sz w:val="24"/>
              </w:rPr>
            </w:pPr>
          </w:p>
          <w:p w14:paraId="3E51053B" w14:textId="77777777" w:rsidR="001E7CD5" w:rsidRDefault="00B35527">
            <w:pPr>
              <w:pStyle w:val="TableParagraph"/>
              <w:tabs>
                <w:tab w:val="left" w:pos="446"/>
              </w:tabs>
              <w:spacing w:line="256" w:lineRule="exact"/>
              <w:ind w:right="128"/>
              <w:jc w:val="right"/>
              <w:rPr>
                <w:sz w:val="24"/>
              </w:rPr>
            </w:pPr>
            <w:r>
              <w:rPr>
                <w:spacing w:val="-10"/>
                <w:sz w:val="24"/>
              </w:rPr>
              <w:t>L</w:t>
            </w:r>
            <w:r>
              <w:rPr>
                <w:sz w:val="24"/>
              </w:rPr>
              <w:tab/>
            </w:r>
            <w:r>
              <w:rPr>
                <w:spacing w:val="-2"/>
                <w:sz w:val="24"/>
              </w:rPr>
              <w:t>9,833,002.54</w:t>
            </w:r>
          </w:p>
        </w:tc>
        <w:tc>
          <w:tcPr>
            <w:tcW w:w="2009" w:type="dxa"/>
            <w:tcBorders>
              <w:top w:val="single" w:sz="8" w:space="0" w:color="000000"/>
              <w:left w:val="single" w:sz="8" w:space="0" w:color="000000"/>
              <w:bottom w:val="single" w:sz="8" w:space="0" w:color="000000"/>
              <w:right w:val="single" w:sz="8" w:space="0" w:color="000000"/>
            </w:tcBorders>
          </w:tcPr>
          <w:p w14:paraId="0857A3C5" w14:textId="77777777" w:rsidR="001E7CD5" w:rsidRDefault="00B35527">
            <w:pPr>
              <w:pStyle w:val="TableParagraph"/>
              <w:spacing w:line="270" w:lineRule="atLeast"/>
              <w:ind w:left="314" w:firstLine="646"/>
              <w:rPr>
                <w:sz w:val="24"/>
              </w:rPr>
            </w:pPr>
            <w:r>
              <w:rPr>
                <w:spacing w:val="-10"/>
                <w:sz w:val="24"/>
              </w:rPr>
              <w:t xml:space="preserve">L </w:t>
            </w:r>
            <w:r>
              <w:rPr>
                <w:spacing w:val="-2"/>
                <w:sz w:val="24"/>
              </w:rPr>
              <w:t>14,157,448.52</w:t>
            </w:r>
          </w:p>
        </w:tc>
        <w:tc>
          <w:tcPr>
            <w:tcW w:w="2090" w:type="dxa"/>
            <w:tcBorders>
              <w:top w:val="single" w:sz="8" w:space="0" w:color="000000"/>
              <w:left w:val="single" w:sz="8" w:space="0" w:color="000000"/>
              <w:bottom w:val="single" w:sz="8" w:space="0" w:color="000000"/>
              <w:right w:val="single" w:sz="8" w:space="0" w:color="000000"/>
            </w:tcBorders>
          </w:tcPr>
          <w:p w14:paraId="1E01C645" w14:textId="77777777" w:rsidR="001E7CD5" w:rsidRDefault="00B35527">
            <w:pPr>
              <w:pStyle w:val="TableParagraph"/>
              <w:spacing w:line="270" w:lineRule="atLeast"/>
              <w:ind w:left="355" w:firstLine="646"/>
              <w:rPr>
                <w:sz w:val="24"/>
              </w:rPr>
            </w:pPr>
            <w:r>
              <w:rPr>
                <w:spacing w:val="-10"/>
                <w:sz w:val="24"/>
              </w:rPr>
              <w:t xml:space="preserve">L </w:t>
            </w:r>
            <w:r>
              <w:rPr>
                <w:spacing w:val="-2"/>
                <w:sz w:val="24"/>
              </w:rPr>
              <w:t>18,182,118.52</w:t>
            </w:r>
          </w:p>
        </w:tc>
      </w:tr>
      <w:tr w:rsidR="001E7CD5" w14:paraId="0BAC0121"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6592C95E" w14:textId="77777777" w:rsidR="001E7CD5" w:rsidRDefault="001E7CD5">
            <w:pPr>
              <w:pStyle w:val="TableParagraph"/>
              <w:rPr>
                <w:b/>
                <w:sz w:val="24"/>
              </w:rPr>
            </w:pPr>
          </w:p>
          <w:p w14:paraId="20B94532" w14:textId="77777777" w:rsidR="001E7CD5" w:rsidRDefault="00B35527">
            <w:pPr>
              <w:pStyle w:val="TableParagraph"/>
              <w:spacing w:line="256" w:lineRule="exact"/>
              <w:ind w:left="20"/>
              <w:jc w:val="center"/>
              <w:rPr>
                <w:sz w:val="24"/>
              </w:rPr>
            </w:pPr>
            <w:r>
              <w:rPr>
                <w:sz w:val="24"/>
              </w:rPr>
              <w:t>Depreciación</w:t>
            </w:r>
            <w:r>
              <w:rPr>
                <w:spacing w:val="-1"/>
                <w:sz w:val="24"/>
              </w:rPr>
              <w:t xml:space="preserve"> </w:t>
            </w:r>
            <w:r>
              <w:rPr>
                <w:sz w:val="24"/>
              </w:rPr>
              <w:t xml:space="preserve">y </w:t>
            </w:r>
            <w:r>
              <w:rPr>
                <w:spacing w:val="-2"/>
                <w:sz w:val="24"/>
              </w:rPr>
              <w:t>Provisión</w:t>
            </w:r>
          </w:p>
        </w:tc>
        <w:tc>
          <w:tcPr>
            <w:tcW w:w="3260" w:type="dxa"/>
            <w:tcBorders>
              <w:top w:val="single" w:sz="8" w:space="0" w:color="000000"/>
              <w:left w:val="single" w:sz="8" w:space="0" w:color="000000"/>
              <w:bottom w:val="single" w:sz="8" w:space="0" w:color="000000"/>
              <w:right w:val="single" w:sz="8" w:space="0" w:color="000000"/>
            </w:tcBorders>
          </w:tcPr>
          <w:p w14:paraId="072CA93B" w14:textId="77777777" w:rsidR="001E7CD5" w:rsidRDefault="001E7CD5">
            <w:pPr>
              <w:pStyle w:val="TableParagraph"/>
              <w:rPr>
                <w:sz w:val="24"/>
              </w:rPr>
            </w:pPr>
          </w:p>
        </w:tc>
        <w:tc>
          <w:tcPr>
            <w:tcW w:w="2127" w:type="dxa"/>
            <w:tcBorders>
              <w:top w:val="single" w:sz="8" w:space="0" w:color="000000"/>
              <w:left w:val="single" w:sz="8" w:space="0" w:color="000000"/>
              <w:bottom w:val="single" w:sz="8" w:space="0" w:color="000000"/>
              <w:right w:val="single" w:sz="8" w:space="0" w:color="000000"/>
            </w:tcBorders>
          </w:tcPr>
          <w:p w14:paraId="1C7C0F32" w14:textId="77777777" w:rsidR="001E7CD5" w:rsidRDefault="001E7CD5">
            <w:pPr>
              <w:pStyle w:val="TableParagraph"/>
              <w:rPr>
                <w:b/>
                <w:sz w:val="24"/>
              </w:rPr>
            </w:pPr>
          </w:p>
          <w:p w14:paraId="77A77B8B" w14:textId="77777777" w:rsidR="001E7CD5" w:rsidRDefault="00B35527">
            <w:pPr>
              <w:pStyle w:val="TableParagraph"/>
              <w:tabs>
                <w:tab w:val="left" w:pos="566"/>
              </w:tabs>
              <w:spacing w:line="256" w:lineRule="exact"/>
              <w:ind w:right="98"/>
              <w:jc w:val="right"/>
              <w:rPr>
                <w:sz w:val="24"/>
              </w:rPr>
            </w:pPr>
            <w:r>
              <w:rPr>
                <w:spacing w:val="-10"/>
                <w:sz w:val="24"/>
              </w:rPr>
              <w:t>L</w:t>
            </w:r>
            <w:r>
              <w:rPr>
                <w:sz w:val="24"/>
              </w:rPr>
              <w:tab/>
            </w:r>
            <w:r>
              <w:rPr>
                <w:spacing w:val="-2"/>
                <w:sz w:val="24"/>
              </w:rPr>
              <w:t>5,448,057.81</w:t>
            </w:r>
          </w:p>
        </w:tc>
        <w:tc>
          <w:tcPr>
            <w:tcW w:w="2268" w:type="dxa"/>
            <w:tcBorders>
              <w:top w:val="single" w:sz="8" w:space="0" w:color="000000"/>
              <w:left w:val="single" w:sz="8" w:space="0" w:color="000000"/>
              <w:bottom w:val="single" w:sz="8" w:space="0" w:color="000000"/>
              <w:right w:val="single" w:sz="8" w:space="0" w:color="000000"/>
            </w:tcBorders>
          </w:tcPr>
          <w:p w14:paraId="10E225B1" w14:textId="77777777" w:rsidR="001E7CD5" w:rsidRDefault="001E7CD5">
            <w:pPr>
              <w:pStyle w:val="TableParagraph"/>
              <w:rPr>
                <w:b/>
                <w:sz w:val="24"/>
              </w:rPr>
            </w:pPr>
          </w:p>
          <w:p w14:paraId="77A531F0" w14:textId="77777777" w:rsidR="001E7CD5" w:rsidRDefault="00B35527">
            <w:pPr>
              <w:pStyle w:val="TableParagraph"/>
              <w:tabs>
                <w:tab w:val="left" w:pos="446"/>
              </w:tabs>
              <w:spacing w:line="256" w:lineRule="exact"/>
              <w:ind w:right="228"/>
              <w:jc w:val="right"/>
              <w:rPr>
                <w:sz w:val="24"/>
              </w:rPr>
            </w:pPr>
            <w:r>
              <w:rPr>
                <w:spacing w:val="-10"/>
                <w:sz w:val="24"/>
              </w:rPr>
              <w:t>L</w:t>
            </w:r>
            <w:r>
              <w:rPr>
                <w:sz w:val="24"/>
              </w:rPr>
              <w:tab/>
            </w:r>
            <w:r>
              <w:rPr>
                <w:spacing w:val="-2"/>
                <w:sz w:val="24"/>
              </w:rPr>
              <w:t>7,088,200.32</w:t>
            </w:r>
          </w:p>
        </w:tc>
        <w:tc>
          <w:tcPr>
            <w:tcW w:w="2067" w:type="dxa"/>
            <w:tcBorders>
              <w:top w:val="single" w:sz="8" w:space="0" w:color="000000"/>
              <w:left w:val="single" w:sz="8" w:space="0" w:color="000000"/>
              <w:bottom w:val="single" w:sz="8" w:space="0" w:color="000000"/>
              <w:right w:val="single" w:sz="8" w:space="0" w:color="000000"/>
            </w:tcBorders>
          </w:tcPr>
          <w:p w14:paraId="039AC23E" w14:textId="77777777" w:rsidR="001E7CD5" w:rsidRDefault="001E7CD5">
            <w:pPr>
              <w:pStyle w:val="TableParagraph"/>
              <w:rPr>
                <w:b/>
                <w:sz w:val="24"/>
              </w:rPr>
            </w:pPr>
          </w:p>
          <w:p w14:paraId="53E36AB4" w14:textId="77777777" w:rsidR="001E7CD5" w:rsidRDefault="00B35527">
            <w:pPr>
              <w:pStyle w:val="TableParagraph"/>
              <w:tabs>
                <w:tab w:val="left" w:pos="446"/>
              </w:tabs>
              <w:spacing w:line="256" w:lineRule="exact"/>
              <w:ind w:right="128"/>
              <w:jc w:val="right"/>
              <w:rPr>
                <w:sz w:val="24"/>
              </w:rPr>
            </w:pPr>
            <w:r>
              <w:rPr>
                <w:spacing w:val="-10"/>
                <w:sz w:val="24"/>
              </w:rPr>
              <w:t>L</w:t>
            </w:r>
            <w:r>
              <w:rPr>
                <w:sz w:val="24"/>
              </w:rPr>
              <w:tab/>
            </w:r>
            <w:r>
              <w:rPr>
                <w:spacing w:val="-2"/>
                <w:sz w:val="24"/>
              </w:rPr>
              <w:t>8,534,249.50</w:t>
            </w:r>
          </w:p>
        </w:tc>
        <w:tc>
          <w:tcPr>
            <w:tcW w:w="2009" w:type="dxa"/>
            <w:tcBorders>
              <w:top w:val="single" w:sz="8" w:space="0" w:color="000000"/>
              <w:left w:val="single" w:sz="8" w:space="0" w:color="000000"/>
              <w:bottom w:val="single" w:sz="8" w:space="0" w:color="000000"/>
              <w:right w:val="single" w:sz="8" w:space="0" w:color="000000"/>
            </w:tcBorders>
          </w:tcPr>
          <w:p w14:paraId="72BF7D07" w14:textId="77777777" w:rsidR="001E7CD5" w:rsidRDefault="00B35527">
            <w:pPr>
              <w:pStyle w:val="TableParagraph"/>
              <w:spacing w:line="270" w:lineRule="atLeast"/>
              <w:ind w:left="374" w:firstLine="586"/>
              <w:rPr>
                <w:sz w:val="24"/>
              </w:rPr>
            </w:pPr>
            <w:r>
              <w:rPr>
                <w:spacing w:val="-10"/>
                <w:sz w:val="24"/>
              </w:rPr>
              <w:t xml:space="preserve">L </w:t>
            </w:r>
            <w:r>
              <w:rPr>
                <w:spacing w:val="-2"/>
                <w:sz w:val="24"/>
              </w:rPr>
              <w:t>9,389,644.63</w:t>
            </w:r>
          </w:p>
        </w:tc>
        <w:tc>
          <w:tcPr>
            <w:tcW w:w="2090" w:type="dxa"/>
            <w:tcBorders>
              <w:top w:val="single" w:sz="8" w:space="0" w:color="000000"/>
              <w:left w:val="single" w:sz="8" w:space="0" w:color="000000"/>
              <w:bottom w:val="single" w:sz="8" w:space="0" w:color="000000"/>
              <w:right w:val="single" w:sz="8" w:space="0" w:color="000000"/>
            </w:tcBorders>
          </w:tcPr>
          <w:p w14:paraId="7E638BF5" w14:textId="77777777" w:rsidR="001E7CD5" w:rsidRDefault="00B35527">
            <w:pPr>
              <w:pStyle w:val="TableParagraph"/>
              <w:spacing w:line="270" w:lineRule="atLeast"/>
              <w:ind w:left="355" w:firstLine="646"/>
              <w:rPr>
                <w:sz w:val="24"/>
              </w:rPr>
            </w:pPr>
            <w:r>
              <w:rPr>
                <w:spacing w:val="-10"/>
                <w:sz w:val="24"/>
              </w:rPr>
              <w:t xml:space="preserve">L </w:t>
            </w:r>
            <w:r>
              <w:rPr>
                <w:spacing w:val="-2"/>
                <w:sz w:val="24"/>
              </w:rPr>
              <w:t>12,665,395.64</w:t>
            </w:r>
          </w:p>
        </w:tc>
      </w:tr>
      <w:tr w:rsidR="001E7CD5" w14:paraId="719C5B14" w14:textId="77777777">
        <w:trPr>
          <w:trHeight w:val="320"/>
        </w:trPr>
        <w:tc>
          <w:tcPr>
            <w:tcW w:w="3539" w:type="dxa"/>
            <w:tcBorders>
              <w:top w:val="single" w:sz="8" w:space="0" w:color="000000"/>
              <w:left w:val="single" w:sz="8" w:space="0" w:color="000000"/>
              <w:bottom w:val="single" w:sz="8" w:space="0" w:color="000000"/>
              <w:right w:val="single" w:sz="8" w:space="0" w:color="000000"/>
            </w:tcBorders>
          </w:tcPr>
          <w:p w14:paraId="3D068847" w14:textId="77777777" w:rsidR="001E7CD5" w:rsidRDefault="001E7CD5">
            <w:pPr>
              <w:pStyle w:val="TableParagraph"/>
              <w:rPr>
                <w:sz w:val="24"/>
              </w:rPr>
            </w:pPr>
          </w:p>
        </w:tc>
        <w:tc>
          <w:tcPr>
            <w:tcW w:w="3260" w:type="dxa"/>
            <w:tcBorders>
              <w:top w:val="single" w:sz="8" w:space="0" w:color="000000"/>
              <w:left w:val="single" w:sz="8" w:space="0" w:color="000000"/>
              <w:bottom w:val="single" w:sz="8" w:space="0" w:color="000000"/>
              <w:right w:val="single" w:sz="8" w:space="0" w:color="000000"/>
            </w:tcBorders>
          </w:tcPr>
          <w:p w14:paraId="13C24AEC" w14:textId="77777777" w:rsidR="001E7CD5" w:rsidRDefault="001E7CD5">
            <w:pPr>
              <w:pStyle w:val="TableParagraph"/>
              <w:rPr>
                <w:sz w:val="24"/>
              </w:rPr>
            </w:pPr>
          </w:p>
        </w:tc>
        <w:tc>
          <w:tcPr>
            <w:tcW w:w="2127" w:type="dxa"/>
            <w:tcBorders>
              <w:top w:val="single" w:sz="8" w:space="0" w:color="000000"/>
              <w:left w:val="single" w:sz="8" w:space="0" w:color="000000"/>
              <w:bottom w:val="single" w:sz="8" w:space="0" w:color="000000"/>
              <w:right w:val="single" w:sz="8" w:space="0" w:color="000000"/>
            </w:tcBorders>
          </w:tcPr>
          <w:p w14:paraId="24D3E531" w14:textId="77777777" w:rsidR="001E7CD5" w:rsidRDefault="001E7CD5">
            <w:pPr>
              <w:pStyle w:val="TableParagraph"/>
              <w:rPr>
                <w:sz w:val="24"/>
              </w:rPr>
            </w:pPr>
          </w:p>
        </w:tc>
        <w:tc>
          <w:tcPr>
            <w:tcW w:w="2268" w:type="dxa"/>
            <w:tcBorders>
              <w:top w:val="single" w:sz="8" w:space="0" w:color="000000"/>
              <w:left w:val="single" w:sz="8" w:space="0" w:color="000000"/>
              <w:bottom w:val="single" w:sz="8" w:space="0" w:color="000000"/>
              <w:right w:val="single" w:sz="8" w:space="0" w:color="000000"/>
            </w:tcBorders>
          </w:tcPr>
          <w:p w14:paraId="61B0E24C" w14:textId="77777777" w:rsidR="001E7CD5" w:rsidRDefault="001E7CD5">
            <w:pPr>
              <w:pStyle w:val="TableParagraph"/>
              <w:rPr>
                <w:sz w:val="24"/>
              </w:rPr>
            </w:pPr>
          </w:p>
        </w:tc>
        <w:tc>
          <w:tcPr>
            <w:tcW w:w="2067" w:type="dxa"/>
            <w:tcBorders>
              <w:top w:val="single" w:sz="8" w:space="0" w:color="000000"/>
              <w:left w:val="single" w:sz="8" w:space="0" w:color="000000"/>
              <w:bottom w:val="single" w:sz="8" w:space="0" w:color="000000"/>
              <w:right w:val="single" w:sz="8" w:space="0" w:color="000000"/>
            </w:tcBorders>
          </w:tcPr>
          <w:p w14:paraId="109C9DCF" w14:textId="77777777" w:rsidR="001E7CD5" w:rsidRDefault="001E7CD5">
            <w:pPr>
              <w:pStyle w:val="TableParagraph"/>
              <w:rPr>
                <w:sz w:val="24"/>
              </w:rPr>
            </w:pPr>
          </w:p>
        </w:tc>
        <w:tc>
          <w:tcPr>
            <w:tcW w:w="2009" w:type="dxa"/>
            <w:tcBorders>
              <w:top w:val="single" w:sz="8" w:space="0" w:color="000000"/>
              <w:left w:val="single" w:sz="8" w:space="0" w:color="000000"/>
              <w:bottom w:val="single" w:sz="8" w:space="0" w:color="000000"/>
              <w:right w:val="single" w:sz="8" w:space="0" w:color="000000"/>
            </w:tcBorders>
          </w:tcPr>
          <w:p w14:paraId="1DFFC390" w14:textId="77777777" w:rsidR="001E7CD5" w:rsidRDefault="001E7CD5">
            <w:pPr>
              <w:pStyle w:val="TableParagraph"/>
              <w:rPr>
                <w:sz w:val="24"/>
              </w:rPr>
            </w:pPr>
          </w:p>
        </w:tc>
        <w:tc>
          <w:tcPr>
            <w:tcW w:w="2090" w:type="dxa"/>
            <w:tcBorders>
              <w:top w:val="single" w:sz="8" w:space="0" w:color="000000"/>
              <w:left w:val="single" w:sz="8" w:space="0" w:color="000000"/>
              <w:bottom w:val="single" w:sz="8" w:space="0" w:color="000000"/>
              <w:right w:val="single" w:sz="8" w:space="0" w:color="000000"/>
            </w:tcBorders>
          </w:tcPr>
          <w:p w14:paraId="498F9EBC" w14:textId="77777777" w:rsidR="001E7CD5" w:rsidRDefault="001E7CD5">
            <w:pPr>
              <w:pStyle w:val="TableParagraph"/>
              <w:rPr>
                <w:sz w:val="24"/>
              </w:rPr>
            </w:pPr>
          </w:p>
        </w:tc>
      </w:tr>
      <w:tr w:rsidR="001E7CD5" w14:paraId="5893F717"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21DB18DC" w14:textId="77777777" w:rsidR="001E7CD5" w:rsidRDefault="001E7CD5">
            <w:pPr>
              <w:pStyle w:val="TableParagraph"/>
              <w:rPr>
                <w:b/>
                <w:sz w:val="24"/>
              </w:rPr>
            </w:pPr>
          </w:p>
          <w:p w14:paraId="0A7EE075" w14:textId="77777777" w:rsidR="001E7CD5" w:rsidRDefault="00B35527">
            <w:pPr>
              <w:pStyle w:val="TableParagraph"/>
              <w:spacing w:line="256" w:lineRule="exact"/>
              <w:ind w:left="20"/>
              <w:jc w:val="center"/>
              <w:rPr>
                <w:b/>
                <w:sz w:val="24"/>
              </w:rPr>
            </w:pPr>
            <w:r>
              <w:rPr>
                <w:b/>
                <w:sz w:val="24"/>
              </w:rPr>
              <w:t xml:space="preserve">Flujo Neto de </w:t>
            </w:r>
            <w:r>
              <w:rPr>
                <w:b/>
                <w:spacing w:val="-4"/>
                <w:sz w:val="24"/>
              </w:rPr>
              <w:t>Caja</w:t>
            </w:r>
          </w:p>
        </w:tc>
        <w:tc>
          <w:tcPr>
            <w:tcW w:w="3260" w:type="dxa"/>
            <w:tcBorders>
              <w:top w:val="single" w:sz="8" w:space="0" w:color="000000"/>
              <w:left w:val="single" w:sz="8" w:space="0" w:color="000000"/>
              <w:bottom w:val="single" w:sz="8" w:space="0" w:color="000000"/>
              <w:right w:val="single" w:sz="8" w:space="0" w:color="000000"/>
            </w:tcBorders>
          </w:tcPr>
          <w:p w14:paraId="6391C573" w14:textId="77777777" w:rsidR="001E7CD5" w:rsidRDefault="001E7CD5">
            <w:pPr>
              <w:pStyle w:val="TableParagraph"/>
              <w:rPr>
                <w:b/>
                <w:sz w:val="24"/>
              </w:rPr>
            </w:pPr>
          </w:p>
          <w:p w14:paraId="37CF7C92" w14:textId="77777777" w:rsidR="001E7CD5" w:rsidRDefault="00B35527">
            <w:pPr>
              <w:pStyle w:val="TableParagraph"/>
              <w:spacing w:line="256" w:lineRule="exact"/>
              <w:ind w:right="148"/>
              <w:jc w:val="right"/>
              <w:rPr>
                <w:b/>
                <w:sz w:val="24"/>
              </w:rPr>
            </w:pPr>
            <w:r>
              <w:rPr>
                <w:b/>
                <w:spacing w:val="-2"/>
                <w:sz w:val="24"/>
              </w:rPr>
              <w:t>(43,996,634.65)</w:t>
            </w:r>
          </w:p>
        </w:tc>
        <w:tc>
          <w:tcPr>
            <w:tcW w:w="2127" w:type="dxa"/>
            <w:tcBorders>
              <w:top w:val="single" w:sz="8" w:space="0" w:color="000000"/>
              <w:left w:val="single" w:sz="8" w:space="0" w:color="000000"/>
              <w:bottom w:val="single" w:sz="8" w:space="0" w:color="000000"/>
              <w:right w:val="single" w:sz="8" w:space="0" w:color="000000"/>
            </w:tcBorders>
          </w:tcPr>
          <w:p w14:paraId="5A3815BA" w14:textId="77777777" w:rsidR="001E7CD5" w:rsidRDefault="001E7CD5">
            <w:pPr>
              <w:pStyle w:val="TableParagraph"/>
              <w:rPr>
                <w:b/>
                <w:sz w:val="24"/>
              </w:rPr>
            </w:pPr>
          </w:p>
          <w:p w14:paraId="743C9148" w14:textId="77777777" w:rsidR="001E7CD5" w:rsidRDefault="00B35527">
            <w:pPr>
              <w:pStyle w:val="TableParagraph"/>
              <w:spacing w:line="256" w:lineRule="exact"/>
              <w:ind w:right="111"/>
              <w:jc w:val="right"/>
              <w:rPr>
                <w:b/>
                <w:sz w:val="24"/>
              </w:rPr>
            </w:pPr>
            <w:r>
              <w:rPr>
                <w:b/>
                <w:spacing w:val="-2"/>
                <w:sz w:val="24"/>
              </w:rPr>
              <w:t>9,715,449.55</w:t>
            </w:r>
          </w:p>
        </w:tc>
        <w:tc>
          <w:tcPr>
            <w:tcW w:w="2268" w:type="dxa"/>
            <w:tcBorders>
              <w:top w:val="single" w:sz="8" w:space="0" w:color="000000"/>
              <w:left w:val="single" w:sz="8" w:space="0" w:color="000000"/>
              <w:bottom w:val="single" w:sz="8" w:space="0" w:color="000000"/>
              <w:right w:val="single" w:sz="8" w:space="0" w:color="000000"/>
            </w:tcBorders>
          </w:tcPr>
          <w:p w14:paraId="259672F6" w14:textId="77777777" w:rsidR="001E7CD5" w:rsidRDefault="001E7CD5">
            <w:pPr>
              <w:pStyle w:val="TableParagraph"/>
              <w:rPr>
                <w:b/>
                <w:sz w:val="24"/>
              </w:rPr>
            </w:pPr>
          </w:p>
          <w:p w14:paraId="439E1292" w14:textId="77777777" w:rsidR="001E7CD5" w:rsidRDefault="00B35527">
            <w:pPr>
              <w:pStyle w:val="TableParagraph"/>
              <w:spacing w:line="256" w:lineRule="exact"/>
              <w:ind w:right="242"/>
              <w:jc w:val="right"/>
              <w:rPr>
                <w:b/>
                <w:sz w:val="24"/>
              </w:rPr>
            </w:pPr>
            <w:r>
              <w:rPr>
                <w:b/>
                <w:spacing w:val="-2"/>
                <w:sz w:val="24"/>
              </w:rPr>
              <w:t>10,984,234.50</w:t>
            </w:r>
          </w:p>
        </w:tc>
        <w:tc>
          <w:tcPr>
            <w:tcW w:w="2067" w:type="dxa"/>
            <w:tcBorders>
              <w:top w:val="single" w:sz="8" w:space="0" w:color="000000"/>
              <w:left w:val="single" w:sz="8" w:space="0" w:color="000000"/>
              <w:bottom w:val="single" w:sz="8" w:space="0" w:color="000000"/>
              <w:right w:val="single" w:sz="8" w:space="0" w:color="000000"/>
            </w:tcBorders>
          </w:tcPr>
          <w:p w14:paraId="6568FD20" w14:textId="77777777" w:rsidR="001E7CD5" w:rsidRDefault="001E7CD5">
            <w:pPr>
              <w:pStyle w:val="TableParagraph"/>
              <w:rPr>
                <w:b/>
                <w:sz w:val="24"/>
              </w:rPr>
            </w:pPr>
          </w:p>
          <w:p w14:paraId="7E9C5321" w14:textId="77777777" w:rsidR="001E7CD5" w:rsidRDefault="00B35527">
            <w:pPr>
              <w:pStyle w:val="TableParagraph"/>
              <w:spacing w:line="256" w:lineRule="exact"/>
              <w:ind w:right="141"/>
              <w:jc w:val="right"/>
              <w:rPr>
                <w:b/>
                <w:sz w:val="24"/>
              </w:rPr>
            </w:pPr>
            <w:r>
              <w:rPr>
                <w:b/>
                <w:spacing w:val="-2"/>
                <w:sz w:val="24"/>
              </w:rPr>
              <w:t>18,367,252.04</w:t>
            </w:r>
          </w:p>
        </w:tc>
        <w:tc>
          <w:tcPr>
            <w:tcW w:w="2009" w:type="dxa"/>
            <w:tcBorders>
              <w:top w:val="single" w:sz="8" w:space="0" w:color="000000"/>
              <w:left w:val="single" w:sz="8" w:space="0" w:color="000000"/>
              <w:bottom w:val="single" w:sz="8" w:space="0" w:color="000000"/>
              <w:right w:val="single" w:sz="8" w:space="0" w:color="000000"/>
            </w:tcBorders>
          </w:tcPr>
          <w:p w14:paraId="3AD7EAE4" w14:textId="77777777" w:rsidR="001E7CD5" w:rsidRDefault="001E7CD5">
            <w:pPr>
              <w:pStyle w:val="TableParagraph"/>
              <w:rPr>
                <w:b/>
                <w:sz w:val="24"/>
              </w:rPr>
            </w:pPr>
          </w:p>
          <w:p w14:paraId="5D37FD75" w14:textId="77777777" w:rsidR="001E7CD5" w:rsidRDefault="00B35527">
            <w:pPr>
              <w:pStyle w:val="TableParagraph"/>
              <w:spacing w:line="256" w:lineRule="exact"/>
              <w:ind w:left="19"/>
              <w:jc w:val="center"/>
              <w:rPr>
                <w:b/>
                <w:sz w:val="24"/>
              </w:rPr>
            </w:pPr>
            <w:r>
              <w:rPr>
                <w:b/>
                <w:spacing w:val="-2"/>
                <w:sz w:val="24"/>
              </w:rPr>
              <w:t>23,547,093.15</w:t>
            </w:r>
          </w:p>
        </w:tc>
        <w:tc>
          <w:tcPr>
            <w:tcW w:w="2090" w:type="dxa"/>
            <w:tcBorders>
              <w:top w:val="single" w:sz="8" w:space="0" w:color="000000"/>
              <w:left w:val="single" w:sz="8" w:space="0" w:color="000000"/>
              <w:bottom w:val="single" w:sz="8" w:space="0" w:color="000000"/>
              <w:right w:val="single" w:sz="8" w:space="0" w:color="000000"/>
            </w:tcBorders>
          </w:tcPr>
          <w:p w14:paraId="180E8F0C" w14:textId="77777777" w:rsidR="001E7CD5" w:rsidRDefault="001E7CD5">
            <w:pPr>
              <w:pStyle w:val="TableParagraph"/>
              <w:rPr>
                <w:b/>
                <w:sz w:val="24"/>
              </w:rPr>
            </w:pPr>
          </w:p>
          <w:p w14:paraId="5B559170" w14:textId="77777777" w:rsidR="001E7CD5" w:rsidRDefault="00B35527">
            <w:pPr>
              <w:pStyle w:val="TableParagraph"/>
              <w:spacing w:line="256" w:lineRule="exact"/>
              <w:ind w:right="94"/>
              <w:jc w:val="right"/>
              <w:rPr>
                <w:b/>
                <w:sz w:val="24"/>
              </w:rPr>
            </w:pPr>
            <w:r>
              <w:rPr>
                <w:b/>
                <w:spacing w:val="-2"/>
                <w:sz w:val="24"/>
              </w:rPr>
              <w:t>30,847,514.16</w:t>
            </w:r>
          </w:p>
        </w:tc>
      </w:tr>
      <w:tr w:rsidR="001E7CD5" w14:paraId="59D72582"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4605A847" w14:textId="77777777" w:rsidR="001E7CD5" w:rsidRDefault="001E7CD5">
            <w:pPr>
              <w:pStyle w:val="TableParagraph"/>
              <w:rPr>
                <w:b/>
                <w:sz w:val="24"/>
              </w:rPr>
            </w:pPr>
          </w:p>
          <w:p w14:paraId="3930C6EB" w14:textId="77777777" w:rsidR="001E7CD5" w:rsidRDefault="00B35527">
            <w:pPr>
              <w:pStyle w:val="TableParagraph"/>
              <w:spacing w:line="256" w:lineRule="exact"/>
              <w:ind w:left="20" w:right="1"/>
              <w:jc w:val="center"/>
              <w:rPr>
                <w:sz w:val="24"/>
              </w:rPr>
            </w:pPr>
            <w:r>
              <w:rPr>
                <w:spacing w:val="-2"/>
                <w:sz w:val="24"/>
              </w:rPr>
              <w:t>TREMA</w:t>
            </w:r>
          </w:p>
        </w:tc>
        <w:tc>
          <w:tcPr>
            <w:tcW w:w="3260" w:type="dxa"/>
            <w:tcBorders>
              <w:top w:val="single" w:sz="8" w:space="0" w:color="000000"/>
              <w:left w:val="single" w:sz="8" w:space="0" w:color="000000"/>
              <w:bottom w:val="single" w:sz="8" w:space="0" w:color="000000"/>
              <w:right w:val="single" w:sz="8" w:space="0" w:color="000000"/>
            </w:tcBorders>
          </w:tcPr>
          <w:p w14:paraId="0033F936" w14:textId="77777777" w:rsidR="001E7CD5" w:rsidRDefault="001E7CD5">
            <w:pPr>
              <w:pStyle w:val="TableParagraph"/>
              <w:rPr>
                <w:b/>
                <w:sz w:val="24"/>
              </w:rPr>
            </w:pPr>
          </w:p>
          <w:p w14:paraId="4CE68C2D" w14:textId="77777777" w:rsidR="001E7CD5" w:rsidRDefault="00B35527">
            <w:pPr>
              <w:pStyle w:val="TableParagraph"/>
              <w:spacing w:line="256" w:lineRule="exact"/>
              <w:ind w:left="19"/>
              <w:jc w:val="center"/>
              <w:rPr>
                <w:sz w:val="24"/>
              </w:rPr>
            </w:pPr>
            <w:r>
              <w:rPr>
                <w:spacing w:val="-2"/>
                <w:sz w:val="24"/>
              </w:rPr>
              <w:t>7.50%</w:t>
            </w:r>
          </w:p>
        </w:tc>
        <w:tc>
          <w:tcPr>
            <w:tcW w:w="2127" w:type="dxa"/>
            <w:tcBorders>
              <w:top w:val="single" w:sz="8" w:space="0" w:color="000000"/>
              <w:left w:val="single" w:sz="8" w:space="0" w:color="000000"/>
              <w:bottom w:val="single" w:sz="8" w:space="0" w:color="000000"/>
              <w:right w:val="single" w:sz="8" w:space="0" w:color="000000"/>
            </w:tcBorders>
          </w:tcPr>
          <w:p w14:paraId="7A20CA6C" w14:textId="77777777" w:rsidR="001E7CD5" w:rsidRDefault="001E7CD5">
            <w:pPr>
              <w:pStyle w:val="TableParagraph"/>
              <w:rPr>
                <w:b/>
                <w:sz w:val="24"/>
              </w:rPr>
            </w:pPr>
          </w:p>
          <w:p w14:paraId="08852E53" w14:textId="77777777" w:rsidR="001E7CD5" w:rsidRDefault="00B35527">
            <w:pPr>
              <w:pStyle w:val="TableParagraph"/>
              <w:spacing w:line="256" w:lineRule="exact"/>
              <w:ind w:right="111"/>
              <w:jc w:val="right"/>
              <w:rPr>
                <w:sz w:val="24"/>
              </w:rPr>
            </w:pPr>
            <w:r>
              <w:rPr>
                <w:spacing w:val="-2"/>
                <w:sz w:val="24"/>
              </w:rPr>
              <w:t>1.0750</w:t>
            </w:r>
          </w:p>
        </w:tc>
        <w:tc>
          <w:tcPr>
            <w:tcW w:w="2268" w:type="dxa"/>
            <w:tcBorders>
              <w:top w:val="single" w:sz="8" w:space="0" w:color="000000"/>
              <w:left w:val="single" w:sz="8" w:space="0" w:color="000000"/>
              <w:bottom w:val="single" w:sz="8" w:space="0" w:color="000000"/>
              <w:right w:val="single" w:sz="8" w:space="0" w:color="000000"/>
            </w:tcBorders>
          </w:tcPr>
          <w:p w14:paraId="2D55FF58" w14:textId="77777777" w:rsidR="001E7CD5" w:rsidRDefault="001E7CD5">
            <w:pPr>
              <w:pStyle w:val="TableParagraph"/>
              <w:rPr>
                <w:b/>
                <w:sz w:val="24"/>
              </w:rPr>
            </w:pPr>
          </w:p>
          <w:p w14:paraId="52B767B9" w14:textId="77777777" w:rsidR="001E7CD5" w:rsidRDefault="00B35527">
            <w:pPr>
              <w:pStyle w:val="TableParagraph"/>
              <w:spacing w:line="256" w:lineRule="exact"/>
              <w:ind w:right="242"/>
              <w:jc w:val="right"/>
              <w:rPr>
                <w:sz w:val="24"/>
              </w:rPr>
            </w:pPr>
            <w:r>
              <w:rPr>
                <w:spacing w:val="-2"/>
                <w:sz w:val="24"/>
              </w:rPr>
              <w:t>1.075</w:t>
            </w:r>
          </w:p>
        </w:tc>
        <w:tc>
          <w:tcPr>
            <w:tcW w:w="2067" w:type="dxa"/>
            <w:tcBorders>
              <w:top w:val="single" w:sz="8" w:space="0" w:color="000000"/>
              <w:left w:val="single" w:sz="8" w:space="0" w:color="000000"/>
              <w:bottom w:val="single" w:sz="8" w:space="0" w:color="000000"/>
              <w:right w:val="single" w:sz="8" w:space="0" w:color="000000"/>
            </w:tcBorders>
          </w:tcPr>
          <w:p w14:paraId="01C55674" w14:textId="77777777" w:rsidR="001E7CD5" w:rsidRDefault="001E7CD5">
            <w:pPr>
              <w:pStyle w:val="TableParagraph"/>
              <w:rPr>
                <w:b/>
                <w:sz w:val="24"/>
              </w:rPr>
            </w:pPr>
          </w:p>
          <w:p w14:paraId="4C4A3DDB" w14:textId="77777777" w:rsidR="001E7CD5" w:rsidRDefault="00B35527">
            <w:pPr>
              <w:pStyle w:val="TableParagraph"/>
              <w:spacing w:line="256" w:lineRule="exact"/>
              <w:ind w:right="141"/>
              <w:jc w:val="right"/>
              <w:rPr>
                <w:sz w:val="24"/>
              </w:rPr>
            </w:pPr>
            <w:r>
              <w:rPr>
                <w:spacing w:val="-2"/>
                <w:sz w:val="24"/>
              </w:rPr>
              <w:t>1.075</w:t>
            </w:r>
          </w:p>
        </w:tc>
        <w:tc>
          <w:tcPr>
            <w:tcW w:w="2009" w:type="dxa"/>
            <w:tcBorders>
              <w:top w:val="single" w:sz="8" w:space="0" w:color="000000"/>
              <w:left w:val="single" w:sz="8" w:space="0" w:color="000000"/>
              <w:bottom w:val="single" w:sz="8" w:space="0" w:color="000000"/>
              <w:right w:val="single" w:sz="8" w:space="0" w:color="000000"/>
            </w:tcBorders>
          </w:tcPr>
          <w:p w14:paraId="0894CA93" w14:textId="77777777" w:rsidR="001E7CD5" w:rsidRDefault="001E7CD5">
            <w:pPr>
              <w:pStyle w:val="TableParagraph"/>
              <w:rPr>
                <w:b/>
                <w:sz w:val="24"/>
              </w:rPr>
            </w:pPr>
          </w:p>
          <w:p w14:paraId="54A91725" w14:textId="77777777" w:rsidR="001E7CD5" w:rsidRDefault="00B35527">
            <w:pPr>
              <w:pStyle w:val="TableParagraph"/>
              <w:spacing w:line="256" w:lineRule="exact"/>
              <w:ind w:left="19"/>
              <w:jc w:val="center"/>
              <w:rPr>
                <w:sz w:val="24"/>
              </w:rPr>
            </w:pPr>
            <w:r>
              <w:rPr>
                <w:spacing w:val="-2"/>
                <w:sz w:val="24"/>
              </w:rPr>
              <w:t>1.075</w:t>
            </w:r>
          </w:p>
        </w:tc>
        <w:tc>
          <w:tcPr>
            <w:tcW w:w="2090" w:type="dxa"/>
            <w:tcBorders>
              <w:top w:val="single" w:sz="8" w:space="0" w:color="000000"/>
              <w:left w:val="single" w:sz="8" w:space="0" w:color="000000"/>
              <w:bottom w:val="single" w:sz="8" w:space="0" w:color="000000"/>
              <w:right w:val="single" w:sz="8" w:space="0" w:color="000000"/>
            </w:tcBorders>
          </w:tcPr>
          <w:p w14:paraId="3952B085" w14:textId="77777777" w:rsidR="001E7CD5" w:rsidRDefault="001E7CD5">
            <w:pPr>
              <w:pStyle w:val="TableParagraph"/>
              <w:rPr>
                <w:b/>
                <w:sz w:val="24"/>
              </w:rPr>
            </w:pPr>
          </w:p>
          <w:p w14:paraId="657677B7" w14:textId="77777777" w:rsidR="001E7CD5" w:rsidRDefault="00B35527">
            <w:pPr>
              <w:pStyle w:val="TableParagraph"/>
              <w:spacing w:line="256" w:lineRule="exact"/>
              <w:ind w:right="94"/>
              <w:jc w:val="right"/>
              <w:rPr>
                <w:sz w:val="24"/>
              </w:rPr>
            </w:pPr>
            <w:r>
              <w:rPr>
                <w:spacing w:val="-2"/>
                <w:sz w:val="24"/>
              </w:rPr>
              <w:t>1.075</w:t>
            </w:r>
          </w:p>
        </w:tc>
      </w:tr>
      <w:tr w:rsidR="001E7CD5" w14:paraId="4B719D92"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36597325" w14:textId="77777777" w:rsidR="001E7CD5" w:rsidRDefault="001E7CD5">
            <w:pPr>
              <w:pStyle w:val="TableParagraph"/>
              <w:rPr>
                <w:b/>
                <w:sz w:val="24"/>
              </w:rPr>
            </w:pPr>
          </w:p>
          <w:p w14:paraId="047C68D4" w14:textId="77777777" w:rsidR="001E7CD5" w:rsidRDefault="00B35527">
            <w:pPr>
              <w:pStyle w:val="TableParagraph"/>
              <w:spacing w:line="256" w:lineRule="exact"/>
              <w:ind w:left="20" w:right="1"/>
              <w:jc w:val="center"/>
              <w:rPr>
                <w:sz w:val="24"/>
              </w:rPr>
            </w:pPr>
            <w:r>
              <w:rPr>
                <w:sz w:val="24"/>
              </w:rPr>
              <w:t>TREMA</w:t>
            </w:r>
            <w:r>
              <w:rPr>
                <w:spacing w:val="-5"/>
                <w:sz w:val="24"/>
              </w:rPr>
              <w:t xml:space="preserve"> </w:t>
            </w:r>
            <w:r>
              <w:rPr>
                <w:spacing w:val="-2"/>
                <w:sz w:val="24"/>
              </w:rPr>
              <w:t>ACUMULADA</w:t>
            </w:r>
          </w:p>
        </w:tc>
        <w:tc>
          <w:tcPr>
            <w:tcW w:w="3260" w:type="dxa"/>
            <w:tcBorders>
              <w:top w:val="single" w:sz="8" w:space="0" w:color="000000"/>
              <w:left w:val="single" w:sz="8" w:space="0" w:color="000000"/>
              <w:bottom w:val="single" w:sz="8" w:space="0" w:color="000000"/>
              <w:right w:val="single" w:sz="8" w:space="0" w:color="000000"/>
            </w:tcBorders>
          </w:tcPr>
          <w:p w14:paraId="15BC6BCD" w14:textId="77777777" w:rsidR="001E7CD5" w:rsidRDefault="001E7CD5">
            <w:pPr>
              <w:pStyle w:val="TableParagraph"/>
              <w:rPr>
                <w:sz w:val="24"/>
              </w:rPr>
            </w:pPr>
          </w:p>
        </w:tc>
        <w:tc>
          <w:tcPr>
            <w:tcW w:w="2127" w:type="dxa"/>
            <w:tcBorders>
              <w:top w:val="single" w:sz="8" w:space="0" w:color="000000"/>
              <w:left w:val="single" w:sz="8" w:space="0" w:color="000000"/>
              <w:bottom w:val="single" w:sz="8" w:space="0" w:color="000000"/>
              <w:right w:val="single" w:sz="8" w:space="0" w:color="000000"/>
            </w:tcBorders>
          </w:tcPr>
          <w:p w14:paraId="624BEFFC" w14:textId="77777777" w:rsidR="001E7CD5" w:rsidRDefault="001E7CD5">
            <w:pPr>
              <w:pStyle w:val="TableParagraph"/>
              <w:rPr>
                <w:b/>
                <w:sz w:val="24"/>
              </w:rPr>
            </w:pPr>
          </w:p>
          <w:p w14:paraId="0BAEAFCE" w14:textId="77777777" w:rsidR="001E7CD5" w:rsidRDefault="00B35527">
            <w:pPr>
              <w:pStyle w:val="TableParagraph"/>
              <w:spacing w:line="256" w:lineRule="exact"/>
              <w:ind w:right="111"/>
              <w:jc w:val="right"/>
              <w:rPr>
                <w:sz w:val="24"/>
              </w:rPr>
            </w:pPr>
            <w:r>
              <w:rPr>
                <w:spacing w:val="-2"/>
                <w:sz w:val="24"/>
              </w:rPr>
              <w:t>1.0750</w:t>
            </w:r>
          </w:p>
        </w:tc>
        <w:tc>
          <w:tcPr>
            <w:tcW w:w="2268" w:type="dxa"/>
            <w:tcBorders>
              <w:top w:val="single" w:sz="8" w:space="0" w:color="000000"/>
              <w:left w:val="single" w:sz="8" w:space="0" w:color="000000"/>
              <w:bottom w:val="single" w:sz="8" w:space="0" w:color="000000"/>
              <w:right w:val="single" w:sz="8" w:space="0" w:color="000000"/>
            </w:tcBorders>
          </w:tcPr>
          <w:p w14:paraId="4DD22850" w14:textId="77777777" w:rsidR="001E7CD5" w:rsidRDefault="001E7CD5">
            <w:pPr>
              <w:pStyle w:val="TableParagraph"/>
              <w:rPr>
                <w:b/>
                <w:sz w:val="24"/>
              </w:rPr>
            </w:pPr>
          </w:p>
          <w:p w14:paraId="0DB636BC" w14:textId="77777777" w:rsidR="001E7CD5" w:rsidRDefault="00B35527">
            <w:pPr>
              <w:pStyle w:val="TableParagraph"/>
              <w:spacing w:line="256" w:lineRule="exact"/>
              <w:ind w:right="242"/>
              <w:jc w:val="right"/>
              <w:rPr>
                <w:sz w:val="24"/>
              </w:rPr>
            </w:pPr>
            <w:r>
              <w:rPr>
                <w:spacing w:val="-2"/>
                <w:sz w:val="24"/>
              </w:rPr>
              <w:t>1.1557</w:t>
            </w:r>
          </w:p>
        </w:tc>
        <w:tc>
          <w:tcPr>
            <w:tcW w:w="2067" w:type="dxa"/>
            <w:tcBorders>
              <w:top w:val="single" w:sz="8" w:space="0" w:color="000000"/>
              <w:left w:val="single" w:sz="8" w:space="0" w:color="000000"/>
              <w:bottom w:val="single" w:sz="8" w:space="0" w:color="000000"/>
              <w:right w:val="single" w:sz="8" w:space="0" w:color="000000"/>
            </w:tcBorders>
          </w:tcPr>
          <w:p w14:paraId="4FA18E52" w14:textId="77777777" w:rsidR="001E7CD5" w:rsidRDefault="001E7CD5">
            <w:pPr>
              <w:pStyle w:val="TableParagraph"/>
              <w:rPr>
                <w:b/>
                <w:sz w:val="24"/>
              </w:rPr>
            </w:pPr>
          </w:p>
          <w:p w14:paraId="74D712A5" w14:textId="77777777" w:rsidR="001E7CD5" w:rsidRDefault="00B35527">
            <w:pPr>
              <w:pStyle w:val="TableParagraph"/>
              <w:spacing w:line="256" w:lineRule="exact"/>
              <w:ind w:right="141"/>
              <w:jc w:val="right"/>
              <w:rPr>
                <w:sz w:val="24"/>
              </w:rPr>
            </w:pPr>
            <w:r>
              <w:rPr>
                <w:spacing w:val="-2"/>
                <w:sz w:val="24"/>
              </w:rPr>
              <w:t>1.2423</w:t>
            </w:r>
          </w:p>
        </w:tc>
        <w:tc>
          <w:tcPr>
            <w:tcW w:w="2009" w:type="dxa"/>
            <w:tcBorders>
              <w:top w:val="single" w:sz="8" w:space="0" w:color="000000"/>
              <w:left w:val="single" w:sz="8" w:space="0" w:color="000000"/>
              <w:bottom w:val="single" w:sz="8" w:space="0" w:color="000000"/>
              <w:right w:val="single" w:sz="8" w:space="0" w:color="000000"/>
            </w:tcBorders>
          </w:tcPr>
          <w:p w14:paraId="08C8600D" w14:textId="77777777" w:rsidR="001E7CD5" w:rsidRDefault="001E7CD5">
            <w:pPr>
              <w:pStyle w:val="TableParagraph"/>
              <w:rPr>
                <w:b/>
                <w:sz w:val="24"/>
              </w:rPr>
            </w:pPr>
          </w:p>
          <w:p w14:paraId="0F60AC90" w14:textId="77777777" w:rsidR="001E7CD5" w:rsidRDefault="00B35527">
            <w:pPr>
              <w:pStyle w:val="TableParagraph"/>
              <w:spacing w:line="256" w:lineRule="exact"/>
              <w:ind w:left="19"/>
              <w:jc w:val="center"/>
              <w:rPr>
                <w:sz w:val="24"/>
              </w:rPr>
            </w:pPr>
            <w:r>
              <w:rPr>
                <w:spacing w:val="-2"/>
                <w:sz w:val="24"/>
              </w:rPr>
              <w:t>1.3355</w:t>
            </w:r>
          </w:p>
        </w:tc>
        <w:tc>
          <w:tcPr>
            <w:tcW w:w="2090" w:type="dxa"/>
            <w:tcBorders>
              <w:top w:val="single" w:sz="8" w:space="0" w:color="000000"/>
              <w:left w:val="single" w:sz="8" w:space="0" w:color="000000"/>
              <w:bottom w:val="single" w:sz="8" w:space="0" w:color="000000"/>
              <w:right w:val="single" w:sz="8" w:space="0" w:color="000000"/>
            </w:tcBorders>
          </w:tcPr>
          <w:p w14:paraId="2D1A9F5B" w14:textId="77777777" w:rsidR="001E7CD5" w:rsidRDefault="001E7CD5">
            <w:pPr>
              <w:pStyle w:val="TableParagraph"/>
              <w:rPr>
                <w:b/>
                <w:sz w:val="24"/>
              </w:rPr>
            </w:pPr>
          </w:p>
          <w:p w14:paraId="48A112F4" w14:textId="77777777" w:rsidR="001E7CD5" w:rsidRDefault="00B35527">
            <w:pPr>
              <w:pStyle w:val="TableParagraph"/>
              <w:spacing w:line="256" w:lineRule="exact"/>
              <w:ind w:right="94"/>
              <w:jc w:val="right"/>
              <w:rPr>
                <w:sz w:val="24"/>
              </w:rPr>
            </w:pPr>
            <w:r>
              <w:rPr>
                <w:spacing w:val="-2"/>
                <w:sz w:val="24"/>
              </w:rPr>
              <w:t>1.4357</w:t>
            </w:r>
          </w:p>
        </w:tc>
      </w:tr>
      <w:tr w:rsidR="001E7CD5" w14:paraId="7F6FE655"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4B7ECB4D" w14:textId="77777777" w:rsidR="001E7CD5" w:rsidRDefault="001E7CD5">
            <w:pPr>
              <w:pStyle w:val="TableParagraph"/>
              <w:rPr>
                <w:b/>
                <w:sz w:val="24"/>
              </w:rPr>
            </w:pPr>
          </w:p>
          <w:p w14:paraId="4790ECD9" w14:textId="77777777" w:rsidR="001E7CD5" w:rsidRDefault="00B35527">
            <w:pPr>
              <w:pStyle w:val="TableParagraph"/>
              <w:spacing w:line="256" w:lineRule="exact"/>
              <w:ind w:left="20"/>
              <w:jc w:val="center"/>
              <w:rPr>
                <w:b/>
                <w:sz w:val="24"/>
              </w:rPr>
            </w:pPr>
            <w:r>
              <w:rPr>
                <w:b/>
                <w:sz w:val="24"/>
              </w:rPr>
              <w:t xml:space="preserve">Flujo de Caja </w:t>
            </w:r>
            <w:r>
              <w:rPr>
                <w:b/>
                <w:spacing w:val="-2"/>
                <w:sz w:val="24"/>
              </w:rPr>
              <w:t>Descontado</w:t>
            </w:r>
          </w:p>
        </w:tc>
        <w:tc>
          <w:tcPr>
            <w:tcW w:w="3260" w:type="dxa"/>
            <w:tcBorders>
              <w:top w:val="single" w:sz="8" w:space="0" w:color="000000"/>
              <w:left w:val="single" w:sz="8" w:space="0" w:color="000000"/>
              <w:bottom w:val="single" w:sz="8" w:space="0" w:color="000000"/>
              <w:right w:val="single" w:sz="8" w:space="0" w:color="000000"/>
            </w:tcBorders>
          </w:tcPr>
          <w:p w14:paraId="0F06DA64" w14:textId="77777777" w:rsidR="001E7CD5" w:rsidRDefault="001E7CD5">
            <w:pPr>
              <w:pStyle w:val="TableParagraph"/>
              <w:rPr>
                <w:b/>
                <w:sz w:val="24"/>
              </w:rPr>
            </w:pPr>
          </w:p>
          <w:p w14:paraId="566DD0FA" w14:textId="77777777" w:rsidR="001E7CD5" w:rsidRDefault="00B35527">
            <w:pPr>
              <w:pStyle w:val="TableParagraph"/>
              <w:tabs>
                <w:tab w:val="left" w:pos="1439"/>
              </w:tabs>
              <w:spacing w:line="256" w:lineRule="exact"/>
              <w:ind w:right="199"/>
              <w:jc w:val="right"/>
              <w:rPr>
                <w:b/>
                <w:sz w:val="24"/>
              </w:rPr>
            </w:pPr>
            <w:r>
              <w:rPr>
                <w:b/>
                <w:sz w:val="24"/>
              </w:rPr>
              <w:t>-</w:t>
            </w:r>
            <w:r>
              <w:rPr>
                <w:b/>
                <w:spacing w:val="-10"/>
                <w:sz w:val="24"/>
              </w:rPr>
              <w:t>L</w:t>
            </w:r>
            <w:r>
              <w:rPr>
                <w:b/>
                <w:sz w:val="24"/>
              </w:rPr>
              <w:tab/>
            </w:r>
            <w:r>
              <w:rPr>
                <w:b/>
                <w:spacing w:val="-2"/>
                <w:sz w:val="24"/>
              </w:rPr>
              <w:t>43,996,634.65</w:t>
            </w:r>
          </w:p>
        </w:tc>
        <w:tc>
          <w:tcPr>
            <w:tcW w:w="2127" w:type="dxa"/>
            <w:tcBorders>
              <w:top w:val="single" w:sz="8" w:space="0" w:color="000000"/>
              <w:left w:val="single" w:sz="8" w:space="0" w:color="000000"/>
              <w:bottom w:val="single" w:sz="8" w:space="0" w:color="000000"/>
              <w:right w:val="single" w:sz="8" w:space="0" w:color="000000"/>
            </w:tcBorders>
          </w:tcPr>
          <w:p w14:paraId="288397BB" w14:textId="77777777" w:rsidR="001E7CD5" w:rsidRDefault="001E7CD5">
            <w:pPr>
              <w:pStyle w:val="TableParagraph"/>
              <w:rPr>
                <w:b/>
                <w:sz w:val="24"/>
              </w:rPr>
            </w:pPr>
          </w:p>
          <w:p w14:paraId="1F5FCEA4" w14:textId="77777777" w:rsidR="001E7CD5" w:rsidRDefault="00B35527">
            <w:pPr>
              <w:pStyle w:val="TableParagraph"/>
              <w:tabs>
                <w:tab w:val="left" w:pos="579"/>
              </w:tabs>
              <w:spacing w:line="256" w:lineRule="exact"/>
              <w:ind w:right="91"/>
              <w:jc w:val="right"/>
              <w:rPr>
                <w:b/>
                <w:sz w:val="24"/>
              </w:rPr>
            </w:pPr>
            <w:r>
              <w:rPr>
                <w:b/>
                <w:spacing w:val="-10"/>
                <w:sz w:val="24"/>
              </w:rPr>
              <w:t>L</w:t>
            </w:r>
            <w:r>
              <w:rPr>
                <w:b/>
                <w:sz w:val="24"/>
              </w:rPr>
              <w:tab/>
            </w:r>
            <w:r>
              <w:rPr>
                <w:b/>
                <w:spacing w:val="-2"/>
                <w:sz w:val="24"/>
              </w:rPr>
              <w:t>9,037,527.87</w:t>
            </w:r>
          </w:p>
        </w:tc>
        <w:tc>
          <w:tcPr>
            <w:tcW w:w="2268" w:type="dxa"/>
            <w:tcBorders>
              <w:top w:val="single" w:sz="8" w:space="0" w:color="000000"/>
              <w:left w:val="single" w:sz="8" w:space="0" w:color="000000"/>
              <w:bottom w:val="single" w:sz="8" w:space="0" w:color="000000"/>
              <w:right w:val="single" w:sz="8" w:space="0" w:color="000000"/>
            </w:tcBorders>
          </w:tcPr>
          <w:p w14:paraId="2A933E9F" w14:textId="77777777" w:rsidR="001E7CD5" w:rsidRDefault="001E7CD5">
            <w:pPr>
              <w:pStyle w:val="TableParagraph"/>
              <w:rPr>
                <w:b/>
                <w:sz w:val="24"/>
              </w:rPr>
            </w:pPr>
          </w:p>
          <w:p w14:paraId="19602C92" w14:textId="77777777" w:rsidR="001E7CD5" w:rsidRDefault="00B35527">
            <w:pPr>
              <w:pStyle w:val="TableParagraph"/>
              <w:tabs>
                <w:tab w:val="left" w:pos="459"/>
              </w:tabs>
              <w:spacing w:line="256" w:lineRule="exact"/>
              <w:ind w:right="221"/>
              <w:jc w:val="right"/>
              <w:rPr>
                <w:b/>
                <w:sz w:val="24"/>
              </w:rPr>
            </w:pPr>
            <w:r>
              <w:rPr>
                <w:b/>
                <w:spacing w:val="-10"/>
                <w:sz w:val="24"/>
              </w:rPr>
              <w:t>L</w:t>
            </w:r>
            <w:r>
              <w:rPr>
                <w:b/>
                <w:sz w:val="24"/>
              </w:rPr>
              <w:tab/>
            </w:r>
            <w:r>
              <w:rPr>
                <w:b/>
                <w:spacing w:val="-2"/>
                <w:sz w:val="24"/>
              </w:rPr>
              <w:t>9,504,806.81</w:t>
            </w:r>
          </w:p>
        </w:tc>
        <w:tc>
          <w:tcPr>
            <w:tcW w:w="2067" w:type="dxa"/>
            <w:tcBorders>
              <w:top w:val="single" w:sz="8" w:space="0" w:color="000000"/>
              <w:left w:val="single" w:sz="8" w:space="0" w:color="000000"/>
              <w:bottom w:val="single" w:sz="8" w:space="0" w:color="000000"/>
              <w:right w:val="single" w:sz="8" w:space="0" w:color="000000"/>
            </w:tcBorders>
          </w:tcPr>
          <w:p w14:paraId="0B8CFD09" w14:textId="77777777" w:rsidR="001E7CD5" w:rsidRDefault="001E7CD5">
            <w:pPr>
              <w:pStyle w:val="TableParagraph"/>
              <w:rPr>
                <w:b/>
                <w:sz w:val="24"/>
              </w:rPr>
            </w:pPr>
          </w:p>
          <w:p w14:paraId="37FC302A" w14:textId="77777777" w:rsidR="001E7CD5" w:rsidRDefault="00B35527">
            <w:pPr>
              <w:pStyle w:val="TableParagraph"/>
              <w:spacing w:line="256" w:lineRule="exact"/>
              <w:ind w:right="121"/>
              <w:jc w:val="right"/>
              <w:rPr>
                <w:b/>
                <w:sz w:val="24"/>
              </w:rPr>
            </w:pPr>
            <w:r>
              <w:rPr>
                <w:b/>
                <w:sz w:val="24"/>
              </w:rPr>
              <w:t>L</w:t>
            </w:r>
            <w:r>
              <w:rPr>
                <w:b/>
                <w:spacing w:val="30"/>
                <w:sz w:val="24"/>
              </w:rPr>
              <w:t xml:space="preserve">  </w:t>
            </w:r>
            <w:r>
              <w:rPr>
                <w:b/>
                <w:spacing w:val="-2"/>
                <w:sz w:val="24"/>
              </w:rPr>
              <w:t>14,784,424.80</w:t>
            </w:r>
          </w:p>
        </w:tc>
        <w:tc>
          <w:tcPr>
            <w:tcW w:w="2009" w:type="dxa"/>
            <w:tcBorders>
              <w:top w:val="single" w:sz="8" w:space="0" w:color="000000"/>
              <w:left w:val="single" w:sz="8" w:space="0" w:color="000000"/>
              <w:bottom w:val="single" w:sz="8" w:space="0" w:color="000000"/>
              <w:right w:val="single" w:sz="8" w:space="0" w:color="000000"/>
            </w:tcBorders>
          </w:tcPr>
          <w:p w14:paraId="52521638" w14:textId="77777777" w:rsidR="001E7CD5" w:rsidRDefault="001E7CD5">
            <w:pPr>
              <w:pStyle w:val="TableParagraph"/>
              <w:rPr>
                <w:b/>
                <w:sz w:val="24"/>
              </w:rPr>
            </w:pPr>
          </w:p>
          <w:p w14:paraId="2B5C378D" w14:textId="77777777" w:rsidR="001E7CD5" w:rsidRDefault="00B35527">
            <w:pPr>
              <w:pStyle w:val="TableParagraph"/>
              <w:spacing w:line="256" w:lineRule="exact"/>
              <w:ind w:left="79"/>
              <w:jc w:val="center"/>
              <w:rPr>
                <w:b/>
                <w:sz w:val="24"/>
              </w:rPr>
            </w:pPr>
            <w:r>
              <w:rPr>
                <w:b/>
                <w:sz w:val="24"/>
              </w:rPr>
              <w:t>L</w:t>
            </w:r>
            <w:r>
              <w:rPr>
                <w:b/>
                <w:spacing w:val="30"/>
                <w:sz w:val="24"/>
              </w:rPr>
              <w:t xml:space="preserve">  </w:t>
            </w:r>
            <w:r>
              <w:rPr>
                <w:b/>
                <w:spacing w:val="-2"/>
                <w:sz w:val="24"/>
              </w:rPr>
              <w:t>17,631,298.49</w:t>
            </w:r>
          </w:p>
        </w:tc>
        <w:tc>
          <w:tcPr>
            <w:tcW w:w="2090" w:type="dxa"/>
            <w:tcBorders>
              <w:top w:val="single" w:sz="8" w:space="0" w:color="000000"/>
              <w:left w:val="single" w:sz="8" w:space="0" w:color="000000"/>
              <w:bottom w:val="single" w:sz="8" w:space="0" w:color="000000"/>
              <w:right w:val="single" w:sz="8" w:space="0" w:color="000000"/>
            </w:tcBorders>
          </w:tcPr>
          <w:p w14:paraId="59502C06" w14:textId="77777777" w:rsidR="001E7CD5" w:rsidRDefault="00B35527">
            <w:pPr>
              <w:pStyle w:val="TableParagraph"/>
              <w:spacing w:line="270" w:lineRule="atLeast"/>
              <w:ind w:left="355" w:firstLine="639"/>
              <w:rPr>
                <w:b/>
                <w:sz w:val="24"/>
              </w:rPr>
            </w:pPr>
            <w:r>
              <w:rPr>
                <w:b/>
                <w:spacing w:val="-10"/>
                <w:sz w:val="24"/>
              </w:rPr>
              <w:t xml:space="preserve">L </w:t>
            </w:r>
            <w:r>
              <w:rPr>
                <w:b/>
                <w:spacing w:val="-2"/>
                <w:sz w:val="24"/>
              </w:rPr>
              <w:t>21,485,918.17</w:t>
            </w:r>
          </w:p>
        </w:tc>
      </w:tr>
      <w:tr w:rsidR="001E7CD5" w14:paraId="79330B99"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1D9A30C2" w14:textId="77777777" w:rsidR="001E7CD5" w:rsidRDefault="001E7CD5">
            <w:pPr>
              <w:pStyle w:val="TableParagraph"/>
              <w:rPr>
                <w:b/>
                <w:sz w:val="24"/>
              </w:rPr>
            </w:pPr>
          </w:p>
          <w:p w14:paraId="0EDC6313" w14:textId="77777777" w:rsidR="001E7CD5" w:rsidRDefault="00B35527">
            <w:pPr>
              <w:pStyle w:val="TableParagraph"/>
              <w:spacing w:line="256" w:lineRule="exact"/>
              <w:ind w:left="20"/>
              <w:jc w:val="center"/>
              <w:rPr>
                <w:b/>
                <w:sz w:val="24"/>
              </w:rPr>
            </w:pPr>
            <w:r>
              <w:rPr>
                <w:b/>
                <w:sz w:val="24"/>
              </w:rPr>
              <w:t xml:space="preserve">Flujo de Caja Desc. </w:t>
            </w:r>
            <w:r>
              <w:rPr>
                <w:b/>
                <w:spacing w:val="-2"/>
                <w:sz w:val="24"/>
              </w:rPr>
              <w:t>Acum.</w:t>
            </w:r>
          </w:p>
        </w:tc>
        <w:tc>
          <w:tcPr>
            <w:tcW w:w="3260" w:type="dxa"/>
            <w:tcBorders>
              <w:top w:val="single" w:sz="8" w:space="0" w:color="000000"/>
              <w:left w:val="single" w:sz="8" w:space="0" w:color="000000"/>
              <w:bottom w:val="single" w:sz="8" w:space="0" w:color="000000"/>
              <w:right w:val="single" w:sz="8" w:space="0" w:color="000000"/>
            </w:tcBorders>
          </w:tcPr>
          <w:p w14:paraId="464C859D" w14:textId="77777777" w:rsidR="001E7CD5" w:rsidRDefault="001E7CD5">
            <w:pPr>
              <w:pStyle w:val="TableParagraph"/>
              <w:rPr>
                <w:sz w:val="24"/>
              </w:rPr>
            </w:pPr>
          </w:p>
        </w:tc>
        <w:tc>
          <w:tcPr>
            <w:tcW w:w="2127" w:type="dxa"/>
            <w:tcBorders>
              <w:top w:val="single" w:sz="8" w:space="0" w:color="000000"/>
              <w:left w:val="single" w:sz="8" w:space="0" w:color="000000"/>
              <w:bottom w:val="single" w:sz="8" w:space="0" w:color="000000"/>
              <w:right w:val="single" w:sz="8" w:space="0" w:color="000000"/>
            </w:tcBorders>
          </w:tcPr>
          <w:p w14:paraId="312B977E" w14:textId="77777777" w:rsidR="001E7CD5" w:rsidRDefault="001E7CD5">
            <w:pPr>
              <w:pStyle w:val="TableParagraph"/>
              <w:rPr>
                <w:b/>
                <w:sz w:val="24"/>
              </w:rPr>
            </w:pPr>
          </w:p>
          <w:p w14:paraId="1F200576" w14:textId="77777777" w:rsidR="001E7CD5" w:rsidRDefault="00B35527">
            <w:pPr>
              <w:pStyle w:val="TableParagraph"/>
              <w:tabs>
                <w:tab w:val="left" w:pos="579"/>
              </w:tabs>
              <w:spacing w:line="256" w:lineRule="exact"/>
              <w:ind w:right="91"/>
              <w:jc w:val="right"/>
              <w:rPr>
                <w:b/>
                <w:sz w:val="24"/>
              </w:rPr>
            </w:pPr>
            <w:r>
              <w:rPr>
                <w:b/>
                <w:spacing w:val="-10"/>
                <w:sz w:val="24"/>
              </w:rPr>
              <w:t>L</w:t>
            </w:r>
            <w:r>
              <w:rPr>
                <w:b/>
                <w:sz w:val="24"/>
              </w:rPr>
              <w:tab/>
            </w:r>
            <w:r>
              <w:rPr>
                <w:b/>
                <w:spacing w:val="-2"/>
                <w:sz w:val="24"/>
              </w:rPr>
              <w:t>9,037,527.87</w:t>
            </w:r>
          </w:p>
        </w:tc>
        <w:tc>
          <w:tcPr>
            <w:tcW w:w="2268" w:type="dxa"/>
            <w:tcBorders>
              <w:top w:val="single" w:sz="8" w:space="0" w:color="000000"/>
              <w:left w:val="single" w:sz="8" w:space="0" w:color="000000"/>
              <w:bottom w:val="single" w:sz="8" w:space="0" w:color="000000"/>
              <w:right w:val="single" w:sz="8" w:space="0" w:color="000000"/>
            </w:tcBorders>
          </w:tcPr>
          <w:p w14:paraId="7EA92F26" w14:textId="77777777" w:rsidR="001E7CD5" w:rsidRDefault="001E7CD5">
            <w:pPr>
              <w:pStyle w:val="TableParagraph"/>
              <w:rPr>
                <w:b/>
                <w:sz w:val="24"/>
              </w:rPr>
            </w:pPr>
          </w:p>
          <w:p w14:paraId="4251A21F" w14:textId="77777777" w:rsidR="001E7CD5" w:rsidRDefault="00B35527">
            <w:pPr>
              <w:pStyle w:val="TableParagraph"/>
              <w:spacing w:line="256" w:lineRule="exact"/>
              <w:ind w:right="221"/>
              <w:jc w:val="right"/>
              <w:rPr>
                <w:b/>
                <w:sz w:val="24"/>
              </w:rPr>
            </w:pPr>
            <w:r>
              <w:rPr>
                <w:b/>
                <w:sz w:val="24"/>
              </w:rPr>
              <w:t>L</w:t>
            </w:r>
            <w:r>
              <w:rPr>
                <w:b/>
                <w:spacing w:val="30"/>
                <w:sz w:val="24"/>
              </w:rPr>
              <w:t xml:space="preserve">  </w:t>
            </w:r>
            <w:r>
              <w:rPr>
                <w:b/>
                <w:spacing w:val="-2"/>
                <w:sz w:val="24"/>
              </w:rPr>
              <w:t>18,542,334.68</w:t>
            </w:r>
          </w:p>
        </w:tc>
        <w:tc>
          <w:tcPr>
            <w:tcW w:w="2067" w:type="dxa"/>
            <w:tcBorders>
              <w:top w:val="single" w:sz="8" w:space="0" w:color="000000"/>
              <w:left w:val="single" w:sz="8" w:space="0" w:color="000000"/>
              <w:bottom w:val="single" w:sz="8" w:space="0" w:color="000000"/>
              <w:right w:val="single" w:sz="8" w:space="0" w:color="000000"/>
            </w:tcBorders>
          </w:tcPr>
          <w:p w14:paraId="4F17A2B3" w14:textId="77777777" w:rsidR="001E7CD5" w:rsidRDefault="001E7CD5">
            <w:pPr>
              <w:pStyle w:val="TableParagraph"/>
              <w:rPr>
                <w:b/>
                <w:sz w:val="24"/>
              </w:rPr>
            </w:pPr>
          </w:p>
          <w:p w14:paraId="72AF536F" w14:textId="77777777" w:rsidR="001E7CD5" w:rsidRDefault="00B35527">
            <w:pPr>
              <w:pStyle w:val="TableParagraph"/>
              <w:spacing w:line="256" w:lineRule="exact"/>
              <w:ind w:right="121"/>
              <w:jc w:val="right"/>
              <w:rPr>
                <w:b/>
                <w:sz w:val="24"/>
              </w:rPr>
            </w:pPr>
            <w:r>
              <w:rPr>
                <w:b/>
                <w:sz w:val="24"/>
              </w:rPr>
              <w:t>L</w:t>
            </w:r>
            <w:r>
              <w:rPr>
                <w:b/>
                <w:spacing w:val="30"/>
                <w:sz w:val="24"/>
              </w:rPr>
              <w:t xml:space="preserve">  </w:t>
            </w:r>
            <w:r>
              <w:rPr>
                <w:b/>
                <w:spacing w:val="-2"/>
                <w:sz w:val="24"/>
              </w:rPr>
              <w:t>33,326,759.48</w:t>
            </w:r>
          </w:p>
        </w:tc>
        <w:tc>
          <w:tcPr>
            <w:tcW w:w="2009" w:type="dxa"/>
            <w:tcBorders>
              <w:top w:val="single" w:sz="8" w:space="0" w:color="000000"/>
              <w:left w:val="single" w:sz="8" w:space="0" w:color="000000"/>
              <w:bottom w:val="single" w:sz="8" w:space="0" w:color="000000"/>
              <w:right w:val="single" w:sz="8" w:space="0" w:color="000000"/>
            </w:tcBorders>
          </w:tcPr>
          <w:p w14:paraId="14E2BD67" w14:textId="77777777" w:rsidR="001E7CD5" w:rsidRDefault="001E7CD5">
            <w:pPr>
              <w:pStyle w:val="TableParagraph"/>
              <w:rPr>
                <w:b/>
                <w:sz w:val="24"/>
              </w:rPr>
            </w:pPr>
          </w:p>
          <w:p w14:paraId="67EE6329" w14:textId="77777777" w:rsidR="001E7CD5" w:rsidRDefault="00B35527">
            <w:pPr>
              <w:pStyle w:val="TableParagraph"/>
              <w:spacing w:line="256" w:lineRule="exact"/>
              <w:ind w:left="79"/>
              <w:jc w:val="center"/>
              <w:rPr>
                <w:b/>
                <w:sz w:val="24"/>
              </w:rPr>
            </w:pPr>
            <w:r>
              <w:rPr>
                <w:b/>
                <w:sz w:val="24"/>
              </w:rPr>
              <w:t>L</w:t>
            </w:r>
            <w:r>
              <w:rPr>
                <w:b/>
                <w:spacing w:val="30"/>
                <w:sz w:val="24"/>
              </w:rPr>
              <w:t xml:space="preserve">  </w:t>
            </w:r>
            <w:r>
              <w:rPr>
                <w:b/>
                <w:spacing w:val="-2"/>
                <w:sz w:val="24"/>
              </w:rPr>
              <w:t>50,958,057.97</w:t>
            </w:r>
          </w:p>
        </w:tc>
        <w:tc>
          <w:tcPr>
            <w:tcW w:w="2090" w:type="dxa"/>
            <w:tcBorders>
              <w:top w:val="single" w:sz="8" w:space="0" w:color="000000"/>
              <w:left w:val="single" w:sz="8" w:space="0" w:color="000000"/>
              <w:bottom w:val="single" w:sz="8" w:space="0" w:color="000000"/>
              <w:right w:val="single" w:sz="8" w:space="0" w:color="000000"/>
            </w:tcBorders>
          </w:tcPr>
          <w:p w14:paraId="47313F16" w14:textId="77777777" w:rsidR="001E7CD5" w:rsidRDefault="00B35527">
            <w:pPr>
              <w:pStyle w:val="TableParagraph"/>
              <w:spacing w:line="270" w:lineRule="atLeast"/>
              <w:ind w:left="355" w:firstLine="639"/>
              <w:rPr>
                <w:b/>
                <w:sz w:val="24"/>
              </w:rPr>
            </w:pPr>
            <w:r>
              <w:rPr>
                <w:b/>
                <w:spacing w:val="-10"/>
                <w:sz w:val="24"/>
              </w:rPr>
              <w:t xml:space="preserve">L </w:t>
            </w:r>
            <w:r>
              <w:rPr>
                <w:b/>
                <w:spacing w:val="-2"/>
                <w:sz w:val="24"/>
              </w:rPr>
              <w:t>72,443,976.14</w:t>
            </w:r>
          </w:p>
        </w:tc>
      </w:tr>
      <w:tr w:rsidR="001E7CD5" w14:paraId="08553F05"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36074B88" w14:textId="77777777" w:rsidR="001E7CD5" w:rsidRDefault="001E7CD5">
            <w:pPr>
              <w:pStyle w:val="TableParagraph"/>
              <w:rPr>
                <w:b/>
                <w:sz w:val="24"/>
              </w:rPr>
            </w:pPr>
          </w:p>
          <w:p w14:paraId="5E03F5D1" w14:textId="77777777" w:rsidR="001E7CD5" w:rsidRDefault="00B35527">
            <w:pPr>
              <w:pStyle w:val="TableParagraph"/>
              <w:spacing w:line="256" w:lineRule="exact"/>
              <w:ind w:left="20"/>
              <w:jc w:val="center"/>
              <w:rPr>
                <w:sz w:val="24"/>
              </w:rPr>
            </w:pPr>
            <w:r>
              <w:rPr>
                <w:spacing w:val="-2"/>
                <w:sz w:val="24"/>
              </w:rPr>
              <w:t>Inversión</w:t>
            </w:r>
          </w:p>
        </w:tc>
        <w:tc>
          <w:tcPr>
            <w:tcW w:w="3260" w:type="dxa"/>
            <w:tcBorders>
              <w:top w:val="single" w:sz="8" w:space="0" w:color="000000"/>
              <w:left w:val="single" w:sz="8" w:space="0" w:color="000000"/>
              <w:bottom w:val="single" w:sz="8" w:space="0" w:color="000000"/>
              <w:right w:val="single" w:sz="8" w:space="0" w:color="000000"/>
            </w:tcBorders>
          </w:tcPr>
          <w:p w14:paraId="12C15540" w14:textId="77777777" w:rsidR="001E7CD5" w:rsidRDefault="001E7CD5">
            <w:pPr>
              <w:pStyle w:val="TableParagraph"/>
              <w:rPr>
                <w:b/>
                <w:sz w:val="24"/>
              </w:rPr>
            </w:pPr>
          </w:p>
          <w:p w14:paraId="5FD9BFFF" w14:textId="77777777" w:rsidR="001E7CD5" w:rsidRDefault="00B35527">
            <w:pPr>
              <w:pStyle w:val="TableParagraph"/>
              <w:tabs>
                <w:tab w:val="left" w:pos="1426"/>
              </w:tabs>
              <w:spacing w:line="256" w:lineRule="exact"/>
              <w:ind w:right="204"/>
              <w:jc w:val="right"/>
              <w:rPr>
                <w:sz w:val="24"/>
              </w:rPr>
            </w:pPr>
            <w:r>
              <w:rPr>
                <w:sz w:val="24"/>
              </w:rPr>
              <w:t>-</w:t>
            </w:r>
            <w:r>
              <w:rPr>
                <w:spacing w:val="-10"/>
                <w:sz w:val="24"/>
              </w:rPr>
              <w:t>L</w:t>
            </w:r>
            <w:r>
              <w:rPr>
                <w:sz w:val="24"/>
              </w:rPr>
              <w:tab/>
            </w:r>
            <w:r>
              <w:rPr>
                <w:spacing w:val="-2"/>
                <w:sz w:val="24"/>
              </w:rPr>
              <w:t>43,996,634.65</w:t>
            </w:r>
          </w:p>
        </w:tc>
        <w:tc>
          <w:tcPr>
            <w:tcW w:w="2127" w:type="dxa"/>
            <w:tcBorders>
              <w:top w:val="single" w:sz="8" w:space="0" w:color="000000"/>
              <w:left w:val="single" w:sz="8" w:space="0" w:color="000000"/>
              <w:bottom w:val="single" w:sz="8" w:space="0" w:color="000000"/>
              <w:right w:val="single" w:sz="8" w:space="0" w:color="000000"/>
            </w:tcBorders>
          </w:tcPr>
          <w:p w14:paraId="3A6D51B2" w14:textId="77777777" w:rsidR="001E7CD5" w:rsidRDefault="001E7CD5">
            <w:pPr>
              <w:pStyle w:val="TableParagraph"/>
              <w:rPr>
                <w:b/>
                <w:sz w:val="24"/>
              </w:rPr>
            </w:pPr>
          </w:p>
          <w:p w14:paraId="3F788900" w14:textId="77777777" w:rsidR="001E7CD5" w:rsidRDefault="00B35527">
            <w:pPr>
              <w:pStyle w:val="TableParagraph"/>
              <w:tabs>
                <w:tab w:val="left" w:pos="526"/>
              </w:tabs>
              <w:spacing w:line="256" w:lineRule="exact"/>
              <w:ind w:right="88"/>
              <w:jc w:val="right"/>
              <w:rPr>
                <w:sz w:val="24"/>
              </w:rPr>
            </w:pPr>
            <w:r>
              <w:rPr>
                <w:sz w:val="24"/>
              </w:rPr>
              <w:t>-</w:t>
            </w:r>
            <w:r>
              <w:rPr>
                <w:spacing w:val="-10"/>
                <w:sz w:val="24"/>
              </w:rPr>
              <w:t>L</w:t>
            </w:r>
            <w:r>
              <w:rPr>
                <w:sz w:val="24"/>
              </w:rPr>
              <w:tab/>
            </w:r>
            <w:r>
              <w:rPr>
                <w:spacing w:val="-2"/>
                <w:sz w:val="24"/>
              </w:rPr>
              <w:t>34,959,106.78</w:t>
            </w:r>
          </w:p>
        </w:tc>
        <w:tc>
          <w:tcPr>
            <w:tcW w:w="2268" w:type="dxa"/>
            <w:tcBorders>
              <w:top w:val="single" w:sz="8" w:space="0" w:color="000000"/>
              <w:left w:val="single" w:sz="8" w:space="0" w:color="000000"/>
              <w:bottom w:val="single" w:sz="8" w:space="0" w:color="000000"/>
              <w:right w:val="single" w:sz="8" w:space="0" w:color="000000"/>
            </w:tcBorders>
          </w:tcPr>
          <w:p w14:paraId="155E7336" w14:textId="77777777" w:rsidR="001E7CD5" w:rsidRDefault="001E7CD5">
            <w:pPr>
              <w:pStyle w:val="TableParagraph"/>
              <w:rPr>
                <w:b/>
                <w:sz w:val="24"/>
              </w:rPr>
            </w:pPr>
          </w:p>
          <w:p w14:paraId="4B4E51A3" w14:textId="77777777" w:rsidR="001E7CD5" w:rsidRDefault="00B35527">
            <w:pPr>
              <w:pStyle w:val="TableParagraph"/>
              <w:spacing w:line="256" w:lineRule="exact"/>
              <w:ind w:right="248"/>
              <w:jc w:val="right"/>
              <w:rPr>
                <w:sz w:val="24"/>
              </w:rPr>
            </w:pPr>
            <w:r>
              <w:rPr>
                <w:sz w:val="24"/>
              </w:rPr>
              <w:t>-L</w:t>
            </w:r>
            <w:r>
              <w:rPr>
                <w:spacing w:val="60"/>
                <w:sz w:val="24"/>
              </w:rPr>
              <w:t xml:space="preserve"> </w:t>
            </w:r>
            <w:r>
              <w:rPr>
                <w:spacing w:val="-2"/>
                <w:sz w:val="24"/>
              </w:rPr>
              <w:t>25,454,299.97</w:t>
            </w:r>
          </w:p>
        </w:tc>
        <w:tc>
          <w:tcPr>
            <w:tcW w:w="2067" w:type="dxa"/>
            <w:tcBorders>
              <w:top w:val="single" w:sz="8" w:space="0" w:color="000000"/>
              <w:left w:val="single" w:sz="8" w:space="0" w:color="000000"/>
              <w:bottom w:val="single" w:sz="8" w:space="0" w:color="000000"/>
              <w:right w:val="single" w:sz="8" w:space="0" w:color="000000"/>
            </w:tcBorders>
          </w:tcPr>
          <w:p w14:paraId="53CA4298" w14:textId="77777777" w:rsidR="001E7CD5" w:rsidRDefault="001E7CD5">
            <w:pPr>
              <w:pStyle w:val="TableParagraph"/>
              <w:rPr>
                <w:b/>
                <w:sz w:val="24"/>
              </w:rPr>
            </w:pPr>
          </w:p>
          <w:p w14:paraId="2831AD62" w14:textId="77777777" w:rsidR="001E7CD5" w:rsidRDefault="00B35527">
            <w:pPr>
              <w:pStyle w:val="TableParagraph"/>
              <w:spacing w:line="256" w:lineRule="exact"/>
              <w:ind w:right="148"/>
              <w:jc w:val="right"/>
              <w:rPr>
                <w:sz w:val="24"/>
              </w:rPr>
            </w:pPr>
            <w:r>
              <w:rPr>
                <w:sz w:val="24"/>
              </w:rPr>
              <w:t>-L</w:t>
            </w:r>
            <w:r>
              <w:rPr>
                <w:spacing w:val="60"/>
                <w:sz w:val="24"/>
              </w:rPr>
              <w:t xml:space="preserve"> </w:t>
            </w:r>
            <w:r>
              <w:rPr>
                <w:spacing w:val="-2"/>
                <w:sz w:val="24"/>
              </w:rPr>
              <w:t>10,669,875.17</w:t>
            </w:r>
          </w:p>
        </w:tc>
        <w:tc>
          <w:tcPr>
            <w:tcW w:w="2009" w:type="dxa"/>
            <w:tcBorders>
              <w:top w:val="single" w:sz="8" w:space="0" w:color="000000"/>
              <w:left w:val="single" w:sz="8" w:space="0" w:color="000000"/>
              <w:bottom w:val="single" w:sz="8" w:space="0" w:color="000000"/>
              <w:right w:val="single" w:sz="8" w:space="0" w:color="000000"/>
            </w:tcBorders>
          </w:tcPr>
          <w:p w14:paraId="32E17E95" w14:textId="77777777" w:rsidR="001E7CD5" w:rsidRDefault="00B35527">
            <w:pPr>
              <w:pStyle w:val="TableParagraph"/>
              <w:spacing w:line="270" w:lineRule="atLeast"/>
              <w:ind w:left="374" w:firstLine="586"/>
              <w:rPr>
                <w:sz w:val="24"/>
              </w:rPr>
            </w:pPr>
            <w:r>
              <w:rPr>
                <w:spacing w:val="-10"/>
                <w:sz w:val="24"/>
              </w:rPr>
              <w:t xml:space="preserve">L </w:t>
            </w:r>
            <w:r>
              <w:rPr>
                <w:spacing w:val="-2"/>
                <w:sz w:val="24"/>
              </w:rPr>
              <w:t>6,961,423.32</w:t>
            </w:r>
          </w:p>
        </w:tc>
        <w:tc>
          <w:tcPr>
            <w:tcW w:w="2090" w:type="dxa"/>
            <w:tcBorders>
              <w:top w:val="single" w:sz="8" w:space="0" w:color="000000"/>
              <w:left w:val="single" w:sz="8" w:space="0" w:color="000000"/>
              <w:bottom w:val="single" w:sz="8" w:space="0" w:color="000000"/>
              <w:right w:val="single" w:sz="8" w:space="0" w:color="000000"/>
            </w:tcBorders>
          </w:tcPr>
          <w:p w14:paraId="53F24845" w14:textId="77777777" w:rsidR="001E7CD5" w:rsidRDefault="00B35527">
            <w:pPr>
              <w:pStyle w:val="TableParagraph"/>
              <w:spacing w:line="270" w:lineRule="atLeast"/>
              <w:ind w:left="355" w:firstLine="646"/>
              <w:rPr>
                <w:sz w:val="24"/>
              </w:rPr>
            </w:pPr>
            <w:r>
              <w:rPr>
                <w:spacing w:val="-10"/>
                <w:sz w:val="24"/>
              </w:rPr>
              <w:t xml:space="preserve">L </w:t>
            </w:r>
            <w:r>
              <w:rPr>
                <w:spacing w:val="-2"/>
                <w:sz w:val="24"/>
              </w:rPr>
              <w:t>28,447,341.49</w:t>
            </w:r>
          </w:p>
        </w:tc>
      </w:tr>
      <w:tr w:rsidR="001E7CD5" w14:paraId="03BFA3AF" w14:textId="77777777">
        <w:trPr>
          <w:trHeight w:val="551"/>
        </w:trPr>
        <w:tc>
          <w:tcPr>
            <w:tcW w:w="3539" w:type="dxa"/>
            <w:tcBorders>
              <w:top w:val="single" w:sz="8" w:space="0" w:color="000000"/>
              <w:left w:val="single" w:sz="8" w:space="0" w:color="000000"/>
              <w:bottom w:val="single" w:sz="8" w:space="0" w:color="000000"/>
              <w:right w:val="single" w:sz="8" w:space="0" w:color="000000"/>
            </w:tcBorders>
          </w:tcPr>
          <w:p w14:paraId="24F8BC5E" w14:textId="77777777" w:rsidR="001E7CD5" w:rsidRDefault="001E7CD5">
            <w:pPr>
              <w:pStyle w:val="TableParagraph"/>
              <w:rPr>
                <w:b/>
                <w:sz w:val="24"/>
              </w:rPr>
            </w:pPr>
          </w:p>
          <w:p w14:paraId="7AC64CEB" w14:textId="77777777" w:rsidR="001E7CD5" w:rsidRDefault="00B35527">
            <w:pPr>
              <w:pStyle w:val="TableParagraph"/>
              <w:spacing w:line="256" w:lineRule="exact"/>
              <w:ind w:left="20" w:right="1"/>
              <w:jc w:val="center"/>
              <w:rPr>
                <w:b/>
                <w:sz w:val="24"/>
              </w:rPr>
            </w:pPr>
            <w:r>
              <w:rPr>
                <w:b/>
                <w:spacing w:val="-5"/>
                <w:sz w:val="24"/>
              </w:rPr>
              <w:t>VAN</w:t>
            </w:r>
          </w:p>
        </w:tc>
        <w:tc>
          <w:tcPr>
            <w:tcW w:w="3260" w:type="dxa"/>
            <w:tcBorders>
              <w:top w:val="single" w:sz="8" w:space="0" w:color="000000"/>
              <w:left w:val="single" w:sz="8" w:space="0" w:color="000000"/>
              <w:bottom w:val="single" w:sz="8" w:space="0" w:color="000000"/>
              <w:right w:val="single" w:sz="8" w:space="0" w:color="000000"/>
            </w:tcBorders>
          </w:tcPr>
          <w:p w14:paraId="4430F8BC" w14:textId="77777777" w:rsidR="001E7CD5" w:rsidRDefault="001E7CD5">
            <w:pPr>
              <w:pStyle w:val="TableParagraph"/>
              <w:rPr>
                <w:b/>
                <w:sz w:val="24"/>
              </w:rPr>
            </w:pPr>
          </w:p>
          <w:p w14:paraId="449E9ED8" w14:textId="77777777" w:rsidR="001E7CD5" w:rsidRDefault="00B35527">
            <w:pPr>
              <w:pStyle w:val="TableParagraph"/>
              <w:tabs>
                <w:tab w:val="left" w:pos="1419"/>
              </w:tabs>
              <w:spacing w:line="256" w:lineRule="exact"/>
              <w:ind w:right="177"/>
              <w:jc w:val="right"/>
              <w:rPr>
                <w:b/>
                <w:sz w:val="24"/>
              </w:rPr>
            </w:pPr>
            <w:r>
              <w:rPr>
                <w:b/>
                <w:spacing w:val="-10"/>
                <w:sz w:val="24"/>
              </w:rPr>
              <w:t>L</w:t>
            </w:r>
            <w:r>
              <w:rPr>
                <w:b/>
                <w:sz w:val="24"/>
              </w:rPr>
              <w:tab/>
            </w:r>
            <w:r>
              <w:rPr>
                <w:b/>
                <w:spacing w:val="-2"/>
                <w:sz w:val="24"/>
              </w:rPr>
              <w:t>28,447,341.49</w:t>
            </w:r>
          </w:p>
        </w:tc>
        <w:tc>
          <w:tcPr>
            <w:tcW w:w="2127" w:type="dxa"/>
            <w:tcBorders>
              <w:top w:val="single" w:sz="8" w:space="0" w:color="000000"/>
              <w:left w:val="single" w:sz="8" w:space="0" w:color="000000"/>
              <w:bottom w:val="single" w:sz="8" w:space="0" w:color="000000"/>
              <w:right w:val="single" w:sz="8" w:space="0" w:color="000000"/>
            </w:tcBorders>
          </w:tcPr>
          <w:p w14:paraId="7EC10BEC" w14:textId="77777777" w:rsidR="001E7CD5" w:rsidRDefault="001E7CD5">
            <w:pPr>
              <w:pStyle w:val="TableParagraph"/>
              <w:rPr>
                <w:b/>
                <w:sz w:val="24"/>
              </w:rPr>
            </w:pPr>
          </w:p>
          <w:p w14:paraId="2655C7E6" w14:textId="77777777" w:rsidR="001E7CD5" w:rsidRDefault="00B35527">
            <w:pPr>
              <w:pStyle w:val="TableParagraph"/>
              <w:tabs>
                <w:tab w:val="left" w:pos="479"/>
              </w:tabs>
              <w:spacing w:line="256" w:lineRule="exact"/>
              <w:ind w:right="111"/>
              <w:jc w:val="right"/>
              <w:rPr>
                <w:b/>
                <w:sz w:val="24"/>
              </w:rPr>
            </w:pPr>
            <w:r>
              <w:rPr>
                <w:b/>
                <w:sz w:val="24"/>
              </w:rPr>
              <w:t>-</w:t>
            </w:r>
            <w:r>
              <w:rPr>
                <w:b/>
                <w:spacing w:val="-10"/>
                <w:sz w:val="24"/>
              </w:rPr>
              <w:t>L</w:t>
            </w:r>
            <w:r>
              <w:rPr>
                <w:b/>
                <w:sz w:val="24"/>
              </w:rPr>
              <w:tab/>
            </w:r>
            <w:r>
              <w:rPr>
                <w:b/>
                <w:spacing w:val="-2"/>
                <w:sz w:val="24"/>
              </w:rPr>
              <w:t>34,959,106.78</w:t>
            </w:r>
          </w:p>
        </w:tc>
        <w:tc>
          <w:tcPr>
            <w:tcW w:w="2268" w:type="dxa"/>
            <w:tcBorders>
              <w:top w:val="single" w:sz="8" w:space="0" w:color="000000"/>
              <w:left w:val="single" w:sz="8" w:space="0" w:color="000000"/>
              <w:bottom w:val="single" w:sz="8" w:space="0" w:color="000000"/>
              <w:right w:val="single" w:sz="8" w:space="0" w:color="000000"/>
            </w:tcBorders>
          </w:tcPr>
          <w:p w14:paraId="163065E7" w14:textId="77777777" w:rsidR="001E7CD5" w:rsidRDefault="001E7CD5">
            <w:pPr>
              <w:pStyle w:val="TableParagraph"/>
              <w:rPr>
                <w:b/>
                <w:sz w:val="24"/>
              </w:rPr>
            </w:pPr>
          </w:p>
          <w:p w14:paraId="513CB581" w14:textId="77777777" w:rsidR="001E7CD5" w:rsidRDefault="00B35527">
            <w:pPr>
              <w:pStyle w:val="TableParagraph"/>
              <w:spacing w:line="256" w:lineRule="exact"/>
              <w:ind w:right="243"/>
              <w:jc w:val="right"/>
              <w:rPr>
                <w:b/>
                <w:sz w:val="24"/>
              </w:rPr>
            </w:pPr>
            <w:r>
              <w:rPr>
                <w:b/>
                <w:sz w:val="24"/>
              </w:rPr>
              <w:t>-L</w:t>
            </w:r>
            <w:r>
              <w:rPr>
                <w:b/>
                <w:spacing w:val="60"/>
                <w:sz w:val="24"/>
              </w:rPr>
              <w:t xml:space="preserve"> </w:t>
            </w:r>
            <w:r>
              <w:rPr>
                <w:b/>
                <w:spacing w:val="-2"/>
                <w:sz w:val="24"/>
              </w:rPr>
              <w:t>25,454,299.97</w:t>
            </w:r>
          </w:p>
        </w:tc>
        <w:tc>
          <w:tcPr>
            <w:tcW w:w="2067" w:type="dxa"/>
            <w:tcBorders>
              <w:top w:val="single" w:sz="8" w:space="0" w:color="000000"/>
              <w:left w:val="single" w:sz="8" w:space="0" w:color="000000"/>
              <w:bottom w:val="single" w:sz="8" w:space="0" w:color="000000"/>
              <w:right w:val="single" w:sz="8" w:space="0" w:color="000000"/>
            </w:tcBorders>
          </w:tcPr>
          <w:p w14:paraId="225CF7DB" w14:textId="77777777" w:rsidR="001E7CD5" w:rsidRDefault="001E7CD5">
            <w:pPr>
              <w:pStyle w:val="TableParagraph"/>
              <w:rPr>
                <w:b/>
                <w:sz w:val="24"/>
              </w:rPr>
            </w:pPr>
          </w:p>
          <w:p w14:paraId="7C052408" w14:textId="77777777" w:rsidR="001E7CD5" w:rsidRDefault="00B35527">
            <w:pPr>
              <w:pStyle w:val="TableParagraph"/>
              <w:spacing w:line="256" w:lineRule="exact"/>
              <w:ind w:right="141"/>
              <w:jc w:val="right"/>
              <w:rPr>
                <w:b/>
                <w:sz w:val="24"/>
              </w:rPr>
            </w:pPr>
            <w:r>
              <w:rPr>
                <w:b/>
                <w:sz w:val="24"/>
              </w:rPr>
              <w:t>-L</w:t>
            </w:r>
            <w:r>
              <w:rPr>
                <w:b/>
                <w:spacing w:val="60"/>
                <w:sz w:val="24"/>
              </w:rPr>
              <w:t xml:space="preserve"> </w:t>
            </w:r>
            <w:r>
              <w:rPr>
                <w:b/>
                <w:spacing w:val="-2"/>
                <w:sz w:val="24"/>
              </w:rPr>
              <w:t>10,669,875.17</w:t>
            </w:r>
          </w:p>
        </w:tc>
        <w:tc>
          <w:tcPr>
            <w:tcW w:w="2009" w:type="dxa"/>
            <w:tcBorders>
              <w:top w:val="single" w:sz="8" w:space="0" w:color="000000"/>
              <w:left w:val="single" w:sz="8" w:space="0" w:color="000000"/>
              <w:bottom w:val="single" w:sz="8" w:space="0" w:color="000000"/>
              <w:right w:val="single" w:sz="8" w:space="0" w:color="000000"/>
            </w:tcBorders>
          </w:tcPr>
          <w:p w14:paraId="45A2D459" w14:textId="77777777" w:rsidR="001E7CD5" w:rsidRDefault="001E7CD5">
            <w:pPr>
              <w:pStyle w:val="TableParagraph"/>
              <w:rPr>
                <w:b/>
                <w:sz w:val="24"/>
              </w:rPr>
            </w:pPr>
          </w:p>
          <w:p w14:paraId="7CD922DB" w14:textId="77777777" w:rsidR="001E7CD5" w:rsidRDefault="00B35527">
            <w:pPr>
              <w:pStyle w:val="TableParagraph"/>
              <w:tabs>
                <w:tab w:val="left" w:pos="539"/>
              </w:tabs>
              <w:spacing w:line="256" w:lineRule="exact"/>
              <w:ind w:left="79"/>
              <w:jc w:val="center"/>
              <w:rPr>
                <w:b/>
                <w:sz w:val="24"/>
              </w:rPr>
            </w:pPr>
            <w:r>
              <w:rPr>
                <w:b/>
                <w:spacing w:val="-10"/>
                <w:sz w:val="24"/>
              </w:rPr>
              <w:t>L</w:t>
            </w:r>
            <w:r>
              <w:rPr>
                <w:b/>
                <w:sz w:val="24"/>
              </w:rPr>
              <w:tab/>
            </w:r>
            <w:r>
              <w:rPr>
                <w:b/>
                <w:spacing w:val="-2"/>
                <w:sz w:val="24"/>
              </w:rPr>
              <w:t>6,961,423.32</w:t>
            </w:r>
          </w:p>
        </w:tc>
        <w:tc>
          <w:tcPr>
            <w:tcW w:w="2090" w:type="dxa"/>
            <w:tcBorders>
              <w:top w:val="single" w:sz="8" w:space="0" w:color="000000"/>
              <w:left w:val="single" w:sz="8" w:space="0" w:color="000000"/>
              <w:bottom w:val="single" w:sz="8" w:space="0" w:color="000000"/>
              <w:right w:val="single" w:sz="8" w:space="0" w:color="000000"/>
            </w:tcBorders>
          </w:tcPr>
          <w:p w14:paraId="4ADEF700" w14:textId="77777777" w:rsidR="001E7CD5" w:rsidRDefault="00B35527">
            <w:pPr>
              <w:pStyle w:val="TableParagraph"/>
              <w:spacing w:line="270" w:lineRule="atLeast"/>
              <w:ind w:left="355" w:firstLine="639"/>
              <w:rPr>
                <w:b/>
                <w:sz w:val="24"/>
              </w:rPr>
            </w:pPr>
            <w:r>
              <w:rPr>
                <w:b/>
                <w:spacing w:val="-10"/>
                <w:sz w:val="24"/>
              </w:rPr>
              <w:t xml:space="preserve">L </w:t>
            </w:r>
            <w:r>
              <w:rPr>
                <w:b/>
                <w:spacing w:val="-2"/>
                <w:sz w:val="24"/>
              </w:rPr>
              <w:t>28,447,341.49</w:t>
            </w:r>
          </w:p>
        </w:tc>
      </w:tr>
      <w:tr w:rsidR="001E7CD5" w14:paraId="19FCC3EE" w14:textId="77777777">
        <w:trPr>
          <w:trHeight w:val="320"/>
        </w:trPr>
        <w:tc>
          <w:tcPr>
            <w:tcW w:w="3539" w:type="dxa"/>
            <w:tcBorders>
              <w:top w:val="single" w:sz="8" w:space="0" w:color="000000"/>
              <w:left w:val="single" w:sz="8" w:space="0" w:color="000000"/>
              <w:bottom w:val="single" w:sz="8" w:space="0" w:color="000000"/>
              <w:right w:val="single" w:sz="8" w:space="0" w:color="000000"/>
            </w:tcBorders>
          </w:tcPr>
          <w:p w14:paraId="480B981D" w14:textId="77777777" w:rsidR="001E7CD5" w:rsidRDefault="00B35527">
            <w:pPr>
              <w:pStyle w:val="TableParagraph"/>
              <w:spacing w:before="44" w:line="256" w:lineRule="exact"/>
              <w:ind w:left="20" w:right="1"/>
              <w:jc w:val="center"/>
              <w:rPr>
                <w:b/>
                <w:sz w:val="24"/>
              </w:rPr>
            </w:pPr>
            <w:r>
              <w:rPr>
                <w:b/>
                <w:spacing w:val="-5"/>
                <w:sz w:val="24"/>
              </w:rPr>
              <w:t>TIR</w:t>
            </w:r>
          </w:p>
        </w:tc>
        <w:tc>
          <w:tcPr>
            <w:tcW w:w="3260" w:type="dxa"/>
            <w:tcBorders>
              <w:top w:val="single" w:sz="8" w:space="0" w:color="000000"/>
              <w:left w:val="single" w:sz="8" w:space="0" w:color="000000"/>
              <w:bottom w:val="single" w:sz="8" w:space="0" w:color="000000"/>
              <w:right w:val="single" w:sz="8" w:space="0" w:color="000000"/>
            </w:tcBorders>
          </w:tcPr>
          <w:p w14:paraId="19556ED8" w14:textId="77777777" w:rsidR="001E7CD5" w:rsidRDefault="00B35527">
            <w:pPr>
              <w:pStyle w:val="TableParagraph"/>
              <w:spacing w:before="44" w:line="256" w:lineRule="exact"/>
              <w:ind w:left="19"/>
              <w:jc w:val="center"/>
              <w:rPr>
                <w:b/>
                <w:sz w:val="24"/>
              </w:rPr>
            </w:pPr>
            <w:r>
              <w:rPr>
                <w:b/>
                <w:spacing w:val="-2"/>
                <w:sz w:val="24"/>
              </w:rPr>
              <w:t>24.97%</w:t>
            </w:r>
          </w:p>
        </w:tc>
        <w:tc>
          <w:tcPr>
            <w:tcW w:w="2127" w:type="dxa"/>
            <w:tcBorders>
              <w:top w:val="single" w:sz="8" w:space="0" w:color="000000"/>
              <w:left w:val="single" w:sz="8" w:space="0" w:color="000000"/>
              <w:bottom w:val="single" w:sz="8" w:space="0" w:color="000000"/>
              <w:right w:val="single" w:sz="8" w:space="0" w:color="000000"/>
            </w:tcBorders>
          </w:tcPr>
          <w:p w14:paraId="183407EF" w14:textId="77777777" w:rsidR="001E7CD5" w:rsidRDefault="001E7CD5">
            <w:pPr>
              <w:pStyle w:val="TableParagraph"/>
              <w:rPr>
                <w:sz w:val="24"/>
              </w:rPr>
            </w:pPr>
          </w:p>
        </w:tc>
        <w:tc>
          <w:tcPr>
            <w:tcW w:w="2268" w:type="dxa"/>
            <w:tcBorders>
              <w:top w:val="single" w:sz="8" w:space="0" w:color="000000"/>
              <w:left w:val="single" w:sz="8" w:space="0" w:color="000000"/>
              <w:bottom w:val="single" w:sz="8" w:space="0" w:color="000000"/>
              <w:right w:val="single" w:sz="8" w:space="0" w:color="000000"/>
            </w:tcBorders>
          </w:tcPr>
          <w:p w14:paraId="21C2F239" w14:textId="77777777" w:rsidR="001E7CD5" w:rsidRDefault="001E7CD5">
            <w:pPr>
              <w:pStyle w:val="TableParagraph"/>
              <w:rPr>
                <w:sz w:val="24"/>
              </w:rPr>
            </w:pPr>
          </w:p>
        </w:tc>
        <w:tc>
          <w:tcPr>
            <w:tcW w:w="2067" w:type="dxa"/>
            <w:tcBorders>
              <w:top w:val="single" w:sz="8" w:space="0" w:color="000000"/>
              <w:left w:val="single" w:sz="8" w:space="0" w:color="000000"/>
              <w:bottom w:val="single" w:sz="8" w:space="0" w:color="000000"/>
              <w:right w:val="single" w:sz="8" w:space="0" w:color="000000"/>
            </w:tcBorders>
          </w:tcPr>
          <w:p w14:paraId="637272C3" w14:textId="77777777" w:rsidR="001E7CD5" w:rsidRDefault="001E7CD5">
            <w:pPr>
              <w:pStyle w:val="TableParagraph"/>
              <w:rPr>
                <w:sz w:val="24"/>
              </w:rPr>
            </w:pPr>
          </w:p>
        </w:tc>
        <w:tc>
          <w:tcPr>
            <w:tcW w:w="2009" w:type="dxa"/>
            <w:tcBorders>
              <w:top w:val="single" w:sz="8" w:space="0" w:color="000000"/>
              <w:left w:val="single" w:sz="8" w:space="0" w:color="000000"/>
              <w:bottom w:val="single" w:sz="8" w:space="0" w:color="000000"/>
              <w:right w:val="single" w:sz="8" w:space="0" w:color="000000"/>
            </w:tcBorders>
          </w:tcPr>
          <w:p w14:paraId="067D1DDA" w14:textId="77777777" w:rsidR="001E7CD5" w:rsidRDefault="001E7CD5">
            <w:pPr>
              <w:pStyle w:val="TableParagraph"/>
              <w:rPr>
                <w:sz w:val="24"/>
              </w:rPr>
            </w:pPr>
          </w:p>
        </w:tc>
        <w:tc>
          <w:tcPr>
            <w:tcW w:w="2090" w:type="dxa"/>
            <w:tcBorders>
              <w:top w:val="single" w:sz="8" w:space="0" w:color="000000"/>
              <w:left w:val="single" w:sz="8" w:space="0" w:color="000000"/>
              <w:bottom w:val="single" w:sz="8" w:space="0" w:color="000000"/>
              <w:right w:val="single" w:sz="8" w:space="0" w:color="000000"/>
            </w:tcBorders>
          </w:tcPr>
          <w:p w14:paraId="69DD8B8C" w14:textId="77777777" w:rsidR="001E7CD5" w:rsidRDefault="001E7CD5">
            <w:pPr>
              <w:pStyle w:val="TableParagraph"/>
              <w:rPr>
                <w:sz w:val="24"/>
              </w:rPr>
            </w:pPr>
          </w:p>
        </w:tc>
      </w:tr>
    </w:tbl>
    <w:p w14:paraId="2F66CF41" w14:textId="77777777" w:rsidR="001E7CD5" w:rsidRDefault="001E7CD5">
      <w:pPr>
        <w:pStyle w:val="TableParagraph"/>
        <w:rPr>
          <w:sz w:val="24"/>
        </w:rPr>
        <w:sectPr w:rsidR="001E7CD5">
          <w:pgSz w:w="20160" w:h="12240" w:orient="landscape"/>
          <w:pgMar w:top="1380" w:right="360" w:bottom="1240" w:left="1080" w:header="0" w:footer="1050" w:gutter="0"/>
          <w:cols w:space="720"/>
        </w:sectPr>
      </w:pPr>
    </w:p>
    <w:p w14:paraId="6F33F5FD" w14:textId="30A3E428" w:rsidR="001E7CD5" w:rsidRDefault="00B35527" w:rsidP="00434C6A">
      <w:pPr>
        <w:pStyle w:val="Ttulo1"/>
        <w:jc w:val="left"/>
      </w:pPr>
      <w:bookmarkStart w:id="122" w:name="_bookmark123"/>
      <w:bookmarkEnd w:id="122"/>
      <w:r>
        <w:lastRenderedPageBreak/>
        <w:t>ANEXO</w:t>
      </w:r>
      <w:r>
        <w:rPr>
          <w:spacing w:val="-7"/>
        </w:rPr>
        <w:t xml:space="preserve"> </w:t>
      </w:r>
      <w:r>
        <w:t>7</w:t>
      </w:r>
      <w:r w:rsidR="00420607">
        <w:rPr>
          <w:spacing w:val="-5"/>
        </w:rPr>
        <w:t>. D</w:t>
      </w:r>
      <w:r>
        <w:t>ATOS</w:t>
      </w:r>
      <w:r>
        <w:rPr>
          <w:spacing w:val="-5"/>
        </w:rPr>
        <w:t xml:space="preserve"> </w:t>
      </w:r>
      <w:r>
        <w:t>INFORMATIVOS</w:t>
      </w:r>
      <w:r>
        <w:rPr>
          <w:spacing w:val="-5"/>
        </w:rPr>
        <w:t xml:space="preserve"> </w:t>
      </w:r>
      <w:r>
        <w:t>CORRESPONDIENTES</w:t>
      </w:r>
      <w:r>
        <w:rPr>
          <w:spacing w:val="-6"/>
        </w:rPr>
        <w:t xml:space="preserve"> </w:t>
      </w:r>
      <w:r>
        <w:t>AL</w:t>
      </w:r>
      <w:r>
        <w:rPr>
          <w:spacing w:val="-4"/>
        </w:rPr>
        <w:t xml:space="preserve"> </w:t>
      </w:r>
      <w:r>
        <w:rPr>
          <w:spacing w:val="-2"/>
        </w:rPr>
        <w:t>ANÁLISIS</w:t>
      </w:r>
    </w:p>
    <w:p w14:paraId="428C096D" w14:textId="77777777" w:rsidR="001E7CD5" w:rsidRDefault="001E7CD5">
      <w:pPr>
        <w:pStyle w:val="Textoindependiente"/>
        <w:rPr>
          <w:b/>
          <w:sz w:val="1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9"/>
        <w:gridCol w:w="2491"/>
        <w:gridCol w:w="1969"/>
        <w:gridCol w:w="2268"/>
        <w:gridCol w:w="2126"/>
        <w:gridCol w:w="2126"/>
        <w:gridCol w:w="2552"/>
      </w:tblGrid>
      <w:tr w:rsidR="001E7CD5" w14:paraId="79D4361E" w14:textId="77777777">
        <w:trPr>
          <w:trHeight w:val="310"/>
        </w:trPr>
        <w:tc>
          <w:tcPr>
            <w:tcW w:w="17431" w:type="dxa"/>
            <w:gridSpan w:val="7"/>
            <w:shd w:val="clear" w:color="auto" w:fill="B7DEE8"/>
          </w:tcPr>
          <w:p w14:paraId="1431EBAD" w14:textId="77777777" w:rsidR="001E7CD5" w:rsidRDefault="00B35527">
            <w:pPr>
              <w:pStyle w:val="TableParagraph"/>
              <w:spacing w:before="34" w:line="256" w:lineRule="exact"/>
              <w:ind w:left="10" w:right="1"/>
              <w:jc w:val="center"/>
              <w:rPr>
                <w:b/>
                <w:sz w:val="24"/>
              </w:rPr>
            </w:pPr>
            <w:r>
              <w:rPr>
                <w:b/>
                <w:sz w:val="24"/>
              </w:rPr>
              <w:t>DATOS</w:t>
            </w:r>
            <w:r>
              <w:rPr>
                <w:b/>
                <w:spacing w:val="-9"/>
                <w:sz w:val="24"/>
              </w:rPr>
              <w:t xml:space="preserve"> </w:t>
            </w:r>
            <w:r>
              <w:rPr>
                <w:b/>
                <w:sz w:val="24"/>
              </w:rPr>
              <w:t>INFORMATIVOS</w:t>
            </w:r>
            <w:r>
              <w:rPr>
                <w:b/>
                <w:spacing w:val="-6"/>
                <w:sz w:val="24"/>
              </w:rPr>
              <w:t xml:space="preserve"> </w:t>
            </w:r>
            <w:r>
              <w:rPr>
                <w:b/>
                <w:sz w:val="24"/>
              </w:rPr>
              <w:t>CORRESPONDIENTES</w:t>
            </w:r>
            <w:r>
              <w:rPr>
                <w:b/>
                <w:spacing w:val="-6"/>
                <w:sz w:val="24"/>
              </w:rPr>
              <w:t xml:space="preserve"> </w:t>
            </w:r>
            <w:r>
              <w:rPr>
                <w:b/>
                <w:sz w:val="24"/>
              </w:rPr>
              <w:t>AL</w:t>
            </w:r>
            <w:r>
              <w:rPr>
                <w:b/>
                <w:spacing w:val="-5"/>
                <w:sz w:val="24"/>
              </w:rPr>
              <w:t xml:space="preserve"> </w:t>
            </w:r>
            <w:r>
              <w:rPr>
                <w:b/>
                <w:sz w:val="24"/>
              </w:rPr>
              <w:t>ANALISIS</w:t>
            </w:r>
            <w:r>
              <w:rPr>
                <w:b/>
                <w:spacing w:val="-6"/>
                <w:sz w:val="24"/>
              </w:rPr>
              <w:t xml:space="preserve"> </w:t>
            </w:r>
            <w:r>
              <w:rPr>
                <w:b/>
                <w:sz w:val="24"/>
              </w:rPr>
              <w:t>OBJETIVO</w:t>
            </w:r>
            <w:r>
              <w:rPr>
                <w:b/>
                <w:spacing w:val="-5"/>
                <w:sz w:val="24"/>
              </w:rPr>
              <w:t xml:space="preserve"> </w:t>
            </w:r>
            <w:r>
              <w:rPr>
                <w:b/>
                <w:spacing w:val="-10"/>
                <w:sz w:val="24"/>
              </w:rPr>
              <w:t>3</w:t>
            </w:r>
          </w:p>
        </w:tc>
      </w:tr>
      <w:tr w:rsidR="001E7CD5" w14:paraId="4653F326" w14:textId="77777777">
        <w:trPr>
          <w:trHeight w:val="970"/>
        </w:trPr>
        <w:tc>
          <w:tcPr>
            <w:tcW w:w="17431" w:type="dxa"/>
            <w:gridSpan w:val="7"/>
          </w:tcPr>
          <w:p w14:paraId="3915FC4B" w14:textId="77777777" w:rsidR="001E7CD5" w:rsidRDefault="001E7CD5">
            <w:pPr>
              <w:pStyle w:val="TableParagraph"/>
              <w:spacing w:before="122"/>
              <w:rPr>
                <w:b/>
                <w:sz w:val="24"/>
              </w:rPr>
            </w:pPr>
          </w:p>
          <w:p w14:paraId="49E3DBA3" w14:textId="77777777" w:rsidR="001E7CD5" w:rsidRDefault="00B35527">
            <w:pPr>
              <w:pStyle w:val="TableParagraph"/>
              <w:spacing w:line="270" w:lineRule="atLeast"/>
              <w:ind w:left="7522" w:hanging="7271"/>
              <w:rPr>
                <w:sz w:val="24"/>
              </w:rPr>
            </w:pPr>
            <w:r>
              <w:rPr>
                <w:sz w:val="24"/>
              </w:rPr>
              <w:t>Objetivo</w:t>
            </w:r>
            <w:r>
              <w:rPr>
                <w:spacing w:val="-2"/>
                <w:sz w:val="24"/>
              </w:rPr>
              <w:t xml:space="preserve"> </w:t>
            </w:r>
            <w:r>
              <w:rPr>
                <w:sz w:val="24"/>
              </w:rPr>
              <w:t>3:</w:t>
            </w:r>
            <w:r>
              <w:rPr>
                <w:spacing w:val="-3"/>
                <w:sz w:val="24"/>
              </w:rPr>
              <w:t xml:space="preserve"> </w:t>
            </w:r>
            <w:r>
              <w:rPr>
                <w:sz w:val="24"/>
              </w:rPr>
              <w:t>Elaborar</w:t>
            </w:r>
            <w:r>
              <w:rPr>
                <w:spacing w:val="-2"/>
                <w:sz w:val="24"/>
              </w:rPr>
              <w:t xml:space="preserve"> </w:t>
            </w:r>
            <w:r>
              <w:rPr>
                <w:sz w:val="24"/>
              </w:rPr>
              <w:t>proyecciones</w:t>
            </w:r>
            <w:r>
              <w:rPr>
                <w:spacing w:val="-3"/>
                <w:sz w:val="24"/>
              </w:rPr>
              <w:t xml:space="preserve"> </w:t>
            </w:r>
            <w:r>
              <w:rPr>
                <w:sz w:val="24"/>
              </w:rPr>
              <w:t>financieras</w:t>
            </w:r>
            <w:r>
              <w:rPr>
                <w:spacing w:val="-3"/>
                <w:sz w:val="24"/>
              </w:rPr>
              <w:t xml:space="preserve"> </w:t>
            </w:r>
            <w:r>
              <w:rPr>
                <w:sz w:val="24"/>
              </w:rPr>
              <w:t>respecto</w:t>
            </w:r>
            <w:r>
              <w:rPr>
                <w:spacing w:val="-2"/>
                <w:sz w:val="24"/>
              </w:rPr>
              <w:t xml:space="preserve"> </w:t>
            </w:r>
            <w:r>
              <w:rPr>
                <w:sz w:val="24"/>
              </w:rPr>
              <w:t>a</w:t>
            </w:r>
            <w:r>
              <w:rPr>
                <w:spacing w:val="-2"/>
                <w:sz w:val="24"/>
              </w:rPr>
              <w:t xml:space="preserve"> </w:t>
            </w:r>
            <w:r>
              <w:rPr>
                <w:sz w:val="24"/>
              </w:rPr>
              <w:t>las</w:t>
            </w:r>
            <w:r>
              <w:rPr>
                <w:spacing w:val="-3"/>
                <w:sz w:val="24"/>
              </w:rPr>
              <w:t xml:space="preserve"> </w:t>
            </w:r>
            <w:r>
              <w:rPr>
                <w:sz w:val="24"/>
              </w:rPr>
              <w:t>utilidades</w:t>
            </w:r>
            <w:r>
              <w:rPr>
                <w:spacing w:val="-3"/>
                <w:sz w:val="24"/>
              </w:rPr>
              <w:t xml:space="preserve"> </w:t>
            </w:r>
            <w:r>
              <w:rPr>
                <w:sz w:val="24"/>
              </w:rPr>
              <w:t>que</w:t>
            </w:r>
            <w:r>
              <w:rPr>
                <w:spacing w:val="-2"/>
                <w:sz w:val="24"/>
              </w:rPr>
              <w:t xml:space="preserve"> </w:t>
            </w:r>
            <w:r>
              <w:rPr>
                <w:sz w:val="24"/>
              </w:rPr>
              <w:t>evalúen</w:t>
            </w:r>
            <w:r>
              <w:rPr>
                <w:spacing w:val="-2"/>
                <w:sz w:val="24"/>
              </w:rPr>
              <w:t xml:space="preserve"> </w:t>
            </w:r>
            <w:r>
              <w:rPr>
                <w:sz w:val="24"/>
              </w:rPr>
              <w:t>el</w:t>
            </w:r>
            <w:r>
              <w:rPr>
                <w:spacing w:val="-2"/>
                <w:sz w:val="24"/>
              </w:rPr>
              <w:t xml:space="preserve"> </w:t>
            </w:r>
            <w:r>
              <w:rPr>
                <w:sz w:val="24"/>
              </w:rPr>
              <w:t>impacto</w:t>
            </w:r>
            <w:r>
              <w:rPr>
                <w:spacing w:val="-2"/>
                <w:sz w:val="24"/>
              </w:rPr>
              <w:t xml:space="preserve"> </w:t>
            </w:r>
            <w:r>
              <w:rPr>
                <w:sz w:val="24"/>
              </w:rPr>
              <w:t>de</w:t>
            </w:r>
            <w:r>
              <w:rPr>
                <w:spacing w:val="-2"/>
                <w:sz w:val="24"/>
              </w:rPr>
              <w:t xml:space="preserve"> </w:t>
            </w:r>
            <w:r>
              <w:rPr>
                <w:sz w:val="24"/>
              </w:rPr>
              <w:t>las</w:t>
            </w:r>
            <w:r>
              <w:rPr>
                <w:spacing w:val="-3"/>
                <w:sz w:val="24"/>
              </w:rPr>
              <w:t xml:space="preserve"> </w:t>
            </w:r>
            <w:r>
              <w:rPr>
                <w:sz w:val="24"/>
              </w:rPr>
              <w:t>inversiones</w:t>
            </w:r>
            <w:r>
              <w:rPr>
                <w:spacing w:val="-3"/>
                <w:sz w:val="24"/>
              </w:rPr>
              <w:t xml:space="preserve"> </w:t>
            </w:r>
            <w:r>
              <w:rPr>
                <w:sz w:val="24"/>
              </w:rPr>
              <w:t>en</w:t>
            </w:r>
            <w:r>
              <w:rPr>
                <w:spacing w:val="-2"/>
                <w:sz w:val="24"/>
              </w:rPr>
              <w:t xml:space="preserve"> </w:t>
            </w:r>
            <w:r>
              <w:rPr>
                <w:sz w:val="24"/>
              </w:rPr>
              <w:t>infraestructura</w:t>
            </w:r>
            <w:r>
              <w:rPr>
                <w:spacing w:val="-2"/>
                <w:sz w:val="24"/>
              </w:rPr>
              <w:t xml:space="preserve"> </w:t>
            </w:r>
            <w:r>
              <w:rPr>
                <w:sz w:val="24"/>
              </w:rPr>
              <w:t>y</w:t>
            </w:r>
            <w:r>
              <w:rPr>
                <w:spacing w:val="-2"/>
                <w:sz w:val="24"/>
              </w:rPr>
              <w:t xml:space="preserve"> </w:t>
            </w:r>
            <w:r>
              <w:rPr>
                <w:sz w:val="24"/>
              </w:rPr>
              <w:t>equipamiento</w:t>
            </w:r>
            <w:r>
              <w:rPr>
                <w:spacing w:val="-2"/>
                <w:sz w:val="24"/>
              </w:rPr>
              <w:t xml:space="preserve"> </w:t>
            </w:r>
            <w:r>
              <w:rPr>
                <w:sz w:val="24"/>
              </w:rPr>
              <w:t>en</w:t>
            </w:r>
            <w:r>
              <w:rPr>
                <w:spacing w:val="-2"/>
                <w:sz w:val="24"/>
              </w:rPr>
              <w:t xml:space="preserve"> </w:t>
            </w:r>
            <w:r>
              <w:rPr>
                <w:sz w:val="24"/>
              </w:rPr>
              <w:t>el</w:t>
            </w:r>
            <w:r>
              <w:rPr>
                <w:spacing w:val="-3"/>
                <w:sz w:val="24"/>
              </w:rPr>
              <w:t xml:space="preserve"> </w:t>
            </w:r>
            <w:r>
              <w:rPr>
                <w:sz w:val="24"/>
              </w:rPr>
              <w:t>Hospital</w:t>
            </w:r>
            <w:r>
              <w:rPr>
                <w:spacing w:val="-2"/>
                <w:sz w:val="24"/>
              </w:rPr>
              <w:t xml:space="preserve"> </w:t>
            </w:r>
            <w:r>
              <w:rPr>
                <w:sz w:val="24"/>
              </w:rPr>
              <w:t>CUH,</w:t>
            </w:r>
            <w:r>
              <w:rPr>
                <w:spacing w:val="-2"/>
                <w:sz w:val="24"/>
              </w:rPr>
              <w:t xml:space="preserve"> </w:t>
            </w:r>
            <w:r>
              <w:rPr>
                <w:sz w:val="24"/>
              </w:rPr>
              <w:t>para</w:t>
            </w:r>
            <w:r>
              <w:rPr>
                <w:spacing w:val="-2"/>
                <w:sz w:val="24"/>
              </w:rPr>
              <w:t xml:space="preserve"> </w:t>
            </w:r>
            <w:r>
              <w:rPr>
                <w:sz w:val="24"/>
              </w:rPr>
              <w:t>los próximos cinco (5) años.</w:t>
            </w:r>
          </w:p>
        </w:tc>
      </w:tr>
      <w:tr w:rsidR="001E7CD5" w14:paraId="56A9DE1E" w14:textId="77777777">
        <w:trPr>
          <w:trHeight w:val="310"/>
        </w:trPr>
        <w:tc>
          <w:tcPr>
            <w:tcW w:w="3899" w:type="dxa"/>
            <w:shd w:val="clear" w:color="auto" w:fill="B7DEE8"/>
          </w:tcPr>
          <w:p w14:paraId="43E85941" w14:textId="77777777" w:rsidR="001E7CD5" w:rsidRDefault="00B35527">
            <w:pPr>
              <w:pStyle w:val="TableParagraph"/>
              <w:spacing w:before="34" w:line="256" w:lineRule="exact"/>
              <w:ind w:left="10"/>
              <w:jc w:val="center"/>
              <w:rPr>
                <w:b/>
                <w:sz w:val="24"/>
              </w:rPr>
            </w:pPr>
            <w:r>
              <w:rPr>
                <w:b/>
                <w:spacing w:val="-2"/>
                <w:sz w:val="24"/>
              </w:rPr>
              <w:t>PARAMETRO</w:t>
            </w:r>
          </w:p>
        </w:tc>
        <w:tc>
          <w:tcPr>
            <w:tcW w:w="2491" w:type="dxa"/>
            <w:shd w:val="clear" w:color="auto" w:fill="B7DEE8"/>
          </w:tcPr>
          <w:p w14:paraId="20829008" w14:textId="77777777" w:rsidR="001E7CD5" w:rsidRDefault="00B35527">
            <w:pPr>
              <w:pStyle w:val="TableParagraph"/>
              <w:spacing w:before="34" w:line="256" w:lineRule="exact"/>
              <w:ind w:left="161" w:right="152"/>
              <w:jc w:val="center"/>
              <w:rPr>
                <w:b/>
                <w:sz w:val="24"/>
              </w:rPr>
            </w:pPr>
            <w:r>
              <w:rPr>
                <w:b/>
                <w:spacing w:val="-2"/>
                <w:sz w:val="24"/>
              </w:rPr>
              <w:t>FORMULA</w:t>
            </w:r>
          </w:p>
        </w:tc>
        <w:tc>
          <w:tcPr>
            <w:tcW w:w="1969" w:type="dxa"/>
            <w:shd w:val="clear" w:color="auto" w:fill="B7DEE8"/>
          </w:tcPr>
          <w:p w14:paraId="3A98CC6F" w14:textId="77777777" w:rsidR="001E7CD5" w:rsidRDefault="00B35527">
            <w:pPr>
              <w:pStyle w:val="TableParagraph"/>
              <w:spacing w:before="34" w:line="256" w:lineRule="exact"/>
              <w:ind w:left="10"/>
              <w:jc w:val="center"/>
              <w:rPr>
                <w:b/>
                <w:sz w:val="24"/>
              </w:rPr>
            </w:pPr>
            <w:r>
              <w:rPr>
                <w:b/>
                <w:spacing w:val="-4"/>
                <w:sz w:val="24"/>
              </w:rPr>
              <w:t>2024</w:t>
            </w:r>
          </w:p>
        </w:tc>
        <w:tc>
          <w:tcPr>
            <w:tcW w:w="2268" w:type="dxa"/>
            <w:shd w:val="clear" w:color="auto" w:fill="B7DEE8"/>
          </w:tcPr>
          <w:p w14:paraId="4BF37997" w14:textId="77777777" w:rsidR="001E7CD5" w:rsidRDefault="00B35527">
            <w:pPr>
              <w:pStyle w:val="TableParagraph"/>
              <w:spacing w:before="34" w:line="256" w:lineRule="exact"/>
              <w:ind w:left="10"/>
              <w:jc w:val="center"/>
              <w:rPr>
                <w:b/>
                <w:sz w:val="24"/>
              </w:rPr>
            </w:pPr>
            <w:r>
              <w:rPr>
                <w:b/>
                <w:spacing w:val="-4"/>
                <w:sz w:val="24"/>
              </w:rPr>
              <w:t>2025</w:t>
            </w:r>
          </w:p>
        </w:tc>
        <w:tc>
          <w:tcPr>
            <w:tcW w:w="2126" w:type="dxa"/>
            <w:shd w:val="clear" w:color="auto" w:fill="B7DEE8"/>
          </w:tcPr>
          <w:p w14:paraId="16EAFDA7" w14:textId="77777777" w:rsidR="001E7CD5" w:rsidRDefault="00B35527">
            <w:pPr>
              <w:pStyle w:val="TableParagraph"/>
              <w:spacing w:before="34" w:line="256" w:lineRule="exact"/>
              <w:ind w:left="9"/>
              <w:jc w:val="center"/>
              <w:rPr>
                <w:b/>
                <w:sz w:val="24"/>
              </w:rPr>
            </w:pPr>
            <w:r>
              <w:rPr>
                <w:b/>
                <w:spacing w:val="-4"/>
                <w:sz w:val="24"/>
              </w:rPr>
              <w:t>2026</w:t>
            </w:r>
          </w:p>
        </w:tc>
        <w:tc>
          <w:tcPr>
            <w:tcW w:w="2126" w:type="dxa"/>
            <w:shd w:val="clear" w:color="auto" w:fill="B7DEE8"/>
          </w:tcPr>
          <w:p w14:paraId="2B5014C4" w14:textId="77777777" w:rsidR="001E7CD5" w:rsidRDefault="00B35527">
            <w:pPr>
              <w:pStyle w:val="TableParagraph"/>
              <w:spacing w:before="34" w:line="256" w:lineRule="exact"/>
              <w:ind w:left="10"/>
              <w:jc w:val="center"/>
              <w:rPr>
                <w:b/>
                <w:sz w:val="24"/>
              </w:rPr>
            </w:pPr>
            <w:r>
              <w:rPr>
                <w:b/>
                <w:spacing w:val="-4"/>
                <w:sz w:val="24"/>
              </w:rPr>
              <w:t>2027</w:t>
            </w:r>
          </w:p>
        </w:tc>
        <w:tc>
          <w:tcPr>
            <w:tcW w:w="2552" w:type="dxa"/>
            <w:shd w:val="clear" w:color="auto" w:fill="B7DEE8"/>
          </w:tcPr>
          <w:p w14:paraId="37A32925" w14:textId="77777777" w:rsidR="001E7CD5" w:rsidRDefault="00B35527">
            <w:pPr>
              <w:pStyle w:val="TableParagraph"/>
              <w:spacing w:before="34" w:line="256" w:lineRule="exact"/>
              <w:ind w:left="70" w:right="60"/>
              <w:jc w:val="center"/>
              <w:rPr>
                <w:b/>
                <w:sz w:val="24"/>
              </w:rPr>
            </w:pPr>
            <w:r>
              <w:rPr>
                <w:b/>
                <w:spacing w:val="-4"/>
                <w:sz w:val="24"/>
              </w:rPr>
              <w:t>2028</w:t>
            </w:r>
          </w:p>
        </w:tc>
      </w:tr>
      <w:tr w:rsidR="001E7CD5" w14:paraId="6756BC3C" w14:textId="77777777">
        <w:trPr>
          <w:trHeight w:val="310"/>
        </w:trPr>
        <w:tc>
          <w:tcPr>
            <w:tcW w:w="3899" w:type="dxa"/>
          </w:tcPr>
          <w:p w14:paraId="276A4DA2" w14:textId="77777777" w:rsidR="001E7CD5" w:rsidRDefault="001E7CD5">
            <w:pPr>
              <w:pStyle w:val="TableParagraph"/>
            </w:pPr>
          </w:p>
        </w:tc>
        <w:tc>
          <w:tcPr>
            <w:tcW w:w="2491" w:type="dxa"/>
          </w:tcPr>
          <w:p w14:paraId="4B8EB1BC" w14:textId="77777777" w:rsidR="001E7CD5" w:rsidRDefault="001E7CD5">
            <w:pPr>
              <w:pStyle w:val="TableParagraph"/>
            </w:pPr>
          </w:p>
        </w:tc>
        <w:tc>
          <w:tcPr>
            <w:tcW w:w="1969" w:type="dxa"/>
          </w:tcPr>
          <w:p w14:paraId="41C9869C" w14:textId="77777777" w:rsidR="001E7CD5" w:rsidRDefault="001E7CD5">
            <w:pPr>
              <w:pStyle w:val="TableParagraph"/>
            </w:pPr>
          </w:p>
        </w:tc>
        <w:tc>
          <w:tcPr>
            <w:tcW w:w="2268" w:type="dxa"/>
          </w:tcPr>
          <w:p w14:paraId="3AD9D1FC" w14:textId="77777777" w:rsidR="001E7CD5" w:rsidRDefault="001E7CD5">
            <w:pPr>
              <w:pStyle w:val="TableParagraph"/>
            </w:pPr>
          </w:p>
        </w:tc>
        <w:tc>
          <w:tcPr>
            <w:tcW w:w="2126" w:type="dxa"/>
          </w:tcPr>
          <w:p w14:paraId="387A6D10" w14:textId="77777777" w:rsidR="001E7CD5" w:rsidRDefault="001E7CD5">
            <w:pPr>
              <w:pStyle w:val="TableParagraph"/>
            </w:pPr>
          </w:p>
        </w:tc>
        <w:tc>
          <w:tcPr>
            <w:tcW w:w="2126" w:type="dxa"/>
          </w:tcPr>
          <w:p w14:paraId="350A172F" w14:textId="77777777" w:rsidR="001E7CD5" w:rsidRDefault="001E7CD5">
            <w:pPr>
              <w:pStyle w:val="TableParagraph"/>
            </w:pPr>
          </w:p>
        </w:tc>
        <w:tc>
          <w:tcPr>
            <w:tcW w:w="2552" w:type="dxa"/>
          </w:tcPr>
          <w:p w14:paraId="37791A29" w14:textId="77777777" w:rsidR="001E7CD5" w:rsidRDefault="001E7CD5">
            <w:pPr>
              <w:pStyle w:val="TableParagraph"/>
            </w:pPr>
          </w:p>
        </w:tc>
      </w:tr>
      <w:tr w:rsidR="001E7CD5" w14:paraId="683E4055" w14:textId="77777777">
        <w:trPr>
          <w:trHeight w:val="551"/>
        </w:trPr>
        <w:tc>
          <w:tcPr>
            <w:tcW w:w="3899" w:type="dxa"/>
          </w:tcPr>
          <w:p w14:paraId="5ABF5C2C" w14:textId="77777777" w:rsidR="001E7CD5" w:rsidRDefault="001E7CD5">
            <w:pPr>
              <w:pStyle w:val="TableParagraph"/>
              <w:rPr>
                <w:b/>
                <w:sz w:val="24"/>
              </w:rPr>
            </w:pPr>
          </w:p>
          <w:p w14:paraId="0DE518DA" w14:textId="77777777" w:rsidR="001E7CD5" w:rsidRDefault="00B35527">
            <w:pPr>
              <w:pStyle w:val="TableParagraph"/>
              <w:spacing w:line="256" w:lineRule="exact"/>
              <w:ind w:left="10" w:right="1"/>
              <w:jc w:val="center"/>
              <w:rPr>
                <w:sz w:val="24"/>
              </w:rPr>
            </w:pPr>
            <w:r>
              <w:rPr>
                <w:sz w:val="24"/>
              </w:rPr>
              <w:t>VENTAS</w:t>
            </w:r>
            <w:r>
              <w:rPr>
                <w:spacing w:val="-6"/>
                <w:sz w:val="24"/>
              </w:rPr>
              <w:t xml:space="preserve"> </w:t>
            </w:r>
            <w:r>
              <w:rPr>
                <w:spacing w:val="-2"/>
                <w:sz w:val="24"/>
              </w:rPr>
              <w:t>PROYECTADAS</w:t>
            </w:r>
          </w:p>
        </w:tc>
        <w:tc>
          <w:tcPr>
            <w:tcW w:w="2491" w:type="dxa"/>
          </w:tcPr>
          <w:p w14:paraId="6BA8308F" w14:textId="77777777" w:rsidR="001E7CD5" w:rsidRDefault="001E7CD5">
            <w:pPr>
              <w:pStyle w:val="TableParagraph"/>
              <w:rPr>
                <w:b/>
                <w:sz w:val="24"/>
              </w:rPr>
            </w:pPr>
          </w:p>
          <w:p w14:paraId="3EE1BBBA" w14:textId="77777777" w:rsidR="001E7CD5" w:rsidRDefault="00B35527">
            <w:pPr>
              <w:pStyle w:val="TableParagraph"/>
              <w:spacing w:line="256" w:lineRule="exact"/>
              <w:ind w:left="161" w:right="152"/>
              <w:jc w:val="center"/>
              <w:rPr>
                <w:sz w:val="24"/>
              </w:rPr>
            </w:pPr>
            <w:r>
              <w:rPr>
                <w:spacing w:val="-2"/>
                <w:sz w:val="24"/>
              </w:rPr>
              <w:t>(Ventas(1+i))</w:t>
            </w:r>
          </w:p>
        </w:tc>
        <w:tc>
          <w:tcPr>
            <w:tcW w:w="1969" w:type="dxa"/>
          </w:tcPr>
          <w:p w14:paraId="7E5909D8" w14:textId="77777777" w:rsidR="001E7CD5" w:rsidRDefault="00B35527">
            <w:pPr>
              <w:pStyle w:val="TableParagraph"/>
              <w:spacing w:line="270" w:lineRule="atLeast"/>
              <w:ind w:left="234" w:firstLine="706"/>
              <w:rPr>
                <w:sz w:val="24"/>
              </w:rPr>
            </w:pPr>
            <w:r>
              <w:rPr>
                <w:spacing w:val="-10"/>
                <w:sz w:val="24"/>
              </w:rPr>
              <w:t xml:space="preserve">L </w:t>
            </w:r>
            <w:r>
              <w:rPr>
                <w:spacing w:val="-2"/>
                <w:sz w:val="24"/>
              </w:rPr>
              <w:t>142,587,000.00</w:t>
            </w:r>
          </w:p>
        </w:tc>
        <w:tc>
          <w:tcPr>
            <w:tcW w:w="2268" w:type="dxa"/>
          </w:tcPr>
          <w:p w14:paraId="537EDF5F" w14:textId="77777777" w:rsidR="001E7CD5" w:rsidRDefault="001E7CD5">
            <w:pPr>
              <w:pStyle w:val="TableParagraph"/>
              <w:rPr>
                <w:b/>
                <w:sz w:val="24"/>
              </w:rPr>
            </w:pPr>
          </w:p>
          <w:p w14:paraId="4AE00732" w14:textId="77777777" w:rsidR="001E7CD5" w:rsidRDefault="00B35527">
            <w:pPr>
              <w:pStyle w:val="TableParagraph"/>
              <w:spacing w:line="256" w:lineRule="exact"/>
              <w:ind w:left="70"/>
              <w:jc w:val="center"/>
              <w:rPr>
                <w:sz w:val="24"/>
              </w:rPr>
            </w:pPr>
            <w:r>
              <w:rPr>
                <w:sz w:val="24"/>
              </w:rPr>
              <w:t xml:space="preserve">L </w:t>
            </w:r>
            <w:r>
              <w:rPr>
                <w:spacing w:val="-2"/>
                <w:sz w:val="24"/>
              </w:rPr>
              <w:t>164,406,000.00</w:t>
            </w:r>
          </w:p>
        </w:tc>
        <w:tc>
          <w:tcPr>
            <w:tcW w:w="2126" w:type="dxa"/>
          </w:tcPr>
          <w:p w14:paraId="7EA7CA01" w14:textId="77777777" w:rsidR="001E7CD5" w:rsidRDefault="001E7CD5">
            <w:pPr>
              <w:pStyle w:val="TableParagraph"/>
              <w:rPr>
                <w:b/>
                <w:sz w:val="24"/>
              </w:rPr>
            </w:pPr>
          </w:p>
          <w:p w14:paraId="210127DD" w14:textId="77777777" w:rsidR="001E7CD5" w:rsidRDefault="00B35527">
            <w:pPr>
              <w:pStyle w:val="TableParagraph"/>
              <w:spacing w:line="256" w:lineRule="exact"/>
              <w:ind w:left="70"/>
              <w:jc w:val="center"/>
              <w:rPr>
                <w:sz w:val="24"/>
              </w:rPr>
            </w:pPr>
            <w:r>
              <w:rPr>
                <w:sz w:val="24"/>
              </w:rPr>
              <w:t xml:space="preserve">L </w:t>
            </w:r>
            <w:r>
              <w:rPr>
                <w:spacing w:val="-2"/>
                <w:sz w:val="24"/>
              </w:rPr>
              <w:t>186,225,000.00</w:t>
            </w:r>
          </w:p>
        </w:tc>
        <w:tc>
          <w:tcPr>
            <w:tcW w:w="2126" w:type="dxa"/>
          </w:tcPr>
          <w:p w14:paraId="4D7F25CF" w14:textId="77777777" w:rsidR="001E7CD5" w:rsidRDefault="001E7CD5">
            <w:pPr>
              <w:pStyle w:val="TableParagraph"/>
              <w:rPr>
                <w:b/>
                <w:sz w:val="24"/>
              </w:rPr>
            </w:pPr>
          </w:p>
          <w:p w14:paraId="5E96DD75" w14:textId="77777777" w:rsidR="001E7CD5" w:rsidRDefault="00B35527">
            <w:pPr>
              <w:pStyle w:val="TableParagraph"/>
              <w:spacing w:line="256" w:lineRule="exact"/>
              <w:ind w:left="70"/>
              <w:jc w:val="center"/>
              <w:rPr>
                <w:sz w:val="24"/>
              </w:rPr>
            </w:pPr>
            <w:r>
              <w:rPr>
                <w:sz w:val="24"/>
              </w:rPr>
              <w:t xml:space="preserve">L </w:t>
            </w:r>
            <w:r>
              <w:rPr>
                <w:spacing w:val="-2"/>
                <w:sz w:val="24"/>
              </w:rPr>
              <w:t>208,044,000.00</w:t>
            </w:r>
          </w:p>
        </w:tc>
        <w:tc>
          <w:tcPr>
            <w:tcW w:w="2552" w:type="dxa"/>
          </w:tcPr>
          <w:p w14:paraId="58C4B43C" w14:textId="77777777" w:rsidR="001E7CD5" w:rsidRDefault="001E7CD5">
            <w:pPr>
              <w:pStyle w:val="TableParagraph"/>
              <w:rPr>
                <w:b/>
                <w:sz w:val="24"/>
              </w:rPr>
            </w:pPr>
          </w:p>
          <w:p w14:paraId="2399DACD" w14:textId="77777777" w:rsidR="001E7CD5" w:rsidRDefault="00B35527">
            <w:pPr>
              <w:pStyle w:val="TableParagraph"/>
              <w:spacing w:line="256" w:lineRule="exact"/>
              <w:ind w:left="70"/>
              <w:jc w:val="center"/>
              <w:rPr>
                <w:sz w:val="24"/>
              </w:rPr>
            </w:pPr>
            <w:r>
              <w:rPr>
                <w:sz w:val="24"/>
              </w:rPr>
              <w:t xml:space="preserve">L </w:t>
            </w:r>
            <w:r>
              <w:rPr>
                <w:spacing w:val="-2"/>
                <w:sz w:val="24"/>
              </w:rPr>
              <w:t>229,863,000.00</w:t>
            </w:r>
          </w:p>
        </w:tc>
      </w:tr>
      <w:tr w:rsidR="001E7CD5" w14:paraId="5B0FFCF2" w14:textId="77777777">
        <w:trPr>
          <w:trHeight w:val="1069"/>
        </w:trPr>
        <w:tc>
          <w:tcPr>
            <w:tcW w:w="3899" w:type="dxa"/>
          </w:tcPr>
          <w:p w14:paraId="2567496A" w14:textId="77777777" w:rsidR="001E7CD5" w:rsidRDefault="001E7CD5">
            <w:pPr>
              <w:pStyle w:val="TableParagraph"/>
              <w:spacing w:before="121"/>
              <w:rPr>
                <w:b/>
                <w:sz w:val="24"/>
              </w:rPr>
            </w:pPr>
          </w:p>
          <w:p w14:paraId="4048626D" w14:textId="77777777" w:rsidR="001E7CD5" w:rsidRDefault="00B35527">
            <w:pPr>
              <w:pStyle w:val="TableParagraph"/>
              <w:ind w:left="10" w:right="1"/>
              <w:jc w:val="center"/>
              <w:rPr>
                <w:sz w:val="24"/>
              </w:rPr>
            </w:pPr>
            <w:r>
              <w:rPr>
                <w:spacing w:val="-5"/>
                <w:sz w:val="24"/>
              </w:rPr>
              <w:t>ROI</w:t>
            </w:r>
          </w:p>
        </w:tc>
        <w:tc>
          <w:tcPr>
            <w:tcW w:w="2491" w:type="dxa"/>
          </w:tcPr>
          <w:p w14:paraId="1B887D86" w14:textId="77777777" w:rsidR="001E7CD5" w:rsidRDefault="00B35527">
            <w:pPr>
              <w:pStyle w:val="TableParagraph"/>
              <w:spacing w:before="222" w:line="270" w:lineRule="atLeast"/>
              <w:ind w:left="161" w:right="149"/>
              <w:jc w:val="center"/>
              <w:rPr>
                <w:sz w:val="24"/>
              </w:rPr>
            </w:pPr>
            <w:r>
              <w:rPr>
                <w:sz w:val="24"/>
              </w:rPr>
              <w:t>(Ganancia neta/ Inversión</w:t>
            </w:r>
            <w:r>
              <w:rPr>
                <w:spacing w:val="-15"/>
                <w:sz w:val="24"/>
              </w:rPr>
              <w:t xml:space="preserve"> </w:t>
            </w:r>
            <w:r>
              <w:rPr>
                <w:sz w:val="24"/>
              </w:rPr>
              <w:t>Inicial)</w:t>
            </w:r>
            <w:r>
              <w:rPr>
                <w:spacing w:val="-15"/>
                <w:sz w:val="24"/>
              </w:rPr>
              <w:t xml:space="preserve"> </w:t>
            </w:r>
            <w:r>
              <w:rPr>
                <w:sz w:val="24"/>
              </w:rPr>
              <w:t xml:space="preserve">X </w:t>
            </w:r>
            <w:r>
              <w:rPr>
                <w:spacing w:val="-4"/>
                <w:sz w:val="24"/>
              </w:rPr>
              <w:t>100</w:t>
            </w:r>
          </w:p>
        </w:tc>
        <w:tc>
          <w:tcPr>
            <w:tcW w:w="1969" w:type="dxa"/>
          </w:tcPr>
          <w:p w14:paraId="42E53C03" w14:textId="77777777" w:rsidR="001E7CD5" w:rsidRDefault="001E7CD5">
            <w:pPr>
              <w:pStyle w:val="TableParagraph"/>
              <w:rPr>
                <w:b/>
                <w:sz w:val="24"/>
              </w:rPr>
            </w:pPr>
          </w:p>
          <w:p w14:paraId="6BCEF66A" w14:textId="77777777" w:rsidR="001E7CD5" w:rsidRDefault="001E7CD5">
            <w:pPr>
              <w:pStyle w:val="TableParagraph"/>
              <w:spacing w:before="242"/>
              <w:rPr>
                <w:b/>
                <w:sz w:val="24"/>
              </w:rPr>
            </w:pPr>
          </w:p>
          <w:p w14:paraId="47D4D6A2" w14:textId="77777777" w:rsidR="001E7CD5" w:rsidRDefault="00B35527">
            <w:pPr>
              <w:pStyle w:val="TableParagraph"/>
              <w:spacing w:line="256" w:lineRule="exact"/>
              <w:ind w:left="10" w:right="1"/>
              <w:jc w:val="center"/>
              <w:rPr>
                <w:sz w:val="24"/>
              </w:rPr>
            </w:pPr>
            <w:r>
              <w:rPr>
                <w:spacing w:val="-2"/>
                <w:sz w:val="24"/>
              </w:rPr>
              <w:t>17.5%</w:t>
            </w:r>
          </w:p>
        </w:tc>
        <w:tc>
          <w:tcPr>
            <w:tcW w:w="2268" w:type="dxa"/>
          </w:tcPr>
          <w:p w14:paraId="6A2A3536" w14:textId="77777777" w:rsidR="001E7CD5" w:rsidRDefault="001E7CD5">
            <w:pPr>
              <w:pStyle w:val="TableParagraph"/>
              <w:rPr>
                <w:b/>
                <w:sz w:val="24"/>
              </w:rPr>
            </w:pPr>
          </w:p>
          <w:p w14:paraId="0DA35DE3" w14:textId="77777777" w:rsidR="001E7CD5" w:rsidRDefault="001E7CD5">
            <w:pPr>
              <w:pStyle w:val="TableParagraph"/>
              <w:spacing w:before="242"/>
              <w:rPr>
                <w:b/>
                <w:sz w:val="24"/>
              </w:rPr>
            </w:pPr>
          </w:p>
          <w:p w14:paraId="0E37334F" w14:textId="77777777" w:rsidR="001E7CD5" w:rsidRDefault="00B35527">
            <w:pPr>
              <w:pStyle w:val="TableParagraph"/>
              <w:spacing w:line="256" w:lineRule="exact"/>
              <w:ind w:left="9"/>
              <w:jc w:val="center"/>
              <w:rPr>
                <w:sz w:val="24"/>
              </w:rPr>
            </w:pPr>
            <w:r>
              <w:rPr>
                <w:spacing w:val="-2"/>
                <w:sz w:val="24"/>
              </w:rPr>
              <w:t>17.8%</w:t>
            </w:r>
          </w:p>
        </w:tc>
        <w:tc>
          <w:tcPr>
            <w:tcW w:w="2126" w:type="dxa"/>
          </w:tcPr>
          <w:p w14:paraId="4C6C6AB4" w14:textId="77777777" w:rsidR="001E7CD5" w:rsidRDefault="001E7CD5">
            <w:pPr>
              <w:pStyle w:val="TableParagraph"/>
              <w:rPr>
                <w:b/>
                <w:sz w:val="24"/>
              </w:rPr>
            </w:pPr>
          </w:p>
          <w:p w14:paraId="268013C4" w14:textId="77777777" w:rsidR="001E7CD5" w:rsidRDefault="001E7CD5">
            <w:pPr>
              <w:pStyle w:val="TableParagraph"/>
              <w:spacing w:before="242"/>
              <w:rPr>
                <w:b/>
                <w:sz w:val="24"/>
              </w:rPr>
            </w:pPr>
          </w:p>
          <w:p w14:paraId="48B5C5BB" w14:textId="77777777" w:rsidR="001E7CD5" w:rsidRDefault="00B35527">
            <w:pPr>
              <w:pStyle w:val="TableParagraph"/>
              <w:spacing w:line="256" w:lineRule="exact"/>
              <w:ind w:left="9"/>
              <w:jc w:val="center"/>
              <w:rPr>
                <w:sz w:val="24"/>
              </w:rPr>
            </w:pPr>
            <w:r>
              <w:rPr>
                <w:spacing w:val="-2"/>
                <w:sz w:val="24"/>
              </w:rPr>
              <w:t>18.0%</w:t>
            </w:r>
          </w:p>
        </w:tc>
        <w:tc>
          <w:tcPr>
            <w:tcW w:w="2126" w:type="dxa"/>
          </w:tcPr>
          <w:p w14:paraId="432D0455" w14:textId="77777777" w:rsidR="001E7CD5" w:rsidRDefault="001E7CD5">
            <w:pPr>
              <w:pStyle w:val="TableParagraph"/>
              <w:rPr>
                <w:b/>
                <w:sz w:val="24"/>
              </w:rPr>
            </w:pPr>
          </w:p>
          <w:p w14:paraId="28855D13" w14:textId="77777777" w:rsidR="001E7CD5" w:rsidRDefault="001E7CD5">
            <w:pPr>
              <w:pStyle w:val="TableParagraph"/>
              <w:spacing w:before="242"/>
              <w:rPr>
                <w:b/>
                <w:sz w:val="24"/>
              </w:rPr>
            </w:pPr>
          </w:p>
          <w:p w14:paraId="5DD818C9" w14:textId="77777777" w:rsidR="001E7CD5" w:rsidRDefault="00B35527">
            <w:pPr>
              <w:pStyle w:val="TableParagraph"/>
              <w:spacing w:line="256" w:lineRule="exact"/>
              <w:ind w:left="9"/>
              <w:jc w:val="center"/>
              <w:rPr>
                <w:sz w:val="24"/>
              </w:rPr>
            </w:pPr>
            <w:r>
              <w:rPr>
                <w:spacing w:val="-2"/>
                <w:sz w:val="24"/>
              </w:rPr>
              <w:t>18.1%</w:t>
            </w:r>
          </w:p>
        </w:tc>
        <w:tc>
          <w:tcPr>
            <w:tcW w:w="2552" w:type="dxa"/>
          </w:tcPr>
          <w:p w14:paraId="4EA9C703" w14:textId="77777777" w:rsidR="001E7CD5" w:rsidRDefault="001E7CD5">
            <w:pPr>
              <w:pStyle w:val="TableParagraph"/>
              <w:rPr>
                <w:b/>
                <w:sz w:val="24"/>
              </w:rPr>
            </w:pPr>
          </w:p>
          <w:p w14:paraId="2AF98983" w14:textId="77777777" w:rsidR="001E7CD5" w:rsidRDefault="001E7CD5">
            <w:pPr>
              <w:pStyle w:val="TableParagraph"/>
              <w:spacing w:before="242"/>
              <w:rPr>
                <w:b/>
                <w:sz w:val="24"/>
              </w:rPr>
            </w:pPr>
          </w:p>
          <w:p w14:paraId="56EBD083" w14:textId="77777777" w:rsidR="001E7CD5" w:rsidRDefault="00B35527">
            <w:pPr>
              <w:pStyle w:val="TableParagraph"/>
              <w:spacing w:line="256" w:lineRule="exact"/>
              <w:ind w:left="70" w:right="61"/>
              <w:jc w:val="center"/>
              <w:rPr>
                <w:sz w:val="24"/>
              </w:rPr>
            </w:pPr>
            <w:r>
              <w:rPr>
                <w:spacing w:val="-2"/>
                <w:sz w:val="24"/>
              </w:rPr>
              <w:t>18.2%</w:t>
            </w:r>
          </w:p>
        </w:tc>
      </w:tr>
      <w:tr w:rsidR="001E7CD5" w14:paraId="53A0343A" w14:textId="77777777">
        <w:trPr>
          <w:trHeight w:val="960"/>
        </w:trPr>
        <w:tc>
          <w:tcPr>
            <w:tcW w:w="3899" w:type="dxa"/>
          </w:tcPr>
          <w:p w14:paraId="78315BFF" w14:textId="77777777" w:rsidR="001E7CD5" w:rsidRDefault="001E7CD5">
            <w:pPr>
              <w:pStyle w:val="TableParagraph"/>
              <w:spacing w:before="66"/>
              <w:rPr>
                <w:b/>
                <w:sz w:val="24"/>
              </w:rPr>
            </w:pPr>
          </w:p>
          <w:p w14:paraId="771A5A87" w14:textId="77777777" w:rsidR="001E7CD5" w:rsidRDefault="00B35527">
            <w:pPr>
              <w:pStyle w:val="TableParagraph"/>
              <w:ind w:left="10"/>
              <w:jc w:val="center"/>
              <w:rPr>
                <w:sz w:val="24"/>
              </w:rPr>
            </w:pPr>
            <w:r>
              <w:rPr>
                <w:sz w:val="24"/>
              </w:rPr>
              <w:t>Margen</w:t>
            </w:r>
            <w:r>
              <w:rPr>
                <w:spacing w:val="-1"/>
                <w:sz w:val="24"/>
              </w:rPr>
              <w:t xml:space="preserve"> </w:t>
            </w:r>
            <w:r>
              <w:rPr>
                <w:sz w:val="24"/>
              </w:rPr>
              <w:t xml:space="preserve">de Utilidad Neta </w:t>
            </w:r>
            <w:r>
              <w:rPr>
                <w:spacing w:val="-2"/>
                <w:sz w:val="24"/>
              </w:rPr>
              <w:t>Proyectado</w:t>
            </w:r>
          </w:p>
        </w:tc>
        <w:tc>
          <w:tcPr>
            <w:tcW w:w="2491" w:type="dxa"/>
          </w:tcPr>
          <w:p w14:paraId="01FB3824" w14:textId="77777777" w:rsidR="001E7CD5" w:rsidRDefault="001E7CD5">
            <w:pPr>
              <w:pStyle w:val="TableParagraph"/>
              <w:spacing w:before="112"/>
              <w:rPr>
                <w:b/>
                <w:sz w:val="24"/>
              </w:rPr>
            </w:pPr>
          </w:p>
          <w:p w14:paraId="0146D879" w14:textId="77777777" w:rsidR="001E7CD5" w:rsidRDefault="00B35527">
            <w:pPr>
              <w:pStyle w:val="TableParagraph"/>
              <w:spacing w:line="270" w:lineRule="atLeast"/>
              <w:ind w:left="202" w:hanging="32"/>
              <w:rPr>
                <w:sz w:val="24"/>
              </w:rPr>
            </w:pPr>
            <w:r>
              <w:rPr>
                <w:sz w:val="24"/>
              </w:rPr>
              <w:t>MUN=</w:t>
            </w:r>
            <w:r>
              <w:rPr>
                <w:spacing w:val="-15"/>
                <w:sz w:val="24"/>
              </w:rPr>
              <w:t xml:space="preserve"> </w:t>
            </w:r>
            <w:r>
              <w:rPr>
                <w:sz w:val="24"/>
              </w:rPr>
              <w:t>(Utilidad</w:t>
            </w:r>
            <w:r>
              <w:rPr>
                <w:spacing w:val="-15"/>
                <w:sz w:val="24"/>
              </w:rPr>
              <w:t xml:space="preserve"> </w:t>
            </w:r>
            <w:r>
              <w:rPr>
                <w:sz w:val="24"/>
              </w:rPr>
              <w:t>neta/ Ingreso</w:t>
            </w:r>
            <w:r>
              <w:rPr>
                <w:spacing w:val="-1"/>
                <w:sz w:val="24"/>
              </w:rPr>
              <w:t xml:space="preserve"> </w:t>
            </w:r>
            <w:r>
              <w:rPr>
                <w:sz w:val="24"/>
              </w:rPr>
              <w:t xml:space="preserve">totales) x </w:t>
            </w:r>
            <w:r>
              <w:rPr>
                <w:spacing w:val="-5"/>
                <w:sz w:val="24"/>
              </w:rPr>
              <w:t>100</w:t>
            </w:r>
          </w:p>
        </w:tc>
        <w:tc>
          <w:tcPr>
            <w:tcW w:w="1969" w:type="dxa"/>
          </w:tcPr>
          <w:p w14:paraId="432E1091" w14:textId="77777777" w:rsidR="001E7CD5" w:rsidRDefault="001E7CD5">
            <w:pPr>
              <w:pStyle w:val="TableParagraph"/>
              <w:spacing w:before="66"/>
              <w:rPr>
                <w:b/>
                <w:sz w:val="24"/>
              </w:rPr>
            </w:pPr>
          </w:p>
          <w:p w14:paraId="622DFAA7" w14:textId="77777777" w:rsidR="001E7CD5" w:rsidRDefault="00B35527">
            <w:pPr>
              <w:pStyle w:val="TableParagraph"/>
              <w:ind w:left="10" w:right="1"/>
              <w:jc w:val="center"/>
              <w:rPr>
                <w:sz w:val="24"/>
              </w:rPr>
            </w:pPr>
            <w:r>
              <w:rPr>
                <w:spacing w:val="-5"/>
                <w:sz w:val="24"/>
              </w:rPr>
              <w:t>27%</w:t>
            </w:r>
          </w:p>
        </w:tc>
        <w:tc>
          <w:tcPr>
            <w:tcW w:w="2268" w:type="dxa"/>
          </w:tcPr>
          <w:p w14:paraId="6B83FE8E" w14:textId="77777777" w:rsidR="001E7CD5" w:rsidRDefault="001E7CD5">
            <w:pPr>
              <w:pStyle w:val="TableParagraph"/>
              <w:spacing w:before="66"/>
              <w:rPr>
                <w:b/>
                <w:sz w:val="24"/>
              </w:rPr>
            </w:pPr>
          </w:p>
          <w:p w14:paraId="0328CE01" w14:textId="77777777" w:rsidR="001E7CD5" w:rsidRDefault="00B35527">
            <w:pPr>
              <w:pStyle w:val="TableParagraph"/>
              <w:ind w:left="9"/>
              <w:jc w:val="center"/>
              <w:rPr>
                <w:sz w:val="24"/>
              </w:rPr>
            </w:pPr>
            <w:r>
              <w:rPr>
                <w:spacing w:val="-5"/>
                <w:sz w:val="24"/>
              </w:rPr>
              <w:t>28%</w:t>
            </w:r>
          </w:p>
        </w:tc>
        <w:tc>
          <w:tcPr>
            <w:tcW w:w="2126" w:type="dxa"/>
          </w:tcPr>
          <w:p w14:paraId="70041811" w14:textId="77777777" w:rsidR="001E7CD5" w:rsidRDefault="001E7CD5">
            <w:pPr>
              <w:pStyle w:val="TableParagraph"/>
              <w:spacing w:before="66"/>
              <w:rPr>
                <w:b/>
                <w:sz w:val="24"/>
              </w:rPr>
            </w:pPr>
          </w:p>
          <w:p w14:paraId="2F3D6D63" w14:textId="77777777" w:rsidR="001E7CD5" w:rsidRDefault="00B35527">
            <w:pPr>
              <w:pStyle w:val="TableParagraph"/>
              <w:ind w:left="9"/>
              <w:jc w:val="center"/>
              <w:rPr>
                <w:sz w:val="24"/>
              </w:rPr>
            </w:pPr>
            <w:r>
              <w:rPr>
                <w:spacing w:val="-5"/>
                <w:sz w:val="24"/>
              </w:rPr>
              <w:t>29%</w:t>
            </w:r>
          </w:p>
        </w:tc>
        <w:tc>
          <w:tcPr>
            <w:tcW w:w="2126" w:type="dxa"/>
          </w:tcPr>
          <w:p w14:paraId="6B02A76A" w14:textId="77777777" w:rsidR="001E7CD5" w:rsidRDefault="001E7CD5">
            <w:pPr>
              <w:pStyle w:val="TableParagraph"/>
              <w:spacing w:before="66"/>
              <w:rPr>
                <w:b/>
                <w:sz w:val="24"/>
              </w:rPr>
            </w:pPr>
          </w:p>
          <w:p w14:paraId="45945793" w14:textId="77777777" w:rsidR="001E7CD5" w:rsidRDefault="00B35527">
            <w:pPr>
              <w:pStyle w:val="TableParagraph"/>
              <w:ind w:left="9"/>
              <w:jc w:val="center"/>
              <w:rPr>
                <w:sz w:val="24"/>
              </w:rPr>
            </w:pPr>
            <w:r>
              <w:rPr>
                <w:spacing w:val="-5"/>
                <w:sz w:val="24"/>
              </w:rPr>
              <w:t>29%</w:t>
            </w:r>
          </w:p>
        </w:tc>
        <w:tc>
          <w:tcPr>
            <w:tcW w:w="2552" w:type="dxa"/>
          </w:tcPr>
          <w:p w14:paraId="0F026333" w14:textId="77777777" w:rsidR="001E7CD5" w:rsidRDefault="001E7CD5">
            <w:pPr>
              <w:pStyle w:val="TableParagraph"/>
              <w:spacing w:before="66"/>
              <w:rPr>
                <w:b/>
                <w:sz w:val="24"/>
              </w:rPr>
            </w:pPr>
          </w:p>
          <w:p w14:paraId="71EE81D0" w14:textId="77777777" w:rsidR="001E7CD5" w:rsidRDefault="00B35527">
            <w:pPr>
              <w:pStyle w:val="TableParagraph"/>
              <w:ind w:left="70" w:right="61"/>
              <w:jc w:val="center"/>
              <w:rPr>
                <w:sz w:val="24"/>
              </w:rPr>
            </w:pPr>
            <w:r>
              <w:rPr>
                <w:spacing w:val="-5"/>
                <w:sz w:val="24"/>
              </w:rPr>
              <w:t>29%</w:t>
            </w:r>
          </w:p>
        </w:tc>
      </w:tr>
      <w:tr w:rsidR="001E7CD5" w14:paraId="611B1B28" w14:textId="77777777">
        <w:trPr>
          <w:trHeight w:val="1000"/>
        </w:trPr>
        <w:tc>
          <w:tcPr>
            <w:tcW w:w="3899" w:type="dxa"/>
          </w:tcPr>
          <w:p w14:paraId="51AC49E9" w14:textId="77777777" w:rsidR="001E7CD5" w:rsidRDefault="001E7CD5">
            <w:pPr>
              <w:pStyle w:val="TableParagraph"/>
              <w:spacing w:before="86"/>
              <w:rPr>
                <w:b/>
                <w:sz w:val="24"/>
              </w:rPr>
            </w:pPr>
          </w:p>
          <w:p w14:paraId="300EACF5" w14:textId="77777777" w:rsidR="001E7CD5" w:rsidRDefault="00B35527">
            <w:pPr>
              <w:pStyle w:val="TableParagraph"/>
              <w:ind w:left="10"/>
              <w:jc w:val="center"/>
              <w:rPr>
                <w:sz w:val="24"/>
              </w:rPr>
            </w:pPr>
            <w:r>
              <w:rPr>
                <w:sz w:val="24"/>
              </w:rPr>
              <w:t>Margen</w:t>
            </w:r>
            <w:r>
              <w:rPr>
                <w:spacing w:val="-1"/>
                <w:sz w:val="24"/>
              </w:rPr>
              <w:t xml:space="preserve"> </w:t>
            </w:r>
            <w:r>
              <w:rPr>
                <w:sz w:val="24"/>
              </w:rPr>
              <w:t xml:space="preserve">Eficiencia </w:t>
            </w:r>
            <w:r>
              <w:rPr>
                <w:spacing w:val="-2"/>
                <w:sz w:val="24"/>
              </w:rPr>
              <w:t>Operativa</w:t>
            </w:r>
          </w:p>
        </w:tc>
        <w:tc>
          <w:tcPr>
            <w:tcW w:w="2491" w:type="dxa"/>
          </w:tcPr>
          <w:p w14:paraId="467AEBF6" w14:textId="20802EBB" w:rsidR="001E7CD5" w:rsidRDefault="00B35527">
            <w:pPr>
              <w:pStyle w:val="TableParagraph"/>
              <w:spacing w:before="152" w:line="270" w:lineRule="atLeast"/>
              <w:ind w:left="322" w:right="310" w:hanging="1"/>
              <w:jc w:val="center"/>
              <w:rPr>
                <w:sz w:val="24"/>
              </w:rPr>
            </w:pPr>
            <w:r>
              <w:rPr>
                <w:sz w:val="24"/>
              </w:rPr>
              <w:t>MEO= (</w:t>
            </w:r>
            <w:r w:rsidR="002737B6">
              <w:rPr>
                <w:sz w:val="24"/>
              </w:rPr>
              <w:t xml:space="preserve">Ingresos </w:t>
            </w:r>
            <w:r>
              <w:rPr>
                <w:sz w:val="24"/>
              </w:rPr>
              <w:t>operativos/</w:t>
            </w:r>
            <w:r>
              <w:rPr>
                <w:spacing w:val="-15"/>
                <w:sz w:val="24"/>
              </w:rPr>
              <w:t xml:space="preserve"> </w:t>
            </w:r>
            <w:r>
              <w:rPr>
                <w:sz w:val="24"/>
              </w:rPr>
              <w:t>Ingreso totales) x 100</w:t>
            </w:r>
          </w:p>
        </w:tc>
        <w:tc>
          <w:tcPr>
            <w:tcW w:w="1969" w:type="dxa"/>
          </w:tcPr>
          <w:p w14:paraId="7594D5F1" w14:textId="77777777" w:rsidR="001E7CD5" w:rsidRDefault="001E7CD5">
            <w:pPr>
              <w:pStyle w:val="TableParagraph"/>
              <w:spacing w:before="86"/>
              <w:rPr>
                <w:b/>
                <w:sz w:val="24"/>
              </w:rPr>
            </w:pPr>
          </w:p>
          <w:p w14:paraId="6E5F5AD6" w14:textId="5465FFE1" w:rsidR="001E7CD5" w:rsidRDefault="002737B6">
            <w:pPr>
              <w:pStyle w:val="TableParagraph"/>
              <w:ind w:left="10" w:right="1"/>
              <w:jc w:val="center"/>
              <w:rPr>
                <w:sz w:val="24"/>
              </w:rPr>
            </w:pPr>
            <w:r>
              <w:rPr>
                <w:spacing w:val="-5"/>
                <w:sz w:val="24"/>
              </w:rPr>
              <w:t>39</w:t>
            </w:r>
            <w:r w:rsidR="00B35527">
              <w:rPr>
                <w:spacing w:val="-5"/>
                <w:sz w:val="24"/>
              </w:rPr>
              <w:t>%</w:t>
            </w:r>
          </w:p>
        </w:tc>
        <w:tc>
          <w:tcPr>
            <w:tcW w:w="2268" w:type="dxa"/>
          </w:tcPr>
          <w:p w14:paraId="1D6CBDAE" w14:textId="77777777" w:rsidR="001E7CD5" w:rsidRDefault="001E7CD5">
            <w:pPr>
              <w:pStyle w:val="TableParagraph"/>
              <w:spacing w:before="86"/>
              <w:rPr>
                <w:b/>
                <w:sz w:val="24"/>
              </w:rPr>
            </w:pPr>
          </w:p>
          <w:p w14:paraId="184D513D" w14:textId="329E53C2" w:rsidR="001E7CD5" w:rsidRDefault="002737B6">
            <w:pPr>
              <w:pStyle w:val="TableParagraph"/>
              <w:ind w:left="9"/>
              <w:jc w:val="center"/>
              <w:rPr>
                <w:sz w:val="24"/>
              </w:rPr>
            </w:pPr>
            <w:r>
              <w:rPr>
                <w:spacing w:val="-5"/>
                <w:sz w:val="24"/>
              </w:rPr>
              <w:t>40</w:t>
            </w:r>
            <w:r w:rsidR="00B35527">
              <w:rPr>
                <w:spacing w:val="-5"/>
                <w:sz w:val="24"/>
              </w:rPr>
              <w:t>%</w:t>
            </w:r>
          </w:p>
        </w:tc>
        <w:tc>
          <w:tcPr>
            <w:tcW w:w="2126" w:type="dxa"/>
          </w:tcPr>
          <w:p w14:paraId="4CCCDA3F" w14:textId="77777777" w:rsidR="001E7CD5" w:rsidRDefault="001E7CD5">
            <w:pPr>
              <w:pStyle w:val="TableParagraph"/>
              <w:spacing w:before="86"/>
              <w:rPr>
                <w:b/>
                <w:sz w:val="24"/>
              </w:rPr>
            </w:pPr>
          </w:p>
          <w:p w14:paraId="44AD4A62" w14:textId="33AAD59F" w:rsidR="001E7CD5" w:rsidRDefault="002737B6">
            <w:pPr>
              <w:pStyle w:val="TableParagraph"/>
              <w:ind w:left="9"/>
              <w:jc w:val="center"/>
              <w:rPr>
                <w:sz w:val="24"/>
              </w:rPr>
            </w:pPr>
            <w:r>
              <w:rPr>
                <w:spacing w:val="-5"/>
                <w:sz w:val="24"/>
              </w:rPr>
              <w:t>41</w:t>
            </w:r>
            <w:r w:rsidR="00B35527">
              <w:rPr>
                <w:spacing w:val="-5"/>
                <w:sz w:val="24"/>
              </w:rPr>
              <w:t>%</w:t>
            </w:r>
          </w:p>
        </w:tc>
        <w:tc>
          <w:tcPr>
            <w:tcW w:w="2126" w:type="dxa"/>
          </w:tcPr>
          <w:p w14:paraId="0E2E33A3" w14:textId="77777777" w:rsidR="001E7CD5" w:rsidRDefault="001E7CD5">
            <w:pPr>
              <w:pStyle w:val="TableParagraph"/>
              <w:spacing w:before="86"/>
              <w:rPr>
                <w:b/>
                <w:sz w:val="24"/>
              </w:rPr>
            </w:pPr>
          </w:p>
          <w:p w14:paraId="15AEF455" w14:textId="23ABD971" w:rsidR="001E7CD5" w:rsidRDefault="002737B6">
            <w:pPr>
              <w:pStyle w:val="TableParagraph"/>
              <w:ind w:left="9"/>
              <w:jc w:val="center"/>
              <w:rPr>
                <w:sz w:val="24"/>
              </w:rPr>
            </w:pPr>
            <w:r>
              <w:rPr>
                <w:spacing w:val="-5"/>
                <w:sz w:val="24"/>
              </w:rPr>
              <w:t>42</w:t>
            </w:r>
            <w:r w:rsidR="00B35527">
              <w:rPr>
                <w:spacing w:val="-5"/>
                <w:sz w:val="24"/>
              </w:rPr>
              <w:t>%</w:t>
            </w:r>
          </w:p>
        </w:tc>
        <w:tc>
          <w:tcPr>
            <w:tcW w:w="2552" w:type="dxa"/>
          </w:tcPr>
          <w:p w14:paraId="46447155" w14:textId="77777777" w:rsidR="001E7CD5" w:rsidRDefault="001E7CD5">
            <w:pPr>
              <w:pStyle w:val="TableParagraph"/>
              <w:spacing w:before="86"/>
              <w:rPr>
                <w:b/>
                <w:sz w:val="24"/>
              </w:rPr>
            </w:pPr>
          </w:p>
          <w:p w14:paraId="625616FB" w14:textId="35FC9098" w:rsidR="001E7CD5" w:rsidRDefault="002737B6">
            <w:pPr>
              <w:pStyle w:val="TableParagraph"/>
              <w:ind w:left="70" w:right="61"/>
              <w:jc w:val="center"/>
              <w:rPr>
                <w:sz w:val="24"/>
              </w:rPr>
            </w:pPr>
            <w:r>
              <w:rPr>
                <w:spacing w:val="-5"/>
                <w:sz w:val="24"/>
              </w:rPr>
              <w:t>42</w:t>
            </w:r>
            <w:r w:rsidR="00B35527">
              <w:rPr>
                <w:spacing w:val="-5"/>
                <w:sz w:val="24"/>
              </w:rPr>
              <w:t>%</w:t>
            </w:r>
          </w:p>
        </w:tc>
      </w:tr>
      <w:tr w:rsidR="001E7CD5" w14:paraId="33A05E9C" w14:textId="77777777">
        <w:trPr>
          <w:trHeight w:val="827"/>
        </w:trPr>
        <w:tc>
          <w:tcPr>
            <w:tcW w:w="3899" w:type="dxa"/>
          </w:tcPr>
          <w:p w14:paraId="1B2085A3" w14:textId="77777777" w:rsidR="001E7CD5" w:rsidRDefault="001E7CD5">
            <w:pPr>
              <w:pStyle w:val="TableParagraph"/>
              <w:rPr>
                <w:b/>
                <w:sz w:val="24"/>
              </w:rPr>
            </w:pPr>
          </w:p>
          <w:p w14:paraId="6E59B38A" w14:textId="77777777" w:rsidR="001E7CD5" w:rsidRDefault="00B35527">
            <w:pPr>
              <w:pStyle w:val="TableParagraph"/>
              <w:ind w:left="10" w:right="1"/>
              <w:jc w:val="center"/>
              <w:rPr>
                <w:sz w:val="24"/>
              </w:rPr>
            </w:pPr>
            <w:r>
              <w:rPr>
                <w:spacing w:val="-5"/>
                <w:sz w:val="24"/>
              </w:rPr>
              <w:t>VAN</w:t>
            </w:r>
          </w:p>
        </w:tc>
        <w:tc>
          <w:tcPr>
            <w:tcW w:w="2491" w:type="dxa"/>
          </w:tcPr>
          <w:p w14:paraId="1DA829A0" w14:textId="77777777" w:rsidR="001E7CD5" w:rsidRDefault="00B35527">
            <w:pPr>
              <w:pStyle w:val="TableParagraph"/>
              <w:spacing w:line="270" w:lineRule="atLeast"/>
              <w:ind w:left="161" w:right="149"/>
              <w:jc w:val="center"/>
              <w:rPr>
                <w:sz w:val="24"/>
              </w:rPr>
            </w:pPr>
            <w:r>
              <w:rPr>
                <w:sz w:val="24"/>
              </w:rPr>
              <w:t>VAN=</w:t>
            </w:r>
            <w:r>
              <w:rPr>
                <w:spacing w:val="-9"/>
                <w:sz w:val="24"/>
              </w:rPr>
              <w:t xml:space="preserve"> </w:t>
            </w:r>
            <w:r>
              <w:rPr>
                <w:sz w:val="24"/>
              </w:rPr>
              <w:t>(Flujo</w:t>
            </w:r>
            <w:r>
              <w:rPr>
                <w:spacing w:val="-9"/>
                <w:sz w:val="24"/>
              </w:rPr>
              <w:t xml:space="preserve"> </w:t>
            </w:r>
            <w:r>
              <w:rPr>
                <w:sz w:val="24"/>
              </w:rPr>
              <w:t>de</w:t>
            </w:r>
            <w:r>
              <w:rPr>
                <w:spacing w:val="-9"/>
                <w:sz w:val="24"/>
              </w:rPr>
              <w:t xml:space="preserve"> </w:t>
            </w:r>
            <w:r>
              <w:rPr>
                <w:sz w:val="24"/>
              </w:rPr>
              <w:t>caja</w:t>
            </w:r>
            <w:r>
              <w:rPr>
                <w:spacing w:val="-10"/>
                <w:sz w:val="24"/>
              </w:rPr>
              <w:t xml:space="preserve"> </w:t>
            </w:r>
            <w:r>
              <w:rPr>
                <w:sz w:val="24"/>
              </w:rPr>
              <w:t>/ Tasa de descuento) – Inversión Inicial</w:t>
            </w:r>
          </w:p>
        </w:tc>
        <w:tc>
          <w:tcPr>
            <w:tcW w:w="1969" w:type="dxa"/>
          </w:tcPr>
          <w:p w14:paraId="10961131" w14:textId="77777777" w:rsidR="001E7CD5" w:rsidRDefault="001E7CD5">
            <w:pPr>
              <w:pStyle w:val="TableParagraph"/>
              <w:rPr>
                <w:b/>
                <w:sz w:val="24"/>
              </w:rPr>
            </w:pPr>
          </w:p>
          <w:p w14:paraId="212DDF13" w14:textId="77777777" w:rsidR="001E7CD5" w:rsidRDefault="001E7CD5">
            <w:pPr>
              <w:pStyle w:val="TableParagraph"/>
              <w:rPr>
                <w:b/>
                <w:sz w:val="24"/>
              </w:rPr>
            </w:pPr>
          </w:p>
          <w:p w14:paraId="434AF436" w14:textId="77777777" w:rsidR="001E7CD5" w:rsidRDefault="00B35527">
            <w:pPr>
              <w:pStyle w:val="TableParagraph"/>
              <w:spacing w:line="256" w:lineRule="exact"/>
              <w:ind w:left="10"/>
              <w:jc w:val="center"/>
              <w:rPr>
                <w:sz w:val="24"/>
              </w:rPr>
            </w:pPr>
            <w:r>
              <w:rPr>
                <w:spacing w:val="-2"/>
                <w:sz w:val="24"/>
              </w:rPr>
              <w:t>57,343,992.11</w:t>
            </w:r>
          </w:p>
        </w:tc>
        <w:tc>
          <w:tcPr>
            <w:tcW w:w="2268" w:type="dxa"/>
          </w:tcPr>
          <w:p w14:paraId="444256BE" w14:textId="77777777" w:rsidR="001E7CD5" w:rsidRDefault="001E7CD5">
            <w:pPr>
              <w:pStyle w:val="TableParagraph"/>
              <w:rPr>
                <w:sz w:val="24"/>
              </w:rPr>
            </w:pPr>
          </w:p>
        </w:tc>
        <w:tc>
          <w:tcPr>
            <w:tcW w:w="2126" w:type="dxa"/>
          </w:tcPr>
          <w:p w14:paraId="30EB235E" w14:textId="77777777" w:rsidR="001E7CD5" w:rsidRDefault="001E7CD5">
            <w:pPr>
              <w:pStyle w:val="TableParagraph"/>
              <w:rPr>
                <w:sz w:val="24"/>
              </w:rPr>
            </w:pPr>
          </w:p>
        </w:tc>
        <w:tc>
          <w:tcPr>
            <w:tcW w:w="2126" w:type="dxa"/>
          </w:tcPr>
          <w:p w14:paraId="0FD103F5" w14:textId="77777777" w:rsidR="001E7CD5" w:rsidRDefault="001E7CD5">
            <w:pPr>
              <w:pStyle w:val="TableParagraph"/>
              <w:rPr>
                <w:sz w:val="24"/>
              </w:rPr>
            </w:pPr>
          </w:p>
        </w:tc>
        <w:tc>
          <w:tcPr>
            <w:tcW w:w="2552" w:type="dxa"/>
          </w:tcPr>
          <w:p w14:paraId="7B183938" w14:textId="77777777" w:rsidR="001E7CD5" w:rsidRDefault="001E7CD5">
            <w:pPr>
              <w:pStyle w:val="TableParagraph"/>
              <w:rPr>
                <w:sz w:val="24"/>
              </w:rPr>
            </w:pPr>
          </w:p>
        </w:tc>
      </w:tr>
      <w:tr w:rsidR="001E7CD5" w14:paraId="5E97FABD" w14:textId="77777777">
        <w:trPr>
          <w:trHeight w:val="1379"/>
        </w:trPr>
        <w:tc>
          <w:tcPr>
            <w:tcW w:w="3899" w:type="dxa"/>
          </w:tcPr>
          <w:p w14:paraId="4956B7A0" w14:textId="77777777" w:rsidR="001E7CD5" w:rsidRDefault="001E7CD5">
            <w:pPr>
              <w:pStyle w:val="TableParagraph"/>
              <w:rPr>
                <w:b/>
                <w:sz w:val="24"/>
              </w:rPr>
            </w:pPr>
          </w:p>
          <w:p w14:paraId="4E1F69F0" w14:textId="77777777" w:rsidR="001E7CD5" w:rsidRDefault="001E7CD5">
            <w:pPr>
              <w:pStyle w:val="TableParagraph"/>
              <w:rPr>
                <w:b/>
                <w:sz w:val="24"/>
              </w:rPr>
            </w:pPr>
          </w:p>
          <w:p w14:paraId="4ABC973B" w14:textId="77777777" w:rsidR="001E7CD5" w:rsidRDefault="00B35527">
            <w:pPr>
              <w:pStyle w:val="TableParagraph"/>
              <w:ind w:left="10"/>
              <w:jc w:val="center"/>
              <w:rPr>
                <w:sz w:val="24"/>
              </w:rPr>
            </w:pPr>
            <w:r>
              <w:rPr>
                <w:spacing w:val="-5"/>
                <w:sz w:val="24"/>
              </w:rPr>
              <w:t>TIR</w:t>
            </w:r>
          </w:p>
        </w:tc>
        <w:tc>
          <w:tcPr>
            <w:tcW w:w="2491" w:type="dxa"/>
          </w:tcPr>
          <w:p w14:paraId="1FAA951E" w14:textId="77777777" w:rsidR="001E7CD5" w:rsidRDefault="00B35527">
            <w:pPr>
              <w:pStyle w:val="TableParagraph"/>
              <w:spacing w:line="270" w:lineRule="atLeast"/>
              <w:ind w:left="93" w:right="81"/>
              <w:jc w:val="center"/>
              <w:rPr>
                <w:sz w:val="24"/>
              </w:rPr>
            </w:pPr>
            <w:r>
              <w:rPr>
                <w:sz w:val="24"/>
              </w:rPr>
              <w:t>Este dato se obtiene al calcular</w:t>
            </w:r>
            <w:r>
              <w:rPr>
                <w:spacing w:val="-10"/>
                <w:sz w:val="24"/>
              </w:rPr>
              <w:t xml:space="preserve"> </w:t>
            </w:r>
            <w:r>
              <w:rPr>
                <w:sz w:val="24"/>
              </w:rPr>
              <w:t>el</w:t>
            </w:r>
            <w:r>
              <w:rPr>
                <w:spacing w:val="-10"/>
                <w:sz w:val="24"/>
              </w:rPr>
              <w:t xml:space="preserve"> </w:t>
            </w:r>
            <w:r>
              <w:rPr>
                <w:sz w:val="24"/>
              </w:rPr>
              <w:t>VAN</w:t>
            </w:r>
            <w:r>
              <w:rPr>
                <w:spacing w:val="-11"/>
                <w:sz w:val="24"/>
              </w:rPr>
              <w:t xml:space="preserve"> </w:t>
            </w:r>
            <w:r>
              <w:rPr>
                <w:sz w:val="24"/>
              </w:rPr>
              <w:t>y</w:t>
            </w:r>
            <w:r>
              <w:rPr>
                <w:spacing w:val="-10"/>
                <w:sz w:val="24"/>
              </w:rPr>
              <w:t xml:space="preserve"> </w:t>
            </w:r>
            <w:r>
              <w:rPr>
                <w:sz w:val="24"/>
              </w:rPr>
              <w:t>solo se obtiene un valor, dado</w:t>
            </w:r>
            <w:r>
              <w:rPr>
                <w:spacing w:val="-10"/>
                <w:sz w:val="24"/>
              </w:rPr>
              <w:t xml:space="preserve"> </w:t>
            </w:r>
            <w:r>
              <w:rPr>
                <w:sz w:val="24"/>
              </w:rPr>
              <w:t>por</w:t>
            </w:r>
            <w:r>
              <w:rPr>
                <w:spacing w:val="-10"/>
                <w:sz w:val="24"/>
              </w:rPr>
              <w:t xml:space="preserve"> </w:t>
            </w:r>
            <w:r>
              <w:rPr>
                <w:sz w:val="24"/>
              </w:rPr>
              <w:t>el</w:t>
            </w:r>
            <w:r>
              <w:rPr>
                <w:spacing w:val="-10"/>
                <w:sz w:val="24"/>
              </w:rPr>
              <w:t xml:space="preserve"> </w:t>
            </w:r>
            <w:r>
              <w:rPr>
                <w:sz w:val="24"/>
              </w:rPr>
              <w:t>análisis</w:t>
            </w:r>
            <w:r>
              <w:rPr>
                <w:spacing w:val="-11"/>
                <w:sz w:val="24"/>
              </w:rPr>
              <w:t xml:space="preserve"> </w:t>
            </w:r>
            <w:r>
              <w:rPr>
                <w:sz w:val="24"/>
              </w:rPr>
              <w:t>del periodo 2019-2023</w:t>
            </w:r>
          </w:p>
        </w:tc>
        <w:tc>
          <w:tcPr>
            <w:tcW w:w="1969" w:type="dxa"/>
          </w:tcPr>
          <w:p w14:paraId="1A047487" w14:textId="77777777" w:rsidR="001E7CD5" w:rsidRDefault="001E7CD5">
            <w:pPr>
              <w:pStyle w:val="TableParagraph"/>
              <w:rPr>
                <w:b/>
                <w:sz w:val="24"/>
              </w:rPr>
            </w:pPr>
          </w:p>
          <w:p w14:paraId="451FA0D7" w14:textId="77777777" w:rsidR="001E7CD5" w:rsidRDefault="001E7CD5">
            <w:pPr>
              <w:pStyle w:val="TableParagraph"/>
              <w:rPr>
                <w:b/>
                <w:sz w:val="24"/>
              </w:rPr>
            </w:pPr>
          </w:p>
          <w:p w14:paraId="55AF8F33" w14:textId="77777777" w:rsidR="001E7CD5" w:rsidRDefault="001E7CD5">
            <w:pPr>
              <w:pStyle w:val="TableParagraph"/>
              <w:rPr>
                <w:b/>
                <w:sz w:val="24"/>
              </w:rPr>
            </w:pPr>
          </w:p>
          <w:p w14:paraId="317CD01E" w14:textId="77777777" w:rsidR="001E7CD5" w:rsidRDefault="001E7CD5">
            <w:pPr>
              <w:pStyle w:val="TableParagraph"/>
              <w:rPr>
                <w:b/>
                <w:sz w:val="24"/>
              </w:rPr>
            </w:pPr>
          </w:p>
          <w:p w14:paraId="61C44C8D" w14:textId="77777777" w:rsidR="001E7CD5" w:rsidRDefault="00B35527">
            <w:pPr>
              <w:pStyle w:val="TableParagraph"/>
              <w:spacing w:line="256" w:lineRule="exact"/>
              <w:ind w:left="10" w:right="1"/>
              <w:jc w:val="center"/>
              <w:rPr>
                <w:sz w:val="24"/>
              </w:rPr>
            </w:pPr>
            <w:r>
              <w:rPr>
                <w:spacing w:val="-2"/>
                <w:sz w:val="24"/>
              </w:rPr>
              <w:t>17.51%</w:t>
            </w:r>
          </w:p>
        </w:tc>
        <w:tc>
          <w:tcPr>
            <w:tcW w:w="2268" w:type="dxa"/>
          </w:tcPr>
          <w:p w14:paraId="7A343150" w14:textId="77777777" w:rsidR="001E7CD5" w:rsidRDefault="001E7CD5">
            <w:pPr>
              <w:pStyle w:val="TableParagraph"/>
              <w:rPr>
                <w:sz w:val="24"/>
              </w:rPr>
            </w:pPr>
          </w:p>
        </w:tc>
        <w:tc>
          <w:tcPr>
            <w:tcW w:w="2126" w:type="dxa"/>
          </w:tcPr>
          <w:p w14:paraId="315718DF" w14:textId="77777777" w:rsidR="001E7CD5" w:rsidRDefault="001E7CD5">
            <w:pPr>
              <w:pStyle w:val="TableParagraph"/>
              <w:rPr>
                <w:sz w:val="24"/>
              </w:rPr>
            </w:pPr>
          </w:p>
        </w:tc>
        <w:tc>
          <w:tcPr>
            <w:tcW w:w="2126" w:type="dxa"/>
          </w:tcPr>
          <w:p w14:paraId="61FE7DB1" w14:textId="77777777" w:rsidR="001E7CD5" w:rsidRDefault="001E7CD5">
            <w:pPr>
              <w:pStyle w:val="TableParagraph"/>
              <w:rPr>
                <w:sz w:val="24"/>
              </w:rPr>
            </w:pPr>
          </w:p>
        </w:tc>
        <w:tc>
          <w:tcPr>
            <w:tcW w:w="2552" w:type="dxa"/>
          </w:tcPr>
          <w:p w14:paraId="49B49D0B" w14:textId="77777777" w:rsidR="001E7CD5" w:rsidRDefault="001E7CD5">
            <w:pPr>
              <w:pStyle w:val="TableParagraph"/>
              <w:rPr>
                <w:sz w:val="24"/>
              </w:rPr>
            </w:pPr>
          </w:p>
        </w:tc>
      </w:tr>
      <w:tr w:rsidR="001E7CD5" w14:paraId="6E504985" w14:textId="77777777">
        <w:trPr>
          <w:trHeight w:val="620"/>
        </w:trPr>
        <w:tc>
          <w:tcPr>
            <w:tcW w:w="3899" w:type="dxa"/>
          </w:tcPr>
          <w:p w14:paraId="5096CEB8" w14:textId="77777777" w:rsidR="001E7CD5" w:rsidRDefault="00B35527">
            <w:pPr>
              <w:pStyle w:val="TableParagraph"/>
              <w:spacing w:before="172"/>
              <w:ind w:left="10" w:right="1"/>
              <w:jc w:val="center"/>
              <w:rPr>
                <w:sz w:val="24"/>
              </w:rPr>
            </w:pPr>
            <w:r>
              <w:rPr>
                <w:sz w:val="24"/>
              </w:rPr>
              <w:t>MARGEN</w:t>
            </w:r>
            <w:r>
              <w:rPr>
                <w:spacing w:val="-5"/>
                <w:sz w:val="24"/>
              </w:rPr>
              <w:t xml:space="preserve"> </w:t>
            </w:r>
            <w:r>
              <w:rPr>
                <w:sz w:val="24"/>
              </w:rPr>
              <w:t>UTILIDAD</w:t>
            </w:r>
            <w:r>
              <w:rPr>
                <w:spacing w:val="-5"/>
                <w:sz w:val="24"/>
              </w:rPr>
              <w:t xml:space="preserve"> </w:t>
            </w:r>
            <w:r>
              <w:rPr>
                <w:spacing w:val="-2"/>
                <w:sz w:val="24"/>
              </w:rPr>
              <w:t>OPERATIVA</w:t>
            </w:r>
          </w:p>
        </w:tc>
        <w:tc>
          <w:tcPr>
            <w:tcW w:w="2491" w:type="dxa"/>
          </w:tcPr>
          <w:p w14:paraId="59623063" w14:textId="77777777" w:rsidR="001E7CD5" w:rsidRDefault="00B35527">
            <w:pPr>
              <w:pStyle w:val="TableParagraph"/>
              <w:spacing w:before="34"/>
              <w:ind w:left="135" w:firstLine="110"/>
              <w:rPr>
                <w:sz w:val="24"/>
              </w:rPr>
            </w:pPr>
            <w:r>
              <w:rPr>
                <w:sz w:val="24"/>
              </w:rPr>
              <w:t>(Utilidad Operativa / Ingreso</w:t>
            </w:r>
            <w:r>
              <w:rPr>
                <w:spacing w:val="-1"/>
                <w:sz w:val="24"/>
              </w:rPr>
              <w:t xml:space="preserve"> </w:t>
            </w:r>
            <w:r>
              <w:rPr>
                <w:sz w:val="24"/>
              </w:rPr>
              <w:t>Totales) X</w:t>
            </w:r>
            <w:r>
              <w:rPr>
                <w:spacing w:val="-1"/>
                <w:sz w:val="24"/>
              </w:rPr>
              <w:t xml:space="preserve"> </w:t>
            </w:r>
            <w:r>
              <w:rPr>
                <w:spacing w:val="-5"/>
                <w:sz w:val="24"/>
              </w:rPr>
              <w:t>100</w:t>
            </w:r>
          </w:p>
        </w:tc>
        <w:tc>
          <w:tcPr>
            <w:tcW w:w="1969" w:type="dxa"/>
          </w:tcPr>
          <w:p w14:paraId="406A3A41" w14:textId="77777777" w:rsidR="001E7CD5" w:rsidRDefault="001E7CD5">
            <w:pPr>
              <w:pStyle w:val="TableParagraph"/>
              <w:spacing w:before="68"/>
              <w:rPr>
                <w:b/>
                <w:sz w:val="24"/>
              </w:rPr>
            </w:pPr>
          </w:p>
          <w:p w14:paraId="43BA9ADB" w14:textId="77777777" w:rsidR="001E7CD5" w:rsidRDefault="00B35527">
            <w:pPr>
              <w:pStyle w:val="TableParagraph"/>
              <w:spacing w:line="256" w:lineRule="exact"/>
              <w:ind w:left="10" w:right="1"/>
              <w:jc w:val="center"/>
              <w:rPr>
                <w:sz w:val="24"/>
              </w:rPr>
            </w:pPr>
            <w:r>
              <w:rPr>
                <w:spacing w:val="-2"/>
                <w:sz w:val="24"/>
              </w:rPr>
              <w:t>43.38%</w:t>
            </w:r>
          </w:p>
        </w:tc>
        <w:tc>
          <w:tcPr>
            <w:tcW w:w="2268" w:type="dxa"/>
          </w:tcPr>
          <w:p w14:paraId="0BB56475" w14:textId="77777777" w:rsidR="001E7CD5" w:rsidRDefault="001E7CD5">
            <w:pPr>
              <w:pStyle w:val="TableParagraph"/>
              <w:spacing w:before="68"/>
              <w:rPr>
                <w:b/>
                <w:sz w:val="24"/>
              </w:rPr>
            </w:pPr>
          </w:p>
          <w:p w14:paraId="5A66E487" w14:textId="77777777" w:rsidR="001E7CD5" w:rsidRDefault="00B35527">
            <w:pPr>
              <w:pStyle w:val="TableParagraph"/>
              <w:spacing w:line="256" w:lineRule="exact"/>
              <w:ind w:left="9"/>
              <w:jc w:val="center"/>
              <w:rPr>
                <w:sz w:val="24"/>
              </w:rPr>
            </w:pPr>
            <w:r>
              <w:rPr>
                <w:spacing w:val="-2"/>
                <w:sz w:val="24"/>
              </w:rPr>
              <w:t>43.41%</w:t>
            </w:r>
          </w:p>
        </w:tc>
        <w:tc>
          <w:tcPr>
            <w:tcW w:w="2126" w:type="dxa"/>
          </w:tcPr>
          <w:p w14:paraId="22637402" w14:textId="77777777" w:rsidR="001E7CD5" w:rsidRDefault="001E7CD5">
            <w:pPr>
              <w:pStyle w:val="TableParagraph"/>
              <w:spacing w:before="68"/>
              <w:rPr>
                <w:b/>
                <w:sz w:val="24"/>
              </w:rPr>
            </w:pPr>
          </w:p>
          <w:p w14:paraId="3F34D466" w14:textId="77777777" w:rsidR="001E7CD5" w:rsidRDefault="00B35527">
            <w:pPr>
              <w:pStyle w:val="TableParagraph"/>
              <w:spacing w:line="256" w:lineRule="exact"/>
              <w:ind w:left="9"/>
              <w:jc w:val="center"/>
              <w:rPr>
                <w:sz w:val="24"/>
              </w:rPr>
            </w:pPr>
            <w:r>
              <w:rPr>
                <w:spacing w:val="-2"/>
                <w:sz w:val="24"/>
              </w:rPr>
              <w:t>43.44%</w:t>
            </w:r>
          </w:p>
        </w:tc>
        <w:tc>
          <w:tcPr>
            <w:tcW w:w="2126" w:type="dxa"/>
          </w:tcPr>
          <w:p w14:paraId="40B76C6D" w14:textId="77777777" w:rsidR="001E7CD5" w:rsidRDefault="001E7CD5">
            <w:pPr>
              <w:pStyle w:val="TableParagraph"/>
              <w:spacing w:before="68"/>
              <w:rPr>
                <w:b/>
                <w:sz w:val="24"/>
              </w:rPr>
            </w:pPr>
          </w:p>
          <w:p w14:paraId="12DB80AB" w14:textId="77777777" w:rsidR="001E7CD5" w:rsidRDefault="00B35527">
            <w:pPr>
              <w:pStyle w:val="TableParagraph"/>
              <w:spacing w:line="256" w:lineRule="exact"/>
              <w:ind w:left="9"/>
              <w:jc w:val="center"/>
              <w:rPr>
                <w:sz w:val="24"/>
              </w:rPr>
            </w:pPr>
            <w:r>
              <w:rPr>
                <w:spacing w:val="-2"/>
                <w:sz w:val="24"/>
              </w:rPr>
              <w:t>43.46%</w:t>
            </w:r>
          </w:p>
        </w:tc>
        <w:tc>
          <w:tcPr>
            <w:tcW w:w="2552" w:type="dxa"/>
          </w:tcPr>
          <w:p w14:paraId="1F192EE1" w14:textId="77777777" w:rsidR="001E7CD5" w:rsidRDefault="001E7CD5">
            <w:pPr>
              <w:pStyle w:val="TableParagraph"/>
              <w:spacing w:before="68"/>
              <w:rPr>
                <w:b/>
                <w:sz w:val="24"/>
              </w:rPr>
            </w:pPr>
          </w:p>
          <w:p w14:paraId="3D8E3EA9" w14:textId="77777777" w:rsidR="001E7CD5" w:rsidRDefault="00B35527">
            <w:pPr>
              <w:pStyle w:val="TableParagraph"/>
              <w:spacing w:line="256" w:lineRule="exact"/>
              <w:ind w:left="70" w:right="61"/>
              <w:jc w:val="center"/>
              <w:rPr>
                <w:sz w:val="24"/>
              </w:rPr>
            </w:pPr>
            <w:r>
              <w:rPr>
                <w:spacing w:val="-2"/>
                <w:sz w:val="24"/>
              </w:rPr>
              <w:t>43.47%</w:t>
            </w:r>
          </w:p>
        </w:tc>
      </w:tr>
    </w:tbl>
    <w:p w14:paraId="3415EB4E" w14:textId="77777777" w:rsidR="001E7CD5" w:rsidRDefault="001E7CD5">
      <w:pPr>
        <w:pStyle w:val="TableParagraph"/>
        <w:spacing w:line="256" w:lineRule="exact"/>
        <w:jc w:val="center"/>
        <w:rPr>
          <w:sz w:val="24"/>
        </w:rPr>
        <w:sectPr w:rsidR="001E7CD5">
          <w:pgSz w:w="20160" w:h="12240" w:orient="landscape"/>
          <w:pgMar w:top="1380" w:right="360" w:bottom="1240" w:left="1080" w:header="0" w:footer="1050" w:gutter="0"/>
          <w:cols w:space="720"/>
        </w:sectPr>
      </w:pPr>
    </w:p>
    <w:p w14:paraId="0D2E9AF5" w14:textId="77777777" w:rsidR="001E7CD5" w:rsidRDefault="001E7CD5">
      <w:pPr>
        <w:pStyle w:val="Textoindependiente"/>
        <w:spacing w:before="9"/>
        <w:rPr>
          <w:b/>
          <w:sz w:val="4"/>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9"/>
        <w:gridCol w:w="2491"/>
        <w:gridCol w:w="1969"/>
        <w:gridCol w:w="2268"/>
        <w:gridCol w:w="2126"/>
        <w:gridCol w:w="2126"/>
        <w:gridCol w:w="2552"/>
      </w:tblGrid>
      <w:tr w:rsidR="001E7CD5" w14:paraId="7809C92D" w14:textId="77777777">
        <w:trPr>
          <w:trHeight w:val="551"/>
        </w:trPr>
        <w:tc>
          <w:tcPr>
            <w:tcW w:w="3899" w:type="dxa"/>
            <w:tcBorders>
              <w:top w:val="nil"/>
            </w:tcBorders>
          </w:tcPr>
          <w:p w14:paraId="7B8E01A5" w14:textId="77777777" w:rsidR="001E7CD5" w:rsidRDefault="001E7CD5">
            <w:pPr>
              <w:pStyle w:val="TableParagraph"/>
              <w:rPr>
                <w:b/>
                <w:sz w:val="24"/>
              </w:rPr>
            </w:pPr>
          </w:p>
          <w:p w14:paraId="37DEED89" w14:textId="77777777" w:rsidR="001E7CD5" w:rsidRDefault="00B35527">
            <w:pPr>
              <w:pStyle w:val="TableParagraph"/>
              <w:spacing w:line="256" w:lineRule="exact"/>
              <w:ind w:left="189"/>
              <w:rPr>
                <w:sz w:val="24"/>
              </w:rPr>
            </w:pPr>
            <w:r>
              <w:rPr>
                <w:sz w:val="24"/>
              </w:rPr>
              <w:t>UTILIDAD</w:t>
            </w:r>
            <w:r>
              <w:rPr>
                <w:spacing w:val="-6"/>
                <w:sz w:val="24"/>
              </w:rPr>
              <w:t xml:space="preserve"> </w:t>
            </w:r>
            <w:r>
              <w:rPr>
                <w:sz w:val="24"/>
              </w:rPr>
              <w:t>NETA</w:t>
            </w:r>
            <w:r>
              <w:rPr>
                <w:spacing w:val="-5"/>
                <w:sz w:val="24"/>
              </w:rPr>
              <w:t xml:space="preserve"> </w:t>
            </w:r>
            <w:r>
              <w:rPr>
                <w:spacing w:val="-2"/>
                <w:sz w:val="24"/>
              </w:rPr>
              <w:t>PROYECTADA</w:t>
            </w:r>
          </w:p>
        </w:tc>
        <w:tc>
          <w:tcPr>
            <w:tcW w:w="2491" w:type="dxa"/>
            <w:tcBorders>
              <w:top w:val="nil"/>
            </w:tcBorders>
          </w:tcPr>
          <w:p w14:paraId="430747B4" w14:textId="77777777" w:rsidR="001E7CD5" w:rsidRDefault="001E7CD5">
            <w:pPr>
              <w:pStyle w:val="TableParagraph"/>
              <w:rPr>
                <w:b/>
                <w:sz w:val="24"/>
              </w:rPr>
            </w:pPr>
          </w:p>
          <w:p w14:paraId="739C48A1" w14:textId="77777777" w:rsidR="001E7CD5" w:rsidRDefault="00B35527">
            <w:pPr>
              <w:pStyle w:val="TableParagraph"/>
              <w:spacing w:line="256" w:lineRule="exact"/>
              <w:ind w:left="231"/>
              <w:rPr>
                <w:sz w:val="24"/>
              </w:rPr>
            </w:pPr>
            <w:r>
              <w:rPr>
                <w:sz w:val="24"/>
              </w:rPr>
              <w:t>((Utilidad</w:t>
            </w:r>
            <w:r>
              <w:rPr>
                <w:spacing w:val="-1"/>
                <w:sz w:val="24"/>
              </w:rPr>
              <w:t xml:space="preserve"> </w:t>
            </w:r>
            <w:r>
              <w:rPr>
                <w:sz w:val="24"/>
              </w:rPr>
              <w:t xml:space="preserve">neta </w:t>
            </w:r>
            <w:r>
              <w:rPr>
                <w:spacing w:val="-2"/>
                <w:sz w:val="24"/>
              </w:rPr>
              <w:t>(1+i))</w:t>
            </w:r>
          </w:p>
        </w:tc>
        <w:tc>
          <w:tcPr>
            <w:tcW w:w="1969" w:type="dxa"/>
            <w:tcBorders>
              <w:top w:val="nil"/>
            </w:tcBorders>
          </w:tcPr>
          <w:p w14:paraId="24689F82" w14:textId="77777777" w:rsidR="001E7CD5" w:rsidRDefault="00B35527">
            <w:pPr>
              <w:pStyle w:val="TableParagraph"/>
              <w:spacing w:line="270" w:lineRule="atLeast"/>
              <w:ind w:left="294" w:firstLine="646"/>
              <w:rPr>
                <w:sz w:val="24"/>
              </w:rPr>
            </w:pPr>
            <w:r>
              <w:rPr>
                <w:spacing w:val="-10"/>
                <w:sz w:val="24"/>
              </w:rPr>
              <w:t xml:space="preserve">L </w:t>
            </w:r>
            <w:r>
              <w:rPr>
                <w:spacing w:val="-2"/>
                <w:sz w:val="24"/>
              </w:rPr>
              <w:t>32,597,660.10</w:t>
            </w:r>
          </w:p>
        </w:tc>
        <w:tc>
          <w:tcPr>
            <w:tcW w:w="2268" w:type="dxa"/>
            <w:tcBorders>
              <w:top w:val="nil"/>
            </w:tcBorders>
          </w:tcPr>
          <w:p w14:paraId="181A0E7F" w14:textId="77777777" w:rsidR="001E7CD5" w:rsidRDefault="001E7CD5">
            <w:pPr>
              <w:pStyle w:val="TableParagraph"/>
              <w:rPr>
                <w:b/>
                <w:sz w:val="24"/>
              </w:rPr>
            </w:pPr>
          </w:p>
          <w:p w14:paraId="1F75B28D" w14:textId="77777777" w:rsidR="001E7CD5" w:rsidRDefault="00B35527">
            <w:pPr>
              <w:pStyle w:val="TableParagraph"/>
              <w:spacing w:line="256" w:lineRule="exact"/>
              <w:ind w:left="310"/>
              <w:rPr>
                <w:sz w:val="24"/>
              </w:rPr>
            </w:pPr>
            <w:r>
              <w:rPr>
                <w:sz w:val="24"/>
              </w:rPr>
              <w:t>L</w:t>
            </w:r>
            <w:r>
              <w:rPr>
                <w:spacing w:val="30"/>
                <w:sz w:val="24"/>
              </w:rPr>
              <w:t xml:space="preserve">  </w:t>
            </w:r>
            <w:r>
              <w:rPr>
                <w:spacing w:val="-2"/>
                <w:sz w:val="24"/>
              </w:rPr>
              <w:t>38,940,338.40</w:t>
            </w:r>
          </w:p>
        </w:tc>
        <w:tc>
          <w:tcPr>
            <w:tcW w:w="2126" w:type="dxa"/>
            <w:tcBorders>
              <w:top w:val="nil"/>
            </w:tcBorders>
          </w:tcPr>
          <w:p w14:paraId="722CB5DF" w14:textId="77777777" w:rsidR="001E7CD5" w:rsidRDefault="001E7CD5">
            <w:pPr>
              <w:pStyle w:val="TableParagraph"/>
              <w:rPr>
                <w:b/>
                <w:sz w:val="24"/>
              </w:rPr>
            </w:pPr>
          </w:p>
          <w:p w14:paraId="57E9136E" w14:textId="77777777" w:rsidR="001E7CD5" w:rsidRDefault="00B35527">
            <w:pPr>
              <w:pStyle w:val="TableParagraph"/>
              <w:spacing w:line="256" w:lineRule="exact"/>
              <w:ind w:left="239"/>
              <w:rPr>
                <w:sz w:val="24"/>
              </w:rPr>
            </w:pPr>
            <w:r>
              <w:rPr>
                <w:sz w:val="24"/>
              </w:rPr>
              <w:t>L</w:t>
            </w:r>
            <w:r>
              <w:rPr>
                <w:spacing w:val="30"/>
                <w:sz w:val="24"/>
              </w:rPr>
              <w:t xml:space="preserve">  </w:t>
            </w:r>
            <w:r>
              <w:rPr>
                <w:spacing w:val="-2"/>
                <w:sz w:val="24"/>
              </w:rPr>
              <w:t>45,283,016.70</w:t>
            </w:r>
          </w:p>
        </w:tc>
        <w:tc>
          <w:tcPr>
            <w:tcW w:w="2126" w:type="dxa"/>
            <w:tcBorders>
              <w:top w:val="nil"/>
            </w:tcBorders>
          </w:tcPr>
          <w:p w14:paraId="2C4F7B72" w14:textId="77777777" w:rsidR="001E7CD5" w:rsidRDefault="001E7CD5">
            <w:pPr>
              <w:pStyle w:val="TableParagraph"/>
              <w:rPr>
                <w:b/>
                <w:sz w:val="24"/>
              </w:rPr>
            </w:pPr>
          </w:p>
          <w:p w14:paraId="18641726" w14:textId="77777777" w:rsidR="001E7CD5" w:rsidRDefault="00B35527">
            <w:pPr>
              <w:pStyle w:val="TableParagraph"/>
              <w:spacing w:line="256" w:lineRule="exact"/>
              <w:ind w:left="239"/>
              <w:rPr>
                <w:sz w:val="24"/>
              </w:rPr>
            </w:pPr>
            <w:r>
              <w:rPr>
                <w:sz w:val="24"/>
              </w:rPr>
              <w:t>L</w:t>
            </w:r>
            <w:r>
              <w:rPr>
                <w:spacing w:val="30"/>
                <w:sz w:val="24"/>
              </w:rPr>
              <w:t xml:space="preserve">  </w:t>
            </w:r>
            <w:r>
              <w:rPr>
                <w:spacing w:val="-2"/>
                <w:sz w:val="24"/>
              </w:rPr>
              <w:t>51,625,695.00</w:t>
            </w:r>
          </w:p>
        </w:tc>
        <w:tc>
          <w:tcPr>
            <w:tcW w:w="2552" w:type="dxa"/>
            <w:tcBorders>
              <w:top w:val="nil"/>
            </w:tcBorders>
          </w:tcPr>
          <w:p w14:paraId="5D40932B" w14:textId="77777777" w:rsidR="001E7CD5" w:rsidRDefault="001E7CD5">
            <w:pPr>
              <w:pStyle w:val="TableParagraph"/>
              <w:rPr>
                <w:b/>
                <w:sz w:val="24"/>
              </w:rPr>
            </w:pPr>
          </w:p>
          <w:p w14:paraId="70B1234E" w14:textId="77777777" w:rsidR="001E7CD5" w:rsidRDefault="00B35527">
            <w:pPr>
              <w:pStyle w:val="TableParagraph"/>
              <w:spacing w:line="256" w:lineRule="exact"/>
              <w:ind w:left="452"/>
              <w:rPr>
                <w:sz w:val="24"/>
              </w:rPr>
            </w:pPr>
            <w:r>
              <w:rPr>
                <w:sz w:val="24"/>
              </w:rPr>
              <w:t>L</w:t>
            </w:r>
            <w:r>
              <w:rPr>
                <w:spacing w:val="30"/>
                <w:sz w:val="24"/>
              </w:rPr>
              <w:t xml:space="preserve">  </w:t>
            </w:r>
            <w:r>
              <w:rPr>
                <w:spacing w:val="-2"/>
                <w:sz w:val="24"/>
              </w:rPr>
              <w:t>57,968,373.30</w:t>
            </w:r>
          </w:p>
        </w:tc>
      </w:tr>
    </w:tbl>
    <w:p w14:paraId="6EBAC2CF" w14:textId="77777777" w:rsidR="001E7CD5" w:rsidRDefault="001E7CD5">
      <w:pPr>
        <w:pStyle w:val="Textoindependiente"/>
        <w:spacing w:before="74"/>
        <w:rPr>
          <w:b/>
        </w:rPr>
      </w:pPr>
    </w:p>
    <w:p w14:paraId="0D6BEE0F" w14:textId="77777777" w:rsidR="001E7CD5" w:rsidRDefault="00B35527">
      <w:pPr>
        <w:ind w:left="473"/>
        <w:rPr>
          <w:b/>
          <w:sz w:val="24"/>
        </w:rPr>
      </w:pPr>
      <w:r>
        <w:rPr>
          <w:b/>
          <w:sz w:val="24"/>
        </w:rPr>
        <w:t>CALCULO</w:t>
      </w:r>
      <w:r>
        <w:rPr>
          <w:b/>
          <w:spacing w:val="-3"/>
          <w:sz w:val="24"/>
        </w:rPr>
        <w:t xml:space="preserve"> </w:t>
      </w:r>
      <w:r>
        <w:rPr>
          <w:b/>
          <w:sz w:val="24"/>
        </w:rPr>
        <w:t>VAN</w:t>
      </w:r>
      <w:r>
        <w:rPr>
          <w:b/>
          <w:spacing w:val="-3"/>
          <w:sz w:val="24"/>
        </w:rPr>
        <w:t xml:space="preserve"> </w:t>
      </w:r>
      <w:r>
        <w:rPr>
          <w:b/>
          <w:sz w:val="24"/>
        </w:rPr>
        <w:t>Y</w:t>
      </w:r>
      <w:r>
        <w:rPr>
          <w:b/>
          <w:spacing w:val="-2"/>
          <w:sz w:val="24"/>
        </w:rPr>
        <w:t xml:space="preserve"> </w:t>
      </w:r>
      <w:r>
        <w:rPr>
          <w:b/>
          <w:spacing w:val="-5"/>
          <w:sz w:val="24"/>
        </w:rPr>
        <w:t>TIR</w:t>
      </w:r>
    </w:p>
    <w:tbl>
      <w:tblPr>
        <w:tblStyle w:val="TableNormal"/>
        <w:tblW w:w="0" w:type="auto"/>
        <w:tblInd w:w="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9"/>
        <w:gridCol w:w="2491"/>
        <w:gridCol w:w="1969"/>
        <w:gridCol w:w="2268"/>
        <w:gridCol w:w="2126"/>
        <w:gridCol w:w="2126"/>
        <w:gridCol w:w="2552"/>
      </w:tblGrid>
      <w:tr w:rsidR="001E7CD5" w14:paraId="21465F28" w14:textId="77777777">
        <w:trPr>
          <w:trHeight w:val="310"/>
        </w:trPr>
        <w:tc>
          <w:tcPr>
            <w:tcW w:w="6390" w:type="dxa"/>
            <w:gridSpan w:val="2"/>
            <w:shd w:val="clear" w:color="auto" w:fill="B7DEE8"/>
          </w:tcPr>
          <w:p w14:paraId="068DB059" w14:textId="77777777" w:rsidR="001E7CD5" w:rsidRDefault="001E7CD5">
            <w:pPr>
              <w:pStyle w:val="TableParagraph"/>
            </w:pPr>
          </w:p>
        </w:tc>
        <w:tc>
          <w:tcPr>
            <w:tcW w:w="11041" w:type="dxa"/>
            <w:gridSpan w:val="5"/>
            <w:shd w:val="clear" w:color="auto" w:fill="B7DEE8"/>
          </w:tcPr>
          <w:p w14:paraId="7227D502" w14:textId="77777777" w:rsidR="001E7CD5" w:rsidRDefault="00B35527">
            <w:pPr>
              <w:pStyle w:val="TableParagraph"/>
              <w:spacing w:before="29" w:line="261" w:lineRule="exact"/>
              <w:ind w:left="19"/>
              <w:jc w:val="center"/>
              <w:rPr>
                <w:b/>
                <w:sz w:val="24"/>
              </w:rPr>
            </w:pPr>
            <w:r>
              <w:rPr>
                <w:b/>
                <w:spacing w:val="-2"/>
                <w:sz w:val="24"/>
              </w:rPr>
              <w:t>PERIODOS</w:t>
            </w:r>
          </w:p>
        </w:tc>
      </w:tr>
      <w:tr w:rsidR="001E7CD5" w14:paraId="11F2955C" w14:textId="77777777">
        <w:trPr>
          <w:trHeight w:val="320"/>
        </w:trPr>
        <w:tc>
          <w:tcPr>
            <w:tcW w:w="3899" w:type="dxa"/>
            <w:tcBorders>
              <w:left w:val="single" w:sz="8" w:space="0" w:color="000000"/>
              <w:bottom w:val="single" w:sz="8" w:space="0" w:color="000000"/>
              <w:right w:val="single" w:sz="8" w:space="0" w:color="000000"/>
            </w:tcBorders>
            <w:shd w:val="clear" w:color="auto" w:fill="B7DEE8"/>
          </w:tcPr>
          <w:p w14:paraId="18AA0FD6" w14:textId="77777777" w:rsidR="001E7CD5" w:rsidRDefault="00B35527">
            <w:pPr>
              <w:pStyle w:val="TableParagraph"/>
              <w:spacing w:before="39" w:line="261" w:lineRule="exact"/>
              <w:ind w:left="20"/>
              <w:jc w:val="center"/>
              <w:rPr>
                <w:b/>
                <w:sz w:val="24"/>
              </w:rPr>
            </w:pPr>
            <w:r>
              <w:rPr>
                <w:b/>
                <w:spacing w:val="-2"/>
                <w:sz w:val="24"/>
              </w:rPr>
              <w:t>Detalle</w:t>
            </w:r>
          </w:p>
        </w:tc>
        <w:tc>
          <w:tcPr>
            <w:tcW w:w="2491" w:type="dxa"/>
            <w:tcBorders>
              <w:left w:val="single" w:sz="8" w:space="0" w:color="000000"/>
              <w:bottom w:val="single" w:sz="8" w:space="0" w:color="000000"/>
              <w:right w:val="single" w:sz="8" w:space="0" w:color="000000"/>
            </w:tcBorders>
            <w:shd w:val="clear" w:color="auto" w:fill="B7DEE8"/>
          </w:tcPr>
          <w:p w14:paraId="7B7EFE02" w14:textId="77777777" w:rsidR="001E7CD5" w:rsidRDefault="00B35527">
            <w:pPr>
              <w:pStyle w:val="TableParagraph"/>
              <w:spacing w:before="39" w:line="261" w:lineRule="exact"/>
              <w:ind w:left="19"/>
              <w:jc w:val="center"/>
              <w:rPr>
                <w:b/>
                <w:sz w:val="24"/>
              </w:rPr>
            </w:pPr>
            <w:r>
              <w:rPr>
                <w:b/>
                <w:spacing w:val="-10"/>
                <w:sz w:val="24"/>
              </w:rPr>
              <w:t>0</w:t>
            </w:r>
          </w:p>
        </w:tc>
        <w:tc>
          <w:tcPr>
            <w:tcW w:w="1969" w:type="dxa"/>
            <w:tcBorders>
              <w:left w:val="single" w:sz="8" w:space="0" w:color="000000"/>
              <w:bottom w:val="single" w:sz="8" w:space="0" w:color="000000"/>
              <w:right w:val="single" w:sz="8" w:space="0" w:color="000000"/>
            </w:tcBorders>
            <w:shd w:val="clear" w:color="auto" w:fill="B7DEE8"/>
          </w:tcPr>
          <w:p w14:paraId="065D2414" w14:textId="77777777" w:rsidR="001E7CD5" w:rsidRDefault="00B35527">
            <w:pPr>
              <w:pStyle w:val="TableParagraph"/>
              <w:spacing w:before="39" w:line="261" w:lineRule="exact"/>
              <w:ind w:left="80" w:right="60"/>
              <w:jc w:val="center"/>
              <w:rPr>
                <w:b/>
                <w:sz w:val="24"/>
              </w:rPr>
            </w:pPr>
            <w:r>
              <w:rPr>
                <w:b/>
                <w:spacing w:val="-10"/>
                <w:sz w:val="24"/>
              </w:rPr>
              <w:t>1</w:t>
            </w:r>
          </w:p>
        </w:tc>
        <w:tc>
          <w:tcPr>
            <w:tcW w:w="2268" w:type="dxa"/>
            <w:tcBorders>
              <w:left w:val="single" w:sz="8" w:space="0" w:color="000000"/>
              <w:bottom w:val="single" w:sz="8" w:space="0" w:color="000000"/>
              <w:right w:val="single" w:sz="8" w:space="0" w:color="000000"/>
            </w:tcBorders>
            <w:shd w:val="clear" w:color="auto" w:fill="B7DEE8"/>
          </w:tcPr>
          <w:p w14:paraId="78E884CA" w14:textId="77777777" w:rsidR="001E7CD5" w:rsidRDefault="00B35527">
            <w:pPr>
              <w:pStyle w:val="TableParagraph"/>
              <w:spacing w:before="39" w:line="261" w:lineRule="exact"/>
              <w:ind w:left="20"/>
              <w:jc w:val="center"/>
              <w:rPr>
                <w:b/>
                <w:sz w:val="24"/>
              </w:rPr>
            </w:pPr>
            <w:r>
              <w:rPr>
                <w:b/>
                <w:spacing w:val="-10"/>
                <w:sz w:val="24"/>
              </w:rPr>
              <w:t>2</w:t>
            </w:r>
          </w:p>
        </w:tc>
        <w:tc>
          <w:tcPr>
            <w:tcW w:w="2126" w:type="dxa"/>
            <w:tcBorders>
              <w:left w:val="single" w:sz="8" w:space="0" w:color="000000"/>
              <w:bottom w:val="single" w:sz="8" w:space="0" w:color="000000"/>
              <w:right w:val="single" w:sz="8" w:space="0" w:color="000000"/>
            </w:tcBorders>
            <w:shd w:val="clear" w:color="auto" w:fill="B7DEE8"/>
          </w:tcPr>
          <w:p w14:paraId="7A036E3D" w14:textId="77777777" w:rsidR="001E7CD5" w:rsidRDefault="00B35527">
            <w:pPr>
              <w:pStyle w:val="TableParagraph"/>
              <w:spacing w:before="39" w:line="261" w:lineRule="exact"/>
              <w:ind w:left="80" w:right="61"/>
              <w:jc w:val="center"/>
              <w:rPr>
                <w:b/>
                <w:sz w:val="24"/>
              </w:rPr>
            </w:pPr>
            <w:r>
              <w:rPr>
                <w:b/>
                <w:spacing w:val="-10"/>
                <w:sz w:val="24"/>
              </w:rPr>
              <w:t>3</w:t>
            </w:r>
          </w:p>
        </w:tc>
        <w:tc>
          <w:tcPr>
            <w:tcW w:w="2126" w:type="dxa"/>
            <w:tcBorders>
              <w:left w:val="single" w:sz="8" w:space="0" w:color="000000"/>
              <w:bottom w:val="single" w:sz="8" w:space="0" w:color="000000"/>
              <w:right w:val="single" w:sz="8" w:space="0" w:color="000000"/>
            </w:tcBorders>
            <w:shd w:val="clear" w:color="auto" w:fill="B7DEE8"/>
          </w:tcPr>
          <w:p w14:paraId="7C964D78" w14:textId="77777777" w:rsidR="001E7CD5" w:rsidRDefault="00B35527">
            <w:pPr>
              <w:pStyle w:val="TableParagraph"/>
              <w:spacing w:before="39" w:line="261" w:lineRule="exact"/>
              <w:ind w:left="80" w:right="60"/>
              <w:jc w:val="center"/>
              <w:rPr>
                <w:b/>
                <w:sz w:val="24"/>
              </w:rPr>
            </w:pPr>
            <w:r>
              <w:rPr>
                <w:b/>
                <w:spacing w:val="-10"/>
                <w:sz w:val="24"/>
              </w:rPr>
              <w:t>4</w:t>
            </w:r>
          </w:p>
        </w:tc>
        <w:tc>
          <w:tcPr>
            <w:tcW w:w="2552" w:type="dxa"/>
            <w:tcBorders>
              <w:left w:val="single" w:sz="8" w:space="0" w:color="000000"/>
              <w:bottom w:val="single" w:sz="8" w:space="0" w:color="000000"/>
              <w:right w:val="single" w:sz="8" w:space="0" w:color="000000"/>
            </w:tcBorders>
            <w:shd w:val="clear" w:color="auto" w:fill="B7DEE8"/>
          </w:tcPr>
          <w:p w14:paraId="76DB90EB" w14:textId="77777777" w:rsidR="001E7CD5" w:rsidRDefault="00B35527">
            <w:pPr>
              <w:pStyle w:val="TableParagraph"/>
              <w:spacing w:before="39" w:line="261" w:lineRule="exact"/>
              <w:ind w:left="20"/>
              <w:jc w:val="center"/>
              <w:rPr>
                <w:b/>
                <w:sz w:val="24"/>
              </w:rPr>
            </w:pPr>
            <w:r>
              <w:rPr>
                <w:b/>
                <w:spacing w:val="-10"/>
                <w:sz w:val="24"/>
              </w:rPr>
              <w:t>5</w:t>
            </w:r>
          </w:p>
        </w:tc>
      </w:tr>
      <w:tr w:rsidR="001E7CD5" w14:paraId="302CF372"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40B26671" w14:textId="77777777" w:rsidR="001E7CD5" w:rsidRDefault="00B35527">
            <w:pPr>
              <w:pStyle w:val="TableParagraph"/>
              <w:spacing w:before="271" w:line="261" w:lineRule="exact"/>
              <w:ind w:left="20"/>
              <w:jc w:val="center"/>
              <w:rPr>
                <w:sz w:val="24"/>
              </w:rPr>
            </w:pPr>
            <w:r>
              <w:rPr>
                <w:sz w:val="24"/>
              </w:rPr>
              <w:t>Utilidad</w:t>
            </w:r>
            <w:r>
              <w:rPr>
                <w:spacing w:val="-1"/>
                <w:sz w:val="24"/>
              </w:rPr>
              <w:t xml:space="preserve"> </w:t>
            </w:r>
            <w:r>
              <w:rPr>
                <w:spacing w:val="-4"/>
                <w:sz w:val="24"/>
              </w:rPr>
              <w:t>Neta</w:t>
            </w:r>
          </w:p>
        </w:tc>
        <w:tc>
          <w:tcPr>
            <w:tcW w:w="2491" w:type="dxa"/>
            <w:tcBorders>
              <w:top w:val="single" w:sz="8" w:space="0" w:color="000000"/>
              <w:left w:val="single" w:sz="8" w:space="0" w:color="000000"/>
              <w:bottom w:val="single" w:sz="8" w:space="0" w:color="000000"/>
              <w:right w:val="single" w:sz="8" w:space="0" w:color="000000"/>
            </w:tcBorders>
          </w:tcPr>
          <w:p w14:paraId="61FD2103" w14:textId="77777777" w:rsidR="001E7CD5" w:rsidRDefault="001E7CD5">
            <w:pPr>
              <w:pStyle w:val="TableParagraph"/>
              <w:rPr>
                <w:sz w:val="24"/>
              </w:rPr>
            </w:pPr>
          </w:p>
        </w:tc>
        <w:tc>
          <w:tcPr>
            <w:tcW w:w="1969" w:type="dxa"/>
            <w:tcBorders>
              <w:top w:val="single" w:sz="8" w:space="0" w:color="000000"/>
              <w:left w:val="single" w:sz="8" w:space="0" w:color="000000"/>
              <w:bottom w:val="single" w:sz="8" w:space="0" w:color="000000"/>
              <w:right w:val="single" w:sz="8" w:space="0" w:color="000000"/>
            </w:tcBorders>
          </w:tcPr>
          <w:p w14:paraId="37381892" w14:textId="77777777" w:rsidR="001E7CD5" w:rsidRDefault="00B35527">
            <w:pPr>
              <w:pStyle w:val="TableParagraph"/>
              <w:spacing w:line="271" w:lineRule="exact"/>
              <w:ind w:left="80"/>
              <w:jc w:val="center"/>
              <w:rPr>
                <w:sz w:val="24"/>
              </w:rPr>
            </w:pPr>
            <w:r>
              <w:rPr>
                <w:spacing w:val="-10"/>
                <w:sz w:val="24"/>
              </w:rPr>
              <w:t>L</w:t>
            </w:r>
          </w:p>
          <w:p w14:paraId="545F3A05" w14:textId="77777777" w:rsidR="001E7CD5" w:rsidRDefault="00B35527">
            <w:pPr>
              <w:pStyle w:val="TableParagraph"/>
              <w:spacing w:line="261" w:lineRule="exact"/>
              <w:ind w:left="80" w:right="60"/>
              <w:jc w:val="center"/>
              <w:rPr>
                <w:sz w:val="24"/>
              </w:rPr>
            </w:pPr>
            <w:r>
              <w:rPr>
                <w:spacing w:val="-2"/>
                <w:sz w:val="24"/>
              </w:rPr>
              <w:t>32,597,660.10</w:t>
            </w:r>
          </w:p>
        </w:tc>
        <w:tc>
          <w:tcPr>
            <w:tcW w:w="2268" w:type="dxa"/>
            <w:tcBorders>
              <w:top w:val="single" w:sz="8" w:space="0" w:color="000000"/>
              <w:left w:val="single" w:sz="8" w:space="0" w:color="000000"/>
              <w:bottom w:val="single" w:sz="8" w:space="0" w:color="000000"/>
              <w:right w:val="single" w:sz="8" w:space="0" w:color="000000"/>
            </w:tcBorders>
          </w:tcPr>
          <w:p w14:paraId="5095A201" w14:textId="77777777" w:rsidR="001E7CD5" w:rsidRDefault="00B35527">
            <w:pPr>
              <w:pStyle w:val="TableParagraph"/>
              <w:spacing w:before="271" w:line="261" w:lineRule="exact"/>
              <w:ind w:right="228"/>
              <w:jc w:val="right"/>
              <w:rPr>
                <w:sz w:val="24"/>
              </w:rPr>
            </w:pPr>
            <w:r>
              <w:rPr>
                <w:sz w:val="24"/>
              </w:rPr>
              <w:t>L</w:t>
            </w:r>
            <w:r>
              <w:rPr>
                <w:spacing w:val="30"/>
                <w:sz w:val="24"/>
              </w:rPr>
              <w:t xml:space="preserve">  </w:t>
            </w:r>
            <w:r>
              <w:rPr>
                <w:spacing w:val="-2"/>
                <w:sz w:val="24"/>
              </w:rPr>
              <w:t>38,940,338.40</w:t>
            </w:r>
          </w:p>
        </w:tc>
        <w:tc>
          <w:tcPr>
            <w:tcW w:w="2126" w:type="dxa"/>
            <w:tcBorders>
              <w:top w:val="single" w:sz="8" w:space="0" w:color="000000"/>
              <w:left w:val="single" w:sz="8" w:space="0" w:color="000000"/>
              <w:bottom w:val="single" w:sz="8" w:space="0" w:color="000000"/>
              <w:right w:val="single" w:sz="8" w:space="0" w:color="000000"/>
            </w:tcBorders>
          </w:tcPr>
          <w:p w14:paraId="62CEA1FD" w14:textId="77777777" w:rsidR="001E7CD5" w:rsidRDefault="00B35527">
            <w:pPr>
              <w:pStyle w:val="TableParagraph"/>
              <w:spacing w:before="271" w:line="261" w:lineRule="exact"/>
              <w:ind w:right="157"/>
              <w:jc w:val="right"/>
              <w:rPr>
                <w:sz w:val="24"/>
              </w:rPr>
            </w:pPr>
            <w:r>
              <w:rPr>
                <w:sz w:val="24"/>
              </w:rPr>
              <w:t>L</w:t>
            </w:r>
            <w:r>
              <w:rPr>
                <w:spacing w:val="30"/>
                <w:sz w:val="24"/>
              </w:rPr>
              <w:t xml:space="preserve">  </w:t>
            </w:r>
            <w:r>
              <w:rPr>
                <w:spacing w:val="-2"/>
                <w:sz w:val="24"/>
              </w:rPr>
              <w:t>45,283,016.70</w:t>
            </w:r>
          </w:p>
        </w:tc>
        <w:tc>
          <w:tcPr>
            <w:tcW w:w="2126" w:type="dxa"/>
            <w:tcBorders>
              <w:top w:val="single" w:sz="8" w:space="0" w:color="000000"/>
              <w:left w:val="single" w:sz="8" w:space="0" w:color="000000"/>
              <w:bottom w:val="single" w:sz="8" w:space="0" w:color="000000"/>
              <w:right w:val="single" w:sz="8" w:space="0" w:color="000000"/>
            </w:tcBorders>
          </w:tcPr>
          <w:p w14:paraId="523677F6" w14:textId="77777777" w:rsidR="001E7CD5" w:rsidRDefault="00B35527">
            <w:pPr>
              <w:pStyle w:val="TableParagraph"/>
              <w:spacing w:before="271" w:line="261" w:lineRule="exact"/>
              <w:ind w:right="157"/>
              <w:jc w:val="right"/>
              <w:rPr>
                <w:sz w:val="24"/>
              </w:rPr>
            </w:pPr>
            <w:r>
              <w:rPr>
                <w:sz w:val="24"/>
              </w:rPr>
              <w:t>L</w:t>
            </w:r>
            <w:r>
              <w:rPr>
                <w:spacing w:val="30"/>
                <w:sz w:val="24"/>
              </w:rPr>
              <w:t xml:space="preserve">  </w:t>
            </w:r>
            <w:r>
              <w:rPr>
                <w:spacing w:val="-2"/>
                <w:sz w:val="24"/>
              </w:rPr>
              <w:t>51,625,695.00</w:t>
            </w:r>
          </w:p>
        </w:tc>
        <w:tc>
          <w:tcPr>
            <w:tcW w:w="2552" w:type="dxa"/>
            <w:tcBorders>
              <w:top w:val="single" w:sz="8" w:space="0" w:color="000000"/>
              <w:left w:val="single" w:sz="8" w:space="0" w:color="000000"/>
              <w:bottom w:val="single" w:sz="8" w:space="0" w:color="000000"/>
              <w:right w:val="single" w:sz="8" w:space="0" w:color="000000"/>
            </w:tcBorders>
          </w:tcPr>
          <w:p w14:paraId="533DF999" w14:textId="77777777" w:rsidR="001E7CD5" w:rsidRDefault="00B35527">
            <w:pPr>
              <w:pStyle w:val="TableParagraph"/>
              <w:spacing w:before="271" w:line="261" w:lineRule="exact"/>
              <w:ind w:right="370"/>
              <w:jc w:val="right"/>
              <w:rPr>
                <w:sz w:val="24"/>
              </w:rPr>
            </w:pPr>
            <w:r>
              <w:rPr>
                <w:sz w:val="24"/>
              </w:rPr>
              <w:t>L</w:t>
            </w:r>
            <w:r>
              <w:rPr>
                <w:spacing w:val="30"/>
                <w:sz w:val="24"/>
              </w:rPr>
              <w:t xml:space="preserve">  </w:t>
            </w:r>
            <w:r>
              <w:rPr>
                <w:spacing w:val="-2"/>
                <w:sz w:val="24"/>
              </w:rPr>
              <w:t>57,968,373.30</w:t>
            </w:r>
          </w:p>
        </w:tc>
      </w:tr>
      <w:tr w:rsidR="001E7CD5" w14:paraId="7F8CF3F5"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3CD3880F" w14:textId="77777777" w:rsidR="001E7CD5" w:rsidRDefault="00B35527">
            <w:pPr>
              <w:pStyle w:val="TableParagraph"/>
              <w:spacing w:before="271" w:line="261" w:lineRule="exact"/>
              <w:ind w:left="20"/>
              <w:jc w:val="center"/>
              <w:rPr>
                <w:sz w:val="24"/>
              </w:rPr>
            </w:pPr>
            <w:r>
              <w:rPr>
                <w:sz w:val="24"/>
              </w:rPr>
              <w:t>Depreciación</w:t>
            </w:r>
            <w:r>
              <w:rPr>
                <w:spacing w:val="-1"/>
                <w:sz w:val="24"/>
              </w:rPr>
              <w:t xml:space="preserve"> </w:t>
            </w:r>
            <w:r>
              <w:rPr>
                <w:sz w:val="24"/>
              </w:rPr>
              <w:t xml:space="preserve">y </w:t>
            </w:r>
            <w:r>
              <w:rPr>
                <w:spacing w:val="-2"/>
                <w:sz w:val="24"/>
              </w:rPr>
              <w:t>Provisión</w:t>
            </w:r>
          </w:p>
        </w:tc>
        <w:tc>
          <w:tcPr>
            <w:tcW w:w="2491" w:type="dxa"/>
            <w:tcBorders>
              <w:top w:val="single" w:sz="8" w:space="0" w:color="000000"/>
              <w:left w:val="single" w:sz="8" w:space="0" w:color="000000"/>
              <w:bottom w:val="single" w:sz="8" w:space="0" w:color="000000"/>
              <w:right w:val="single" w:sz="8" w:space="0" w:color="000000"/>
            </w:tcBorders>
          </w:tcPr>
          <w:p w14:paraId="238248EF" w14:textId="77777777" w:rsidR="001E7CD5" w:rsidRDefault="001E7CD5">
            <w:pPr>
              <w:pStyle w:val="TableParagraph"/>
              <w:rPr>
                <w:sz w:val="24"/>
              </w:rPr>
            </w:pPr>
          </w:p>
        </w:tc>
        <w:tc>
          <w:tcPr>
            <w:tcW w:w="1969" w:type="dxa"/>
            <w:tcBorders>
              <w:top w:val="single" w:sz="8" w:space="0" w:color="000000"/>
              <w:left w:val="single" w:sz="8" w:space="0" w:color="000000"/>
              <w:bottom w:val="single" w:sz="8" w:space="0" w:color="000000"/>
              <w:right w:val="single" w:sz="8" w:space="0" w:color="000000"/>
            </w:tcBorders>
          </w:tcPr>
          <w:p w14:paraId="43E59E60" w14:textId="77777777" w:rsidR="001E7CD5" w:rsidRDefault="00B35527">
            <w:pPr>
              <w:pStyle w:val="TableParagraph"/>
              <w:spacing w:line="271" w:lineRule="exact"/>
              <w:ind w:left="80"/>
              <w:jc w:val="center"/>
              <w:rPr>
                <w:sz w:val="24"/>
              </w:rPr>
            </w:pPr>
            <w:r>
              <w:rPr>
                <w:spacing w:val="-10"/>
                <w:sz w:val="24"/>
              </w:rPr>
              <w:t>L</w:t>
            </w:r>
          </w:p>
          <w:p w14:paraId="0491DFA9" w14:textId="77777777" w:rsidR="001E7CD5" w:rsidRDefault="00B35527">
            <w:pPr>
              <w:pStyle w:val="TableParagraph"/>
              <w:spacing w:line="261" w:lineRule="exact"/>
              <w:ind w:left="80" w:right="60"/>
              <w:jc w:val="center"/>
              <w:rPr>
                <w:sz w:val="24"/>
              </w:rPr>
            </w:pPr>
            <w:r>
              <w:rPr>
                <w:spacing w:val="-2"/>
                <w:sz w:val="24"/>
              </w:rPr>
              <w:t>13,645,900.00</w:t>
            </w:r>
          </w:p>
        </w:tc>
        <w:tc>
          <w:tcPr>
            <w:tcW w:w="2268" w:type="dxa"/>
            <w:tcBorders>
              <w:top w:val="single" w:sz="8" w:space="0" w:color="000000"/>
              <w:left w:val="single" w:sz="8" w:space="0" w:color="000000"/>
              <w:bottom w:val="single" w:sz="8" w:space="0" w:color="000000"/>
              <w:right w:val="single" w:sz="8" w:space="0" w:color="000000"/>
            </w:tcBorders>
          </w:tcPr>
          <w:p w14:paraId="2594BB3F" w14:textId="77777777" w:rsidR="001E7CD5" w:rsidRDefault="00B35527">
            <w:pPr>
              <w:pStyle w:val="TableParagraph"/>
              <w:spacing w:before="271" w:line="261" w:lineRule="exact"/>
              <w:ind w:right="228"/>
              <w:jc w:val="right"/>
              <w:rPr>
                <w:sz w:val="24"/>
              </w:rPr>
            </w:pPr>
            <w:r>
              <w:rPr>
                <w:sz w:val="24"/>
              </w:rPr>
              <w:t>L</w:t>
            </w:r>
            <w:r>
              <w:rPr>
                <w:spacing w:val="30"/>
                <w:sz w:val="24"/>
              </w:rPr>
              <w:t xml:space="preserve">  </w:t>
            </w:r>
            <w:r>
              <w:rPr>
                <w:spacing w:val="-2"/>
                <w:sz w:val="24"/>
              </w:rPr>
              <w:t>15,319,500.00</w:t>
            </w:r>
          </w:p>
        </w:tc>
        <w:tc>
          <w:tcPr>
            <w:tcW w:w="2126" w:type="dxa"/>
            <w:tcBorders>
              <w:top w:val="single" w:sz="8" w:space="0" w:color="000000"/>
              <w:left w:val="single" w:sz="8" w:space="0" w:color="000000"/>
              <w:bottom w:val="single" w:sz="8" w:space="0" w:color="000000"/>
              <w:right w:val="single" w:sz="8" w:space="0" w:color="000000"/>
            </w:tcBorders>
          </w:tcPr>
          <w:p w14:paraId="06BE5FEB" w14:textId="77777777" w:rsidR="001E7CD5" w:rsidRDefault="00B35527">
            <w:pPr>
              <w:pStyle w:val="TableParagraph"/>
              <w:spacing w:before="271" w:line="261" w:lineRule="exact"/>
              <w:ind w:right="157"/>
              <w:jc w:val="right"/>
              <w:rPr>
                <w:sz w:val="24"/>
              </w:rPr>
            </w:pPr>
            <w:r>
              <w:rPr>
                <w:sz w:val="24"/>
              </w:rPr>
              <w:t>L</w:t>
            </w:r>
            <w:r>
              <w:rPr>
                <w:spacing w:val="30"/>
                <w:sz w:val="24"/>
              </w:rPr>
              <w:t xml:space="preserve">  </w:t>
            </w:r>
            <w:r>
              <w:rPr>
                <w:spacing w:val="-2"/>
                <w:sz w:val="24"/>
              </w:rPr>
              <w:t>15,319,500.00</w:t>
            </w:r>
          </w:p>
        </w:tc>
        <w:tc>
          <w:tcPr>
            <w:tcW w:w="2126" w:type="dxa"/>
            <w:tcBorders>
              <w:top w:val="single" w:sz="8" w:space="0" w:color="000000"/>
              <w:left w:val="single" w:sz="8" w:space="0" w:color="000000"/>
              <w:bottom w:val="single" w:sz="8" w:space="0" w:color="000000"/>
              <w:right w:val="single" w:sz="8" w:space="0" w:color="000000"/>
            </w:tcBorders>
          </w:tcPr>
          <w:p w14:paraId="1DF358B2" w14:textId="77777777" w:rsidR="001E7CD5" w:rsidRDefault="00B35527">
            <w:pPr>
              <w:pStyle w:val="TableParagraph"/>
              <w:spacing w:before="271" w:line="261" w:lineRule="exact"/>
              <w:ind w:right="157"/>
              <w:jc w:val="right"/>
              <w:rPr>
                <w:sz w:val="24"/>
              </w:rPr>
            </w:pPr>
            <w:r>
              <w:rPr>
                <w:sz w:val="24"/>
              </w:rPr>
              <w:t>L</w:t>
            </w:r>
            <w:r>
              <w:rPr>
                <w:spacing w:val="30"/>
                <w:sz w:val="24"/>
              </w:rPr>
              <w:t xml:space="preserve">  </w:t>
            </w:r>
            <w:r>
              <w:rPr>
                <w:spacing w:val="-2"/>
                <w:sz w:val="24"/>
              </w:rPr>
              <w:t>16,993,100.00</w:t>
            </w:r>
          </w:p>
        </w:tc>
        <w:tc>
          <w:tcPr>
            <w:tcW w:w="2552" w:type="dxa"/>
            <w:tcBorders>
              <w:top w:val="single" w:sz="8" w:space="0" w:color="000000"/>
              <w:left w:val="single" w:sz="8" w:space="0" w:color="000000"/>
              <w:bottom w:val="single" w:sz="8" w:space="0" w:color="000000"/>
              <w:right w:val="single" w:sz="8" w:space="0" w:color="000000"/>
            </w:tcBorders>
          </w:tcPr>
          <w:p w14:paraId="49AE119A" w14:textId="77777777" w:rsidR="001E7CD5" w:rsidRDefault="00B35527">
            <w:pPr>
              <w:pStyle w:val="TableParagraph"/>
              <w:spacing w:before="271" w:line="261" w:lineRule="exact"/>
              <w:ind w:right="370"/>
              <w:jc w:val="right"/>
              <w:rPr>
                <w:sz w:val="24"/>
              </w:rPr>
            </w:pPr>
            <w:r>
              <w:rPr>
                <w:sz w:val="24"/>
              </w:rPr>
              <w:t>L</w:t>
            </w:r>
            <w:r>
              <w:rPr>
                <w:spacing w:val="30"/>
                <w:sz w:val="24"/>
              </w:rPr>
              <w:t xml:space="preserve">  </w:t>
            </w:r>
            <w:r>
              <w:rPr>
                <w:spacing w:val="-2"/>
                <w:sz w:val="24"/>
              </w:rPr>
              <w:t>18,666,700.00</w:t>
            </w:r>
          </w:p>
        </w:tc>
      </w:tr>
      <w:tr w:rsidR="001E7CD5" w14:paraId="1ED6A637" w14:textId="77777777">
        <w:trPr>
          <w:trHeight w:val="320"/>
        </w:trPr>
        <w:tc>
          <w:tcPr>
            <w:tcW w:w="3899" w:type="dxa"/>
            <w:tcBorders>
              <w:top w:val="single" w:sz="8" w:space="0" w:color="000000"/>
              <w:left w:val="single" w:sz="8" w:space="0" w:color="000000"/>
              <w:bottom w:val="single" w:sz="8" w:space="0" w:color="000000"/>
              <w:right w:val="single" w:sz="8" w:space="0" w:color="000000"/>
            </w:tcBorders>
          </w:tcPr>
          <w:p w14:paraId="74EDD1CF" w14:textId="77777777" w:rsidR="001E7CD5" w:rsidRDefault="001E7CD5">
            <w:pPr>
              <w:pStyle w:val="TableParagraph"/>
              <w:rPr>
                <w:sz w:val="24"/>
              </w:rPr>
            </w:pPr>
          </w:p>
        </w:tc>
        <w:tc>
          <w:tcPr>
            <w:tcW w:w="2491" w:type="dxa"/>
            <w:tcBorders>
              <w:top w:val="single" w:sz="8" w:space="0" w:color="000000"/>
              <w:left w:val="single" w:sz="8" w:space="0" w:color="000000"/>
              <w:bottom w:val="single" w:sz="8" w:space="0" w:color="000000"/>
              <w:right w:val="single" w:sz="8" w:space="0" w:color="000000"/>
            </w:tcBorders>
          </w:tcPr>
          <w:p w14:paraId="515729D9" w14:textId="77777777" w:rsidR="001E7CD5" w:rsidRDefault="001E7CD5">
            <w:pPr>
              <w:pStyle w:val="TableParagraph"/>
              <w:rPr>
                <w:sz w:val="24"/>
              </w:rPr>
            </w:pPr>
          </w:p>
        </w:tc>
        <w:tc>
          <w:tcPr>
            <w:tcW w:w="1969" w:type="dxa"/>
            <w:tcBorders>
              <w:top w:val="single" w:sz="8" w:space="0" w:color="000000"/>
              <w:left w:val="single" w:sz="8" w:space="0" w:color="000000"/>
              <w:bottom w:val="single" w:sz="8" w:space="0" w:color="000000"/>
              <w:right w:val="single" w:sz="8" w:space="0" w:color="000000"/>
            </w:tcBorders>
          </w:tcPr>
          <w:p w14:paraId="4FEC0207" w14:textId="77777777" w:rsidR="001E7CD5" w:rsidRDefault="001E7CD5">
            <w:pPr>
              <w:pStyle w:val="TableParagraph"/>
              <w:rPr>
                <w:sz w:val="24"/>
              </w:rPr>
            </w:pPr>
          </w:p>
        </w:tc>
        <w:tc>
          <w:tcPr>
            <w:tcW w:w="2268" w:type="dxa"/>
            <w:tcBorders>
              <w:top w:val="single" w:sz="8" w:space="0" w:color="000000"/>
              <w:left w:val="single" w:sz="8" w:space="0" w:color="000000"/>
              <w:bottom w:val="single" w:sz="8" w:space="0" w:color="000000"/>
              <w:right w:val="single" w:sz="8" w:space="0" w:color="000000"/>
            </w:tcBorders>
          </w:tcPr>
          <w:p w14:paraId="412BE395" w14:textId="77777777" w:rsidR="001E7CD5" w:rsidRDefault="001E7CD5">
            <w:pPr>
              <w:pStyle w:val="TableParagraph"/>
              <w:rPr>
                <w:sz w:val="24"/>
              </w:rPr>
            </w:pPr>
          </w:p>
        </w:tc>
        <w:tc>
          <w:tcPr>
            <w:tcW w:w="2126" w:type="dxa"/>
            <w:tcBorders>
              <w:top w:val="single" w:sz="8" w:space="0" w:color="000000"/>
              <w:left w:val="single" w:sz="8" w:space="0" w:color="000000"/>
              <w:bottom w:val="single" w:sz="8" w:space="0" w:color="000000"/>
              <w:right w:val="single" w:sz="8" w:space="0" w:color="000000"/>
            </w:tcBorders>
          </w:tcPr>
          <w:p w14:paraId="6E40F79C" w14:textId="77777777" w:rsidR="001E7CD5" w:rsidRDefault="001E7CD5">
            <w:pPr>
              <w:pStyle w:val="TableParagraph"/>
              <w:rPr>
                <w:sz w:val="24"/>
              </w:rPr>
            </w:pPr>
          </w:p>
        </w:tc>
        <w:tc>
          <w:tcPr>
            <w:tcW w:w="2126" w:type="dxa"/>
            <w:tcBorders>
              <w:top w:val="single" w:sz="8" w:space="0" w:color="000000"/>
              <w:left w:val="single" w:sz="8" w:space="0" w:color="000000"/>
              <w:bottom w:val="single" w:sz="8" w:space="0" w:color="000000"/>
              <w:right w:val="single" w:sz="8" w:space="0" w:color="000000"/>
            </w:tcBorders>
          </w:tcPr>
          <w:p w14:paraId="319899E0" w14:textId="77777777" w:rsidR="001E7CD5" w:rsidRDefault="001E7CD5">
            <w:pPr>
              <w:pStyle w:val="TableParagraph"/>
              <w:rPr>
                <w:sz w:val="24"/>
              </w:rPr>
            </w:pPr>
          </w:p>
        </w:tc>
        <w:tc>
          <w:tcPr>
            <w:tcW w:w="2552" w:type="dxa"/>
            <w:tcBorders>
              <w:top w:val="single" w:sz="8" w:space="0" w:color="000000"/>
              <w:left w:val="single" w:sz="8" w:space="0" w:color="000000"/>
              <w:bottom w:val="single" w:sz="8" w:space="0" w:color="000000"/>
              <w:right w:val="single" w:sz="8" w:space="0" w:color="000000"/>
            </w:tcBorders>
          </w:tcPr>
          <w:p w14:paraId="4C463CE5" w14:textId="77777777" w:rsidR="001E7CD5" w:rsidRDefault="001E7CD5">
            <w:pPr>
              <w:pStyle w:val="TableParagraph"/>
              <w:rPr>
                <w:sz w:val="24"/>
              </w:rPr>
            </w:pPr>
          </w:p>
        </w:tc>
      </w:tr>
      <w:tr w:rsidR="001E7CD5" w14:paraId="6CAD1D25" w14:textId="77777777">
        <w:trPr>
          <w:trHeight w:val="551"/>
        </w:trPr>
        <w:tc>
          <w:tcPr>
            <w:tcW w:w="3899" w:type="dxa"/>
            <w:tcBorders>
              <w:top w:val="single" w:sz="8" w:space="0" w:color="000000"/>
              <w:left w:val="single" w:sz="8" w:space="0" w:color="000000"/>
              <w:bottom w:val="single" w:sz="8" w:space="0" w:color="000000"/>
              <w:right w:val="single" w:sz="8" w:space="0" w:color="000000"/>
            </w:tcBorders>
            <w:shd w:val="clear" w:color="auto" w:fill="B7DEE8"/>
          </w:tcPr>
          <w:p w14:paraId="24275182" w14:textId="77777777" w:rsidR="001E7CD5" w:rsidRDefault="00B35527">
            <w:pPr>
              <w:pStyle w:val="TableParagraph"/>
              <w:spacing w:before="271" w:line="261" w:lineRule="exact"/>
              <w:ind w:left="20"/>
              <w:jc w:val="center"/>
              <w:rPr>
                <w:b/>
                <w:sz w:val="24"/>
              </w:rPr>
            </w:pPr>
            <w:r>
              <w:rPr>
                <w:b/>
                <w:sz w:val="24"/>
              </w:rPr>
              <w:t xml:space="preserve">Flujo Neto de </w:t>
            </w:r>
            <w:r>
              <w:rPr>
                <w:b/>
                <w:spacing w:val="-4"/>
                <w:sz w:val="24"/>
              </w:rPr>
              <w:t>Caja</w:t>
            </w:r>
          </w:p>
        </w:tc>
        <w:tc>
          <w:tcPr>
            <w:tcW w:w="2491" w:type="dxa"/>
            <w:tcBorders>
              <w:top w:val="single" w:sz="8" w:space="0" w:color="000000"/>
              <w:left w:val="single" w:sz="8" w:space="0" w:color="000000"/>
              <w:bottom w:val="single" w:sz="8" w:space="0" w:color="000000"/>
              <w:right w:val="single" w:sz="8" w:space="0" w:color="000000"/>
            </w:tcBorders>
            <w:shd w:val="clear" w:color="auto" w:fill="B7DEE8"/>
          </w:tcPr>
          <w:p w14:paraId="1D0C5025" w14:textId="77777777" w:rsidR="001E7CD5" w:rsidRDefault="00B35527">
            <w:pPr>
              <w:pStyle w:val="TableParagraph"/>
              <w:spacing w:line="271" w:lineRule="exact"/>
              <w:ind w:left="20"/>
              <w:jc w:val="center"/>
              <w:rPr>
                <w:b/>
                <w:sz w:val="24"/>
              </w:rPr>
            </w:pPr>
            <w:r>
              <w:rPr>
                <w:b/>
                <w:sz w:val="24"/>
              </w:rPr>
              <w:t>-</w:t>
            </w:r>
            <w:r>
              <w:rPr>
                <w:b/>
                <w:spacing w:val="-10"/>
                <w:sz w:val="24"/>
              </w:rPr>
              <w:t>L</w:t>
            </w:r>
          </w:p>
          <w:p w14:paraId="67FB231E" w14:textId="77777777" w:rsidR="001E7CD5" w:rsidRDefault="00B35527">
            <w:pPr>
              <w:pStyle w:val="TableParagraph"/>
              <w:spacing w:line="261" w:lineRule="exact"/>
              <w:ind w:left="19"/>
              <w:jc w:val="center"/>
              <w:rPr>
                <w:b/>
                <w:sz w:val="24"/>
              </w:rPr>
            </w:pPr>
            <w:r>
              <w:rPr>
                <w:b/>
                <w:spacing w:val="-2"/>
                <w:sz w:val="24"/>
              </w:rPr>
              <w:t>186,163,000.00</w:t>
            </w:r>
          </w:p>
        </w:tc>
        <w:tc>
          <w:tcPr>
            <w:tcW w:w="1969" w:type="dxa"/>
            <w:tcBorders>
              <w:top w:val="single" w:sz="8" w:space="0" w:color="000000"/>
              <w:left w:val="single" w:sz="8" w:space="0" w:color="000000"/>
              <w:bottom w:val="single" w:sz="8" w:space="0" w:color="000000"/>
              <w:right w:val="single" w:sz="8" w:space="0" w:color="000000"/>
            </w:tcBorders>
            <w:shd w:val="clear" w:color="auto" w:fill="B7DEE8"/>
          </w:tcPr>
          <w:p w14:paraId="1DFF2983" w14:textId="77777777" w:rsidR="001E7CD5" w:rsidRDefault="00B35527">
            <w:pPr>
              <w:pStyle w:val="TableParagraph"/>
              <w:spacing w:line="271" w:lineRule="exact"/>
              <w:ind w:left="80" w:right="1"/>
              <w:jc w:val="center"/>
              <w:rPr>
                <w:b/>
                <w:sz w:val="24"/>
              </w:rPr>
            </w:pPr>
            <w:r>
              <w:rPr>
                <w:b/>
                <w:spacing w:val="-10"/>
                <w:sz w:val="24"/>
              </w:rPr>
              <w:t>L</w:t>
            </w:r>
          </w:p>
          <w:p w14:paraId="0182C247" w14:textId="77777777" w:rsidR="001E7CD5" w:rsidRDefault="00B35527">
            <w:pPr>
              <w:pStyle w:val="TableParagraph"/>
              <w:spacing w:line="261" w:lineRule="exact"/>
              <w:ind w:left="80" w:right="60"/>
              <w:jc w:val="center"/>
              <w:rPr>
                <w:b/>
                <w:sz w:val="24"/>
              </w:rPr>
            </w:pPr>
            <w:r>
              <w:rPr>
                <w:b/>
                <w:spacing w:val="-2"/>
                <w:sz w:val="24"/>
              </w:rPr>
              <w:t>46,243,560.10</w:t>
            </w:r>
          </w:p>
        </w:tc>
        <w:tc>
          <w:tcPr>
            <w:tcW w:w="2268" w:type="dxa"/>
            <w:tcBorders>
              <w:top w:val="single" w:sz="8" w:space="0" w:color="000000"/>
              <w:left w:val="single" w:sz="8" w:space="0" w:color="000000"/>
              <w:bottom w:val="single" w:sz="8" w:space="0" w:color="000000"/>
              <w:right w:val="single" w:sz="8" w:space="0" w:color="000000"/>
            </w:tcBorders>
            <w:shd w:val="clear" w:color="auto" w:fill="B7DEE8"/>
          </w:tcPr>
          <w:p w14:paraId="6E6566FF" w14:textId="77777777" w:rsidR="001E7CD5" w:rsidRDefault="00B35527">
            <w:pPr>
              <w:pStyle w:val="TableParagraph"/>
              <w:spacing w:before="271" w:line="261" w:lineRule="exact"/>
              <w:ind w:right="221"/>
              <w:jc w:val="right"/>
              <w:rPr>
                <w:b/>
                <w:sz w:val="24"/>
              </w:rPr>
            </w:pPr>
            <w:r>
              <w:rPr>
                <w:b/>
                <w:sz w:val="24"/>
              </w:rPr>
              <w:t>L</w:t>
            </w:r>
            <w:r>
              <w:rPr>
                <w:b/>
                <w:spacing w:val="30"/>
                <w:sz w:val="24"/>
              </w:rPr>
              <w:t xml:space="preserve">  </w:t>
            </w:r>
            <w:r>
              <w:rPr>
                <w:b/>
                <w:spacing w:val="-2"/>
                <w:sz w:val="24"/>
              </w:rPr>
              <w:t>54,259,838.40</w:t>
            </w:r>
          </w:p>
        </w:tc>
        <w:tc>
          <w:tcPr>
            <w:tcW w:w="2126" w:type="dxa"/>
            <w:tcBorders>
              <w:top w:val="single" w:sz="8" w:space="0" w:color="000000"/>
              <w:left w:val="single" w:sz="8" w:space="0" w:color="000000"/>
              <w:bottom w:val="single" w:sz="8" w:space="0" w:color="000000"/>
              <w:right w:val="single" w:sz="8" w:space="0" w:color="000000"/>
            </w:tcBorders>
            <w:shd w:val="clear" w:color="auto" w:fill="B7DEE8"/>
          </w:tcPr>
          <w:p w14:paraId="0BE9ED3F" w14:textId="77777777" w:rsidR="001E7CD5" w:rsidRDefault="00B35527">
            <w:pPr>
              <w:pStyle w:val="TableParagraph"/>
              <w:spacing w:before="271" w:line="261" w:lineRule="exact"/>
              <w:ind w:right="150"/>
              <w:jc w:val="right"/>
              <w:rPr>
                <w:b/>
                <w:sz w:val="24"/>
              </w:rPr>
            </w:pPr>
            <w:r>
              <w:rPr>
                <w:b/>
                <w:sz w:val="24"/>
              </w:rPr>
              <w:t>L</w:t>
            </w:r>
            <w:r>
              <w:rPr>
                <w:b/>
                <w:spacing w:val="30"/>
                <w:sz w:val="24"/>
              </w:rPr>
              <w:t xml:space="preserve">  </w:t>
            </w:r>
            <w:r>
              <w:rPr>
                <w:b/>
                <w:spacing w:val="-2"/>
                <w:sz w:val="24"/>
              </w:rPr>
              <w:t>60,602,516.70</w:t>
            </w:r>
          </w:p>
        </w:tc>
        <w:tc>
          <w:tcPr>
            <w:tcW w:w="2126" w:type="dxa"/>
            <w:tcBorders>
              <w:top w:val="single" w:sz="8" w:space="0" w:color="000000"/>
              <w:left w:val="single" w:sz="8" w:space="0" w:color="000000"/>
              <w:bottom w:val="single" w:sz="8" w:space="0" w:color="000000"/>
              <w:right w:val="single" w:sz="8" w:space="0" w:color="000000"/>
            </w:tcBorders>
            <w:shd w:val="clear" w:color="auto" w:fill="B7DEE8"/>
          </w:tcPr>
          <w:p w14:paraId="14E7C741" w14:textId="77777777" w:rsidR="001E7CD5" w:rsidRDefault="00B35527">
            <w:pPr>
              <w:pStyle w:val="TableParagraph"/>
              <w:spacing w:before="271" w:line="261" w:lineRule="exact"/>
              <w:ind w:right="150"/>
              <w:jc w:val="right"/>
              <w:rPr>
                <w:b/>
                <w:sz w:val="24"/>
              </w:rPr>
            </w:pPr>
            <w:r>
              <w:rPr>
                <w:b/>
                <w:sz w:val="24"/>
              </w:rPr>
              <w:t>L</w:t>
            </w:r>
            <w:r>
              <w:rPr>
                <w:b/>
                <w:spacing w:val="30"/>
                <w:sz w:val="24"/>
              </w:rPr>
              <w:t xml:space="preserve">  </w:t>
            </w:r>
            <w:r>
              <w:rPr>
                <w:b/>
                <w:spacing w:val="-2"/>
                <w:sz w:val="24"/>
              </w:rPr>
              <w:t>68,618,795.00</w:t>
            </w:r>
          </w:p>
        </w:tc>
        <w:tc>
          <w:tcPr>
            <w:tcW w:w="2552" w:type="dxa"/>
            <w:tcBorders>
              <w:top w:val="single" w:sz="8" w:space="0" w:color="000000"/>
              <w:left w:val="single" w:sz="8" w:space="0" w:color="000000"/>
              <w:bottom w:val="single" w:sz="8" w:space="0" w:color="000000"/>
              <w:right w:val="single" w:sz="8" w:space="0" w:color="000000"/>
            </w:tcBorders>
            <w:shd w:val="clear" w:color="auto" w:fill="B7DEE8"/>
          </w:tcPr>
          <w:p w14:paraId="20FCEEC4" w14:textId="77777777" w:rsidR="001E7CD5" w:rsidRDefault="00B35527">
            <w:pPr>
              <w:pStyle w:val="TableParagraph"/>
              <w:spacing w:before="271" w:line="261" w:lineRule="exact"/>
              <w:ind w:right="363"/>
              <w:jc w:val="right"/>
              <w:rPr>
                <w:b/>
                <w:sz w:val="24"/>
              </w:rPr>
            </w:pPr>
            <w:r>
              <w:rPr>
                <w:b/>
                <w:sz w:val="24"/>
              </w:rPr>
              <w:t>L</w:t>
            </w:r>
            <w:r>
              <w:rPr>
                <w:b/>
                <w:spacing w:val="30"/>
                <w:sz w:val="24"/>
              </w:rPr>
              <w:t xml:space="preserve">  </w:t>
            </w:r>
            <w:r>
              <w:rPr>
                <w:b/>
                <w:spacing w:val="-2"/>
                <w:sz w:val="24"/>
              </w:rPr>
              <w:t>76,635,073.30</w:t>
            </w:r>
          </w:p>
        </w:tc>
      </w:tr>
      <w:tr w:rsidR="001E7CD5" w14:paraId="2DF2A497"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030353B9" w14:textId="77777777" w:rsidR="001E7CD5" w:rsidRDefault="00B35527">
            <w:pPr>
              <w:pStyle w:val="TableParagraph"/>
              <w:spacing w:before="271" w:line="261" w:lineRule="exact"/>
              <w:ind w:left="20" w:right="1"/>
              <w:jc w:val="center"/>
              <w:rPr>
                <w:sz w:val="24"/>
              </w:rPr>
            </w:pPr>
            <w:r>
              <w:rPr>
                <w:spacing w:val="-2"/>
                <w:sz w:val="24"/>
              </w:rPr>
              <w:t>TREMA</w:t>
            </w:r>
          </w:p>
        </w:tc>
        <w:tc>
          <w:tcPr>
            <w:tcW w:w="2491" w:type="dxa"/>
            <w:tcBorders>
              <w:top w:val="single" w:sz="8" w:space="0" w:color="000000"/>
              <w:left w:val="single" w:sz="8" w:space="0" w:color="000000"/>
              <w:bottom w:val="single" w:sz="8" w:space="0" w:color="000000"/>
              <w:right w:val="single" w:sz="8" w:space="0" w:color="000000"/>
            </w:tcBorders>
          </w:tcPr>
          <w:p w14:paraId="7928F97A" w14:textId="77777777" w:rsidR="001E7CD5" w:rsidRDefault="00B35527">
            <w:pPr>
              <w:pStyle w:val="TableParagraph"/>
              <w:spacing w:before="271" w:line="261" w:lineRule="exact"/>
              <w:ind w:left="19"/>
              <w:jc w:val="center"/>
              <w:rPr>
                <w:sz w:val="24"/>
              </w:rPr>
            </w:pPr>
            <w:r>
              <w:rPr>
                <w:spacing w:val="-2"/>
                <w:sz w:val="24"/>
              </w:rPr>
              <w:t>7.50%</w:t>
            </w:r>
          </w:p>
        </w:tc>
        <w:tc>
          <w:tcPr>
            <w:tcW w:w="1969" w:type="dxa"/>
            <w:tcBorders>
              <w:top w:val="single" w:sz="8" w:space="0" w:color="000000"/>
              <w:left w:val="single" w:sz="8" w:space="0" w:color="000000"/>
              <w:bottom w:val="single" w:sz="8" w:space="0" w:color="000000"/>
              <w:right w:val="single" w:sz="8" w:space="0" w:color="000000"/>
            </w:tcBorders>
          </w:tcPr>
          <w:p w14:paraId="6E054904" w14:textId="77777777" w:rsidR="001E7CD5" w:rsidRDefault="00B35527">
            <w:pPr>
              <w:pStyle w:val="TableParagraph"/>
              <w:spacing w:before="271" w:line="261" w:lineRule="exact"/>
              <w:ind w:left="80" w:right="60"/>
              <w:jc w:val="center"/>
              <w:rPr>
                <w:sz w:val="24"/>
              </w:rPr>
            </w:pPr>
            <w:r>
              <w:rPr>
                <w:spacing w:val="-2"/>
                <w:sz w:val="24"/>
              </w:rPr>
              <w:t>1.0750</w:t>
            </w:r>
          </w:p>
        </w:tc>
        <w:tc>
          <w:tcPr>
            <w:tcW w:w="2268" w:type="dxa"/>
            <w:tcBorders>
              <w:top w:val="single" w:sz="8" w:space="0" w:color="000000"/>
              <w:left w:val="single" w:sz="8" w:space="0" w:color="000000"/>
              <w:bottom w:val="single" w:sz="8" w:space="0" w:color="000000"/>
              <w:right w:val="single" w:sz="8" w:space="0" w:color="000000"/>
            </w:tcBorders>
          </w:tcPr>
          <w:p w14:paraId="0DD75C4B" w14:textId="77777777" w:rsidR="001E7CD5" w:rsidRDefault="00B35527">
            <w:pPr>
              <w:pStyle w:val="TableParagraph"/>
              <w:spacing w:before="271" w:line="261" w:lineRule="exact"/>
              <w:ind w:right="213"/>
              <w:jc w:val="right"/>
              <w:rPr>
                <w:sz w:val="24"/>
              </w:rPr>
            </w:pPr>
            <w:r>
              <w:rPr>
                <w:spacing w:val="-2"/>
                <w:sz w:val="24"/>
              </w:rPr>
              <w:t>1.075</w:t>
            </w:r>
          </w:p>
        </w:tc>
        <w:tc>
          <w:tcPr>
            <w:tcW w:w="2126" w:type="dxa"/>
            <w:tcBorders>
              <w:top w:val="single" w:sz="8" w:space="0" w:color="000000"/>
              <w:left w:val="single" w:sz="8" w:space="0" w:color="000000"/>
              <w:bottom w:val="single" w:sz="8" w:space="0" w:color="000000"/>
              <w:right w:val="single" w:sz="8" w:space="0" w:color="000000"/>
            </w:tcBorders>
          </w:tcPr>
          <w:p w14:paraId="7C7A9A4D" w14:textId="77777777" w:rsidR="001E7CD5" w:rsidRDefault="00B35527">
            <w:pPr>
              <w:pStyle w:val="TableParagraph"/>
              <w:spacing w:before="271" w:line="261" w:lineRule="exact"/>
              <w:ind w:right="141"/>
              <w:jc w:val="right"/>
              <w:rPr>
                <w:sz w:val="24"/>
              </w:rPr>
            </w:pPr>
            <w:r>
              <w:rPr>
                <w:spacing w:val="-2"/>
                <w:sz w:val="24"/>
              </w:rPr>
              <w:t>1.075</w:t>
            </w:r>
          </w:p>
        </w:tc>
        <w:tc>
          <w:tcPr>
            <w:tcW w:w="2126" w:type="dxa"/>
            <w:tcBorders>
              <w:top w:val="single" w:sz="8" w:space="0" w:color="000000"/>
              <w:left w:val="single" w:sz="8" w:space="0" w:color="000000"/>
              <w:bottom w:val="single" w:sz="8" w:space="0" w:color="000000"/>
              <w:right w:val="single" w:sz="8" w:space="0" w:color="000000"/>
            </w:tcBorders>
          </w:tcPr>
          <w:p w14:paraId="20EA4D63" w14:textId="77777777" w:rsidR="001E7CD5" w:rsidRDefault="00B35527">
            <w:pPr>
              <w:pStyle w:val="TableParagraph"/>
              <w:spacing w:before="271" w:line="261" w:lineRule="exact"/>
              <w:ind w:right="142"/>
              <w:jc w:val="right"/>
              <w:rPr>
                <w:sz w:val="24"/>
              </w:rPr>
            </w:pPr>
            <w:r>
              <w:rPr>
                <w:spacing w:val="-2"/>
                <w:sz w:val="24"/>
              </w:rPr>
              <w:t>1.075</w:t>
            </w:r>
          </w:p>
        </w:tc>
        <w:tc>
          <w:tcPr>
            <w:tcW w:w="2552" w:type="dxa"/>
            <w:tcBorders>
              <w:top w:val="single" w:sz="8" w:space="0" w:color="000000"/>
              <w:left w:val="single" w:sz="8" w:space="0" w:color="000000"/>
              <w:bottom w:val="single" w:sz="8" w:space="0" w:color="000000"/>
              <w:right w:val="single" w:sz="8" w:space="0" w:color="000000"/>
            </w:tcBorders>
          </w:tcPr>
          <w:p w14:paraId="57770EEC" w14:textId="77777777" w:rsidR="001E7CD5" w:rsidRDefault="00B35527">
            <w:pPr>
              <w:pStyle w:val="TableParagraph"/>
              <w:spacing w:before="271" w:line="261" w:lineRule="exact"/>
              <w:ind w:right="355"/>
              <w:jc w:val="right"/>
              <w:rPr>
                <w:sz w:val="24"/>
              </w:rPr>
            </w:pPr>
            <w:r>
              <w:rPr>
                <w:spacing w:val="-2"/>
                <w:sz w:val="24"/>
              </w:rPr>
              <w:t>1.075</w:t>
            </w:r>
          </w:p>
        </w:tc>
      </w:tr>
      <w:tr w:rsidR="001E7CD5" w14:paraId="21940FD8"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7C3F7F8B" w14:textId="77777777" w:rsidR="001E7CD5" w:rsidRDefault="00B35527">
            <w:pPr>
              <w:pStyle w:val="TableParagraph"/>
              <w:spacing w:before="271" w:line="261" w:lineRule="exact"/>
              <w:ind w:left="20" w:right="1"/>
              <w:jc w:val="center"/>
              <w:rPr>
                <w:sz w:val="24"/>
              </w:rPr>
            </w:pPr>
            <w:r>
              <w:rPr>
                <w:sz w:val="24"/>
              </w:rPr>
              <w:t>TREMA</w:t>
            </w:r>
            <w:r>
              <w:rPr>
                <w:spacing w:val="-5"/>
                <w:sz w:val="24"/>
              </w:rPr>
              <w:t xml:space="preserve"> </w:t>
            </w:r>
            <w:r>
              <w:rPr>
                <w:spacing w:val="-2"/>
                <w:sz w:val="24"/>
              </w:rPr>
              <w:t>ACUMULADA</w:t>
            </w:r>
          </w:p>
        </w:tc>
        <w:tc>
          <w:tcPr>
            <w:tcW w:w="2491" w:type="dxa"/>
            <w:tcBorders>
              <w:top w:val="single" w:sz="8" w:space="0" w:color="000000"/>
              <w:left w:val="single" w:sz="8" w:space="0" w:color="000000"/>
              <w:bottom w:val="single" w:sz="8" w:space="0" w:color="000000"/>
              <w:right w:val="single" w:sz="8" w:space="0" w:color="000000"/>
            </w:tcBorders>
          </w:tcPr>
          <w:p w14:paraId="079AB07A" w14:textId="77777777" w:rsidR="001E7CD5" w:rsidRDefault="001E7CD5">
            <w:pPr>
              <w:pStyle w:val="TableParagraph"/>
              <w:rPr>
                <w:sz w:val="24"/>
              </w:rPr>
            </w:pPr>
          </w:p>
        </w:tc>
        <w:tc>
          <w:tcPr>
            <w:tcW w:w="1969" w:type="dxa"/>
            <w:tcBorders>
              <w:top w:val="single" w:sz="8" w:space="0" w:color="000000"/>
              <w:left w:val="single" w:sz="8" w:space="0" w:color="000000"/>
              <w:bottom w:val="single" w:sz="8" w:space="0" w:color="000000"/>
              <w:right w:val="single" w:sz="8" w:space="0" w:color="000000"/>
            </w:tcBorders>
          </w:tcPr>
          <w:p w14:paraId="5AFB6EBE" w14:textId="77777777" w:rsidR="001E7CD5" w:rsidRDefault="00B35527">
            <w:pPr>
              <w:pStyle w:val="TableParagraph"/>
              <w:spacing w:before="271" w:line="261" w:lineRule="exact"/>
              <w:ind w:left="80" w:right="60"/>
              <w:jc w:val="center"/>
              <w:rPr>
                <w:sz w:val="24"/>
              </w:rPr>
            </w:pPr>
            <w:r>
              <w:rPr>
                <w:spacing w:val="-2"/>
                <w:sz w:val="24"/>
              </w:rPr>
              <w:t>1.0750</w:t>
            </w:r>
          </w:p>
        </w:tc>
        <w:tc>
          <w:tcPr>
            <w:tcW w:w="2268" w:type="dxa"/>
            <w:tcBorders>
              <w:top w:val="single" w:sz="8" w:space="0" w:color="000000"/>
              <w:left w:val="single" w:sz="8" w:space="0" w:color="000000"/>
              <w:bottom w:val="single" w:sz="8" w:space="0" w:color="000000"/>
              <w:right w:val="single" w:sz="8" w:space="0" w:color="000000"/>
            </w:tcBorders>
          </w:tcPr>
          <w:p w14:paraId="3D289E4B" w14:textId="77777777" w:rsidR="001E7CD5" w:rsidRDefault="00B35527">
            <w:pPr>
              <w:pStyle w:val="TableParagraph"/>
              <w:spacing w:before="271" w:line="261" w:lineRule="exact"/>
              <w:ind w:right="213"/>
              <w:jc w:val="right"/>
              <w:rPr>
                <w:sz w:val="24"/>
              </w:rPr>
            </w:pPr>
            <w:r>
              <w:rPr>
                <w:spacing w:val="-2"/>
                <w:sz w:val="24"/>
              </w:rPr>
              <w:t>1.1557</w:t>
            </w:r>
          </w:p>
        </w:tc>
        <w:tc>
          <w:tcPr>
            <w:tcW w:w="2126" w:type="dxa"/>
            <w:tcBorders>
              <w:top w:val="single" w:sz="8" w:space="0" w:color="000000"/>
              <w:left w:val="single" w:sz="8" w:space="0" w:color="000000"/>
              <w:bottom w:val="single" w:sz="8" w:space="0" w:color="000000"/>
              <w:right w:val="single" w:sz="8" w:space="0" w:color="000000"/>
            </w:tcBorders>
          </w:tcPr>
          <w:p w14:paraId="13E081D7" w14:textId="77777777" w:rsidR="001E7CD5" w:rsidRDefault="00B35527">
            <w:pPr>
              <w:pStyle w:val="TableParagraph"/>
              <w:spacing w:before="271" w:line="261" w:lineRule="exact"/>
              <w:ind w:right="141"/>
              <w:jc w:val="right"/>
              <w:rPr>
                <w:sz w:val="24"/>
              </w:rPr>
            </w:pPr>
            <w:r>
              <w:rPr>
                <w:spacing w:val="-2"/>
                <w:sz w:val="24"/>
              </w:rPr>
              <w:t>1.2423</w:t>
            </w:r>
          </w:p>
        </w:tc>
        <w:tc>
          <w:tcPr>
            <w:tcW w:w="2126" w:type="dxa"/>
            <w:tcBorders>
              <w:top w:val="single" w:sz="8" w:space="0" w:color="000000"/>
              <w:left w:val="single" w:sz="8" w:space="0" w:color="000000"/>
              <w:bottom w:val="single" w:sz="8" w:space="0" w:color="000000"/>
              <w:right w:val="single" w:sz="8" w:space="0" w:color="000000"/>
            </w:tcBorders>
          </w:tcPr>
          <w:p w14:paraId="3ABBD4BF" w14:textId="77777777" w:rsidR="001E7CD5" w:rsidRDefault="00B35527">
            <w:pPr>
              <w:pStyle w:val="TableParagraph"/>
              <w:spacing w:before="271" w:line="261" w:lineRule="exact"/>
              <w:ind w:right="142"/>
              <w:jc w:val="right"/>
              <w:rPr>
                <w:sz w:val="24"/>
              </w:rPr>
            </w:pPr>
            <w:r>
              <w:rPr>
                <w:spacing w:val="-2"/>
                <w:sz w:val="24"/>
              </w:rPr>
              <w:t>1.3355</w:t>
            </w:r>
          </w:p>
        </w:tc>
        <w:tc>
          <w:tcPr>
            <w:tcW w:w="2552" w:type="dxa"/>
            <w:tcBorders>
              <w:top w:val="single" w:sz="8" w:space="0" w:color="000000"/>
              <w:left w:val="single" w:sz="8" w:space="0" w:color="000000"/>
              <w:bottom w:val="single" w:sz="8" w:space="0" w:color="000000"/>
              <w:right w:val="single" w:sz="8" w:space="0" w:color="000000"/>
            </w:tcBorders>
          </w:tcPr>
          <w:p w14:paraId="4B3131F9" w14:textId="77777777" w:rsidR="001E7CD5" w:rsidRDefault="00B35527">
            <w:pPr>
              <w:pStyle w:val="TableParagraph"/>
              <w:spacing w:before="271" w:line="261" w:lineRule="exact"/>
              <w:ind w:right="355"/>
              <w:jc w:val="right"/>
              <w:rPr>
                <w:sz w:val="24"/>
              </w:rPr>
            </w:pPr>
            <w:r>
              <w:rPr>
                <w:spacing w:val="-2"/>
                <w:sz w:val="24"/>
              </w:rPr>
              <w:t>1.4357</w:t>
            </w:r>
          </w:p>
        </w:tc>
      </w:tr>
      <w:tr w:rsidR="001E7CD5" w14:paraId="19E9083C"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4E2A4D57" w14:textId="77777777" w:rsidR="001E7CD5" w:rsidRDefault="00B35527">
            <w:pPr>
              <w:pStyle w:val="TableParagraph"/>
              <w:spacing w:before="271" w:line="261" w:lineRule="exact"/>
              <w:ind w:left="20"/>
              <w:jc w:val="center"/>
              <w:rPr>
                <w:b/>
                <w:sz w:val="24"/>
              </w:rPr>
            </w:pPr>
            <w:r>
              <w:rPr>
                <w:b/>
                <w:sz w:val="24"/>
              </w:rPr>
              <w:t xml:space="preserve">Flujo de Caja </w:t>
            </w:r>
            <w:r>
              <w:rPr>
                <w:b/>
                <w:spacing w:val="-2"/>
                <w:sz w:val="24"/>
              </w:rPr>
              <w:t>Descontado</w:t>
            </w:r>
          </w:p>
        </w:tc>
        <w:tc>
          <w:tcPr>
            <w:tcW w:w="2491" w:type="dxa"/>
            <w:tcBorders>
              <w:top w:val="single" w:sz="8" w:space="0" w:color="000000"/>
              <w:left w:val="single" w:sz="8" w:space="0" w:color="000000"/>
              <w:bottom w:val="single" w:sz="8" w:space="0" w:color="000000"/>
              <w:right w:val="single" w:sz="8" w:space="0" w:color="000000"/>
            </w:tcBorders>
          </w:tcPr>
          <w:p w14:paraId="1607D0F8" w14:textId="77777777" w:rsidR="001E7CD5" w:rsidRDefault="00B35527">
            <w:pPr>
              <w:pStyle w:val="TableParagraph"/>
              <w:spacing w:line="271" w:lineRule="exact"/>
              <w:ind w:left="20"/>
              <w:jc w:val="center"/>
              <w:rPr>
                <w:b/>
                <w:sz w:val="24"/>
              </w:rPr>
            </w:pPr>
            <w:r>
              <w:rPr>
                <w:b/>
                <w:sz w:val="24"/>
              </w:rPr>
              <w:t>-</w:t>
            </w:r>
            <w:r>
              <w:rPr>
                <w:b/>
                <w:spacing w:val="-10"/>
                <w:sz w:val="24"/>
              </w:rPr>
              <w:t>L</w:t>
            </w:r>
          </w:p>
          <w:p w14:paraId="097126AA" w14:textId="77777777" w:rsidR="001E7CD5" w:rsidRDefault="00B35527">
            <w:pPr>
              <w:pStyle w:val="TableParagraph"/>
              <w:spacing w:line="261" w:lineRule="exact"/>
              <w:ind w:left="19"/>
              <w:jc w:val="center"/>
              <w:rPr>
                <w:b/>
                <w:sz w:val="24"/>
              </w:rPr>
            </w:pPr>
            <w:r>
              <w:rPr>
                <w:b/>
                <w:spacing w:val="-2"/>
                <w:sz w:val="24"/>
              </w:rPr>
              <w:t>186,163,000.00</w:t>
            </w:r>
          </w:p>
        </w:tc>
        <w:tc>
          <w:tcPr>
            <w:tcW w:w="1969" w:type="dxa"/>
            <w:tcBorders>
              <w:top w:val="single" w:sz="8" w:space="0" w:color="000000"/>
              <w:left w:val="single" w:sz="8" w:space="0" w:color="000000"/>
              <w:bottom w:val="single" w:sz="8" w:space="0" w:color="000000"/>
              <w:right w:val="single" w:sz="8" w:space="0" w:color="000000"/>
            </w:tcBorders>
          </w:tcPr>
          <w:p w14:paraId="025A12FA" w14:textId="77777777" w:rsidR="001E7CD5" w:rsidRDefault="00B35527">
            <w:pPr>
              <w:pStyle w:val="TableParagraph"/>
              <w:spacing w:line="271" w:lineRule="exact"/>
              <w:ind w:left="80" w:right="1"/>
              <w:jc w:val="center"/>
              <w:rPr>
                <w:b/>
                <w:sz w:val="24"/>
              </w:rPr>
            </w:pPr>
            <w:r>
              <w:rPr>
                <w:b/>
                <w:spacing w:val="-10"/>
                <w:sz w:val="24"/>
              </w:rPr>
              <w:t>L</w:t>
            </w:r>
          </w:p>
          <w:p w14:paraId="4EBE0BE1" w14:textId="77777777" w:rsidR="001E7CD5" w:rsidRDefault="00B35527">
            <w:pPr>
              <w:pStyle w:val="TableParagraph"/>
              <w:spacing w:line="261" w:lineRule="exact"/>
              <w:ind w:left="80" w:right="60"/>
              <w:jc w:val="center"/>
              <w:rPr>
                <w:b/>
                <w:sz w:val="24"/>
              </w:rPr>
            </w:pPr>
            <w:r>
              <w:rPr>
                <w:b/>
                <w:spacing w:val="-2"/>
                <w:sz w:val="24"/>
              </w:rPr>
              <w:t>43,016,791.08</w:t>
            </w:r>
          </w:p>
        </w:tc>
        <w:tc>
          <w:tcPr>
            <w:tcW w:w="2268" w:type="dxa"/>
            <w:tcBorders>
              <w:top w:val="single" w:sz="8" w:space="0" w:color="000000"/>
              <w:left w:val="single" w:sz="8" w:space="0" w:color="000000"/>
              <w:bottom w:val="single" w:sz="8" w:space="0" w:color="000000"/>
              <w:right w:val="single" w:sz="8" w:space="0" w:color="000000"/>
            </w:tcBorders>
          </w:tcPr>
          <w:p w14:paraId="3257F415" w14:textId="77777777" w:rsidR="001E7CD5" w:rsidRDefault="00B35527">
            <w:pPr>
              <w:pStyle w:val="TableParagraph"/>
              <w:spacing w:before="271" w:line="261" w:lineRule="exact"/>
              <w:ind w:right="221"/>
              <w:jc w:val="right"/>
              <w:rPr>
                <w:b/>
                <w:sz w:val="24"/>
              </w:rPr>
            </w:pPr>
            <w:r>
              <w:rPr>
                <w:b/>
                <w:sz w:val="24"/>
              </w:rPr>
              <w:t>L</w:t>
            </w:r>
            <w:r>
              <w:rPr>
                <w:b/>
                <w:spacing w:val="30"/>
                <w:sz w:val="24"/>
              </w:rPr>
              <w:t xml:space="preserve">  </w:t>
            </w:r>
            <w:r>
              <w:rPr>
                <w:b/>
                <w:spacing w:val="-2"/>
                <w:sz w:val="24"/>
              </w:rPr>
              <w:t>46,951,772.70</w:t>
            </w:r>
          </w:p>
        </w:tc>
        <w:tc>
          <w:tcPr>
            <w:tcW w:w="2126" w:type="dxa"/>
            <w:tcBorders>
              <w:top w:val="single" w:sz="8" w:space="0" w:color="000000"/>
              <w:left w:val="single" w:sz="8" w:space="0" w:color="000000"/>
              <w:bottom w:val="single" w:sz="8" w:space="0" w:color="000000"/>
              <w:right w:val="single" w:sz="8" w:space="0" w:color="000000"/>
            </w:tcBorders>
          </w:tcPr>
          <w:p w14:paraId="57A18E50" w14:textId="77777777" w:rsidR="001E7CD5" w:rsidRDefault="00B35527">
            <w:pPr>
              <w:pStyle w:val="TableParagraph"/>
              <w:spacing w:before="271" w:line="261" w:lineRule="exact"/>
              <w:ind w:right="150"/>
              <w:jc w:val="right"/>
              <w:rPr>
                <w:b/>
                <w:sz w:val="24"/>
              </w:rPr>
            </w:pPr>
            <w:r>
              <w:rPr>
                <w:b/>
                <w:sz w:val="24"/>
              </w:rPr>
              <w:t>L</w:t>
            </w:r>
            <w:r>
              <w:rPr>
                <w:b/>
                <w:spacing w:val="30"/>
                <w:sz w:val="24"/>
              </w:rPr>
              <w:t xml:space="preserve">  </w:t>
            </w:r>
            <w:r>
              <w:rPr>
                <w:b/>
                <w:spacing w:val="-2"/>
                <w:sz w:val="24"/>
              </w:rPr>
              <w:t>48,781,023.36</w:t>
            </w:r>
          </w:p>
        </w:tc>
        <w:tc>
          <w:tcPr>
            <w:tcW w:w="2126" w:type="dxa"/>
            <w:tcBorders>
              <w:top w:val="single" w:sz="8" w:space="0" w:color="000000"/>
              <w:left w:val="single" w:sz="8" w:space="0" w:color="000000"/>
              <w:bottom w:val="single" w:sz="8" w:space="0" w:color="000000"/>
              <w:right w:val="single" w:sz="8" w:space="0" w:color="000000"/>
            </w:tcBorders>
          </w:tcPr>
          <w:p w14:paraId="7813D347" w14:textId="77777777" w:rsidR="001E7CD5" w:rsidRDefault="00B35527">
            <w:pPr>
              <w:pStyle w:val="TableParagraph"/>
              <w:spacing w:before="271" w:line="261" w:lineRule="exact"/>
              <w:ind w:right="150"/>
              <w:jc w:val="right"/>
              <w:rPr>
                <w:b/>
                <w:sz w:val="24"/>
              </w:rPr>
            </w:pPr>
            <w:r>
              <w:rPr>
                <w:b/>
                <w:sz w:val="24"/>
              </w:rPr>
              <w:t>L</w:t>
            </w:r>
            <w:r>
              <w:rPr>
                <w:b/>
                <w:spacing w:val="30"/>
                <w:sz w:val="24"/>
              </w:rPr>
              <w:t xml:space="preserve">  </w:t>
            </w:r>
            <w:r>
              <w:rPr>
                <w:b/>
                <w:spacing w:val="-2"/>
                <w:sz w:val="24"/>
              </w:rPr>
              <w:t>51,379,524.81</w:t>
            </w:r>
          </w:p>
        </w:tc>
        <w:tc>
          <w:tcPr>
            <w:tcW w:w="2552" w:type="dxa"/>
            <w:tcBorders>
              <w:top w:val="single" w:sz="8" w:space="0" w:color="000000"/>
              <w:left w:val="single" w:sz="8" w:space="0" w:color="000000"/>
              <w:bottom w:val="single" w:sz="8" w:space="0" w:color="000000"/>
              <w:right w:val="single" w:sz="8" w:space="0" w:color="000000"/>
            </w:tcBorders>
          </w:tcPr>
          <w:p w14:paraId="1CDD14C4" w14:textId="77777777" w:rsidR="001E7CD5" w:rsidRDefault="00B35527">
            <w:pPr>
              <w:pStyle w:val="TableParagraph"/>
              <w:spacing w:before="271" w:line="261" w:lineRule="exact"/>
              <w:ind w:right="363"/>
              <w:jc w:val="right"/>
              <w:rPr>
                <w:b/>
                <w:sz w:val="24"/>
              </w:rPr>
            </w:pPr>
            <w:r>
              <w:rPr>
                <w:b/>
                <w:sz w:val="24"/>
              </w:rPr>
              <w:t>L</w:t>
            </w:r>
            <w:r>
              <w:rPr>
                <w:b/>
                <w:spacing w:val="30"/>
                <w:sz w:val="24"/>
              </w:rPr>
              <w:t xml:space="preserve">  </w:t>
            </w:r>
            <w:r>
              <w:rPr>
                <w:b/>
                <w:spacing w:val="-2"/>
                <w:sz w:val="24"/>
              </w:rPr>
              <w:t>53,377,880.15</w:t>
            </w:r>
          </w:p>
        </w:tc>
      </w:tr>
      <w:tr w:rsidR="001E7CD5" w14:paraId="5611D201"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2B2FA23F" w14:textId="77777777" w:rsidR="001E7CD5" w:rsidRDefault="00B35527">
            <w:pPr>
              <w:pStyle w:val="TableParagraph"/>
              <w:spacing w:before="271" w:line="261" w:lineRule="exact"/>
              <w:ind w:left="20"/>
              <w:jc w:val="center"/>
              <w:rPr>
                <w:b/>
                <w:sz w:val="24"/>
              </w:rPr>
            </w:pPr>
            <w:r>
              <w:rPr>
                <w:b/>
                <w:sz w:val="24"/>
              </w:rPr>
              <w:t xml:space="preserve">Flujo de Caja Desc. </w:t>
            </w:r>
            <w:r>
              <w:rPr>
                <w:b/>
                <w:spacing w:val="-2"/>
                <w:sz w:val="24"/>
              </w:rPr>
              <w:t>Acum.</w:t>
            </w:r>
          </w:p>
        </w:tc>
        <w:tc>
          <w:tcPr>
            <w:tcW w:w="2491" w:type="dxa"/>
            <w:tcBorders>
              <w:top w:val="single" w:sz="8" w:space="0" w:color="000000"/>
              <w:left w:val="single" w:sz="8" w:space="0" w:color="000000"/>
              <w:bottom w:val="single" w:sz="8" w:space="0" w:color="000000"/>
              <w:right w:val="single" w:sz="8" w:space="0" w:color="000000"/>
            </w:tcBorders>
          </w:tcPr>
          <w:p w14:paraId="7D298822" w14:textId="77777777" w:rsidR="001E7CD5" w:rsidRDefault="001E7CD5">
            <w:pPr>
              <w:pStyle w:val="TableParagraph"/>
              <w:rPr>
                <w:sz w:val="24"/>
              </w:rPr>
            </w:pPr>
          </w:p>
        </w:tc>
        <w:tc>
          <w:tcPr>
            <w:tcW w:w="1969" w:type="dxa"/>
            <w:tcBorders>
              <w:top w:val="single" w:sz="8" w:space="0" w:color="000000"/>
              <w:left w:val="single" w:sz="8" w:space="0" w:color="000000"/>
              <w:bottom w:val="single" w:sz="8" w:space="0" w:color="000000"/>
              <w:right w:val="single" w:sz="8" w:space="0" w:color="000000"/>
            </w:tcBorders>
          </w:tcPr>
          <w:p w14:paraId="48591655" w14:textId="77777777" w:rsidR="001E7CD5" w:rsidRDefault="00B35527">
            <w:pPr>
              <w:pStyle w:val="TableParagraph"/>
              <w:spacing w:line="271" w:lineRule="exact"/>
              <w:ind w:left="80" w:right="1"/>
              <w:jc w:val="center"/>
              <w:rPr>
                <w:b/>
                <w:sz w:val="24"/>
              </w:rPr>
            </w:pPr>
            <w:r>
              <w:rPr>
                <w:b/>
                <w:spacing w:val="-10"/>
                <w:sz w:val="24"/>
              </w:rPr>
              <w:t>L</w:t>
            </w:r>
          </w:p>
          <w:p w14:paraId="4FC08ADA" w14:textId="77777777" w:rsidR="001E7CD5" w:rsidRDefault="00B35527">
            <w:pPr>
              <w:pStyle w:val="TableParagraph"/>
              <w:spacing w:line="261" w:lineRule="exact"/>
              <w:ind w:left="80" w:right="60"/>
              <w:jc w:val="center"/>
              <w:rPr>
                <w:b/>
                <w:sz w:val="24"/>
              </w:rPr>
            </w:pPr>
            <w:r>
              <w:rPr>
                <w:b/>
                <w:spacing w:val="-2"/>
                <w:sz w:val="24"/>
              </w:rPr>
              <w:t>43,016,791.08</w:t>
            </w:r>
          </w:p>
        </w:tc>
        <w:tc>
          <w:tcPr>
            <w:tcW w:w="2268" w:type="dxa"/>
            <w:tcBorders>
              <w:top w:val="single" w:sz="8" w:space="0" w:color="000000"/>
              <w:left w:val="single" w:sz="8" w:space="0" w:color="000000"/>
              <w:bottom w:val="single" w:sz="8" w:space="0" w:color="000000"/>
              <w:right w:val="single" w:sz="8" w:space="0" w:color="000000"/>
            </w:tcBorders>
          </w:tcPr>
          <w:p w14:paraId="6FDC5265" w14:textId="77777777" w:rsidR="001E7CD5" w:rsidRDefault="00B35527">
            <w:pPr>
              <w:pStyle w:val="TableParagraph"/>
              <w:spacing w:before="271" w:line="261" w:lineRule="exact"/>
              <w:ind w:right="221"/>
              <w:jc w:val="right"/>
              <w:rPr>
                <w:b/>
                <w:sz w:val="24"/>
              </w:rPr>
            </w:pPr>
            <w:r>
              <w:rPr>
                <w:b/>
                <w:sz w:val="24"/>
              </w:rPr>
              <w:t>L</w:t>
            </w:r>
            <w:r>
              <w:rPr>
                <w:b/>
                <w:spacing w:val="30"/>
                <w:sz w:val="24"/>
              </w:rPr>
              <w:t xml:space="preserve">  </w:t>
            </w:r>
            <w:r>
              <w:rPr>
                <w:b/>
                <w:spacing w:val="-2"/>
                <w:sz w:val="24"/>
              </w:rPr>
              <w:t>89,968,563.78</w:t>
            </w:r>
          </w:p>
        </w:tc>
        <w:tc>
          <w:tcPr>
            <w:tcW w:w="2126" w:type="dxa"/>
            <w:tcBorders>
              <w:top w:val="single" w:sz="8" w:space="0" w:color="000000"/>
              <w:left w:val="single" w:sz="8" w:space="0" w:color="000000"/>
              <w:bottom w:val="single" w:sz="8" w:space="0" w:color="000000"/>
              <w:right w:val="single" w:sz="8" w:space="0" w:color="000000"/>
            </w:tcBorders>
          </w:tcPr>
          <w:p w14:paraId="4F052DC4" w14:textId="77777777" w:rsidR="001E7CD5" w:rsidRDefault="00B35527">
            <w:pPr>
              <w:pStyle w:val="TableParagraph"/>
              <w:spacing w:before="271" w:line="261" w:lineRule="exact"/>
              <w:ind w:right="150"/>
              <w:jc w:val="right"/>
              <w:rPr>
                <w:b/>
                <w:sz w:val="24"/>
              </w:rPr>
            </w:pPr>
            <w:r>
              <w:rPr>
                <w:b/>
                <w:sz w:val="24"/>
              </w:rPr>
              <w:t xml:space="preserve">L </w:t>
            </w:r>
            <w:r>
              <w:rPr>
                <w:b/>
                <w:spacing w:val="-2"/>
                <w:sz w:val="24"/>
              </w:rPr>
              <w:t>138,749,587.14</w:t>
            </w:r>
          </w:p>
        </w:tc>
        <w:tc>
          <w:tcPr>
            <w:tcW w:w="2126" w:type="dxa"/>
            <w:tcBorders>
              <w:top w:val="single" w:sz="8" w:space="0" w:color="000000"/>
              <w:left w:val="single" w:sz="8" w:space="0" w:color="000000"/>
              <w:bottom w:val="single" w:sz="8" w:space="0" w:color="000000"/>
              <w:right w:val="single" w:sz="8" w:space="0" w:color="000000"/>
            </w:tcBorders>
          </w:tcPr>
          <w:p w14:paraId="601F56DA" w14:textId="77777777" w:rsidR="001E7CD5" w:rsidRDefault="00B35527">
            <w:pPr>
              <w:pStyle w:val="TableParagraph"/>
              <w:spacing w:before="271" w:line="261" w:lineRule="exact"/>
              <w:ind w:right="150"/>
              <w:jc w:val="right"/>
              <w:rPr>
                <w:b/>
                <w:sz w:val="24"/>
              </w:rPr>
            </w:pPr>
            <w:r>
              <w:rPr>
                <w:b/>
                <w:sz w:val="24"/>
              </w:rPr>
              <w:t xml:space="preserve">L </w:t>
            </w:r>
            <w:r>
              <w:rPr>
                <w:b/>
                <w:spacing w:val="-2"/>
                <w:sz w:val="24"/>
              </w:rPr>
              <w:t>190,129,111.95</w:t>
            </w:r>
          </w:p>
        </w:tc>
        <w:tc>
          <w:tcPr>
            <w:tcW w:w="2552" w:type="dxa"/>
            <w:tcBorders>
              <w:top w:val="single" w:sz="8" w:space="0" w:color="000000"/>
              <w:left w:val="single" w:sz="8" w:space="0" w:color="000000"/>
              <w:bottom w:val="single" w:sz="8" w:space="0" w:color="000000"/>
              <w:right w:val="single" w:sz="8" w:space="0" w:color="000000"/>
            </w:tcBorders>
          </w:tcPr>
          <w:p w14:paraId="5B386322" w14:textId="77777777" w:rsidR="001E7CD5" w:rsidRDefault="00B35527">
            <w:pPr>
              <w:pStyle w:val="TableParagraph"/>
              <w:spacing w:before="271" w:line="261" w:lineRule="exact"/>
              <w:ind w:right="363"/>
              <w:jc w:val="right"/>
              <w:rPr>
                <w:b/>
                <w:sz w:val="24"/>
              </w:rPr>
            </w:pPr>
            <w:r>
              <w:rPr>
                <w:b/>
                <w:sz w:val="24"/>
              </w:rPr>
              <w:t xml:space="preserve">L </w:t>
            </w:r>
            <w:r>
              <w:rPr>
                <w:b/>
                <w:spacing w:val="-2"/>
                <w:sz w:val="24"/>
              </w:rPr>
              <w:t>243,506,992.11</w:t>
            </w:r>
          </w:p>
        </w:tc>
      </w:tr>
      <w:tr w:rsidR="001E7CD5" w14:paraId="4E3ECEDD"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5805B3A9" w14:textId="77777777" w:rsidR="001E7CD5" w:rsidRDefault="00B35527">
            <w:pPr>
              <w:pStyle w:val="TableParagraph"/>
              <w:spacing w:before="271" w:line="261" w:lineRule="exact"/>
              <w:ind w:left="20"/>
              <w:jc w:val="center"/>
              <w:rPr>
                <w:sz w:val="24"/>
              </w:rPr>
            </w:pPr>
            <w:r>
              <w:rPr>
                <w:spacing w:val="-2"/>
                <w:sz w:val="24"/>
              </w:rPr>
              <w:t>Inversión</w:t>
            </w:r>
          </w:p>
        </w:tc>
        <w:tc>
          <w:tcPr>
            <w:tcW w:w="2491" w:type="dxa"/>
            <w:tcBorders>
              <w:top w:val="single" w:sz="8" w:space="0" w:color="000000"/>
              <w:left w:val="single" w:sz="8" w:space="0" w:color="000000"/>
              <w:bottom w:val="single" w:sz="8" w:space="0" w:color="000000"/>
              <w:right w:val="single" w:sz="8" w:space="0" w:color="000000"/>
            </w:tcBorders>
          </w:tcPr>
          <w:p w14:paraId="75335523" w14:textId="77777777" w:rsidR="001E7CD5" w:rsidRDefault="00B35527">
            <w:pPr>
              <w:pStyle w:val="TableParagraph"/>
              <w:tabs>
                <w:tab w:val="left" w:pos="786"/>
              </w:tabs>
              <w:spacing w:before="271" w:line="261" w:lineRule="exact"/>
              <w:ind w:left="20"/>
              <w:jc w:val="center"/>
              <w:rPr>
                <w:sz w:val="24"/>
              </w:rPr>
            </w:pPr>
            <w:r>
              <w:rPr>
                <w:sz w:val="24"/>
              </w:rPr>
              <w:t>-</w:t>
            </w:r>
            <w:r>
              <w:rPr>
                <w:spacing w:val="-10"/>
                <w:sz w:val="24"/>
              </w:rPr>
              <w:t>L</w:t>
            </w:r>
            <w:r>
              <w:rPr>
                <w:sz w:val="24"/>
              </w:rPr>
              <w:tab/>
            </w:r>
            <w:r>
              <w:rPr>
                <w:spacing w:val="-2"/>
                <w:sz w:val="24"/>
              </w:rPr>
              <w:t>186,163,000.00</w:t>
            </w:r>
          </w:p>
        </w:tc>
        <w:tc>
          <w:tcPr>
            <w:tcW w:w="1969" w:type="dxa"/>
            <w:tcBorders>
              <w:top w:val="single" w:sz="8" w:space="0" w:color="000000"/>
              <w:left w:val="single" w:sz="8" w:space="0" w:color="000000"/>
              <w:bottom w:val="single" w:sz="8" w:space="0" w:color="000000"/>
              <w:right w:val="single" w:sz="8" w:space="0" w:color="000000"/>
            </w:tcBorders>
          </w:tcPr>
          <w:p w14:paraId="7783AA8C" w14:textId="77777777" w:rsidR="001E7CD5" w:rsidRDefault="00B35527">
            <w:pPr>
              <w:pStyle w:val="TableParagraph"/>
              <w:spacing w:line="271" w:lineRule="exact"/>
              <w:ind w:left="80" w:right="60"/>
              <w:jc w:val="center"/>
              <w:rPr>
                <w:sz w:val="24"/>
              </w:rPr>
            </w:pPr>
            <w:r>
              <w:rPr>
                <w:sz w:val="24"/>
              </w:rPr>
              <w:t>-</w:t>
            </w:r>
            <w:r>
              <w:rPr>
                <w:spacing w:val="-10"/>
                <w:sz w:val="24"/>
              </w:rPr>
              <w:t>L</w:t>
            </w:r>
          </w:p>
          <w:p w14:paraId="0CC4383F" w14:textId="77777777" w:rsidR="001E7CD5" w:rsidRDefault="00B35527">
            <w:pPr>
              <w:pStyle w:val="TableParagraph"/>
              <w:spacing w:line="261" w:lineRule="exact"/>
              <w:ind w:left="80" w:right="60"/>
              <w:jc w:val="center"/>
              <w:rPr>
                <w:sz w:val="24"/>
              </w:rPr>
            </w:pPr>
            <w:r>
              <w:rPr>
                <w:spacing w:val="-2"/>
                <w:sz w:val="24"/>
              </w:rPr>
              <w:t>143,146,208.92</w:t>
            </w:r>
          </w:p>
        </w:tc>
        <w:tc>
          <w:tcPr>
            <w:tcW w:w="2268" w:type="dxa"/>
            <w:tcBorders>
              <w:top w:val="single" w:sz="8" w:space="0" w:color="000000"/>
              <w:left w:val="single" w:sz="8" w:space="0" w:color="000000"/>
              <w:bottom w:val="single" w:sz="8" w:space="0" w:color="000000"/>
              <w:right w:val="single" w:sz="8" w:space="0" w:color="000000"/>
            </w:tcBorders>
          </w:tcPr>
          <w:p w14:paraId="4EE36024" w14:textId="77777777" w:rsidR="001E7CD5" w:rsidRDefault="00B35527">
            <w:pPr>
              <w:pStyle w:val="TableParagraph"/>
              <w:spacing w:before="271" w:line="261" w:lineRule="exact"/>
              <w:ind w:right="218"/>
              <w:jc w:val="right"/>
              <w:rPr>
                <w:sz w:val="24"/>
              </w:rPr>
            </w:pPr>
            <w:r>
              <w:rPr>
                <w:sz w:val="24"/>
              </w:rPr>
              <w:t>-L</w:t>
            </w:r>
            <w:r>
              <w:rPr>
                <w:spacing w:val="30"/>
                <w:sz w:val="24"/>
              </w:rPr>
              <w:t xml:space="preserve">  </w:t>
            </w:r>
            <w:r>
              <w:rPr>
                <w:spacing w:val="-2"/>
                <w:sz w:val="24"/>
              </w:rPr>
              <w:t>96,194,436.22</w:t>
            </w:r>
          </w:p>
        </w:tc>
        <w:tc>
          <w:tcPr>
            <w:tcW w:w="2126" w:type="dxa"/>
            <w:tcBorders>
              <w:top w:val="single" w:sz="8" w:space="0" w:color="000000"/>
              <w:left w:val="single" w:sz="8" w:space="0" w:color="000000"/>
              <w:bottom w:val="single" w:sz="8" w:space="0" w:color="000000"/>
              <w:right w:val="single" w:sz="8" w:space="0" w:color="000000"/>
            </w:tcBorders>
          </w:tcPr>
          <w:p w14:paraId="7AB6A66A" w14:textId="77777777" w:rsidR="001E7CD5" w:rsidRDefault="00B35527">
            <w:pPr>
              <w:pStyle w:val="TableParagraph"/>
              <w:spacing w:before="271" w:line="261" w:lineRule="exact"/>
              <w:ind w:right="147"/>
              <w:jc w:val="right"/>
              <w:rPr>
                <w:sz w:val="24"/>
              </w:rPr>
            </w:pPr>
            <w:r>
              <w:rPr>
                <w:sz w:val="24"/>
              </w:rPr>
              <w:t>-L</w:t>
            </w:r>
            <w:r>
              <w:rPr>
                <w:spacing w:val="30"/>
                <w:sz w:val="24"/>
              </w:rPr>
              <w:t xml:space="preserve">  </w:t>
            </w:r>
            <w:r>
              <w:rPr>
                <w:spacing w:val="-2"/>
                <w:sz w:val="24"/>
              </w:rPr>
              <w:t>47,413,412.86</w:t>
            </w:r>
          </w:p>
        </w:tc>
        <w:tc>
          <w:tcPr>
            <w:tcW w:w="2126" w:type="dxa"/>
            <w:tcBorders>
              <w:top w:val="single" w:sz="8" w:space="0" w:color="000000"/>
              <w:left w:val="single" w:sz="8" w:space="0" w:color="000000"/>
              <w:bottom w:val="single" w:sz="8" w:space="0" w:color="000000"/>
              <w:right w:val="single" w:sz="8" w:space="0" w:color="000000"/>
            </w:tcBorders>
          </w:tcPr>
          <w:p w14:paraId="2631CE3C" w14:textId="77777777" w:rsidR="001E7CD5" w:rsidRDefault="00B35527">
            <w:pPr>
              <w:pStyle w:val="TableParagraph"/>
              <w:tabs>
                <w:tab w:val="left" w:pos="446"/>
              </w:tabs>
              <w:spacing w:before="271" w:line="261" w:lineRule="exact"/>
              <w:ind w:right="157"/>
              <w:jc w:val="right"/>
              <w:rPr>
                <w:sz w:val="24"/>
              </w:rPr>
            </w:pPr>
            <w:r>
              <w:rPr>
                <w:spacing w:val="-10"/>
                <w:sz w:val="24"/>
              </w:rPr>
              <w:t>L</w:t>
            </w:r>
            <w:r>
              <w:rPr>
                <w:sz w:val="24"/>
              </w:rPr>
              <w:tab/>
            </w:r>
            <w:r>
              <w:rPr>
                <w:spacing w:val="-2"/>
                <w:sz w:val="24"/>
              </w:rPr>
              <w:t>3,966,111.95</w:t>
            </w:r>
          </w:p>
        </w:tc>
        <w:tc>
          <w:tcPr>
            <w:tcW w:w="2552" w:type="dxa"/>
            <w:tcBorders>
              <w:top w:val="single" w:sz="8" w:space="0" w:color="000000"/>
              <w:left w:val="single" w:sz="8" w:space="0" w:color="000000"/>
              <w:bottom w:val="single" w:sz="8" w:space="0" w:color="000000"/>
              <w:right w:val="single" w:sz="8" w:space="0" w:color="000000"/>
            </w:tcBorders>
          </w:tcPr>
          <w:p w14:paraId="3C653978" w14:textId="77777777" w:rsidR="001E7CD5" w:rsidRDefault="00B35527">
            <w:pPr>
              <w:pStyle w:val="TableParagraph"/>
              <w:spacing w:before="271" w:line="261" w:lineRule="exact"/>
              <w:ind w:right="370"/>
              <w:jc w:val="right"/>
              <w:rPr>
                <w:sz w:val="24"/>
              </w:rPr>
            </w:pPr>
            <w:r>
              <w:rPr>
                <w:sz w:val="24"/>
              </w:rPr>
              <w:t>L</w:t>
            </w:r>
            <w:r>
              <w:rPr>
                <w:spacing w:val="30"/>
                <w:sz w:val="24"/>
              </w:rPr>
              <w:t xml:space="preserve">  </w:t>
            </w:r>
            <w:r>
              <w:rPr>
                <w:spacing w:val="-2"/>
                <w:sz w:val="24"/>
              </w:rPr>
              <w:t>57,343,992.11</w:t>
            </w:r>
          </w:p>
        </w:tc>
      </w:tr>
      <w:tr w:rsidR="001E7CD5" w14:paraId="063D8D21" w14:textId="77777777">
        <w:trPr>
          <w:trHeight w:val="551"/>
        </w:trPr>
        <w:tc>
          <w:tcPr>
            <w:tcW w:w="3899" w:type="dxa"/>
            <w:tcBorders>
              <w:top w:val="single" w:sz="8" w:space="0" w:color="000000"/>
              <w:left w:val="single" w:sz="8" w:space="0" w:color="000000"/>
              <w:bottom w:val="single" w:sz="8" w:space="0" w:color="000000"/>
              <w:right w:val="single" w:sz="8" w:space="0" w:color="000000"/>
            </w:tcBorders>
          </w:tcPr>
          <w:p w14:paraId="4DE4D71B" w14:textId="77777777" w:rsidR="001E7CD5" w:rsidRDefault="00B35527">
            <w:pPr>
              <w:pStyle w:val="TableParagraph"/>
              <w:spacing w:before="271" w:line="261" w:lineRule="exact"/>
              <w:ind w:left="20" w:right="1"/>
              <w:jc w:val="center"/>
              <w:rPr>
                <w:b/>
                <w:sz w:val="24"/>
              </w:rPr>
            </w:pPr>
            <w:r>
              <w:rPr>
                <w:b/>
                <w:spacing w:val="-5"/>
                <w:sz w:val="24"/>
              </w:rPr>
              <w:t>VAN</w:t>
            </w:r>
          </w:p>
        </w:tc>
        <w:tc>
          <w:tcPr>
            <w:tcW w:w="2491" w:type="dxa"/>
            <w:tcBorders>
              <w:top w:val="single" w:sz="8" w:space="0" w:color="000000"/>
              <w:left w:val="single" w:sz="8" w:space="0" w:color="000000"/>
              <w:bottom w:val="single" w:sz="8" w:space="0" w:color="000000"/>
              <w:right w:val="single" w:sz="8" w:space="0" w:color="000000"/>
            </w:tcBorders>
          </w:tcPr>
          <w:p w14:paraId="30FD4626" w14:textId="77777777" w:rsidR="001E7CD5" w:rsidRDefault="00B35527">
            <w:pPr>
              <w:pStyle w:val="TableParagraph"/>
              <w:tabs>
                <w:tab w:val="left" w:pos="899"/>
              </w:tabs>
              <w:spacing w:before="271" w:line="261" w:lineRule="exact"/>
              <w:ind w:left="79"/>
              <w:jc w:val="center"/>
              <w:rPr>
                <w:b/>
                <w:sz w:val="24"/>
              </w:rPr>
            </w:pPr>
            <w:r>
              <w:rPr>
                <w:b/>
                <w:spacing w:val="-10"/>
                <w:sz w:val="24"/>
              </w:rPr>
              <w:t>L</w:t>
            </w:r>
            <w:r>
              <w:rPr>
                <w:b/>
                <w:sz w:val="24"/>
              </w:rPr>
              <w:tab/>
            </w:r>
            <w:r>
              <w:rPr>
                <w:b/>
                <w:spacing w:val="-2"/>
                <w:sz w:val="24"/>
              </w:rPr>
              <w:t>57,343,992.11</w:t>
            </w:r>
          </w:p>
        </w:tc>
        <w:tc>
          <w:tcPr>
            <w:tcW w:w="1969" w:type="dxa"/>
            <w:tcBorders>
              <w:top w:val="single" w:sz="8" w:space="0" w:color="000000"/>
              <w:left w:val="single" w:sz="8" w:space="0" w:color="000000"/>
              <w:bottom w:val="single" w:sz="8" w:space="0" w:color="000000"/>
              <w:right w:val="single" w:sz="8" w:space="0" w:color="000000"/>
            </w:tcBorders>
          </w:tcPr>
          <w:p w14:paraId="5B8B6E69" w14:textId="77777777" w:rsidR="001E7CD5" w:rsidRDefault="00B35527">
            <w:pPr>
              <w:pStyle w:val="TableParagraph"/>
              <w:spacing w:line="271" w:lineRule="exact"/>
              <w:ind w:left="80" w:right="60"/>
              <w:jc w:val="center"/>
              <w:rPr>
                <w:b/>
                <w:sz w:val="24"/>
              </w:rPr>
            </w:pPr>
            <w:r>
              <w:rPr>
                <w:b/>
                <w:sz w:val="24"/>
              </w:rPr>
              <w:t>-</w:t>
            </w:r>
            <w:r>
              <w:rPr>
                <w:b/>
                <w:spacing w:val="-10"/>
                <w:sz w:val="24"/>
              </w:rPr>
              <w:t>L</w:t>
            </w:r>
          </w:p>
          <w:p w14:paraId="0EDAEAE0" w14:textId="77777777" w:rsidR="001E7CD5" w:rsidRDefault="00B35527">
            <w:pPr>
              <w:pStyle w:val="TableParagraph"/>
              <w:spacing w:line="261" w:lineRule="exact"/>
              <w:ind w:left="80" w:right="60"/>
              <w:jc w:val="center"/>
              <w:rPr>
                <w:b/>
                <w:sz w:val="24"/>
              </w:rPr>
            </w:pPr>
            <w:r>
              <w:rPr>
                <w:b/>
                <w:spacing w:val="-2"/>
                <w:sz w:val="24"/>
              </w:rPr>
              <w:t>143,146,208.92</w:t>
            </w:r>
          </w:p>
        </w:tc>
        <w:tc>
          <w:tcPr>
            <w:tcW w:w="2268" w:type="dxa"/>
            <w:tcBorders>
              <w:top w:val="single" w:sz="8" w:space="0" w:color="000000"/>
              <w:left w:val="single" w:sz="8" w:space="0" w:color="000000"/>
              <w:bottom w:val="single" w:sz="8" w:space="0" w:color="000000"/>
              <w:right w:val="single" w:sz="8" w:space="0" w:color="000000"/>
            </w:tcBorders>
          </w:tcPr>
          <w:p w14:paraId="07CC6089" w14:textId="77777777" w:rsidR="001E7CD5" w:rsidRDefault="00B35527">
            <w:pPr>
              <w:pStyle w:val="TableParagraph"/>
              <w:spacing w:before="271" w:line="261" w:lineRule="exact"/>
              <w:ind w:right="213"/>
              <w:jc w:val="right"/>
              <w:rPr>
                <w:b/>
                <w:sz w:val="24"/>
              </w:rPr>
            </w:pPr>
            <w:r>
              <w:rPr>
                <w:b/>
                <w:sz w:val="24"/>
              </w:rPr>
              <w:t>-L</w:t>
            </w:r>
            <w:r>
              <w:rPr>
                <w:b/>
                <w:spacing w:val="30"/>
                <w:sz w:val="24"/>
              </w:rPr>
              <w:t xml:space="preserve">  </w:t>
            </w:r>
            <w:r>
              <w:rPr>
                <w:b/>
                <w:spacing w:val="-2"/>
                <w:sz w:val="24"/>
              </w:rPr>
              <w:t>96,194,436.22</w:t>
            </w:r>
          </w:p>
        </w:tc>
        <w:tc>
          <w:tcPr>
            <w:tcW w:w="2126" w:type="dxa"/>
            <w:tcBorders>
              <w:top w:val="single" w:sz="8" w:space="0" w:color="000000"/>
              <w:left w:val="single" w:sz="8" w:space="0" w:color="000000"/>
              <w:bottom w:val="single" w:sz="8" w:space="0" w:color="000000"/>
              <w:right w:val="single" w:sz="8" w:space="0" w:color="000000"/>
            </w:tcBorders>
          </w:tcPr>
          <w:p w14:paraId="4CFFB33D" w14:textId="77777777" w:rsidR="001E7CD5" w:rsidRDefault="00B35527">
            <w:pPr>
              <w:pStyle w:val="TableParagraph"/>
              <w:spacing w:before="271" w:line="261" w:lineRule="exact"/>
              <w:ind w:right="142"/>
              <w:jc w:val="right"/>
              <w:rPr>
                <w:b/>
                <w:sz w:val="24"/>
              </w:rPr>
            </w:pPr>
            <w:r>
              <w:rPr>
                <w:b/>
                <w:sz w:val="24"/>
              </w:rPr>
              <w:t>-L</w:t>
            </w:r>
            <w:r>
              <w:rPr>
                <w:b/>
                <w:spacing w:val="30"/>
                <w:sz w:val="24"/>
              </w:rPr>
              <w:t xml:space="preserve">  </w:t>
            </w:r>
            <w:r>
              <w:rPr>
                <w:b/>
                <w:spacing w:val="-2"/>
                <w:sz w:val="24"/>
              </w:rPr>
              <w:t>47,413,412.86</w:t>
            </w:r>
          </w:p>
        </w:tc>
        <w:tc>
          <w:tcPr>
            <w:tcW w:w="2126" w:type="dxa"/>
            <w:tcBorders>
              <w:top w:val="single" w:sz="8" w:space="0" w:color="000000"/>
              <w:left w:val="single" w:sz="8" w:space="0" w:color="000000"/>
              <w:bottom w:val="single" w:sz="8" w:space="0" w:color="000000"/>
              <w:right w:val="single" w:sz="8" w:space="0" w:color="000000"/>
            </w:tcBorders>
          </w:tcPr>
          <w:p w14:paraId="57F20682" w14:textId="77777777" w:rsidR="001E7CD5" w:rsidRDefault="00B35527">
            <w:pPr>
              <w:pStyle w:val="TableParagraph"/>
              <w:tabs>
                <w:tab w:val="left" w:pos="459"/>
              </w:tabs>
              <w:spacing w:before="271" w:line="261" w:lineRule="exact"/>
              <w:ind w:right="150"/>
              <w:jc w:val="right"/>
              <w:rPr>
                <w:b/>
                <w:sz w:val="24"/>
              </w:rPr>
            </w:pPr>
            <w:r>
              <w:rPr>
                <w:b/>
                <w:spacing w:val="-10"/>
                <w:sz w:val="24"/>
              </w:rPr>
              <w:t>L</w:t>
            </w:r>
            <w:r>
              <w:rPr>
                <w:b/>
                <w:sz w:val="24"/>
              </w:rPr>
              <w:tab/>
            </w:r>
            <w:r>
              <w:rPr>
                <w:b/>
                <w:spacing w:val="-2"/>
                <w:sz w:val="24"/>
              </w:rPr>
              <w:t>3,966,111.95</w:t>
            </w:r>
          </w:p>
        </w:tc>
        <w:tc>
          <w:tcPr>
            <w:tcW w:w="2552" w:type="dxa"/>
            <w:tcBorders>
              <w:top w:val="single" w:sz="8" w:space="0" w:color="000000"/>
              <w:left w:val="single" w:sz="8" w:space="0" w:color="000000"/>
              <w:bottom w:val="single" w:sz="8" w:space="0" w:color="000000"/>
              <w:right w:val="single" w:sz="8" w:space="0" w:color="000000"/>
            </w:tcBorders>
          </w:tcPr>
          <w:p w14:paraId="29383225" w14:textId="77777777" w:rsidR="001E7CD5" w:rsidRDefault="00B35527">
            <w:pPr>
              <w:pStyle w:val="TableParagraph"/>
              <w:spacing w:before="271" w:line="261" w:lineRule="exact"/>
              <w:ind w:right="363"/>
              <w:jc w:val="right"/>
              <w:rPr>
                <w:b/>
                <w:sz w:val="24"/>
              </w:rPr>
            </w:pPr>
            <w:r>
              <w:rPr>
                <w:b/>
                <w:sz w:val="24"/>
              </w:rPr>
              <w:t>L</w:t>
            </w:r>
            <w:r>
              <w:rPr>
                <w:b/>
                <w:spacing w:val="30"/>
                <w:sz w:val="24"/>
              </w:rPr>
              <w:t xml:space="preserve">  </w:t>
            </w:r>
            <w:r>
              <w:rPr>
                <w:b/>
                <w:spacing w:val="-2"/>
                <w:sz w:val="24"/>
              </w:rPr>
              <w:t>57,343,992.11</w:t>
            </w:r>
          </w:p>
        </w:tc>
      </w:tr>
      <w:tr w:rsidR="001E7CD5" w14:paraId="78CA4ABE" w14:textId="77777777">
        <w:trPr>
          <w:trHeight w:val="320"/>
        </w:trPr>
        <w:tc>
          <w:tcPr>
            <w:tcW w:w="3899" w:type="dxa"/>
            <w:tcBorders>
              <w:top w:val="single" w:sz="8" w:space="0" w:color="000000"/>
              <w:left w:val="single" w:sz="8" w:space="0" w:color="000000"/>
              <w:bottom w:val="single" w:sz="8" w:space="0" w:color="000000"/>
              <w:right w:val="single" w:sz="8" w:space="0" w:color="000000"/>
            </w:tcBorders>
          </w:tcPr>
          <w:p w14:paraId="5D334073" w14:textId="77777777" w:rsidR="001E7CD5" w:rsidRDefault="00B35527">
            <w:pPr>
              <w:pStyle w:val="TableParagraph"/>
              <w:spacing w:before="39" w:line="261" w:lineRule="exact"/>
              <w:ind w:left="20" w:right="1"/>
              <w:jc w:val="center"/>
              <w:rPr>
                <w:b/>
                <w:sz w:val="24"/>
              </w:rPr>
            </w:pPr>
            <w:r>
              <w:rPr>
                <w:b/>
                <w:spacing w:val="-5"/>
                <w:sz w:val="24"/>
              </w:rPr>
              <w:t>TIR</w:t>
            </w:r>
          </w:p>
        </w:tc>
        <w:tc>
          <w:tcPr>
            <w:tcW w:w="2491" w:type="dxa"/>
            <w:tcBorders>
              <w:top w:val="single" w:sz="8" w:space="0" w:color="000000"/>
              <w:left w:val="single" w:sz="8" w:space="0" w:color="000000"/>
              <w:bottom w:val="single" w:sz="8" w:space="0" w:color="000000"/>
              <w:right w:val="single" w:sz="8" w:space="0" w:color="000000"/>
            </w:tcBorders>
          </w:tcPr>
          <w:p w14:paraId="5C495B82" w14:textId="77777777" w:rsidR="001E7CD5" w:rsidRDefault="00B35527">
            <w:pPr>
              <w:pStyle w:val="TableParagraph"/>
              <w:spacing w:before="39" w:line="261" w:lineRule="exact"/>
              <w:ind w:left="19"/>
              <w:jc w:val="center"/>
              <w:rPr>
                <w:b/>
                <w:sz w:val="24"/>
              </w:rPr>
            </w:pPr>
            <w:r>
              <w:rPr>
                <w:b/>
                <w:spacing w:val="-2"/>
                <w:sz w:val="24"/>
              </w:rPr>
              <w:t>17.51%</w:t>
            </w:r>
          </w:p>
        </w:tc>
        <w:tc>
          <w:tcPr>
            <w:tcW w:w="1969" w:type="dxa"/>
            <w:tcBorders>
              <w:top w:val="single" w:sz="8" w:space="0" w:color="000000"/>
              <w:left w:val="single" w:sz="8" w:space="0" w:color="000000"/>
              <w:bottom w:val="single" w:sz="8" w:space="0" w:color="000000"/>
              <w:right w:val="single" w:sz="8" w:space="0" w:color="000000"/>
            </w:tcBorders>
          </w:tcPr>
          <w:p w14:paraId="120885AC" w14:textId="77777777" w:rsidR="001E7CD5" w:rsidRDefault="001E7CD5">
            <w:pPr>
              <w:pStyle w:val="TableParagraph"/>
              <w:rPr>
                <w:sz w:val="24"/>
              </w:rPr>
            </w:pPr>
          </w:p>
        </w:tc>
        <w:tc>
          <w:tcPr>
            <w:tcW w:w="2268" w:type="dxa"/>
            <w:tcBorders>
              <w:top w:val="single" w:sz="8" w:space="0" w:color="000000"/>
              <w:left w:val="single" w:sz="8" w:space="0" w:color="000000"/>
              <w:bottom w:val="single" w:sz="8" w:space="0" w:color="000000"/>
              <w:right w:val="single" w:sz="8" w:space="0" w:color="000000"/>
            </w:tcBorders>
          </w:tcPr>
          <w:p w14:paraId="4AA17260" w14:textId="77777777" w:rsidR="001E7CD5" w:rsidRDefault="001E7CD5">
            <w:pPr>
              <w:pStyle w:val="TableParagraph"/>
              <w:rPr>
                <w:sz w:val="24"/>
              </w:rPr>
            </w:pPr>
          </w:p>
        </w:tc>
        <w:tc>
          <w:tcPr>
            <w:tcW w:w="2126" w:type="dxa"/>
            <w:tcBorders>
              <w:top w:val="single" w:sz="8" w:space="0" w:color="000000"/>
              <w:left w:val="single" w:sz="8" w:space="0" w:color="000000"/>
              <w:bottom w:val="single" w:sz="8" w:space="0" w:color="000000"/>
              <w:right w:val="single" w:sz="8" w:space="0" w:color="000000"/>
            </w:tcBorders>
          </w:tcPr>
          <w:p w14:paraId="4326D203" w14:textId="77777777" w:rsidR="001E7CD5" w:rsidRDefault="001E7CD5">
            <w:pPr>
              <w:pStyle w:val="TableParagraph"/>
              <w:rPr>
                <w:sz w:val="24"/>
              </w:rPr>
            </w:pPr>
          </w:p>
        </w:tc>
        <w:tc>
          <w:tcPr>
            <w:tcW w:w="2126" w:type="dxa"/>
            <w:tcBorders>
              <w:top w:val="single" w:sz="8" w:space="0" w:color="000000"/>
              <w:left w:val="single" w:sz="8" w:space="0" w:color="000000"/>
              <w:bottom w:val="single" w:sz="8" w:space="0" w:color="000000"/>
              <w:right w:val="single" w:sz="8" w:space="0" w:color="000000"/>
            </w:tcBorders>
          </w:tcPr>
          <w:p w14:paraId="28109489" w14:textId="77777777" w:rsidR="001E7CD5" w:rsidRDefault="001E7CD5">
            <w:pPr>
              <w:pStyle w:val="TableParagraph"/>
              <w:rPr>
                <w:sz w:val="24"/>
              </w:rPr>
            </w:pPr>
          </w:p>
        </w:tc>
        <w:tc>
          <w:tcPr>
            <w:tcW w:w="2552" w:type="dxa"/>
            <w:tcBorders>
              <w:top w:val="single" w:sz="8" w:space="0" w:color="000000"/>
              <w:left w:val="single" w:sz="8" w:space="0" w:color="000000"/>
              <w:bottom w:val="single" w:sz="8" w:space="0" w:color="000000"/>
              <w:right w:val="single" w:sz="8" w:space="0" w:color="000000"/>
            </w:tcBorders>
          </w:tcPr>
          <w:p w14:paraId="63952D61" w14:textId="77777777" w:rsidR="001E7CD5" w:rsidRDefault="001E7CD5">
            <w:pPr>
              <w:pStyle w:val="TableParagraph"/>
              <w:rPr>
                <w:sz w:val="24"/>
              </w:rPr>
            </w:pPr>
          </w:p>
        </w:tc>
      </w:tr>
    </w:tbl>
    <w:p w14:paraId="05CCDC18" w14:textId="77777777" w:rsidR="001E7CD5" w:rsidRDefault="001E7CD5">
      <w:pPr>
        <w:pStyle w:val="TableParagraph"/>
        <w:rPr>
          <w:sz w:val="24"/>
        </w:rPr>
        <w:sectPr w:rsidR="001E7CD5">
          <w:pgSz w:w="20160" w:h="12240" w:orient="landscape"/>
          <w:pgMar w:top="1380" w:right="360" w:bottom="1240" w:left="1080" w:header="0" w:footer="1050" w:gutter="0"/>
          <w:cols w:space="720"/>
        </w:sectPr>
      </w:pPr>
    </w:p>
    <w:p w14:paraId="3A777391" w14:textId="4E7DB6C2" w:rsidR="001E7CD5" w:rsidRDefault="00B35527" w:rsidP="00434C6A">
      <w:pPr>
        <w:pStyle w:val="Ttulo1"/>
        <w:jc w:val="left"/>
      </w:pPr>
      <w:bookmarkStart w:id="123" w:name="_bookmark124"/>
      <w:bookmarkEnd w:id="123"/>
      <w:r>
        <w:lastRenderedPageBreak/>
        <w:t>ANEXO</w:t>
      </w:r>
      <w:r>
        <w:rPr>
          <w:spacing w:val="-3"/>
        </w:rPr>
        <w:t xml:space="preserve"> </w:t>
      </w:r>
      <w:r>
        <w:t>8</w:t>
      </w:r>
      <w:r w:rsidR="00420607">
        <w:rPr>
          <w:spacing w:val="-2"/>
        </w:rPr>
        <w:t xml:space="preserve">. </w:t>
      </w:r>
      <w:r>
        <w:t>INDICADORES</w:t>
      </w:r>
      <w:r>
        <w:rPr>
          <w:spacing w:val="-3"/>
        </w:rPr>
        <w:t xml:space="preserve"> </w:t>
      </w:r>
      <w:r>
        <w:rPr>
          <w:spacing w:val="-2"/>
        </w:rPr>
        <w:t>FINANCIEROS</w:t>
      </w:r>
    </w:p>
    <w:p w14:paraId="1A748F65" w14:textId="77777777" w:rsidR="001E7CD5" w:rsidRDefault="001E7CD5">
      <w:pPr>
        <w:pStyle w:val="Textoindependiente"/>
        <w:rPr>
          <w:b/>
          <w:sz w:val="14"/>
        </w:rPr>
      </w:pPr>
    </w:p>
    <w:tbl>
      <w:tblPr>
        <w:tblStyle w:val="TableNormal"/>
        <w:tblW w:w="0" w:type="auto"/>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
        <w:gridCol w:w="3740"/>
        <w:gridCol w:w="10700"/>
        <w:gridCol w:w="3200"/>
      </w:tblGrid>
      <w:tr w:rsidR="001E7CD5" w14:paraId="5822BC93" w14:textId="77777777">
        <w:trPr>
          <w:trHeight w:val="551"/>
        </w:trPr>
        <w:tc>
          <w:tcPr>
            <w:tcW w:w="510" w:type="dxa"/>
            <w:shd w:val="clear" w:color="auto" w:fill="B7DEE8"/>
          </w:tcPr>
          <w:p w14:paraId="4674704B" w14:textId="77777777" w:rsidR="001E7CD5" w:rsidRDefault="001E7CD5">
            <w:pPr>
              <w:pStyle w:val="TableParagraph"/>
              <w:rPr>
                <w:b/>
                <w:sz w:val="24"/>
              </w:rPr>
            </w:pPr>
          </w:p>
          <w:p w14:paraId="65804BD3" w14:textId="77777777" w:rsidR="001E7CD5" w:rsidRDefault="00B35527">
            <w:pPr>
              <w:pStyle w:val="TableParagraph"/>
              <w:spacing w:line="256" w:lineRule="exact"/>
              <w:ind w:left="10"/>
              <w:jc w:val="center"/>
              <w:rPr>
                <w:b/>
                <w:sz w:val="24"/>
              </w:rPr>
            </w:pPr>
            <w:r>
              <w:rPr>
                <w:b/>
                <w:spacing w:val="-5"/>
                <w:sz w:val="24"/>
              </w:rPr>
              <w:t>No</w:t>
            </w:r>
          </w:p>
        </w:tc>
        <w:tc>
          <w:tcPr>
            <w:tcW w:w="3740" w:type="dxa"/>
            <w:shd w:val="clear" w:color="auto" w:fill="B7DEE8"/>
          </w:tcPr>
          <w:p w14:paraId="5F2672C2" w14:textId="77777777" w:rsidR="001E7CD5" w:rsidRDefault="001E7CD5">
            <w:pPr>
              <w:pStyle w:val="TableParagraph"/>
              <w:rPr>
                <w:b/>
                <w:sz w:val="24"/>
              </w:rPr>
            </w:pPr>
          </w:p>
          <w:p w14:paraId="43D2CD1E" w14:textId="77777777" w:rsidR="001E7CD5" w:rsidRDefault="00B35527">
            <w:pPr>
              <w:pStyle w:val="TableParagraph"/>
              <w:spacing w:line="256" w:lineRule="exact"/>
              <w:ind w:left="359"/>
              <w:rPr>
                <w:b/>
                <w:sz w:val="24"/>
              </w:rPr>
            </w:pPr>
            <w:r>
              <w:rPr>
                <w:b/>
                <w:sz w:val="24"/>
              </w:rPr>
              <w:t>INDICADOR</w:t>
            </w:r>
            <w:r>
              <w:rPr>
                <w:b/>
                <w:spacing w:val="-8"/>
                <w:sz w:val="24"/>
              </w:rPr>
              <w:t xml:space="preserve"> </w:t>
            </w:r>
            <w:r>
              <w:rPr>
                <w:b/>
                <w:spacing w:val="-2"/>
                <w:sz w:val="24"/>
              </w:rPr>
              <w:t>FINANCIERO</w:t>
            </w:r>
          </w:p>
        </w:tc>
        <w:tc>
          <w:tcPr>
            <w:tcW w:w="10700" w:type="dxa"/>
            <w:shd w:val="clear" w:color="auto" w:fill="B7DEE8"/>
          </w:tcPr>
          <w:p w14:paraId="0F37C5DF" w14:textId="77777777" w:rsidR="001E7CD5" w:rsidRDefault="001E7CD5">
            <w:pPr>
              <w:pStyle w:val="TableParagraph"/>
              <w:rPr>
                <w:b/>
                <w:sz w:val="24"/>
              </w:rPr>
            </w:pPr>
          </w:p>
          <w:p w14:paraId="2739EFCE" w14:textId="77777777" w:rsidR="001E7CD5" w:rsidRDefault="00B35527">
            <w:pPr>
              <w:pStyle w:val="TableParagraph"/>
              <w:spacing w:line="256" w:lineRule="exact"/>
              <w:ind w:left="9"/>
              <w:jc w:val="center"/>
              <w:rPr>
                <w:b/>
                <w:sz w:val="24"/>
              </w:rPr>
            </w:pPr>
            <w:r>
              <w:rPr>
                <w:b/>
                <w:spacing w:val="-2"/>
                <w:sz w:val="24"/>
              </w:rPr>
              <w:t>FORMULA</w:t>
            </w:r>
          </w:p>
        </w:tc>
        <w:tc>
          <w:tcPr>
            <w:tcW w:w="3200" w:type="dxa"/>
            <w:shd w:val="clear" w:color="auto" w:fill="B7DEE8"/>
          </w:tcPr>
          <w:p w14:paraId="5E4FF42E" w14:textId="77777777" w:rsidR="001E7CD5" w:rsidRDefault="00B35527">
            <w:pPr>
              <w:pStyle w:val="TableParagraph"/>
              <w:spacing w:line="270" w:lineRule="atLeast"/>
              <w:ind w:left="866" w:hanging="54"/>
              <w:rPr>
                <w:b/>
                <w:sz w:val="24"/>
              </w:rPr>
            </w:pPr>
            <w:r>
              <w:rPr>
                <w:b/>
                <w:spacing w:val="-2"/>
                <w:sz w:val="24"/>
              </w:rPr>
              <w:t>PARAMETRO ACEPTABLE</w:t>
            </w:r>
          </w:p>
        </w:tc>
      </w:tr>
      <w:tr w:rsidR="001E7CD5" w14:paraId="2123E999" w14:textId="77777777">
        <w:trPr>
          <w:trHeight w:val="310"/>
        </w:trPr>
        <w:tc>
          <w:tcPr>
            <w:tcW w:w="510" w:type="dxa"/>
          </w:tcPr>
          <w:p w14:paraId="2E32D521" w14:textId="77777777" w:rsidR="001E7CD5" w:rsidRDefault="00B35527">
            <w:pPr>
              <w:pStyle w:val="TableParagraph"/>
              <w:spacing w:before="17" w:line="273" w:lineRule="exact"/>
              <w:ind w:left="10"/>
              <w:jc w:val="center"/>
              <w:rPr>
                <w:b/>
                <w:sz w:val="24"/>
              </w:rPr>
            </w:pPr>
            <w:r>
              <w:rPr>
                <w:b/>
                <w:spacing w:val="-10"/>
                <w:sz w:val="24"/>
              </w:rPr>
              <w:t>1</w:t>
            </w:r>
          </w:p>
        </w:tc>
        <w:tc>
          <w:tcPr>
            <w:tcW w:w="3740" w:type="dxa"/>
          </w:tcPr>
          <w:p w14:paraId="1A24495F" w14:textId="77777777" w:rsidR="001E7CD5" w:rsidRDefault="00B35527">
            <w:pPr>
              <w:pStyle w:val="TableParagraph"/>
              <w:spacing w:before="34" w:line="256" w:lineRule="exact"/>
              <w:ind w:left="108"/>
              <w:rPr>
                <w:sz w:val="24"/>
              </w:rPr>
            </w:pPr>
            <w:r>
              <w:rPr>
                <w:spacing w:val="-5"/>
                <w:sz w:val="24"/>
              </w:rPr>
              <w:t>ROI</w:t>
            </w:r>
          </w:p>
        </w:tc>
        <w:tc>
          <w:tcPr>
            <w:tcW w:w="10700" w:type="dxa"/>
          </w:tcPr>
          <w:p w14:paraId="1FD2E1A4" w14:textId="77777777" w:rsidR="001E7CD5" w:rsidRDefault="00B35527">
            <w:pPr>
              <w:pStyle w:val="TableParagraph"/>
              <w:spacing w:before="34" w:line="256" w:lineRule="exact"/>
              <w:ind w:left="108"/>
              <w:rPr>
                <w:sz w:val="24"/>
              </w:rPr>
            </w:pPr>
            <w:r>
              <w:rPr>
                <w:sz w:val="24"/>
              </w:rPr>
              <w:t>(Ganancia</w:t>
            </w:r>
            <w:r>
              <w:rPr>
                <w:spacing w:val="-4"/>
                <w:sz w:val="24"/>
              </w:rPr>
              <w:t xml:space="preserve"> </w:t>
            </w:r>
            <w:r>
              <w:rPr>
                <w:sz w:val="24"/>
              </w:rPr>
              <w:t>neta/ Inversión Inicial) X</w:t>
            </w:r>
            <w:r>
              <w:rPr>
                <w:spacing w:val="-1"/>
                <w:sz w:val="24"/>
              </w:rPr>
              <w:t xml:space="preserve"> </w:t>
            </w:r>
            <w:r>
              <w:rPr>
                <w:spacing w:val="-5"/>
                <w:sz w:val="24"/>
              </w:rPr>
              <w:t>100</w:t>
            </w:r>
          </w:p>
        </w:tc>
        <w:tc>
          <w:tcPr>
            <w:tcW w:w="3200" w:type="dxa"/>
          </w:tcPr>
          <w:p w14:paraId="59CA2532" w14:textId="77777777" w:rsidR="001E7CD5" w:rsidRDefault="00B35527">
            <w:pPr>
              <w:pStyle w:val="TableParagraph"/>
              <w:spacing w:before="34" w:line="256" w:lineRule="exact"/>
              <w:ind w:left="41" w:right="31"/>
              <w:jc w:val="center"/>
              <w:rPr>
                <w:sz w:val="24"/>
              </w:rPr>
            </w:pPr>
            <w:r>
              <w:rPr>
                <w:sz w:val="24"/>
              </w:rPr>
              <w:t>MAYOR</w:t>
            </w:r>
            <w:r>
              <w:rPr>
                <w:spacing w:val="-2"/>
                <w:sz w:val="24"/>
              </w:rPr>
              <w:t xml:space="preserve"> </w:t>
            </w:r>
            <w:r>
              <w:rPr>
                <w:sz w:val="24"/>
              </w:rPr>
              <w:t>A</w:t>
            </w:r>
            <w:r>
              <w:rPr>
                <w:spacing w:val="-2"/>
                <w:sz w:val="24"/>
              </w:rPr>
              <w:t xml:space="preserve"> </w:t>
            </w:r>
            <w:r>
              <w:rPr>
                <w:spacing w:val="-5"/>
                <w:sz w:val="24"/>
              </w:rPr>
              <w:t>10%</w:t>
            </w:r>
          </w:p>
        </w:tc>
      </w:tr>
      <w:tr w:rsidR="001E7CD5" w14:paraId="317B394C" w14:textId="77777777">
        <w:trPr>
          <w:trHeight w:val="551"/>
        </w:trPr>
        <w:tc>
          <w:tcPr>
            <w:tcW w:w="510" w:type="dxa"/>
          </w:tcPr>
          <w:p w14:paraId="7842F596" w14:textId="77777777" w:rsidR="001E7CD5" w:rsidRDefault="00B35527">
            <w:pPr>
              <w:pStyle w:val="TableParagraph"/>
              <w:spacing w:before="138"/>
              <w:ind w:left="10"/>
              <w:jc w:val="center"/>
              <w:rPr>
                <w:b/>
                <w:sz w:val="24"/>
              </w:rPr>
            </w:pPr>
            <w:r>
              <w:rPr>
                <w:b/>
                <w:spacing w:val="-10"/>
                <w:sz w:val="24"/>
              </w:rPr>
              <w:t>2</w:t>
            </w:r>
          </w:p>
        </w:tc>
        <w:tc>
          <w:tcPr>
            <w:tcW w:w="3740" w:type="dxa"/>
          </w:tcPr>
          <w:p w14:paraId="30EAEDEF" w14:textId="77777777" w:rsidR="001E7CD5" w:rsidRDefault="00B35527">
            <w:pPr>
              <w:pStyle w:val="TableParagraph"/>
              <w:spacing w:line="270" w:lineRule="atLeast"/>
              <w:ind w:left="108" w:right="228"/>
              <w:rPr>
                <w:sz w:val="24"/>
              </w:rPr>
            </w:pPr>
            <w:r>
              <w:rPr>
                <w:sz w:val="24"/>
              </w:rPr>
              <w:t>Margen</w:t>
            </w:r>
            <w:r>
              <w:rPr>
                <w:spacing w:val="-13"/>
                <w:sz w:val="24"/>
              </w:rPr>
              <w:t xml:space="preserve"> </w:t>
            </w:r>
            <w:r>
              <w:rPr>
                <w:sz w:val="24"/>
              </w:rPr>
              <w:t>de</w:t>
            </w:r>
            <w:r>
              <w:rPr>
                <w:spacing w:val="-13"/>
                <w:sz w:val="24"/>
              </w:rPr>
              <w:t xml:space="preserve"> </w:t>
            </w:r>
            <w:r>
              <w:rPr>
                <w:sz w:val="24"/>
              </w:rPr>
              <w:t>Utilidad</w:t>
            </w:r>
            <w:r>
              <w:rPr>
                <w:spacing w:val="-13"/>
                <w:sz w:val="24"/>
              </w:rPr>
              <w:t xml:space="preserve"> </w:t>
            </w:r>
            <w:r>
              <w:rPr>
                <w:sz w:val="24"/>
              </w:rPr>
              <w:t xml:space="preserve">Neta </w:t>
            </w:r>
            <w:r>
              <w:rPr>
                <w:spacing w:val="-2"/>
                <w:sz w:val="24"/>
              </w:rPr>
              <w:t>Proyectado</w:t>
            </w:r>
          </w:p>
        </w:tc>
        <w:tc>
          <w:tcPr>
            <w:tcW w:w="10700" w:type="dxa"/>
          </w:tcPr>
          <w:p w14:paraId="10C65F14" w14:textId="77777777" w:rsidR="001E7CD5" w:rsidRDefault="001E7CD5">
            <w:pPr>
              <w:pStyle w:val="TableParagraph"/>
              <w:rPr>
                <w:b/>
                <w:sz w:val="24"/>
              </w:rPr>
            </w:pPr>
          </w:p>
          <w:p w14:paraId="3A86B754" w14:textId="77777777" w:rsidR="001E7CD5" w:rsidRDefault="00B35527">
            <w:pPr>
              <w:pStyle w:val="TableParagraph"/>
              <w:spacing w:line="256" w:lineRule="exact"/>
              <w:ind w:left="108"/>
              <w:rPr>
                <w:sz w:val="24"/>
              </w:rPr>
            </w:pPr>
            <w:r>
              <w:rPr>
                <w:sz w:val="24"/>
              </w:rPr>
              <w:t>MUN=</w:t>
            </w:r>
            <w:r>
              <w:rPr>
                <w:spacing w:val="-1"/>
                <w:sz w:val="24"/>
              </w:rPr>
              <w:t xml:space="preserve"> </w:t>
            </w:r>
            <w:r>
              <w:rPr>
                <w:sz w:val="24"/>
              </w:rPr>
              <w:t>(Utilidad neta/</w:t>
            </w:r>
            <w:r>
              <w:rPr>
                <w:spacing w:val="-1"/>
                <w:sz w:val="24"/>
              </w:rPr>
              <w:t xml:space="preserve"> </w:t>
            </w:r>
            <w:r>
              <w:rPr>
                <w:sz w:val="24"/>
              </w:rPr>
              <w:t>Ingreso totales)</w:t>
            </w:r>
            <w:r>
              <w:rPr>
                <w:spacing w:val="-1"/>
                <w:sz w:val="24"/>
              </w:rPr>
              <w:t xml:space="preserve"> </w:t>
            </w:r>
            <w:r>
              <w:rPr>
                <w:sz w:val="24"/>
              </w:rPr>
              <w:t xml:space="preserve">x </w:t>
            </w:r>
            <w:r>
              <w:rPr>
                <w:spacing w:val="-5"/>
                <w:sz w:val="24"/>
              </w:rPr>
              <w:t>100</w:t>
            </w:r>
          </w:p>
        </w:tc>
        <w:tc>
          <w:tcPr>
            <w:tcW w:w="3200" w:type="dxa"/>
          </w:tcPr>
          <w:p w14:paraId="1807CFCF" w14:textId="77777777" w:rsidR="001E7CD5" w:rsidRDefault="001E7CD5">
            <w:pPr>
              <w:pStyle w:val="TableParagraph"/>
              <w:rPr>
                <w:b/>
                <w:sz w:val="24"/>
              </w:rPr>
            </w:pPr>
          </w:p>
          <w:p w14:paraId="657B1C77" w14:textId="77777777" w:rsidR="001E7CD5" w:rsidRDefault="00B35527">
            <w:pPr>
              <w:pStyle w:val="TableParagraph"/>
              <w:spacing w:line="256" w:lineRule="exact"/>
              <w:ind w:left="41" w:right="31"/>
              <w:jc w:val="center"/>
              <w:rPr>
                <w:sz w:val="24"/>
              </w:rPr>
            </w:pPr>
            <w:r>
              <w:rPr>
                <w:sz w:val="24"/>
              </w:rPr>
              <w:t>IDEAL 5%-</w:t>
            </w:r>
            <w:r>
              <w:rPr>
                <w:spacing w:val="-5"/>
                <w:sz w:val="24"/>
              </w:rPr>
              <w:t>15%</w:t>
            </w:r>
          </w:p>
        </w:tc>
      </w:tr>
      <w:tr w:rsidR="001E7CD5" w14:paraId="3049AFEA" w14:textId="77777777">
        <w:trPr>
          <w:trHeight w:val="310"/>
        </w:trPr>
        <w:tc>
          <w:tcPr>
            <w:tcW w:w="510" w:type="dxa"/>
          </w:tcPr>
          <w:p w14:paraId="68D9363B" w14:textId="77777777" w:rsidR="001E7CD5" w:rsidRDefault="00B35527">
            <w:pPr>
              <w:pStyle w:val="TableParagraph"/>
              <w:spacing w:before="17" w:line="273" w:lineRule="exact"/>
              <w:ind w:left="10"/>
              <w:jc w:val="center"/>
              <w:rPr>
                <w:b/>
                <w:sz w:val="24"/>
              </w:rPr>
            </w:pPr>
            <w:r>
              <w:rPr>
                <w:b/>
                <w:spacing w:val="-10"/>
                <w:sz w:val="24"/>
              </w:rPr>
              <w:t>3</w:t>
            </w:r>
          </w:p>
        </w:tc>
        <w:tc>
          <w:tcPr>
            <w:tcW w:w="3740" w:type="dxa"/>
          </w:tcPr>
          <w:p w14:paraId="66FE4AD8" w14:textId="77777777" w:rsidR="001E7CD5" w:rsidRDefault="00B35527">
            <w:pPr>
              <w:pStyle w:val="TableParagraph"/>
              <w:spacing w:before="34" w:line="256" w:lineRule="exact"/>
              <w:ind w:left="108"/>
              <w:rPr>
                <w:sz w:val="24"/>
              </w:rPr>
            </w:pPr>
            <w:r>
              <w:rPr>
                <w:sz w:val="24"/>
              </w:rPr>
              <w:t>Margen</w:t>
            </w:r>
            <w:r>
              <w:rPr>
                <w:spacing w:val="-1"/>
                <w:sz w:val="24"/>
              </w:rPr>
              <w:t xml:space="preserve"> </w:t>
            </w:r>
            <w:r>
              <w:rPr>
                <w:sz w:val="24"/>
              </w:rPr>
              <w:t xml:space="preserve">Eficiencia </w:t>
            </w:r>
            <w:r>
              <w:rPr>
                <w:spacing w:val="-2"/>
                <w:sz w:val="24"/>
              </w:rPr>
              <w:t>Operativa</w:t>
            </w:r>
          </w:p>
        </w:tc>
        <w:tc>
          <w:tcPr>
            <w:tcW w:w="10700" w:type="dxa"/>
          </w:tcPr>
          <w:p w14:paraId="63EFF502" w14:textId="77777777" w:rsidR="001E7CD5" w:rsidRDefault="00B35527">
            <w:pPr>
              <w:pStyle w:val="TableParagraph"/>
              <w:spacing w:before="34" w:line="256" w:lineRule="exact"/>
              <w:ind w:left="108"/>
              <w:rPr>
                <w:sz w:val="24"/>
              </w:rPr>
            </w:pPr>
            <w:r>
              <w:rPr>
                <w:sz w:val="24"/>
              </w:rPr>
              <w:t>MEO=</w:t>
            </w:r>
            <w:r>
              <w:rPr>
                <w:spacing w:val="-2"/>
                <w:sz w:val="24"/>
              </w:rPr>
              <w:t xml:space="preserve"> </w:t>
            </w:r>
            <w:r>
              <w:rPr>
                <w:sz w:val="24"/>
              </w:rPr>
              <w:t>(Gastos</w:t>
            </w:r>
            <w:r>
              <w:rPr>
                <w:spacing w:val="-2"/>
                <w:sz w:val="24"/>
              </w:rPr>
              <w:t xml:space="preserve"> </w:t>
            </w:r>
            <w:r>
              <w:rPr>
                <w:sz w:val="24"/>
              </w:rPr>
              <w:t>operativos/</w:t>
            </w:r>
            <w:r>
              <w:rPr>
                <w:spacing w:val="-1"/>
                <w:sz w:val="24"/>
              </w:rPr>
              <w:t xml:space="preserve"> </w:t>
            </w:r>
            <w:r>
              <w:rPr>
                <w:sz w:val="24"/>
              </w:rPr>
              <w:t>Ingreso</w:t>
            </w:r>
            <w:r>
              <w:rPr>
                <w:spacing w:val="-1"/>
                <w:sz w:val="24"/>
              </w:rPr>
              <w:t xml:space="preserve"> </w:t>
            </w:r>
            <w:r>
              <w:rPr>
                <w:sz w:val="24"/>
              </w:rPr>
              <w:t>totales)</w:t>
            </w:r>
            <w:r>
              <w:rPr>
                <w:spacing w:val="-1"/>
                <w:sz w:val="24"/>
              </w:rPr>
              <w:t xml:space="preserve"> </w:t>
            </w:r>
            <w:r>
              <w:rPr>
                <w:sz w:val="24"/>
              </w:rPr>
              <w:t>x</w:t>
            </w:r>
            <w:r>
              <w:rPr>
                <w:spacing w:val="-1"/>
                <w:sz w:val="24"/>
              </w:rPr>
              <w:t xml:space="preserve"> </w:t>
            </w:r>
            <w:r>
              <w:rPr>
                <w:spacing w:val="-5"/>
                <w:sz w:val="24"/>
              </w:rPr>
              <w:t>100</w:t>
            </w:r>
          </w:p>
        </w:tc>
        <w:tc>
          <w:tcPr>
            <w:tcW w:w="3200" w:type="dxa"/>
          </w:tcPr>
          <w:p w14:paraId="613FEB20" w14:textId="77777777" w:rsidR="001E7CD5" w:rsidRDefault="00B35527">
            <w:pPr>
              <w:pStyle w:val="TableParagraph"/>
              <w:spacing w:before="34" w:line="256" w:lineRule="exact"/>
              <w:ind w:left="41" w:right="32"/>
              <w:jc w:val="center"/>
              <w:rPr>
                <w:sz w:val="24"/>
              </w:rPr>
            </w:pPr>
            <w:r>
              <w:rPr>
                <w:sz w:val="24"/>
              </w:rPr>
              <w:t>MENOR A</w:t>
            </w:r>
            <w:r>
              <w:rPr>
                <w:spacing w:val="-1"/>
                <w:sz w:val="24"/>
              </w:rPr>
              <w:t xml:space="preserve"> </w:t>
            </w:r>
            <w:r>
              <w:rPr>
                <w:spacing w:val="-5"/>
                <w:sz w:val="24"/>
              </w:rPr>
              <w:t>70%</w:t>
            </w:r>
          </w:p>
        </w:tc>
      </w:tr>
      <w:tr w:rsidR="001E7CD5" w14:paraId="5BD548DE" w14:textId="77777777">
        <w:trPr>
          <w:trHeight w:val="310"/>
        </w:trPr>
        <w:tc>
          <w:tcPr>
            <w:tcW w:w="510" w:type="dxa"/>
          </w:tcPr>
          <w:p w14:paraId="17310F6F" w14:textId="77777777" w:rsidR="001E7CD5" w:rsidRDefault="00B35527">
            <w:pPr>
              <w:pStyle w:val="TableParagraph"/>
              <w:spacing w:before="17" w:line="273" w:lineRule="exact"/>
              <w:ind w:left="10"/>
              <w:jc w:val="center"/>
              <w:rPr>
                <w:b/>
                <w:sz w:val="24"/>
              </w:rPr>
            </w:pPr>
            <w:r>
              <w:rPr>
                <w:b/>
                <w:spacing w:val="-10"/>
                <w:sz w:val="24"/>
              </w:rPr>
              <w:t>4</w:t>
            </w:r>
          </w:p>
        </w:tc>
        <w:tc>
          <w:tcPr>
            <w:tcW w:w="3740" w:type="dxa"/>
          </w:tcPr>
          <w:p w14:paraId="1F4C2680" w14:textId="77777777" w:rsidR="001E7CD5" w:rsidRDefault="00B35527">
            <w:pPr>
              <w:pStyle w:val="TableParagraph"/>
              <w:spacing w:before="34" w:line="256" w:lineRule="exact"/>
              <w:ind w:left="108"/>
              <w:rPr>
                <w:sz w:val="24"/>
              </w:rPr>
            </w:pPr>
            <w:r>
              <w:rPr>
                <w:spacing w:val="-5"/>
                <w:sz w:val="24"/>
              </w:rPr>
              <w:t>VAN</w:t>
            </w:r>
          </w:p>
        </w:tc>
        <w:tc>
          <w:tcPr>
            <w:tcW w:w="10700" w:type="dxa"/>
          </w:tcPr>
          <w:p w14:paraId="359B40A7" w14:textId="77777777" w:rsidR="001E7CD5" w:rsidRDefault="00B35527">
            <w:pPr>
              <w:pStyle w:val="TableParagraph"/>
              <w:spacing w:before="34" w:line="256" w:lineRule="exact"/>
              <w:ind w:left="108"/>
              <w:rPr>
                <w:sz w:val="24"/>
              </w:rPr>
            </w:pPr>
            <w:r>
              <w:rPr>
                <w:sz w:val="24"/>
              </w:rPr>
              <w:t>VAN=</w:t>
            </w:r>
            <w:r>
              <w:rPr>
                <w:spacing w:val="-1"/>
                <w:sz w:val="24"/>
              </w:rPr>
              <w:t xml:space="preserve"> </w:t>
            </w:r>
            <w:r>
              <w:rPr>
                <w:sz w:val="24"/>
              </w:rPr>
              <w:t>(Flujo de</w:t>
            </w:r>
            <w:r>
              <w:rPr>
                <w:spacing w:val="-1"/>
                <w:sz w:val="24"/>
              </w:rPr>
              <w:t xml:space="preserve"> </w:t>
            </w:r>
            <w:r>
              <w:rPr>
                <w:sz w:val="24"/>
              </w:rPr>
              <w:t>caja</w:t>
            </w:r>
            <w:r>
              <w:rPr>
                <w:spacing w:val="-1"/>
                <w:sz w:val="24"/>
              </w:rPr>
              <w:t xml:space="preserve"> </w:t>
            </w:r>
            <w:r>
              <w:rPr>
                <w:sz w:val="24"/>
              </w:rPr>
              <w:t>/ Tasa</w:t>
            </w:r>
            <w:r>
              <w:rPr>
                <w:spacing w:val="-1"/>
                <w:sz w:val="24"/>
              </w:rPr>
              <w:t xml:space="preserve"> </w:t>
            </w:r>
            <w:r>
              <w:rPr>
                <w:sz w:val="24"/>
              </w:rPr>
              <w:t>de descuento)</w:t>
            </w:r>
            <w:r>
              <w:rPr>
                <w:spacing w:val="-1"/>
                <w:sz w:val="24"/>
              </w:rPr>
              <w:t xml:space="preserve"> </w:t>
            </w:r>
            <w:r>
              <w:rPr>
                <w:sz w:val="24"/>
              </w:rPr>
              <w:t xml:space="preserve">– Inversión </w:t>
            </w:r>
            <w:r>
              <w:rPr>
                <w:spacing w:val="-2"/>
                <w:sz w:val="24"/>
              </w:rPr>
              <w:t>Inicial</w:t>
            </w:r>
          </w:p>
        </w:tc>
        <w:tc>
          <w:tcPr>
            <w:tcW w:w="3200" w:type="dxa"/>
          </w:tcPr>
          <w:p w14:paraId="74E1498D" w14:textId="77777777" w:rsidR="001E7CD5" w:rsidRDefault="00B35527">
            <w:pPr>
              <w:pStyle w:val="TableParagraph"/>
              <w:spacing w:before="34" w:line="256" w:lineRule="exact"/>
              <w:ind w:left="41" w:right="31"/>
              <w:jc w:val="center"/>
              <w:rPr>
                <w:sz w:val="24"/>
              </w:rPr>
            </w:pPr>
            <w:r>
              <w:rPr>
                <w:sz w:val="24"/>
              </w:rPr>
              <w:t>MAYOR</w:t>
            </w:r>
            <w:r>
              <w:rPr>
                <w:spacing w:val="-2"/>
                <w:sz w:val="24"/>
              </w:rPr>
              <w:t xml:space="preserve"> </w:t>
            </w:r>
            <w:r>
              <w:rPr>
                <w:sz w:val="24"/>
              </w:rPr>
              <w:t>A</w:t>
            </w:r>
            <w:r>
              <w:rPr>
                <w:spacing w:val="-2"/>
                <w:sz w:val="24"/>
              </w:rPr>
              <w:t xml:space="preserve"> </w:t>
            </w:r>
            <w:r>
              <w:rPr>
                <w:spacing w:val="-10"/>
                <w:sz w:val="24"/>
              </w:rPr>
              <w:t>0</w:t>
            </w:r>
          </w:p>
        </w:tc>
      </w:tr>
      <w:tr w:rsidR="001E7CD5" w14:paraId="6868C90F" w14:textId="77777777">
        <w:trPr>
          <w:trHeight w:val="551"/>
        </w:trPr>
        <w:tc>
          <w:tcPr>
            <w:tcW w:w="510" w:type="dxa"/>
          </w:tcPr>
          <w:p w14:paraId="729DE7E4" w14:textId="77777777" w:rsidR="001E7CD5" w:rsidRDefault="00B35527">
            <w:pPr>
              <w:pStyle w:val="TableParagraph"/>
              <w:spacing w:before="138"/>
              <w:ind w:left="10"/>
              <w:jc w:val="center"/>
              <w:rPr>
                <w:b/>
                <w:sz w:val="24"/>
              </w:rPr>
            </w:pPr>
            <w:r>
              <w:rPr>
                <w:b/>
                <w:spacing w:val="-10"/>
                <w:sz w:val="24"/>
              </w:rPr>
              <w:t>5</w:t>
            </w:r>
          </w:p>
        </w:tc>
        <w:tc>
          <w:tcPr>
            <w:tcW w:w="3740" w:type="dxa"/>
          </w:tcPr>
          <w:p w14:paraId="135B87EA" w14:textId="77777777" w:rsidR="001E7CD5" w:rsidRDefault="001E7CD5">
            <w:pPr>
              <w:pStyle w:val="TableParagraph"/>
              <w:rPr>
                <w:b/>
                <w:sz w:val="24"/>
              </w:rPr>
            </w:pPr>
          </w:p>
          <w:p w14:paraId="2DB63DFD" w14:textId="77777777" w:rsidR="001E7CD5" w:rsidRDefault="00B35527">
            <w:pPr>
              <w:pStyle w:val="TableParagraph"/>
              <w:spacing w:line="256" w:lineRule="exact"/>
              <w:ind w:left="108"/>
              <w:rPr>
                <w:sz w:val="24"/>
              </w:rPr>
            </w:pPr>
            <w:r>
              <w:rPr>
                <w:spacing w:val="-5"/>
                <w:sz w:val="24"/>
              </w:rPr>
              <w:t>TIR</w:t>
            </w:r>
          </w:p>
        </w:tc>
        <w:tc>
          <w:tcPr>
            <w:tcW w:w="10700" w:type="dxa"/>
          </w:tcPr>
          <w:p w14:paraId="21D8EF6E" w14:textId="77777777" w:rsidR="001E7CD5" w:rsidRDefault="00B35527">
            <w:pPr>
              <w:pStyle w:val="TableParagraph"/>
              <w:spacing w:line="270" w:lineRule="atLeast"/>
              <w:ind w:left="108" w:right="135"/>
              <w:rPr>
                <w:sz w:val="24"/>
              </w:rPr>
            </w:pPr>
            <w:r>
              <w:rPr>
                <w:sz w:val="24"/>
              </w:rPr>
              <w:t>Este</w:t>
            </w:r>
            <w:r>
              <w:rPr>
                <w:spacing w:val="-2"/>
                <w:sz w:val="24"/>
              </w:rPr>
              <w:t xml:space="preserve"> </w:t>
            </w:r>
            <w:r>
              <w:rPr>
                <w:sz w:val="24"/>
              </w:rPr>
              <w:t>dato</w:t>
            </w:r>
            <w:r>
              <w:rPr>
                <w:spacing w:val="-2"/>
                <w:sz w:val="24"/>
              </w:rPr>
              <w:t xml:space="preserve"> </w:t>
            </w:r>
            <w:r>
              <w:rPr>
                <w:sz w:val="24"/>
              </w:rPr>
              <w:t>se</w:t>
            </w:r>
            <w:r>
              <w:rPr>
                <w:spacing w:val="-2"/>
                <w:sz w:val="24"/>
              </w:rPr>
              <w:t xml:space="preserve"> </w:t>
            </w:r>
            <w:r>
              <w:rPr>
                <w:sz w:val="24"/>
              </w:rPr>
              <w:t>obtiene</w:t>
            </w:r>
            <w:r>
              <w:rPr>
                <w:spacing w:val="-2"/>
                <w:sz w:val="24"/>
              </w:rPr>
              <w:t xml:space="preserve"> </w:t>
            </w:r>
            <w:r>
              <w:rPr>
                <w:sz w:val="24"/>
              </w:rPr>
              <w:t>al</w:t>
            </w:r>
            <w:r>
              <w:rPr>
                <w:spacing w:val="-3"/>
                <w:sz w:val="24"/>
              </w:rPr>
              <w:t xml:space="preserve"> </w:t>
            </w:r>
            <w:r>
              <w:rPr>
                <w:sz w:val="24"/>
              </w:rPr>
              <w:t>calcular</w:t>
            </w:r>
            <w:r>
              <w:rPr>
                <w:spacing w:val="-2"/>
                <w:sz w:val="24"/>
              </w:rPr>
              <w:t xml:space="preserve"> </w:t>
            </w:r>
            <w:r>
              <w:rPr>
                <w:sz w:val="24"/>
              </w:rPr>
              <w:t>el</w:t>
            </w:r>
            <w:r>
              <w:rPr>
                <w:spacing w:val="-2"/>
                <w:sz w:val="24"/>
              </w:rPr>
              <w:t xml:space="preserve"> </w:t>
            </w:r>
            <w:r>
              <w:rPr>
                <w:sz w:val="24"/>
              </w:rPr>
              <w:t>VAN</w:t>
            </w:r>
            <w:r>
              <w:rPr>
                <w:spacing w:val="-2"/>
                <w:sz w:val="24"/>
              </w:rPr>
              <w:t xml:space="preserve"> </w:t>
            </w:r>
            <w:r>
              <w:rPr>
                <w:sz w:val="24"/>
              </w:rPr>
              <w:t>y</w:t>
            </w:r>
            <w:r>
              <w:rPr>
                <w:spacing w:val="-2"/>
                <w:sz w:val="24"/>
              </w:rPr>
              <w:t xml:space="preserve"> </w:t>
            </w:r>
            <w:r>
              <w:rPr>
                <w:sz w:val="24"/>
              </w:rPr>
              <w:t>solo</w:t>
            </w:r>
            <w:r>
              <w:rPr>
                <w:spacing w:val="-2"/>
                <w:sz w:val="24"/>
              </w:rPr>
              <w:t xml:space="preserve"> </w:t>
            </w:r>
            <w:r>
              <w:rPr>
                <w:sz w:val="24"/>
              </w:rPr>
              <w:t>se</w:t>
            </w:r>
            <w:r>
              <w:rPr>
                <w:spacing w:val="-2"/>
                <w:sz w:val="24"/>
              </w:rPr>
              <w:t xml:space="preserve"> </w:t>
            </w:r>
            <w:r>
              <w:rPr>
                <w:sz w:val="24"/>
              </w:rPr>
              <w:t>obtiene</w:t>
            </w:r>
            <w:r>
              <w:rPr>
                <w:spacing w:val="-2"/>
                <w:sz w:val="24"/>
              </w:rPr>
              <w:t xml:space="preserve"> </w:t>
            </w:r>
            <w:r>
              <w:rPr>
                <w:sz w:val="24"/>
              </w:rPr>
              <w:t>un</w:t>
            </w:r>
            <w:r>
              <w:rPr>
                <w:spacing w:val="-2"/>
                <w:sz w:val="24"/>
              </w:rPr>
              <w:t xml:space="preserve"> </w:t>
            </w:r>
            <w:r>
              <w:rPr>
                <w:sz w:val="24"/>
              </w:rPr>
              <w:t>valor,</w:t>
            </w:r>
            <w:r>
              <w:rPr>
                <w:spacing w:val="-2"/>
                <w:sz w:val="24"/>
              </w:rPr>
              <w:t xml:space="preserve"> </w:t>
            </w:r>
            <w:r>
              <w:rPr>
                <w:sz w:val="24"/>
              </w:rPr>
              <w:t>dado</w:t>
            </w:r>
            <w:r>
              <w:rPr>
                <w:spacing w:val="-2"/>
                <w:sz w:val="24"/>
              </w:rPr>
              <w:t xml:space="preserve"> </w:t>
            </w:r>
            <w:r>
              <w:rPr>
                <w:sz w:val="24"/>
              </w:rPr>
              <w:t>por</w:t>
            </w:r>
            <w:r>
              <w:rPr>
                <w:spacing w:val="-2"/>
                <w:sz w:val="24"/>
              </w:rPr>
              <w:t xml:space="preserve"> </w:t>
            </w:r>
            <w:r>
              <w:rPr>
                <w:sz w:val="24"/>
              </w:rPr>
              <w:t>el</w:t>
            </w:r>
            <w:r>
              <w:rPr>
                <w:spacing w:val="-2"/>
                <w:sz w:val="24"/>
              </w:rPr>
              <w:t xml:space="preserve"> </w:t>
            </w:r>
            <w:r>
              <w:rPr>
                <w:sz w:val="24"/>
              </w:rPr>
              <w:t>análisis</w:t>
            </w:r>
            <w:r>
              <w:rPr>
                <w:spacing w:val="-2"/>
                <w:sz w:val="24"/>
              </w:rPr>
              <w:t xml:space="preserve"> </w:t>
            </w:r>
            <w:r>
              <w:rPr>
                <w:sz w:val="24"/>
              </w:rPr>
              <w:t>del</w:t>
            </w:r>
            <w:r>
              <w:rPr>
                <w:spacing w:val="-2"/>
                <w:sz w:val="24"/>
              </w:rPr>
              <w:t xml:space="preserve"> </w:t>
            </w:r>
            <w:r>
              <w:rPr>
                <w:sz w:val="24"/>
              </w:rPr>
              <w:t>periodo</w:t>
            </w:r>
            <w:r>
              <w:rPr>
                <w:spacing w:val="-2"/>
                <w:sz w:val="24"/>
              </w:rPr>
              <w:t xml:space="preserve"> </w:t>
            </w:r>
            <w:r>
              <w:rPr>
                <w:sz w:val="24"/>
              </w:rPr>
              <w:t xml:space="preserve">2019- </w:t>
            </w:r>
            <w:r>
              <w:rPr>
                <w:spacing w:val="-4"/>
                <w:sz w:val="24"/>
              </w:rPr>
              <w:t>2023</w:t>
            </w:r>
          </w:p>
        </w:tc>
        <w:tc>
          <w:tcPr>
            <w:tcW w:w="3200" w:type="dxa"/>
          </w:tcPr>
          <w:p w14:paraId="56764B99" w14:textId="77777777" w:rsidR="001E7CD5" w:rsidRDefault="001E7CD5">
            <w:pPr>
              <w:pStyle w:val="TableParagraph"/>
              <w:rPr>
                <w:b/>
                <w:sz w:val="24"/>
              </w:rPr>
            </w:pPr>
          </w:p>
          <w:p w14:paraId="422B631B" w14:textId="77777777" w:rsidR="001E7CD5" w:rsidRDefault="00B35527">
            <w:pPr>
              <w:pStyle w:val="TableParagraph"/>
              <w:spacing w:line="256" w:lineRule="exact"/>
              <w:ind w:left="41" w:right="32"/>
              <w:jc w:val="center"/>
              <w:rPr>
                <w:sz w:val="24"/>
              </w:rPr>
            </w:pPr>
            <w:r>
              <w:rPr>
                <w:sz w:val="24"/>
              </w:rPr>
              <w:t>MAYOR</w:t>
            </w:r>
            <w:r>
              <w:rPr>
                <w:spacing w:val="-2"/>
                <w:sz w:val="24"/>
              </w:rPr>
              <w:t xml:space="preserve"> </w:t>
            </w:r>
            <w:r>
              <w:rPr>
                <w:sz w:val="24"/>
              </w:rPr>
              <w:t>A</w:t>
            </w:r>
            <w:r>
              <w:rPr>
                <w:spacing w:val="-2"/>
                <w:sz w:val="24"/>
              </w:rPr>
              <w:t xml:space="preserve"> </w:t>
            </w:r>
            <w:r>
              <w:rPr>
                <w:sz w:val="24"/>
              </w:rPr>
              <w:t>LA</w:t>
            </w:r>
            <w:r>
              <w:rPr>
                <w:spacing w:val="-2"/>
                <w:sz w:val="24"/>
              </w:rPr>
              <w:t xml:space="preserve"> TREMA</w:t>
            </w:r>
          </w:p>
        </w:tc>
      </w:tr>
      <w:tr w:rsidR="001E7CD5" w14:paraId="6B6CC4D9" w14:textId="77777777">
        <w:trPr>
          <w:trHeight w:val="551"/>
        </w:trPr>
        <w:tc>
          <w:tcPr>
            <w:tcW w:w="510" w:type="dxa"/>
          </w:tcPr>
          <w:p w14:paraId="29B4EA11" w14:textId="77777777" w:rsidR="001E7CD5" w:rsidRDefault="00B35527">
            <w:pPr>
              <w:pStyle w:val="TableParagraph"/>
              <w:spacing w:before="138"/>
              <w:ind w:left="10"/>
              <w:jc w:val="center"/>
              <w:rPr>
                <w:b/>
                <w:sz w:val="24"/>
              </w:rPr>
            </w:pPr>
            <w:r>
              <w:rPr>
                <w:b/>
                <w:spacing w:val="-10"/>
                <w:sz w:val="24"/>
              </w:rPr>
              <w:t>6</w:t>
            </w:r>
          </w:p>
        </w:tc>
        <w:tc>
          <w:tcPr>
            <w:tcW w:w="3740" w:type="dxa"/>
          </w:tcPr>
          <w:p w14:paraId="37D94A51" w14:textId="77777777" w:rsidR="001E7CD5" w:rsidRDefault="00B35527">
            <w:pPr>
              <w:pStyle w:val="TableParagraph"/>
              <w:spacing w:line="270" w:lineRule="atLeast"/>
              <w:ind w:left="108" w:right="1370"/>
              <w:rPr>
                <w:sz w:val="24"/>
              </w:rPr>
            </w:pPr>
            <w:r>
              <w:rPr>
                <w:sz w:val="24"/>
              </w:rPr>
              <w:t>MARGEN</w:t>
            </w:r>
            <w:r>
              <w:rPr>
                <w:spacing w:val="-15"/>
                <w:sz w:val="24"/>
              </w:rPr>
              <w:t xml:space="preserve"> </w:t>
            </w:r>
            <w:r>
              <w:rPr>
                <w:sz w:val="24"/>
              </w:rPr>
              <w:t xml:space="preserve">UTILIDAD </w:t>
            </w:r>
            <w:r>
              <w:rPr>
                <w:spacing w:val="-2"/>
                <w:sz w:val="24"/>
              </w:rPr>
              <w:t>OPERATIVA</w:t>
            </w:r>
          </w:p>
        </w:tc>
        <w:tc>
          <w:tcPr>
            <w:tcW w:w="10700" w:type="dxa"/>
          </w:tcPr>
          <w:p w14:paraId="73C1FE27" w14:textId="77777777" w:rsidR="001E7CD5" w:rsidRDefault="001E7CD5">
            <w:pPr>
              <w:pStyle w:val="TableParagraph"/>
              <w:rPr>
                <w:b/>
                <w:sz w:val="24"/>
              </w:rPr>
            </w:pPr>
          </w:p>
          <w:p w14:paraId="6D4E723A" w14:textId="77777777" w:rsidR="001E7CD5" w:rsidRDefault="00B35527">
            <w:pPr>
              <w:pStyle w:val="TableParagraph"/>
              <w:spacing w:line="256" w:lineRule="exact"/>
              <w:ind w:left="108"/>
              <w:rPr>
                <w:sz w:val="24"/>
              </w:rPr>
            </w:pPr>
            <w:r>
              <w:rPr>
                <w:sz w:val="24"/>
              </w:rPr>
              <w:t>(Utilidad</w:t>
            </w:r>
            <w:r>
              <w:rPr>
                <w:spacing w:val="-1"/>
                <w:sz w:val="24"/>
              </w:rPr>
              <w:t xml:space="preserve"> </w:t>
            </w:r>
            <w:r>
              <w:rPr>
                <w:sz w:val="24"/>
              </w:rPr>
              <w:t>Operativa</w:t>
            </w:r>
            <w:r>
              <w:rPr>
                <w:spacing w:val="-1"/>
                <w:sz w:val="24"/>
              </w:rPr>
              <w:t xml:space="preserve"> </w:t>
            </w:r>
            <w:r>
              <w:rPr>
                <w:sz w:val="24"/>
              </w:rPr>
              <w:t>/ Ingreso</w:t>
            </w:r>
            <w:r>
              <w:rPr>
                <w:spacing w:val="-1"/>
                <w:sz w:val="24"/>
              </w:rPr>
              <w:t xml:space="preserve"> </w:t>
            </w:r>
            <w:r>
              <w:rPr>
                <w:sz w:val="24"/>
              </w:rPr>
              <w:t>Totales)</w:t>
            </w:r>
            <w:r>
              <w:rPr>
                <w:spacing w:val="-1"/>
                <w:sz w:val="24"/>
              </w:rPr>
              <w:t xml:space="preserve"> </w:t>
            </w:r>
            <w:r>
              <w:rPr>
                <w:sz w:val="24"/>
              </w:rPr>
              <w:t>X</w:t>
            </w:r>
            <w:r>
              <w:rPr>
                <w:spacing w:val="-1"/>
                <w:sz w:val="24"/>
              </w:rPr>
              <w:t xml:space="preserve"> </w:t>
            </w:r>
            <w:r>
              <w:rPr>
                <w:spacing w:val="-5"/>
                <w:sz w:val="24"/>
              </w:rPr>
              <w:t>100</w:t>
            </w:r>
          </w:p>
        </w:tc>
        <w:tc>
          <w:tcPr>
            <w:tcW w:w="3200" w:type="dxa"/>
          </w:tcPr>
          <w:p w14:paraId="6C3F4EA3" w14:textId="77777777" w:rsidR="001E7CD5" w:rsidRDefault="001E7CD5">
            <w:pPr>
              <w:pStyle w:val="TableParagraph"/>
              <w:rPr>
                <w:b/>
                <w:sz w:val="24"/>
              </w:rPr>
            </w:pPr>
          </w:p>
          <w:p w14:paraId="1B8E32E1" w14:textId="77777777" w:rsidR="001E7CD5" w:rsidRDefault="00B35527">
            <w:pPr>
              <w:pStyle w:val="TableParagraph"/>
              <w:spacing w:line="256" w:lineRule="exact"/>
              <w:ind w:left="41" w:right="31"/>
              <w:jc w:val="center"/>
              <w:rPr>
                <w:sz w:val="24"/>
              </w:rPr>
            </w:pPr>
            <w:r>
              <w:rPr>
                <w:sz w:val="24"/>
              </w:rPr>
              <w:t>IDEAL 10%-</w:t>
            </w:r>
            <w:r>
              <w:rPr>
                <w:spacing w:val="-5"/>
                <w:sz w:val="24"/>
              </w:rPr>
              <w:t>20%</w:t>
            </w:r>
          </w:p>
        </w:tc>
      </w:tr>
      <w:tr w:rsidR="001E7CD5" w14:paraId="58B01630" w14:textId="77777777">
        <w:trPr>
          <w:trHeight w:val="1240"/>
        </w:trPr>
        <w:tc>
          <w:tcPr>
            <w:tcW w:w="510" w:type="dxa"/>
          </w:tcPr>
          <w:p w14:paraId="51D248C6" w14:textId="77777777" w:rsidR="001E7CD5" w:rsidRDefault="001E7CD5">
            <w:pPr>
              <w:pStyle w:val="TableParagraph"/>
              <w:spacing w:before="206"/>
              <w:rPr>
                <w:b/>
                <w:sz w:val="24"/>
              </w:rPr>
            </w:pPr>
          </w:p>
          <w:p w14:paraId="75697EEC" w14:textId="77777777" w:rsidR="001E7CD5" w:rsidRDefault="00B35527">
            <w:pPr>
              <w:pStyle w:val="TableParagraph"/>
              <w:ind w:left="10"/>
              <w:jc w:val="center"/>
              <w:rPr>
                <w:b/>
                <w:sz w:val="24"/>
              </w:rPr>
            </w:pPr>
            <w:r>
              <w:rPr>
                <w:b/>
                <w:spacing w:val="-10"/>
                <w:sz w:val="24"/>
              </w:rPr>
              <w:t>7</w:t>
            </w:r>
          </w:p>
        </w:tc>
        <w:tc>
          <w:tcPr>
            <w:tcW w:w="3740" w:type="dxa"/>
          </w:tcPr>
          <w:p w14:paraId="5E97D13E" w14:textId="77777777" w:rsidR="001E7CD5" w:rsidRDefault="001E7CD5">
            <w:pPr>
              <w:pStyle w:val="TableParagraph"/>
              <w:spacing w:before="206"/>
              <w:rPr>
                <w:b/>
                <w:sz w:val="24"/>
              </w:rPr>
            </w:pPr>
          </w:p>
          <w:p w14:paraId="5DFE2E03" w14:textId="77777777" w:rsidR="001E7CD5" w:rsidRDefault="00B35527">
            <w:pPr>
              <w:pStyle w:val="TableParagraph"/>
              <w:ind w:left="108"/>
              <w:rPr>
                <w:sz w:val="24"/>
              </w:rPr>
            </w:pPr>
            <w:r>
              <w:rPr>
                <w:sz w:val="24"/>
              </w:rPr>
              <w:t>UTILIDAD</w:t>
            </w:r>
            <w:r>
              <w:rPr>
                <w:spacing w:val="-6"/>
                <w:sz w:val="24"/>
              </w:rPr>
              <w:t xml:space="preserve"> </w:t>
            </w:r>
            <w:r>
              <w:rPr>
                <w:sz w:val="24"/>
              </w:rPr>
              <w:t>NETA</w:t>
            </w:r>
            <w:r>
              <w:rPr>
                <w:spacing w:val="-5"/>
                <w:sz w:val="24"/>
              </w:rPr>
              <w:t xml:space="preserve"> </w:t>
            </w:r>
            <w:r>
              <w:rPr>
                <w:spacing w:val="-2"/>
                <w:sz w:val="24"/>
              </w:rPr>
              <w:t>PROYECTADA</w:t>
            </w:r>
          </w:p>
        </w:tc>
        <w:tc>
          <w:tcPr>
            <w:tcW w:w="10700" w:type="dxa"/>
          </w:tcPr>
          <w:p w14:paraId="6F4D4CF8" w14:textId="77777777" w:rsidR="001E7CD5" w:rsidRDefault="001E7CD5">
            <w:pPr>
              <w:pStyle w:val="TableParagraph"/>
              <w:spacing w:before="206"/>
              <w:rPr>
                <w:b/>
                <w:sz w:val="24"/>
              </w:rPr>
            </w:pPr>
          </w:p>
          <w:p w14:paraId="3438D484" w14:textId="77777777" w:rsidR="001E7CD5" w:rsidRDefault="00B35527">
            <w:pPr>
              <w:pStyle w:val="TableParagraph"/>
              <w:ind w:left="108"/>
              <w:rPr>
                <w:sz w:val="24"/>
              </w:rPr>
            </w:pPr>
            <w:r>
              <w:rPr>
                <w:sz w:val="24"/>
              </w:rPr>
              <w:t>((Utilidad</w:t>
            </w:r>
            <w:r>
              <w:rPr>
                <w:spacing w:val="-1"/>
                <w:sz w:val="24"/>
              </w:rPr>
              <w:t xml:space="preserve"> </w:t>
            </w:r>
            <w:r>
              <w:rPr>
                <w:sz w:val="24"/>
              </w:rPr>
              <w:t xml:space="preserve">neta </w:t>
            </w:r>
            <w:r>
              <w:rPr>
                <w:spacing w:val="-2"/>
                <w:sz w:val="24"/>
              </w:rPr>
              <w:t>(1+i))</w:t>
            </w:r>
          </w:p>
        </w:tc>
        <w:tc>
          <w:tcPr>
            <w:tcW w:w="3200" w:type="dxa"/>
          </w:tcPr>
          <w:p w14:paraId="19D2E727" w14:textId="77777777" w:rsidR="001E7CD5" w:rsidRDefault="00B35527">
            <w:pPr>
              <w:pStyle w:val="TableParagraph"/>
              <w:spacing w:before="116" w:line="270" w:lineRule="atLeast"/>
              <w:ind w:left="41" w:right="29"/>
              <w:jc w:val="center"/>
              <w:rPr>
                <w:sz w:val="24"/>
              </w:rPr>
            </w:pPr>
            <w:r>
              <w:rPr>
                <w:sz w:val="24"/>
              </w:rPr>
              <w:t>Este indicador se utiliza para realizar proyecciones financieras,</w:t>
            </w:r>
            <w:r>
              <w:rPr>
                <w:spacing w:val="-13"/>
                <w:sz w:val="24"/>
              </w:rPr>
              <w:t xml:space="preserve"> </w:t>
            </w:r>
            <w:r>
              <w:rPr>
                <w:sz w:val="24"/>
              </w:rPr>
              <w:t>flujos</w:t>
            </w:r>
            <w:r>
              <w:rPr>
                <w:spacing w:val="-13"/>
                <w:sz w:val="24"/>
              </w:rPr>
              <w:t xml:space="preserve"> </w:t>
            </w:r>
            <w:r>
              <w:rPr>
                <w:sz w:val="24"/>
              </w:rPr>
              <w:t>de</w:t>
            </w:r>
            <w:r>
              <w:rPr>
                <w:spacing w:val="-13"/>
                <w:sz w:val="24"/>
              </w:rPr>
              <w:t xml:space="preserve"> </w:t>
            </w:r>
            <w:r>
              <w:rPr>
                <w:sz w:val="24"/>
              </w:rPr>
              <w:t xml:space="preserve">efectivo, </w:t>
            </w:r>
            <w:r>
              <w:rPr>
                <w:spacing w:val="-4"/>
                <w:sz w:val="24"/>
              </w:rPr>
              <w:t>etc.</w:t>
            </w:r>
          </w:p>
        </w:tc>
      </w:tr>
      <w:tr w:rsidR="001E7CD5" w14:paraId="03F8FF3A" w14:textId="77777777">
        <w:trPr>
          <w:trHeight w:val="620"/>
        </w:trPr>
        <w:tc>
          <w:tcPr>
            <w:tcW w:w="510" w:type="dxa"/>
          </w:tcPr>
          <w:p w14:paraId="44B0A208" w14:textId="77777777" w:rsidR="001E7CD5" w:rsidRDefault="00B35527">
            <w:pPr>
              <w:pStyle w:val="TableParagraph"/>
              <w:spacing w:before="172"/>
              <w:ind w:left="10"/>
              <w:jc w:val="center"/>
              <w:rPr>
                <w:b/>
                <w:sz w:val="24"/>
              </w:rPr>
            </w:pPr>
            <w:r>
              <w:rPr>
                <w:b/>
                <w:spacing w:val="-10"/>
                <w:sz w:val="24"/>
              </w:rPr>
              <w:t>8</w:t>
            </w:r>
          </w:p>
        </w:tc>
        <w:tc>
          <w:tcPr>
            <w:tcW w:w="3740" w:type="dxa"/>
          </w:tcPr>
          <w:p w14:paraId="1062A6B0" w14:textId="77777777" w:rsidR="001E7CD5" w:rsidRDefault="00B35527">
            <w:pPr>
              <w:pStyle w:val="TableParagraph"/>
              <w:spacing w:before="34"/>
              <w:ind w:left="108"/>
              <w:rPr>
                <w:sz w:val="24"/>
              </w:rPr>
            </w:pPr>
            <w:r>
              <w:rPr>
                <w:sz w:val="24"/>
              </w:rPr>
              <w:t>RENTABILIDAD</w:t>
            </w:r>
            <w:r>
              <w:rPr>
                <w:spacing w:val="-15"/>
                <w:sz w:val="24"/>
              </w:rPr>
              <w:t xml:space="preserve"> </w:t>
            </w:r>
            <w:r>
              <w:rPr>
                <w:sz w:val="24"/>
              </w:rPr>
              <w:t>SOBRE</w:t>
            </w:r>
            <w:r>
              <w:rPr>
                <w:spacing w:val="-15"/>
                <w:sz w:val="24"/>
              </w:rPr>
              <w:t xml:space="preserve"> </w:t>
            </w:r>
            <w:r>
              <w:rPr>
                <w:sz w:val="24"/>
              </w:rPr>
              <w:t>LOS ACTIVOS OPERATIVOS</w:t>
            </w:r>
          </w:p>
        </w:tc>
        <w:tc>
          <w:tcPr>
            <w:tcW w:w="10700" w:type="dxa"/>
          </w:tcPr>
          <w:p w14:paraId="3EF38421" w14:textId="77777777" w:rsidR="001E7CD5" w:rsidRDefault="00B35527">
            <w:pPr>
              <w:pStyle w:val="TableParagraph"/>
              <w:spacing w:before="172"/>
              <w:ind w:left="108"/>
              <w:rPr>
                <w:sz w:val="24"/>
              </w:rPr>
            </w:pPr>
            <w:r>
              <w:rPr>
                <w:sz w:val="24"/>
              </w:rPr>
              <w:t>(Utilidad</w:t>
            </w:r>
            <w:r>
              <w:rPr>
                <w:spacing w:val="-3"/>
                <w:sz w:val="24"/>
              </w:rPr>
              <w:t xml:space="preserve"> </w:t>
            </w:r>
            <w:r>
              <w:rPr>
                <w:sz w:val="24"/>
              </w:rPr>
              <w:t>Operativa</w:t>
            </w:r>
            <w:r>
              <w:rPr>
                <w:spacing w:val="-2"/>
                <w:sz w:val="24"/>
              </w:rPr>
              <w:t xml:space="preserve"> </w:t>
            </w:r>
            <w:r>
              <w:rPr>
                <w:sz w:val="24"/>
              </w:rPr>
              <w:t>/</w:t>
            </w:r>
            <w:r>
              <w:rPr>
                <w:spacing w:val="-2"/>
                <w:sz w:val="24"/>
              </w:rPr>
              <w:t xml:space="preserve"> </w:t>
            </w:r>
            <w:r>
              <w:rPr>
                <w:sz w:val="24"/>
              </w:rPr>
              <w:t>Activos</w:t>
            </w:r>
            <w:r>
              <w:rPr>
                <w:spacing w:val="-3"/>
                <w:sz w:val="24"/>
              </w:rPr>
              <w:t xml:space="preserve"> </w:t>
            </w:r>
            <w:r>
              <w:rPr>
                <w:sz w:val="24"/>
              </w:rPr>
              <w:t>Operativos</w:t>
            </w:r>
            <w:r>
              <w:rPr>
                <w:spacing w:val="-3"/>
                <w:sz w:val="24"/>
              </w:rPr>
              <w:t xml:space="preserve"> </w:t>
            </w:r>
            <w:r>
              <w:rPr>
                <w:sz w:val="24"/>
              </w:rPr>
              <w:t>Promedio)</w:t>
            </w:r>
            <w:r>
              <w:rPr>
                <w:spacing w:val="-2"/>
                <w:sz w:val="24"/>
              </w:rPr>
              <w:t xml:space="preserve"> </w:t>
            </w:r>
            <w:r>
              <w:rPr>
                <w:spacing w:val="-4"/>
                <w:sz w:val="24"/>
              </w:rPr>
              <w:t>X100</w:t>
            </w:r>
          </w:p>
        </w:tc>
        <w:tc>
          <w:tcPr>
            <w:tcW w:w="3200" w:type="dxa"/>
          </w:tcPr>
          <w:p w14:paraId="28119A25" w14:textId="77777777" w:rsidR="001E7CD5" w:rsidRDefault="001E7CD5">
            <w:pPr>
              <w:pStyle w:val="TableParagraph"/>
              <w:spacing w:before="68"/>
              <w:rPr>
                <w:b/>
                <w:sz w:val="24"/>
              </w:rPr>
            </w:pPr>
          </w:p>
          <w:p w14:paraId="2EDF7658" w14:textId="77777777" w:rsidR="001E7CD5" w:rsidRDefault="00B35527">
            <w:pPr>
              <w:pStyle w:val="TableParagraph"/>
              <w:spacing w:line="256" w:lineRule="exact"/>
              <w:ind w:left="41" w:right="31"/>
              <w:jc w:val="center"/>
              <w:rPr>
                <w:sz w:val="24"/>
              </w:rPr>
            </w:pPr>
            <w:r>
              <w:rPr>
                <w:sz w:val="24"/>
              </w:rPr>
              <w:t>IDEAL 5%-</w:t>
            </w:r>
            <w:r>
              <w:rPr>
                <w:spacing w:val="-5"/>
                <w:sz w:val="24"/>
              </w:rPr>
              <w:t>12%</w:t>
            </w:r>
          </w:p>
        </w:tc>
      </w:tr>
      <w:tr w:rsidR="001E7CD5" w14:paraId="14ACEB1E" w14:textId="77777777">
        <w:trPr>
          <w:trHeight w:val="310"/>
        </w:trPr>
        <w:tc>
          <w:tcPr>
            <w:tcW w:w="510" w:type="dxa"/>
          </w:tcPr>
          <w:p w14:paraId="2B2B7304" w14:textId="77777777" w:rsidR="001E7CD5" w:rsidRDefault="00B35527">
            <w:pPr>
              <w:pStyle w:val="TableParagraph"/>
              <w:spacing w:before="17" w:line="273" w:lineRule="exact"/>
              <w:ind w:left="10"/>
              <w:jc w:val="center"/>
              <w:rPr>
                <w:b/>
                <w:sz w:val="24"/>
              </w:rPr>
            </w:pPr>
            <w:r>
              <w:rPr>
                <w:b/>
                <w:spacing w:val="-10"/>
                <w:sz w:val="24"/>
              </w:rPr>
              <w:t>9</w:t>
            </w:r>
          </w:p>
        </w:tc>
        <w:tc>
          <w:tcPr>
            <w:tcW w:w="3740" w:type="dxa"/>
          </w:tcPr>
          <w:p w14:paraId="15985BDF" w14:textId="77777777" w:rsidR="001E7CD5" w:rsidRDefault="00B35527">
            <w:pPr>
              <w:pStyle w:val="TableParagraph"/>
              <w:spacing w:before="17" w:line="273" w:lineRule="exact"/>
              <w:ind w:left="108"/>
              <w:rPr>
                <w:sz w:val="24"/>
              </w:rPr>
            </w:pPr>
            <w:r>
              <w:rPr>
                <w:spacing w:val="-5"/>
                <w:sz w:val="24"/>
              </w:rPr>
              <w:t>ROA</w:t>
            </w:r>
          </w:p>
        </w:tc>
        <w:tc>
          <w:tcPr>
            <w:tcW w:w="10700" w:type="dxa"/>
          </w:tcPr>
          <w:p w14:paraId="502258C4" w14:textId="77777777" w:rsidR="001E7CD5" w:rsidRDefault="00B35527">
            <w:pPr>
              <w:pStyle w:val="TableParagraph"/>
              <w:spacing w:before="17" w:line="273" w:lineRule="exact"/>
              <w:ind w:left="108"/>
              <w:rPr>
                <w:sz w:val="24"/>
              </w:rPr>
            </w:pPr>
            <w:r>
              <w:rPr>
                <w:sz w:val="24"/>
              </w:rPr>
              <w:t>(Utilidad</w:t>
            </w:r>
            <w:r>
              <w:rPr>
                <w:spacing w:val="-4"/>
                <w:sz w:val="24"/>
              </w:rPr>
              <w:t xml:space="preserve"> </w:t>
            </w:r>
            <w:r>
              <w:rPr>
                <w:sz w:val="24"/>
              </w:rPr>
              <w:t>neta</w:t>
            </w:r>
            <w:r>
              <w:rPr>
                <w:spacing w:val="-3"/>
                <w:sz w:val="24"/>
              </w:rPr>
              <w:t xml:space="preserve"> </w:t>
            </w:r>
            <w:r>
              <w:rPr>
                <w:sz w:val="24"/>
              </w:rPr>
              <w:t>/</w:t>
            </w:r>
            <w:r>
              <w:rPr>
                <w:spacing w:val="-2"/>
                <w:sz w:val="24"/>
              </w:rPr>
              <w:t xml:space="preserve"> </w:t>
            </w:r>
            <w:r>
              <w:rPr>
                <w:sz w:val="24"/>
              </w:rPr>
              <w:t>Activos</w:t>
            </w:r>
            <w:r>
              <w:rPr>
                <w:spacing w:val="-2"/>
                <w:sz w:val="24"/>
              </w:rPr>
              <w:t xml:space="preserve"> </w:t>
            </w:r>
            <w:r>
              <w:rPr>
                <w:sz w:val="24"/>
              </w:rPr>
              <w:t>Totales</w:t>
            </w:r>
            <w:r>
              <w:rPr>
                <w:spacing w:val="-2"/>
                <w:sz w:val="24"/>
              </w:rPr>
              <w:t xml:space="preserve"> Promedio)</w:t>
            </w:r>
          </w:p>
        </w:tc>
        <w:tc>
          <w:tcPr>
            <w:tcW w:w="3200" w:type="dxa"/>
          </w:tcPr>
          <w:p w14:paraId="48DD4DA8" w14:textId="77777777" w:rsidR="001E7CD5" w:rsidRDefault="00B35527">
            <w:pPr>
              <w:pStyle w:val="TableParagraph"/>
              <w:spacing w:before="34" w:line="256" w:lineRule="exact"/>
              <w:ind w:left="41" w:right="31"/>
              <w:jc w:val="center"/>
              <w:rPr>
                <w:sz w:val="24"/>
              </w:rPr>
            </w:pPr>
            <w:r>
              <w:rPr>
                <w:sz w:val="24"/>
              </w:rPr>
              <w:t>IDEAL 5%-</w:t>
            </w:r>
            <w:r>
              <w:rPr>
                <w:spacing w:val="-5"/>
                <w:sz w:val="24"/>
              </w:rPr>
              <w:t>10%</w:t>
            </w:r>
          </w:p>
        </w:tc>
      </w:tr>
      <w:tr w:rsidR="001E7CD5" w14:paraId="15882C7C" w14:textId="77777777">
        <w:trPr>
          <w:trHeight w:val="310"/>
        </w:trPr>
        <w:tc>
          <w:tcPr>
            <w:tcW w:w="510" w:type="dxa"/>
          </w:tcPr>
          <w:p w14:paraId="446DE71A" w14:textId="77777777" w:rsidR="001E7CD5" w:rsidRDefault="00B35527">
            <w:pPr>
              <w:pStyle w:val="TableParagraph"/>
              <w:spacing w:before="17" w:line="273" w:lineRule="exact"/>
              <w:ind w:left="10"/>
              <w:jc w:val="center"/>
              <w:rPr>
                <w:b/>
                <w:sz w:val="24"/>
              </w:rPr>
            </w:pPr>
            <w:r>
              <w:rPr>
                <w:b/>
                <w:spacing w:val="-5"/>
                <w:sz w:val="24"/>
              </w:rPr>
              <w:t>10</w:t>
            </w:r>
          </w:p>
        </w:tc>
        <w:tc>
          <w:tcPr>
            <w:tcW w:w="3740" w:type="dxa"/>
          </w:tcPr>
          <w:p w14:paraId="493AE7C3" w14:textId="77777777" w:rsidR="001E7CD5" w:rsidRDefault="00B35527">
            <w:pPr>
              <w:pStyle w:val="TableParagraph"/>
              <w:spacing w:before="34" w:line="256" w:lineRule="exact"/>
              <w:ind w:left="108"/>
              <w:rPr>
                <w:sz w:val="24"/>
              </w:rPr>
            </w:pPr>
            <w:r>
              <w:rPr>
                <w:sz w:val="24"/>
              </w:rPr>
              <w:t>ANÁLISIS</w:t>
            </w:r>
            <w:r>
              <w:rPr>
                <w:spacing w:val="-6"/>
                <w:sz w:val="24"/>
              </w:rPr>
              <w:t xml:space="preserve"> </w:t>
            </w:r>
            <w:r>
              <w:rPr>
                <w:sz w:val="24"/>
              </w:rPr>
              <w:t>COSTO</w:t>
            </w:r>
            <w:r>
              <w:rPr>
                <w:spacing w:val="-5"/>
                <w:sz w:val="24"/>
              </w:rPr>
              <w:t xml:space="preserve"> </w:t>
            </w:r>
            <w:r>
              <w:rPr>
                <w:spacing w:val="-2"/>
                <w:sz w:val="24"/>
              </w:rPr>
              <w:t>BENEFICIO</w:t>
            </w:r>
          </w:p>
        </w:tc>
        <w:tc>
          <w:tcPr>
            <w:tcW w:w="10700" w:type="dxa"/>
          </w:tcPr>
          <w:p w14:paraId="6731E117" w14:textId="77777777" w:rsidR="001E7CD5" w:rsidRDefault="00B35527">
            <w:pPr>
              <w:pStyle w:val="TableParagraph"/>
              <w:spacing w:before="34" w:line="256" w:lineRule="exact"/>
              <w:ind w:left="108"/>
              <w:rPr>
                <w:sz w:val="24"/>
              </w:rPr>
            </w:pPr>
            <w:r>
              <w:rPr>
                <w:sz w:val="24"/>
              </w:rPr>
              <w:t>(Ingresos</w:t>
            </w:r>
            <w:r>
              <w:rPr>
                <w:spacing w:val="-4"/>
                <w:sz w:val="24"/>
              </w:rPr>
              <w:t xml:space="preserve"> </w:t>
            </w:r>
            <w:r>
              <w:rPr>
                <w:sz w:val="24"/>
              </w:rPr>
              <w:t>Totales/</w:t>
            </w:r>
            <w:r>
              <w:rPr>
                <w:spacing w:val="-4"/>
                <w:sz w:val="24"/>
              </w:rPr>
              <w:t xml:space="preserve"> </w:t>
            </w:r>
            <w:r>
              <w:rPr>
                <w:sz w:val="24"/>
              </w:rPr>
              <w:t>Costos</w:t>
            </w:r>
            <w:r>
              <w:rPr>
                <w:spacing w:val="-3"/>
                <w:sz w:val="24"/>
              </w:rPr>
              <w:t xml:space="preserve"> </w:t>
            </w:r>
            <w:r>
              <w:rPr>
                <w:sz w:val="24"/>
              </w:rPr>
              <w:t>Totales)</w:t>
            </w:r>
            <w:r>
              <w:rPr>
                <w:spacing w:val="-4"/>
                <w:sz w:val="24"/>
              </w:rPr>
              <w:t xml:space="preserve"> </w:t>
            </w:r>
            <w:r>
              <w:rPr>
                <w:sz w:val="24"/>
              </w:rPr>
              <w:t>X</w:t>
            </w:r>
            <w:r>
              <w:rPr>
                <w:spacing w:val="-3"/>
                <w:sz w:val="24"/>
              </w:rPr>
              <w:t xml:space="preserve"> </w:t>
            </w:r>
            <w:r>
              <w:rPr>
                <w:spacing w:val="-5"/>
                <w:sz w:val="24"/>
              </w:rPr>
              <w:t>100</w:t>
            </w:r>
          </w:p>
        </w:tc>
        <w:tc>
          <w:tcPr>
            <w:tcW w:w="3200" w:type="dxa"/>
          </w:tcPr>
          <w:p w14:paraId="355EBA86" w14:textId="77777777" w:rsidR="001E7CD5" w:rsidRDefault="00B35527">
            <w:pPr>
              <w:pStyle w:val="TableParagraph"/>
              <w:spacing w:before="34" w:line="256" w:lineRule="exact"/>
              <w:ind w:left="41" w:right="31"/>
              <w:jc w:val="center"/>
              <w:rPr>
                <w:sz w:val="24"/>
              </w:rPr>
            </w:pPr>
            <w:r>
              <w:rPr>
                <w:sz w:val="24"/>
              </w:rPr>
              <w:t>MAYOR</w:t>
            </w:r>
            <w:r>
              <w:rPr>
                <w:spacing w:val="-2"/>
                <w:sz w:val="24"/>
              </w:rPr>
              <w:t xml:space="preserve"> </w:t>
            </w:r>
            <w:r>
              <w:rPr>
                <w:sz w:val="24"/>
              </w:rPr>
              <w:t>A</w:t>
            </w:r>
            <w:r>
              <w:rPr>
                <w:spacing w:val="-2"/>
                <w:sz w:val="24"/>
              </w:rPr>
              <w:t xml:space="preserve"> </w:t>
            </w:r>
            <w:r>
              <w:rPr>
                <w:spacing w:val="-5"/>
                <w:sz w:val="24"/>
              </w:rPr>
              <w:t>10%</w:t>
            </w:r>
          </w:p>
        </w:tc>
      </w:tr>
      <w:tr w:rsidR="001E7CD5" w14:paraId="00F179EA" w14:textId="77777777">
        <w:trPr>
          <w:trHeight w:val="310"/>
        </w:trPr>
        <w:tc>
          <w:tcPr>
            <w:tcW w:w="510" w:type="dxa"/>
          </w:tcPr>
          <w:p w14:paraId="4737E36C" w14:textId="77777777" w:rsidR="001E7CD5" w:rsidRDefault="00B35527">
            <w:pPr>
              <w:pStyle w:val="TableParagraph"/>
              <w:spacing w:before="17" w:line="273" w:lineRule="exact"/>
              <w:ind w:left="10"/>
              <w:jc w:val="center"/>
              <w:rPr>
                <w:b/>
                <w:sz w:val="24"/>
              </w:rPr>
            </w:pPr>
            <w:r>
              <w:rPr>
                <w:b/>
                <w:spacing w:val="-5"/>
                <w:sz w:val="24"/>
              </w:rPr>
              <w:t>11</w:t>
            </w:r>
          </w:p>
        </w:tc>
        <w:tc>
          <w:tcPr>
            <w:tcW w:w="3740" w:type="dxa"/>
          </w:tcPr>
          <w:p w14:paraId="1157DB19" w14:textId="77777777" w:rsidR="001E7CD5" w:rsidRDefault="00B35527">
            <w:pPr>
              <w:pStyle w:val="TableParagraph"/>
              <w:spacing w:before="34" w:line="256" w:lineRule="exact"/>
              <w:ind w:left="108"/>
              <w:rPr>
                <w:sz w:val="24"/>
              </w:rPr>
            </w:pPr>
            <w:r>
              <w:rPr>
                <w:spacing w:val="-2"/>
                <w:sz w:val="24"/>
              </w:rPr>
              <w:t>ENDEUDAMIENTO</w:t>
            </w:r>
          </w:p>
        </w:tc>
        <w:tc>
          <w:tcPr>
            <w:tcW w:w="10700" w:type="dxa"/>
          </w:tcPr>
          <w:p w14:paraId="733CFAE4" w14:textId="77777777" w:rsidR="001E7CD5" w:rsidRDefault="00B35527">
            <w:pPr>
              <w:pStyle w:val="TableParagraph"/>
              <w:spacing w:before="34" w:line="256" w:lineRule="exact"/>
              <w:ind w:left="108"/>
              <w:rPr>
                <w:sz w:val="24"/>
              </w:rPr>
            </w:pPr>
            <w:r>
              <w:rPr>
                <w:sz w:val="24"/>
              </w:rPr>
              <w:t>PASIVO</w:t>
            </w:r>
            <w:r>
              <w:rPr>
                <w:spacing w:val="-5"/>
                <w:sz w:val="24"/>
              </w:rPr>
              <w:t xml:space="preserve"> </w:t>
            </w:r>
            <w:r>
              <w:rPr>
                <w:sz w:val="24"/>
              </w:rPr>
              <w:t>TOTALES</w:t>
            </w:r>
            <w:r>
              <w:rPr>
                <w:spacing w:val="-5"/>
                <w:sz w:val="24"/>
              </w:rPr>
              <w:t xml:space="preserve"> </w:t>
            </w:r>
            <w:r>
              <w:rPr>
                <w:sz w:val="24"/>
              </w:rPr>
              <w:t>/</w:t>
            </w:r>
            <w:r>
              <w:rPr>
                <w:spacing w:val="-5"/>
                <w:sz w:val="24"/>
              </w:rPr>
              <w:t xml:space="preserve"> </w:t>
            </w:r>
            <w:r>
              <w:rPr>
                <w:sz w:val="24"/>
              </w:rPr>
              <w:t>ACTIVOS</w:t>
            </w:r>
            <w:r>
              <w:rPr>
                <w:spacing w:val="-4"/>
                <w:sz w:val="24"/>
              </w:rPr>
              <w:t xml:space="preserve"> </w:t>
            </w:r>
            <w:r>
              <w:rPr>
                <w:spacing w:val="-2"/>
                <w:sz w:val="24"/>
              </w:rPr>
              <w:t>TOTALES</w:t>
            </w:r>
          </w:p>
        </w:tc>
        <w:tc>
          <w:tcPr>
            <w:tcW w:w="3200" w:type="dxa"/>
          </w:tcPr>
          <w:p w14:paraId="58699F1E" w14:textId="77777777" w:rsidR="001E7CD5" w:rsidRDefault="00B35527">
            <w:pPr>
              <w:pStyle w:val="TableParagraph"/>
              <w:spacing w:before="34" w:line="256" w:lineRule="exact"/>
              <w:ind w:left="41" w:right="32"/>
              <w:jc w:val="center"/>
              <w:rPr>
                <w:sz w:val="24"/>
              </w:rPr>
            </w:pPr>
            <w:r>
              <w:rPr>
                <w:sz w:val="24"/>
              </w:rPr>
              <w:t>MENOR A</w:t>
            </w:r>
            <w:r>
              <w:rPr>
                <w:spacing w:val="-1"/>
                <w:sz w:val="24"/>
              </w:rPr>
              <w:t xml:space="preserve"> </w:t>
            </w:r>
            <w:r>
              <w:rPr>
                <w:spacing w:val="-5"/>
                <w:sz w:val="24"/>
              </w:rPr>
              <w:t>50%</w:t>
            </w:r>
          </w:p>
        </w:tc>
      </w:tr>
      <w:tr w:rsidR="001E7CD5" w14:paraId="6FA77C90" w14:textId="77777777">
        <w:trPr>
          <w:trHeight w:val="310"/>
        </w:trPr>
        <w:tc>
          <w:tcPr>
            <w:tcW w:w="510" w:type="dxa"/>
          </w:tcPr>
          <w:p w14:paraId="394C502F" w14:textId="77777777" w:rsidR="001E7CD5" w:rsidRDefault="00B35527">
            <w:pPr>
              <w:pStyle w:val="TableParagraph"/>
              <w:spacing w:before="17" w:line="273" w:lineRule="exact"/>
              <w:ind w:left="10"/>
              <w:jc w:val="center"/>
              <w:rPr>
                <w:b/>
                <w:sz w:val="24"/>
              </w:rPr>
            </w:pPr>
            <w:r>
              <w:rPr>
                <w:b/>
                <w:spacing w:val="-5"/>
                <w:sz w:val="24"/>
              </w:rPr>
              <w:t>12</w:t>
            </w:r>
          </w:p>
        </w:tc>
        <w:tc>
          <w:tcPr>
            <w:tcW w:w="3740" w:type="dxa"/>
          </w:tcPr>
          <w:p w14:paraId="7E37F5E4" w14:textId="77777777" w:rsidR="001E7CD5" w:rsidRDefault="00B35527">
            <w:pPr>
              <w:pStyle w:val="TableParagraph"/>
              <w:spacing w:before="34" w:line="256" w:lineRule="exact"/>
              <w:ind w:left="108"/>
              <w:rPr>
                <w:sz w:val="24"/>
              </w:rPr>
            </w:pPr>
            <w:r>
              <w:rPr>
                <w:sz w:val="24"/>
              </w:rPr>
              <w:t>COBERTURA</w:t>
            </w:r>
            <w:r>
              <w:rPr>
                <w:spacing w:val="-5"/>
                <w:sz w:val="24"/>
              </w:rPr>
              <w:t xml:space="preserve"> </w:t>
            </w:r>
            <w:r>
              <w:rPr>
                <w:sz w:val="24"/>
              </w:rPr>
              <w:t>DE</w:t>
            </w:r>
            <w:r>
              <w:rPr>
                <w:spacing w:val="-4"/>
                <w:sz w:val="24"/>
              </w:rPr>
              <w:t xml:space="preserve"> </w:t>
            </w:r>
            <w:r>
              <w:rPr>
                <w:spacing w:val="-2"/>
                <w:sz w:val="24"/>
              </w:rPr>
              <w:t>INTERESES</w:t>
            </w:r>
          </w:p>
        </w:tc>
        <w:tc>
          <w:tcPr>
            <w:tcW w:w="10700" w:type="dxa"/>
          </w:tcPr>
          <w:p w14:paraId="664D2E30" w14:textId="77777777" w:rsidR="001E7CD5" w:rsidRDefault="00B35527">
            <w:pPr>
              <w:pStyle w:val="TableParagraph"/>
              <w:spacing w:before="34" w:line="256" w:lineRule="exact"/>
              <w:ind w:left="108"/>
              <w:rPr>
                <w:sz w:val="24"/>
              </w:rPr>
            </w:pPr>
            <w:r>
              <w:rPr>
                <w:sz w:val="24"/>
              </w:rPr>
              <w:t>UTILIDAD</w:t>
            </w:r>
            <w:r>
              <w:rPr>
                <w:spacing w:val="-6"/>
                <w:sz w:val="24"/>
              </w:rPr>
              <w:t xml:space="preserve"> </w:t>
            </w:r>
            <w:r>
              <w:rPr>
                <w:sz w:val="24"/>
              </w:rPr>
              <w:t>ANTES</w:t>
            </w:r>
            <w:r>
              <w:rPr>
                <w:spacing w:val="-2"/>
                <w:sz w:val="24"/>
              </w:rPr>
              <w:t xml:space="preserve"> </w:t>
            </w:r>
            <w:r>
              <w:rPr>
                <w:sz w:val="24"/>
              </w:rPr>
              <w:t>DE</w:t>
            </w:r>
            <w:r>
              <w:rPr>
                <w:spacing w:val="-4"/>
                <w:sz w:val="24"/>
              </w:rPr>
              <w:t xml:space="preserve"> </w:t>
            </w:r>
            <w:r>
              <w:rPr>
                <w:sz w:val="24"/>
              </w:rPr>
              <w:t>INTERESES</w:t>
            </w:r>
            <w:r>
              <w:rPr>
                <w:spacing w:val="-3"/>
                <w:sz w:val="24"/>
              </w:rPr>
              <w:t xml:space="preserve"> </w:t>
            </w:r>
            <w:r>
              <w:rPr>
                <w:sz w:val="24"/>
              </w:rPr>
              <w:t>E</w:t>
            </w:r>
            <w:r>
              <w:rPr>
                <w:spacing w:val="-3"/>
                <w:sz w:val="24"/>
              </w:rPr>
              <w:t xml:space="preserve"> </w:t>
            </w:r>
            <w:r>
              <w:rPr>
                <w:sz w:val="24"/>
              </w:rPr>
              <w:t>IMPUESTOS</w:t>
            </w:r>
            <w:r>
              <w:rPr>
                <w:spacing w:val="-3"/>
                <w:sz w:val="24"/>
              </w:rPr>
              <w:t xml:space="preserve"> </w:t>
            </w:r>
            <w:r>
              <w:rPr>
                <w:sz w:val="24"/>
              </w:rPr>
              <w:t>/</w:t>
            </w:r>
            <w:r>
              <w:rPr>
                <w:spacing w:val="-3"/>
                <w:sz w:val="24"/>
              </w:rPr>
              <w:t xml:space="preserve"> </w:t>
            </w:r>
            <w:r>
              <w:rPr>
                <w:sz w:val="24"/>
              </w:rPr>
              <w:t>GASTO</w:t>
            </w:r>
            <w:r>
              <w:rPr>
                <w:spacing w:val="-3"/>
                <w:sz w:val="24"/>
              </w:rPr>
              <w:t xml:space="preserve"> </w:t>
            </w:r>
            <w:r>
              <w:rPr>
                <w:sz w:val="24"/>
              </w:rPr>
              <w:t>POR</w:t>
            </w:r>
            <w:r>
              <w:rPr>
                <w:spacing w:val="-2"/>
                <w:sz w:val="24"/>
              </w:rPr>
              <w:t xml:space="preserve"> INTERESES</w:t>
            </w:r>
          </w:p>
        </w:tc>
        <w:tc>
          <w:tcPr>
            <w:tcW w:w="3200" w:type="dxa"/>
          </w:tcPr>
          <w:p w14:paraId="296EF3C7" w14:textId="77777777" w:rsidR="001E7CD5" w:rsidRDefault="00B35527">
            <w:pPr>
              <w:pStyle w:val="TableParagraph"/>
              <w:spacing w:before="34" w:line="256" w:lineRule="exact"/>
              <w:ind w:left="41" w:right="31"/>
              <w:jc w:val="center"/>
              <w:rPr>
                <w:sz w:val="24"/>
              </w:rPr>
            </w:pPr>
            <w:r>
              <w:rPr>
                <w:sz w:val="24"/>
              </w:rPr>
              <w:t>MAYOR</w:t>
            </w:r>
            <w:r>
              <w:rPr>
                <w:spacing w:val="-2"/>
                <w:sz w:val="24"/>
              </w:rPr>
              <w:t xml:space="preserve"> </w:t>
            </w:r>
            <w:r>
              <w:rPr>
                <w:sz w:val="24"/>
              </w:rPr>
              <w:t>A</w:t>
            </w:r>
            <w:r>
              <w:rPr>
                <w:spacing w:val="-2"/>
                <w:sz w:val="24"/>
              </w:rPr>
              <w:t xml:space="preserve"> </w:t>
            </w:r>
            <w:r>
              <w:rPr>
                <w:spacing w:val="-10"/>
                <w:sz w:val="24"/>
              </w:rPr>
              <w:t>2</w:t>
            </w:r>
          </w:p>
        </w:tc>
      </w:tr>
      <w:tr w:rsidR="001E7CD5" w14:paraId="2453C6E1" w14:textId="77777777">
        <w:trPr>
          <w:trHeight w:val="310"/>
        </w:trPr>
        <w:tc>
          <w:tcPr>
            <w:tcW w:w="510" w:type="dxa"/>
          </w:tcPr>
          <w:p w14:paraId="39F18D26" w14:textId="77777777" w:rsidR="001E7CD5" w:rsidRDefault="00B35527">
            <w:pPr>
              <w:pStyle w:val="TableParagraph"/>
              <w:spacing w:before="17" w:line="273" w:lineRule="exact"/>
              <w:ind w:left="10"/>
              <w:jc w:val="center"/>
              <w:rPr>
                <w:b/>
                <w:sz w:val="24"/>
              </w:rPr>
            </w:pPr>
            <w:r>
              <w:rPr>
                <w:b/>
                <w:spacing w:val="-5"/>
                <w:sz w:val="24"/>
              </w:rPr>
              <w:t>13</w:t>
            </w:r>
          </w:p>
        </w:tc>
        <w:tc>
          <w:tcPr>
            <w:tcW w:w="3740" w:type="dxa"/>
          </w:tcPr>
          <w:p w14:paraId="61CD1A25" w14:textId="77777777" w:rsidR="001E7CD5" w:rsidRDefault="00B35527">
            <w:pPr>
              <w:pStyle w:val="TableParagraph"/>
              <w:spacing w:before="34" w:line="256" w:lineRule="exact"/>
              <w:ind w:left="108"/>
              <w:rPr>
                <w:sz w:val="24"/>
              </w:rPr>
            </w:pPr>
            <w:r>
              <w:rPr>
                <w:spacing w:val="-2"/>
                <w:sz w:val="24"/>
              </w:rPr>
              <w:t>LIQUIDEZ</w:t>
            </w:r>
          </w:p>
        </w:tc>
        <w:tc>
          <w:tcPr>
            <w:tcW w:w="10700" w:type="dxa"/>
          </w:tcPr>
          <w:p w14:paraId="5C1A1D3D" w14:textId="77777777" w:rsidR="001E7CD5" w:rsidRDefault="00B35527">
            <w:pPr>
              <w:pStyle w:val="TableParagraph"/>
              <w:spacing w:before="34" w:line="256" w:lineRule="exact"/>
              <w:ind w:left="108"/>
              <w:rPr>
                <w:sz w:val="24"/>
              </w:rPr>
            </w:pPr>
            <w:r>
              <w:rPr>
                <w:sz w:val="24"/>
              </w:rPr>
              <w:t>ACTIVOS</w:t>
            </w:r>
            <w:r>
              <w:rPr>
                <w:spacing w:val="-7"/>
                <w:sz w:val="24"/>
              </w:rPr>
              <w:t xml:space="preserve"> </w:t>
            </w:r>
            <w:r>
              <w:rPr>
                <w:sz w:val="24"/>
              </w:rPr>
              <w:t>CORRIENTES</w:t>
            </w:r>
            <w:r>
              <w:rPr>
                <w:spacing w:val="-4"/>
                <w:sz w:val="24"/>
              </w:rPr>
              <w:t xml:space="preserve"> </w:t>
            </w:r>
            <w:r>
              <w:rPr>
                <w:sz w:val="24"/>
              </w:rPr>
              <w:t>/</w:t>
            </w:r>
            <w:r>
              <w:rPr>
                <w:spacing w:val="-4"/>
                <w:sz w:val="24"/>
              </w:rPr>
              <w:t xml:space="preserve"> </w:t>
            </w:r>
            <w:r>
              <w:rPr>
                <w:sz w:val="24"/>
              </w:rPr>
              <w:t>PASIVO</w:t>
            </w:r>
            <w:r>
              <w:rPr>
                <w:spacing w:val="-4"/>
                <w:sz w:val="24"/>
              </w:rPr>
              <w:t xml:space="preserve"> </w:t>
            </w:r>
            <w:r>
              <w:rPr>
                <w:spacing w:val="-2"/>
                <w:sz w:val="24"/>
              </w:rPr>
              <w:t>CORRIENTE</w:t>
            </w:r>
          </w:p>
        </w:tc>
        <w:tc>
          <w:tcPr>
            <w:tcW w:w="3200" w:type="dxa"/>
          </w:tcPr>
          <w:p w14:paraId="7CCDB830" w14:textId="77777777" w:rsidR="001E7CD5" w:rsidRDefault="00B35527">
            <w:pPr>
              <w:pStyle w:val="TableParagraph"/>
              <w:spacing w:before="34" w:line="256" w:lineRule="exact"/>
              <w:ind w:left="41" w:right="31"/>
              <w:jc w:val="center"/>
              <w:rPr>
                <w:sz w:val="24"/>
              </w:rPr>
            </w:pPr>
            <w:r>
              <w:rPr>
                <w:sz w:val="24"/>
              </w:rPr>
              <w:t>IDEAL 1. A</w:t>
            </w:r>
            <w:r>
              <w:rPr>
                <w:spacing w:val="-1"/>
                <w:sz w:val="24"/>
              </w:rPr>
              <w:t xml:space="preserve"> </w:t>
            </w:r>
            <w:r>
              <w:rPr>
                <w:spacing w:val="-10"/>
                <w:sz w:val="24"/>
              </w:rPr>
              <w:t>2</w:t>
            </w:r>
          </w:p>
        </w:tc>
      </w:tr>
      <w:tr w:rsidR="001E7CD5" w14:paraId="1A686C24" w14:textId="77777777">
        <w:trPr>
          <w:trHeight w:val="310"/>
        </w:trPr>
        <w:tc>
          <w:tcPr>
            <w:tcW w:w="510" w:type="dxa"/>
          </w:tcPr>
          <w:p w14:paraId="0F953182" w14:textId="77777777" w:rsidR="001E7CD5" w:rsidRDefault="00B35527">
            <w:pPr>
              <w:pStyle w:val="TableParagraph"/>
              <w:spacing w:before="17" w:line="273" w:lineRule="exact"/>
              <w:ind w:left="10"/>
              <w:jc w:val="center"/>
              <w:rPr>
                <w:b/>
                <w:sz w:val="24"/>
              </w:rPr>
            </w:pPr>
            <w:r>
              <w:rPr>
                <w:b/>
                <w:spacing w:val="-5"/>
                <w:sz w:val="24"/>
              </w:rPr>
              <w:t>14</w:t>
            </w:r>
          </w:p>
        </w:tc>
        <w:tc>
          <w:tcPr>
            <w:tcW w:w="3740" w:type="dxa"/>
          </w:tcPr>
          <w:p w14:paraId="5D2A75DC" w14:textId="77777777" w:rsidR="001E7CD5" w:rsidRDefault="00B35527">
            <w:pPr>
              <w:pStyle w:val="TableParagraph"/>
              <w:spacing w:before="34" w:line="256" w:lineRule="exact"/>
              <w:ind w:left="108"/>
              <w:rPr>
                <w:sz w:val="24"/>
              </w:rPr>
            </w:pPr>
            <w:r>
              <w:rPr>
                <w:sz w:val="24"/>
              </w:rPr>
              <w:t>PRUEBA</w:t>
            </w:r>
            <w:r>
              <w:rPr>
                <w:spacing w:val="-4"/>
                <w:sz w:val="24"/>
              </w:rPr>
              <w:t xml:space="preserve"> </w:t>
            </w:r>
            <w:r>
              <w:rPr>
                <w:sz w:val="24"/>
              </w:rPr>
              <w:t>DE</w:t>
            </w:r>
            <w:r>
              <w:rPr>
                <w:spacing w:val="-3"/>
                <w:sz w:val="24"/>
              </w:rPr>
              <w:t xml:space="preserve"> </w:t>
            </w:r>
            <w:r>
              <w:rPr>
                <w:spacing w:val="-4"/>
                <w:sz w:val="24"/>
              </w:rPr>
              <w:t>ACIDO</w:t>
            </w:r>
          </w:p>
        </w:tc>
        <w:tc>
          <w:tcPr>
            <w:tcW w:w="10700" w:type="dxa"/>
          </w:tcPr>
          <w:p w14:paraId="0B8816A4" w14:textId="77777777" w:rsidR="001E7CD5" w:rsidRDefault="00B35527">
            <w:pPr>
              <w:pStyle w:val="TableParagraph"/>
              <w:spacing w:before="34" w:line="256" w:lineRule="exact"/>
              <w:ind w:left="108"/>
              <w:rPr>
                <w:sz w:val="24"/>
              </w:rPr>
            </w:pPr>
            <w:r>
              <w:rPr>
                <w:sz w:val="24"/>
              </w:rPr>
              <w:t>(ACTIVO</w:t>
            </w:r>
            <w:r>
              <w:rPr>
                <w:spacing w:val="-8"/>
                <w:sz w:val="24"/>
              </w:rPr>
              <w:t xml:space="preserve"> </w:t>
            </w:r>
            <w:r>
              <w:rPr>
                <w:sz w:val="24"/>
              </w:rPr>
              <w:t>CORRIENTE-INVENTARIOS)</w:t>
            </w:r>
            <w:r>
              <w:rPr>
                <w:spacing w:val="-6"/>
                <w:sz w:val="24"/>
              </w:rPr>
              <w:t xml:space="preserve"> </w:t>
            </w:r>
            <w:r>
              <w:rPr>
                <w:sz w:val="24"/>
              </w:rPr>
              <w:t>/</w:t>
            </w:r>
            <w:r>
              <w:rPr>
                <w:spacing w:val="-7"/>
                <w:sz w:val="24"/>
              </w:rPr>
              <w:t xml:space="preserve"> </w:t>
            </w:r>
            <w:r>
              <w:rPr>
                <w:sz w:val="24"/>
              </w:rPr>
              <w:t>PASIVOS</w:t>
            </w:r>
            <w:r>
              <w:rPr>
                <w:spacing w:val="-6"/>
                <w:sz w:val="24"/>
              </w:rPr>
              <w:t xml:space="preserve"> </w:t>
            </w:r>
            <w:r>
              <w:rPr>
                <w:spacing w:val="-2"/>
                <w:sz w:val="24"/>
              </w:rPr>
              <w:t>CORRIENTES</w:t>
            </w:r>
          </w:p>
        </w:tc>
        <w:tc>
          <w:tcPr>
            <w:tcW w:w="3200" w:type="dxa"/>
          </w:tcPr>
          <w:p w14:paraId="5C0F186D" w14:textId="77777777" w:rsidR="001E7CD5" w:rsidRDefault="00B35527">
            <w:pPr>
              <w:pStyle w:val="TableParagraph"/>
              <w:spacing w:before="34" w:line="256" w:lineRule="exact"/>
              <w:ind w:left="41" w:right="31"/>
              <w:jc w:val="center"/>
              <w:rPr>
                <w:sz w:val="24"/>
              </w:rPr>
            </w:pPr>
            <w:r>
              <w:rPr>
                <w:sz w:val="24"/>
              </w:rPr>
              <w:t>MAYOR</w:t>
            </w:r>
            <w:r>
              <w:rPr>
                <w:spacing w:val="-2"/>
                <w:sz w:val="24"/>
              </w:rPr>
              <w:t xml:space="preserve"> </w:t>
            </w:r>
            <w:r>
              <w:rPr>
                <w:sz w:val="24"/>
              </w:rPr>
              <w:t>A</w:t>
            </w:r>
            <w:r>
              <w:rPr>
                <w:spacing w:val="-2"/>
                <w:sz w:val="24"/>
              </w:rPr>
              <w:t xml:space="preserve"> </w:t>
            </w:r>
            <w:r>
              <w:rPr>
                <w:spacing w:val="-10"/>
                <w:sz w:val="24"/>
              </w:rPr>
              <w:t>1</w:t>
            </w:r>
          </w:p>
        </w:tc>
      </w:tr>
    </w:tbl>
    <w:p w14:paraId="4F205266" w14:textId="77777777" w:rsidR="001E7CD5" w:rsidRDefault="001E7CD5">
      <w:pPr>
        <w:pStyle w:val="Textoindependiente"/>
        <w:spacing w:before="95"/>
        <w:rPr>
          <w:b/>
          <w:sz w:val="28"/>
        </w:rPr>
      </w:pPr>
    </w:p>
    <w:p w14:paraId="6A8BB9DA" w14:textId="77777777" w:rsidR="001E7CD5" w:rsidRDefault="00B35527">
      <w:pPr>
        <w:spacing w:before="1"/>
        <w:ind w:left="360"/>
        <w:rPr>
          <w:b/>
          <w:sz w:val="24"/>
        </w:rPr>
      </w:pPr>
      <w:r>
        <w:rPr>
          <w:b/>
          <w:sz w:val="24"/>
        </w:rPr>
        <w:t>Fuente:</w:t>
      </w:r>
      <w:r>
        <w:rPr>
          <w:b/>
          <w:spacing w:val="-1"/>
          <w:sz w:val="24"/>
        </w:rPr>
        <w:t xml:space="preserve"> </w:t>
      </w:r>
      <w:r>
        <w:rPr>
          <w:b/>
          <w:sz w:val="24"/>
        </w:rPr>
        <w:t>Elaboración</w:t>
      </w:r>
      <w:r>
        <w:rPr>
          <w:b/>
          <w:spacing w:val="-1"/>
          <w:sz w:val="24"/>
        </w:rPr>
        <w:t xml:space="preserve"> </w:t>
      </w:r>
      <w:r>
        <w:rPr>
          <w:b/>
          <w:spacing w:val="-2"/>
          <w:sz w:val="24"/>
        </w:rPr>
        <w:t>propia.</w:t>
      </w:r>
    </w:p>
    <w:p w14:paraId="68EFCD53" w14:textId="77777777" w:rsidR="001E7CD5" w:rsidRDefault="001E7CD5">
      <w:pPr>
        <w:rPr>
          <w:b/>
          <w:sz w:val="24"/>
        </w:rPr>
        <w:sectPr w:rsidR="001E7CD5">
          <w:pgSz w:w="20160" w:h="12240" w:orient="landscape"/>
          <w:pgMar w:top="1380" w:right="360" w:bottom="1240" w:left="1080" w:header="0" w:footer="1050" w:gutter="0"/>
          <w:cols w:space="720"/>
        </w:sectPr>
      </w:pPr>
    </w:p>
    <w:p w14:paraId="6F6D27E5" w14:textId="77777777" w:rsidR="001E7CD5" w:rsidRDefault="00B35527">
      <w:pPr>
        <w:pStyle w:val="Ttulo1"/>
        <w:ind w:right="1"/>
      </w:pPr>
      <w:bookmarkStart w:id="124" w:name="_bookmark125"/>
      <w:bookmarkEnd w:id="124"/>
      <w:r>
        <w:rPr>
          <w:spacing w:val="-2"/>
        </w:rPr>
        <w:lastRenderedPageBreak/>
        <w:t>BIBLIOGRAFÍA</w:t>
      </w:r>
    </w:p>
    <w:p w14:paraId="2261E43F" w14:textId="77777777" w:rsidR="001E7CD5" w:rsidRDefault="00B35527">
      <w:pPr>
        <w:pStyle w:val="Textoindependiente"/>
        <w:spacing w:before="161" w:line="360" w:lineRule="auto"/>
        <w:ind w:left="720" w:right="357" w:hanging="720"/>
        <w:jc w:val="both"/>
      </w:pPr>
      <w:r w:rsidRPr="0047796E">
        <w:rPr>
          <w:lang w:val="en-US"/>
        </w:rPr>
        <w:t>Basu, S., &amp; Andrews, J. (2012). Comparative Performance of Private and Public Healthcare Systems</w:t>
      </w:r>
      <w:r w:rsidRPr="0047796E">
        <w:rPr>
          <w:spacing w:val="-1"/>
          <w:lang w:val="en-US"/>
        </w:rPr>
        <w:t xml:space="preserve"> </w:t>
      </w:r>
      <w:r w:rsidRPr="0047796E">
        <w:rPr>
          <w:lang w:val="en-US"/>
        </w:rPr>
        <w:t>in</w:t>
      </w:r>
      <w:r w:rsidRPr="0047796E">
        <w:rPr>
          <w:spacing w:val="-1"/>
          <w:lang w:val="en-US"/>
        </w:rPr>
        <w:t xml:space="preserve"> </w:t>
      </w:r>
      <w:r w:rsidRPr="0047796E">
        <w:rPr>
          <w:lang w:val="en-US"/>
        </w:rPr>
        <w:t>Low-</w:t>
      </w:r>
      <w:r w:rsidRPr="0047796E">
        <w:rPr>
          <w:spacing w:val="-1"/>
          <w:lang w:val="en-US"/>
        </w:rPr>
        <w:t xml:space="preserve"> </w:t>
      </w:r>
      <w:r w:rsidRPr="0047796E">
        <w:rPr>
          <w:lang w:val="en-US"/>
        </w:rPr>
        <w:t>and</w:t>
      </w:r>
      <w:r w:rsidRPr="0047796E">
        <w:rPr>
          <w:spacing w:val="-1"/>
          <w:lang w:val="en-US"/>
        </w:rPr>
        <w:t xml:space="preserve"> </w:t>
      </w:r>
      <w:r w:rsidRPr="0047796E">
        <w:rPr>
          <w:lang w:val="en-US"/>
        </w:rPr>
        <w:t>Middle-Income</w:t>
      </w:r>
      <w:r w:rsidRPr="0047796E">
        <w:rPr>
          <w:spacing w:val="-1"/>
          <w:lang w:val="en-US"/>
        </w:rPr>
        <w:t xml:space="preserve"> </w:t>
      </w:r>
      <w:r w:rsidRPr="0047796E">
        <w:rPr>
          <w:lang w:val="en-US"/>
        </w:rPr>
        <w:t>Countries:</w:t>
      </w:r>
      <w:r w:rsidRPr="0047796E">
        <w:rPr>
          <w:spacing w:val="-1"/>
          <w:lang w:val="en-US"/>
        </w:rPr>
        <w:t xml:space="preserve"> </w:t>
      </w:r>
      <w:r w:rsidRPr="0047796E">
        <w:rPr>
          <w:lang w:val="en-US"/>
        </w:rPr>
        <w:t>A</w:t>
      </w:r>
      <w:r w:rsidRPr="0047796E">
        <w:rPr>
          <w:spacing w:val="-1"/>
          <w:lang w:val="en-US"/>
        </w:rPr>
        <w:t xml:space="preserve"> </w:t>
      </w:r>
      <w:r w:rsidRPr="0047796E">
        <w:rPr>
          <w:lang w:val="en-US"/>
        </w:rPr>
        <w:t>Systematic</w:t>
      </w:r>
      <w:r w:rsidRPr="0047796E">
        <w:rPr>
          <w:spacing w:val="-1"/>
          <w:lang w:val="en-US"/>
        </w:rPr>
        <w:t xml:space="preserve"> </w:t>
      </w:r>
      <w:r w:rsidRPr="0047796E">
        <w:rPr>
          <w:lang w:val="en-US"/>
        </w:rPr>
        <w:t>Review.</w:t>
      </w:r>
      <w:r w:rsidRPr="0047796E">
        <w:rPr>
          <w:spacing w:val="-1"/>
          <w:lang w:val="en-US"/>
        </w:rPr>
        <w:t xml:space="preserve"> </w:t>
      </w:r>
      <w:r w:rsidRPr="0047796E">
        <w:rPr>
          <w:lang w:val="en-US"/>
        </w:rPr>
        <w:t>.</w:t>
      </w:r>
      <w:r w:rsidRPr="0047796E">
        <w:rPr>
          <w:spacing w:val="-1"/>
          <w:lang w:val="en-US"/>
        </w:rPr>
        <w:t xml:space="preserve"> </w:t>
      </w:r>
      <w:r>
        <w:rPr>
          <w:i/>
        </w:rPr>
        <w:t>PLoS</w:t>
      </w:r>
      <w:r>
        <w:rPr>
          <w:i/>
          <w:spacing w:val="-1"/>
        </w:rPr>
        <w:t xml:space="preserve"> </w:t>
      </w:r>
      <w:r>
        <w:rPr>
          <w:i/>
        </w:rPr>
        <w:t>Med,</w:t>
      </w:r>
      <w:r>
        <w:rPr>
          <w:i/>
          <w:spacing w:val="-1"/>
        </w:rPr>
        <w:t xml:space="preserve"> </w:t>
      </w:r>
      <w:r>
        <w:rPr>
          <w:i/>
        </w:rPr>
        <w:t>9</w:t>
      </w:r>
      <w:r>
        <w:t xml:space="preserve">(6), </w:t>
      </w:r>
      <w:r>
        <w:rPr>
          <w:spacing w:val="-2"/>
        </w:rPr>
        <w:t>6-12.</w:t>
      </w:r>
    </w:p>
    <w:p w14:paraId="25F69CDA" w14:textId="77777777" w:rsidR="001E7CD5" w:rsidRDefault="00B35527">
      <w:pPr>
        <w:jc w:val="both"/>
        <w:rPr>
          <w:i/>
          <w:sz w:val="24"/>
        </w:rPr>
      </w:pPr>
      <w:r>
        <w:rPr>
          <w:spacing w:val="-2"/>
          <w:sz w:val="24"/>
        </w:rPr>
        <w:t>BCH.</w:t>
      </w:r>
      <w:r>
        <w:rPr>
          <w:spacing w:val="-6"/>
          <w:sz w:val="24"/>
        </w:rPr>
        <w:t xml:space="preserve"> </w:t>
      </w:r>
      <w:r>
        <w:rPr>
          <w:spacing w:val="-2"/>
          <w:sz w:val="24"/>
        </w:rPr>
        <w:t>(2022).</w:t>
      </w:r>
      <w:r>
        <w:rPr>
          <w:spacing w:val="-4"/>
          <w:sz w:val="24"/>
        </w:rPr>
        <w:t xml:space="preserve"> </w:t>
      </w:r>
      <w:r>
        <w:rPr>
          <w:i/>
          <w:spacing w:val="-2"/>
          <w:sz w:val="24"/>
        </w:rPr>
        <w:t>Resultados</w:t>
      </w:r>
      <w:r>
        <w:rPr>
          <w:i/>
          <w:spacing w:val="-3"/>
          <w:sz w:val="24"/>
        </w:rPr>
        <w:t xml:space="preserve"> </w:t>
      </w:r>
      <w:r>
        <w:rPr>
          <w:i/>
          <w:spacing w:val="-2"/>
          <w:sz w:val="24"/>
        </w:rPr>
        <w:t>de</w:t>
      </w:r>
      <w:r>
        <w:rPr>
          <w:i/>
          <w:spacing w:val="-4"/>
          <w:sz w:val="24"/>
        </w:rPr>
        <w:t xml:space="preserve"> </w:t>
      </w:r>
      <w:r>
        <w:rPr>
          <w:i/>
          <w:spacing w:val="-2"/>
          <w:sz w:val="24"/>
        </w:rPr>
        <w:t>la</w:t>
      </w:r>
      <w:r>
        <w:rPr>
          <w:i/>
          <w:spacing w:val="-4"/>
          <w:sz w:val="24"/>
        </w:rPr>
        <w:t xml:space="preserve"> </w:t>
      </w:r>
      <w:r>
        <w:rPr>
          <w:i/>
          <w:spacing w:val="-2"/>
          <w:sz w:val="24"/>
        </w:rPr>
        <w:t>Encuesta</w:t>
      </w:r>
      <w:r>
        <w:rPr>
          <w:i/>
          <w:spacing w:val="-3"/>
          <w:sz w:val="24"/>
        </w:rPr>
        <w:t xml:space="preserve"> </w:t>
      </w:r>
      <w:r>
        <w:rPr>
          <w:i/>
          <w:spacing w:val="-2"/>
          <w:sz w:val="24"/>
        </w:rPr>
        <w:t>Trimestral</w:t>
      </w:r>
      <w:r>
        <w:rPr>
          <w:i/>
          <w:spacing w:val="-4"/>
          <w:sz w:val="24"/>
        </w:rPr>
        <w:t xml:space="preserve"> </w:t>
      </w:r>
      <w:r>
        <w:rPr>
          <w:i/>
          <w:spacing w:val="-2"/>
          <w:sz w:val="24"/>
        </w:rPr>
        <w:t>de</w:t>
      </w:r>
      <w:r>
        <w:rPr>
          <w:i/>
          <w:spacing w:val="-4"/>
          <w:sz w:val="24"/>
        </w:rPr>
        <w:t xml:space="preserve"> </w:t>
      </w:r>
      <w:r>
        <w:rPr>
          <w:i/>
          <w:spacing w:val="-2"/>
          <w:sz w:val="24"/>
        </w:rPr>
        <w:t>Construcción</w:t>
      </w:r>
      <w:r>
        <w:rPr>
          <w:i/>
          <w:spacing w:val="-3"/>
          <w:sz w:val="24"/>
        </w:rPr>
        <w:t xml:space="preserve"> </w:t>
      </w:r>
      <w:r>
        <w:rPr>
          <w:i/>
          <w:spacing w:val="-2"/>
          <w:sz w:val="24"/>
        </w:rPr>
        <w:t>de</w:t>
      </w:r>
      <w:r>
        <w:rPr>
          <w:i/>
          <w:spacing w:val="-4"/>
          <w:sz w:val="24"/>
        </w:rPr>
        <w:t xml:space="preserve"> </w:t>
      </w:r>
      <w:r>
        <w:rPr>
          <w:i/>
          <w:spacing w:val="-2"/>
          <w:sz w:val="24"/>
        </w:rPr>
        <w:t>Obras</w:t>
      </w:r>
      <w:r>
        <w:rPr>
          <w:i/>
          <w:spacing w:val="-4"/>
          <w:sz w:val="24"/>
        </w:rPr>
        <w:t xml:space="preserve"> </w:t>
      </w:r>
      <w:r>
        <w:rPr>
          <w:i/>
          <w:spacing w:val="-2"/>
          <w:sz w:val="24"/>
        </w:rPr>
        <w:t>Privadas</w:t>
      </w:r>
      <w:r>
        <w:rPr>
          <w:i/>
          <w:spacing w:val="-3"/>
          <w:sz w:val="24"/>
        </w:rPr>
        <w:t xml:space="preserve"> </w:t>
      </w:r>
      <w:r>
        <w:rPr>
          <w:i/>
          <w:spacing w:val="-2"/>
          <w:sz w:val="24"/>
        </w:rPr>
        <w:t>Techadas.</w:t>
      </w:r>
    </w:p>
    <w:p w14:paraId="14F983A6" w14:textId="77777777" w:rsidR="001E7CD5" w:rsidRDefault="00B35527">
      <w:pPr>
        <w:pStyle w:val="Textoindependiente"/>
        <w:spacing w:before="138"/>
        <w:ind w:left="720"/>
        <w:jc w:val="both"/>
      </w:pPr>
      <w:r>
        <w:t>Subgerencia</w:t>
      </w:r>
      <w:r>
        <w:rPr>
          <w:spacing w:val="-4"/>
        </w:rPr>
        <w:t xml:space="preserve"> </w:t>
      </w:r>
      <w:r>
        <w:t>de</w:t>
      </w:r>
      <w:r>
        <w:rPr>
          <w:spacing w:val="-2"/>
        </w:rPr>
        <w:t xml:space="preserve"> </w:t>
      </w:r>
      <w:r>
        <w:t>Estudios</w:t>
      </w:r>
      <w:r>
        <w:rPr>
          <w:spacing w:val="-3"/>
        </w:rPr>
        <w:t xml:space="preserve"> </w:t>
      </w:r>
      <w:r>
        <w:rPr>
          <w:spacing w:val="-2"/>
        </w:rPr>
        <w:t>Económicos.</w:t>
      </w:r>
    </w:p>
    <w:p w14:paraId="0A1A9A54" w14:textId="77777777" w:rsidR="001E7CD5" w:rsidRDefault="00B35527">
      <w:pPr>
        <w:spacing w:before="138" w:line="360" w:lineRule="auto"/>
        <w:ind w:left="720" w:right="358" w:hanging="720"/>
        <w:jc w:val="both"/>
        <w:rPr>
          <w:sz w:val="24"/>
        </w:rPr>
      </w:pPr>
      <w:r>
        <w:rPr>
          <w:sz w:val="24"/>
        </w:rPr>
        <w:t xml:space="preserve">Castillo, J. (2021). </w:t>
      </w:r>
      <w:r>
        <w:rPr>
          <w:i/>
          <w:sz w:val="24"/>
        </w:rPr>
        <w:t xml:space="preserve">Desastres naturales y su impacto en la infraestructura de salud en América Latina. </w:t>
      </w:r>
      <w:r>
        <w:rPr>
          <w:sz w:val="24"/>
        </w:rPr>
        <w:t>Editorial Universitaria.</w:t>
      </w:r>
    </w:p>
    <w:p w14:paraId="38ED5383" w14:textId="0583021E" w:rsidR="001E7CD5" w:rsidRDefault="00B35527" w:rsidP="00EC1D6C">
      <w:pPr>
        <w:jc w:val="both"/>
        <w:rPr>
          <w:sz w:val="24"/>
        </w:rPr>
      </w:pPr>
      <w:r>
        <w:rPr>
          <w:sz w:val="24"/>
        </w:rPr>
        <w:t>CMF</w:t>
      </w:r>
      <w:r>
        <w:rPr>
          <w:spacing w:val="-2"/>
          <w:sz w:val="24"/>
        </w:rPr>
        <w:t xml:space="preserve"> </w:t>
      </w:r>
      <w:r>
        <w:rPr>
          <w:sz w:val="24"/>
        </w:rPr>
        <w:t>Educa.</w:t>
      </w:r>
      <w:r>
        <w:rPr>
          <w:spacing w:val="-1"/>
          <w:sz w:val="24"/>
        </w:rPr>
        <w:t xml:space="preserve"> </w:t>
      </w:r>
      <w:r>
        <w:rPr>
          <w:sz w:val="24"/>
        </w:rPr>
        <w:t>(2020).</w:t>
      </w:r>
      <w:r>
        <w:rPr>
          <w:spacing w:val="-1"/>
          <w:sz w:val="24"/>
        </w:rPr>
        <w:t xml:space="preserve"> </w:t>
      </w:r>
      <w:r>
        <w:rPr>
          <w:sz w:val="24"/>
        </w:rPr>
        <w:t>Inversión.</w:t>
      </w:r>
      <w:r>
        <w:rPr>
          <w:spacing w:val="-1"/>
          <w:sz w:val="24"/>
        </w:rPr>
        <w:t xml:space="preserve"> </w:t>
      </w:r>
      <w:r>
        <w:rPr>
          <w:i/>
          <w:sz w:val="24"/>
        </w:rPr>
        <w:t>Finanzas</w:t>
      </w:r>
      <w:r>
        <w:rPr>
          <w:i/>
          <w:spacing w:val="-1"/>
          <w:sz w:val="24"/>
        </w:rPr>
        <w:t xml:space="preserve"> </w:t>
      </w:r>
      <w:r>
        <w:rPr>
          <w:i/>
          <w:sz w:val="24"/>
        </w:rPr>
        <w:t>y</w:t>
      </w:r>
      <w:r>
        <w:rPr>
          <w:i/>
          <w:spacing w:val="-2"/>
          <w:sz w:val="24"/>
        </w:rPr>
        <w:t xml:space="preserve"> </w:t>
      </w:r>
      <w:r>
        <w:rPr>
          <w:i/>
          <w:sz w:val="24"/>
        </w:rPr>
        <w:t>Más,</w:t>
      </w:r>
      <w:r>
        <w:rPr>
          <w:i/>
          <w:spacing w:val="-1"/>
          <w:sz w:val="24"/>
        </w:rPr>
        <w:t xml:space="preserve"> </w:t>
      </w:r>
      <w:r>
        <w:rPr>
          <w:i/>
          <w:sz w:val="24"/>
        </w:rPr>
        <w:t>2</w:t>
      </w:r>
      <w:r>
        <w:rPr>
          <w:sz w:val="24"/>
        </w:rPr>
        <w:t>(3),</w:t>
      </w:r>
      <w:r>
        <w:rPr>
          <w:spacing w:val="-1"/>
          <w:sz w:val="24"/>
        </w:rPr>
        <w:t xml:space="preserve"> </w:t>
      </w:r>
      <w:r>
        <w:rPr>
          <w:sz w:val="24"/>
        </w:rPr>
        <w:t>1-</w:t>
      </w:r>
      <w:r>
        <w:rPr>
          <w:spacing w:val="-5"/>
          <w:sz w:val="24"/>
        </w:rPr>
        <w:t>14.</w:t>
      </w:r>
    </w:p>
    <w:p w14:paraId="500B1B1C" w14:textId="77777777" w:rsidR="001E7CD5" w:rsidRDefault="00B35527">
      <w:pPr>
        <w:pStyle w:val="Textoindependiente"/>
        <w:spacing w:line="360" w:lineRule="auto"/>
        <w:ind w:left="720" w:right="357" w:hanging="720"/>
        <w:jc w:val="both"/>
      </w:pPr>
      <w:r>
        <w:t>ESDAI.</w:t>
      </w:r>
      <w:r>
        <w:rPr>
          <w:spacing w:val="-14"/>
        </w:rPr>
        <w:t xml:space="preserve"> </w:t>
      </w:r>
      <w:r>
        <w:t>(22</w:t>
      </w:r>
      <w:r>
        <w:rPr>
          <w:spacing w:val="-13"/>
        </w:rPr>
        <w:t xml:space="preserve"> </w:t>
      </w:r>
      <w:r>
        <w:t>de</w:t>
      </w:r>
      <w:r>
        <w:rPr>
          <w:spacing w:val="-14"/>
        </w:rPr>
        <w:t xml:space="preserve"> </w:t>
      </w:r>
      <w:r>
        <w:t>Febrero</w:t>
      </w:r>
      <w:r>
        <w:rPr>
          <w:spacing w:val="-14"/>
        </w:rPr>
        <w:t xml:space="preserve"> </w:t>
      </w:r>
      <w:r>
        <w:t>de</w:t>
      </w:r>
      <w:r>
        <w:rPr>
          <w:spacing w:val="-14"/>
        </w:rPr>
        <w:t xml:space="preserve"> </w:t>
      </w:r>
      <w:r>
        <w:t>2023).</w:t>
      </w:r>
      <w:r>
        <w:rPr>
          <w:spacing w:val="-14"/>
        </w:rPr>
        <w:t xml:space="preserve"> </w:t>
      </w:r>
      <w:r>
        <w:rPr>
          <w:i/>
        </w:rPr>
        <w:t>Universidad</w:t>
      </w:r>
      <w:r>
        <w:rPr>
          <w:i/>
          <w:spacing w:val="-14"/>
        </w:rPr>
        <w:t xml:space="preserve"> </w:t>
      </w:r>
      <w:r>
        <w:rPr>
          <w:i/>
        </w:rPr>
        <w:t>Panamericana</w:t>
      </w:r>
      <w:r>
        <w:t>.</w:t>
      </w:r>
      <w:r>
        <w:rPr>
          <w:spacing w:val="-14"/>
        </w:rPr>
        <w:t xml:space="preserve"> </w:t>
      </w:r>
      <w:r>
        <w:t>Obtenido</w:t>
      </w:r>
      <w:r>
        <w:rPr>
          <w:spacing w:val="-14"/>
        </w:rPr>
        <w:t xml:space="preserve"> </w:t>
      </w:r>
      <w:r>
        <w:t>de</w:t>
      </w:r>
      <w:r>
        <w:rPr>
          <w:spacing w:val="-14"/>
        </w:rPr>
        <w:t xml:space="preserve"> </w:t>
      </w:r>
      <w:r>
        <w:t>¿Por</w:t>
      </w:r>
      <w:r>
        <w:rPr>
          <w:spacing w:val="-14"/>
        </w:rPr>
        <w:t xml:space="preserve"> </w:t>
      </w:r>
      <w:r>
        <w:t>qué</w:t>
      </w:r>
      <w:r>
        <w:rPr>
          <w:spacing w:val="-14"/>
        </w:rPr>
        <w:t xml:space="preserve"> </w:t>
      </w:r>
      <w:r>
        <w:t>necesitan</w:t>
      </w:r>
      <w:r>
        <w:rPr>
          <w:spacing w:val="-14"/>
        </w:rPr>
        <w:t xml:space="preserve"> </w:t>
      </w:r>
      <w:r>
        <w:t xml:space="preserve">una estrategia financiera los hospitales?: https://blog.up.edu.mx/posgrados-esdai/por-que- </w:t>
      </w:r>
      <w:r>
        <w:rPr>
          <w:spacing w:val="-2"/>
        </w:rPr>
        <w:t>necesitan-una-estrategia-financiera-los-hospitales</w:t>
      </w:r>
    </w:p>
    <w:p w14:paraId="7B83A641" w14:textId="77777777" w:rsidR="001E7CD5" w:rsidRDefault="00B35527">
      <w:pPr>
        <w:pStyle w:val="Textoindependiente"/>
        <w:spacing w:line="360" w:lineRule="auto"/>
        <w:ind w:left="720" w:right="358" w:hanging="720"/>
        <w:jc w:val="both"/>
      </w:pPr>
      <w:r>
        <w:t>Fuenmayor,</w:t>
      </w:r>
      <w:r>
        <w:rPr>
          <w:spacing w:val="-7"/>
        </w:rPr>
        <w:t xml:space="preserve"> </w:t>
      </w:r>
      <w:r>
        <w:t>M.,</w:t>
      </w:r>
      <w:r>
        <w:rPr>
          <w:spacing w:val="-7"/>
        </w:rPr>
        <w:t xml:space="preserve"> </w:t>
      </w:r>
      <w:r>
        <w:t>&amp;</w:t>
      </w:r>
      <w:r>
        <w:rPr>
          <w:spacing w:val="-7"/>
        </w:rPr>
        <w:t xml:space="preserve"> </w:t>
      </w:r>
      <w:r>
        <w:t>Ferrer,</w:t>
      </w:r>
      <w:r>
        <w:rPr>
          <w:spacing w:val="-7"/>
        </w:rPr>
        <w:t xml:space="preserve"> </w:t>
      </w:r>
      <w:r>
        <w:t>M.</w:t>
      </w:r>
      <w:r>
        <w:rPr>
          <w:spacing w:val="-7"/>
        </w:rPr>
        <w:t xml:space="preserve"> </w:t>
      </w:r>
      <w:r>
        <w:t>(2020).</w:t>
      </w:r>
      <w:r>
        <w:rPr>
          <w:spacing w:val="-7"/>
        </w:rPr>
        <w:t xml:space="preserve"> </w:t>
      </w:r>
      <w:r>
        <w:t>Gestión</w:t>
      </w:r>
      <w:r>
        <w:rPr>
          <w:spacing w:val="-7"/>
        </w:rPr>
        <w:t xml:space="preserve"> </w:t>
      </w:r>
      <w:r>
        <w:t>de</w:t>
      </w:r>
      <w:r>
        <w:rPr>
          <w:spacing w:val="-7"/>
        </w:rPr>
        <w:t xml:space="preserve"> </w:t>
      </w:r>
      <w:r>
        <w:t>tesorería</w:t>
      </w:r>
      <w:r>
        <w:rPr>
          <w:spacing w:val="-7"/>
        </w:rPr>
        <w:t xml:space="preserve"> </w:t>
      </w:r>
      <w:r>
        <w:t>en</w:t>
      </w:r>
      <w:r>
        <w:rPr>
          <w:spacing w:val="-7"/>
        </w:rPr>
        <w:t xml:space="preserve"> </w:t>
      </w:r>
      <w:r>
        <w:t>hospitales</w:t>
      </w:r>
      <w:r>
        <w:rPr>
          <w:spacing w:val="-7"/>
        </w:rPr>
        <w:t xml:space="preserve"> </w:t>
      </w:r>
      <w:r>
        <w:t>privados</w:t>
      </w:r>
      <w:r>
        <w:rPr>
          <w:spacing w:val="-7"/>
        </w:rPr>
        <w:t xml:space="preserve"> </w:t>
      </w:r>
      <w:r>
        <w:t>del</w:t>
      </w:r>
      <w:r>
        <w:rPr>
          <w:spacing w:val="-7"/>
        </w:rPr>
        <w:t xml:space="preserve"> </w:t>
      </w:r>
      <w:r>
        <w:t>estado</w:t>
      </w:r>
      <w:r>
        <w:rPr>
          <w:spacing w:val="-7"/>
        </w:rPr>
        <w:t xml:space="preserve"> </w:t>
      </w:r>
      <w:r>
        <w:t xml:space="preserve">Zulia, Venezuela. </w:t>
      </w:r>
      <w:r>
        <w:rPr>
          <w:i/>
        </w:rPr>
        <w:t>Telos, 22</w:t>
      </w:r>
      <w:r>
        <w:t>(2), 96-150.</w:t>
      </w:r>
    </w:p>
    <w:p w14:paraId="36949DC9" w14:textId="77777777" w:rsidR="001E7CD5" w:rsidRDefault="00B35527">
      <w:pPr>
        <w:spacing w:line="360" w:lineRule="auto"/>
        <w:ind w:left="720" w:right="357" w:hanging="720"/>
        <w:jc w:val="both"/>
        <w:rPr>
          <w:sz w:val="24"/>
        </w:rPr>
      </w:pPr>
      <w:r>
        <w:rPr>
          <w:sz w:val="24"/>
        </w:rPr>
        <w:t>García,</w:t>
      </w:r>
      <w:r>
        <w:rPr>
          <w:spacing w:val="-7"/>
          <w:sz w:val="24"/>
        </w:rPr>
        <w:t xml:space="preserve"> </w:t>
      </w:r>
      <w:r>
        <w:rPr>
          <w:sz w:val="24"/>
        </w:rPr>
        <w:t>R.,</w:t>
      </w:r>
      <w:r>
        <w:rPr>
          <w:spacing w:val="-7"/>
          <w:sz w:val="24"/>
        </w:rPr>
        <w:t xml:space="preserve"> </w:t>
      </w:r>
      <w:r>
        <w:rPr>
          <w:sz w:val="24"/>
        </w:rPr>
        <w:t>&amp;</w:t>
      </w:r>
      <w:r>
        <w:rPr>
          <w:spacing w:val="-7"/>
          <w:sz w:val="24"/>
        </w:rPr>
        <w:t xml:space="preserve"> </w:t>
      </w:r>
      <w:r>
        <w:rPr>
          <w:sz w:val="24"/>
        </w:rPr>
        <w:t>López,</w:t>
      </w:r>
      <w:r>
        <w:rPr>
          <w:spacing w:val="-7"/>
          <w:sz w:val="24"/>
        </w:rPr>
        <w:t xml:space="preserve"> </w:t>
      </w:r>
      <w:r>
        <w:rPr>
          <w:sz w:val="24"/>
        </w:rPr>
        <w:t>F.</w:t>
      </w:r>
      <w:r>
        <w:rPr>
          <w:spacing w:val="-7"/>
          <w:sz w:val="24"/>
        </w:rPr>
        <w:t xml:space="preserve"> </w:t>
      </w:r>
      <w:r>
        <w:rPr>
          <w:sz w:val="24"/>
        </w:rPr>
        <w:t>(2021).</w:t>
      </w:r>
      <w:r>
        <w:rPr>
          <w:spacing w:val="-7"/>
          <w:sz w:val="24"/>
        </w:rPr>
        <w:t xml:space="preserve"> </w:t>
      </w:r>
      <w:r>
        <w:rPr>
          <w:sz w:val="24"/>
        </w:rPr>
        <w:t>Tecnología</w:t>
      </w:r>
      <w:r>
        <w:rPr>
          <w:spacing w:val="-7"/>
          <w:sz w:val="24"/>
        </w:rPr>
        <w:t xml:space="preserve"> </w:t>
      </w:r>
      <w:r>
        <w:rPr>
          <w:sz w:val="24"/>
        </w:rPr>
        <w:t>y</w:t>
      </w:r>
      <w:r>
        <w:rPr>
          <w:spacing w:val="-7"/>
          <w:sz w:val="24"/>
        </w:rPr>
        <w:t xml:space="preserve"> </w:t>
      </w:r>
      <w:r>
        <w:rPr>
          <w:sz w:val="24"/>
        </w:rPr>
        <w:t>eficiencia</w:t>
      </w:r>
      <w:r>
        <w:rPr>
          <w:spacing w:val="-7"/>
          <w:sz w:val="24"/>
        </w:rPr>
        <w:t xml:space="preserve"> </w:t>
      </w:r>
      <w:r>
        <w:rPr>
          <w:sz w:val="24"/>
        </w:rPr>
        <w:t>en</w:t>
      </w:r>
      <w:r>
        <w:rPr>
          <w:spacing w:val="-7"/>
          <w:sz w:val="24"/>
        </w:rPr>
        <w:t xml:space="preserve"> </w:t>
      </w:r>
      <w:r>
        <w:rPr>
          <w:sz w:val="24"/>
        </w:rPr>
        <w:t>la</w:t>
      </w:r>
      <w:r>
        <w:rPr>
          <w:spacing w:val="-7"/>
          <w:sz w:val="24"/>
        </w:rPr>
        <w:t xml:space="preserve"> </w:t>
      </w:r>
      <w:r>
        <w:rPr>
          <w:sz w:val="24"/>
        </w:rPr>
        <w:t>gestión</w:t>
      </w:r>
      <w:r>
        <w:rPr>
          <w:spacing w:val="-7"/>
          <w:sz w:val="24"/>
        </w:rPr>
        <w:t xml:space="preserve"> </w:t>
      </w:r>
      <w:r>
        <w:rPr>
          <w:sz w:val="24"/>
        </w:rPr>
        <w:t>hospitalaria:</w:t>
      </w:r>
      <w:r>
        <w:rPr>
          <w:spacing w:val="-7"/>
          <w:sz w:val="24"/>
        </w:rPr>
        <w:t xml:space="preserve"> </w:t>
      </w:r>
      <w:r>
        <w:rPr>
          <w:sz w:val="24"/>
        </w:rPr>
        <w:t>Estudio</w:t>
      </w:r>
      <w:r>
        <w:rPr>
          <w:spacing w:val="-7"/>
          <w:sz w:val="24"/>
        </w:rPr>
        <w:t xml:space="preserve"> </w:t>
      </w:r>
      <w:r>
        <w:rPr>
          <w:sz w:val="24"/>
        </w:rPr>
        <w:t>de</w:t>
      </w:r>
      <w:r>
        <w:rPr>
          <w:spacing w:val="-7"/>
          <w:sz w:val="24"/>
        </w:rPr>
        <w:t xml:space="preserve"> </w:t>
      </w:r>
      <w:r>
        <w:rPr>
          <w:sz w:val="24"/>
        </w:rPr>
        <w:t xml:space="preserve">caso en América Latina. </w:t>
      </w:r>
      <w:r>
        <w:rPr>
          <w:i/>
          <w:sz w:val="24"/>
        </w:rPr>
        <w:t>Revista Latinoamericana de Innovación en Salud, 1</w:t>
      </w:r>
      <w:r>
        <w:rPr>
          <w:sz w:val="24"/>
        </w:rPr>
        <w:t>(2), 1-40.</w:t>
      </w:r>
    </w:p>
    <w:p w14:paraId="2A3F0D3B" w14:textId="77777777" w:rsidR="001E7CD5" w:rsidRDefault="00B35527">
      <w:pPr>
        <w:jc w:val="both"/>
        <w:rPr>
          <w:i/>
          <w:sz w:val="24"/>
        </w:rPr>
      </w:pPr>
      <w:r>
        <w:rPr>
          <w:sz w:val="24"/>
        </w:rPr>
        <w:t>González,</w:t>
      </w:r>
      <w:r>
        <w:rPr>
          <w:spacing w:val="-5"/>
          <w:sz w:val="24"/>
        </w:rPr>
        <w:t xml:space="preserve"> </w:t>
      </w:r>
      <w:r>
        <w:rPr>
          <w:sz w:val="24"/>
        </w:rPr>
        <w:t>L.</w:t>
      </w:r>
      <w:r>
        <w:rPr>
          <w:spacing w:val="-5"/>
          <w:sz w:val="24"/>
        </w:rPr>
        <w:t xml:space="preserve"> </w:t>
      </w:r>
      <w:r>
        <w:rPr>
          <w:sz w:val="24"/>
        </w:rPr>
        <w:t>(2021).</w:t>
      </w:r>
      <w:r>
        <w:rPr>
          <w:spacing w:val="-4"/>
          <w:sz w:val="24"/>
        </w:rPr>
        <w:t xml:space="preserve"> </w:t>
      </w:r>
      <w:r>
        <w:rPr>
          <w:i/>
          <w:sz w:val="24"/>
        </w:rPr>
        <w:t>Economía</w:t>
      </w:r>
      <w:r>
        <w:rPr>
          <w:i/>
          <w:spacing w:val="-5"/>
          <w:sz w:val="24"/>
        </w:rPr>
        <w:t xml:space="preserve"> </w:t>
      </w:r>
      <w:r>
        <w:rPr>
          <w:i/>
          <w:sz w:val="24"/>
        </w:rPr>
        <w:t>y</w:t>
      </w:r>
      <w:r>
        <w:rPr>
          <w:i/>
          <w:spacing w:val="-5"/>
          <w:sz w:val="24"/>
        </w:rPr>
        <w:t xml:space="preserve"> </w:t>
      </w:r>
      <w:r>
        <w:rPr>
          <w:i/>
          <w:sz w:val="24"/>
        </w:rPr>
        <w:t>salud</w:t>
      </w:r>
      <w:r>
        <w:rPr>
          <w:i/>
          <w:spacing w:val="-4"/>
          <w:sz w:val="24"/>
        </w:rPr>
        <w:t xml:space="preserve"> </w:t>
      </w:r>
      <w:r>
        <w:rPr>
          <w:i/>
          <w:sz w:val="24"/>
        </w:rPr>
        <w:t>en</w:t>
      </w:r>
      <w:r>
        <w:rPr>
          <w:i/>
          <w:spacing w:val="-5"/>
          <w:sz w:val="24"/>
        </w:rPr>
        <w:t xml:space="preserve"> </w:t>
      </w:r>
      <w:r>
        <w:rPr>
          <w:i/>
          <w:sz w:val="24"/>
        </w:rPr>
        <w:t>América</w:t>
      </w:r>
      <w:r>
        <w:rPr>
          <w:i/>
          <w:spacing w:val="-4"/>
          <w:sz w:val="24"/>
        </w:rPr>
        <w:t xml:space="preserve"> </w:t>
      </w:r>
      <w:r>
        <w:rPr>
          <w:i/>
          <w:sz w:val="24"/>
        </w:rPr>
        <w:t>Latina:</w:t>
      </w:r>
      <w:r>
        <w:rPr>
          <w:i/>
          <w:spacing w:val="-5"/>
          <w:sz w:val="24"/>
        </w:rPr>
        <w:t xml:space="preserve"> </w:t>
      </w:r>
      <w:r>
        <w:rPr>
          <w:i/>
          <w:sz w:val="24"/>
        </w:rPr>
        <w:t>Desafíos</w:t>
      </w:r>
      <w:r>
        <w:rPr>
          <w:i/>
          <w:spacing w:val="-5"/>
          <w:sz w:val="24"/>
        </w:rPr>
        <w:t xml:space="preserve"> </w:t>
      </w:r>
      <w:r>
        <w:rPr>
          <w:i/>
          <w:sz w:val="24"/>
        </w:rPr>
        <w:t>para</w:t>
      </w:r>
      <w:r>
        <w:rPr>
          <w:i/>
          <w:spacing w:val="-4"/>
          <w:sz w:val="24"/>
        </w:rPr>
        <w:t xml:space="preserve"> </w:t>
      </w:r>
      <w:r>
        <w:rPr>
          <w:i/>
          <w:sz w:val="24"/>
        </w:rPr>
        <w:t>la</w:t>
      </w:r>
      <w:r>
        <w:rPr>
          <w:i/>
          <w:spacing w:val="-5"/>
          <w:sz w:val="24"/>
        </w:rPr>
        <w:t xml:space="preserve"> </w:t>
      </w:r>
      <w:r>
        <w:rPr>
          <w:i/>
          <w:sz w:val="24"/>
        </w:rPr>
        <w:t>gestión</w:t>
      </w:r>
      <w:r>
        <w:rPr>
          <w:i/>
          <w:spacing w:val="-4"/>
          <w:sz w:val="24"/>
        </w:rPr>
        <w:t xml:space="preserve"> </w:t>
      </w:r>
      <w:r>
        <w:rPr>
          <w:i/>
          <w:spacing w:val="-2"/>
          <w:sz w:val="24"/>
        </w:rPr>
        <w:t>hospitalaria.</w:t>
      </w:r>
    </w:p>
    <w:p w14:paraId="77932CEC" w14:textId="77777777" w:rsidR="001E7CD5" w:rsidRDefault="00B35527">
      <w:pPr>
        <w:pStyle w:val="Textoindependiente"/>
        <w:spacing w:before="138"/>
        <w:ind w:left="720"/>
      </w:pPr>
      <w:r>
        <w:rPr>
          <w:i/>
        </w:rPr>
        <w:t>.</w:t>
      </w:r>
      <w:r>
        <w:rPr>
          <w:i/>
          <w:spacing w:val="-1"/>
        </w:rPr>
        <w:t xml:space="preserve"> </w:t>
      </w:r>
      <w:r>
        <w:t xml:space="preserve">Editorial </w:t>
      </w:r>
      <w:r>
        <w:rPr>
          <w:spacing w:val="-2"/>
        </w:rPr>
        <w:t>Económica.</w:t>
      </w:r>
    </w:p>
    <w:p w14:paraId="7F2A81C2" w14:textId="77777777" w:rsidR="001E7CD5" w:rsidRDefault="00B35527">
      <w:pPr>
        <w:pStyle w:val="Textoindependiente"/>
        <w:spacing w:before="138" w:line="360" w:lineRule="auto"/>
        <w:ind w:left="720" w:hanging="720"/>
      </w:pPr>
      <w:r>
        <w:t xml:space="preserve">Grandón, K., Saiz, J., &amp; Sánchez, J. (2023). La gestión financiera hospitalaria y los errores en la creación de grupos relacionados por diagnóstico. </w:t>
      </w:r>
      <w:r>
        <w:rPr>
          <w:i/>
        </w:rPr>
        <w:t>Ecimed</w:t>
      </w:r>
      <w:r>
        <w:t>(41), 1-27.</w:t>
      </w:r>
    </w:p>
    <w:p w14:paraId="054BD608" w14:textId="77777777" w:rsidR="001E7CD5" w:rsidRDefault="00B35527">
      <w:pPr>
        <w:pStyle w:val="Textoindependiente"/>
        <w:spacing w:line="360" w:lineRule="auto"/>
        <w:ind w:left="720" w:hanging="720"/>
      </w:pPr>
      <w:r>
        <w:t>Infante,</w:t>
      </w:r>
      <w:r>
        <w:rPr>
          <w:spacing w:val="-5"/>
        </w:rPr>
        <w:t xml:space="preserve"> </w:t>
      </w:r>
      <w:r>
        <w:t>A.,</w:t>
      </w:r>
      <w:r>
        <w:rPr>
          <w:spacing w:val="-5"/>
        </w:rPr>
        <w:t xml:space="preserve"> </w:t>
      </w:r>
      <w:r>
        <w:t>&amp;</w:t>
      </w:r>
      <w:r>
        <w:rPr>
          <w:spacing w:val="-5"/>
        </w:rPr>
        <w:t xml:space="preserve"> </w:t>
      </w:r>
      <w:r>
        <w:t>López,</w:t>
      </w:r>
      <w:r>
        <w:rPr>
          <w:spacing w:val="-5"/>
        </w:rPr>
        <w:t xml:space="preserve"> </w:t>
      </w:r>
      <w:r>
        <w:t>I.</w:t>
      </w:r>
      <w:r>
        <w:rPr>
          <w:spacing w:val="-5"/>
        </w:rPr>
        <w:t xml:space="preserve"> </w:t>
      </w:r>
      <w:r>
        <w:t>(2000).</w:t>
      </w:r>
      <w:r>
        <w:rPr>
          <w:spacing w:val="-5"/>
        </w:rPr>
        <w:t xml:space="preserve"> </w:t>
      </w:r>
      <w:r>
        <w:t>Reformas</w:t>
      </w:r>
      <w:r>
        <w:rPr>
          <w:spacing w:val="-5"/>
        </w:rPr>
        <w:t xml:space="preserve"> </w:t>
      </w:r>
      <w:r>
        <w:t>de</w:t>
      </w:r>
      <w:r>
        <w:rPr>
          <w:spacing w:val="-5"/>
        </w:rPr>
        <w:t xml:space="preserve"> </w:t>
      </w:r>
      <w:r>
        <w:t>los</w:t>
      </w:r>
      <w:r>
        <w:rPr>
          <w:spacing w:val="-5"/>
        </w:rPr>
        <w:t xml:space="preserve"> </w:t>
      </w:r>
      <w:r>
        <w:t>sistemas</w:t>
      </w:r>
      <w:r>
        <w:rPr>
          <w:spacing w:val="-5"/>
        </w:rPr>
        <w:t xml:space="preserve"> </w:t>
      </w:r>
      <w:r>
        <w:t>de</w:t>
      </w:r>
      <w:r>
        <w:rPr>
          <w:spacing w:val="-5"/>
        </w:rPr>
        <w:t xml:space="preserve"> </w:t>
      </w:r>
      <w:r>
        <w:t>salud</w:t>
      </w:r>
      <w:r>
        <w:rPr>
          <w:spacing w:val="-5"/>
        </w:rPr>
        <w:t xml:space="preserve"> </w:t>
      </w:r>
      <w:r>
        <w:t>en</w:t>
      </w:r>
      <w:r>
        <w:rPr>
          <w:spacing w:val="-5"/>
        </w:rPr>
        <w:t xml:space="preserve"> </w:t>
      </w:r>
      <w:r>
        <w:t>América</w:t>
      </w:r>
      <w:r>
        <w:rPr>
          <w:spacing w:val="-5"/>
        </w:rPr>
        <w:t xml:space="preserve"> </w:t>
      </w:r>
      <w:r>
        <w:t>Latina</w:t>
      </w:r>
      <w:r>
        <w:rPr>
          <w:spacing w:val="-5"/>
        </w:rPr>
        <w:t xml:space="preserve"> </w:t>
      </w:r>
      <w:r>
        <w:t>y</w:t>
      </w:r>
      <w:r>
        <w:rPr>
          <w:spacing w:val="-5"/>
        </w:rPr>
        <w:t xml:space="preserve"> </w:t>
      </w:r>
      <w:r>
        <w:t>el</w:t>
      </w:r>
      <w:r>
        <w:rPr>
          <w:spacing w:val="-5"/>
        </w:rPr>
        <w:t xml:space="preserve"> </w:t>
      </w:r>
      <w:r>
        <w:t xml:space="preserve">Caribe: situación y tendencias. . </w:t>
      </w:r>
      <w:r>
        <w:rPr>
          <w:i/>
        </w:rPr>
        <w:t>Rev Panam Salud Pública, 8</w:t>
      </w:r>
      <w:r>
        <w:t>(1), 13-19.</w:t>
      </w:r>
    </w:p>
    <w:p w14:paraId="5DC3F5C9" w14:textId="77777777" w:rsidR="001E7CD5" w:rsidRDefault="00B35527">
      <w:pPr>
        <w:spacing w:line="360" w:lineRule="auto"/>
        <w:ind w:left="720" w:hanging="720"/>
        <w:rPr>
          <w:sz w:val="24"/>
        </w:rPr>
      </w:pPr>
      <w:r>
        <w:rPr>
          <w:sz w:val="24"/>
        </w:rPr>
        <w:t>Leyton,</w:t>
      </w:r>
      <w:r>
        <w:rPr>
          <w:spacing w:val="27"/>
          <w:sz w:val="24"/>
        </w:rPr>
        <w:t xml:space="preserve"> </w:t>
      </w:r>
      <w:r>
        <w:rPr>
          <w:sz w:val="24"/>
        </w:rPr>
        <w:t>C.,</w:t>
      </w:r>
      <w:r>
        <w:rPr>
          <w:spacing w:val="27"/>
          <w:sz w:val="24"/>
        </w:rPr>
        <w:t xml:space="preserve"> </w:t>
      </w:r>
      <w:r>
        <w:rPr>
          <w:sz w:val="24"/>
        </w:rPr>
        <w:t>Medina,</w:t>
      </w:r>
      <w:r>
        <w:rPr>
          <w:spacing w:val="27"/>
          <w:sz w:val="24"/>
        </w:rPr>
        <w:t xml:space="preserve"> </w:t>
      </w:r>
      <w:r>
        <w:rPr>
          <w:sz w:val="24"/>
        </w:rPr>
        <w:t>A.,</w:t>
      </w:r>
      <w:r>
        <w:rPr>
          <w:spacing w:val="27"/>
          <w:sz w:val="24"/>
        </w:rPr>
        <w:t xml:space="preserve"> </w:t>
      </w:r>
      <w:r>
        <w:rPr>
          <w:sz w:val="24"/>
        </w:rPr>
        <w:t>&amp;</w:t>
      </w:r>
      <w:r>
        <w:rPr>
          <w:spacing w:val="27"/>
          <w:sz w:val="24"/>
        </w:rPr>
        <w:t xml:space="preserve"> </w:t>
      </w:r>
      <w:r>
        <w:rPr>
          <w:sz w:val="24"/>
        </w:rPr>
        <w:t>Del</w:t>
      </w:r>
      <w:r>
        <w:rPr>
          <w:spacing w:val="27"/>
          <w:sz w:val="24"/>
        </w:rPr>
        <w:t xml:space="preserve"> </w:t>
      </w:r>
      <w:r>
        <w:rPr>
          <w:sz w:val="24"/>
        </w:rPr>
        <w:t>Pilar,</w:t>
      </w:r>
      <w:r>
        <w:rPr>
          <w:spacing w:val="27"/>
          <w:sz w:val="24"/>
        </w:rPr>
        <w:t xml:space="preserve"> </w:t>
      </w:r>
      <w:r>
        <w:rPr>
          <w:sz w:val="24"/>
        </w:rPr>
        <w:t>C.</w:t>
      </w:r>
      <w:r>
        <w:rPr>
          <w:spacing w:val="27"/>
          <w:sz w:val="24"/>
        </w:rPr>
        <w:t xml:space="preserve"> </w:t>
      </w:r>
      <w:r>
        <w:rPr>
          <w:sz w:val="24"/>
        </w:rPr>
        <w:t>(2019).</w:t>
      </w:r>
      <w:r>
        <w:rPr>
          <w:spacing w:val="27"/>
          <w:sz w:val="24"/>
        </w:rPr>
        <w:t xml:space="preserve"> </w:t>
      </w:r>
      <w:r>
        <w:rPr>
          <w:sz w:val="24"/>
        </w:rPr>
        <w:t>Sustentabilidad</w:t>
      </w:r>
      <w:r>
        <w:rPr>
          <w:spacing w:val="27"/>
          <w:sz w:val="24"/>
        </w:rPr>
        <w:t xml:space="preserve"> </w:t>
      </w:r>
      <w:r>
        <w:rPr>
          <w:sz w:val="24"/>
        </w:rPr>
        <w:t>Financiera</w:t>
      </w:r>
      <w:r>
        <w:rPr>
          <w:spacing w:val="27"/>
          <w:sz w:val="24"/>
        </w:rPr>
        <w:t xml:space="preserve"> </w:t>
      </w:r>
      <w:r>
        <w:rPr>
          <w:sz w:val="24"/>
        </w:rPr>
        <w:t>y</w:t>
      </w:r>
      <w:r>
        <w:rPr>
          <w:spacing w:val="27"/>
          <w:sz w:val="24"/>
        </w:rPr>
        <w:t xml:space="preserve"> </w:t>
      </w:r>
      <w:r>
        <w:rPr>
          <w:sz w:val="24"/>
        </w:rPr>
        <w:t>excelencia</w:t>
      </w:r>
      <w:r>
        <w:rPr>
          <w:spacing w:val="27"/>
          <w:sz w:val="24"/>
        </w:rPr>
        <w:t xml:space="preserve"> </w:t>
      </w:r>
      <w:r>
        <w:rPr>
          <w:sz w:val="24"/>
        </w:rPr>
        <w:t>de</w:t>
      </w:r>
      <w:r>
        <w:rPr>
          <w:spacing w:val="27"/>
          <w:sz w:val="24"/>
        </w:rPr>
        <w:t xml:space="preserve"> </w:t>
      </w:r>
      <w:r>
        <w:rPr>
          <w:sz w:val="24"/>
        </w:rPr>
        <w:t xml:space="preserve">la atención Hospitalaria. </w:t>
      </w:r>
      <w:r>
        <w:rPr>
          <w:i/>
          <w:sz w:val="24"/>
        </w:rPr>
        <w:t>Rev. Costarricense de Salud Pública, 28</w:t>
      </w:r>
      <w:r>
        <w:rPr>
          <w:sz w:val="24"/>
        </w:rPr>
        <w:t>(1), 88-109.</w:t>
      </w:r>
    </w:p>
    <w:p w14:paraId="3FB35E6E" w14:textId="77777777" w:rsidR="001E7CD5" w:rsidRDefault="00B35527">
      <w:pPr>
        <w:spacing w:line="360" w:lineRule="auto"/>
        <w:ind w:left="720" w:hanging="720"/>
        <w:rPr>
          <w:sz w:val="24"/>
        </w:rPr>
      </w:pPr>
      <w:r>
        <w:rPr>
          <w:sz w:val="24"/>
        </w:rPr>
        <w:t xml:space="preserve">Londoño, M. (2022). Gerencia Hospitalaria. En G. Pontón , </w:t>
      </w:r>
      <w:r>
        <w:rPr>
          <w:i/>
          <w:sz w:val="24"/>
        </w:rPr>
        <w:t xml:space="preserve">Gestion Economica Administrativa y Financiera Hospitalaria </w:t>
      </w:r>
      <w:r>
        <w:rPr>
          <w:sz w:val="24"/>
        </w:rPr>
        <w:t>(págs. 1-17).</w:t>
      </w:r>
    </w:p>
    <w:p w14:paraId="6DCA2685" w14:textId="77777777" w:rsidR="001E7CD5" w:rsidRDefault="001E7CD5">
      <w:pPr>
        <w:spacing w:line="360" w:lineRule="auto"/>
        <w:rPr>
          <w:sz w:val="24"/>
        </w:rPr>
        <w:sectPr w:rsidR="001E7CD5">
          <w:footerReference w:type="default" r:id="rId51"/>
          <w:pgSz w:w="12240" w:h="15840"/>
          <w:pgMar w:top="1380" w:right="1080" w:bottom="1240" w:left="1440" w:header="0" w:footer="1050" w:gutter="0"/>
          <w:cols w:space="720"/>
        </w:sectPr>
      </w:pPr>
    </w:p>
    <w:p w14:paraId="5EDC14BC" w14:textId="77777777" w:rsidR="001E7CD5" w:rsidRPr="0047796E" w:rsidRDefault="00B35527">
      <w:pPr>
        <w:pStyle w:val="Textoindependiente"/>
        <w:spacing w:before="60" w:line="360" w:lineRule="auto"/>
        <w:ind w:left="720" w:right="357" w:hanging="720"/>
        <w:jc w:val="both"/>
        <w:rPr>
          <w:lang w:val="en-US"/>
        </w:rPr>
      </w:pPr>
      <w:r>
        <w:lastRenderedPageBreak/>
        <w:t xml:space="preserve">Luna , E., Moreno, J., &amp; Zurita , D. (2021). Evaluación de calidad en los servicios de salud: un análisis desde la percepción del usuario. </w:t>
      </w:r>
      <w:r w:rsidRPr="0047796E">
        <w:rPr>
          <w:i/>
          <w:lang w:val="en-US"/>
        </w:rPr>
        <w:t>Horizonte sanitario, 20</w:t>
      </w:r>
      <w:r w:rsidRPr="0047796E">
        <w:rPr>
          <w:lang w:val="en-US"/>
        </w:rPr>
        <w:t xml:space="preserve">(3), 329-342. </w:t>
      </w:r>
      <w:r w:rsidRPr="0047796E">
        <w:rPr>
          <w:spacing w:val="-2"/>
          <w:lang w:val="en-US"/>
        </w:rPr>
        <w:t>doi:10.19136/hs.a20n3.4183</w:t>
      </w:r>
    </w:p>
    <w:p w14:paraId="4A511A57" w14:textId="77777777" w:rsidR="001E7CD5" w:rsidRDefault="00B35527">
      <w:pPr>
        <w:pStyle w:val="Textoindependiente"/>
        <w:spacing w:line="360" w:lineRule="auto"/>
        <w:ind w:left="720" w:right="358" w:hanging="720"/>
        <w:jc w:val="both"/>
      </w:pPr>
      <w:r w:rsidRPr="0047796E">
        <w:rPr>
          <w:lang w:val="en-US"/>
        </w:rPr>
        <w:t xml:space="preserve">Mackintosh, M. (2016). What is the private sector? Understanding private provision in the health systems of low-income and middle-income countries. </w:t>
      </w:r>
      <w:r>
        <w:rPr>
          <w:i/>
        </w:rPr>
        <w:t>Lancet, 1</w:t>
      </w:r>
      <w:r>
        <w:t>(2), 1-30.</w:t>
      </w:r>
    </w:p>
    <w:p w14:paraId="1526CBC4" w14:textId="77777777" w:rsidR="001E7CD5" w:rsidRDefault="00B35527">
      <w:pPr>
        <w:spacing w:line="360" w:lineRule="auto"/>
        <w:ind w:left="720" w:right="358" w:hanging="720"/>
        <w:jc w:val="both"/>
        <w:rPr>
          <w:sz w:val="24"/>
        </w:rPr>
      </w:pPr>
      <w:r>
        <w:rPr>
          <w:sz w:val="24"/>
        </w:rPr>
        <w:t xml:space="preserve">Maldonado, A., Rita, Z., &amp; Bernal, Á. (2017). Consideraciones Importantes para la gestión financiera y planificación estratégica. </w:t>
      </w:r>
      <w:r>
        <w:rPr>
          <w:i/>
          <w:sz w:val="24"/>
        </w:rPr>
        <w:t>Revista Científica Multidisciplinaria Arbitrada YACHASUN, 1</w:t>
      </w:r>
      <w:r>
        <w:rPr>
          <w:sz w:val="24"/>
        </w:rPr>
        <w:t>(1), 1-8.</w:t>
      </w:r>
    </w:p>
    <w:p w14:paraId="71C85248" w14:textId="77777777" w:rsidR="001E7CD5" w:rsidRDefault="00B35527">
      <w:pPr>
        <w:rPr>
          <w:i/>
          <w:sz w:val="24"/>
        </w:rPr>
      </w:pPr>
      <w:r>
        <w:rPr>
          <w:sz w:val="24"/>
        </w:rPr>
        <w:t>Martínez,</w:t>
      </w:r>
      <w:r>
        <w:rPr>
          <w:spacing w:val="16"/>
          <w:sz w:val="24"/>
        </w:rPr>
        <w:t xml:space="preserve"> </w:t>
      </w:r>
      <w:r>
        <w:rPr>
          <w:sz w:val="24"/>
        </w:rPr>
        <w:t>R.,</w:t>
      </w:r>
      <w:r>
        <w:rPr>
          <w:spacing w:val="16"/>
          <w:sz w:val="24"/>
        </w:rPr>
        <w:t xml:space="preserve"> </w:t>
      </w:r>
      <w:r>
        <w:rPr>
          <w:sz w:val="24"/>
        </w:rPr>
        <w:t>&amp;</w:t>
      </w:r>
      <w:r>
        <w:rPr>
          <w:spacing w:val="16"/>
          <w:sz w:val="24"/>
        </w:rPr>
        <w:t xml:space="preserve"> </w:t>
      </w:r>
      <w:r>
        <w:rPr>
          <w:sz w:val="24"/>
        </w:rPr>
        <w:t>Hernández,</w:t>
      </w:r>
      <w:r>
        <w:rPr>
          <w:spacing w:val="17"/>
          <w:sz w:val="24"/>
        </w:rPr>
        <w:t xml:space="preserve"> </w:t>
      </w:r>
      <w:r>
        <w:rPr>
          <w:sz w:val="24"/>
        </w:rPr>
        <w:t>P.</w:t>
      </w:r>
      <w:r>
        <w:rPr>
          <w:spacing w:val="16"/>
          <w:sz w:val="24"/>
        </w:rPr>
        <w:t xml:space="preserve"> </w:t>
      </w:r>
      <w:r>
        <w:rPr>
          <w:sz w:val="24"/>
        </w:rPr>
        <w:t>(2021).</w:t>
      </w:r>
      <w:r>
        <w:rPr>
          <w:spacing w:val="16"/>
          <w:sz w:val="24"/>
        </w:rPr>
        <w:t xml:space="preserve"> </w:t>
      </w:r>
      <w:r>
        <w:rPr>
          <w:i/>
          <w:sz w:val="24"/>
        </w:rPr>
        <w:t>Innovación</w:t>
      </w:r>
      <w:r>
        <w:rPr>
          <w:i/>
          <w:spacing w:val="17"/>
          <w:sz w:val="24"/>
        </w:rPr>
        <w:t xml:space="preserve"> </w:t>
      </w:r>
      <w:r>
        <w:rPr>
          <w:i/>
          <w:sz w:val="24"/>
        </w:rPr>
        <w:t>y</w:t>
      </w:r>
      <w:r>
        <w:rPr>
          <w:i/>
          <w:spacing w:val="16"/>
          <w:sz w:val="24"/>
        </w:rPr>
        <w:t xml:space="preserve"> </w:t>
      </w:r>
      <w:r>
        <w:rPr>
          <w:i/>
          <w:sz w:val="24"/>
        </w:rPr>
        <w:t>gestión</w:t>
      </w:r>
      <w:r>
        <w:rPr>
          <w:i/>
          <w:spacing w:val="16"/>
          <w:sz w:val="24"/>
        </w:rPr>
        <w:t xml:space="preserve"> </w:t>
      </w:r>
      <w:r>
        <w:rPr>
          <w:i/>
          <w:sz w:val="24"/>
        </w:rPr>
        <w:t>hospitalaria</w:t>
      </w:r>
      <w:r>
        <w:rPr>
          <w:i/>
          <w:spacing w:val="16"/>
          <w:sz w:val="24"/>
        </w:rPr>
        <w:t xml:space="preserve"> </w:t>
      </w:r>
      <w:r>
        <w:rPr>
          <w:i/>
          <w:sz w:val="24"/>
        </w:rPr>
        <w:t>en</w:t>
      </w:r>
      <w:r>
        <w:rPr>
          <w:i/>
          <w:spacing w:val="17"/>
          <w:sz w:val="24"/>
        </w:rPr>
        <w:t xml:space="preserve"> </w:t>
      </w:r>
      <w:r>
        <w:rPr>
          <w:i/>
          <w:sz w:val="24"/>
        </w:rPr>
        <w:t>tiempos</w:t>
      </w:r>
      <w:r>
        <w:rPr>
          <w:i/>
          <w:spacing w:val="16"/>
          <w:sz w:val="24"/>
        </w:rPr>
        <w:t xml:space="preserve"> </w:t>
      </w:r>
      <w:r>
        <w:rPr>
          <w:i/>
          <w:sz w:val="24"/>
        </w:rPr>
        <w:t>de</w:t>
      </w:r>
      <w:r>
        <w:rPr>
          <w:i/>
          <w:spacing w:val="16"/>
          <w:sz w:val="24"/>
        </w:rPr>
        <w:t xml:space="preserve"> </w:t>
      </w:r>
      <w:r>
        <w:rPr>
          <w:i/>
          <w:sz w:val="24"/>
        </w:rPr>
        <w:t>crisis.</w:t>
      </w:r>
      <w:r>
        <w:rPr>
          <w:i/>
          <w:spacing w:val="17"/>
          <w:sz w:val="24"/>
        </w:rPr>
        <w:t xml:space="preserve"> </w:t>
      </w:r>
      <w:r>
        <w:rPr>
          <w:i/>
          <w:spacing w:val="-10"/>
          <w:sz w:val="24"/>
        </w:rPr>
        <w:t>.</w:t>
      </w:r>
    </w:p>
    <w:p w14:paraId="5B929ADA" w14:textId="77777777" w:rsidR="001E7CD5" w:rsidRDefault="00B35527">
      <w:pPr>
        <w:pStyle w:val="Textoindependiente"/>
        <w:spacing w:before="138"/>
        <w:ind w:left="720"/>
      </w:pPr>
      <w:r>
        <w:t>Editorial</w:t>
      </w:r>
      <w:r>
        <w:rPr>
          <w:spacing w:val="-1"/>
        </w:rPr>
        <w:t xml:space="preserve"> </w:t>
      </w:r>
      <w:r>
        <w:t xml:space="preserve">Salud y </w:t>
      </w:r>
      <w:r>
        <w:rPr>
          <w:spacing w:val="-2"/>
        </w:rPr>
        <w:t>Sociedad.</w:t>
      </w:r>
    </w:p>
    <w:p w14:paraId="364AFC54" w14:textId="77777777" w:rsidR="001E7CD5" w:rsidRDefault="00B35527">
      <w:pPr>
        <w:spacing w:before="138"/>
        <w:rPr>
          <w:i/>
          <w:sz w:val="24"/>
        </w:rPr>
      </w:pPr>
      <w:r>
        <w:rPr>
          <w:sz w:val="24"/>
        </w:rPr>
        <w:t>OCDE</w:t>
      </w:r>
      <w:r>
        <w:rPr>
          <w:spacing w:val="-1"/>
          <w:sz w:val="24"/>
        </w:rPr>
        <w:t xml:space="preserve"> </w:t>
      </w:r>
      <w:r>
        <w:rPr>
          <w:sz w:val="24"/>
        </w:rPr>
        <w:t>/</w:t>
      </w:r>
      <w:r>
        <w:rPr>
          <w:spacing w:val="-1"/>
          <w:sz w:val="24"/>
        </w:rPr>
        <w:t xml:space="preserve"> </w:t>
      </w:r>
      <w:r>
        <w:rPr>
          <w:sz w:val="24"/>
        </w:rPr>
        <w:t>Banco Mundial.</w:t>
      </w:r>
      <w:r>
        <w:rPr>
          <w:spacing w:val="-1"/>
          <w:sz w:val="24"/>
        </w:rPr>
        <w:t xml:space="preserve"> </w:t>
      </w:r>
      <w:r>
        <w:rPr>
          <w:sz w:val="24"/>
        </w:rPr>
        <w:t>(2020).</w:t>
      </w:r>
      <w:r>
        <w:rPr>
          <w:spacing w:val="-1"/>
          <w:sz w:val="24"/>
        </w:rPr>
        <w:t xml:space="preserve"> </w:t>
      </w:r>
      <w:r>
        <w:rPr>
          <w:i/>
          <w:sz w:val="24"/>
        </w:rPr>
        <w:t>Panorama de</w:t>
      </w:r>
      <w:r>
        <w:rPr>
          <w:i/>
          <w:spacing w:val="-2"/>
          <w:sz w:val="24"/>
        </w:rPr>
        <w:t xml:space="preserve"> </w:t>
      </w:r>
      <w:r>
        <w:rPr>
          <w:i/>
          <w:sz w:val="24"/>
        </w:rPr>
        <w:t>la</w:t>
      </w:r>
      <w:r>
        <w:rPr>
          <w:i/>
          <w:spacing w:val="-1"/>
          <w:sz w:val="24"/>
        </w:rPr>
        <w:t xml:space="preserve"> </w:t>
      </w:r>
      <w:r>
        <w:rPr>
          <w:i/>
          <w:sz w:val="24"/>
        </w:rPr>
        <w:t>Salud: Latinoamérica</w:t>
      </w:r>
      <w:r>
        <w:rPr>
          <w:i/>
          <w:spacing w:val="-1"/>
          <w:sz w:val="24"/>
        </w:rPr>
        <w:t xml:space="preserve"> </w:t>
      </w:r>
      <w:r>
        <w:rPr>
          <w:i/>
          <w:sz w:val="24"/>
        </w:rPr>
        <w:t>y</w:t>
      </w:r>
      <w:r>
        <w:rPr>
          <w:i/>
          <w:spacing w:val="-1"/>
          <w:sz w:val="24"/>
        </w:rPr>
        <w:t xml:space="preserve"> </w:t>
      </w:r>
      <w:r>
        <w:rPr>
          <w:i/>
          <w:sz w:val="24"/>
        </w:rPr>
        <w:t xml:space="preserve">el </w:t>
      </w:r>
      <w:r>
        <w:rPr>
          <w:i/>
          <w:spacing w:val="-2"/>
          <w:sz w:val="24"/>
        </w:rPr>
        <w:t>Caribe.</w:t>
      </w:r>
    </w:p>
    <w:p w14:paraId="48F7977E" w14:textId="77777777" w:rsidR="001E7CD5" w:rsidRDefault="00B35527">
      <w:pPr>
        <w:spacing w:before="138" w:line="360" w:lineRule="auto"/>
        <w:ind w:left="720" w:hanging="720"/>
        <w:rPr>
          <w:sz w:val="24"/>
        </w:rPr>
      </w:pPr>
      <w:r>
        <w:rPr>
          <w:sz w:val="24"/>
        </w:rPr>
        <w:t xml:space="preserve">Pardo, L., Ramos , E., &amp; Pulache , L. (2020). La gestión financiera y su incidencia en la toma de decisiones financieras. </w:t>
      </w:r>
      <w:r>
        <w:rPr>
          <w:i/>
          <w:sz w:val="24"/>
        </w:rPr>
        <w:t>Revista Universidad y Sociedad, 12</w:t>
      </w:r>
      <w:r>
        <w:rPr>
          <w:sz w:val="24"/>
        </w:rPr>
        <w:t>(2), 356-362.</w:t>
      </w:r>
    </w:p>
    <w:p w14:paraId="59A25B91" w14:textId="77777777" w:rsidR="00EC1D6C" w:rsidRDefault="00EC1D6C" w:rsidP="00FA52ED">
      <w:pPr>
        <w:spacing w:before="138" w:line="360" w:lineRule="auto"/>
        <w:ind w:left="720" w:right="357" w:hanging="720"/>
        <w:jc w:val="both"/>
        <w:rPr>
          <w:sz w:val="24"/>
        </w:rPr>
      </w:pPr>
      <w:r>
        <w:rPr>
          <w:sz w:val="24"/>
        </w:rPr>
        <w:t xml:space="preserve">Paredes, D., &amp; Hernández, K. (2022). Fortaleciendo el sistema de reembolso GRD en Chile: Ajuste por tecnología. </w:t>
      </w:r>
      <w:r>
        <w:rPr>
          <w:i/>
          <w:sz w:val="24"/>
        </w:rPr>
        <w:t>Revista Estudios De Políticas Públicas, 8</w:t>
      </w:r>
      <w:r>
        <w:rPr>
          <w:sz w:val="24"/>
        </w:rPr>
        <w:t xml:space="preserve">(2), 73-86. doi:10.5354/0719- </w:t>
      </w:r>
      <w:r>
        <w:rPr>
          <w:spacing w:val="-2"/>
          <w:sz w:val="24"/>
        </w:rPr>
        <w:t>6296.2022.67355</w:t>
      </w:r>
    </w:p>
    <w:p w14:paraId="1262E435" w14:textId="0DF4DDC4" w:rsidR="001E7CD5" w:rsidRDefault="00B35527">
      <w:pPr>
        <w:spacing w:line="360" w:lineRule="auto"/>
        <w:ind w:left="720" w:hanging="720"/>
        <w:rPr>
          <w:sz w:val="24"/>
        </w:rPr>
      </w:pPr>
      <w:r>
        <w:rPr>
          <w:sz w:val="24"/>
        </w:rPr>
        <w:t>Pérez,</w:t>
      </w:r>
      <w:r>
        <w:rPr>
          <w:spacing w:val="40"/>
          <w:sz w:val="24"/>
        </w:rPr>
        <w:t xml:space="preserve"> </w:t>
      </w:r>
      <w:r>
        <w:rPr>
          <w:sz w:val="24"/>
        </w:rPr>
        <w:t>G.,</w:t>
      </w:r>
      <w:r>
        <w:rPr>
          <w:spacing w:val="40"/>
          <w:sz w:val="24"/>
        </w:rPr>
        <w:t xml:space="preserve"> </w:t>
      </w:r>
      <w:r>
        <w:rPr>
          <w:sz w:val="24"/>
        </w:rPr>
        <w:t>Martínez,</w:t>
      </w:r>
      <w:r>
        <w:rPr>
          <w:spacing w:val="40"/>
          <w:sz w:val="24"/>
        </w:rPr>
        <w:t xml:space="preserve"> </w:t>
      </w:r>
      <w:r>
        <w:rPr>
          <w:sz w:val="24"/>
        </w:rPr>
        <w:t>S.,</w:t>
      </w:r>
      <w:r>
        <w:rPr>
          <w:spacing w:val="40"/>
          <w:sz w:val="24"/>
        </w:rPr>
        <w:t xml:space="preserve"> </w:t>
      </w:r>
      <w:r>
        <w:rPr>
          <w:sz w:val="24"/>
        </w:rPr>
        <w:t>&amp;</w:t>
      </w:r>
      <w:r>
        <w:rPr>
          <w:spacing w:val="40"/>
          <w:sz w:val="24"/>
        </w:rPr>
        <w:t xml:space="preserve"> </w:t>
      </w:r>
      <w:r>
        <w:rPr>
          <w:sz w:val="24"/>
        </w:rPr>
        <w:t>Rodríguez,</w:t>
      </w:r>
      <w:r>
        <w:rPr>
          <w:spacing w:val="40"/>
          <w:sz w:val="24"/>
        </w:rPr>
        <w:t xml:space="preserve"> </w:t>
      </w:r>
      <w:r>
        <w:rPr>
          <w:sz w:val="24"/>
        </w:rPr>
        <w:t>L.</w:t>
      </w:r>
      <w:r>
        <w:rPr>
          <w:spacing w:val="40"/>
          <w:sz w:val="24"/>
        </w:rPr>
        <w:t xml:space="preserve"> </w:t>
      </w:r>
      <w:r>
        <w:rPr>
          <w:sz w:val="24"/>
        </w:rPr>
        <w:t>(2020).</w:t>
      </w:r>
      <w:r>
        <w:rPr>
          <w:spacing w:val="40"/>
          <w:sz w:val="24"/>
        </w:rPr>
        <w:t xml:space="preserve"> </w:t>
      </w:r>
      <w:r>
        <w:rPr>
          <w:i/>
          <w:sz w:val="24"/>
        </w:rPr>
        <w:t>Impacto</w:t>
      </w:r>
      <w:r>
        <w:rPr>
          <w:i/>
          <w:spacing w:val="40"/>
          <w:sz w:val="24"/>
        </w:rPr>
        <w:t xml:space="preserve"> </w:t>
      </w:r>
      <w:r>
        <w:rPr>
          <w:i/>
          <w:sz w:val="24"/>
        </w:rPr>
        <w:t>de</w:t>
      </w:r>
      <w:r>
        <w:rPr>
          <w:i/>
          <w:spacing w:val="40"/>
          <w:sz w:val="24"/>
        </w:rPr>
        <w:t xml:space="preserve"> </w:t>
      </w:r>
      <w:r>
        <w:rPr>
          <w:i/>
          <w:sz w:val="24"/>
        </w:rPr>
        <w:t>la</w:t>
      </w:r>
      <w:r>
        <w:rPr>
          <w:i/>
          <w:spacing w:val="40"/>
          <w:sz w:val="24"/>
        </w:rPr>
        <w:t xml:space="preserve"> </w:t>
      </w:r>
      <w:r>
        <w:rPr>
          <w:i/>
          <w:sz w:val="24"/>
        </w:rPr>
        <w:t>Pobreza</w:t>
      </w:r>
      <w:r>
        <w:rPr>
          <w:i/>
          <w:spacing w:val="40"/>
          <w:sz w:val="24"/>
        </w:rPr>
        <w:t xml:space="preserve"> </w:t>
      </w:r>
      <w:r>
        <w:rPr>
          <w:i/>
          <w:sz w:val="24"/>
        </w:rPr>
        <w:t>en</w:t>
      </w:r>
      <w:r>
        <w:rPr>
          <w:i/>
          <w:spacing w:val="40"/>
          <w:sz w:val="24"/>
        </w:rPr>
        <w:t xml:space="preserve"> </w:t>
      </w:r>
      <w:r>
        <w:rPr>
          <w:i/>
          <w:sz w:val="24"/>
        </w:rPr>
        <w:t>la</w:t>
      </w:r>
      <w:r>
        <w:rPr>
          <w:i/>
          <w:spacing w:val="40"/>
          <w:sz w:val="24"/>
        </w:rPr>
        <w:t xml:space="preserve"> </w:t>
      </w:r>
      <w:r>
        <w:rPr>
          <w:i/>
          <w:sz w:val="24"/>
        </w:rPr>
        <w:t>Cobertura</w:t>
      </w:r>
      <w:r>
        <w:rPr>
          <w:i/>
          <w:spacing w:val="80"/>
          <w:w w:val="150"/>
          <w:sz w:val="24"/>
        </w:rPr>
        <w:t xml:space="preserve"> </w:t>
      </w:r>
      <w:r>
        <w:rPr>
          <w:i/>
          <w:sz w:val="24"/>
        </w:rPr>
        <w:t xml:space="preserve">Hospitalaria en Latinoamérica. </w:t>
      </w:r>
      <w:r>
        <w:rPr>
          <w:sz w:val="24"/>
        </w:rPr>
        <w:t>Editorial Salud Pública.</w:t>
      </w:r>
    </w:p>
    <w:p w14:paraId="517F2ED7" w14:textId="77777777" w:rsidR="001E7CD5" w:rsidRDefault="00B35527">
      <w:pPr>
        <w:pStyle w:val="Textoindependiente"/>
        <w:tabs>
          <w:tab w:val="left" w:pos="1859"/>
          <w:tab w:val="left" w:pos="3471"/>
          <w:tab w:val="left" w:pos="4277"/>
          <w:tab w:val="left" w:pos="5029"/>
          <w:tab w:val="left" w:pos="5995"/>
          <w:tab w:val="left" w:pos="6695"/>
          <w:tab w:val="left" w:pos="7500"/>
          <w:tab w:val="left" w:pos="8906"/>
        </w:tabs>
        <w:spacing w:line="360" w:lineRule="auto"/>
        <w:ind w:left="720" w:right="357" w:hanging="720"/>
      </w:pPr>
      <w:r>
        <w:t xml:space="preserve">Perles, D. C. (29 de Agosto de 2023). </w:t>
      </w:r>
      <w:r>
        <w:rPr>
          <w:i/>
        </w:rPr>
        <w:t>ProQuest</w:t>
      </w:r>
      <w:r>
        <w:t>. Obtenido de Los 10 hospitales mejor equipados de</w:t>
      </w:r>
      <w:r>
        <w:rPr>
          <w:spacing w:val="-12"/>
        </w:rPr>
        <w:t xml:space="preserve"> </w:t>
      </w:r>
      <w:r>
        <w:t>América</w:t>
      </w:r>
      <w:r>
        <w:rPr>
          <w:spacing w:val="-12"/>
        </w:rPr>
        <w:t xml:space="preserve"> </w:t>
      </w:r>
      <w:r>
        <w:t>Latina</w:t>
      </w:r>
      <w:r>
        <w:rPr>
          <w:spacing w:val="-12"/>
        </w:rPr>
        <w:t xml:space="preserve"> </w:t>
      </w:r>
      <w:r>
        <w:t>y</w:t>
      </w:r>
      <w:r>
        <w:rPr>
          <w:spacing w:val="-12"/>
        </w:rPr>
        <w:t xml:space="preserve"> </w:t>
      </w:r>
      <w:r>
        <w:t>los</w:t>
      </w:r>
      <w:r>
        <w:rPr>
          <w:spacing w:val="-12"/>
        </w:rPr>
        <w:t xml:space="preserve"> </w:t>
      </w:r>
      <w:r>
        <w:t>argentinos</w:t>
      </w:r>
      <w:r>
        <w:rPr>
          <w:spacing w:val="-12"/>
        </w:rPr>
        <w:t xml:space="preserve"> </w:t>
      </w:r>
      <w:r>
        <w:t>que</w:t>
      </w:r>
      <w:r>
        <w:rPr>
          <w:spacing w:val="-12"/>
        </w:rPr>
        <w:t xml:space="preserve"> </w:t>
      </w:r>
      <w:r>
        <w:t>se</w:t>
      </w:r>
      <w:r>
        <w:rPr>
          <w:spacing w:val="-12"/>
        </w:rPr>
        <w:t xml:space="preserve"> </w:t>
      </w:r>
      <w:r>
        <w:t>destacan:</w:t>
      </w:r>
      <w:r>
        <w:rPr>
          <w:spacing w:val="-12"/>
        </w:rPr>
        <w:t xml:space="preserve"> </w:t>
      </w:r>
      <w:r>
        <w:t>El</w:t>
      </w:r>
      <w:r>
        <w:rPr>
          <w:spacing w:val="-12"/>
        </w:rPr>
        <w:t xml:space="preserve"> </w:t>
      </w:r>
      <w:r>
        <w:t>informe</w:t>
      </w:r>
      <w:r>
        <w:rPr>
          <w:spacing w:val="-12"/>
        </w:rPr>
        <w:t xml:space="preserve"> </w:t>
      </w:r>
      <w:r>
        <w:t>HospiRank</w:t>
      </w:r>
      <w:r>
        <w:rPr>
          <w:spacing w:val="-12"/>
        </w:rPr>
        <w:t xml:space="preserve"> </w:t>
      </w:r>
      <w:r>
        <w:t>2023</w:t>
      </w:r>
      <w:r>
        <w:rPr>
          <w:spacing w:val="-12"/>
        </w:rPr>
        <w:t xml:space="preserve"> </w:t>
      </w:r>
      <w:r>
        <w:t>de</w:t>
      </w:r>
      <w:r>
        <w:rPr>
          <w:spacing w:val="-12"/>
        </w:rPr>
        <w:t xml:space="preserve"> </w:t>
      </w:r>
      <w:r>
        <w:t>Global Health Intelligence destaca a varios hospitales públicos y privados argentinos como los</w:t>
      </w:r>
      <w:r>
        <w:rPr>
          <w:spacing w:val="40"/>
        </w:rPr>
        <w:t xml:space="preserve"> </w:t>
      </w:r>
      <w:r>
        <w:rPr>
          <w:spacing w:val="-2"/>
        </w:rPr>
        <w:t>mejor</w:t>
      </w:r>
      <w:r>
        <w:tab/>
      </w:r>
      <w:r>
        <w:rPr>
          <w:spacing w:val="-2"/>
        </w:rPr>
        <w:t>equipados,</w:t>
      </w:r>
      <w:r>
        <w:tab/>
      </w:r>
      <w:r>
        <w:rPr>
          <w:spacing w:val="-6"/>
        </w:rPr>
        <w:t>en</w:t>
      </w:r>
      <w:r>
        <w:tab/>
      </w:r>
      <w:r>
        <w:rPr>
          <w:spacing w:val="-6"/>
        </w:rPr>
        <w:t>el</w:t>
      </w:r>
      <w:r>
        <w:tab/>
      </w:r>
      <w:r>
        <w:rPr>
          <w:spacing w:val="-4"/>
        </w:rPr>
        <w:t>país</w:t>
      </w:r>
      <w:r>
        <w:tab/>
      </w:r>
      <w:r>
        <w:rPr>
          <w:spacing w:val="-10"/>
        </w:rPr>
        <w:t>y</w:t>
      </w:r>
      <w:r>
        <w:tab/>
      </w:r>
      <w:r>
        <w:rPr>
          <w:spacing w:val="-6"/>
        </w:rPr>
        <w:t>en</w:t>
      </w:r>
      <w:r>
        <w:tab/>
      </w:r>
      <w:r>
        <w:rPr>
          <w:spacing w:val="-2"/>
        </w:rPr>
        <w:t>América</w:t>
      </w:r>
      <w:r>
        <w:tab/>
      </w:r>
      <w:r>
        <w:rPr>
          <w:spacing w:val="-2"/>
        </w:rPr>
        <w:t>Lati: https:/</w:t>
      </w:r>
      <w:hyperlink r:id="rId52">
        <w:r>
          <w:rPr>
            <w:spacing w:val="-2"/>
          </w:rPr>
          <w:t>/www.proquest.com/docview/2858842395/1E515515597F4F76PQ/5?sourcetype=</w:t>
        </w:r>
      </w:hyperlink>
      <w:r>
        <w:rPr>
          <w:spacing w:val="-2"/>
        </w:rPr>
        <w:t xml:space="preserve"> Newspapers</w:t>
      </w:r>
    </w:p>
    <w:p w14:paraId="20F9E3CE" w14:textId="77777777" w:rsidR="001E7CD5" w:rsidRDefault="00B35527">
      <w:pPr>
        <w:spacing w:line="360" w:lineRule="auto"/>
        <w:ind w:left="720" w:right="357" w:hanging="720"/>
        <w:rPr>
          <w:sz w:val="24"/>
        </w:rPr>
      </w:pPr>
      <w:r>
        <w:rPr>
          <w:sz w:val="24"/>
        </w:rPr>
        <w:t>Reyes,</w:t>
      </w:r>
      <w:r>
        <w:rPr>
          <w:spacing w:val="-12"/>
          <w:sz w:val="24"/>
        </w:rPr>
        <w:t xml:space="preserve"> </w:t>
      </w:r>
      <w:r>
        <w:rPr>
          <w:sz w:val="24"/>
        </w:rPr>
        <w:t>M.,</w:t>
      </w:r>
      <w:r>
        <w:rPr>
          <w:spacing w:val="-11"/>
          <w:sz w:val="24"/>
        </w:rPr>
        <w:t xml:space="preserve"> </w:t>
      </w:r>
      <w:r>
        <w:rPr>
          <w:sz w:val="24"/>
        </w:rPr>
        <w:t>&amp;</w:t>
      </w:r>
      <w:r>
        <w:rPr>
          <w:spacing w:val="-12"/>
          <w:sz w:val="24"/>
        </w:rPr>
        <w:t xml:space="preserve"> </w:t>
      </w:r>
      <w:r>
        <w:rPr>
          <w:sz w:val="24"/>
        </w:rPr>
        <w:t>López,</w:t>
      </w:r>
      <w:r>
        <w:rPr>
          <w:spacing w:val="-12"/>
          <w:sz w:val="24"/>
        </w:rPr>
        <w:t xml:space="preserve"> </w:t>
      </w:r>
      <w:r>
        <w:rPr>
          <w:sz w:val="24"/>
        </w:rPr>
        <w:t>S.</w:t>
      </w:r>
      <w:r>
        <w:rPr>
          <w:spacing w:val="-11"/>
          <w:sz w:val="24"/>
        </w:rPr>
        <w:t xml:space="preserve"> </w:t>
      </w:r>
      <w:r>
        <w:rPr>
          <w:sz w:val="24"/>
        </w:rPr>
        <w:t>(2021).</w:t>
      </w:r>
      <w:r>
        <w:rPr>
          <w:spacing w:val="-12"/>
          <w:sz w:val="24"/>
        </w:rPr>
        <w:t xml:space="preserve"> </w:t>
      </w:r>
      <w:r>
        <w:rPr>
          <w:i/>
          <w:sz w:val="24"/>
        </w:rPr>
        <w:t>Adaptación</w:t>
      </w:r>
      <w:r>
        <w:rPr>
          <w:i/>
          <w:spacing w:val="-11"/>
          <w:sz w:val="24"/>
        </w:rPr>
        <w:t xml:space="preserve"> </w:t>
      </w:r>
      <w:r>
        <w:rPr>
          <w:i/>
          <w:sz w:val="24"/>
        </w:rPr>
        <w:t>de</w:t>
      </w:r>
      <w:r>
        <w:rPr>
          <w:i/>
          <w:spacing w:val="-12"/>
          <w:sz w:val="24"/>
        </w:rPr>
        <w:t xml:space="preserve"> </w:t>
      </w:r>
      <w:r>
        <w:rPr>
          <w:i/>
          <w:sz w:val="24"/>
        </w:rPr>
        <w:t>hospitales</w:t>
      </w:r>
      <w:r>
        <w:rPr>
          <w:i/>
          <w:spacing w:val="-11"/>
          <w:sz w:val="24"/>
        </w:rPr>
        <w:t xml:space="preserve"> </w:t>
      </w:r>
      <w:r>
        <w:rPr>
          <w:i/>
          <w:sz w:val="24"/>
        </w:rPr>
        <w:t>a</w:t>
      </w:r>
      <w:r>
        <w:rPr>
          <w:i/>
          <w:spacing w:val="-12"/>
          <w:sz w:val="24"/>
        </w:rPr>
        <w:t xml:space="preserve"> </w:t>
      </w:r>
      <w:r>
        <w:rPr>
          <w:i/>
          <w:sz w:val="24"/>
        </w:rPr>
        <w:t>la</w:t>
      </w:r>
      <w:r>
        <w:rPr>
          <w:i/>
          <w:spacing w:val="-12"/>
          <w:sz w:val="24"/>
        </w:rPr>
        <w:t xml:space="preserve"> </w:t>
      </w:r>
      <w:r>
        <w:rPr>
          <w:i/>
          <w:sz w:val="24"/>
        </w:rPr>
        <w:t>modernidad</w:t>
      </w:r>
      <w:r>
        <w:rPr>
          <w:i/>
          <w:spacing w:val="-12"/>
          <w:sz w:val="24"/>
        </w:rPr>
        <w:t xml:space="preserve"> </w:t>
      </w:r>
      <w:r>
        <w:rPr>
          <w:i/>
          <w:sz w:val="24"/>
        </w:rPr>
        <w:t>tecnológica.</w:t>
      </w:r>
      <w:r>
        <w:rPr>
          <w:i/>
          <w:spacing w:val="-12"/>
          <w:sz w:val="24"/>
        </w:rPr>
        <w:t xml:space="preserve"> </w:t>
      </w:r>
      <w:r>
        <w:rPr>
          <w:sz w:val="24"/>
        </w:rPr>
        <w:t>Fundación para el Avance Médico.</w:t>
      </w:r>
    </w:p>
    <w:p w14:paraId="02344AF5" w14:textId="77777777" w:rsidR="001E7CD5" w:rsidRPr="0047796E" w:rsidRDefault="00B35527">
      <w:pPr>
        <w:spacing w:line="360" w:lineRule="auto"/>
        <w:ind w:left="720" w:right="357" w:hanging="720"/>
        <w:jc w:val="both"/>
        <w:rPr>
          <w:sz w:val="24"/>
          <w:lang w:val="en-US"/>
        </w:rPr>
      </w:pPr>
      <w:r>
        <w:rPr>
          <w:sz w:val="24"/>
        </w:rPr>
        <w:t>Salas,</w:t>
      </w:r>
      <w:r>
        <w:rPr>
          <w:spacing w:val="-15"/>
          <w:sz w:val="24"/>
        </w:rPr>
        <w:t xml:space="preserve"> </w:t>
      </w:r>
      <w:r>
        <w:rPr>
          <w:sz w:val="24"/>
        </w:rPr>
        <w:t>R.</w:t>
      </w:r>
      <w:r>
        <w:rPr>
          <w:spacing w:val="-15"/>
          <w:sz w:val="24"/>
        </w:rPr>
        <w:t xml:space="preserve"> </w:t>
      </w:r>
      <w:r>
        <w:rPr>
          <w:sz w:val="24"/>
        </w:rPr>
        <w:t>E.</w:t>
      </w:r>
      <w:r>
        <w:rPr>
          <w:spacing w:val="-15"/>
          <w:sz w:val="24"/>
        </w:rPr>
        <w:t xml:space="preserve"> </w:t>
      </w:r>
      <w:r>
        <w:rPr>
          <w:sz w:val="24"/>
        </w:rPr>
        <w:t>(2024,</w:t>
      </w:r>
      <w:r>
        <w:rPr>
          <w:spacing w:val="-15"/>
          <w:sz w:val="24"/>
        </w:rPr>
        <w:t xml:space="preserve"> </w:t>
      </w:r>
      <w:r>
        <w:rPr>
          <w:sz w:val="24"/>
        </w:rPr>
        <w:t>06</w:t>
      </w:r>
      <w:r>
        <w:rPr>
          <w:spacing w:val="-15"/>
          <w:sz w:val="24"/>
        </w:rPr>
        <w:t xml:space="preserve"> </w:t>
      </w:r>
      <w:r>
        <w:rPr>
          <w:sz w:val="24"/>
        </w:rPr>
        <w:t>21).</w:t>
      </w:r>
      <w:r>
        <w:rPr>
          <w:spacing w:val="-15"/>
          <w:sz w:val="24"/>
        </w:rPr>
        <w:t xml:space="preserve"> </w:t>
      </w:r>
      <w:r>
        <w:rPr>
          <w:i/>
          <w:sz w:val="24"/>
        </w:rPr>
        <w:t>Matriz</w:t>
      </w:r>
      <w:r>
        <w:rPr>
          <w:i/>
          <w:spacing w:val="-15"/>
          <w:sz w:val="24"/>
        </w:rPr>
        <w:t xml:space="preserve"> </w:t>
      </w:r>
      <w:r>
        <w:rPr>
          <w:i/>
          <w:sz w:val="24"/>
        </w:rPr>
        <w:t>de</w:t>
      </w:r>
      <w:r>
        <w:rPr>
          <w:i/>
          <w:spacing w:val="-15"/>
          <w:sz w:val="24"/>
        </w:rPr>
        <w:t xml:space="preserve"> </w:t>
      </w:r>
      <w:r>
        <w:rPr>
          <w:i/>
          <w:sz w:val="24"/>
        </w:rPr>
        <w:t>Congruencia</w:t>
      </w:r>
      <w:r>
        <w:rPr>
          <w:i/>
          <w:spacing w:val="-15"/>
          <w:sz w:val="24"/>
        </w:rPr>
        <w:t xml:space="preserve"> </w:t>
      </w:r>
      <w:r>
        <w:rPr>
          <w:i/>
          <w:sz w:val="24"/>
        </w:rPr>
        <w:t>Metodológica</w:t>
      </w:r>
      <w:r>
        <w:rPr>
          <w:i/>
          <w:spacing w:val="-15"/>
          <w:sz w:val="24"/>
        </w:rPr>
        <w:t xml:space="preserve"> </w:t>
      </w:r>
      <w:r>
        <w:rPr>
          <w:i/>
          <w:sz w:val="24"/>
        </w:rPr>
        <w:t>como</w:t>
      </w:r>
      <w:r>
        <w:rPr>
          <w:i/>
          <w:spacing w:val="-15"/>
          <w:sz w:val="24"/>
        </w:rPr>
        <w:t xml:space="preserve"> </w:t>
      </w:r>
      <w:r>
        <w:rPr>
          <w:i/>
          <w:sz w:val="24"/>
        </w:rPr>
        <w:t>herramienta</w:t>
      </w:r>
      <w:r>
        <w:rPr>
          <w:i/>
          <w:spacing w:val="-15"/>
          <w:sz w:val="24"/>
        </w:rPr>
        <w:t xml:space="preserve"> </w:t>
      </w:r>
      <w:r>
        <w:rPr>
          <w:i/>
          <w:sz w:val="24"/>
        </w:rPr>
        <w:t>para</w:t>
      </w:r>
      <w:r>
        <w:rPr>
          <w:i/>
          <w:spacing w:val="-15"/>
          <w:sz w:val="24"/>
        </w:rPr>
        <w:t xml:space="preserve"> </w:t>
      </w:r>
      <w:r>
        <w:rPr>
          <w:i/>
          <w:sz w:val="24"/>
        </w:rPr>
        <w:t>gestionar el proceso investigativo</w:t>
      </w:r>
      <w:r>
        <w:rPr>
          <w:sz w:val="24"/>
        </w:rPr>
        <w:t xml:space="preserve">. </w:t>
      </w:r>
      <w:r w:rsidRPr="0047796E">
        <w:rPr>
          <w:sz w:val="24"/>
          <w:lang w:val="en-US"/>
        </w:rPr>
        <w:t xml:space="preserve">Retrieved from https://www.revista- </w:t>
      </w:r>
      <w:r w:rsidRPr="0047796E">
        <w:rPr>
          <w:spacing w:val="-2"/>
          <w:sz w:val="24"/>
          <w:lang w:val="en-US"/>
        </w:rPr>
        <w:t>transdigital.org/index.php/transdigital/article/view/337</w:t>
      </w:r>
    </w:p>
    <w:p w14:paraId="049094EF" w14:textId="77777777" w:rsidR="001E7CD5" w:rsidRDefault="00B35527">
      <w:pPr>
        <w:pStyle w:val="Textoindependiente"/>
        <w:spacing w:line="360" w:lineRule="auto"/>
        <w:ind w:left="720" w:right="357" w:hanging="720"/>
        <w:jc w:val="both"/>
      </w:pPr>
      <w:r>
        <w:t>Sampieri.</w:t>
      </w:r>
      <w:r>
        <w:rPr>
          <w:spacing w:val="-4"/>
        </w:rPr>
        <w:t xml:space="preserve"> </w:t>
      </w:r>
      <w:r>
        <w:t>(2014).</w:t>
      </w:r>
      <w:r>
        <w:rPr>
          <w:spacing w:val="-4"/>
        </w:rPr>
        <w:t xml:space="preserve"> </w:t>
      </w:r>
      <w:r>
        <w:t>Metodología</w:t>
      </w:r>
      <w:r>
        <w:rPr>
          <w:spacing w:val="-4"/>
        </w:rPr>
        <w:t xml:space="preserve"> </w:t>
      </w:r>
      <w:r>
        <w:t>de</w:t>
      </w:r>
      <w:r>
        <w:rPr>
          <w:spacing w:val="-4"/>
        </w:rPr>
        <w:t xml:space="preserve"> </w:t>
      </w:r>
      <w:r>
        <w:t>la</w:t>
      </w:r>
      <w:r>
        <w:rPr>
          <w:spacing w:val="-4"/>
        </w:rPr>
        <w:t xml:space="preserve"> </w:t>
      </w:r>
      <w:r>
        <w:t>investigación.</w:t>
      </w:r>
      <w:r>
        <w:rPr>
          <w:spacing w:val="-4"/>
        </w:rPr>
        <w:t xml:space="preserve"> </w:t>
      </w:r>
      <w:r>
        <w:t>En</w:t>
      </w:r>
      <w:r>
        <w:rPr>
          <w:spacing w:val="-4"/>
        </w:rPr>
        <w:t xml:space="preserve"> </w:t>
      </w:r>
      <w:r>
        <w:t>Sampieri,</w:t>
      </w:r>
      <w:r>
        <w:rPr>
          <w:spacing w:val="-4"/>
        </w:rPr>
        <w:t xml:space="preserve"> </w:t>
      </w:r>
      <w:r>
        <w:rPr>
          <w:i/>
        </w:rPr>
        <w:t>Metodología</w:t>
      </w:r>
      <w:r>
        <w:rPr>
          <w:i/>
          <w:spacing w:val="-4"/>
        </w:rPr>
        <w:t xml:space="preserve"> </w:t>
      </w:r>
      <w:r>
        <w:rPr>
          <w:i/>
        </w:rPr>
        <w:t>de</w:t>
      </w:r>
      <w:r>
        <w:rPr>
          <w:i/>
          <w:spacing w:val="-4"/>
        </w:rPr>
        <w:t xml:space="preserve"> </w:t>
      </w:r>
      <w:r>
        <w:rPr>
          <w:i/>
        </w:rPr>
        <w:t>la</w:t>
      </w:r>
      <w:r>
        <w:rPr>
          <w:i/>
          <w:spacing w:val="-4"/>
        </w:rPr>
        <w:t xml:space="preserve"> </w:t>
      </w:r>
      <w:r>
        <w:rPr>
          <w:i/>
        </w:rPr>
        <w:t xml:space="preserve">investigación </w:t>
      </w:r>
      <w:r>
        <w:t>(pág.</w:t>
      </w:r>
      <w:r>
        <w:rPr>
          <w:spacing w:val="-3"/>
        </w:rPr>
        <w:t xml:space="preserve"> </w:t>
      </w:r>
      <w:r>
        <w:t>601).</w:t>
      </w:r>
      <w:r>
        <w:rPr>
          <w:spacing w:val="-3"/>
        </w:rPr>
        <w:t xml:space="preserve"> </w:t>
      </w:r>
      <w:r>
        <w:t>México</w:t>
      </w:r>
      <w:r>
        <w:rPr>
          <w:spacing w:val="-3"/>
        </w:rPr>
        <w:t xml:space="preserve"> </w:t>
      </w:r>
      <w:r>
        <w:t>D.F.:</w:t>
      </w:r>
      <w:r>
        <w:rPr>
          <w:spacing w:val="-3"/>
        </w:rPr>
        <w:t xml:space="preserve"> </w:t>
      </w:r>
      <w:r>
        <w:t>McGRAW-HILL</w:t>
      </w:r>
      <w:r>
        <w:rPr>
          <w:spacing w:val="-3"/>
        </w:rPr>
        <w:t xml:space="preserve"> </w:t>
      </w:r>
      <w:r>
        <w:t>/</w:t>
      </w:r>
      <w:r>
        <w:rPr>
          <w:spacing w:val="-3"/>
        </w:rPr>
        <w:t xml:space="preserve"> </w:t>
      </w:r>
      <w:r>
        <w:t>INTERAMERICANA</w:t>
      </w:r>
      <w:r>
        <w:rPr>
          <w:spacing w:val="-3"/>
        </w:rPr>
        <w:t xml:space="preserve"> </w:t>
      </w:r>
      <w:r>
        <w:t>EDITORES,</w:t>
      </w:r>
      <w:r>
        <w:rPr>
          <w:spacing w:val="-3"/>
        </w:rPr>
        <w:t xml:space="preserve"> </w:t>
      </w:r>
      <w:r>
        <w:t>S.A.</w:t>
      </w:r>
      <w:r>
        <w:rPr>
          <w:spacing w:val="-3"/>
        </w:rPr>
        <w:t xml:space="preserve"> </w:t>
      </w:r>
      <w:r>
        <w:t xml:space="preserve">DE </w:t>
      </w:r>
      <w:r>
        <w:rPr>
          <w:spacing w:val="-4"/>
        </w:rPr>
        <w:lastRenderedPageBreak/>
        <w:t>C.V.</w:t>
      </w:r>
    </w:p>
    <w:p w14:paraId="47C2C07E" w14:textId="77777777" w:rsidR="001E7CD5" w:rsidRDefault="00B35527">
      <w:pPr>
        <w:rPr>
          <w:sz w:val="24"/>
        </w:rPr>
      </w:pPr>
      <w:r>
        <w:rPr>
          <w:sz w:val="24"/>
        </w:rPr>
        <w:t>SESAL.</w:t>
      </w:r>
      <w:r>
        <w:rPr>
          <w:spacing w:val="-1"/>
          <w:sz w:val="24"/>
        </w:rPr>
        <w:t xml:space="preserve"> </w:t>
      </w:r>
      <w:r>
        <w:rPr>
          <w:sz w:val="24"/>
        </w:rPr>
        <w:t xml:space="preserve">(2023). </w:t>
      </w:r>
      <w:r>
        <w:rPr>
          <w:i/>
          <w:sz w:val="24"/>
        </w:rPr>
        <w:t>Informe de</w:t>
      </w:r>
      <w:r>
        <w:rPr>
          <w:i/>
          <w:spacing w:val="-1"/>
          <w:sz w:val="24"/>
        </w:rPr>
        <w:t xml:space="preserve"> </w:t>
      </w:r>
      <w:r>
        <w:rPr>
          <w:i/>
          <w:sz w:val="24"/>
        </w:rPr>
        <w:t>avance físico y</w:t>
      </w:r>
      <w:r>
        <w:rPr>
          <w:i/>
          <w:spacing w:val="-1"/>
          <w:sz w:val="24"/>
        </w:rPr>
        <w:t xml:space="preserve"> </w:t>
      </w:r>
      <w:r>
        <w:rPr>
          <w:i/>
          <w:sz w:val="24"/>
        </w:rPr>
        <w:t xml:space="preserve">financiero. </w:t>
      </w:r>
      <w:r>
        <w:rPr>
          <w:sz w:val="24"/>
        </w:rPr>
        <w:t xml:space="preserve">Secretaría de </w:t>
      </w:r>
      <w:r>
        <w:rPr>
          <w:spacing w:val="-2"/>
          <w:sz w:val="24"/>
        </w:rPr>
        <w:t>Finanzas.</w:t>
      </w:r>
    </w:p>
    <w:p w14:paraId="7C1D449D" w14:textId="77777777" w:rsidR="001E7CD5" w:rsidRDefault="001E7CD5">
      <w:pPr>
        <w:rPr>
          <w:sz w:val="24"/>
        </w:rPr>
        <w:sectPr w:rsidR="001E7CD5">
          <w:pgSz w:w="12240" w:h="15840"/>
          <w:pgMar w:top="1380" w:right="1080" w:bottom="1240" w:left="1440" w:header="0" w:footer="1050" w:gutter="0"/>
          <w:cols w:space="720"/>
        </w:sectPr>
      </w:pPr>
    </w:p>
    <w:p w14:paraId="1BB67574" w14:textId="77777777" w:rsidR="001E7CD5" w:rsidRPr="0047796E" w:rsidRDefault="00B35527">
      <w:pPr>
        <w:pStyle w:val="Textoindependiente"/>
        <w:spacing w:before="60"/>
        <w:rPr>
          <w:lang w:val="en-US"/>
        </w:rPr>
      </w:pPr>
      <w:r>
        <w:lastRenderedPageBreak/>
        <w:t>Smith,</w:t>
      </w:r>
      <w:r>
        <w:rPr>
          <w:spacing w:val="13"/>
        </w:rPr>
        <w:t xml:space="preserve"> </w:t>
      </w:r>
      <w:r>
        <w:t>A.,</w:t>
      </w:r>
      <w:r>
        <w:rPr>
          <w:spacing w:val="13"/>
        </w:rPr>
        <w:t xml:space="preserve"> </w:t>
      </w:r>
      <w:r>
        <w:t>&amp;</w:t>
      </w:r>
      <w:r>
        <w:rPr>
          <w:spacing w:val="13"/>
        </w:rPr>
        <w:t xml:space="preserve"> </w:t>
      </w:r>
      <w:r>
        <w:t>Brugha,</w:t>
      </w:r>
      <w:r>
        <w:rPr>
          <w:spacing w:val="14"/>
        </w:rPr>
        <w:t xml:space="preserve"> </w:t>
      </w:r>
      <w:r>
        <w:t>R.</w:t>
      </w:r>
      <w:r>
        <w:rPr>
          <w:spacing w:val="13"/>
        </w:rPr>
        <w:t xml:space="preserve"> </w:t>
      </w:r>
      <w:r>
        <w:t>(2012).</w:t>
      </w:r>
      <w:r>
        <w:rPr>
          <w:spacing w:val="13"/>
        </w:rPr>
        <w:t xml:space="preserve"> </w:t>
      </w:r>
      <w:r w:rsidRPr="0047796E">
        <w:rPr>
          <w:lang w:val="en-US"/>
        </w:rPr>
        <w:t>Working</w:t>
      </w:r>
      <w:r w:rsidRPr="0047796E">
        <w:rPr>
          <w:spacing w:val="14"/>
          <w:lang w:val="en-US"/>
        </w:rPr>
        <w:t xml:space="preserve"> </w:t>
      </w:r>
      <w:r w:rsidRPr="0047796E">
        <w:rPr>
          <w:lang w:val="en-US"/>
        </w:rPr>
        <w:t>with</w:t>
      </w:r>
      <w:r w:rsidRPr="0047796E">
        <w:rPr>
          <w:spacing w:val="13"/>
          <w:lang w:val="en-US"/>
        </w:rPr>
        <w:t xml:space="preserve"> </w:t>
      </w:r>
      <w:r w:rsidRPr="0047796E">
        <w:rPr>
          <w:lang w:val="en-US"/>
        </w:rPr>
        <w:t>Private</w:t>
      </w:r>
      <w:r w:rsidRPr="0047796E">
        <w:rPr>
          <w:spacing w:val="13"/>
          <w:lang w:val="en-US"/>
        </w:rPr>
        <w:t xml:space="preserve"> </w:t>
      </w:r>
      <w:r w:rsidRPr="0047796E">
        <w:rPr>
          <w:lang w:val="en-US"/>
        </w:rPr>
        <w:t>Sector</w:t>
      </w:r>
      <w:r w:rsidRPr="0047796E">
        <w:rPr>
          <w:spacing w:val="13"/>
          <w:lang w:val="en-US"/>
        </w:rPr>
        <w:t xml:space="preserve"> </w:t>
      </w:r>
      <w:r w:rsidRPr="0047796E">
        <w:rPr>
          <w:lang w:val="en-US"/>
        </w:rPr>
        <w:t>Providers</w:t>
      </w:r>
      <w:r w:rsidRPr="0047796E">
        <w:rPr>
          <w:spacing w:val="14"/>
          <w:lang w:val="en-US"/>
        </w:rPr>
        <w:t xml:space="preserve"> </w:t>
      </w:r>
      <w:r w:rsidRPr="0047796E">
        <w:rPr>
          <w:lang w:val="en-US"/>
        </w:rPr>
        <w:t>for</w:t>
      </w:r>
      <w:r w:rsidRPr="0047796E">
        <w:rPr>
          <w:spacing w:val="13"/>
          <w:lang w:val="en-US"/>
        </w:rPr>
        <w:t xml:space="preserve"> </w:t>
      </w:r>
      <w:r w:rsidRPr="0047796E">
        <w:rPr>
          <w:lang w:val="en-US"/>
        </w:rPr>
        <w:t>Better</w:t>
      </w:r>
      <w:r w:rsidRPr="0047796E">
        <w:rPr>
          <w:spacing w:val="13"/>
          <w:lang w:val="en-US"/>
        </w:rPr>
        <w:t xml:space="preserve"> </w:t>
      </w:r>
      <w:r w:rsidRPr="0047796E">
        <w:rPr>
          <w:lang w:val="en-US"/>
        </w:rPr>
        <w:t>Health</w:t>
      </w:r>
      <w:r w:rsidRPr="0047796E">
        <w:rPr>
          <w:spacing w:val="14"/>
          <w:lang w:val="en-US"/>
        </w:rPr>
        <w:t xml:space="preserve"> </w:t>
      </w:r>
      <w:r w:rsidRPr="0047796E">
        <w:rPr>
          <w:spacing w:val="-2"/>
          <w:lang w:val="en-US"/>
        </w:rPr>
        <w:t>Care.</w:t>
      </w:r>
    </w:p>
    <w:p w14:paraId="7989263F" w14:textId="77777777" w:rsidR="001E7CD5" w:rsidRPr="0047796E" w:rsidRDefault="00B35527">
      <w:pPr>
        <w:spacing w:before="138"/>
        <w:ind w:left="720"/>
        <w:rPr>
          <w:sz w:val="24"/>
          <w:lang w:val="en-US"/>
        </w:rPr>
      </w:pPr>
      <w:r w:rsidRPr="0047796E">
        <w:rPr>
          <w:i/>
          <w:sz w:val="24"/>
          <w:lang w:val="en-US"/>
        </w:rPr>
        <w:t>Options, 2</w:t>
      </w:r>
      <w:r w:rsidRPr="0047796E">
        <w:rPr>
          <w:sz w:val="24"/>
          <w:lang w:val="en-US"/>
        </w:rPr>
        <w:t>(3), 1-</w:t>
      </w:r>
      <w:r w:rsidRPr="0047796E">
        <w:rPr>
          <w:spacing w:val="-5"/>
          <w:sz w:val="24"/>
          <w:lang w:val="en-US"/>
        </w:rPr>
        <w:t>30.</w:t>
      </w:r>
    </w:p>
    <w:p w14:paraId="7F628B51" w14:textId="77777777" w:rsidR="001E7CD5" w:rsidRDefault="00B35527">
      <w:pPr>
        <w:tabs>
          <w:tab w:val="left" w:pos="893"/>
          <w:tab w:val="left" w:pos="1854"/>
          <w:tab w:val="left" w:pos="2475"/>
          <w:tab w:val="left" w:pos="3443"/>
          <w:tab w:val="left" w:pos="4357"/>
          <w:tab w:val="left" w:pos="5311"/>
          <w:tab w:val="left" w:pos="5838"/>
          <w:tab w:val="left" w:pos="7273"/>
          <w:tab w:val="left" w:pos="8567"/>
        </w:tabs>
        <w:spacing w:before="138" w:line="360" w:lineRule="auto"/>
        <w:ind w:left="720" w:right="357" w:hanging="720"/>
        <w:rPr>
          <w:sz w:val="24"/>
        </w:rPr>
      </w:pPr>
      <w:r w:rsidRPr="0047796E">
        <w:rPr>
          <w:spacing w:val="-4"/>
          <w:sz w:val="24"/>
          <w:lang w:val="en-US"/>
        </w:rPr>
        <w:t>WHO.</w:t>
      </w:r>
      <w:r w:rsidRPr="0047796E">
        <w:rPr>
          <w:sz w:val="24"/>
          <w:lang w:val="en-US"/>
        </w:rPr>
        <w:tab/>
      </w:r>
      <w:r w:rsidRPr="0047796E">
        <w:rPr>
          <w:sz w:val="24"/>
          <w:lang w:val="en-US"/>
        </w:rPr>
        <w:tab/>
      </w:r>
      <w:r w:rsidRPr="0047796E">
        <w:rPr>
          <w:spacing w:val="-2"/>
          <w:sz w:val="24"/>
          <w:lang w:val="en-US"/>
        </w:rPr>
        <w:t>(2020).</w:t>
      </w:r>
      <w:r w:rsidRPr="0047796E">
        <w:rPr>
          <w:sz w:val="24"/>
          <w:lang w:val="en-US"/>
        </w:rPr>
        <w:tab/>
      </w:r>
      <w:r w:rsidRPr="0047796E">
        <w:rPr>
          <w:i/>
          <w:spacing w:val="-4"/>
          <w:sz w:val="24"/>
          <w:lang w:val="en-US"/>
        </w:rPr>
        <w:t>The</w:t>
      </w:r>
      <w:r w:rsidRPr="0047796E">
        <w:rPr>
          <w:i/>
          <w:sz w:val="24"/>
          <w:lang w:val="en-US"/>
        </w:rPr>
        <w:tab/>
      </w:r>
      <w:r w:rsidRPr="0047796E">
        <w:rPr>
          <w:i/>
          <w:spacing w:val="-2"/>
          <w:sz w:val="24"/>
          <w:lang w:val="en-US"/>
        </w:rPr>
        <w:t>Private</w:t>
      </w:r>
      <w:r w:rsidRPr="0047796E">
        <w:rPr>
          <w:i/>
          <w:sz w:val="24"/>
          <w:lang w:val="en-US"/>
        </w:rPr>
        <w:tab/>
      </w:r>
      <w:r w:rsidRPr="0047796E">
        <w:rPr>
          <w:i/>
          <w:spacing w:val="-2"/>
          <w:sz w:val="24"/>
          <w:lang w:val="en-US"/>
        </w:rPr>
        <w:t>Health</w:t>
      </w:r>
      <w:r w:rsidRPr="0047796E">
        <w:rPr>
          <w:i/>
          <w:sz w:val="24"/>
          <w:lang w:val="en-US"/>
        </w:rPr>
        <w:tab/>
      </w:r>
      <w:r w:rsidRPr="0047796E">
        <w:rPr>
          <w:i/>
          <w:spacing w:val="-2"/>
          <w:sz w:val="24"/>
          <w:lang w:val="en-US"/>
        </w:rPr>
        <w:t>Sector:</w:t>
      </w:r>
      <w:r w:rsidRPr="0047796E">
        <w:rPr>
          <w:i/>
          <w:sz w:val="24"/>
          <w:lang w:val="en-US"/>
        </w:rPr>
        <w:tab/>
      </w:r>
      <w:r w:rsidRPr="0047796E">
        <w:rPr>
          <w:i/>
          <w:spacing w:val="-6"/>
          <w:sz w:val="24"/>
          <w:lang w:val="en-US"/>
        </w:rPr>
        <w:t>An</w:t>
      </w:r>
      <w:r w:rsidRPr="0047796E">
        <w:rPr>
          <w:i/>
          <w:sz w:val="24"/>
          <w:lang w:val="en-US"/>
        </w:rPr>
        <w:tab/>
      </w:r>
      <w:r w:rsidRPr="0047796E">
        <w:rPr>
          <w:i/>
          <w:spacing w:val="-2"/>
          <w:sz w:val="24"/>
          <w:lang w:val="en-US"/>
        </w:rPr>
        <w:t>Operational</w:t>
      </w:r>
      <w:r w:rsidRPr="0047796E">
        <w:rPr>
          <w:i/>
          <w:sz w:val="24"/>
          <w:lang w:val="en-US"/>
        </w:rPr>
        <w:tab/>
      </w:r>
      <w:r w:rsidRPr="0047796E">
        <w:rPr>
          <w:i/>
          <w:spacing w:val="-2"/>
          <w:sz w:val="24"/>
          <w:lang w:val="en-US"/>
        </w:rPr>
        <w:t>Definition.</w:t>
      </w:r>
      <w:r w:rsidRPr="0047796E">
        <w:rPr>
          <w:i/>
          <w:sz w:val="24"/>
          <w:lang w:val="en-US"/>
        </w:rPr>
        <w:tab/>
      </w:r>
      <w:r>
        <w:rPr>
          <w:spacing w:val="-2"/>
          <w:sz w:val="24"/>
        </w:rPr>
        <w:t>Geneva. doi:https://doi.org/10.1787/740f9640-es</w:t>
      </w:r>
    </w:p>
    <w:p w14:paraId="3A48105C" w14:textId="77777777" w:rsidR="001E7CD5" w:rsidRDefault="00B35527">
      <w:pPr>
        <w:rPr>
          <w:i/>
          <w:sz w:val="24"/>
        </w:rPr>
      </w:pPr>
      <w:r>
        <w:rPr>
          <w:sz w:val="24"/>
        </w:rPr>
        <w:t>Zeballos,</w:t>
      </w:r>
      <w:r>
        <w:rPr>
          <w:spacing w:val="60"/>
          <w:sz w:val="24"/>
        </w:rPr>
        <w:t xml:space="preserve"> </w:t>
      </w:r>
      <w:r>
        <w:rPr>
          <w:sz w:val="24"/>
        </w:rPr>
        <w:t>E.</w:t>
      </w:r>
      <w:r>
        <w:rPr>
          <w:spacing w:val="59"/>
          <w:sz w:val="24"/>
        </w:rPr>
        <w:t xml:space="preserve"> </w:t>
      </w:r>
      <w:r>
        <w:rPr>
          <w:sz w:val="24"/>
        </w:rPr>
        <w:t>(2020).</w:t>
      </w:r>
      <w:r>
        <w:rPr>
          <w:spacing w:val="60"/>
          <w:sz w:val="24"/>
        </w:rPr>
        <w:t xml:space="preserve"> </w:t>
      </w:r>
      <w:r>
        <w:rPr>
          <w:i/>
          <w:sz w:val="24"/>
        </w:rPr>
        <w:t>Dinámicas</w:t>
      </w:r>
      <w:r>
        <w:rPr>
          <w:i/>
          <w:spacing w:val="59"/>
          <w:sz w:val="24"/>
        </w:rPr>
        <w:t xml:space="preserve"> </w:t>
      </w:r>
      <w:r>
        <w:rPr>
          <w:i/>
          <w:sz w:val="24"/>
        </w:rPr>
        <w:t>de</w:t>
      </w:r>
      <w:r>
        <w:rPr>
          <w:i/>
          <w:spacing w:val="60"/>
          <w:sz w:val="24"/>
        </w:rPr>
        <w:t xml:space="preserve"> </w:t>
      </w:r>
      <w:r>
        <w:rPr>
          <w:i/>
          <w:sz w:val="24"/>
        </w:rPr>
        <w:t>la</w:t>
      </w:r>
      <w:r>
        <w:rPr>
          <w:i/>
          <w:spacing w:val="59"/>
          <w:sz w:val="24"/>
        </w:rPr>
        <w:t xml:space="preserve"> </w:t>
      </w:r>
      <w:r>
        <w:rPr>
          <w:i/>
          <w:sz w:val="24"/>
        </w:rPr>
        <w:t>gestión</w:t>
      </w:r>
      <w:r>
        <w:rPr>
          <w:i/>
          <w:spacing w:val="61"/>
          <w:sz w:val="24"/>
        </w:rPr>
        <w:t xml:space="preserve"> </w:t>
      </w:r>
      <w:r>
        <w:rPr>
          <w:i/>
          <w:sz w:val="24"/>
        </w:rPr>
        <w:t>hospitalaria</w:t>
      </w:r>
      <w:r>
        <w:rPr>
          <w:i/>
          <w:spacing w:val="60"/>
          <w:sz w:val="24"/>
        </w:rPr>
        <w:t xml:space="preserve"> </w:t>
      </w:r>
      <w:r>
        <w:rPr>
          <w:i/>
          <w:sz w:val="24"/>
        </w:rPr>
        <w:t>en</w:t>
      </w:r>
      <w:r>
        <w:rPr>
          <w:i/>
          <w:spacing w:val="59"/>
          <w:sz w:val="24"/>
        </w:rPr>
        <w:t xml:space="preserve"> </w:t>
      </w:r>
      <w:r>
        <w:rPr>
          <w:i/>
          <w:sz w:val="24"/>
        </w:rPr>
        <w:t>América</w:t>
      </w:r>
      <w:r>
        <w:rPr>
          <w:i/>
          <w:spacing w:val="59"/>
          <w:sz w:val="24"/>
        </w:rPr>
        <w:t xml:space="preserve"> </w:t>
      </w:r>
      <w:r>
        <w:rPr>
          <w:i/>
          <w:sz w:val="24"/>
        </w:rPr>
        <w:t>Latina</w:t>
      </w:r>
      <w:r>
        <w:rPr>
          <w:i/>
          <w:spacing w:val="60"/>
          <w:sz w:val="24"/>
        </w:rPr>
        <w:t xml:space="preserve"> </w:t>
      </w:r>
      <w:r>
        <w:rPr>
          <w:i/>
          <w:sz w:val="24"/>
        </w:rPr>
        <w:t>y</w:t>
      </w:r>
      <w:r>
        <w:rPr>
          <w:i/>
          <w:spacing w:val="60"/>
          <w:sz w:val="24"/>
        </w:rPr>
        <w:t xml:space="preserve"> </w:t>
      </w:r>
      <w:r>
        <w:rPr>
          <w:i/>
          <w:sz w:val="24"/>
        </w:rPr>
        <w:t>el</w:t>
      </w:r>
      <w:r>
        <w:rPr>
          <w:i/>
          <w:spacing w:val="61"/>
          <w:sz w:val="24"/>
        </w:rPr>
        <w:t xml:space="preserve"> </w:t>
      </w:r>
      <w:r>
        <w:rPr>
          <w:i/>
          <w:spacing w:val="-2"/>
          <w:sz w:val="24"/>
        </w:rPr>
        <w:t>Caribe.</w:t>
      </w:r>
    </w:p>
    <w:p w14:paraId="4B637387" w14:textId="77777777" w:rsidR="001E7CD5" w:rsidRDefault="00B35527">
      <w:pPr>
        <w:pStyle w:val="Textoindependiente"/>
        <w:spacing w:before="138"/>
        <w:ind w:left="720"/>
      </w:pPr>
      <w:r>
        <w:t>Universidad</w:t>
      </w:r>
      <w:r>
        <w:rPr>
          <w:spacing w:val="-1"/>
        </w:rPr>
        <w:t xml:space="preserve"> </w:t>
      </w:r>
      <w:r>
        <w:t>de</w:t>
      </w:r>
      <w:r>
        <w:rPr>
          <w:spacing w:val="-1"/>
        </w:rPr>
        <w:t xml:space="preserve"> </w:t>
      </w:r>
      <w:r>
        <w:t>Salud Pública</w:t>
      </w:r>
      <w:r>
        <w:rPr>
          <w:spacing w:val="-1"/>
        </w:rPr>
        <w:t xml:space="preserve"> </w:t>
      </w:r>
      <w:r>
        <w:t xml:space="preserve">de la </w:t>
      </w:r>
      <w:r>
        <w:rPr>
          <w:spacing w:val="-2"/>
        </w:rPr>
        <w:t>Región.</w:t>
      </w:r>
    </w:p>
    <w:sectPr w:rsidR="001E7CD5">
      <w:pgSz w:w="12240" w:h="15840"/>
      <w:pgMar w:top="1380" w:right="1080" w:bottom="1240" w:left="1440" w:header="0" w:footer="10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B4DD4" w14:textId="77777777" w:rsidR="00CB4B13" w:rsidRDefault="00CB4B13">
      <w:r>
        <w:separator/>
      </w:r>
    </w:p>
  </w:endnote>
  <w:endnote w:type="continuationSeparator" w:id="0">
    <w:p w14:paraId="3E2AC1A6" w14:textId="77777777" w:rsidR="00CB4B13" w:rsidRDefault="00CB4B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738D7" w14:textId="6B32BF12" w:rsidR="00434C6A" w:rsidRDefault="00434C6A">
    <w:pPr>
      <w:pStyle w:val="Piedepgina"/>
      <w:jc w:val="right"/>
    </w:pPr>
  </w:p>
  <w:p w14:paraId="0B6B2703" w14:textId="77777777" w:rsidR="00434C6A" w:rsidRDefault="00434C6A">
    <w:pPr>
      <w:pStyle w:val="Piedepgina"/>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3255B"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1584" behindDoc="1" locked="0" layoutInCell="1" allowOverlap="1" wp14:anchorId="1B3EC798" wp14:editId="07777777">
              <wp:simplePos x="0" y="0"/>
              <wp:positionH relativeFrom="page">
                <wp:posOffset>6692900</wp:posOffset>
              </wp:positionH>
              <wp:positionV relativeFrom="page">
                <wp:posOffset>9252098</wp:posOffset>
              </wp:positionV>
              <wp:extent cx="215900" cy="19431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4718821A" w14:textId="7E72C739" w:rsidR="00434C6A" w:rsidRDefault="00434C6A">
                          <w:pPr>
                            <w:pStyle w:val="Textoindependiente"/>
                            <w:spacing w:before="10"/>
                            <w:ind w:left="20"/>
                          </w:pPr>
                          <w:r>
                            <w:rPr>
                              <w:spacing w:val="-5"/>
                            </w:rPr>
                            <w:fldChar w:fldCharType="begin"/>
                          </w:r>
                          <w:r>
                            <w:rPr>
                              <w:spacing w:val="-5"/>
                            </w:rPr>
                            <w:instrText xml:space="preserve"> PAGE </w:instrText>
                          </w:r>
                          <w:r>
                            <w:rPr>
                              <w:spacing w:val="-5"/>
                            </w:rPr>
                            <w:fldChar w:fldCharType="separate"/>
                          </w:r>
                          <w:r w:rsidR="008150B3">
                            <w:rPr>
                              <w:noProof/>
                              <w:spacing w:val="-5"/>
                            </w:rPr>
                            <w:t>15</w:t>
                          </w:r>
                          <w:r>
                            <w:rPr>
                              <w:spacing w:val="-5"/>
                            </w:rPr>
                            <w:fldChar w:fldCharType="end"/>
                          </w:r>
                        </w:p>
                      </w:txbxContent>
                    </wps:txbx>
                    <wps:bodyPr wrap="square" lIns="0" tIns="0" rIns="0" bIns="0" rtlCol="0">
                      <a:noAutofit/>
                    </wps:bodyPr>
                  </wps:wsp>
                </a:graphicData>
              </a:graphic>
            </wp:anchor>
          </w:drawing>
        </mc:Choice>
        <mc:Fallback>
          <w:pict>
            <v:shapetype w14:anchorId="1B3EC798" id="_x0000_t202" coordsize="21600,21600" o:spt="202" path="m,l,21600r21600,l21600,xe">
              <v:stroke joinstyle="miter"/>
              <v:path gradientshapeok="t" o:connecttype="rect"/>
            </v:shapetype>
            <v:shape id="Textbox 6" o:spid="_x0000_s1037" type="#_x0000_t202" style="position:absolute;margin-left:527pt;margin-top:728.5pt;width:17pt;height:15.3pt;z-index:-2126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" filled="f" stroked="f">
              <v:path arrowok="t"/>
              <v:textbox inset="0,0,0,0">
                <w:txbxContent>
                  <w:p w14:paraId="4718821A" w14:textId="7E72C739" w:rsidR="00434C6A" w:rsidRDefault="00434C6A">
                    <w:pPr>
                      <w:pStyle w:val="Textoindependiente"/>
                      <w:spacing w:before="10"/>
                      <w:ind w:left="20"/>
                    </w:pPr>
                    <w:r>
                      <w:rPr>
                        <w:spacing w:val="-5"/>
                      </w:rPr>
                      <w:fldChar w:fldCharType="begin"/>
                    </w:r>
                    <w:r>
                      <w:rPr>
                        <w:spacing w:val="-5"/>
                      </w:rPr>
                      <w:instrText xml:space="preserve"> PAGE </w:instrText>
                    </w:r>
                    <w:r>
                      <w:rPr>
                        <w:spacing w:val="-5"/>
                      </w:rPr>
                      <w:fldChar w:fldCharType="separate"/>
                    </w:r>
                    <w:r w:rsidR="008150B3">
                      <w:rPr>
                        <w:noProof/>
                        <w:spacing w:val="-5"/>
                      </w:rPr>
                      <w:t>15</w:t>
                    </w:r>
                    <w:r>
                      <w:rPr>
                        <w:spacing w:val="-5"/>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3B849" w14:textId="77777777" w:rsidR="00434C6A" w:rsidRDefault="00434C6A">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35094"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2096" behindDoc="1" locked="0" layoutInCell="1" allowOverlap="1" wp14:anchorId="15B6BF67" wp14:editId="07777777">
              <wp:simplePos x="0" y="0"/>
              <wp:positionH relativeFrom="page">
                <wp:posOffset>6667500</wp:posOffset>
              </wp:positionH>
              <wp:positionV relativeFrom="page">
                <wp:posOffset>9252098</wp:posOffset>
              </wp:positionV>
              <wp:extent cx="241300" cy="1943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5A7508AE" w14:textId="2009FA1B"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58</w:t>
                          </w:r>
                          <w:r>
                            <w:rPr>
                              <w:spacing w:val="-5"/>
                            </w:rPr>
                            <w:fldChar w:fldCharType="end"/>
                          </w:r>
                        </w:p>
                      </w:txbxContent>
                    </wps:txbx>
                    <wps:bodyPr wrap="square" lIns="0" tIns="0" rIns="0" bIns="0" rtlCol="0">
                      <a:noAutofit/>
                    </wps:bodyPr>
                  </wps:wsp>
                </a:graphicData>
              </a:graphic>
            </wp:anchor>
          </w:drawing>
        </mc:Choice>
        <mc:Fallback>
          <w:pict>
            <v:shapetype w14:anchorId="15B6BF67" id="_x0000_t202" coordsize="21600,21600" o:spt="202" path="m,l,21600r21600,l21600,xe">
              <v:stroke joinstyle="miter"/>
              <v:path gradientshapeok="t" o:connecttype="rect"/>
            </v:shapetype>
            <v:shape id="Textbox 9" o:spid="_x0000_s1038" type="#_x0000_t202" style="position:absolute;margin-left:525pt;margin-top:728.5pt;width:19pt;height:15.3pt;z-index:-212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" filled="f" stroked="f">
              <v:path arrowok="t"/>
              <v:textbox inset="0,0,0,0">
                <w:txbxContent>
                  <w:p w14:paraId="5A7508AE" w14:textId="2009FA1B"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58</w:t>
                    </w:r>
                    <w:r>
                      <w:rPr>
                        <w:spacing w:val="-5"/>
                      </w:rP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C542"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2608" behindDoc="1" locked="0" layoutInCell="1" allowOverlap="1" wp14:anchorId="5DC7C0AF" wp14:editId="07777777">
              <wp:simplePos x="0" y="0"/>
              <wp:positionH relativeFrom="page">
                <wp:posOffset>14439900</wp:posOffset>
              </wp:positionH>
              <wp:positionV relativeFrom="page">
                <wp:posOffset>9251463</wp:posOffset>
              </wp:positionV>
              <wp:extent cx="241300" cy="19431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6325F0EB" w14:textId="08DEE761"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60</w:t>
                          </w:r>
                          <w:r>
                            <w:rPr>
                              <w:spacing w:val="-5"/>
                            </w:rPr>
                            <w:fldChar w:fldCharType="end"/>
                          </w:r>
                        </w:p>
                      </w:txbxContent>
                    </wps:txbx>
                    <wps:bodyPr wrap="square" lIns="0" tIns="0" rIns="0" bIns="0" rtlCol="0">
                      <a:noAutofit/>
                    </wps:bodyPr>
                  </wps:wsp>
                </a:graphicData>
              </a:graphic>
            </wp:anchor>
          </w:drawing>
        </mc:Choice>
        <mc:Fallback>
          <w:pict>
            <v:shapetype w14:anchorId="5DC7C0AF" id="_x0000_t202" coordsize="21600,21600" o:spt="202" path="m,l,21600r21600,l21600,xe">
              <v:stroke joinstyle="miter"/>
              <v:path gradientshapeok="t" o:connecttype="rect"/>
            </v:shapetype>
            <v:shape id="Textbox 43" o:spid="_x0000_s1039" type="#_x0000_t202" style="position:absolute;margin-left:1137pt;margin-top:728.45pt;width:19pt;height:15.3pt;z-index:-2126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" filled="f" stroked="f">
              <v:path arrowok="t"/>
              <v:textbox inset="0,0,0,0">
                <w:txbxContent>
                  <w:p w14:paraId="6325F0EB" w14:textId="08DEE761"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60</w:t>
                    </w:r>
                    <w:r>
                      <w:rPr>
                        <w:spacing w:val="-5"/>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10529"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3120" behindDoc="1" locked="0" layoutInCell="1" allowOverlap="1" wp14:anchorId="0F6305C2" wp14:editId="07777777">
              <wp:simplePos x="0" y="0"/>
              <wp:positionH relativeFrom="page">
                <wp:posOffset>6616700</wp:posOffset>
              </wp:positionH>
              <wp:positionV relativeFrom="page">
                <wp:posOffset>9252098</wp:posOffset>
              </wp:positionV>
              <wp:extent cx="292100" cy="19431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100" cy="194310"/>
                      </a:xfrm>
                      <a:prstGeom prst="rect">
                        <a:avLst/>
                      </a:prstGeom>
                    </wps:spPr>
                    <wps:txbx>
                      <w:txbxContent>
                        <w:p w14:paraId="4846A5AA" w14:textId="462B5B26" w:rsidR="00434C6A" w:rsidRDefault="00434C6A">
                          <w:pPr>
                            <w:pStyle w:val="Textoindependiente"/>
                            <w:spacing w:before="10"/>
                            <w:ind w:left="20"/>
                          </w:pPr>
                          <w:r>
                            <w:rPr>
                              <w:spacing w:val="-5"/>
                            </w:rPr>
                            <w:fldChar w:fldCharType="begin"/>
                          </w:r>
                          <w:r>
                            <w:rPr>
                              <w:spacing w:val="-5"/>
                            </w:rPr>
                            <w:instrText xml:space="preserve"> PAGE </w:instrText>
                          </w:r>
                          <w:r>
                            <w:rPr>
                              <w:spacing w:val="-5"/>
                            </w:rPr>
                            <w:fldChar w:fldCharType="separate"/>
                          </w:r>
                          <w:r w:rsidR="008150B3">
                            <w:rPr>
                              <w:noProof/>
                              <w:spacing w:val="-5"/>
                            </w:rPr>
                            <w:t>111</w:t>
                          </w:r>
                          <w:r>
                            <w:rPr>
                              <w:spacing w:val="-5"/>
                            </w:rPr>
                            <w:fldChar w:fldCharType="end"/>
                          </w:r>
                        </w:p>
                      </w:txbxContent>
                    </wps:txbx>
                    <wps:bodyPr wrap="square" lIns="0" tIns="0" rIns="0" bIns="0" rtlCol="0">
                      <a:noAutofit/>
                    </wps:bodyPr>
                  </wps:wsp>
                </a:graphicData>
              </a:graphic>
            </wp:anchor>
          </w:drawing>
        </mc:Choice>
        <mc:Fallback>
          <w:pict>
            <v:shapetype w14:anchorId="0F6305C2" id="_x0000_t202" coordsize="21600,21600" o:spt="202" path="m,l,21600r21600,l21600,xe">
              <v:stroke joinstyle="miter"/>
              <v:path gradientshapeok="t" o:connecttype="rect"/>
            </v:shapetype>
            <v:shape id="Textbox 44" o:spid="_x0000_s1040" type="#_x0000_t202" style="position:absolute;margin-left:521pt;margin-top:728.5pt;width:23pt;height:15.3pt;z-index:-212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" filled="f" stroked="f">
              <v:path arrowok="t"/>
              <v:textbox inset="0,0,0,0">
                <w:txbxContent>
                  <w:p w14:paraId="4846A5AA" w14:textId="462B5B26" w:rsidR="00434C6A" w:rsidRDefault="00434C6A">
                    <w:pPr>
                      <w:pStyle w:val="Textoindependiente"/>
                      <w:spacing w:before="10"/>
                      <w:ind w:left="20"/>
                    </w:pPr>
                    <w:r>
                      <w:rPr>
                        <w:spacing w:val="-5"/>
                      </w:rPr>
                      <w:fldChar w:fldCharType="begin"/>
                    </w:r>
                    <w:r>
                      <w:rPr>
                        <w:spacing w:val="-5"/>
                      </w:rPr>
                      <w:instrText xml:space="preserve"> PAGE </w:instrText>
                    </w:r>
                    <w:r>
                      <w:rPr>
                        <w:spacing w:val="-5"/>
                      </w:rPr>
                      <w:fldChar w:fldCharType="separate"/>
                    </w:r>
                    <w:r w:rsidR="008150B3">
                      <w:rPr>
                        <w:noProof/>
                        <w:spacing w:val="-5"/>
                      </w:rPr>
                      <w:t>111</w:t>
                    </w:r>
                    <w:r>
                      <w:rPr>
                        <w:spacing w:val="-5"/>
                      </w:rP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3A6D3"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3632" behindDoc="1" locked="0" layoutInCell="1" allowOverlap="1" wp14:anchorId="49419D3B" wp14:editId="07777777">
              <wp:simplePos x="0" y="0"/>
              <wp:positionH relativeFrom="page">
                <wp:posOffset>14363700</wp:posOffset>
              </wp:positionH>
              <wp:positionV relativeFrom="page">
                <wp:posOffset>9252098</wp:posOffset>
              </wp:positionV>
              <wp:extent cx="317500" cy="194310"/>
              <wp:effectExtent l="0" t="0" r="0" b="0"/>
              <wp:wrapNone/>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7E88DB78" w14:textId="2EDE7D3A"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123</w:t>
                          </w:r>
                          <w:r>
                            <w:rPr>
                              <w:spacing w:val="-5"/>
                            </w:rPr>
                            <w:fldChar w:fldCharType="end"/>
                          </w:r>
                        </w:p>
                      </w:txbxContent>
                    </wps:txbx>
                    <wps:bodyPr wrap="square" lIns="0" tIns="0" rIns="0" bIns="0" rtlCol="0">
                      <a:noAutofit/>
                    </wps:bodyPr>
                  </wps:wsp>
                </a:graphicData>
              </a:graphic>
            </wp:anchor>
          </w:drawing>
        </mc:Choice>
        <mc:Fallback>
          <w:pict>
            <v:shapetype w14:anchorId="49419D3B" id="_x0000_t202" coordsize="21600,21600" o:spt="202" path="m,l,21600r21600,l21600,xe">
              <v:stroke joinstyle="miter"/>
              <v:path gradientshapeok="t" o:connecttype="rect"/>
            </v:shapetype>
            <v:shape id="Textbox 70" o:spid="_x0000_s1041" type="#_x0000_t202" style="position:absolute;margin-left:1131pt;margin-top:728.5pt;width:25pt;height:15.3pt;z-index:-2126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" filled="f" stroked="f">
              <v:path arrowok="t"/>
              <v:textbox inset="0,0,0,0">
                <w:txbxContent>
                  <w:p w14:paraId="7E88DB78" w14:textId="2EDE7D3A"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123</w:t>
                    </w:r>
                    <w:r>
                      <w:rPr>
                        <w:spacing w:val="-5"/>
                      </w:rP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09534" w14:textId="77777777" w:rsidR="00434C6A" w:rsidRDefault="00434C6A">
    <w:pPr>
      <w:pStyle w:val="Textoindependiente"/>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49A2A"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4144" behindDoc="1" locked="0" layoutInCell="1" allowOverlap="1" wp14:anchorId="61090FF7" wp14:editId="07777777">
              <wp:simplePos x="0" y="0"/>
              <wp:positionH relativeFrom="page">
                <wp:posOffset>11620500</wp:posOffset>
              </wp:positionH>
              <wp:positionV relativeFrom="page">
                <wp:posOffset>6966098</wp:posOffset>
              </wp:positionV>
              <wp:extent cx="317500" cy="194310"/>
              <wp:effectExtent l="0" t="0" r="0" b="0"/>
              <wp:wrapNone/>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293F912C" w14:textId="3BC7460A"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144</w:t>
                          </w:r>
                          <w:r>
                            <w:rPr>
                              <w:spacing w:val="-5"/>
                            </w:rPr>
                            <w:fldChar w:fldCharType="end"/>
                          </w:r>
                        </w:p>
                      </w:txbxContent>
                    </wps:txbx>
                    <wps:bodyPr wrap="square" lIns="0" tIns="0" rIns="0" bIns="0" rtlCol="0">
                      <a:noAutofit/>
                    </wps:bodyPr>
                  </wps:wsp>
                </a:graphicData>
              </a:graphic>
            </wp:anchor>
          </w:drawing>
        </mc:Choice>
        <mc:Fallback>
          <w:pict>
            <v:shapetype w14:anchorId="61090FF7" id="_x0000_t202" coordsize="21600,21600" o:spt="202" path="m,l,21600r21600,l21600,xe">
              <v:stroke joinstyle="miter"/>
              <v:path gradientshapeok="t" o:connecttype="rect"/>
            </v:shapetype>
            <v:shape id="Textbox 71" o:spid="_x0000_s1042" type="#_x0000_t202" style="position:absolute;margin-left:915pt;margin-top:548.5pt;width:25pt;height:15.3pt;z-index:-212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" filled="f" stroked="f">
              <v:path arrowok="t"/>
              <v:textbox inset="0,0,0,0">
                <w:txbxContent>
                  <w:p w14:paraId="293F912C" w14:textId="3BC7460A"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144</w:t>
                    </w:r>
                    <w:r>
                      <w:rPr>
                        <w:spacing w:val="-5"/>
                      </w:rP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4407" w14:textId="77777777" w:rsidR="00434C6A" w:rsidRDefault="00434C6A">
    <w:pPr>
      <w:pStyle w:val="Textoindependiente"/>
      <w:spacing w:line="14" w:lineRule="auto"/>
      <w:rPr>
        <w:sz w:val="20"/>
      </w:rPr>
    </w:pPr>
    <w:r>
      <w:rPr>
        <w:noProof/>
        <w:sz w:val="20"/>
        <w:lang w:val="es-HN" w:eastAsia="es-HN"/>
      </w:rPr>
      <mc:AlternateContent>
        <mc:Choice Requires="wps">
          <w:drawing>
            <wp:anchor distT="0" distB="0" distL="0" distR="0" simplePos="0" relativeHeight="482054656" behindDoc="1" locked="0" layoutInCell="1" allowOverlap="1" wp14:anchorId="7D50B632" wp14:editId="07777777">
              <wp:simplePos x="0" y="0"/>
              <wp:positionH relativeFrom="page">
                <wp:posOffset>6591300</wp:posOffset>
              </wp:positionH>
              <wp:positionV relativeFrom="page">
                <wp:posOffset>9252098</wp:posOffset>
              </wp:positionV>
              <wp:extent cx="317500" cy="194310"/>
              <wp:effectExtent l="0" t="0" r="0" b="0"/>
              <wp:wrapNone/>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7500" cy="194310"/>
                      </a:xfrm>
                      <a:prstGeom prst="rect">
                        <a:avLst/>
                      </a:prstGeom>
                    </wps:spPr>
                    <wps:txbx>
                      <w:txbxContent>
                        <w:p w14:paraId="17740D07" w14:textId="271BF922"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148</w:t>
                          </w:r>
                          <w:r>
                            <w:rPr>
                              <w:spacing w:val="-5"/>
                            </w:rPr>
                            <w:fldChar w:fldCharType="end"/>
                          </w:r>
                        </w:p>
                      </w:txbxContent>
                    </wps:txbx>
                    <wps:bodyPr wrap="square" lIns="0" tIns="0" rIns="0" bIns="0" rtlCol="0">
                      <a:noAutofit/>
                    </wps:bodyPr>
                  </wps:wsp>
                </a:graphicData>
              </a:graphic>
            </wp:anchor>
          </w:drawing>
        </mc:Choice>
        <mc:Fallback>
          <w:pict>
            <v:shapetype w14:anchorId="7D50B632" id="_x0000_t202" coordsize="21600,21600" o:spt="202" path="m,l,21600r21600,l21600,xe">
              <v:stroke joinstyle="miter"/>
              <v:path gradientshapeok="t" o:connecttype="rect"/>
            </v:shapetype>
            <v:shape id="Textbox 76" o:spid="_x0000_s1043" type="#_x0000_t202" style="position:absolute;margin-left:519pt;margin-top:728.5pt;width:25pt;height:15.3pt;z-index:-2126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" filled="f" stroked="f">
              <v:path arrowok="t"/>
              <v:textbox inset="0,0,0,0">
                <w:txbxContent>
                  <w:p w14:paraId="17740D07" w14:textId="271BF922" w:rsidR="00434C6A" w:rsidRDefault="00434C6A">
                    <w:pPr>
                      <w:pStyle w:val="Textoindependiente"/>
                      <w:spacing w:before="10"/>
                      <w:ind w:left="60"/>
                    </w:pPr>
                    <w:r>
                      <w:rPr>
                        <w:spacing w:val="-5"/>
                      </w:rPr>
                      <w:fldChar w:fldCharType="begin"/>
                    </w:r>
                    <w:r>
                      <w:rPr>
                        <w:spacing w:val="-5"/>
                      </w:rPr>
                      <w:instrText xml:space="preserve"> PAGE </w:instrText>
                    </w:r>
                    <w:r>
                      <w:rPr>
                        <w:spacing w:val="-5"/>
                      </w:rPr>
                      <w:fldChar w:fldCharType="separate"/>
                    </w:r>
                    <w:r w:rsidR="008150B3">
                      <w:rPr>
                        <w:noProof/>
                        <w:spacing w:val="-5"/>
                      </w:rPr>
                      <w:t>148</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F4C0F" w14:textId="64A008BD" w:rsidR="00434C6A" w:rsidRDefault="00434C6A">
    <w:pPr>
      <w:pStyle w:val="Piedepgina"/>
      <w:jc w:val="right"/>
    </w:pPr>
  </w:p>
  <w:p w14:paraId="1B259D3D" w14:textId="77777777" w:rsidR="00434C6A" w:rsidRDefault="00434C6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DAAD4" w14:textId="5963A3A0" w:rsidR="00434C6A" w:rsidRDefault="00434C6A">
    <w:pPr>
      <w:pStyle w:val="Piedepgina"/>
      <w:jc w:val="right"/>
    </w:pPr>
  </w:p>
  <w:p w14:paraId="1A3F6BA6" w14:textId="77777777" w:rsidR="00434C6A" w:rsidRDefault="00434C6A">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1083029"/>
      <w:docPartObj>
        <w:docPartGallery w:val="Page Numbers (Bottom of Page)"/>
        <w:docPartUnique/>
      </w:docPartObj>
    </w:sdtPr>
    <w:sdtEndPr/>
    <w:sdtContent>
      <w:p w14:paraId="551009A9" w14:textId="1FA47CD4" w:rsidR="00434C6A" w:rsidRDefault="00434C6A">
        <w:pPr>
          <w:pStyle w:val="Piedepgina"/>
          <w:jc w:val="right"/>
        </w:pPr>
        <w:r>
          <w:t>X</w:t>
        </w:r>
      </w:p>
    </w:sdtContent>
  </w:sdt>
  <w:p w14:paraId="634F7C6C" w14:textId="77777777" w:rsidR="00434C6A" w:rsidRDefault="00434C6A">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0820808"/>
      <w:docPartObj>
        <w:docPartGallery w:val="Page Numbers (Bottom of Page)"/>
        <w:docPartUnique/>
      </w:docPartObj>
    </w:sdtPr>
    <w:sdtEndPr/>
    <w:sdtContent>
      <w:p w14:paraId="07D6C995" w14:textId="5DC7A742" w:rsidR="00434C6A" w:rsidRDefault="00434C6A">
        <w:pPr>
          <w:pStyle w:val="Piedepgina"/>
          <w:jc w:val="right"/>
        </w:pPr>
        <w:r>
          <w:t>XI</w:t>
        </w:r>
      </w:p>
    </w:sdtContent>
  </w:sdt>
  <w:p w14:paraId="56001F8F" w14:textId="77777777" w:rsidR="00434C6A" w:rsidRDefault="00434C6A">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577483"/>
      <w:docPartObj>
        <w:docPartGallery w:val="Page Numbers (Bottom of Page)"/>
        <w:docPartUnique/>
      </w:docPartObj>
    </w:sdtPr>
    <w:sdtEndPr/>
    <w:sdtContent>
      <w:p w14:paraId="3AD2F0D1" w14:textId="7B348876" w:rsidR="00434C6A" w:rsidRDefault="00434C6A">
        <w:pPr>
          <w:pStyle w:val="Piedepgina"/>
          <w:jc w:val="right"/>
        </w:pPr>
        <w:r>
          <w:t>XII</w:t>
        </w:r>
      </w:p>
    </w:sdtContent>
  </w:sdt>
  <w:p w14:paraId="496D547F" w14:textId="77777777" w:rsidR="00434C6A" w:rsidRDefault="00434C6A">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6206302"/>
      <w:docPartObj>
        <w:docPartGallery w:val="Page Numbers (Bottom of Page)"/>
        <w:docPartUnique/>
      </w:docPartObj>
    </w:sdtPr>
    <w:sdtEndPr/>
    <w:sdtContent>
      <w:p w14:paraId="7F8EBFD2" w14:textId="68EA6483" w:rsidR="00434C6A" w:rsidRDefault="00434C6A" w:rsidP="00A04C74">
        <w:pPr>
          <w:pStyle w:val="Piedepgina"/>
          <w:jc w:val="right"/>
        </w:pPr>
        <w:r>
          <w:t>XIII</w: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A634B" w14:textId="12271F2A" w:rsidR="00434C6A" w:rsidRPr="000754DD" w:rsidRDefault="00434C6A">
    <w:pPr>
      <w:pStyle w:val="Piedepgina"/>
      <w:rPr>
        <w:lang w:val="es-HN"/>
      </w:rPr>
    </w:pPr>
    <w:r>
      <w:rPr>
        <w:lang w:val="es-HN"/>
      </w:rPr>
      <w:tab/>
    </w:r>
    <w:r>
      <w:rPr>
        <w:lang w:val="es-HN"/>
      </w:rPr>
      <w:tab/>
    </w:r>
    <w:r>
      <w:rPr>
        <w:lang w:val="es-HN"/>
      </w:rPr>
      <w:tab/>
    </w:r>
    <w:r>
      <w:rPr>
        <w:lang w:val="es-HN"/>
      </w:rPr>
      <w:tab/>
      <w:t>XV</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10425" w14:textId="08C79F2B" w:rsidR="00434C6A" w:rsidRPr="006D0775" w:rsidRDefault="00434C6A">
    <w:pPr>
      <w:pStyle w:val="Piedepgina"/>
      <w:rPr>
        <w:lang w:val="es-HN"/>
      </w:rPr>
    </w:pPr>
    <w:r>
      <w:rPr>
        <w:lang w:val="es-HN"/>
      </w:rPr>
      <w:tab/>
    </w:r>
    <w:r>
      <w:rPr>
        <w:lang w:val="es-HN"/>
      </w:rPr>
      <w:tab/>
    </w:r>
    <w:r>
      <w:rPr>
        <w:lang w:val="es-HN"/>
      </w:rPr>
      <w:tab/>
    </w:r>
    <w:r>
      <w:rPr>
        <w:lang w:val="es-HN"/>
      </w:rPr>
      <w:tab/>
    </w:r>
    <w:r>
      <w:rPr>
        <w:lang w:val="es-HN"/>
      </w:rPr>
      <w:tab/>
    </w:r>
    <w:r>
      <w:rPr>
        <w:lang w:val="es-HN"/>
      </w:rPr>
      <w:tab/>
    </w:r>
    <w:r>
      <w:rPr>
        <w:lang w:val="es-HN"/>
      </w:rPr>
      <w:tab/>
    </w:r>
    <w:r>
      <w:rPr>
        <w:lang w:val="es-HN"/>
      </w:rPr>
      <w:tab/>
    </w:r>
    <w:r>
      <w:rPr>
        <w:lang w:val="es-HN"/>
      </w:rPr>
      <w:tab/>
      <w:t>XVI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0E7B2" w14:textId="77777777" w:rsidR="00CB4B13" w:rsidRDefault="00CB4B13">
      <w:r>
        <w:separator/>
      </w:r>
    </w:p>
  </w:footnote>
  <w:footnote w:type="continuationSeparator" w:id="0">
    <w:p w14:paraId="18E1E8FD" w14:textId="77777777" w:rsidR="00CB4B13" w:rsidRDefault="00CB4B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8B0C3" w14:textId="77777777" w:rsidR="00434C6A" w:rsidRPr="00FE1C24" w:rsidRDefault="00434C6A" w:rsidP="00FE1C2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13F74"/>
    <w:multiLevelType w:val="hybridMultilevel"/>
    <w:tmpl w:val="1AC0BF2C"/>
    <w:lvl w:ilvl="0" w:tplc="737A8752">
      <w:start w:val="1"/>
      <w:numFmt w:val="decimal"/>
      <w:lvlText w:val="%1."/>
      <w:lvlJc w:val="left"/>
      <w:pPr>
        <w:ind w:left="144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F42619CA">
      <w:numFmt w:val="bullet"/>
      <w:lvlText w:val="•"/>
      <w:lvlJc w:val="left"/>
      <w:pPr>
        <w:ind w:left="2304" w:hanging="360"/>
      </w:pPr>
      <w:rPr>
        <w:rFonts w:hint="default"/>
        <w:lang w:val="es-ES" w:eastAsia="en-US" w:bidi="ar-SA"/>
      </w:rPr>
    </w:lvl>
    <w:lvl w:ilvl="2" w:tplc="BD748844">
      <w:numFmt w:val="bullet"/>
      <w:lvlText w:val="•"/>
      <w:lvlJc w:val="left"/>
      <w:pPr>
        <w:ind w:left="3168" w:hanging="360"/>
      </w:pPr>
      <w:rPr>
        <w:rFonts w:hint="default"/>
        <w:lang w:val="es-ES" w:eastAsia="en-US" w:bidi="ar-SA"/>
      </w:rPr>
    </w:lvl>
    <w:lvl w:ilvl="3" w:tplc="29CCBA0E">
      <w:numFmt w:val="bullet"/>
      <w:lvlText w:val="•"/>
      <w:lvlJc w:val="left"/>
      <w:pPr>
        <w:ind w:left="4032" w:hanging="360"/>
      </w:pPr>
      <w:rPr>
        <w:rFonts w:hint="default"/>
        <w:lang w:val="es-ES" w:eastAsia="en-US" w:bidi="ar-SA"/>
      </w:rPr>
    </w:lvl>
    <w:lvl w:ilvl="4" w:tplc="4D147CF4">
      <w:numFmt w:val="bullet"/>
      <w:lvlText w:val="•"/>
      <w:lvlJc w:val="left"/>
      <w:pPr>
        <w:ind w:left="4896" w:hanging="360"/>
      </w:pPr>
      <w:rPr>
        <w:rFonts w:hint="default"/>
        <w:lang w:val="es-ES" w:eastAsia="en-US" w:bidi="ar-SA"/>
      </w:rPr>
    </w:lvl>
    <w:lvl w:ilvl="5" w:tplc="3A4841F4">
      <w:numFmt w:val="bullet"/>
      <w:lvlText w:val="•"/>
      <w:lvlJc w:val="left"/>
      <w:pPr>
        <w:ind w:left="5760" w:hanging="360"/>
      </w:pPr>
      <w:rPr>
        <w:rFonts w:hint="default"/>
        <w:lang w:val="es-ES" w:eastAsia="en-US" w:bidi="ar-SA"/>
      </w:rPr>
    </w:lvl>
    <w:lvl w:ilvl="6" w:tplc="BDCCD1EA">
      <w:numFmt w:val="bullet"/>
      <w:lvlText w:val="•"/>
      <w:lvlJc w:val="left"/>
      <w:pPr>
        <w:ind w:left="6624" w:hanging="360"/>
      </w:pPr>
      <w:rPr>
        <w:rFonts w:hint="default"/>
        <w:lang w:val="es-ES" w:eastAsia="en-US" w:bidi="ar-SA"/>
      </w:rPr>
    </w:lvl>
    <w:lvl w:ilvl="7" w:tplc="7856179A">
      <w:numFmt w:val="bullet"/>
      <w:lvlText w:val="•"/>
      <w:lvlJc w:val="left"/>
      <w:pPr>
        <w:ind w:left="7488" w:hanging="360"/>
      </w:pPr>
      <w:rPr>
        <w:rFonts w:hint="default"/>
        <w:lang w:val="es-ES" w:eastAsia="en-US" w:bidi="ar-SA"/>
      </w:rPr>
    </w:lvl>
    <w:lvl w:ilvl="8" w:tplc="ED906DCA">
      <w:numFmt w:val="bullet"/>
      <w:lvlText w:val="•"/>
      <w:lvlJc w:val="left"/>
      <w:pPr>
        <w:ind w:left="8352" w:hanging="360"/>
      </w:pPr>
      <w:rPr>
        <w:rFonts w:hint="default"/>
        <w:lang w:val="es-ES" w:eastAsia="en-US" w:bidi="ar-SA"/>
      </w:rPr>
    </w:lvl>
  </w:abstractNum>
  <w:abstractNum w:abstractNumId="1" w15:restartNumberingAfterBreak="0">
    <w:nsid w:val="016776CD"/>
    <w:multiLevelType w:val="hybridMultilevel"/>
    <w:tmpl w:val="C30C3CEE"/>
    <w:lvl w:ilvl="0" w:tplc="F0D83426">
      <w:start w:val="1"/>
      <w:numFmt w:val="decimal"/>
      <w:lvlText w:val="%1."/>
      <w:lvlJc w:val="left"/>
      <w:pPr>
        <w:ind w:left="108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E14A542A">
      <w:start w:val="1"/>
      <w:numFmt w:val="lowerLetter"/>
      <w:lvlText w:val="%2."/>
      <w:lvlJc w:val="left"/>
      <w:pPr>
        <w:ind w:left="180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4A04CDD0">
      <w:numFmt w:val="bullet"/>
      <w:lvlText w:val="•"/>
      <w:lvlJc w:val="left"/>
      <w:pPr>
        <w:ind w:left="2680" w:hanging="360"/>
      </w:pPr>
      <w:rPr>
        <w:rFonts w:hint="default"/>
        <w:lang w:val="es-ES" w:eastAsia="en-US" w:bidi="ar-SA"/>
      </w:rPr>
    </w:lvl>
    <w:lvl w:ilvl="3" w:tplc="486474DA">
      <w:numFmt w:val="bullet"/>
      <w:lvlText w:val="•"/>
      <w:lvlJc w:val="left"/>
      <w:pPr>
        <w:ind w:left="3560" w:hanging="360"/>
      </w:pPr>
      <w:rPr>
        <w:rFonts w:hint="default"/>
        <w:lang w:val="es-ES" w:eastAsia="en-US" w:bidi="ar-SA"/>
      </w:rPr>
    </w:lvl>
    <w:lvl w:ilvl="4" w:tplc="38407404">
      <w:numFmt w:val="bullet"/>
      <w:lvlText w:val="•"/>
      <w:lvlJc w:val="left"/>
      <w:pPr>
        <w:ind w:left="4440" w:hanging="360"/>
      </w:pPr>
      <w:rPr>
        <w:rFonts w:hint="default"/>
        <w:lang w:val="es-ES" w:eastAsia="en-US" w:bidi="ar-SA"/>
      </w:rPr>
    </w:lvl>
    <w:lvl w:ilvl="5" w:tplc="38BCEB16">
      <w:numFmt w:val="bullet"/>
      <w:lvlText w:val="•"/>
      <w:lvlJc w:val="left"/>
      <w:pPr>
        <w:ind w:left="5320" w:hanging="360"/>
      </w:pPr>
      <w:rPr>
        <w:rFonts w:hint="default"/>
        <w:lang w:val="es-ES" w:eastAsia="en-US" w:bidi="ar-SA"/>
      </w:rPr>
    </w:lvl>
    <w:lvl w:ilvl="6" w:tplc="5A3ADB26">
      <w:numFmt w:val="bullet"/>
      <w:lvlText w:val="•"/>
      <w:lvlJc w:val="left"/>
      <w:pPr>
        <w:ind w:left="6200" w:hanging="360"/>
      </w:pPr>
      <w:rPr>
        <w:rFonts w:hint="default"/>
        <w:lang w:val="es-ES" w:eastAsia="en-US" w:bidi="ar-SA"/>
      </w:rPr>
    </w:lvl>
    <w:lvl w:ilvl="7" w:tplc="C91AA584">
      <w:numFmt w:val="bullet"/>
      <w:lvlText w:val="•"/>
      <w:lvlJc w:val="left"/>
      <w:pPr>
        <w:ind w:left="7080" w:hanging="360"/>
      </w:pPr>
      <w:rPr>
        <w:rFonts w:hint="default"/>
        <w:lang w:val="es-ES" w:eastAsia="en-US" w:bidi="ar-SA"/>
      </w:rPr>
    </w:lvl>
    <w:lvl w:ilvl="8" w:tplc="3FA4EEA0">
      <w:numFmt w:val="bullet"/>
      <w:lvlText w:val="•"/>
      <w:lvlJc w:val="left"/>
      <w:pPr>
        <w:ind w:left="7960" w:hanging="360"/>
      </w:pPr>
      <w:rPr>
        <w:rFonts w:hint="default"/>
        <w:lang w:val="es-ES" w:eastAsia="en-US" w:bidi="ar-SA"/>
      </w:rPr>
    </w:lvl>
  </w:abstractNum>
  <w:abstractNum w:abstractNumId="2" w15:restartNumberingAfterBreak="0">
    <w:nsid w:val="10F839B7"/>
    <w:multiLevelType w:val="hybridMultilevel"/>
    <w:tmpl w:val="AF44767E"/>
    <w:lvl w:ilvl="0" w:tplc="1A8008C0">
      <w:start w:val="1"/>
      <w:numFmt w:val="decimal"/>
      <w:lvlText w:val="%1."/>
      <w:lvlJc w:val="left"/>
      <w:pPr>
        <w:ind w:left="108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020E1DDC">
      <w:start w:val="1"/>
      <w:numFmt w:val="lowerLetter"/>
      <w:lvlText w:val="%2."/>
      <w:lvlJc w:val="left"/>
      <w:pPr>
        <w:ind w:left="1799"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E31EBCC8">
      <w:numFmt w:val="bullet"/>
      <w:lvlText w:val="•"/>
      <w:lvlJc w:val="left"/>
      <w:pPr>
        <w:ind w:left="2680" w:hanging="360"/>
      </w:pPr>
      <w:rPr>
        <w:rFonts w:hint="default"/>
        <w:lang w:val="es-ES" w:eastAsia="en-US" w:bidi="ar-SA"/>
      </w:rPr>
    </w:lvl>
    <w:lvl w:ilvl="3" w:tplc="B4EC68C4">
      <w:numFmt w:val="bullet"/>
      <w:lvlText w:val="•"/>
      <w:lvlJc w:val="left"/>
      <w:pPr>
        <w:ind w:left="3560" w:hanging="360"/>
      </w:pPr>
      <w:rPr>
        <w:rFonts w:hint="default"/>
        <w:lang w:val="es-ES" w:eastAsia="en-US" w:bidi="ar-SA"/>
      </w:rPr>
    </w:lvl>
    <w:lvl w:ilvl="4" w:tplc="ACE09E6C">
      <w:numFmt w:val="bullet"/>
      <w:lvlText w:val="•"/>
      <w:lvlJc w:val="left"/>
      <w:pPr>
        <w:ind w:left="4440" w:hanging="360"/>
      </w:pPr>
      <w:rPr>
        <w:rFonts w:hint="default"/>
        <w:lang w:val="es-ES" w:eastAsia="en-US" w:bidi="ar-SA"/>
      </w:rPr>
    </w:lvl>
    <w:lvl w:ilvl="5" w:tplc="1C3EEE50">
      <w:numFmt w:val="bullet"/>
      <w:lvlText w:val="•"/>
      <w:lvlJc w:val="left"/>
      <w:pPr>
        <w:ind w:left="5320" w:hanging="360"/>
      </w:pPr>
      <w:rPr>
        <w:rFonts w:hint="default"/>
        <w:lang w:val="es-ES" w:eastAsia="en-US" w:bidi="ar-SA"/>
      </w:rPr>
    </w:lvl>
    <w:lvl w:ilvl="6" w:tplc="075813A4">
      <w:numFmt w:val="bullet"/>
      <w:lvlText w:val="•"/>
      <w:lvlJc w:val="left"/>
      <w:pPr>
        <w:ind w:left="6200" w:hanging="360"/>
      </w:pPr>
      <w:rPr>
        <w:rFonts w:hint="default"/>
        <w:lang w:val="es-ES" w:eastAsia="en-US" w:bidi="ar-SA"/>
      </w:rPr>
    </w:lvl>
    <w:lvl w:ilvl="7" w:tplc="C0EE112E">
      <w:numFmt w:val="bullet"/>
      <w:lvlText w:val="•"/>
      <w:lvlJc w:val="left"/>
      <w:pPr>
        <w:ind w:left="7080" w:hanging="360"/>
      </w:pPr>
      <w:rPr>
        <w:rFonts w:hint="default"/>
        <w:lang w:val="es-ES" w:eastAsia="en-US" w:bidi="ar-SA"/>
      </w:rPr>
    </w:lvl>
    <w:lvl w:ilvl="8" w:tplc="65480F6C">
      <w:numFmt w:val="bullet"/>
      <w:lvlText w:val="•"/>
      <w:lvlJc w:val="left"/>
      <w:pPr>
        <w:ind w:left="7960" w:hanging="360"/>
      </w:pPr>
      <w:rPr>
        <w:rFonts w:hint="default"/>
        <w:lang w:val="es-ES" w:eastAsia="en-US" w:bidi="ar-SA"/>
      </w:rPr>
    </w:lvl>
  </w:abstractNum>
  <w:abstractNum w:abstractNumId="3" w15:restartNumberingAfterBreak="0">
    <w:nsid w:val="13263E1E"/>
    <w:multiLevelType w:val="multilevel"/>
    <w:tmpl w:val="A078C132"/>
    <w:lvl w:ilvl="0">
      <w:start w:val="4"/>
      <w:numFmt w:val="decimal"/>
      <w:lvlText w:val="%1"/>
      <w:lvlJc w:val="left"/>
      <w:pPr>
        <w:ind w:left="576" w:hanging="360"/>
      </w:pPr>
      <w:rPr>
        <w:rFonts w:hint="default"/>
        <w:lang w:val="es-ES" w:eastAsia="en-US" w:bidi="ar-SA"/>
      </w:rPr>
    </w:lvl>
    <w:lvl w:ilvl="1">
      <w:start w:val="1"/>
      <w:numFmt w:val="decimal"/>
      <w:lvlText w:val="%1.%2"/>
      <w:lvlJc w:val="left"/>
      <w:pPr>
        <w:ind w:left="576"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3."/>
      <w:lvlJc w:val="left"/>
      <w:pPr>
        <w:ind w:left="108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3.%4"/>
      <w:lvlJc w:val="left"/>
      <w:pPr>
        <w:ind w:left="360" w:hanging="360"/>
      </w:pPr>
      <w:rPr>
        <w:rFonts w:ascii="Times New Roman" w:eastAsia="Times New Roman" w:hAnsi="Times New Roman" w:cs="Times New Roman" w:hint="default"/>
        <w:b/>
        <w:bCs/>
        <w:i w:val="0"/>
        <w:iCs w:val="0"/>
        <w:spacing w:val="0"/>
        <w:w w:val="100"/>
        <w:sz w:val="24"/>
        <w:szCs w:val="24"/>
        <w:lang w:val="es-ES" w:eastAsia="en-US" w:bidi="ar-SA"/>
      </w:rPr>
    </w:lvl>
    <w:lvl w:ilvl="4">
      <w:start w:val="1"/>
      <w:numFmt w:val="decimal"/>
      <w:lvlText w:val="%5."/>
      <w:lvlJc w:val="left"/>
      <w:pPr>
        <w:ind w:left="0" w:hanging="275"/>
      </w:pPr>
      <w:rPr>
        <w:rFonts w:ascii="Times New Roman" w:eastAsia="Times New Roman" w:hAnsi="Times New Roman" w:cs="Times New Roman" w:hint="default"/>
        <w:b w:val="0"/>
        <w:bCs w:val="0"/>
        <w:i w:val="0"/>
        <w:iCs w:val="0"/>
        <w:spacing w:val="0"/>
        <w:w w:val="100"/>
        <w:sz w:val="24"/>
        <w:szCs w:val="24"/>
        <w:lang w:val="es-ES" w:eastAsia="en-US" w:bidi="ar-SA"/>
      </w:rPr>
    </w:lvl>
    <w:lvl w:ilvl="5">
      <w:numFmt w:val="bullet"/>
      <w:lvlText w:val="•"/>
      <w:lvlJc w:val="left"/>
      <w:pPr>
        <w:ind w:left="2520" w:hanging="275"/>
      </w:pPr>
      <w:rPr>
        <w:rFonts w:hint="default"/>
        <w:lang w:val="es-ES" w:eastAsia="en-US" w:bidi="ar-SA"/>
      </w:rPr>
    </w:lvl>
    <w:lvl w:ilvl="6">
      <w:numFmt w:val="bullet"/>
      <w:lvlText w:val="•"/>
      <w:lvlJc w:val="left"/>
      <w:pPr>
        <w:ind w:left="3960" w:hanging="275"/>
      </w:pPr>
      <w:rPr>
        <w:rFonts w:hint="default"/>
        <w:lang w:val="es-ES" w:eastAsia="en-US" w:bidi="ar-SA"/>
      </w:rPr>
    </w:lvl>
    <w:lvl w:ilvl="7">
      <w:numFmt w:val="bullet"/>
      <w:lvlText w:val="•"/>
      <w:lvlJc w:val="left"/>
      <w:pPr>
        <w:ind w:left="5400" w:hanging="275"/>
      </w:pPr>
      <w:rPr>
        <w:rFonts w:hint="default"/>
        <w:lang w:val="es-ES" w:eastAsia="en-US" w:bidi="ar-SA"/>
      </w:rPr>
    </w:lvl>
    <w:lvl w:ilvl="8">
      <w:numFmt w:val="bullet"/>
      <w:lvlText w:val="•"/>
      <w:lvlJc w:val="left"/>
      <w:pPr>
        <w:ind w:left="6840" w:hanging="275"/>
      </w:pPr>
      <w:rPr>
        <w:rFonts w:hint="default"/>
        <w:lang w:val="es-ES" w:eastAsia="en-US" w:bidi="ar-SA"/>
      </w:rPr>
    </w:lvl>
  </w:abstractNum>
  <w:abstractNum w:abstractNumId="4" w15:restartNumberingAfterBreak="0">
    <w:nsid w:val="1B152886"/>
    <w:multiLevelType w:val="multilevel"/>
    <w:tmpl w:val="4BC083E8"/>
    <w:lvl w:ilvl="0">
      <w:start w:val="4"/>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2592" w:hanging="360"/>
      </w:pPr>
      <w:rPr>
        <w:rFonts w:hint="default"/>
        <w:lang w:val="es-ES" w:eastAsia="en-US" w:bidi="ar-SA"/>
      </w:rPr>
    </w:lvl>
    <w:lvl w:ilvl="3">
      <w:numFmt w:val="bullet"/>
      <w:lvlText w:val="•"/>
      <w:lvlJc w:val="left"/>
      <w:pPr>
        <w:ind w:left="3528" w:hanging="360"/>
      </w:pPr>
      <w:rPr>
        <w:rFonts w:hint="default"/>
        <w:lang w:val="es-ES" w:eastAsia="en-US" w:bidi="ar-SA"/>
      </w:rPr>
    </w:lvl>
    <w:lvl w:ilvl="4">
      <w:numFmt w:val="bullet"/>
      <w:lvlText w:val="•"/>
      <w:lvlJc w:val="left"/>
      <w:pPr>
        <w:ind w:left="4464" w:hanging="360"/>
      </w:pPr>
      <w:rPr>
        <w:rFonts w:hint="default"/>
        <w:lang w:val="es-ES" w:eastAsia="en-US" w:bidi="ar-SA"/>
      </w:rPr>
    </w:lvl>
    <w:lvl w:ilvl="5">
      <w:numFmt w:val="bullet"/>
      <w:lvlText w:val="•"/>
      <w:lvlJc w:val="left"/>
      <w:pPr>
        <w:ind w:left="5400" w:hanging="360"/>
      </w:pPr>
      <w:rPr>
        <w:rFonts w:hint="default"/>
        <w:lang w:val="es-ES" w:eastAsia="en-US" w:bidi="ar-SA"/>
      </w:rPr>
    </w:lvl>
    <w:lvl w:ilvl="6">
      <w:numFmt w:val="bullet"/>
      <w:lvlText w:val="•"/>
      <w:lvlJc w:val="left"/>
      <w:pPr>
        <w:ind w:left="6336" w:hanging="360"/>
      </w:pPr>
      <w:rPr>
        <w:rFonts w:hint="default"/>
        <w:lang w:val="es-ES" w:eastAsia="en-US" w:bidi="ar-SA"/>
      </w:rPr>
    </w:lvl>
    <w:lvl w:ilvl="7">
      <w:numFmt w:val="bullet"/>
      <w:lvlText w:val="•"/>
      <w:lvlJc w:val="left"/>
      <w:pPr>
        <w:ind w:left="7272" w:hanging="360"/>
      </w:pPr>
      <w:rPr>
        <w:rFonts w:hint="default"/>
        <w:lang w:val="es-ES" w:eastAsia="en-US" w:bidi="ar-SA"/>
      </w:rPr>
    </w:lvl>
    <w:lvl w:ilvl="8">
      <w:numFmt w:val="bullet"/>
      <w:lvlText w:val="•"/>
      <w:lvlJc w:val="left"/>
      <w:pPr>
        <w:ind w:left="8208" w:hanging="360"/>
      </w:pPr>
      <w:rPr>
        <w:rFonts w:hint="default"/>
        <w:lang w:val="es-ES" w:eastAsia="en-US" w:bidi="ar-SA"/>
      </w:rPr>
    </w:lvl>
  </w:abstractNum>
  <w:abstractNum w:abstractNumId="5" w15:restartNumberingAfterBreak="0">
    <w:nsid w:val="1E166A83"/>
    <w:multiLevelType w:val="hybridMultilevel"/>
    <w:tmpl w:val="2520A7A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6" w15:restartNumberingAfterBreak="0">
    <w:nsid w:val="21E44DCC"/>
    <w:multiLevelType w:val="multilevel"/>
    <w:tmpl w:val="81FAE022"/>
    <w:lvl w:ilvl="0">
      <w:start w:val="2"/>
      <w:numFmt w:val="decimal"/>
      <w:lvlText w:val="%1"/>
      <w:lvlJc w:val="left"/>
      <w:pPr>
        <w:ind w:left="660" w:hanging="660"/>
      </w:pPr>
      <w:rPr>
        <w:rFonts w:hint="default"/>
      </w:rPr>
    </w:lvl>
    <w:lvl w:ilvl="1">
      <w:start w:val="3"/>
      <w:numFmt w:val="decimal"/>
      <w:lvlText w:val="%1.%2"/>
      <w:lvlJc w:val="left"/>
      <w:pPr>
        <w:ind w:left="1162" w:hanging="660"/>
      </w:pPr>
      <w:rPr>
        <w:rFonts w:hint="default"/>
      </w:rPr>
    </w:lvl>
    <w:lvl w:ilvl="2">
      <w:start w:val="2"/>
      <w:numFmt w:val="decimal"/>
      <w:lvlText w:val="%1.%2.%3"/>
      <w:lvlJc w:val="left"/>
      <w:pPr>
        <w:ind w:left="172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7" w15:restartNumberingAfterBreak="0">
    <w:nsid w:val="232B5472"/>
    <w:multiLevelType w:val="multilevel"/>
    <w:tmpl w:val="D97AC354"/>
    <w:lvl w:ilvl="0">
      <w:start w:val="3"/>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90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940" w:hanging="540"/>
      </w:pPr>
      <w:rPr>
        <w:rFonts w:hint="default"/>
        <w:lang w:val="es-ES" w:eastAsia="en-US" w:bidi="ar-SA"/>
      </w:rPr>
    </w:lvl>
    <w:lvl w:ilvl="4">
      <w:numFmt w:val="bullet"/>
      <w:lvlText w:val="•"/>
      <w:lvlJc w:val="left"/>
      <w:pPr>
        <w:ind w:left="3960" w:hanging="540"/>
      </w:pPr>
      <w:rPr>
        <w:rFonts w:hint="default"/>
        <w:lang w:val="es-ES" w:eastAsia="en-US" w:bidi="ar-SA"/>
      </w:rPr>
    </w:lvl>
    <w:lvl w:ilvl="5">
      <w:numFmt w:val="bullet"/>
      <w:lvlText w:val="•"/>
      <w:lvlJc w:val="left"/>
      <w:pPr>
        <w:ind w:left="4980" w:hanging="540"/>
      </w:pPr>
      <w:rPr>
        <w:rFonts w:hint="default"/>
        <w:lang w:val="es-ES" w:eastAsia="en-US" w:bidi="ar-SA"/>
      </w:rPr>
    </w:lvl>
    <w:lvl w:ilvl="6">
      <w:numFmt w:val="bullet"/>
      <w:lvlText w:val="•"/>
      <w:lvlJc w:val="left"/>
      <w:pPr>
        <w:ind w:left="6000" w:hanging="540"/>
      </w:pPr>
      <w:rPr>
        <w:rFonts w:hint="default"/>
        <w:lang w:val="es-ES" w:eastAsia="en-US" w:bidi="ar-SA"/>
      </w:rPr>
    </w:lvl>
    <w:lvl w:ilvl="7">
      <w:numFmt w:val="bullet"/>
      <w:lvlText w:val="•"/>
      <w:lvlJc w:val="left"/>
      <w:pPr>
        <w:ind w:left="7020" w:hanging="540"/>
      </w:pPr>
      <w:rPr>
        <w:rFonts w:hint="default"/>
        <w:lang w:val="es-ES" w:eastAsia="en-US" w:bidi="ar-SA"/>
      </w:rPr>
    </w:lvl>
    <w:lvl w:ilvl="8">
      <w:numFmt w:val="bullet"/>
      <w:lvlText w:val="•"/>
      <w:lvlJc w:val="left"/>
      <w:pPr>
        <w:ind w:left="8040" w:hanging="540"/>
      </w:pPr>
      <w:rPr>
        <w:rFonts w:hint="default"/>
        <w:lang w:val="es-ES" w:eastAsia="en-US" w:bidi="ar-SA"/>
      </w:rPr>
    </w:lvl>
  </w:abstractNum>
  <w:abstractNum w:abstractNumId="8" w15:restartNumberingAfterBreak="0">
    <w:nsid w:val="24A1630F"/>
    <w:multiLevelType w:val="multilevel"/>
    <w:tmpl w:val="02F27982"/>
    <w:lvl w:ilvl="0">
      <w:start w:val="2"/>
      <w:numFmt w:val="decimal"/>
      <w:lvlText w:val="%1"/>
      <w:lvlJc w:val="left"/>
      <w:pPr>
        <w:ind w:left="660" w:hanging="660"/>
      </w:pPr>
      <w:rPr>
        <w:rFonts w:hint="default"/>
      </w:rPr>
    </w:lvl>
    <w:lvl w:ilvl="1">
      <w:start w:val="1"/>
      <w:numFmt w:val="decimal"/>
      <w:lvlText w:val="%1.%2"/>
      <w:lvlJc w:val="left"/>
      <w:pPr>
        <w:ind w:left="1260" w:hanging="660"/>
      </w:pPr>
      <w:rPr>
        <w:rFonts w:hint="default"/>
      </w:rPr>
    </w:lvl>
    <w:lvl w:ilvl="2">
      <w:start w:val="2"/>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9" w15:restartNumberingAfterBreak="0">
    <w:nsid w:val="2B0051B2"/>
    <w:multiLevelType w:val="hybridMultilevel"/>
    <w:tmpl w:val="B0C2B024"/>
    <w:lvl w:ilvl="0" w:tplc="E812AE84">
      <w:numFmt w:val="bullet"/>
      <w:lvlText w:val=""/>
      <w:lvlJc w:val="left"/>
      <w:pPr>
        <w:ind w:left="790" w:hanging="361"/>
      </w:pPr>
      <w:rPr>
        <w:rFonts w:ascii="Symbol" w:eastAsia="Symbol" w:hAnsi="Symbol" w:cs="Symbol" w:hint="default"/>
        <w:b w:val="0"/>
        <w:bCs w:val="0"/>
        <w:i w:val="0"/>
        <w:iCs w:val="0"/>
        <w:spacing w:val="0"/>
        <w:w w:val="100"/>
        <w:sz w:val="20"/>
        <w:szCs w:val="20"/>
        <w:lang w:val="es-ES" w:eastAsia="en-US" w:bidi="ar-SA"/>
      </w:rPr>
    </w:lvl>
    <w:lvl w:ilvl="1" w:tplc="8648FD06">
      <w:numFmt w:val="bullet"/>
      <w:lvlText w:val="•"/>
      <w:lvlJc w:val="left"/>
      <w:pPr>
        <w:ind w:left="960" w:hanging="361"/>
      </w:pPr>
      <w:rPr>
        <w:rFonts w:hint="default"/>
        <w:lang w:val="es-ES" w:eastAsia="en-US" w:bidi="ar-SA"/>
      </w:rPr>
    </w:lvl>
    <w:lvl w:ilvl="2" w:tplc="8AC88A48">
      <w:numFmt w:val="bullet"/>
      <w:lvlText w:val="•"/>
      <w:lvlJc w:val="left"/>
      <w:pPr>
        <w:ind w:left="1120" w:hanging="361"/>
      </w:pPr>
      <w:rPr>
        <w:rFonts w:hint="default"/>
        <w:lang w:val="es-ES" w:eastAsia="en-US" w:bidi="ar-SA"/>
      </w:rPr>
    </w:lvl>
    <w:lvl w:ilvl="3" w:tplc="830027DC">
      <w:numFmt w:val="bullet"/>
      <w:lvlText w:val="•"/>
      <w:lvlJc w:val="left"/>
      <w:pPr>
        <w:ind w:left="1280" w:hanging="361"/>
      </w:pPr>
      <w:rPr>
        <w:rFonts w:hint="default"/>
        <w:lang w:val="es-ES" w:eastAsia="en-US" w:bidi="ar-SA"/>
      </w:rPr>
    </w:lvl>
    <w:lvl w:ilvl="4" w:tplc="7B40C5A2">
      <w:numFmt w:val="bullet"/>
      <w:lvlText w:val="•"/>
      <w:lvlJc w:val="left"/>
      <w:pPr>
        <w:ind w:left="1440" w:hanging="361"/>
      </w:pPr>
      <w:rPr>
        <w:rFonts w:hint="default"/>
        <w:lang w:val="es-ES" w:eastAsia="en-US" w:bidi="ar-SA"/>
      </w:rPr>
    </w:lvl>
    <w:lvl w:ilvl="5" w:tplc="5AF6026A">
      <w:numFmt w:val="bullet"/>
      <w:lvlText w:val="•"/>
      <w:lvlJc w:val="left"/>
      <w:pPr>
        <w:ind w:left="1600" w:hanging="361"/>
      </w:pPr>
      <w:rPr>
        <w:rFonts w:hint="default"/>
        <w:lang w:val="es-ES" w:eastAsia="en-US" w:bidi="ar-SA"/>
      </w:rPr>
    </w:lvl>
    <w:lvl w:ilvl="6" w:tplc="F780A92E">
      <w:numFmt w:val="bullet"/>
      <w:lvlText w:val="•"/>
      <w:lvlJc w:val="left"/>
      <w:pPr>
        <w:ind w:left="1760" w:hanging="361"/>
      </w:pPr>
      <w:rPr>
        <w:rFonts w:hint="default"/>
        <w:lang w:val="es-ES" w:eastAsia="en-US" w:bidi="ar-SA"/>
      </w:rPr>
    </w:lvl>
    <w:lvl w:ilvl="7" w:tplc="F258C74C">
      <w:numFmt w:val="bullet"/>
      <w:lvlText w:val="•"/>
      <w:lvlJc w:val="left"/>
      <w:pPr>
        <w:ind w:left="1920" w:hanging="361"/>
      </w:pPr>
      <w:rPr>
        <w:rFonts w:hint="default"/>
        <w:lang w:val="es-ES" w:eastAsia="en-US" w:bidi="ar-SA"/>
      </w:rPr>
    </w:lvl>
    <w:lvl w:ilvl="8" w:tplc="4B7671A4">
      <w:numFmt w:val="bullet"/>
      <w:lvlText w:val="•"/>
      <w:lvlJc w:val="left"/>
      <w:pPr>
        <w:ind w:left="2080" w:hanging="361"/>
      </w:pPr>
      <w:rPr>
        <w:rFonts w:hint="default"/>
        <w:lang w:val="es-ES" w:eastAsia="en-US" w:bidi="ar-SA"/>
      </w:rPr>
    </w:lvl>
  </w:abstractNum>
  <w:abstractNum w:abstractNumId="10" w15:restartNumberingAfterBreak="0">
    <w:nsid w:val="2E6A453D"/>
    <w:multiLevelType w:val="multilevel"/>
    <w:tmpl w:val="1596960E"/>
    <w:lvl w:ilvl="0">
      <w:start w:val="2"/>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900" w:hanging="540"/>
      </w:pPr>
      <w:rPr>
        <w:rFonts w:hint="default"/>
        <w:spacing w:val="0"/>
        <w:w w:val="100"/>
        <w:lang w:val="es-ES" w:eastAsia="en-US" w:bidi="ar-SA"/>
      </w:rPr>
    </w:lvl>
    <w:lvl w:ilvl="3">
      <w:numFmt w:val="bullet"/>
      <w:lvlText w:val="•"/>
      <w:lvlJc w:val="left"/>
      <w:pPr>
        <w:ind w:left="2940" w:hanging="540"/>
      </w:pPr>
      <w:rPr>
        <w:rFonts w:hint="default"/>
        <w:lang w:val="es-ES" w:eastAsia="en-US" w:bidi="ar-SA"/>
      </w:rPr>
    </w:lvl>
    <w:lvl w:ilvl="4">
      <w:numFmt w:val="bullet"/>
      <w:lvlText w:val="•"/>
      <w:lvlJc w:val="left"/>
      <w:pPr>
        <w:ind w:left="3960" w:hanging="540"/>
      </w:pPr>
      <w:rPr>
        <w:rFonts w:hint="default"/>
        <w:lang w:val="es-ES" w:eastAsia="en-US" w:bidi="ar-SA"/>
      </w:rPr>
    </w:lvl>
    <w:lvl w:ilvl="5">
      <w:numFmt w:val="bullet"/>
      <w:lvlText w:val="•"/>
      <w:lvlJc w:val="left"/>
      <w:pPr>
        <w:ind w:left="4980" w:hanging="540"/>
      </w:pPr>
      <w:rPr>
        <w:rFonts w:hint="default"/>
        <w:lang w:val="es-ES" w:eastAsia="en-US" w:bidi="ar-SA"/>
      </w:rPr>
    </w:lvl>
    <w:lvl w:ilvl="6">
      <w:numFmt w:val="bullet"/>
      <w:lvlText w:val="•"/>
      <w:lvlJc w:val="left"/>
      <w:pPr>
        <w:ind w:left="6000" w:hanging="540"/>
      </w:pPr>
      <w:rPr>
        <w:rFonts w:hint="default"/>
        <w:lang w:val="es-ES" w:eastAsia="en-US" w:bidi="ar-SA"/>
      </w:rPr>
    </w:lvl>
    <w:lvl w:ilvl="7">
      <w:numFmt w:val="bullet"/>
      <w:lvlText w:val="•"/>
      <w:lvlJc w:val="left"/>
      <w:pPr>
        <w:ind w:left="7020" w:hanging="540"/>
      </w:pPr>
      <w:rPr>
        <w:rFonts w:hint="default"/>
        <w:lang w:val="es-ES" w:eastAsia="en-US" w:bidi="ar-SA"/>
      </w:rPr>
    </w:lvl>
    <w:lvl w:ilvl="8">
      <w:numFmt w:val="bullet"/>
      <w:lvlText w:val="•"/>
      <w:lvlJc w:val="left"/>
      <w:pPr>
        <w:ind w:left="8040" w:hanging="540"/>
      </w:pPr>
      <w:rPr>
        <w:rFonts w:hint="default"/>
        <w:lang w:val="es-ES" w:eastAsia="en-US" w:bidi="ar-SA"/>
      </w:rPr>
    </w:lvl>
  </w:abstractNum>
  <w:abstractNum w:abstractNumId="11" w15:restartNumberingAfterBreak="0">
    <w:nsid w:val="319B3672"/>
    <w:multiLevelType w:val="hybridMultilevel"/>
    <w:tmpl w:val="3B2EC0E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37D516FD"/>
    <w:multiLevelType w:val="multilevel"/>
    <w:tmpl w:val="06F66AFC"/>
    <w:lvl w:ilvl="0">
      <w:start w:val="3"/>
      <w:numFmt w:val="decimal"/>
      <w:lvlText w:val="%1"/>
      <w:lvlJc w:val="left"/>
      <w:pPr>
        <w:ind w:left="720" w:hanging="360"/>
      </w:pPr>
      <w:rPr>
        <w:rFonts w:hint="default"/>
        <w:lang w:val="es-ES" w:eastAsia="en-US" w:bidi="ar-SA"/>
      </w:rPr>
    </w:lvl>
    <w:lvl w:ilvl="1">
      <w:start w:val="1"/>
      <w:numFmt w:val="decimal"/>
      <w:lvlText w:val="%1.%2"/>
      <w:lvlJc w:val="left"/>
      <w:pPr>
        <w:ind w:left="720" w:hanging="360"/>
        <w:jc w:val="righ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620" w:hanging="540"/>
        <w:jc w:val="righ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1620" w:hanging="540"/>
      </w:pPr>
      <w:rPr>
        <w:rFonts w:hint="default"/>
        <w:lang w:val="es-ES" w:eastAsia="en-US" w:bidi="ar-SA"/>
      </w:rPr>
    </w:lvl>
    <w:lvl w:ilvl="4">
      <w:numFmt w:val="bullet"/>
      <w:lvlText w:val="•"/>
      <w:lvlJc w:val="left"/>
      <w:pPr>
        <w:ind w:left="2777" w:hanging="540"/>
      </w:pPr>
      <w:rPr>
        <w:rFonts w:hint="default"/>
        <w:lang w:val="es-ES" w:eastAsia="en-US" w:bidi="ar-SA"/>
      </w:rPr>
    </w:lvl>
    <w:lvl w:ilvl="5">
      <w:numFmt w:val="bullet"/>
      <w:lvlText w:val="•"/>
      <w:lvlJc w:val="left"/>
      <w:pPr>
        <w:ind w:left="3934" w:hanging="540"/>
      </w:pPr>
      <w:rPr>
        <w:rFonts w:hint="default"/>
        <w:lang w:val="es-ES" w:eastAsia="en-US" w:bidi="ar-SA"/>
      </w:rPr>
    </w:lvl>
    <w:lvl w:ilvl="6">
      <w:numFmt w:val="bullet"/>
      <w:lvlText w:val="•"/>
      <w:lvlJc w:val="left"/>
      <w:pPr>
        <w:ind w:left="5091" w:hanging="540"/>
      </w:pPr>
      <w:rPr>
        <w:rFonts w:hint="default"/>
        <w:lang w:val="es-ES" w:eastAsia="en-US" w:bidi="ar-SA"/>
      </w:rPr>
    </w:lvl>
    <w:lvl w:ilvl="7">
      <w:numFmt w:val="bullet"/>
      <w:lvlText w:val="•"/>
      <w:lvlJc w:val="left"/>
      <w:pPr>
        <w:ind w:left="6248" w:hanging="540"/>
      </w:pPr>
      <w:rPr>
        <w:rFonts w:hint="default"/>
        <w:lang w:val="es-ES" w:eastAsia="en-US" w:bidi="ar-SA"/>
      </w:rPr>
    </w:lvl>
    <w:lvl w:ilvl="8">
      <w:numFmt w:val="bullet"/>
      <w:lvlText w:val="•"/>
      <w:lvlJc w:val="left"/>
      <w:pPr>
        <w:ind w:left="7405" w:hanging="540"/>
      </w:pPr>
      <w:rPr>
        <w:rFonts w:hint="default"/>
        <w:lang w:val="es-ES" w:eastAsia="en-US" w:bidi="ar-SA"/>
      </w:rPr>
    </w:lvl>
  </w:abstractNum>
  <w:abstractNum w:abstractNumId="13" w15:restartNumberingAfterBreak="0">
    <w:nsid w:val="39B643BE"/>
    <w:multiLevelType w:val="hybridMultilevel"/>
    <w:tmpl w:val="166C856E"/>
    <w:lvl w:ilvl="0" w:tplc="FFFFFFFF">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C8C7AB1"/>
    <w:multiLevelType w:val="multilevel"/>
    <w:tmpl w:val="D7348E3A"/>
    <w:lvl w:ilvl="0">
      <w:start w:val="2"/>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620" w:hanging="540"/>
      </w:pPr>
      <w:rPr>
        <w:rFonts w:hint="default"/>
        <w:spacing w:val="0"/>
        <w:w w:val="100"/>
        <w:lang w:val="es-ES" w:eastAsia="en-US" w:bidi="ar-SA"/>
      </w:rPr>
    </w:lvl>
    <w:lvl w:ilvl="3">
      <w:start w:val="1"/>
      <w:numFmt w:val="decimal"/>
      <w:lvlText w:val="%1.%2.%3.%4"/>
      <w:lvlJc w:val="left"/>
      <w:pPr>
        <w:ind w:left="180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3565" w:hanging="540"/>
      </w:pPr>
      <w:rPr>
        <w:rFonts w:hint="default"/>
        <w:lang w:val="es-ES" w:eastAsia="en-US" w:bidi="ar-SA"/>
      </w:rPr>
    </w:lvl>
    <w:lvl w:ilvl="5">
      <w:numFmt w:val="bullet"/>
      <w:lvlText w:val="•"/>
      <w:lvlJc w:val="left"/>
      <w:pPr>
        <w:ind w:left="4651" w:hanging="540"/>
      </w:pPr>
      <w:rPr>
        <w:rFonts w:hint="default"/>
        <w:lang w:val="es-ES" w:eastAsia="en-US" w:bidi="ar-SA"/>
      </w:rPr>
    </w:lvl>
    <w:lvl w:ilvl="6">
      <w:numFmt w:val="bullet"/>
      <w:lvlText w:val="•"/>
      <w:lvlJc w:val="left"/>
      <w:pPr>
        <w:ind w:left="5737" w:hanging="540"/>
      </w:pPr>
      <w:rPr>
        <w:rFonts w:hint="default"/>
        <w:lang w:val="es-ES" w:eastAsia="en-US" w:bidi="ar-SA"/>
      </w:rPr>
    </w:lvl>
    <w:lvl w:ilvl="7">
      <w:numFmt w:val="bullet"/>
      <w:lvlText w:val="•"/>
      <w:lvlJc w:val="left"/>
      <w:pPr>
        <w:ind w:left="6822" w:hanging="540"/>
      </w:pPr>
      <w:rPr>
        <w:rFonts w:hint="default"/>
        <w:lang w:val="es-ES" w:eastAsia="en-US" w:bidi="ar-SA"/>
      </w:rPr>
    </w:lvl>
    <w:lvl w:ilvl="8">
      <w:numFmt w:val="bullet"/>
      <w:lvlText w:val="•"/>
      <w:lvlJc w:val="left"/>
      <w:pPr>
        <w:ind w:left="7908" w:hanging="540"/>
      </w:pPr>
      <w:rPr>
        <w:rFonts w:hint="default"/>
        <w:lang w:val="es-ES" w:eastAsia="en-US" w:bidi="ar-SA"/>
      </w:rPr>
    </w:lvl>
  </w:abstractNum>
  <w:abstractNum w:abstractNumId="15" w15:restartNumberingAfterBreak="0">
    <w:nsid w:val="3F944A34"/>
    <w:multiLevelType w:val="multilevel"/>
    <w:tmpl w:val="D1DC5AAE"/>
    <w:lvl w:ilvl="0">
      <w:start w:val="6"/>
      <w:numFmt w:val="decimal"/>
      <w:lvlText w:val="%1"/>
      <w:lvlJc w:val="left"/>
      <w:pPr>
        <w:ind w:left="360" w:hanging="360"/>
      </w:pPr>
      <w:rPr>
        <w:rFonts w:hint="default"/>
        <w:lang w:val="es-ES" w:eastAsia="en-US" w:bidi="ar-SA"/>
      </w:rPr>
    </w:lvl>
    <w:lvl w:ilvl="1">
      <w:start w:val="1"/>
      <w:numFmt w:val="decimal"/>
      <w:lvlText w:val="%1.%2"/>
      <w:lvlJc w:val="left"/>
      <w:pPr>
        <w:ind w:left="36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26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140" w:hanging="540"/>
      </w:pPr>
      <w:rPr>
        <w:rFonts w:hint="default"/>
        <w:lang w:val="es-ES" w:eastAsia="en-US" w:bidi="ar-SA"/>
      </w:rPr>
    </w:lvl>
    <w:lvl w:ilvl="4">
      <w:numFmt w:val="bullet"/>
      <w:lvlText w:val="•"/>
      <w:lvlJc w:val="left"/>
      <w:pPr>
        <w:ind w:left="4080" w:hanging="540"/>
      </w:pPr>
      <w:rPr>
        <w:rFonts w:hint="default"/>
        <w:lang w:val="es-ES" w:eastAsia="en-US" w:bidi="ar-SA"/>
      </w:rPr>
    </w:lvl>
    <w:lvl w:ilvl="5">
      <w:numFmt w:val="bullet"/>
      <w:lvlText w:val="•"/>
      <w:lvlJc w:val="left"/>
      <w:pPr>
        <w:ind w:left="5020" w:hanging="540"/>
      </w:pPr>
      <w:rPr>
        <w:rFonts w:hint="default"/>
        <w:lang w:val="es-ES" w:eastAsia="en-US" w:bidi="ar-SA"/>
      </w:rPr>
    </w:lvl>
    <w:lvl w:ilvl="6">
      <w:numFmt w:val="bullet"/>
      <w:lvlText w:val="•"/>
      <w:lvlJc w:val="left"/>
      <w:pPr>
        <w:ind w:left="5960" w:hanging="540"/>
      </w:pPr>
      <w:rPr>
        <w:rFonts w:hint="default"/>
        <w:lang w:val="es-ES" w:eastAsia="en-US" w:bidi="ar-SA"/>
      </w:rPr>
    </w:lvl>
    <w:lvl w:ilvl="7">
      <w:numFmt w:val="bullet"/>
      <w:lvlText w:val="•"/>
      <w:lvlJc w:val="left"/>
      <w:pPr>
        <w:ind w:left="6900" w:hanging="540"/>
      </w:pPr>
      <w:rPr>
        <w:rFonts w:hint="default"/>
        <w:lang w:val="es-ES" w:eastAsia="en-US" w:bidi="ar-SA"/>
      </w:rPr>
    </w:lvl>
    <w:lvl w:ilvl="8">
      <w:numFmt w:val="bullet"/>
      <w:lvlText w:val="•"/>
      <w:lvlJc w:val="left"/>
      <w:pPr>
        <w:ind w:left="7840" w:hanging="540"/>
      </w:pPr>
      <w:rPr>
        <w:rFonts w:hint="default"/>
        <w:lang w:val="es-ES" w:eastAsia="en-US" w:bidi="ar-SA"/>
      </w:rPr>
    </w:lvl>
  </w:abstractNum>
  <w:abstractNum w:abstractNumId="16" w15:restartNumberingAfterBreak="0">
    <w:nsid w:val="47B664B3"/>
    <w:multiLevelType w:val="multilevel"/>
    <w:tmpl w:val="3FB69BC4"/>
    <w:lvl w:ilvl="0">
      <w:start w:val="1"/>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90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940" w:hanging="540"/>
      </w:pPr>
      <w:rPr>
        <w:rFonts w:hint="default"/>
        <w:lang w:val="es-ES" w:eastAsia="en-US" w:bidi="ar-SA"/>
      </w:rPr>
    </w:lvl>
    <w:lvl w:ilvl="4">
      <w:numFmt w:val="bullet"/>
      <w:lvlText w:val="•"/>
      <w:lvlJc w:val="left"/>
      <w:pPr>
        <w:ind w:left="3960" w:hanging="540"/>
      </w:pPr>
      <w:rPr>
        <w:rFonts w:hint="default"/>
        <w:lang w:val="es-ES" w:eastAsia="en-US" w:bidi="ar-SA"/>
      </w:rPr>
    </w:lvl>
    <w:lvl w:ilvl="5">
      <w:numFmt w:val="bullet"/>
      <w:lvlText w:val="•"/>
      <w:lvlJc w:val="left"/>
      <w:pPr>
        <w:ind w:left="4980" w:hanging="540"/>
      </w:pPr>
      <w:rPr>
        <w:rFonts w:hint="default"/>
        <w:lang w:val="es-ES" w:eastAsia="en-US" w:bidi="ar-SA"/>
      </w:rPr>
    </w:lvl>
    <w:lvl w:ilvl="6">
      <w:numFmt w:val="bullet"/>
      <w:lvlText w:val="•"/>
      <w:lvlJc w:val="left"/>
      <w:pPr>
        <w:ind w:left="6000" w:hanging="540"/>
      </w:pPr>
      <w:rPr>
        <w:rFonts w:hint="default"/>
        <w:lang w:val="es-ES" w:eastAsia="en-US" w:bidi="ar-SA"/>
      </w:rPr>
    </w:lvl>
    <w:lvl w:ilvl="7">
      <w:numFmt w:val="bullet"/>
      <w:lvlText w:val="•"/>
      <w:lvlJc w:val="left"/>
      <w:pPr>
        <w:ind w:left="7020" w:hanging="540"/>
      </w:pPr>
      <w:rPr>
        <w:rFonts w:hint="default"/>
        <w:lang w:val="es-ES" w:eastAsia="en-US" w:bidi="ar-SA"/>
      </w:rPr>
    </w:lvl>
    <w:lvl w:ilvl="8">
      <w:numFmt w:val="bullet"/>
      <w:lvlText w:val="•"/>
      <w:lvlJc w:val="left"/>
      <w:pPr>
        <w:ind w:left="8040" w:hanging="540"/>
      </w:pPr>
      <w:rPr>
        <w:rFonts w:hint="default"/>
        <w:lang w:val="es-ES" w:eastAsia="en-US" w:bidi="ar-SA"/>
      </w:rPr>
    </w:lvl>
  </w:abstractNum>
  <w:abstractNum w:abstractNumId="17" w15:restartNumberingAfterBreak="0">
    <w:nsid w:val="4D446CAB"/>
    <w:multiLevelType w:val="hybridMultilevel"/>
    <w:tmpl w:val="6C6AB8D8"/>
    <w:lvl w:ilvl="0" w:tplc="D3DE831C">
      <w:numFmt w:val="bullet"/>
      <w:lvlText w:val=""/>
      <w:lvlJc w:val="left"/>
      <w:pPr>
        <w:ind w:left="790" w:hanging="361"/>
      </w:pPr>
      <w:rPr>
        <w:rFonts w:ascii="Symbol" w:eastAsia="Symbol" w:hAnsi="Symbol" w:cs="Symbol" w:hint="default"/>
        <w:b w:val="0"/>
        <w:bCs w:val="0"/>
        <w:i w:val="0"/>
        <w:iCs w:val="0"/>
        <w:spacing w:val="0"/>
        <w:w w:val="100"/>
        <w:sz w:val="20"/>
        <w:szCs w:val="20"/>
        <w:lang w:val="es-ES" w:eastAsia="en-US" w:bidi="ar-SA"/>
      </w:rPr>
    </w:lvl>
    <w:lvl w:ilvl="1" w:tplc="6D8E6594">
      <w:numFmt w:val="bullet"/>
      <w:lvlText w:val="•"/>
      <w:lvlJc w:val="left"/>
      <w:pPr>
        <w:ind w:left="960" w:hanging="361"/>
      </w:pPr>
      <w:rPr>
        <w:rFonts w:hint="default"/>
        <w:lang w:val="es-ES" w:eastAsia="en-US" w:bidi="ar-SA"/>
      </w:rPr>
    </w:lvl>
    <w:lvl w:ilvl="2" w:tplc="40149ECC">
      <w:numFmt w:val="bullet"/>
      <w:lvlText w:val="•"/>
      <w:lvlJc w:val="left"/>
      <w:pPr>
        <w:ind w:left="1120" w:hanging="361"/>
      </w:pPr>
      <w:rPr>
        <w:rFonts w:hint="default"/>
        <w:lang w:val="es-ES" w:eastAsia="en-US" w:bidi="ar-SA"/>
      </w:rPr>
    </w:lvl>
    <w:lvl w:ilvl="3" w:tplc="6D8E623A">
      <w:numFmt w:val="bullet"/>
      <w:lvlText w:val="•"/>
      <w:lvlJc w:val="left"/>
      <w:pPr>
        <w:ind w:left="1280" w:hanging="361"/>
      </w:pPr>
      <w:rPr>
        <w:rFonts w:hint="default"/>
        <w:lang w:val="es-ES" w:eastAsia="en-US" w:bidi="ar-SA"/>
      </w:rPr>
    </w:lvl>
    <w:lvl w:ilvl="4" w:tplc="C7A20B64">
      <w:numFmt w:val="bullet"/>
      <w:lvlText w:val="•"/>
      <w:lvlJc w:val="left"/>
      <w:pPr>
        <w:ind w:left="1440" w:hanging="361"/>
      </w:pPr>
      <w:rPr>
        <w:rFonts w:hint="default"/>
        <w:lang w:val="es-ES" w:eastAsia="en-US" w:bidi="ar-SA"/>
      </w:rPr>
    </w:lvl>
    <w:lvl w:ilvl="5" w:tplc="55680DB2">
      <w:numFmt w:val="bullet"/>
      <w:lvlText w:val="•"/>
      <w:lvlJc w:val="left"/>
      <w:pPr>
        <w:ind w:left="1600" w:hanging="361"/>
      </w:pPr>
      <w:rPr>
        <w:rFonts w:hint="default"/>
        <w:lang w:val="es-ES" w:eastAsia="en-US" w:bidi="ar-SA"/>
      </w:rPr>
    </w:lvl>
    <w:lvl w:ilvl="6" w:tplc="A38EFA00">
      <w:numFmt w:val="bullet"/>
      <w:lvlText w:val="•"/>
      <w:lvlJc w:val="left"/>
      <w:pPr>
        <w:ind w:left="1760" w:hanging="361"/>
      </w:pPr>
      <w:rPr>
        <w:rFonts w:hint="default"/>
        <w:lang w:val="es-ES" w:eastAsia="en-US" w:bidi="ar-SA"/>
      </w:rPr>
    </w:lvl>
    <w:lvl w:ilvl="7" w:tplc="96E2E826">
      <w:numFmt w:val="bullet"/>
      <w:lvlText w:val="•"/>
      <w:lvlJc w:val="left"/>
      <w:pPr>
        <w:ind w:left="1920" w:hanging="361"/>
      </w:pPr>
      <w:rPr>
        <w:rFonts w:hint="default"/>
        <w:lang w:val="es-ES" w:eastAsia="en-US" w:bidi="ar-SA"/>
      </w:rPr>
    </w:lvl>
    <w:lvl w:ilvl="8" w:tplc="B73ACD20">
      <w:numFmt w:val="bullet"/>
      <w:lvlText w:val="•"/>
      <w:lvlJc w:val="left"/>
      <w:pPr>
        <w:ind w:left="2080" w:hanging="361"/>
      </w:pPr>
      <w:rPr>
        <w:rFonts w:hint="default"/>
        <w:lang w:val="es-ES" w:eastAsia="en-US" w:bidi="ar-SA"/>
      </w:rPr>
    </w:lvl>
  </w:abstractNum>
  <w:abstractNum w:abstractNumId="18" w15:restartNumberingAfterBreak="0">
    <w:nsid w:val="50D40DEE"/>
    <w:multiLevelType w:val="multilevel"/>
    <w:tmpl w:val="509CD3DC"/>
    <w:lvl w:ilvl="0">
      <w:start w:val="5"/>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2592" w:hanging="360"/>
      </w:pPr>
      <w:rPr>
        <w:rFonts w:hint="default"/>
        <w:lang w:val="es-ES" w:eastAsia="en-US" w:bidi="ar-SA"/>
      </w:rPr>
    </w:lvl>
    <w:lvl w:ilvl="3">
      <w:numFmt w:val="bullet"/>
      <w:lvlText w:val="•"/>
      <w:lvlJc w:val="left"/>
      <w:pPr>
        <w:ind w:left="3528" w:hanging="360"/>
      </w:pPr>
      <w:rPr>
        <w:rFonts w:hint="default"/>
        <w:lang w:val="es-ES" w:eastAsia="en-US" w:bidi="ar-SA"/>
      </w:rPr>
    </w:lvl>
    <w:lvl w:ilvl="4">
      <w:numFmt w:val="bullet"/>
      <w:lvlText w:val="•"/>
      <w:lvlJc w:val="left"/>
      <w:pPr>
        <w:ind w:left="4464" w:hanging="360"/>
      </w:pPr>
      <w:rPr>
        <w:rFonts w:hint="default"/>
        <w:lang w:val="es-ES" w:eastAsia="en-US" w:bidi="ar-SA"/>
      </w:rPr>
    </w:lvl>
    <w:lvl w:ilvl="5">
      <w:numFmt w:val="bullet"/>
      <w:lvlText w:val="•"/>
      <w:lvlJc w:val="left"/>
      <w:pPr>
        <w:ind w:left="5400" w:hanging="360"/>
      </w:pPr>
      <w:rPr>
        <w:rFonts w:hint="default"/>
        <w:lang w:val="es-ES" w:eastAsia="en-US" w:bidi="ar-SA"/>
      </w:rPr>
    </w:lvl>
    <w:lvl w:ilvl="6">
      <w:numFmt w:val="bullet"/>
      <w:lvlText w:val="•"/>
      <w:lvlJc w:val="left"/>
      <w:pPr>
        <w:ind w:left="6336" w:hanging="360"/>
      </w:pPr>
      <w:rPr>
        <w:rFonts w:hint="default"/>
        <w:lang w:val="es-ES" w:eastAsia="en-US" w:bidi="ar-SA"/>
      </w:rPr>
    </w:lvl>
    <w:lvl w:ilvl="7">
      <w:numFmt w:val="bullet"/>
      <w:lvlText w:val="•"/>
      <w:lvlJc w:val="left"/>
      <w:pPr>
        <w:ind w:left="7272" w:hanging="360"/>
      </w:pPr>
      <w:rPr>
        <w:rFonts w:hint="default"/>
        <w:lang w:val="es-ES" w:eastAsia="en-US" w:bidi="ar-SA"/>
      </w:rPr>
    </w:lvl>
    <w:lvl w:ilvl="8">
      <w:numFmt w:val="bullet"/>
      <w:lvlText w:val="•"/>
      <w:lvlJc w:val="left"/>
      <w:pPr>
        <w:ind w:left="8208" w:hanging="360"/>
      </w:pPr>
      <w:rPr>
        <w:rFonts w:hint="default"/>
        <w:lang w:val="es-ES" w:eastAsia="en-US" w:bidi="ar-SA"/>
      </w:rPr>
    </w:lvl>
  </w:abstractNum>
  <w:abstractNum w:abstractNumId="19" w15:restartNumberingAfterBreak="0">
    <w:nsid w:val="57384984"/>
    <w:multiLevelType w:val="hybridMultilevel"/>
    <w:tmpl w:val="3E6AE74E"/>
    <w:lvl w:ilvl="0" w:tplc="37FA01A8">
      <w:start w:val="1"/>
      <w:numFmt w:val="decimal"/>
      <w:lvlText w:val="%1)"/>
      <w:lvlJc w:val="left"/>
      <w:pPr>
        <w:ind w:left="643" w:hanging="262"/>
      </w:pPr>
      <w:rPr>
        <w:rFonts w:ascii="Times New Roman" w:eastAsia="Times New Roman" w:hAnsi="Times New Roman" w:cs="Times New Roman" w:hint="default"/>
        <w:b w:val="0"/>
        <w:bCs w:val="0"/>
        <w:i w:val="0"/>
        <w:iCs w:val="0"/>
        <w:spacing w:val="0"/>
        <w:w w:val="99"/>
        <w:sz w:val="24"/>
        <w:szCs w:val="24"/>
        <w:lang w:val="es-ES" w:eastAsia="en-US" w:bidi="ar-SA"/>
      </w:rPr>
    </w:lvl>
    <w:lvl w:ilvl="1" w:tplc="FC04CD5C">
      <w:numFmt w:val="bullet"/>
      <w:lvlText w:val="•"/>
      <w:lvlJc w:val="left"/>
      <w:pPr>
        <w:ind w:left="1584" w:hanging="262"/>
      </w:pPr>
      <w:rPr>
        <w:rFonts w:hint="default"/>
        <w:lang w:val="es-ES" w:eastAsia="en-US" w:bidi="ar-SA"/>
      </w:rPr>
    </w:lvl>
    <w:lvl w:ilvl="2" w:tplc="BF605B26">
      <w:numFmt w:val="bullet"/>
      <w:lvlText w:val="•"/>
      <w:lvlJc w:val="left"/>
      <w:pPr>
        <w:ind w:left="2528" w:hanging="262"/>
      </w:pPr>
      <w:rPr>
        <w:rFonts w:hint="default"/>
        <w:lang w:val="es-ES" w:eastAsia="en-US" w:bidi="ar-SA"/>
      </w:rPr>
    </w:lvl>
    <w:lvl w:ilvl="3" w:tplc="1728B130">
      <w:numFmt w:val="bullet"/>
      <w:lvlText w:val="•"/>
      <w:lvlJc w:val="left"/>
      <w:pPr>
        <w:ind w:left="3472" w:hanging="262"/>
      </w:pPr>
      <w:rPr>
        <w:rFonts w:hint="default"/>
        <w:lang w:val="es-ES" w:eastAsia="en-US" w:bidi="ar-SA"/>
      </w:rPr>
    </w:lvl>
    <w:lvl w:ilvl="4" w:tplc="EA2E99F4">
      <w:numFmt w:val="bullet"/>
      <w:lvlText w:val="•"/>
      <w:lvlJc w:val="left"/>
      <w:pPr>
        <w:ind w:left="4416" w:hanging="262"/>
      </w:pPr>
      <w:rPr>
        <w:rFonts w:hint="default"/>
        <w:lang w:val="es-ES" w:eastAsia="en-US" w:bidi="ar-SA"/>
      </w:rPr>
    </w:lvl>
    <w:lvl w:ilvl="5" w:tplc="8AD69E78">
      <w:numFmt w:val="bullet"/>
      <w:lvlText w:val="•"/>
      <w:lvlJc w:val="left"/>
      <w:pPr>
        <w:ind w:left="5360" w:hanging="262"/>
      </w:pPr>
      <w:rPr>
        <w:rFonts w:hint="default"/>
        <w:lang w:val="es-ES" w:eastAsia="en-US" w:bidi="ar-SA"/>
      </w:rPr>
    </w:lvl>
    <w:lvl w:ilvl="6" w:tplc="EE52416E">
      <w:numFmt w:val="bullet"/>
      <w:lvlText w:val="•"/>
      <w:lvlJc w:val="left"/>
      <w:pPr>
        <w:ind w:left="6304" w:hanging="262"/>
      </w:pPr>
      <w:rPr>
        <w:rFonts w:hint="default"/>
        <w:lang w:val="es-ES" w:eastAsia="en-US" w:bidi="ar-SA"/>
      </w:rPr>
    </w:lvl>
    <w:lvl w:ilvl="7" w:tplc="8E8AC022">
      <w:numFmt w:val="bullet"/>
      <w:lvlText w:val="•"/>
      <w:lvlJc w:val="left"/>
      <w:pPr>
        <w:ind w:left="7248" w:hanging="262"/>
      </w:pPr>
      <w:rPr>
        <w:rFonts w:hint="default"/>
        <w:lang w:val="es-ES" w:eastAsia="en-US" w:bidi="ar-SA"/>
      </w:rPr>
    </w:lvl>
    <w:lvl w:ilvl="8" w:tplc="4E02185A">
      <w:numFmt w:val="bullet"/>
      <w:lvlText w:val="•"/>
      <w:lvlJc w:val="left"/>
      <w:pPr>
        <w:ind w:left="8192" w:hanging="262"/>
      </w:pPr>
      <w:rPr>
        <w:rFonts w:hint="default"/>
        <w:lang w:val="es-ES" w:eastAsia="en-US" w:bidi="ar-SA"/>
      </w:rPr>
    </w:lvl>
  </w:abstractNum>
  <w:abstractNum w:abstractNumId="20" w15:restartNumberingAfterBreak="0">
    <w:nsid w:val="6000338C"/>
    <w:multiLevelType w:val="multilevel"/>
    <w:tmpl w:val="2B5E177A"/>
    <w:lvl w:ilvl="0">
      <w:start w:val="6"/>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90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940" w:hanging="540"/>
      </w:pPr>
      <w:rPr>
        <w:rFonts w:hint="default"/>
        <w:lang w:val="es-ES" w:eastAsia="en-US" w:bidi="ar-SA"/>
      </w:rPr>
    </w:lvl>
    <w:lvl w:ilvl="4">
      <w:numFmt w:val="bullet"/>
      <w:lvlText w:val="•"/>
      <w:lvlJc w:val="left"/>
      <w:pPr>
        <w:ind w:left="3960" w:hanging="540"/>
      </w:pPr>
      <w:rPr>
        <w:rFonts w:hint="default"/>
        <w:lang w:val="es-ES" w:eastAsia="en-US" w:bidi="ar-SA"/>
      </w:rPr>
    </w:lvl>
    <w:lvl w:ilvl="5">
      <w:numFmt w:val="bullet"/>
      <w:lvlText w:val="•"/>
      <w:lvlJc w:val="left"/>
      <w:pPr>
        <w:ind w:left="4980" w:hanging="540"/>
      </w:pPr>
      <w:rPr>
        <w:rFonts w:hint="default"/>
        <w:lang w:val="es-ES" w:eastAsia="en-US" w:bidi="ar-SA"/>
      </w:rPr>
    </w:lvl>
    <w:lvl w:ilvl="6">
      <w:numFmt w:val="bullet"/>
      <w:lvlText w:val="•"/>
      <w:lvlJc w:val="left"/>
      <w:pPr>
        <w:ind w:left="6000" w:hanging="540"/>
      </w:pPr>
      <w:rPr>
        <w:rFonts w:hint="default"/>
        <w:lang w:val="es-ES" w:eastAsia="en-US" w:bidi="ar-SA"/>
      </w:rPr>
    </w:lvl>
    <w:lvl w:ilvl="7">
      <w:numFmt w:val="bullet"/>
      <w:lvlText w:val="•"/>
      <w:lvlJc w:val="left"/>
      <w:pPr>
        <w:ind w:left="7020" w:hanging="540"/>
      </w:pPr>
      <w:rPr>
        <w:rFonts w:hint="default"/>
        <w:lang w:val="es-ES" w:eastAsia="en-US" w:bidi="ar-SA"/>
      </w:rPr>
    </w:lvl>
    <w:lvl w:ilvl="8">
      <w:numFmt w:val="bullet"/>
      <w:lvlText w:val="•"/>
      <w:lvlJc w:val="left"/>
      <w:pPr>
        <w:ind w:left="8040" w:hanging="540"/>
      </w:pPr>
      <w:rPr>
        <w:rFonts w:hint="default"/>
        <w:lang w:val="es-ES" w:eastAsia="en-US" w:bidi="ar-SA"/>
      </w:rPr>
    </w:lvl>
  </w:abstractNum>
  <w:abstractNum w:abstractNumId="21" w15:restartNumberingAfterBreak="0">
    <w:nsid w:val="650362F1"/>
    <w:multiLevelType w:val="multilevel"/>
    <w:tmpl w:val="0CA47090"/>
    <w:lvl w:ilvl="0">
      <w:start w:val="1"/>
      <w:numFmt w:val="decimal"/>
      <w:lvlText w:val="%1"/>
      <w:lvlJc w:val="left"/>
      <w:pPr>
        <w:ind w:left="720" w:hanging="360"/>
      </w:pPr>
      <w:rPr>
        <w:rFonts w:hint="default"/>
        <w:lang w:val="es-ES" w:eastAsia="en-US" w:bidi="ar-SA"/>
      </w:rPr>
    </w:lvl>
    <w:lvl w:ilvl="1">
      <w:start w:val="1"/>
      <w:numFmt w:val="decimal"/>
      <w:lvlText w:val="%1.%2"/>
      <w:lvlJc w:val="left"/>
      <w:pPr>
        <w:ind w:left="72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620"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500" w:hanging="540"/>
      </w:pPr>
      <w:rPr>
        <w:rFonts w:hint="default"/>
        <w:lang w:val="es-ES" w:eastAsia="en-US" w:bidi="ar-SA"/>
      </w:rPr>
    </w:lvl>
    <w:lvl w:ilvl="4">
      <w:numFmt w:val="bullet"/>
      <w:lvlText w:val="•"/>
      <w:lvlJc w:val="left"/>
      <w:pPr>
        <w:ind w:left="4440" w:hanging="540"/>
      </w:pPr>
      <w:rPr>
        <w:rFonts w:hint="default"/>
        <w:lang w:val="es-ES" w:eastAsia="en-US" w:bidi="ar-SA"/>
      </w:rPr>
    </w:lvl>
    <w:lvl w:ilvl="5">
      <w:numFmt w:val="bullet"/>
      <w:lvlText w:val="•"/>
      <w:lvlJc w:val="left"/>
      <w:pPr>
        <w:ind w:left="5380" w:hanging="540"/>
      </w:pPr>
      <w:rPr>
        <w:rFonts w:hint="default"/>
        <w:lang w:val="es-ES" w:eastAsia="en-US" w:bidi="ar-SA"/>
      </w:rPr>
    </w:lvl>
    <w:lvl w:ilvl="6">
      <w:numFmt w:val="bullet"/>
      <w:lvlText w:val="•"/>
      <w:lvlJc w:val="left"/>
      <w:pPr>
        <w:ind w:left="6320" w:hanging="540"/>
      </w:pPr>
      <w:rPr>
        <w:rFonts w:hint="default"/>
        <w:lang w:val="es-ES" w:eastAsia="en-US" w:bidi="ar-SA"/>
      </w:rPr>
    </w:lvl>
    <w:lvl w:ilvl="7">
      <w:numFmt w:val="bullet"/>
      <w:lvlText w:val="•"/>
      <w:lvlJc w:val="left"/>
      <w:pPr>
        <w:ind w:left="7260" w:hanging="540"/>
      </w:pPr>
      <w:rPr>
        <w:rFonts w:hint="default"/>
        <w:lang w:val="es-ES" w:eastAsia="en-US" w:bidi="ar-SA"/>
      </w:rPr>
    </w:lvl>
    <w:lvl w:ilvl="8">
      <w:numFmt w:val="bullet"/>
      <w:lvlText w:val="•"/>
      <w:lvlJc w:val="left"/>
      <w:pPr>
        <w:ind w:left="8200" w:hanging="540"/>
      </w:pPr>
      <w:rPr>
        <w:rFonts w:hint="default"/>
        <w:lang w:val="es-ES" w:eastAsia="en-US" w:bidi="ar-SA"/>
      </w:rPr>
    </w:lvl>
  </w:abstractNum>
  <w:abstractNum w:abstractNumId="22" w15:restartNumberingAfterBreak="0">
    <w:nsid w:val="69B10806"/>
    <w:multiLevelType w:val="hybridMultilevel"/>
    <w:tmpl w:val="8A9617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D12ECB"/>
    <w:multiLevelType w:val="hybridMultilevel"/>
    <w:tmpl w:val="D5604F92"/>
    <w:lvl w:ilvl="0" w:tplc="12967C10">
      <w:numFmt w:val="bullet"/>
      <w:lvlText w:val=""/>
      <w:lvlJc w:val="left"/>
      <w:pPr>
        <w:ind w:left="790" w:hanging="361"/>
      </w:pPr>
      <w:rPr>
        <w:rFonts w:ascii="Symbol" w:eastAsia="Symbol" w:hAnsi="Symbol" w:cs="Symbol" w:hint="default"/>
        <w:b w:val="0"/>
        <w:bCs w:val="0"/>
        <w:i w:val="0"/>
        <w:iCs w:val="0"/>
        <w:spacing w:val="0"/>
        <w:w w:val="100"/>
        <w:sz w:val="20"/>
        <w:szCs w:val="20"/>
        <w:lang w:val="es-ES" w:eastAsia="en-US" w:bidi="ar-SA"/>
      </w:rPr>
    </w:lvl>
    <w:lvl w:ilvl="1" w:tplc="F3827A7A">
      <w:numFmt w:val="bullet"/>
      <w:lvlText w:val="•"/>
      <w:lvlJc w:val="left"/>
      <w:pPr>
        <w:ind w:left="960" w:hanging="361"/>
      </w:pPr>
      <w:rPr>
        <w:rFonts w:hint="default"/>
        <w:lang w:val="es-ES" w:eastAsia="en-US" w:bidi="ar-SA"/>
      </w:rPr>
    </w:lvl>
    <w:lvl w:ilvl="2" w:tplc="067632E6">
      <w:numFmt w:val="bullet"/>
      <w:lvlText w:val="•"/>
      <w:lvlJc w:val="left"/>
      <w:pPr>
        <w:ind w:left="1120" w:hanging="361"/>
      </w:pPr>
      <w:rPr>
        <w:rFonts w:hint="default"/>
        <w:lang w:val="es-ES" w:eastAsia="en-US" w:bidi="ar-SA"/>
      </w:rPr>
    </w:lvl>
    <w:lvl w:ilvl="3" w:tplc="0C347CAA">
      <w:numFmt w:val="bullet"/>
      <w:lvlText w:val="•"/>
      <w:lvlJc w:val="left"/>
      <w:pPr>
        <w:ind w:left="1280" w:hanging="361"/>
      </w:pPr>
      <w:rPr>
        <w:rFonts w:hint="default"/>
        <w:lang w:val="es-ES" w:eastAsia="en-US" w:bidi="ar-SA"/>
      </w:rPr>
    </w:lvl>
    <w:lvl w:ilvl="4" w:tplc="17964DE8">
      <w:numFmt w:val="bullet"/>
      <w:lvlText w:val="•"/>
      <w:lvlJc w:val="left"/>
      <w:pPr>
        <w:ind w:left="1440" w:hanging="361"/>
      </w:pPr>
      <w:rPr>
        <w:rFonts w:hint="default"/>
        <w:lang w:val="es-ES" w:eastAsia="en-US" w:bidi="ar-SA"/>
      </w:rPr>
    </w:lvl>
    <w:lvl w:ilvl="5" w:tplc="0D168A98">
      <w:numFmt w:val="bullet"/>
      <w:lvlText w:val="•"/>
      <w:lvlJc w:val="left"/>
      <w:pPr>
        <w:ind w:left="1600" w:hanging="361"/>
      </w:pPr>
      <w:rPr>
        <w:rFonts w:hint="default"/>
        <w:lang w:val="es-ES" w:eastAsia="en-US" w:bidi="ar-SA"/>
      </w:rPr>
    </w:lvl>
    <w:lvl w:ilvl="6" w:tplc="79728244">
      <w:numFmt w:val="bullet"/>
      <w:lvlText w:val="•"/>
      <w:lvlJc w:val="left"/>
      <w:pPr>
        <w:ind w:left="1760" w:hanging="361"/>
      </w:pPr>
      <w:rPr>
        <w:rFonts w:hint="default"/>
        <w:lang w:val="es-ES" w:eastAsia="en-US" w:bidi="ar-SA"/>
      </w:rPr>
    </w:lvl>
    <w:lvl w:ilvl="7" w:tplc="D4B82A6A">
      <w:numFmt w:val="bullet"/>
      <w:lvlText w:val="•"/>
      <w:lvlJc w:val="left"/>
      <w:pPr>
        <w:ind w:left="1920" w:hanging="361"/>
      </w:pPr>
      <w:rPr>
        <w:rFonts w:hint="default"/>
        <w:lang w:val="es-ES" w:eastAsia="en-US" w:bidi="ar-SA"/>
      </w:rPr>
    </w:lvl>
    <w:lvl w:ilvl="8" w:tplc="8C309ECA">
      <w:numFmt w:val="bullet"/>
      <w:lvlText w:val="•"/>
      <w:lvlJc w:val="left"/>
      <w:pPr>
        <w:ind w:left="2080" w:hanging="361"/>
      </w:pPr>
      <w:rPr>
        <w:rFonts w:hint="default"/>
        <w:lang w:val="es-ES" w:eastAsia="en-US" w:bidi="ar-SA"/>
      </w:rPr>
    </w:lvl>
  </w:abstractNum>
  <w:abstractNum w:abstractNumId="24" w15:restartNumberingAfterBreak="0">
    <w:nsid w:val="72810643"/>
    <w:multiLevelType w:val="hybridMultilevel"/>
    <w:tmpl w:val="EDFA4EFC"/>
    <w:lvl w:ilvl="0" w:tplc="9EFCB368">
      <w:start w:val="1"/>
      <w:numFmt w:val="decimal"/>
      <w:lvlText w:val="%1."/>
      <w:lvlJc w:val="left"/>
      <w:pPr>
        <w:ind w:left="108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327C2A32">
      <w:start w:val="1"/>
      <w:numFmt w:val="lowerLetter"/>
      <w:lvlText w:val="%2."/>
      <w:lvlJc w:val="left"/>
      <w:pPr>
        <w:ind w:left="180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2" w:tplc="02EA1014">
      <w:numFmt w:val="bullet"/>
      <w:lvlText w:val="•"/>
      <w:lvlJc w:val="left"/>
      <w:pPr>
        <w:ind w:left="2680" w:hanging="360"/>
      </w:pPr>
      <w:rPr>
        <w:rFonts w:hint="default"/>
        <w:lang w:val="es-ES" w:eastAsia="en-US" w:bidi="ar-SA"/>
      </w:rPr>
    </w:lvl>
    <w:lvl w:ilvl="3" w:tplc="23422246">
      <w:numFmt w:val="bullet"/>
      <w:lvlText w:val="•"/>
      <w:lvlJc w:val="left"/>
      <w:pPr>
        <w:ind w:left="3560" w:hanging="360"/>
      </w:pPr>
      <w:rPr>
        <w:rFonts w:hint="default"/>
        <w:lang w:val="es-ES" w:eastAsia="en-US" w:bidi="ar-SA"/>
      </w:rPr>
    </w:lvl>
    <w:lvl w:ilvl="4" w:tplc="2DFEDCCC">
      <w:numFmt w:val="bullet"/>
      <w:lvlText w:val="•"/>
      <w:lvlJc w:val="left"/>
      <w:pPr>
        <w:ind w:left="4440" w:hanging="360"/>
      </w:pPr>
      <w:rPr>
        <w:rFonts w:hint="default"/>
        <w:lang w:val="es-ES" w:eastAsia="en-US" w:bidi="ar-SA"/>
      </w:rPr>
    </w:lvl>
    <w:lvl w:ilvl="5" w:tplc="3CFE6E4A">
      <w:numFmt w:val="bullet"/>
      <w:lvlText w:val="•"/>
      <w:lvlJc w:val="left"/>
      <w:pPr>
        <w:ind w:left="5320" w:hanging="360"/>
      </w:pPr>
      <w:rPr>
        <w:rFonts w:hint="default"/>
        <w:lang w:val="es-ES" w:eastAsia="en-US" w:bidi="ar-SA"/>
      </w:rPr>
    </w:lvl>
    <w:lvl w:ilvl="6" w:tplc="99D4F5B4">
      <w:numFmt w:val="bullet"/>
      <w:lvlText w:val="•"/>
      <w:lvlJc w:val="left"/>
      <w:pPr>
        <w:ind w:left="6200" w:hanging="360"/>
      </w:pPr>
      <w:rPr>
        <w:rFonts w:hint="default"/>
        <w:lang w:val="es-ES" w:eastAsia="en-US" w:bidi="ar-SA"/>
      </w:rPr>
    </w:lvl>
    <w:lvl w:ilvl="7" w:tplc="B9B4BD68">
      <w:numFmt w:val="bullet"/>
      <w:lvlText w:val="•"/>
      <w:lvlJc w:val="left"/>
      <w:pPr>
        <w:ind w:left="7080" w:hanging="360"/>
      </w:pPr>
      <w:rPr>
        <w:rFonts w:hint="default"/>
        <w:lang w:val="es-ES" w:eastAsia="en-US" w:bidi="ar-SA"/>
      </w:rPr>
    </w:lvl>
    <w:lvl w:ilvl="8" w:tplc="DB0E3EFA">
      <w:numFmt w:val="bullet"/>
      <w:lvlText w:val="•"/>
      <w:lvlJc w:val="left"/>
      <w:pPr>
        <w:ind w:left="7960" w:hanging="360"/>
      </w:pPr>
      <w:rPr>
        <w:rFonts w:hint="default"/>
        <w:lang w:val="es-ES" w:eastAsia="en-US" w:bidi="ar-SA"/>
      </w:rPr>
    </w:lvl>
  </w:abstractNum>
  <w:abstractNum w:abstractNumId="25" w15:restartNumberingAfterBreak="0">
    <w:nsid w:val="72DB7EDB"/>
    <w:multiLevelType w:val="hybridMultilevel"/>
    <w:tmpl w:val="B6A08F98"/>
    <w:lvl w:ilvl="0" w:tplc="2B804704">
      <w:numFmt w:val="bullet"/>
      <w:lvlText w:val="-"/>
      <w:lvlJc w:val="left"/>
      <w:pPr>
        <w:ind w:left="0" w:hanging="708"/>
      </w:pPr>
      <w:rPr>
        <w:rFonts w:ascii="Times New Roman" w:eastAsia="Times New Roman" w:hAnsi="Times New Roman" w:cs="Times New Roman" w:hint="default"/>
        <w:b w:val="0"/>
        <w:bCs w:val="0"/>
        <w:i w:val="0"/>
        <w:iCs w:val="0"/>
        <w:spacing w:val="0"/>
        <w:w w:val="100"/>
        <w:sz w:val="24"/>
        <w:szCs w:val="24"/>
        <w:lang w:val="es-ES" w:eastAsia="en-US" w:bidi="ar-SA"/>
      </w:rPr>
    </w:lvl>
    <w:lvl w:ilvl="1" w:tplc="B21689AC">
      <w:numFmt w:val="bullet"/>
      <w:lvlText w:val="•"/>
      <w:lvlJc w:val="left"/>
      <w:pPr>
        <w:ind w:left="972" w:hanging="708"/>
      </w:pPr>
      <w:rPr>
        <w:rFonts w:hint="default"/>
        <w:lang w:val="es-ES" w:eastAsia="en-US" w:bidi="ar-SA"/>
      </w:rPr>
    </w:lvl>
    <w:lvl w:ilvl="2" w:tplc="1C7AFE84">
      <w:numFmt w:val="bullet"/>
      <w:lvlText w:val="•"/>
      <w:lvlJc w:val="left"/>
      <w:pPr>
        <w:ind w:left="1944" w:hanging="708"/>
      </w:pPr>
      <w:rPr>
        <w:rFonts w:hint="default"/>
        <w:lang w:val="es-ES" w:eastAsia="en-US" w:bidi="ar-SA"/>
      </w:rPr>
    </w:lvl>
    <w:lvl w:ilvl="3" w:tplc="C010CBE2">
      <w:numFmt w:val="bullet"/>
      <w:lvlText w:val="•"/>
      <w:lvlJc w:val="left"/>
      <w:pPr>
        <w:ind w:left="2916" w:hanging="708"/>
      </w:pPr>
      <w:rPr>
        <w:rFonts w:hint="default"/>
        <w:lang w:val="es-ES" w:eastAsia="en-US" w:bidi="ar-SA"/>
      </w:rPr>
    </w:lvl>
    <w:lvl w:ilvl="4" w:tplc="32BEFF62">
      <w:numFmt w:val="bullet"/>
      <w:lvlText w:val="•"/>
      <w:lvlJc w:val="left"/>
      <w:pPr>
        <w:ind w:left="3888" w:hanging="708"/>
      </w:pPr>
      <w:rPr>
        <w:rFonts w:hint="default"/>
        <w:lang w:val="es-ES" w:eastAsia="en-US" w:bidi="ar-SA"/>
      </w:rPr>
    </w:lvl>
    <w:lvl w:ilvl="5" w:tplc="E342E782">
      <w:numFmt w:val="bullet"/>
      <w:lvlText w:val="•"/>
      <w:lvlJc w:val="left"/>
      <w:pPr>
        <w:ind w:left="4860" w:hanging="708"/>
      </w:pPr>
      <w:rPr>
        <w:rFonts w:hint="default"/>
        <w:lang w:val="es-ES" w:eastAsia="en-US" w:bidi="ar-SA"/>
      </w:rPr>
    </w:lvl>
    <w:lvl w:ilvl="6" w:tplc="EB7A5BBA">
      <w:numFmt w:val="bullet"/>
      <w:lvlText w:val="•"/>
      <w:lvlJc w:val="left"/>
      <w:pPr>
        <w:ind w:left="5832" w:hanging="708"/>
      </w:pPr>
      <w:rPr>
        <w:rFonts w:hint="default"/>
        <w:lang w:val="es-ES" w:eastAsia="en-US" w:bidi="ar-SA"/>
      </w:rPr>
    </w:lvl>
    <w:lvl w:ilvl="7" w:tplc="5B64785A">
      <w:numFmt w:val="bullet"/>
      <w:lvlText w:val="•"/>
      <w:lvlJc w:val="left"/>
      <w:pPr>
        <w:ind w:left="6804" w:hanging="708"/>
      </w:pPr>
      <w:rPr>
        <w:rFonts w:hint="default"/>
        <w:lang w:val="es-ES" w:eastAsia="en-US" w:bidi="ar-SA"/>
      </w:rPr>
    </w:lvl>
    <w:lvl w:ilvl="8" w:tplc="71A06C94">
      <w:numFmt w:val="bullet"/>
      <w:lvlText w:val="•"/>
      <w:lvlJc w:val="left"/>
      <w:pPr>
        <w:ind w:left="7776" w:hanging="708"/>
      </w:pPr>
      <w:rPr>
        <w:rFonts w:hint="default"/>
        <w:lang w:val="es-ES" w:eastAsia="en-US" w:bidi="ar-SA"/>
      </w:rPr>
    </w:lvl>
  </w:abstractNum>
  <w:abstractNum w:abstractNumId="26" w15:restartNumberingAfterBreak="0">
    <w:nsid w:val="74287A0B"/>
    <w:multiLevelType w:val="hybridMultilevel"/>
    <w:tmpl w:val="927ABF9C"/>
    <w:lvl w:ilvl="0" w:tplc="777AFAF2">
      <w:start w:val="1"/>
      <w:numFmt w:val="decimal"/>
      <w:lvlText w:val="%1."/>
      <w:lvlJc w:val="left"/>
      <w:pPr>
        <w:ind w:left="144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98AA4522">
      <w:numFmt w:val="bullet"/>
      <w:lvlText w:val="•"/>
      <w:lvlJc w:val="left"/>
      <w:pPr>
        <w:ind w:left="2304" w:hanging="360"/>
      </w:pPr>
      <w:rPr>
        <w:rFonts w:hint="default"/>
        <w:lang w:val="es-ES" w:eastAsia="en-US" w:bidi="ar-SA"/>
      </w:rPr>
    </w:lvl>
    <w:lvl w:ilvl="2" w:tplc="9148ED38">
      <w:numFmt w:val="bullet"/>
      <w:lvlText w:val="•"/>
      <w:lvlJc w:val="left"/>
      <w:pPr>
        <w:ind w:left="3168" w:hanging="360"/>
      </w:pPr>
      <w:rPr>
        <w:rFonts w:hint="default"/>
        <w:lang w:val="es-ES" w:eastAsia="en-US" w:bidi="ar-SA"/>
      </w:rPr>
    </w:lvl>
    <w:lvl w:ilvl="3" w:tplc="1EEA3E1C">
      <w:numFmt w:val="bullet"/>
      <w:lvlText w:val="•"/>
      <w:lvlJc w:val="left"/>
      <w:pPr>
        <w:ind w:left="4032" w:hanging="360"/>
      </w:pPr>
      <w:rPr>
        <w:rFonts w:hint="default"/>
        <w:lang w:val="es-ES" w:eastAsia="en-US" w:bidi="ar-SA"/>
      </w:rPr>
    </w:lvl>
    <w:lvl w:ilvl="4" w:tplc="2CB473CE">
      <w:numFmt w:val="bullet"/>
      <w:lvlText w:val="•"/>
      <w:lvlJc w:val="left"/>
      <w:pPr>
        <w:ind w:left="4896" w:hanging="360"/>
      </w:pPr>
      <w:rPr>
        <w:rFonts w:hint="default"/>
        <w:lang w:val="es-ES" w:eastAsia="en-US" w:bidi="ar-SA"/>
      </w:rPr>
    </w:lvl>
    <w:lvl w:ilvl="5" w:tplc="104CACA0">
      <w:numFmt w:val="bullet"/>
      <w:lvlText w:val="•"/>
      <w:lvlJc w:val="left"/>
      <w:pPr>
        <w:ind w:left="5760" w:hanging="360"/>
      </w:pPr>
      <w:rPr>
        <w:rFonts w:hint="default"/>
        <w:lang w:val="es-ES" w:eastAsia="en-US" w:bidi="ar-SA"/>
      </w:rPr>
    </w:lvl>
    <w:lvl w:ilvl="6" w:tplc="14B6C8D8">
      <w:numFmt w:val="bullet"/>
      <w:lvlText w:val="•"/>
      <w:lvlJc w:val="left"/>
      <w:pPr>
        <w:ind w:left="6624" w:hanging="360"/>
      </w:pPr>
      <w:rPr>
        <w:rFonts w:hint="default"/>
        <w:lang w:val="es-ES" w:eastAsia="en-US" w:bidi="ar-SA"/>
      </w:rPr>
    </w:lvl>
    <w:lvl w:ilvl="7" w:tplc="B5F62B68">
      <w:numFmt w:val="bullet"/>
      <w:lvlText w:val="•"/>
      <w:lvlJc w:val="left"/>
      <w:pPr>
        <w:ind w:left="7488" w:hanging="360"/>
      </w:pPr>
      <w:rPr>
        <w:rFonts w:hint="default"/>
        <w:lang w:val="es-ES" w:eastAsia="en-US" w:bidi="ar-SA"/>
      </w:rPr>
    </w:lvl>
    <w:lvl w:ilvl="8" w:tplc="928808B0">
      <w:numFmt w:val="bullet"/>
      <w:lvlText w:val="•"/>
      <w:lvlJc w:val="left"/>
      <w:pPr>
        <w:ind w:left="8352" w:hanging="360"/>
      </w:pPr>
      <w:rPr>
        <w:rFonts w:hint="default"/>
        <w:lang w:val="es-ES" w:eastAsia="en-US" w:bidi="ar-SA"/>
      </w:rPr>
    </w:lvl>
  </w:abstractNum>
  <w:abstractNum w:abstractNumId="27" w15:restartNumberingAfterBreak="0">
    <w:nsid w:val="74B35542"/>
    <w:multiLevelType w:val="hybridMultilevel"/>
    <w:tmpl w:val="2DDCD1D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15:restartNumberingAfterBreak="0">
    <w:nsid w:val="761F5D71"/>
    <w:multiLevelType w:val="hybridMultilevel"/>
    <w:tmpl w:val="037E7814"/>
    <w:lvl w:ilvl="0" w:tplc="FBDA7916">
      <w:start w:val="1"/>
      <w:numFmt w:val="decimal"/>
      <w:lvlText w:val="%1."/>
      <w:lvlJc w:val="left"/>
      <w:pPr>
        <w:ind w:left="144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D11833C0">
      <w:numFmt w:val="bullet"/>
      <w:lvlText w:val="•"/>
      <w:lvlJc w:val="left"/>
      <w:pPr>
        <w:ind w:left="2304" w:hanging="360"/>
      </w:pPr>
      <w:rPr>
        <w:rFonts w:hint="default"/>
        <w:lang w:val="es-ES" w:eastAsia="en-US" w:bidi="ar-SA"/>
      </w:rPr>
    </w:lvl>
    <w:lvl w:ilvl="2" w:tplc="B876322C">
      <w:numFmt w:val="bullet"/>
      <w:lvlText w:val="•"/>
      <w:lvlJc w:val="left"/>
      <w:pPr>
        <w:ind w:left="3168" w:hanging="360"/>
      </w:pPr>
      <w:rPr>
        <w:rFonts w:hint="default"/>
        <w:lang w:val="es-ES" w:eastAsia="en-US" w:bidi="ar-SA"/>
      </w:rPr>
    </w:lvl>
    <w:lvl w:ilvl="3" w:tplc="0728E74C">
      <w:numFmt w:val="bullet"/>
      <w:lvlText w:val="•"/>
      <w:lvlJc w:val="left"/>
      <w:pPr>
        <w:ind w:left="4032" w:hanging="360"/>
      </w:pPr>
      <w:rPr>
        <w:rFonts w:hint="default"/>
        <w:lang w:val="es-ES" w:eastAsia="en-US" w:bidi="ar-SA"/>
      </w:rPr>
    </w:lvl>
    <w:lvl w:ilvl="4" w:tplc="D362F37C">
      <w:numFmt w:val="bullet"/>
      <w:lvlText w:val="•"/>
      <w:lvlJc w:val="left"/>
      <w:pPr>
        <w:ind w:left="4896" w:hanging="360"/>
      </w:pPr>
      <w:rPr>
        <w:rFonts w:hint="default"/>
        <w:lang w:val="es-ES" w:eastAsia="en-US" w:bidi="ar-SA"/>
      </w:rPr>
    </w:lvl>
    <w:lvl w:ilvl="5" w:tplc="61068AB0">
      <w:numFmt w:val="bullet"/>
      <w:lvlText w:val="•"/>
      <w:lvlJc w:val="left"/>
      <w:pPr>
        <w:ind w:left="5760" w:hanging="360"/>
      </w:pPr>
      <w:rPr>
        <w:rFonts w:hint="default"/>
        <w:lang w:val="es-ES" w:eastAsia="en-US" w:bidi="ar-SA"/>
      </w:rPr>
    </w:lvl>
    <w:lvl w:ilvl="6" w:tplc="29724CB2">
      <w:numFmt w:val="bullet"/>
      <w:lvlText w:val="•"/>
      <w:lvlJc w:val="left"/>
      <w:pPr>
        <w:ind w:left="6624" w:hanging="360"/>
      </w:pPr>
      <w:rPr>
        <w:rFonts w:hint="default"/>
        <w:lang w:val="es-ES" w:eastAsia="en-US" w:bidi="ar-SA"/>
      </w:rPr>
    </w:lvl>
    <w:lvl w:ilvl="7" w:tplc="A9688FE4">
      <w:numFmt w:val="bullet"/>
      <w:lvlText w:val="•"/>
      <w:lvlJc w:val="left"/>
      <w:pPr>
        <w:ind w:left="7488" w:hanging="360"/>
      </w:pPr>
      <w:rPr>
        <w:rFonts w:hint="default"/>
        <w:lang w:val="es-ES" w:eastAsia="en-US" w:bidi="ar-SA"/>
      </w:rPr>
    </w:lvl>
    <w:lvl w:ilvl="8" w:tplc="96862B6A">
      <w:numFmt w:val="bullet"/>
      <w:lvlText w:val="•"/>
      <w:lvlJc w:val="left"/>
      <w:pPr>
        <w:ind w:left="8352" w:hanging="360"/>
      </w:pPr>
      <w:rPr>
        <w:rFonts w:hint="default"/>
        <w:lang w:val="es-ES" w:eastAsia="en-US" w:bidi="ar-SA"/>
      </w:rPr>
    </w:lvl>
  </w:abstractNum>
  <w:abstractNum w:abstractNumId="29" w15:restartNumberingAfterBreak="0">
    <w:nsid w:val="7A2831CC"/>
    <w:multiLevelType w:val="hybridMultilevel"/>
    <w:tmpl w:val="27C0656C"/>
    <w:lvl w:ilvl="0" w:tplc="615EDA10">
      <w:start w:val="1"/>
      <w:numFmt w:val="decimal"/>
      <w:lvlText w:val="%1."/>
      <w:lvlJc w:val="left"/>
      <w:pPr>
        <w:ind w:left="72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2138B788">
      <w:numFmt w:val="bullet"/>
      <w:lvlText w:val="•"/>
      <w:lvlJc w:val="left"/>
      <w:pPr>
        <w:ind w:left="1620" w:hanging="360"/>
      </w:pPr>
      <w:rPr>
        <w:rFonts w:hint="default"/>
        <w:lang w:val="es-ES" w:eastAsia="en-US" w:bidi="ar-SA"/>
      </w:rPr>
    </w:lvl>
    <w:lvl w:ilvl="2" w:tplc="67245670">
      <w:numFmt w:val="bullet"/>
      <w:lvlText w:val="•"/>
      <w:lvlJc w:val="left"/>
      <w:pPr>
        <w:ind w:left="2520" w:hanging="360"/>
      </w:pPr>
      <w:rPr>
        <w:rFonts w:hint="default"/>
        <w:lang w:val="es-ES" w:eastAsia="en-US" w:bidi="ar-SA"/>
      </w:rPr>
    </w:lvl>
    <w:lvl w:ilvl="3" w:tplc="746A8660">
      <w:numFmt w:val="bullet"/>
      <w:lvlText w:val="•"/>
      <w:lvlJc w:val="left"/>
      <w:pPr>
        <w:ind w:left="3420" w:hanging="360"/>
      </w:pPr>
      <w:rPr>
        <w:rFonts w:hint="default"/>
        <w:lang w:val="es-ES" w:eastAsia="en-US" w:bidi="ar-SA"/>
      </w:rPr>
    </w:lvl>
    <w:lvl w:ilvl="4" w:tplc="A63CD7FA">
      <w:numFmt w:val="bullet"/>
      <w:lvlText w:val="•"/>
      <w:lvlJc w:val="left"/>
      <w:pPr>
        <w:ind w:left="4320" w:hanging="360"/>
      </w:pPr>
      <w:rPr>
        <w:rFonts w:hint="default"/>
        <w:lang w:val="es-ES" w:eastAsia="en-US" w:bidi="ar-SA"/>
      </w:rPr>
    </w:lvl>
    <w:lvl w:ilvl="5" w:tplc="4D72852A">
      <w:numFmt w:val="bullet"/>
      <w:lvlText w:val="•"/>
      <w:lvlJc w:val="left"/>
      <w:pPr>
        <w:ind w:left="5220" w:hanging="360"/>
      </w:pPr>
      <w:rPr>
        <w:rFonts w:hint="default"/>
        <w:lang w:val="es-ES" w:eastAsia="en-US" w:bidi="ar-SA"/>
      </w:rPr>
    </w:lvl>
    <w:lvl w:ilvl="6" w:tplc="22BA7E88">
      <w:numFmt w:val="bullet"/>
      <w:lvlText w:val="•"/>
      <w:lvlJc w:val="left"/>
      <w:pPr>
        <w:ind w:left="6120" w:hanging="360"/>
      </w:pPr>
      <w:rPr>
        <w:rFonts w:hint="default"/>
        <w:lang w:val="es-ES" w:eastAsia="en-US" w:bidi="ar-SA"/>
      </w:rPr>
    </w:lvl>
    <w:lvl w:ilvl="7" w:tplc="8ABE445C">
      <w:numFmt w:val="bullet"/>
      <w:lvlText w:val="•"/>
      <w:lvlJc w:val="left"/>
      <w:pPr>
        <w:ind w:left="7020" w:hanging="360"/>
      </w:pPr>
      <w:rPr>
        <w:rFonts w:hint="default"/>
        <w:lang w:val="es-ES" w:eastAsia="en-US" w:bidi="ar-SA"/>
      </w:rPr>
    </w:lvl>
    <w:lvl w:ilvl="8" w:tplc="F73C47CA">
      <w:numFmt w:val="bullet"/>
      <w:lvlText w:val="•"/>
      <w:lvlJc w:val="left"/>
      <w:pPr>
        <w:ind w:left="7920" w:hanging="360"/>
      </w:pPr>
      <w:rPr>
        <w:rFonts w:hint="default"/>
        <w:lang w:val="es-ES" w:eastAsia="en-US" w:bidi="ar-SA"/>
      </w:rPr>
    </w:lvl>
  </w:abstractNum>
  <w:abstractNum w:abstractNumId="30" w15:restartNumberingAfterBreak="0">
    <w:nsid w:val="7FA35473"/>
    <w:multiLevelType w:val="hybridMultilevel"/>
    <w:tmpl w:val="180AA5D6"/>
    <w:lvl w:ilvl="0" w:tplc="7D409C1E">
      <w:start w:val="1"/>
      <w:numFmt w:val="decimal"/>
      <w:lvlText w:val="%1."/>
      <w:lvlJc w:val="left"/>
      <w:pPr>
        <w:ind w:left="1440" w:hanging="360"/>
      </w:pPr>
      <w:rPr>
        <w:rFonts w:ascii="Times New Roman" w:eastAsia="Times New Roman" w:hAnsi="Times New Roman" w:cs="Times New Roman" w:hint="default"/>
        <w:b/>
        <w:bCs/>
        <w:i w:val="0"/>
        <w:iCs w:val="0"/>
        <w:spacing w:val="0"/>
        <w:w w:val="100"/>
        <w:sz w:val="24"/>
        <w:szCs w:val="24"/>
        <w:lang w:val="es-ES" w:eastAsia="en-US" w:bidi="ar-SA"/>
      </w:rPr>
    </w:lvl>
    <w:lvl w:ilvl="1" w:tplc="C18C9ABE">
      <w:numFmt w:val="bullet"/>
      <w:lvlText w:val="•"/>
      <w:lvlJc w:val="left"/>
      <w:pPr>
        <w:ind w:left="2304" w:hanging="360"/>
      </w:pPr>
      <w:rPr>
        <w:rFonts w:hint="default"/>
        <w:lang w:val="es-ES" w:eastAsia="en-US" w:bidi="ar-SA"/>
      </w:rPr>
    </w:lvl>
    <w:lvl w:ilvl="2" w:tplc="16EA924A">
      <w:numFmt w:val="bullet"/>
      <w:lvlText w:val="•"/>
      <w:lvlJc w:val="left"/>
      <w:pPr>
        <w:ind w:left="3168" w:hanging="360"/>
      </w:pPr>
      <w:rPr>
        <w:rFonts w:hint="default"/>
        <w:lang w:val="es-ES" w:eastAsia="en-US" w:bidi="ar-SA"/>
      </w:rPr>
    </w:lvl>
    <w:lvl w:ilvl="3" w:tplc="BA584FE8">
      <w:numFmt w:val="bullet"/>
      <w:lvlText w:val="•"/>
      <w:lvlJc w:val="left"/>
      <w:pPr>
        <w:ind w:left="4032" w:hanging="360"/>
      </w:pPr>
      <w:rPr>
        <w:rFonts w:hint="default"/>
        <w:lang w:val="es-ES" w:eastAsia="en-US" w:bidi="ar-SA"/>
      </w:rPr>
    </w:lvl>
    <w:lvl w:ilvl="4" w:tplc="CE40FA46">
      <w:numFmt w:val="bullet"/>
      <w:lvlText w:val="•"/>
      <w:lvlJc w:val="left"/>
      <w:pPr>
        <w:ind w:left="4896" w:hanging="360"/>
      </w:pPr>
      <w:rPr>
        <w:rFonts w:hint="default"/>
        <w:lang w:val="es-ES" w:eastAsia="en-US" w:bidi="ar-SA"/>
      </w:rPr>
    </w:lvl>
    <w:lvl w:ilvl="5" w:tplc="DD605BC8">
      <w:numFmt w:val="bullet"/>
      <w:lvlText w:val="•"/>
      <w:lvlJc w:val="left"/>
      <w:pPr>
        <w:ind w:left="5760" w:hanging="360"/>
      </w:pPr>
      <w:rPr>
        <w:rFonts w:hint="default"/>
        <w:lang w:val="es-ES" w:eastAsia="en-US" w:bidi="ar-SA"/>
      </w:rPr>
    </w:lvl>
    <w:lvl w:ilvl="6" w:tplc="A014C168">
      <w:numFmt w:val="bullet"/>
      <w:lvlText w:val="•"/>
      <w:lvlJc w:val="left"/>
      <w:pPr>
        <w:ind w:left="6624" w:hanging="360"/>
      </w:pPr>
      <w:rPr>
        <w:rFonts w:hint="default"/>
        <w:lang w:val="es-ES" w:eastAsia="en-US" w:bidi="ar-SA"/>
      </w:rPr>
    </w:lvl>
    <w:lvl w:ilvl="7" w:tplc="3800E7C2">
      <w:numFmt w:val="bullet"/>
      <w:lvlText w:val="•"/>
      <w:lvlJc w:val="left"/>
      <w:pPr>
        <w:ind w:left="7488" w:hanging="360"/>
      </w:pPr>
      <w:rPr>
        <w:rFonts w:hint="default"/>
        <w:lang w:val="es-ES" w:eastAsia="en-US" w:bidi="ar-SA"/>
      </w:rPr>
    </w:lvl>
    <w:lvl w:ilvl="8" w:tplc="B554DDEA">
      <w:numFmt w:val="bullet"/>
      <w:lvlText w:val="•"/>
      <w:lvlJc w:val="left"/>
      <w:pPr>
        <w:ind w:left="8352" w:hanging="360"/>
      </w:pPr>
      <w:rPr>
        <w:rFonts w:hint="default"/>
        <w:lang w:val="es-ES" w:eastAsia="en-US" w:bidi="ar-SA"/>
      </w:rPr>
    </w:lvl>
  </w:abstractNum>
  <w:num w:numId="1">
    <w:abstractNumId w:val="17"/>
  </w:num>
  <w:num w:numId="2">
    <w:abstractNumId w:val="23"/>
  </w:num>
  <w:num w:numId="3">
    <w:abstractNumId w:val="9"/>
  </w:num>
  <w:num w:numId="4">
    <w:abstractNumId w:val="1"/>
  </w:num>
  <w:num w:numId="5">
    <w:abstractNumId w:val="2"/>
  </w:num>
  <w:num w:numId="6">
    <w:abstractNumId w:val="24"/>
  </w:num>
  <w:num w:numId="7">
    <w:abstractNumId w:val="15"/>
  </w:num>
  <w:num w:numId="8">
    <w:abstractNumId w:val="3"/>
  </w:num>
  <w:num w:numId="9">
    <w:abstractNumId w:val="25"/>
  </w:num>
  <w:num w:numId="10">
    <w:abstractNumId w:val="29"/>
  </w:num>
  <w:num w:numId="11">
    <w:abstractNumId w:val="12"/>
  </w:num>
  <w:num w:numId="12">
    <w:abstractNumId w:val="30"/>
  </w:num>
  <w:num w:numId="13">
    <w:abstractNumId w:val="0"/>
  </w:num>
  <w:num w:numId="14">
    <w:abstractNumId w:val="14"/>
  </w:num>
  <w:num w:numId="15">
    <w:abstractNumId w:val="28"/>
  </w:num>
  <w:num w:numId="16">
    <w:abstractNumId w:val="26"/>
  </w:num>
  <w:num w:numId="17">
    <w:abstractNumId w:val="21"/>
  </w:num>
  <w:num w:numId="18">
    <w:abstractNumId w:val="20"/>
  </w:num>
  <w:num w:numId="19">
    <w:abstractNumId w:val="18"/>
  </w:num>
  <w:num w:numId="20">
    <w:abstractNumId w:val="4"/>
  </w:num>
  <w:num w:numId="21">
    <w:abstractNumId w:val="7"/>
  </w:num>
  <w:num w:numId="22">
    <w:abstractNumId w:val="10"/>
  </w:num>
  <w:num w:numId="23">
    <w:abstractNumId w:val="16"/>
  </w:num>
  <w:num w:numId="24">
    <w:abstractNumId w:val="19"/>
  </w:num>
  <w:num w:numId="25">
    <w:abstractNumId w:val="11"/>
  </w:num>
  <w:num w:numId="26">
    <w:abstractNumId w:val="5"/>
  </w:num>
  <w:num w:numId="27">
    <w:abstractNumId w:val="27"/>
  </w:num>
  <w:num w:numId="28">
    <w:abstractNumId w:val="13"/>
  </w:num>
  <w:num w:numId="29">
    <w:abstractNumId w:val="8"/>
  </w:num>
  <w:num w:numId="30">
    <w:abstractNumId w:val="6"/>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CD5"/>
    <w:rsid w:val="00016E20"/>
    <w:rsid w:val="000229F5"/>
    <w:rsid w:val="000307DA"/>
    <w:rsid w:val="00031B8B"/>
    <w:rsid w:val="000335FC"/>
    <w:rsid w:val="00040C18"/>
    <w:rsid w:val="0005341C"/>
    <w:rsid w:val="000535B2"/>
    <w:rsid w:val="000754DD"/>
    <w:rsid w:val="0009015B"/>
    <w:rsid w:val="000A664B"/>
    <w:rsid w:val="000E0440"/>
    <w:rsid w:val="000E04BA"/>
    <w:rsid w:val="000E37E1"/>
    <w:rsid w:val="000E7C00"/>
    <w:rsid w:val="000F262C"/>
    <w:rsid w:val="000F4892"/>
    <w:rsid w:val="00107B2A"/>
    <w:rsid w:val="00107FAF"/>
    <w:rsid w:val="00134F4E"/>
    <w:rsid w:val="0016058F"/>
    <w:rsid w:val="00166F03"/>
    <w:rsid w:val="00184B35"/>
    <w:rsid w:val="00192889"/>
    <w:rsid w:val="001940AE"/>
    <w:rsid w:val="001B4295"/>
    <w:rsid w:val="001C38FC"/>
    <w:rsid w:val="001E0304"/>
    <w:rsid w:val="001E7CD5"/>
    <w:rsid w:val="001F0FBD"/>
    <w:rsid w:val="00204BAB"/>
    <w:rsid w:val="0021557C"/>
    <w:rsid w:val="002429B6"/>
    <w:rsid w:val="00245D35"/>
    <w:rsid w:val="00261214"/>
    <w:rsid w:val="00264B6D"/>
    <w:rsid w:val="002737B6"/>
    <w:rsid w:val="00281203"/>
    <w:rsid w:val="00283396"/>
    <w:rsid w:val="00284C78"/>
    <w:rsid w:val="002A0A02"/>
    <w:rsid w:val="002A3551"/>
    <w:rsid w:val="002B7A2D"/>
    <w:rsid w:val="002D16E5"/>
    <w:rsid w:val="002D4B67"/>
    <w:rsid w:val="002E2A34"/>
    <w:rsid w:val="002E6510"/>
    <w:rsid w:val="00316D97"/>
    <w:rsid w:val="0034666C"/>
    <w:rsid w:val="00352142"/>
    <w:rsid w:val="00362E0D"/>
    <w:rsid w:val="003A779F"/>
    <w:rsid w:val="003B0134"/>
    <w:rsid w:val="003B7235"/>
    <w:rsid w:val="003B7EC0"/>
    <w:rsid w:val="003D2A9A"/>
    <w:rsid w:val="003D62C0"/>
    <w:rsid w:val="003F4403"/>
    <w:rsid w:val="003F494D"/>
    <w:rsid w:val="00420607"/>
    <w:rsid w:val="00434C6A"/>
    <w:rsid w:val="00442C7D"/>
    <w:rsid w:val="00456905"/>
    <w:rsid w:val="004728AC"/>
    <w:rsid w:val="0047796E"/>
    <w:rsid w:val="004974C6"/>
    <w:rsid w:val="004A3A9F"/>
    <w:rsid w:val="004A7C50"/>
    <w:rsid w:val="004D7880"/>
    <w:rsid w:val="004E17B0"/>
    <w:rsid w:val="004F2ED7"/>
    <w:rsid w:val="004F51D6"/>
    <w:rsid w:val="004F6F34"/>
    <w:rsid w:val="00511520"/>
    <w:rsid w:val="00526F4E"/>
    <w:rsid w:val="00537770"/>
    <w:rsid w:val="00551513"/>
    <w:rsid w:val="005640DC"/>
    <w:rsid w:val="00573AD9"/>
    <w:rsid w:val="005760FB"/>
    <w:rsid w:val="00593F8F"/>
    <w:rsid w:val="00594279"/>
    <w:rsid w:val="00597B18"/>
    <w:rsid w:val="005A427F"/>
    <w:rsid w:val="005A71B9"/>
    <w:rsid w:val="005B0A23"/>
    <w:rsid w:val="005B604F"/>
    <w:rsid w:val="005C3D9B"/>
    <w:rsid w:val="005C5819"/>
    <w:rsid w:val="005E3BAF"/>
    <w:rsid w:val="005E53EA"/>
    <w:rsid w:val="00600D39"/>
    <w:rsid w:val="006024FA"/>
    <w:rsid w:val="00623AD6"/>
    <w:rsid w:val="0063106E"/>
    <w:rsid w:val="006312BE"/>
    <w:rsid w:val="0063186D"/>
    <w:rsid w:val="00640C5E"/>
    <w:rsid w:val="006564C9"/>
    <w:rsid w:val="00677932"/>
    <w:rsid w:val="006829A7"/>
    <w:rsid w:val="00684921"/>
    <w:rsid w:val="00692FB4"/>
    <w:rsid w:val="006A64D7"/>
    <w:rsid w:val="006B1630"/>
    <w:rsid w:val="006B6526"/>
    <w:rsid w:val="006C0366"/>
    <w:rsid w:val="006C3C60"/>
    <w:rsid w:val="006D0775"/>
    <w:rsid w:val="0070240E"/>
    <w:rsid w:val="007038C0"/>
    <w:rsid w:val="00707B2A"/>
    <w:rsid w:val="00721A63"/>
    <w:rsid w:val="007612F2"/>
    <w:rsid w:val="00767442"/>
    <w:rsid w:val="007A189F"/>
    <w:rsid w:val="007C637F"/>
    <w:rsid w:val="007E50CF"/>
    <w:rsid w:val="007F3DF7"/>
    <w:rsid w:val="008150B3"/>
    <w:rsid w:val="008156C0"/>
    <w:rsid w:val="00833E6C"/>
    <w:rsid w:val="00842631"/>
    <w:rsid w:val="0086110B"/>
    <w:rsid w:val="008747D3"/>
    <w:rsid w:val="00895900"/>
    <w:rsid w:val="008969FA"/>
    <w:rsid w:val="008A0108"/>
    <w:rsid w:val="008A4BA3"/>
    <w:rsid w:val="008B2C97"/>
    <w:rsid w:val="008C6885"/>
    <w:rsid w:val="008D1273"/>
    <w:rsid w:val="008D3E54"/>
    <w:rsid w:val="008F30A4"/>
    <w:rsid w:val="008F3F87"/>
    <w:rsid w:val="00901076"/>
    <w:rsid w:val="009145AC"/>
    <w:rsid w:val="00925E35"/>
    <w:rsid w:val="009467D4"/>
    <w:rsid w:val="009626B5"/>
    <w:rsid w:val="00966FDC"/>
    <w:rsid w:val="00972231"/>
    <w:rsid w:val="00980639"/>
    <w:rsid w:val="00984A60"/>
    <w:rsid w:val="009A3A42"/>
    <w:rsid w:val="009B0199"/>
    <w:rsid w:val="009B196E"/>
    <w:rsid w:val="009B314E"/>
    <w:rsid w:val="009C184D"/>
    <w:rsid w:val="009E6BE0"/>
    <w:rsid w:val="009F05F5"/>
    <w:rsid w:val="009F2546"/>
    <w:rsid w:val="00A04C74"/>
    <w:rsid w:val="00A153F1"/>
    <w:rsid w:val="00A26D07"/>
    <w:rsid w:val="00A27412"/>
    <w:rsid w:val="00A46B57"/>
    <w:rsid w:val="00A54D9A"/>
    <w:rsid w:val="00A57035"/>
    <w:rsid w:val="00A612B8"/>
    <w:rsid w:val="00A63DE6"/>
    <w:rsid w:val="00A826E5"/>
    <w:rsid w:val="00AA2DDF"/>
    <w:rsid w:val="00AA4261"/>
    <w:rsid w:val="00AA614F"/>
    <w:rsid w:val="00AB46BB"/>
    <w:rsid w:val="00AD143D"/>
    <w:rsid w:val="00AD4379"/>
    <w:rsid w:val="00B0350B"/>
    <w:rsid w:val="00B07928"/>
    <w:rsid w:val="00B35527"/>
    <w:rsid w:val="00B37767"/>
    <w:rsid w:val="00B46130"/>
    <w:rsid w:val="00B82191"/>
    <w:rsid w:val="00B82861"/>
    <w:rsid w:val="00B91E92"/>
    <w:rsid w:val="00B91F65"/>
    <w:rsid w:val="00BC1913"/>
    <w:rsid w:val="00BC223A"/>
    <w:rsid w:val="00BE4EED"/>
    <w:rsid w:val="00BF4E1B"/>
    <w:rsid w:val="00C02B29"/>
    <w:rsid w:val="00C175F6"/>
    <w:rsid w:val="00C2250B"/>
    <w:rsid w:val="00C35EB4"/>
    <w:rsid w:val="00C84380"/>
    <w:rsid w:val="00CA69F9"/>
    <w:rsid w:val="00CB1715"/>
    <w:rsid w:val="00CB2221"/>
    <w:rsid w:val="00CB4B13"/>
    <w:rsid w:val="00CB6B47"/>
    <w:rsid w:val="00CD3D99"/>
    <w:rsid w:val="00CD68B6"/>
    <w:rsid w:val="00CE56C9"/>
    <w:rsid w:val="00CF1A6D"/>
    <w:rsid w:val="00CF3401"/>
    <w:rsid w:val="00CF53F3"/>
    <w:rsid w:val="00D00AB2"/>
    <w:rsid w:val="00D122B6"/>
    <w:rsid w:val="00D217A5"/>
    <w:rsid w:val="00D22E1D"/>
    <w:rsid w:val="00D71D48"/>
    <w:rsid w:val="00DB6730"/>
    <w:rsid w:val="00DE5DA6"/>
    <w:rsid w:val="00DF3DDA"/>
    <w:rsid w:val="00E118C1"/>
    <w:rsid w:val="00E2089A"/>
    <w:rsid w:val="00E27A59"/>
    <w:rsid w:val="00E54A5F"/>
    <w:rsid w:val="00E617C9"/>
    <w:rsid w:val="00E65EEB"/>
    <w:rsid w:val="00E709F9"/>
    <w:rsid w:val="00E75A33"/>
    <w:rsid w:val="00E766B4"/>
    <w:rsid w:val="00E76EE5"/>
    <w:rsid w:val="00E84994"/>
    <w:rsid w:val="00EC1768"/>
    <w:rsid w:val="00EC1D6C"/>
    <w:rsid w:val="00EC48CF"/>
    <w:rsid w:val="00ED1645"/>
    <w:rsid w:val="00ED1A95"/>
    <w:rsid w:val="00EE1C87"/>
    <w:rsid w:val="00EE5987"/>
    <w:rsid w:val="00EE5EDA"/>
    <w:rsid w:val="00EF0278"/>
    <w:rsid w:val="00EF7FBF"/>
    <w:rsid w:val="00F05072"/>
    <w:rsid w:val="00F10F92"/>
    <w:rsid w:val="00F13C47"/>
    <w:rsid w:val="00F173F9"/>
    <w:rsid w:val="00F37E86"/>
    <w:rsid w:val="00F409D2"/>
    <w:rsid w:val="00F46BCA"/>
    <w:rsid w:val="00F47BDB"/>
    <w:rsid w:val="00F8510A"/>
    <w:rsid w:val="00FA3A8E"/>
    <w:rsid w:val="00FA4977"/>
    <w:rsid w:val="00FA52ED"/>
    <w:rsid w:val="00FB3E3B"/>
    <w:rsid w:val="00FB4603"/>
    <w:rsid w:val="00FB602E"/>
    <w:rsid w:val="00FD7FC5"/>
    <w:rsid w:val="00FE0CC2"/>
    <w:rsid w:val="00FE1C24"/>
    <w:rsid w:val="00FE1DE0"/>
    <w:rsid w:val="00FE733B"/>
    <w:rsid w:val="00FF004D"/>
    <w:rsid w:val="00FF1599"/>
    <w:rsid w:val="00FF7EEA"/>
    <w:rsid w:val="161CE7DD"/>
    <w:rsid w:val="71E773FE"/>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C0666D"/>
  <w15:docId w15:val="{60BC088A-7391-4535-B5EC-C56ECD8F6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rsid w:val="006B6526"/>
    <w:pPr>
      <w:spacing w:before="60"/>
      <w:ind w:left="360"/>
      <w:jc w:val="center"/>
      <w:outlineLvl w:val="0"/>
    </w:pPr>
    <w:rPr>
      <w:b/>
      <w:bCs/>
      <w:sz w:val="28"/>
      <w:szCs w:val="28"/>
    </w:rPr>
  </w:style>
  <w:style w:type="paragraph" w:styleId="Ttulo2">
    <w:name w:val="heading 2"/>
    <w:basedOn w:val="Normal"/>
    <w:uiPriority w:val="9"/>
    <w:unhideWhenUsed/>
    <w:qFormat/>
    <w:rsid w:val="006B6526"/>
    <w:pPr>
      <w:spacing w:before="1" w:line="360" w:lineRule="auto"/>
      <w:outlineLvl w:val="1"/>
    </w:pPr>
    <w:rPr>
      <w:b/>
      <w:bCs/>
      <w:sz w:val="24"/>
      <w:szCs w:val="24"/>
    </w:rPr>
  </w:style>
  <w:style w:type="paragraph" w:styleId="Ttulo3">
    <w:name w:val="heading 3"/>
    <w:basedOn w:val="Normal"/>
    <w:link w:val="Ttulo3Car"/>
    <w:uiPriority w:val="9"/>
    <w:unhideWhenUsed/>
    <w:qFormat/>
    <w:rsid w:val="00245D35"/>
    <w:pPr>
      <w:spacing w:before="1" w:line="360" w:lineRule="auto"/>
      <w:ind w:firstLine="567"/>
      <w:outlineLvl w:val="2"/>
    </w:pPr>
    <w:rPr>
      <w:bCs/>
      <w:sz w:val="24"/>
      <w:szCs w:val="24"/>
    </w:rPr>
  </w:style>
  <w:style w:type="paragraph" w:styleId="Ttulo4">
    <w:name w:val="heading 4"/>
    <w:basedOn w:val="Normal"/>
    <w:next w:val="Normal"/>
    <w:link w:val="Ttulo4Car"/>
    <w:uiPriority w:val="9"/>
    <w:semiHidden/>
    <w:unhideWhenUsed/>
    <w:qFormat/>
    <w:rsid w:val="00594279"/>
    <w:pPr>
      <w:keepNext/>
      <w:keepLines/>
      <w:spacing w:before="40" w:line="360" w:lineRule="auto"/>
      <w:ind w:firstLine="1134"/>
      <w:outlineLvl w:val="3"/>
    </w:pPr>
    <w:rPr>
      <w:rFonts w:eastAsiaTheme="majorEastAsia" w:cstheme="majorBid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38"/>
      <w:ind w:left="720" w:hanging="360"/>
    </w:pPr>
    <w:rPr>
      <w:b/>
      <w:bCs/>
      <w:sz w:val="24"/>
      <w:szCs w:val="24"/>
    </w:rPr>
  </w:style>
  <w:style w:type="paragraph" w:styleId="TDC2">
    <w:name w:val="toc 2"/>
    <w:basedOn w:val="Normal"/>
    <w:uiPriority w:val="39"/>
    <w:qFormat/>
    <w:pPr>
      <w:spacing w:before="138"/>
      <w:ind w:left="900" w:hanging="540"/>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720" w:hanging="360"/>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016E20"/>
    <w:pPr>
      <w:tabs>
        <w:tab w:val="center" w:pos="4252"/>
        <w:tab w:val="right" w:pos="8504"/>
      </w:tabs>
    </w:pPr>
  </w:style>
  <w:style w:type="character" w:customStyle="1" w:styleId="EncabezadoCar">
    <w:name w:val="Encabezado Car"/>
    <w:basedOn w:val="Fuentedeprrafopredeter"/>
    <w:link w:val="Encabezado"/>
    <w:uiPriority w:val="99"/>
    <w:rsid w:val="00016E20"/>
    <w:rPr>
      <w:rFonts w:ascii="Times New Roman" w:eastAsia="Times New Roman" w:hAnsi="Times New Roman" w:cs="Times New Roman"/>
      <w:lang w:val="es-ES"/>
    </w:rPr>
  </w:style>
  <w:style w:type="paragraph" w:styleId="Piedepgina">
    <w:name w:val="footer"/>
    <w:basedOn w:val="Normal"/>
    <w:link w:val="PiedepginaCar"/>
    <w:uiPriority w:val="99"/>
    <w:unhideWhenUsed/>
    <w:rsid w:val="00016E20"/>
    <w:pPr>
      <w:tabs>
        <w:tab w:val="center" w:pos="4252"/>
        <w:tab w:val="right" w:pos="8504"/>
      </w:tabs>
    </w:pPr>
  </w:style>
  <w:style w:type="character" w:customStyle="1" w:styleId="PiedepginaCar">
    <w:name w:val="Pie de página Car"/>
    <w:basedOn w:val="Fuentedeprrafopredeter"/>
    <w:link w:val="Piedepgina"/>
    <w:uiPriority w:val="99"/>
    <w:rsid w:val="00016E20"/>
    <w:rPr>
      <w:rFonts w:ascii="Times New Roman" w:eastAsia="Times New Roman" w:hAnsi="Times New Roman" w:cs="Times New Roman"/>
      <w:lang w:val="es-ES"/>
    </w:rPr>
  </w:style>
  <w:style w:type="paragraph" w:styleId="Textocomentario">
    <w:name w:val="annotation text"/>
    <w:basedOn w:val="Normal"/>
    <w:link w:val="TextocomentarioCar"/>
    <w:uiPriority w:val="99"/>
    <w:unhideWhenUsed/>
    <w:rPr>
      <w:sz w:val="20"/>
      <w:szCs w:val="20"/>
    </w:rPr>
  </w:style>
  <w:style w:type="character" w:customStyle="1" w:styleId="TextocomentarioCar">
    <w:name w:val="Texto comentario Car"/>
    <w:basedOn w:val="Fuentedeprrafopredeter"/>
    <w:link w:val="Textocomentario"/>
    <w:uiPriority w:val="99"/>
    <w:rPr>
      <w:rFonts w:ascii="Times New Roman" w:eastAsia="Times New Roman" w:hAnsi="Times New Roman" w:cs="Times New Roman"/>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47796E"/>
    <w:rPr>
      <w:b/>
      <w:bCs/>
    </w:rPr>
  </w:style>
  <w:style w:type="character" w:customStyle="1" w:styleId="AsuntodelcomentarioCar">
    <w:name w:val="Asunto del comentario Car"/>
    <w:basedOn w:val="TextocomentarioCar"/>
    <w:link w:val="Asuntodelcomentario"/>
    <w:uiPriority w:val="99"/>
    <w:semiHidden/>
    <w:rsid w:val="0047796E"/>
    <w:rPr>
      <w:rFonts w:ascii="Times New Roman" w:eastAsia="Times New Roman" w:hAnsi="Times New Roman" w:cs="Times New Roman"/>
      <w:b/>
      <w:bCs/>
      <w:sz w:val="20"/>
      <w:szCs w:val="20"/>
      <w:lang w:val="es-ES"/>
    </w:rPr>
  </w:style>
  <w:style w:type="paragraph" w:styleId="Textodeglobo">
    <w:name w:val="Balloon Text"/>
    <w:basedOn w:val="Normal"/>
    <w:link w:val="TextodegloboCar"/>
    <w:uiPriority w:val="99"/>
    <w:semiHidden/>
    <w:unhideWhenUsed/>
    <w:rsid w:val="005C3D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C3D9B"/>
    <w:rPr>
      <w:rFonts w:ascii="Segoe UI" w:eastAsia="Times New Roman" w:hAnsi="Segoe UI" w:cs="Segoe UI"/>
      <w:sz w:val="18"/>
      <w:szCs w:val="18"/>
      <w:lang w:val="es-ES"/>
    </w:rPr>
  </w:style>
  <w:style w:type="paragraph" w:styleId="TtuloTDC">
    <w:name w:val="TOC Heading"/>
    <w:basedOn w:val="Ttulo1"/>
    <w:next w:val="Normal"/>
    <w:uiPriority w:val="39"/>
    <w:unhideWhenUsed/>
    <w:qFormat/>
    <w:rsid w:val="006D0775"/>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s-HN" w:eastAsia="es-HN"/>
    </w:rPr>
  </w:style>
  <w:style w:type="paragraph" w:styleId="TDC3">
    <w:name w:val="toc 3"/>
    <w:basedOn w:val="Normal"/>
    <w:next w:val="Normal"/>
    <w:autoRedefine/>
    <w:uiPriority w:val="39"/>
    <w:unhideWhenUsed/>
    <w:rsid w:val="006D0775"/>
    <w:pPr>
      <w:spacing w:after="100"/>
      <w:ind w:left="440"/>
    </w:pPr>
  </w:style>
  <w:style w:type="paragraph" w:styleId="TDC4">
    <w:name w:val="toc 4"/>
    <w:basedOn w:val="Normal"/>
    <w:next w:val="Normal"/>
    <w:autoRedefine/>
    <w:uiPriority w:val="39"/>
    <w:unhideWhenUsed/>
    <w:rsid w:val="006D0775"/>
    <w:pPr>
      <w:widowControl/>
      <w:autoSpaceDE/>
      <w:autoSpaceDN/>
      <w:spacing w:after="100" w:line="278" w:lineRule="auto"/>
      <w:ind w:left="720"/>
    </w:pPr>
    <w:rPr>
      <w:rFonts w:asciiTheme="minorHAnsi" w:eastAsiaTheme="minorEastAsia" w:hAnsiTheme="minorHAnsi" w:cstheme="minorBidi"/>
      <w:kern w:val="2"/>
      <w:sz w:val="24"/>
      <w:szCs w:val="24"/>
      <w:lang w:val="es-HN" w:eastAsia="es-HN"/>
      <w14:ligatures w14:val="standardContextual"/>
    </w:rPr>
  </w:style>
  <w:style w:type="paragraph" w:styleId="TDC5">
    <w:name w:val="toc 5"/>
    <w:basedOn w:val="Normal"/>
    <w:next w:val="Normal"/>
    <w:autoRedefine/>
    <w:uiPriority w:val="39"/>
    <w:unhideWhenUsed/>
    <w:rsid w:val="006D0775"/>
    <w:pPr>
      <w:widowControl/>
      <w:autoSpaceDE/>
      <w:autoSpaceDN/>
      <w:spacing w:after="100" w:line="278" w:lineRule="auto"/>
      <w:ind w:left="960"/>
    </w:pPr>
    <w:rPr>
      <w:rFonts w:asciiTheme="minorHAnsi" w:eastAsiaTheme="minorEastAsia" w:hAnsiTheme="minorHAnsi" w:cstheme="minorBidi"/>
      <w:kern w:val="2"/>
      <w:sz w:val="24"/>
      <w:szCs w:val="24"/>
      <w:lang w:val="es-HN" w:eastAsia="es-HN"/>
      <w14:ligatures w14:val="standardContextual"/>
    </w:rPr>
  </w:style>
  <w:style w:type="paragraph" w:styleId="TDC6">
    <w:name w:val="toc 6"/>
    <w:basedOn w:val="Normal"/>
    <w:next w:val="Normal"/>
    <w:autoRedefine/>
    <w:uiPriority w:val="39"/>
    <w:unhideWhenUsed/>
    <w:rsid w:val="006D0775"/>
    <w:pPr>
      <w:widowControl/>
      <w:autoSpaceDE/>
      <w:autoSpaceDN/>
      <w:spacing w:after="100" w:line="278" w:lineRule="auto"/>
      <w:ind w:left="1200"/>
    </w:pPr>
    <w:rPr>
      <w:rFonts w:asciiTheme="minorHAnsi" w:eastAsiaTheme="minorEastAsia" w:hAnsiTheme="minorHAnsi" w:cstheme="minorBidi"/>
      <w:kern w:val="2"/>
      <w:sz w:val="24"/>
      <w:szCs w:val="24"/>
      <w:lang w:val="es-HN" w:eastAsia="es-HN"/>
      <w14:ligatures w14:val="standardContextual"/>
    </w:rPr>
  </w:style>
  <w:style w:type="paragraph" w:styleId="TDC7">
    <w:name w:val="toc 7"/>
    <w:basedOn w:val="Normal"/>
    <w:next w:val="Normal"/>
    <w:autoRedefine/>
    <w:uiPriority w:val="39"/>
    <w:unhideWhenUsed/>
    <w:rsid w:val="006D0775"/>
    <w:pPr>
      <w:widowControl/>
      <w:autoSpaceDE/>
      <w:autoSpaceDN/>
      <w:spacing w:after="100" w:line="278" w:lineRule="auto"/>
      <w:ind w:left="1440"/>
    </w:pPr>
    <w:rPr>
      <w:rFonts w:asciiTheme="minorHAnsi" w:eastAsiaTheme="minorEastAsia" w:hAnsiTheme="minorHAnsi" w:cstheme="minorBidi"/>
      <w:kern w:val="2"/>
      <w:sz w:val="24"/>
      <w:szCs w:val="24"/>
      <w:lang w:val="es-HN" w:eastAsia="es-HN"/>
      <w14:ligatures w14:val="standardContextual"/>
    </w:rPr>
  </w:style>
  <w:style w:type="paragraph" w:styleId="TDC8">
    <w:name w:val="toc 8"/>
    <w:basedOn w:val="Normal"/>
    <w:next w:val="Normal"/>
    <w:autoRedefine/>
    <w:uiPriority w:val="39"/>
    <w:unhideWhenUsed/>
    <w:rsid w:val="006D0775"/>
    <w:pPr>
      <w:widowControl/>
      <w:autoSpaceDE/>
      <w:autoSpaceDN/>
      <w:spacing w:after="100" w:line="278" w:lineRule="auto"/>
      <w:ind w:left="1680"/>
    </w:pPr>
    <w:rPr>
      <w:rFonts w:asciiTheme="minorHAnsi" w:eastAsiaTheme="minorEastAsia" w:hAnsiTheme="minorHAnsi" w:cstheme="minorBidi"/>
      <w:kern w:val="2"/>
      <w:sz w:val="24"/>
      <w:szCs w:val="24"/>
      <w:lang w:val="es-HN" w:eastAsia="es-HN"/>
      <w14:ligatures w14:val="standardContextual"/>
    </w:rPr>
  </w:style>
  <w:style w:type="paragraph" w:styleId="TDC9">
    <w:name w:val="toc 9"/>
    <w:basedOn w:val="Normal"/>
    <w:next w:val="Normal"/>
    <w:autoRedefine/>
    <w:uiPriority w:val="39"/>
    <w:unhideWhenUsed/>
    <w:rsid w:val="006D0775"/>
    <w:pPr>
      <w:widowControl/>
      <w:autoSpaceDE/>
      <w:autoSpaceDN/>
      <w:spacing w:after="100" w:line="278" w:lineRule="auto"/>
      <w:ind w:left="1920"/>
    </w:pPr>
    <w:rPr>
      <w:rFonts w:asciiTheme="minorHAnsi" w:eastAsiaTheme="minorEastAsia" w:hAnsiTheme="minorHAnsi" w:cstheme="minorBidi"/>
      <w:kern w:val="2"/>
      <w:sz w:val="24"/>
      <w:szCs w:val="24"/>
      <w:lang w:val="es-HN" w:eastAsia="es-HN"/>
      <w14:ligatures w14:val="standardContextual"/>
    </w:rPr>
  </w:style>
  <w:style w:type="character" w:styleId="Hipervnculo">
    <w:name w:val="Hyperlink"/>
    <w:basedOn w:val="Fuentedeprrafopredeter"/>
    <w:uiPriority w:val="99"/>
    <w:unhideWhenUsed/>
    <w:rsid w:val="006D0775"/>
    <w:rPr>
      <w:color w:val="0000FF" w:themeColor="hyperlink"/>
      <w:u w:val="single"/>
    </w:rPr>
  </w:style>
  <w:style w:type="character" w:customStyle="1" w:styleId="Mencinsinresolver1">
    <w:name w:val="Mención sin resolver1"/>
    <w:basedOn w:val="Fuentedeprrafopredeter"/>
    <w:uiPriority w:val="99"/>
    <w:semiHidden/>
    <w:unhideWhenUsed/>
    <w:rsid w:val="006D0775"/>
    <w:rPr>
      <w:color w:val="605E5C"/>
      <w:shd w:val="clear" w:color="auto" w:fill="E1DFDD"/>
    </w:rPr>
  </w:style>
  <w:style w:type="table" w:styleId="Tablaconcuadrcula">
    <w:name w:val="Table Grid"/>
    <w:basedOn w:val="Tablanormal"/>
    <w:uiPriority w:val="39"/>
    <w:rsid w:val="00B035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245D35"/>
    <w:rPr>
      <w:rFonts w:ascii="Times New Roman" w:eastAsia="Times New Roman" w:hAnsi="Times New Roman" w:cs="Times New Roman"/>
      <w:bCs/>
      <w:sz w:val="24"/>
      <w:szCs w:val="24"/>
      <w:lang w:val="es-ES"/>
    </w:rPr>
  </w:style>
  <w:style w:type="character" w:customStyle="1" w:styleId="Ttulo4Car">
    <w:name w:val="Título 4 Car"/>
    <w:basedOn w:val="Fuentedeprrafopredeter"/>
    <w:link w:val="Ttulo4"/>
    <w:uiPriority w:val="9"/>
    <w:semiHidden/>
    <w:rsid w:val="00594279"/>
    <w:rPr>
      <w:rFonts w:ascii="Times New Roman" w:eastAsiaTheme="majorEastAsia" w:hAnsi="Times New Roman" w:cstheme="majorBidi"/>
      <w:iCs/>
      <w:sz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058317">
      <w:bodyDiv w:val="1"/>
      <w:marLeft w:val="0"/>
      <w:marRight w:val="0"/>
      <w:marTop w:val="0"/>
      <w:marBottom w:val="0"/>
      <w:divBdr>
        <w:top w:val="none" w:sz="0" w:space="0" w:color="auto"/>
        <w:left w:val="none" w:sz="0" w:space="0" w:color="auto"/>
        <w:bottom w:val="none" w:sz="0" w:space="0" w:color="auto"/>
        <w:right w:val="none" w:sz="0" w:space="0" w:color="auto"/>
      </w:divBdr>
    </w:div>
    <w:div w:id="1776319055">
      <w:bodyDiv w:val="1"/>
      <w:marLeft w:val="0"/>
      <w:marRight w:val="0"/>
      <w:marTop w:val="0"/>
      <w:marBottom w:val="0"/>
      <w:divBdr>
        <w:top w:val="none" w:sz="0" w:space="0" w:color="auto"/>
        <w:left w:val="none" w:sz="0" w:space="0" w:color="auto"/>
        <w:bottom w:val="none" w:sz="0" w:space="0" w:color="auto"/>
        <w:right w:val="none" w:sz="0" w:space="0" w:color="auto"/>
      </w:divBdr>
    </w:div>
    <w:div w:id="1965498242">
      <w:bodyDiv w:val="1"/>
      <w:marLeft w:val="0"/>
      <w:marRight w:val="0"/>
      <w:marTop w:val="0"/>
      <w:marBottom w:val="0"/>
      <w:divBdr>
        <w:top w:val="none" w:sz="0" w:space="0" w:color="auto"/>
        <w:left w:val="none" w:sz="0" w:space="0" w:color="auto"/>
        <w:bottom w:val="none" w:sz="0" w:space="0" w:color="auto"/>
        <w:right w:val="none" w:sz="0" w:space="0" w:color="auto"/>
      </w:divBdr>
    </w:div>
    <w:div w:id="20657894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7.xml"/><Relationship Id="rId26" Type="http://schemas.openxmlformats.org/officeDocument/2006/relationships/image" Target="media/image6.emf"/><Relationship Id="rId39" Type="http://schemas.openxmlformats.org/officeDocument/2006/relationships/image" Target="media/image17.png"/><Relationship Id="rId21" Type="http://schemas.openxmlformats.org/officeDocument/2006/relationships/footer" Target="footer10.xml"/><Relationship Id="rId34" Type="http://schemas.openxmlformats.org/officeDocument/2006/relationships/image" Target="media/image12.jpeg"/><Relationship Id="rId42" Type="http://schemas.openxmlformats.org/officeDocument/2006/relationships/footer" Target="footer15.xml"/><Relationship Id="rId50" Type="http://schemas.openxmlformats.org/officeDocument/2006/relationships/image" Target="media/image200.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9" Type="http://schemas.openxmlformats.org/officeDocument/2006/relationships/image" Target="media/image7.jpg"/><Relationship Id="rId11" Type="http://schemas.openxmlformats.org/officeDocument/2006/relationships/image" Target="media/image3.jpeg"/><Relationship Id="rId24" Type="http://schemas.openxmlformats.org/officeDocument/2006/relationships/footer" Target="footer11.xml"/><Relationship Id="rId32" Type="http://schemas.openxmlformats.org/officeDocument/2006/relationships/image" Target="media/image10.pn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20.jpe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5.png"/><Relationship Id="rId28" Type="http://schemas.openxmlformats.org/officeDocument/2006/relationships/footer" Target="footer14.xml"/><Relationship Id="rId36" Type="http://schemas.openxmlformats.org/officeDocument/2006/relationships/image" Target="media/image14.jpeg"/><Relationship Id="rId10" Type="http://schemas.openxmlformats.org/officeDocument/2006/relationships/image" Target="media/image2.jpeg"/><Relationship Id="rId19" Type="http://schemas.openxmlformats.org/officeDocument/2006/relationships/footer" Target="footer8.xml"/><Relationship Id="rId31" Type="http://schemas.openxmlformats.org/officeDocument/2006/relationships/image" Target="media/image9.jpeg"/><Relationship Id="rId44" Type="http://schemas.openxmlformats.org/officeDocument/2006/relationships/footer" Target="footer17.xml"/><Relationship Id="rId52" Type="http://schemas.openxmlformats.org/officeDocument/2006/relationships/hyperlink" Target="http://www.proquest.com/docview/2858842395/1E515515597F4F76PQ/5?sourcetype"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4.jpeg"/><Relationship Id="rId27" Type="http://schemas.openxmlformats.org/officeDocument/2006/relationships/footer" Target="footer13.xml"/><Relationship Id="rId30" Type="http://schemas.openxmlformats.org/officeDocument/2006/relationships/image" Target="media/image8.jpeg"/><Relationship Id="rId35" Type="http://schemas.openxmlformats.org/officeDocument/2006/relationships/image" Target="media/image13.png"/><Relationship Id="rId43" Type="http://schemas.openxmlformats.org/officeDocument/2006/relationships/footer" Target="footer16.xml"/><Relationship Id="rId8" Type="http://schemas.openxmlformats.org/officeDocument/2006/relationships/image" Target="media/image1.png"/><Relationship Id="rId51" Type="http://schemas.openxmlformats.org/officeDocument/2006/relationships/footer" Target="footer18.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1.xml"/><Relationship Id="rId25" Type="http://schemas.openxmlformats.org/officeDocument/2006/relationships/footer" Target="footer12.xml"/><Relationship Id="rId33" Type="http://schemas.openxmlformats.org/officeDocument/2006/relationships/image" Target="media/image11.jpeg"/><Relationship Id="rId38" Type="http://schemas.openxmlformats.org/officeDocument/2006/relationships/image" Target="media/image16.jpeg"/><Relationship Id="rId20" Type="http://schemas.openxmlformats.org/officeDocument/2006/relationships/footer" Target="footer9.xml"/><Relationship Id="rId41" Type="http://schemas.openxmlformats.org/officeDocument/2006/relationships/image" Target="media/image1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EE9E6-0567-423C-969C-3FF23A5DB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168</Pages>
  <Words>46768</Words>
  <Characters>257226</Characters>
  <Application>Microsoft Office Word</Application>
  <DocSecurity>0</DocSecurity>
  <Lines>2143</Lines>
  <Paragraphs>606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Roberto M</dc:creator>
  <cp:lastModifiedBy>Nicolle Rosales</cp:lastModifiedBy>
  <cp:revision>2</cp:revision>
  <cp:lastPrinted>2025-01-31T05:28:00Z</cp:lastPrinted>
  <dcterms:created xsi:type="dcterms:W3CDTF">2025-02-12T23:56:00Z</dcterms:created>
  <dcterms:modified xsi:type="dcterms:W3CDTF">2025-02-12T23:56:00Z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2024-12-29T00:00:00Z</vt:filetime>
  </property>
  <property fmtid="{D5CDD505-2E9C-101B-9397-08002B2CF9AE}" pid="3" name="Creator">
    <vt:lpwstr>Aspose Pty Ltd.</vt:lpwstr>
  </property>
  <property fmtid="{D5CDD505-2E9C-101B-9397-08002B2CF9AE}" pid="4" name="LastSaved">
    <vt:filetime>2024-12-31T00:00:00Z</vt:filetime>
  </property>
  <property fmtid="{D5CDD505-2E9C-101B-9397-08002B2CF9AE}" pid="5" name="Producer">
    <vt:lpwstr>Aspose.PDF for Java 23.4</vt:lpwstr>
  </property>
</Properties>
</file>