
<file path=[Content_Types].xml><?xml version="1.0" encoding="utf-8"?>
<Types xmlns="http://schemas.openxmlformats.org/package/2006/content-types">
  <Default Extension="emf" ContentType="image/x-emf"/>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webp" ContentType="image/webp"/>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7D7397" w:rsidRDefault="00E31895">
      <w:pPr>
        <w:pStyle w:val="Normal0"/>
        <w:ind w:left="2336"/>
        <w:jc w:val="center"/>
        <w:rPr>
          <w:rFonts w:ascii="Times New Roman" w:eastAsia="Times New Roman" w:hAnsi="Times New Roman" w:cs="Times New Roman"/>
          <w:sz w:val="24"/>
          <w:szCs w:val="24"/>
        </w:rPr>
      </w:pPr>
      <w:r>
        <w:rPr>
          <w:noProof/>
        </w:rPr>
        <w:drawing>
          <wp:anchor distT="0" distB="0" distL="0" distR="0" simplePos="0" relativeHeight="251658240" behindDoc="1" locked="0" layoutInCell="1" hidden="0" allowOverlap="1" wp14:anchorId="0F216916" wp14:editId="07777777">
            <wp:simplePos x="0" y="0"/>
            <wp:positionH relativeFrom="column">
              <wp:posOffset>1559859</wp:posOffset>
            </wp:positionH>
            <wp:positionV relativeFrom="paragraph">
              <wp:posOffset>0</wp:posOffset>
            </wp:positionV>
            <wp:extent cx="2823882" cy="640080"/>
            <wp:effectExtent l="0" t="0" r="0" b="0"/>
            <wp:wrapNone/>
            <wp:docPr id="188" name="Imagen 188"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9"/>
                    <a:srcRect/>
                    <a:stretch>
                      <a:fillRect/>
                    </a:stretch>
                  </pic:blipFill>
                  <pic:spPr>
                    <a:xfrm>
                      <a:off x="0" y="0"/>
                      <a:ext cx="2823882" cy="640080"/>
                    </a:xfrm>
                    <a:prstGeom prst="rect">
                      <a:avLst/>
                    </a:prstGeom>
                    <a:ln/>
                  </pic:spPr>
                </pic:pic>
              </a:graphicData>
            </a:graphic>
          </wp:anchor>
        </w:drawing>
      </w:r>
    </w:p>
    <w:p w14:paraId="00000002" w14:textId="77777777" w:rsidR="007D7397" w:rsidRDefault="007D7397">
      <w:pPr>
        <w:pStyle w:val="Normal0"/>
        <w:jc w:val="center"/>
        <w:rPr>
          <w:rFonts w:ascii="Times New Roman" w:eastAsia="Times New Roman" w:hAnsi="Times New Roman" w:cs="Times New Roman"/>
          <w:sz w:val="24"/>
          <w:szCs w:val="24"/>
        </w:rPr>
      </w:pPr>
    </w:p>
    <w:p w14:paraId="00000003" w14:textId="77777777" w:rsidR="007D7397" w:rsidRDefault="007D7397">
      <w:pPr>
        <w:pStyle w:val="Normal0"/>
        <w:spacing w:before="1"/>
        <w:jc w:val="center"/>
        <w:rPr>
          <w:rFonts w:ascii="Times New Roman" w:eastAsia="Times New Roman" w:hAnsi="Times New Roman" w:cs="Times New Roman"/>
          <w:sz w:val="24"/>
          <w:szCs w:val="24"/>
        </w:rPr>
      </w:pPr>
    </w:p>
    <w:p w14:paraId="00000004" w14:textId="77777777" w:rsidR="007D7397" w:rsidRDefault="007D7397">
      <w:pPr>
        <w:pStyle w:val="Normal0"/>
        <w:spacing w:before="1"/>
        <w:jc w:val="center"/>
        <w:rPr>
          <w:rFonts w:ascii="Times New Roman" w:eastAsia="Times New Roman" w:hAnsi="Times New Roman" w:cs="Times New Roman"/>
          <w:sz w:val="24"/>
          <w:szCs w:val="24"/>
        </w:rPr>
      </w:pPr>
    </w:p>
    <w:p w14:paraId="00000005" w14:textId="77777777" w:rsidR="007D7397" w:rsidRDefault="007D7397">
      <w:pPr>
        <w:pStyle w:val="Normal0"/>
        <w:spacing w:before="1"/>
        <w:jc w:val="center"/>
        <w:rPr>
          <w:rFonts w:ascii="Times New Roman" w:eastAsia="Times New Roman" w:hAnsi="Times New Roman" w:cs="Times New Roman"/>
          <w:sz w:val="24"/>
          <w:szCs w:val="24"/>
        </w:rPr>
      </w:pPr>
    </w:p>
    <w:p w14:paraId="00000006"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00000007"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FINAL DE GRADUACIÓN</w:t>
      </w:r>
    </w:p>
    <w:p w14:paraId="00000008" w14:textId="77777777" w:rsidR="007D7397" w:rsidRDefault="007D7397">
      <w:pPr>
        <w:pStyle w:val="Normal0"/>
        <w:jc w:val="center"/>
        <w:rPr>
          <w:rFonts w:ascii="Times New Roman" w:eastAsia="Times New Roman" w:hAnsi="Times New Roman" w:cs="Times New Roman"/>
          <w:b/>
          <w:sz w:val="32"/>
          <w:szCs w:val="32"/>
        </w:rPr>
      </w:pPr>
    </w:p>
    <w:p w14:paraId="00000009" w14:textId="77777777" w:rsidR="007D7397" w:rsidRDefault="00E31895">
      <w:pPr>
        <w:pStyle w:val="Normal0"/>
        <w:pBdr>
          <w:top w:val="nil"/>
          <w:left w:val="nil"/>
          <w:bottom w:val="nil"/>
          <w:right w:val="nil"/>
          <w:between w:val="nil"/>
        </w:pBdr>
        <w:spacing w:after="240"/>
        <w:jc w:val="center"/>
        <w:rPr>
          <w:rFonts w:ascii="Times New Roman" w:eastAsia="Times New Roman" w:hAnsi="Times New Roman" w:cs="Times New Roman"/>
          <w:b/>
          <w:color w:val="000000"/>
          <w:sz w:val="32"/>
          <w:szCs w:val="32"/>
        </w:rPr>
      </w:pPr>
      <w:bookmarkStart w:id="0" w:name="_heading=h.gjdgxs" w:colFirst="0" w:colLast="0"/>
      <w:bookmarkEnd w:id="0"/>
      <w:r>
        <w:rPr>
          <w:rFonts w:ascii="Times New Roman" w:eastAsia="Times New Roman" w:hAnsi="Times New Roman" w:cs="Times New Roman"/>
          <w:b/>
          <w:color w:val="000000"/>
          <w:sz w:val="32"/>
          <w:szCs w:val="32"/>
        </w:rPr>
        <w:t>EVALUACIÓN FINANCIERA DEL PRIMER AÑO DE OPERACIÓN DEL RESTAURANTE TON FU EN EL MUNICIPIO DE SANTA CRUZ DE YOJOA DE MARZO 2023 A FEBRERO 2024.</w:t>
      </w:r>
    </w:p>
    <w:p w14:paraId="0000000B" w14:textId="1D4FB5C6" w:rsidR="007D7397" w:rsidRDefault="007D7397">
      <w:pPr>
        <w:pStyle w:val="Normal0"/>
        <w:spacing w:before="8"/>
        <w:jc w:val="center"/>
        <w:rPr>
          <w:rFonts w:ascii="Times New Roman" w:eastAsia="Times New Roman" w:hAnsi="Times New Roman" w:cs="Times New Roman"/>
          <w:sz w:val="32"/>
          <w:szCs w:val="32"/>
        </w:rPr>
      </w:pPr>
    </w:p>
    <w:p w14:paraId="15FD2AAC" w14:textId="77777777" w:rsidR="00CF3B8E" w:rsidRDefault="00CF3B8E">
      <w:pPr>
        <w:pStyle w:val="Normal0"/>
        <w:spacing w:before="8"/>
        <w:jc w:val="center"/>
        <w:rPr>
          <w:rFonts w:ascii="Times New Roman" w:eastAsia="Times New Roman" w:hAnsi="Times New Roman" w:cs="Times New Roman"/>
          <w:sz w:val="32"/>
          <w:szCs w:val="32"/>
        </w:rPr>
      </w:pPr>
    </w:p>
    <w:p w14:paraId="0000000C"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SUSTENTADO POR:</w:t>
      </w:r>
    </w:p>
    <w:p w14:paraId="0000000D" w14:textId="77777777" w:rsidR="007D7397" w:rsidRDefault="007D7397">
      <w:pPr>
        <w:pStyle w:val="Normal0"/>
        <w:spacing w:before="1"/>
        <w:jc w:val="center"/>
        <w:rPr>
          <w:rFonts w:ascii="Times New Roman" w:eastAsia="Times New Roman" w:hAnsi="Times New Roman" w:cs="Times New Roman"/>
          <w:b/>
          <w:sz w:val="32"/>
          <w:szCs w:val="32"/>
        </w:rPr>
      </w:pPr>
    </w:p>
    <w:p w14:paraId="0000000E" w14:textId="77777777" w:rsidR="007D7397" w:rsidRDefault="00E31895">
      <w:pPr>
        <w:pStyle w:val="Normal0"/>
        <w:ind w:left="557" w:right="393"/>
        <w:jc w:val="center"/>
        <w:rPr>
          <w:rFonts w:ascii="Times New Roman" w:eastAsia="Times New Roman" w:hAnsi="Times New Roman" w:cs="Times New Roman"/>
          <w:b/>
          <w:sz w:val="32"/>
          <w:szCs w:val="32"/>
        </w:rPr>
      </w:pPr>
      <w:bookmarkStart w:id="1" w:name="_heading=h.30j0zll" w:colFirst="0" w:colLast="0"/>
      <w:bookmarkEnd w:id="1"/>
      <w:r>
        <w:rPr>
          <w:rFonts w:ascii="Times New Roman" w:eastAsia="Times New Roman" w:hAnsi="Times New Roman" w:cs="Times New Roman"/>
          <w:b/>
          <w:sz w:val="32"/>
          <w:szCs w:val="32"/>
        </w:rPr>
        <w:t>WALKIDIA LIZBETH SUAZO GALLEGOS</w:t>
      </w:r>
    </w:p>
    <w:p w14:paraId="0000000F" w14:textId="77777777" w:rsidR="007D7397" w:rsidRDefault="00E31895">
      <w:pPr>
        <w:pStyle w:val="Normal0"/>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RAFAEL LEONARDO LAGOS CASCO</w:t>
      </w:r>
    </w:p>
    <w:p w14:paraId="00000010" w14:textId="77777777" w:rsidR="007D7397" w:rsidRDefault="007D7397">
      <w:pPr>
        <w:pStyle w:val="Normal0"/>
        <w:ind w:left="557" w:right="393"/>
        <w:jc w:val="center"/>
        <w:rPr>
          <w:rFonts w:ascii="Times New Roman" w:eastAsia="Times New Roman" w:hAnsi="Times New Roman" w:cs="Times New Roman"/>
          <w:b/>
          <w:sz w:val="32"/>
          <w:szCs w:val="32"/>
        </w:rPr>
      </w:pPr>
    </w:p>
    <w:p w14:paraId="00000011" w14:textId="77777777" w:rsidR="007D7397" w:rsidRDefault="007D7397">
      <w:pPr>
        <w:pStyle w:val="Normal0"/>
        <w:jc w:val="center"/>
        <w:rPr>
          <w:rFonts w:ascii="Times New Roman" w:eastAsia="Times New Roman" w:hAnsi="Times New Roman" w:cs="Times New Roman"/>
          <w:sz w:val="32"/>
          <w:szCs w:val="32"/>
        </w:rPr>
      </w:pPr>
    </w:p>
    <w:p w14:paraId="00000012" w14:textId="77777777" w:rsidR="007D7397" w:rsidRDefault="007D7397">
      <w:pPr>
        <w:pStyle w:val="Normal0"/>
        <w:jc w:val="center"/>
        <w:rPr>
          <w:rFonts w:ascii="Times New Roman" w:eastAsia="Times New Roman" w:hAnsi="Times New Roman" w:cs="Times New Roman"/>
          <w:b/>
          <w:sz w:val="32"/>
          <w:szCs w:val="32"/>
        </w:rPr>
      </w:pPr>
    </w:p>
    <w:p w14:paraId="00000013"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PREVIA INVESTIDURA AL TÍTULO DE</w:t>
      </w:r>
    </w:p>
    <w:p w14:paraId="00000014" w14:textId="77777777" w:rsidR="007D7397" w:rsidRDefault="007D7397">
      <w:pPr>
        <w:pStyle w:val="Normal0"/>
        <w:spacing w:before="4"/>
        <w:jc w:val="center"/>
        <w:rPr>
          <w:rFonts w:ascii="Times New Roman" w:eastAsia="Times New Roman" w:hAnsi="Times New Roman" w:cs="Times New Roman"/>
          <w:b/>
          <w:sz w:val="32"/>
          <w:szCs w:val="32"/>
        </w:rPr>
      </w:pPr>
    </w:p>
    <w:p w14:paraId="00000015" w14:textId="77777777" w:rsidR="007D7397" w:rsidRDefault="00E31895">
      <w:pPr>
        <w:pStyle w:val="Normal0"/>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w:t>
      </w:r>
    </w:p>
    <w:p w14:paraId="00000016" w14:textId="77777777" w:rsidR="007D7397" w:rsidRDefault="00E31895">
      <w:pPr>
        <w:pStyle w:val="Normal0"/>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FINANZAS</w:t>
      </w:r>
    </w:p>
    <w:p w14:paraId="00000017" w14:textId="77777777" w:rsidR="007D7397" w:rsidRDefault="007D7397">
      <w:pPr>
        <w:pStyle w:val="Normal0"/>
        <w:jc w:val="center"/>
        <w:rPr>
          <w:rFonts w:ascii="Times New Roman" w:eastAsia="Times New Roman" w:hAnsi="Times New Roman" w:cs="Times New Roman"/>
          <w:sz w:val="32"/>
          <w:szCs w:val="32"/>
        </w:rPr>
      </w:pPr>
    </w:p>
    <w:p w14:paraId="00000018" w14:textId="77777777" w:rsidR="007D7397" w:rsidRDefault="007D7397">
      <w:pPr>
        <w:pStyle w:val="Normal0"/>
        <w:jc w:val="center"/>
        <w:rPr>
          <w:rFonts w:ascii="Times New Roman" w:eastAsia="Times New Roman" w:hAnsi="Times New Roman" w:cs="Times New Roman"/>
          <w:sz w:val="32"/>
          <w:szCs w:val="32"/>
        </w:rPr>
      </w:pPr>
    </w:p>
    <w:p w14:paraId="00000019" w14:textId="77777777" w:rsidR="007D7397" w:rsidRDefault="007D7397">
      <w:pPr>
        <w:pStyle w:val="Normal0"/>
        <w:spacing w:before="7"/>
        <w:jc w:val="center"/>
        <w:rPr>
          <w:rFonts w:ascii="Times New Roman" w:eastAsia="Times New Roman" w:hAnsi="Times New Roman" w:cs="Times New Roman"/>
          <w:sz w:val="32"/>
          <w:szCs w:val="32"/>
        </w:rPr>
      </w:pPr>
    </w:p>
    <w:p w14:paraId="0000001A"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TEGUCIGALPA, FRANCISCO MORAZÁN, HONDURAS, C.A.</w:t>
      </w:r>
    </w:p>
    <w:p w14:paraId="0000001B" w14:textId="77777777" w:rsidR="007D7397" w:rsidRDefault="007D7397">
      <w:pPr>
        <w:pStyle w:val="Normal0"/>
        <w:spacing w:before="4"/>
        <w:jc w:val="center"/>
        <w:rPr>
          <w:rFonts w:ascii="Times New Roman" w:eastAsia="Times New Roman" w:hAnsi="Times New Roman" w:cs="Times New Roman"/>
          <w:b/>
          <w:sz w:val="32"/>
          <w:szCs w:val="32"/>
        </w:rPr>
      </w:pPr>
    </w:p>
    <w:p w14:paraId="0000001C" w14:textId="77777777" w:rsidR="007D7397" w:rsidRDefault="007D7397">
      <w:pPr>
        <w:pStyle w:val="Normal0"/>
        <w:ind w:left="2074" w:right="1908"/>
        <w:jc w:val="center"/>
        <w:rPr>
          <w:rFonts w:ascii="Times New Roman" w:eastAsia="Times New Roman" w:hAnsi="Times New Roman" w:cs="Times New Roman"/>
          <w:b/>
          <w:sz w:val="32"/>
          <w:szCs w:val="32"/>
        </w:rPr>
      </w:pPr>
    </w:p>
    <w:p w14:paraId="0000001F" w14:textId="0F5ABA3E" w:rsidR="007D7397" w:rsidRDefault="00856D37" w:rsidP="4D49BE67">
      <w:pPr>
        <w:pStyle w:val="Normal0"/>
        <w:ind w:left="2074" w:right="1908"/>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AGOSTO</w:t>
      </w:r>
      <w:r w:rsidR="00E31895" w:rsidRPr="4D49BE67">
        <w:rPr>
          <w:rFonts w:ascii="Times New Roman" w:eastAsia="Times New Roman" w:hAnsi="Times New Roman" w:cs="Times New Roman"/>
          <w:b/>
          <w:bCs/>
          <w:sz w:val="32"/>
          <w:szCs w:val="32"/>
        </w:rPr>
        <w:t xml:space="preserve">  2024</w:t>
      </w:r>
    </w:p>
    <w:p w14:paraId="01633C7A" w14:textId="5713B450" w:rsidR="008E6406" w:rsidRDefault="008E6406" w:rsidP="4D49BE67">
      <w:pPr>
        <w:pStyle w:val="Normal0"/>
        <w:ind w:left="2074" w:right="1908"/>
        <w:jc w:val="center"/>
        <w:rPr>
          <w:rFonts w:ascii="Times New Roman" w:eastAsia="Times New Roman" w:hAnsi="Times New Roman" w:cs="Times New Roman"/>
          <w:sz w:val="32"/>
          <w:szCs w:val="32"/>
        </w:rPr>
      </w:pPr>
    </w:p>
    <w:p w14:paraId="29F95069" w14:textId="77777777" w:rsidR="008E6406" w:rsidRDefault="008E6406" w:rsidP="4D49BE67">
      <w:pPr>
        <w:pStyle w:val="Normal0"/>
        <w:ind w:left="2074" w:right="1908"/>
        <w:jc w:val="center"/>
        <w:rPr>
          <w:rFonts w:ascii="Times New Roman" w:eastAsia="Times New Roman" w:hAnsi="Times New Roman" w:cs="Times New Roman"/>
          <w:sz w:val="32"/>
          <w:szCs w:val="32"/>
        </w:rPr>
      </w:pPr>
    </w:p>
    <w:p w14:paraId="00000020" w14:textId="77777777" w:rsidR="007D7397" w:rsidRDefault="007D7397">
      <w:pPr>
        <w:pStyle w:val="Normal0"/>
        <w:jc w:val="center"/>
        <w:rPr>
          <w:rFonts w:ascii="Times New Roman" w:eastAsia="Times New Roman" w:hAnsi="Times New Roman" w:cs="Times New Roman"/>
          <w:b/>
          <w:sz w:val="32"/>
          <w:szCs w:val="32"/>
        </w:rPr>
      </w:pPr>
    </w:p>
    <w:p w14:paraId="00000021"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UNIVERSIDAD TECNOLÓGICA CENTROAMERICANA</w:t>
      </w:r>
    </w:p>
    <w:p w14:paraId="00000022"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UNITEC</w:t>
      </w:r>
    </w:p>
    <w:p w14:paraId="00000023" w14:textId="77777777" w:rsidR="007D7397" w:rsidRDefault="007D7397">
      <w:pPr>
        <w:pStyle w:val="Normal0"/>
        <w:spacing w:before="19" w:line="360" w:lineRule="auto"/>
        <w:ind w:left="2074" w:right="1908"/>
        <w:jc w:val="center"/>
        <w:rPr>
          <w:rFonts w:ascii="Times New Roman" w:eastAsia="Times New Roman" w:hAnsi="Times New Roman" w:cs="Times New Roman"/>
          <w:b/>
          <w:sz w:val="32"/>
          <w:szCs w:val="32"/>
        </w:rPr>
      </w:pPr>
    </w:p>
    <w:p w14:paraId="00000024" w14:textId="77777777" w:rsidR="007D7397" w:rsidRDefault="00E31895">
      <w:pPr>
        <w:pStyle w:val="Normal0"/>
        <w:spacing w:before="19" w:line="360" w:lineRule="auto"/>
        <w:ind w:left="2074" w:right="190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00000025" w14:textId="77777777" w:rsidR="007D7397" w:rsidRDefault="007D7397">
      <w:pPr>
        <w:pStyle w:val="Normal0"/>
        <w:spacing w:before="19" w:line="360" w:lineRule="auto"/>
        <w:ind w:left="2074" w:right="1908"/>
        <w:jc w:val="center"/>
        <w:rPr>
          <w:rFonts w:ascii="Times New Roman" w:eastAsia="Times New Roman" w:hAnsi="Times New Roman" w:cs="Times New Roman"/>
          <w:b/>
          <w:sz w:val="32"/>
          <w:szCs w:val="32"/>
        </w:rPr>
      </w:pPr>
    </w:p>
    <w:p w14:paraId="00000026" w14:textId="77777777" w:rsidR="007D7397" w:rsidRDefault="00E31895">
      <w:pPr>
        <w:pStyle w:val="Normal0"/>
        <w:spacing w:before="19" w:line="360" w:lineRule="auto"/>
        <w:ind w:left="2074" w:right="1908"/>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AUTORIDADES UNIVERSITARIAS</w:t>
      </w:r>
    </w:p>
    <w:p w14:paraId="00000027" w14:textId="77777777" w:rsidR="007D7397" w:rsidRDefault="007D7397">
      <w:pPr>
        <w:pStyle w:val="Normal0"/>
        <w:spacing w:line="360" w:lineRule="auto"/>
        <w:jc w:val="center"/>
        <w:rPr>
          <w:rFonts w:ascii="Times New Roman" w:eastAsia="Times New Roman" w:hAnsi="Times New Roman" w:cs="Times New Roman"/>
          <w:b/>
          <w:sz w:val="24"/>
          <w:szCs w:val="24"/>
        </w:rPr>
      </w:pPr>
    </w:p>
    <w:p w14:paraId="00000028" w14:textId="77777777" w:rsidR="007D7397" w:rsidRDefault="00E31895">
      <w:pPr>
        <w:pStyle w:val="Normal0"/>
        <w:spacing w:before="187" w:line="360" w:lineRule="auto"/>
        <w:ind w:left="2073" w:right="1908"/>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RECTORA</w:t>
      </w:r>
    </w:p>
    <w:p w14:paraId="00000029" w14:textId="77777777" w:rsidR="007D7397" w:rsidRDefault="00E31895">
      <w:pPr>
        <w:pStyle w:val="Normal0"/>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ROSALPINA RODRÍGUEZ</w:t>
      </w:r>
    </w:p>
    <w:p w14:paraId="0000002A" w14:textId="77777777" w:rsidR="007D7397" w:rsidRDefault="007D7397">
      <w:pPr>
        <w:pStyle w:val="Normal0"/>
        <w:spacing w:line="360" w:lineRule="auto"/>
        <w:jc w:val="center"/>
        <w:rPr>
          <w:rFonts w:ascii="Times New Roman" w:eastAsia="Times New Roman" w:hAnsi="Times New Roman" w:cs="Times New Roman"/>
          <w:b/>
          <w:sz w:val="32"/>
          <w:szCs w:val="32"/>
        </w:rPr>
      </w:pPr>
    </w:p>
    <w:p w14:paraId="0000002B" w14:textId="77777777" w:rsidR="007D7397" w:rsidRDefault="007D7397">
      <w:pPr>
        <w:pStyle w:val="Normal0"/>
        <w:spacing w:line="360" w:lineRule="auto"/>
        <w:jc w:val="center"/>
        <w:rPr>
          <w:rFonts w:ascii="Times New Roman" w:eastAsia="Times New Roman" w:hAnsi="Times New Roman" w:cs="Times New Roman"/>
          <w:b/>
          <w:sz w:val="32"/>
          <w:szCs w:val="32"/>
        </w:rPr>
      </w:pPr>
    </w:p>
    <w:p w14:paraId="0000002C" w14:textId="77777777" w:rsidR="007D7397" w:rsidRDefault="00E31895">
      <w:pPr>
        <w:pStyle w:val="Normal0"/>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VICERRECTOR ACADÉMICO NACIONAL</w:t>
      </w:r>
    </w:p>
    <w:p w14:paraId="0000002D" w14:textId="77777777" w:rsidR="007D7397" w:rsidRDefault="00E31895">
      <w:pPr>
        <w:pStyle w:val="Normal0"/>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JAVIER ABRAHAM SALGADO LEZAMA</w:t>
      </w:r>
    </w:p>
    <w:p w14:paraId="0000002E" w14:textId="77777777" w:rsidR="007D7397" w:rsidRDefault="007D7397">
      <w:pPr>
        <w:pStyle w:val="Normal0"/>
        <w:spacing w:line="360" w:lineRule="auto"/>
        <w:ind w:left="2420" w:right="2254" w:hanging="3"/>
        <w:jc w:val="center"/>
        <w:rPr>
          <w:rFonts w:ascii="Times New Roman" w:eastAsia="Times New Roman" w:hAnsi="Times New Roman" w:cs="Times New Roman"/>
          <w:b/>
          <w:sz w:val="32"/>
          <w:szCs w:val="32"/>
        </w:rPr>
      </w:pPr>
    </w:p>
    <w:p w14:paraId="0000002F" w14:textId="77777777" w:rsidR="007D7397" w:rsidRDefault="007D7397">
      <w:pPr>
        <w:pStyle w:val="Normal0"/>
        <w:spacing w:line="360" w:lineRule="auto"/>
        <w:ind w:left="2420" w:right="2254" w:hanging="3"/>
        <w:jc w:val="center"/>
        <w:rPr>
          <w:rFonts w:ascii="Times New Roman" w:eastAsia="Times New Roman" w:hAnsi="Times New Roman" w:cs="Times New Roman"/>
          <w:b/>
          <w:sz w:val="32"/>
          <w:szCs w:val="32"/>
        </w:rPr>
      </w:pPr>
    </w:p>
    <w:p w14:paraId="00000030" w14:textId="77777777" w:rsidR="007D7397" w:rsidRDefault="00E31895">
      <w:pPr>
        <w:pStyle w:val="Normal0"/>
        <w:spacing w:line="360" w:lineRule="auto"/>
        <w:ind w:left="2420" w:right="2254" w:hanging="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SECRETARIO GENERAL ROGER MARTÍNEZ MIRALDA</w:t>
      </w:r>
    </w:p>
    <w:p w14:paraId="00000031" w14:textId="77777777" w:rsidR="007D7397" w:rsidRDefault="007D7397">
      <w:pPr>
        <w:pStyle w:val="Normal0"/>
        <w:spacing w:line="360" w:lineRule="auto"/>
        <w:ind w:left="557" w:right="395"/>
        <w:jc w:val="center"/>
        <w:rPr>
          <w:rFonts w:ascii="Times New Roman" w:eastAsia="Times New Roman" w:hAnsi="Times New Roman" w:cs="Times New Roman"/>
          <w:b/>
          <w:sz w:val="32"/>
          <w:szCs w:val="32"/>
        </w:rPr>
      </w:pPr>
    </w:p>
    <w:p w14:paraId="00000032" w14:textId="77777777" w:rsidR="007D7397" w:rsidRDefault="007D7397">
      <w:pPr>
        <w:pStyle w:val="Normal0"/>
        <w:spacing w:line="360" w:lineRule="auto"/>
        <w:ind w:left="557" w:right="395"/>
        <w:jc w:val="center"/>
        <w:rPr>
          <w:rFonts w:ascii="Times New Roman" w:eastAsia="Times New Roman" w:hAnsi="Times New Roman" w:cs="Times New Roman"/>
          <w:b/>
          <w:sz w:val="32"/>
          <w:szCs w:val="32"/>
        </w:rPr>
      </w:pPr>
    </w:p>
    <w:p w14:paraId="00000033" w14:textId="77777777" w:rsidR="007D7397" w:rsidRDefault="00E31895">
      <w:pPr>
        <w:pStyle w:val="Normal0"/>
        <w:spacing w:line="360" w:lineRule="auto"/>
        <w:ind w:left="557" w:right="39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DIRECTORA NACIONAL DE POSTGRADO</w:t>
      </w:r>
    </w:p>
    <w:p w14:paraId="00000034" w14:textId="77777777" w:rsidR="007D7397" w:rsidRDefault="00E31895">
      <w:pPr>
        <w:pStyle w:val="Normal0"/>
        <w:widowControl/>
        <w:spacing w:after="160" w:line="36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ANA DEL CARMEN RETTALLY VARGAS</w:t>
      </w:r>
    </w:p>
    <w:p w14:paraId="00000035" w14:textId="77777777" w:rsidR="007D7397" w:rsidRDefault="00E31895">
      <w:pPr>
        <w:pStyle w:val="Normal0"/>
        <w:widowControl/>
        <w:spacing w:after="160" w:line="259" w:lineRule="auto"/>
        <w:jc w:val="center"/>
        <w:rPr>
          <w:rFonts w:ascii="Times New Roman" w:eastAsia="Times New Roman" w:hAnsi="Times New Roman" w:cs="Times New Roman"/>
          <w:sz w:val="32"/>
          <w:szCs w:val="32"/>
        </w:rPr>
      </w:pPr>
      <w:r>
        <w:br w:type="page"/>
      </w:r>
      <w:r>
        <w:rPr>
          <w:rFonts w:ascii="Times New Roman" w:eastAsia="Times New Roman" w:hAnsi="Times New Roman" w:cs="Times New Roman"/>
          <w:b/>
          <w:sz w:val="32"/>
          <w:szCs w:val="32"/>
        </w:rPr>
        <w:lastRenderedPageBreak/>
        <w:t>EVALUACIÓN FINANCIERA DEL PRIMER AÑO DE OPERACIÓN DEL RESTAURANTE TON FU EN EL MUNICIPIO DE SANTA CRUZ DE YOJOA DE MARZO 2023 A FEBRERO 2024.</w:t>
      </w:r>
    </w:p>
    <w:p w14:paraId="00000036" w14:textId="77777777" w:rsidR="007D7397" w:rsidRDefault="00E31895">
      <w:pPr>
        <w:pStyle w:val="Normal0"/>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PRESENTADO EN CUMPLIMIENTO DE LOS REQUISITOS EXIGIDOS PARA OPTAR AL TÍTULO DE</w:t>
      </w:r>
    </w:p>
    <w:p w14:paraId="00000037" w14:textId="77777777" w:rsidR="007D7397" w:rsidRDefault="00E31895">
      <w:pPr>
        <w:pStyle w:val="Normal0"/>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w:t>
      </w:r>
    </w:p>
    <w:p w14:paraId="00000038" w14:textId="77777777" w:rsidR="007D7397" w:rsidRDefault="007D7397">
      <w:pPr>
        <w:pStyle w:val="Normal0"/>
        <w:spacing w:before="7"/>
        <w:jc w:val="center"/>
        <w:rPr>
          <w:rFonts w:ascii="Times New Roman" w:eastAsia="Times New Roman" w:hAnsi="Times New Roman" w:cs="Times New Roman"/>
          <w:b/>
          <w:sz w:val="32"/>
          <w:szCs w:val="32"/>
        </w:rPr>
      </w:pPr>
    </w:p>
    <w:p w14:paraId="00000039"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FINANZAS</w:t>
      </w:r>
    </w:p>
    <w:p w14:paraId="0000003E" w14:textId="62C8F6E1" w:rsidR="007D7397" w:rsidRDefault="007D7397" w:rsidP="4D49BE67">
      <w:pPr>
        <w:pStyle w:val="Normal0"/>
        <w:jc w:val="center"/>
        <w:rPr>
          <w:rFonts w:ascii="Times New Roman" w:eastAsia="Times New Roman" w:hAnsi="Times New Roman" w:cs="Times New Roman"/>
          <w:b/>
          <w:bCs/>
          <w:sz w:val="32"/>
          <w:szCs w:val="32"/>
        </w:rPr>
      </w:pPr>
    </w:p>
    <w:p w14:paraId="0000003F" w14:textId="77777777" w:rsidR="007D7397" w:rsidRDefault="007D7397">
      <w:pPr>
        <w:pStyle w:val="Normal0"/>
        <w:spacing w:before="9"/>
        <w:jc w:val="center"/>
        <w:rPr>
          <w:rFonts w:ascii="Times New Roman" w:eastAsia="Times New Roman" w:hAnsi="Times New Roman" w:cs="Times New Roman"/>
          <w:b/>
          <w:sz w:val="32"/>
          <w:szCs w:val="32"/>
        </w:rPr>
      </w:pPr>
    </w:p>
    <w:p w14:paraId="00000040" w14:textId="2CB0F31D" w:rsidR="007D7397" w:rsidRDefault="00E31895">
      <w:pPr>
        <w:pStyle w:val="Normal0"/>
        <w:spacing w:before="177"/>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ASESOR</w:t>
      </w:r>
      <w:r w:rsidR="008E6406">
        <w:rPr>
          <w:rFonts w:ascii="Times New Roman" w:eastAsia="Times New Roman" w:hAnsi="Times New Roman" w:cs="Times New Roman"/>
          <w:b/>
          <w:sz w:val="32"/>
          <w:szCs w:val="32"/>
        </w:rPr>
        <w:t xml:space="preserve"> METODOLOGICO</w:t>
      </w:r>
    </w:p>
    <w:p w14:paraId="00000041" w14:textId="77777777" w:rsidR="007D7397" w:rsidRDefault="00E31895">
      <w:pPr>
        <w:pStyle w:val="Normal0"/>
        <w:ind w:left="1586" w:right="140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RENE JAVIER SANTOS MUNGUÍA</w:t>
      </w:r>
    </w:p>
    <w:p w14:paraId="00000042" w14:textId="77777777" w:rsidR="007D7397" w:rsidRDefault="007D7397">
      <w:pPr>
        <w:pStyle w:val="Normal0"/>
        <w:jc w:val="center"/>
        <w:rPr>
          <w:rFonts w:ascii="Times New Roman" w:eastAsia="Times New Roman" w:hAnsi="Times New Roman" w:cs="Times New Roman"/>
          <w:b/>
          <w:sz w:val="32"/>
          <w:szCs w:val="32"/>
        </w:rPr>
      </w:pPr>
    </w:p>
    <w:p w14:paraId="00000043" w14:textId="77777777" w:rsidR="007D7397" w:rsidRDefault="007D7397">
      <w:pPr>
        <w:pStyle w:val="Normal0"/>
        <w:jc w:val="center"/>
        <w:rPr>
          <w:rFonts w:ascii="Times New Roman" w:eastAsia="Times New Roman" w:hAnsi="Times New Roman" w:cs="Times New Roman"/>
          <w:b/>
          <w:sz w:val="32"/>
          <w:szCs w:val="32"/>
        </w:rPr>
      </w:pPr>
    </w:p>
    <w:p w14:paraId="00000044" w14:textId="4B175D1E" w:rsidR="007D7397" w:rsidRDefault="2FCA51EA" w:rsidP="4D49BE67">
      <w:pPr>
        <w:pStyle w:val="Normal0"/>
        <w:jc w:val="center"/>
        <w:rPr>
          <w:rFonts w:ascii="Times New Roman" w:eastAsia="Times New Roman" w:hAnsi="Times New Roman" w:cs="Times New Roman"/>
          <w:b/>
          <w:bCs/>
          <w:sz w:val="32"/>
          <w:szCs w:val="32"/>
        </w:rPr>
      </w:pPr>
      <w:r w:rsidRPr="4D49BE67">
        <w:rPr>
          <w:rFonts w:ascii="Times New Roman" w:eastAsia="Times New Roman" w:hAnsi="Times New Roman" w:cs="Times New Roman"/>
          <w:b/>
          <w:bCs/>
          <w:sz w:val="32"/>
          <w:szCs w:val="32"/>
        </w:rPr>
        <w:t xml:space="preserve">ASESOR TEMATICO </w:t>
      </w:r>
    </w:p>
    <w:p w14:paraId="1628B943" w14:textId="3F59778D" w:rsidR="4D49BE67" w:rsidRDefault="007D68E0" w:rsidP="4D49BE67">
      <w:pPr>
        <w:pStyle w:val="Normal0"/>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ELVIN MAGDIEL PONCE ALONZO</w:t>
      </w:r>
    </w:p>
    <w:p w14:paraId="7220A715" w14:textId="29527AB5" w:rsidR="4D49BE67" w:rsidRDefault="4D49BE67" w:rsidP="4D49BE67">
      <w:pPr>
        <w:pStyle w:val="Normal0"/>
        <w:jc w:val="center"/>
        <w:rPr>
          <w:rFonts w:ascii="Times New Roman" w:eastAsia="Times New Roman" w:hAnsi="Times New Roman" w:cs="Times New Roman"/>
          <w:b/>
          <w:bCs/>
          <w:sz w:val="32"/>
          <w:szCs w:val="32"/>
        </w:rPr>
      </w:pPr>
    </w:p>
    <w:p w14:paraId="00000045" w14:textId="524FCC9D" w:rsidR="007D7397" w:rsidRDefault="00E31895">
      <w:pPr>
        <w:pStyle w:val="Normal0"/>
        <w:spacing w:before="157" w:line="439" w:lineRule="auto"/>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MIEMBROS DE LA TERNA:</w:t>
      </w:r>
    </w:p>
    <w:p w14:paraId="5A6979CD" w14:textId="1B05C287" w:rsidR="003A3EAF" w:rsidRDefault="003A3EAF" w:rsidP="003A3EAF">
      <w:pPr>
        <w:pStyle w:val="Normal0"/>
        <w:spacing w:line="439" w:lineRule="auto"/>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HENRY OSORTO </w:t>
      </w:r>
    </w:p>
    <w:p w14:paraId="47047EB3" w14:textId="690CEBFB" w:rsidR="003A3EAF" w:rsidRDefault="003A3EAF" w:rsidP="003A3EAF">
      <w:pPr>
        <w:pStyle w:val="Normal0"/>
        <w:spacing w:line="439" w:lineRule="auto"/>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VIVIAN CÁRDENAS </w:t>
      </w:r>
    </w:p>
    <w:p w14:paraId="00000046" w14:textId="77777777" w:rsidR="007D7397" w:rsidRDefault="007D7397">
      <w:pPr>
        <w:pStyle w:val="Normal0"/>
        <w:ind w:left="1586" w:right="1405"/>
        <w:jc w:val="center"/>
        <w:rPr>
          <w:rFonts w:ascii="Times New Roman" w:eastAsia="Times New Roman" w:hAnsi="Times New Roman" w:cs="Times New Roman"/>
          <w:sz w:val="32"/>
          <w:szCs w:val="32"/>
        </w:rPr>
      </w:pPr>
    </w:p>
    <w:p w14:paraId="00000047" w14:textId="77777777" w:rsidR="007D7397" w:rsidRDefault="007D7397">
      <w:pPr>
        <w:pStyle w:val="Normal0"/>
        <w:ind w:left="1586" w:right="1405"/>
        <w:jc w:val="center"/>
        <w:rPr>
          <w:rFonts w:ascii="Times New Roman" w:eastAsia="Times New Roman" w:hAnsi="Times New Roman" w:cs="Times New Roman"/>
          <w:sz w:val="32"/>
          <w:szCs w:val="32"/>
        </w:rPr>
        <w:sectPr w:rsidR="007D7397" w:rsidSect="00682741">
          <w:headerReference w:type="default" r:id="rId10"/>
          <w:footerReference w:type="default" r:id="rId11"/>
          <w:type w:val="continuous"/>
          <w:pgSz w:w="12240" w:h="15840" w:code="1"/>
          <w:pgMar w:top="1440" w:right="1440" w:bottom="1440" w:left="1440" w:header="0" w:footer="1049" w:gutter="0"/>
          <w:pgNumType w:start="1"/>
          <w:cols w:space="720"/>
        </w:sectPr>
      </w:pPr>
    </w:p>
    <w:p w14:paraId="00000048" w14:textId="28978890" w:rsidR="007D7397" w:rsidRDefault="007D7397">
      <w:pPr>
        <w:pStyle w:val="Normal0"/>
        <w:spacing w:before="2"/>
        <w:jc w:val="center"/>
        <w:rPr>
          <w:rFonts w:ascii="Times New Roman" w:eastAsia="Times New Roman" w:hAnsi="Times New Roman" w:cs="Times New Roman"/>
          <w:sz w:val="24"/>
          <w:szCs w:val="24"/>
        </w:rPr>
      </w:pPr>
      <w:bookmarkStart w:id="2" w:name="_heading=h.1fob9te" w:colFirst="0" w:colLast="0"/>
      <w:bookmarkEnd w:id="2"/>
    </w:p>
    <w:p w14:paraId="585ECDFC" w14:textId="481115F0" w:rsidR="00682741" w:rsidRDefault="00682741">
      <w:pPr>
        <w:pStyle w:val="Normal0"/>
        <w:spacing w:before="2"/>
        <w:jc w:val="center"/>
        <w:rPr>
          <w:rFonts w:ascii="Times New Roman" w:eastAsia="Times New Roman" w:hAnsi="Times New Roman" w:cs="Times New Roman"/>
          <w:sz w:val="24"/>
          <w:szCs w:val="24"/>
        </w:rPr>
      </w:pPr>
    </w:p>
    <w:p w14:paraId="52836669" w14:textId="15FCBC43" w:rsidR="00682741" w:rsidRDefault="00682741">
      <w:pPr>
        <w:pStyle w:val="Normal0"/>
        <w:spacing w:before="2"/>
        <w:jc w:val="center"/>
        <w:rPr>
          <w:rFonts w:ascii="Times New Roman" w:eastAsia="Times New Roman" w:hAnsi="Times New Roman" w:cs="Times New Roman"/>
          <w:sz w:val="24"/>
          <w:szCs w:val="24"/>
        </w:rPr>
      </w:pPr>
    </w:p>
    <w:p w14:paraId="1BCF2252" w14:textId="74645E4E" w:rsidR="00682741" w:rsidRDefault="00682741">
      <w:pPr>
        <w:pStyle w:val="Normal0"/>
        <w:spacing w:before="2"/>
        <w:jc w:val="center"/>
        <w:rPr>
          <w:rFonts w:ascii="Times New Roman" w:eastAsia="Times New Roman" w:hAnsi="Times New Roman" w:cs="Times New Roman"/>
          <w:sz w:val="24"/>
          <w:szCs w:val="24"/>
        </w:rPr>
      </w:pPr>
    </w:p>
    <w:p w14:paraId="4982D138" w14:textId="3AA126FD" w:rsidR="00682741" w:rsidRDefault="00682741">
      <w:pPr>
        <w:pStyle w:val="Normal0"/>
        <w:spacing w:before="2"/>
        <w:jc w:val="center"/>
        <w:rPr>
          <w:rFonts w:ascii="Times New Roman" w:eastAsia="Times New Roman" w:hAnsi="Times New Roman" w:cs="Times New Roman"/>
          <w:sz w:val="24"/>
          <w:szCs w:val="24"/>
        </w:rPr>
      </w:pPr>
    </w:p>
    <w:p w14:paraId="536182FD" w14:textId="5EEAFDE6" w:rsidR="00682741" w:rsidRDefault="00682741">
      <w:pPr>
        <w:pStyle w:val="Normal0"/>
        <w:spacing w:before="2"/>
        <w:jc w:val="center"/>
        <w:rPr>
          <w:rFonts w:ascii="Times New Roman" w:eastAsia="Times New Roman" w:hAnsi="Times New Roman" w:cs="Times New Roman"/>
          <w:sz w:val="24"/>
          <w:szCs w:val="24"/>
        </w:rPr>
      </w:pPr>
    </w:p>
    <w:p w14:paraId="781B4029" w14:textId="48795C68" w:rsidR="00682741" w:rsidRDefault="00682741">
      <w:pPr>
        <w:pStyle w:val="Normal0"/>
        <w:spacing w:before="2"/>
        <w:jc w:val="center"/>
        <w:rPr>
          <w:rFonts w:ascii="Times New Roman" w:eastAsia="Times New Roman" w:hAnsi="Times New Roman" w:cs="Times New Roman"/>
          <w:sz w:val="24"/>
          <w:szCs w:val="24"/>
        </w:rPr>
      </w:pPr>
    </w:p>
    <w:p w14:paraId="72DAD0D4" w14:textId="4F8A470E" w:rsidR="00682741" w:rsidRDefault="00682741">
      <w:pPr>
        <w:pStyle w:val="Normal0"/>
        <w:spacing w:before="2"/>
        <w:jc w:val="center"/>
        <w:rPr>
          <w:rFonts w:ascii="Times New Roman" w:eastAsia="Times New Roman" w:hAnsi="Times New Roman" w:cs="Times New Roman"/>
          <w:sz w:val="24"/>
          <w:szCs w:val="24"/>
        </w:rPr>
      </w:pPr>
    </w:p>
    <w:p w14:paraId="06D4CF9D" w14:textId="2D2D6040" w:rsidR="00682741" w:rsidRDefault="00682741">
      <w:pPr>
        <w:pStyle w:val="Normal0"/>
        <w:spacing w:before="2"/>
        <w:jc w:val="center"/>
        <w:rPr>
          <w:rFonts w:ascii="Times New Roman" w:eastAsia="Times New Roman" w:hAnsi="Times New Roman" w:cs="Times New Roman"/>
          <w:sz w:val="24"/>
          <w:szCs w:val="24"/>
        </w:rPr>
      </w:pPr>
    </w:p>
    <w:p w14:paraId="40D24327" w14:textId="5D670915" w:rsidR="00682741" w:rsidRDefault="00682741">
      <w:pPr>
        <w:pStyle w:val="Normal0"/>
        <w:spacing w:before="2"/>
        <w:jc w:val="center"/>
        <w:rPr>
          <w:rFonts w:ascii="Times New Roman" w:eastAsia="Times New Roman" w:hAnsi="Times New Roman" w:cs="Times New Roman"/>
          <w:sz w:val="24"/>
          <w:szCs w:val="24"/>
        </w:rPr>
      </w:pPr>
    </w:p>
    <w:p w14:paraId="54D44345" w14:textId="6E258355" w:rsidR="00682741" w:rsidRDefault="00682741">
      <w:pPr>
        <w:pStyle w:val="Normal0"/>
        <w:spacing w:before="2"/>
        <w:jc w:val="center"/>
        <w:rPr>
          <w:rFonts w:ascii="Times New Roman" w:eastAsia="Times New Roman" w:hAnsi="Times New Roman" w:cs="Times New Roman"/>
          <w:sz w:val="24"/>
          <w:szCs w:val="24"/>
        </w:rPr>
      </w:pPr>
    </w:p>
    <w:p w14:paraId="302C48D8" w14:textId="2DF34EC7" w:rsidR="00682741" w:rsidRDefault="00682741">
      <w:pPr>
        <w:pStyle w:val="Normal0"/>
        <w:spacing w:before="2"/>
        <w:jc w:val="center"/>
        <w:rPr>
          <w:rFonts w:ascii="Times New Roman" w:eastAsia="Times New Roman" w:hAnsi="Times New Roman" w:cs="Times New Roman"/>
          <w:sz w:val="24"/>
          <w:szCs w:val="24"/>
        </w:rPr>
      </w:pPr>
    </w:p>
    <w:p w14:paraId="6A21E6A2" w14:textId="3199B37D" w:rsidR="00682741" w:rsidRDefault="00682741">
      <w:pPr>
        <w:pStyle w:val="Normal0"/>
        <w:spacing w:before="2"/>
        <w:jc w:val="center"/>
        <w:rPr>
          <w:rFonts w:ascii="Times New Roman" w:eastAsia="Times New Roman" w:hAnsi="Times New Roman" w:cs="Times New Roman"/>
          <w:sz w:val="24"/>
          <w:szCs w:val="24"/>
        </w:rPr>
      </w:pPr>
    </w:p>
    <w:p w14:paraId="708785B1" w14:textId="77777777" w:rsidR="00682741" w:rsidRDefault="00682741">
      <w:pPr>
        <w:pStyle w:val="Normal0"/>
        <w:spacing w:before="2"/>
        <w:jc w:val="center"/>
        <w:rPr>
          <w:rFonts w:ascii="Times New Roman" w:eastAsia="Times New Roman" w:hAnsi="Times New Roman" w:cs="Times New Roman"/>
          <w:sz w:val="24"/>
          <w:szCs w:val="24"/>
        </w:rPr>
      </w:pPr>
    </w:p>
    <w:p w14:paraId="00000049" w14:textId="77777777" w:rsidR="007D7397" w:rsidRDefault="007D7397">
      <w:pPr>
        <w:pStyle w:val="Normal0"/>
        <w:spacing w:before="2"/>
        <w:jc w:val="center"/>
        <w:rPr>
          <w:rFonts w:ascii="Times New Roman" w:eastAsia="Times New Roman" w:hAnsi="Times New Roman" w:cs="Times New Roman"/>
          <w:sz w:val="24"/>
          <w:szCs w:val="24"/>
        </w:rPr>
      </w:pPr>
    </w:p>
    <w:p w14:paraId="0000004A"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DERECHOS DE AUTOR</w:t>
      </w:r>
    </w:p>
    <w:p w14:paraId="0000004B" w14:textId="77777777" w:rsidR="007D7397" w:rsidRDefault="007D7397">
      <w:pPr>
        <w:pStyle w:val="Normal0"/>
        <w:jc w:val="center"/>
        <w:rPr>
          <w:rFonts w:ascii="Times New Roman" w:eastAsia="Times New Roman" w:hAnsi="Times New Roman" w:cs="Times New Roman"/>
          <w:b/>
          <w:sz w:val="24"/>
          <w:szCs w:val="24"/>
        </w:rPr>
      </w:pPr>
    </w:p>
    <w:p w14:paraId="0000004C" w14:textId="77777777" w:rsidR="007D7397" w:rsidRDefault="007D7397">
      <w:pPr>
        <w:pStyle w:val="Normal0"/>
        <w:jc w:val="center"/>
        <w:rPr>
          <w:rFonts w:ascii="Times New Roman" w:eastAsia="Times New Roman" w:hAnsi="Times New Roman" w:cs="Times New Roman"/>
          <w:b/>
          <w:sz w:val="24"/>
          <w:szCs w:val="24"/>
        </w:rPr>
      </w:pPr>
    </w:p>
    <w:p w14:paraId="0000004D" w14:textId="77777777" w:rsidR="007D7397" w:rsidRDefault="007D7397">
      <w:pPr>
        <w:pStyle w:val="Normal0"/>
        <w:jc w:val="center"/>
        <w:rPr>
          <w:rFonts w:ascii="Times New Roman" w:eastAsia="Times New Roman" w:hAnsi="Times New Roman" w:cs="Times New Roman"/>
          <w:b/>
          <w:sz w:val="24"/>
          <w:szCs w:val="24"/>
        </w:rPr>
      </w:pPr>
    </w:p>
    <w:p w14:paraId="0000004E" w14:textId="77777777" w:rsidR="007D7397" w:rsidRDefault="007D7397">
      <w:pPr>
        <w:pStyle w:val="Normal0"/>
        <w:jc w:val="center"/>
        <w:rPr>
          <w:rFonts w:ascii="Times New Roman" w:eastAsia="Times New Roman" w:hAnsi="Times New Roman" w:cs="Times New Roman"/>
          <w:b/>
          <w:sz w:val="24"/>
          <w:szCs w:val="24"/>
        </w:rPr>
      </w:pPr>
    </w:p>
    <w:p w14:paraId="0000004F" w14:textId="77777777" w:rsidR="007D7397" w:rsidRDefault="007D7397">
      <w:pPr>
        <w:pStyle w:val="Normal0"/>
        <w:jc w:val="center"/>
        <w:rPr>
          <w:rFonts w:ascii="Times New Roman" w:eastAsia="Times New Roman" w:hAnsi="Times New Roman" w:cs="Times New Roman"/>
          <w:b/>
          <w:sz w:val="24"/>
          <w:szCs w:val="24"/>
        </w:rPr>
      </w:pPr>
    </w:p>
    <w:p w14:paraId="00000050" w14:textId="77777777" w:rsidR="007D7397" w:rsidRDefault="007D7397">
      <w:pPr>
        <w:pStyle w:val="Normal0"/>
        <w:jc w:val="center"/>
        <w:rPr>
          <w:rFonts w:ascii="Times New Roman" w:eastAsia="Times New Roman" w:hAnsi="Times New Roman" w:cs="Times New Roman"/>
          <w:b/>
          <w:sz w:val="24"/>
          <w:szCs w:val="24"/>
        </w:rPr>
      </w:pPr>
    </w:p>
    <w:p w14:paraId="00000051" w14:textId="77777777" w:rsidR="007D7397" w:rsidRDefault="007D7397">
      <w:pPr>
        <w:pStyle w:val="Normal0"/>
        <w:jc w:val="center"/>
        <w:rPr>
          <w:rFonts w:ascii="Times New Roman" w:eastAsia="Times New Roman" w:hAnsi="Times New Roman" w:cs="Times New Roman"/>
          <w:b/>
          <w:sz w:val="24"/>
          <w:szCs w:val="24"/>
        </w:rPr>
      </w:pPr>
    </w:p>
    <w:p w14:paraId="00000052" w14:textId="77777777" w:rsidR="007D7397" w:rsidRDefault="007D7397">
      <w:pPr>
        <w:pStyle w:val="Normal0"/>
        <w:jc w:val="center"/>
        <w:rPr>
          <w:rFonts w:ascii="Times New Roman" w:eastAsia="Times New Roman" w:hAnsi="Times New Roman" w:cs="Times New Roman"/>
          <w:b/>
          <w:sz w:val="24"/>
          <w:szCs w:val="24"/>
        </w:rPr>
      </w:pPr>
    </w:p>
    <w:p w14:paraId="00000053" w14:textId="77777777" w:rsidR="007D7397" w:rsidRDefault="007D7397">
      <w:pPr>
        <w:pStyle w:val="Normal0"/>
        <w:jc w:val="center"/>
        <w:rPr>
          <w:rFonts w:ascii="Times New Roman" w:eastAsia="Times New Roman" w:hAnsi="Times New Roman" w:cs="Times New Roman"/>
          <w:b/>
          <w:sz w:val="24"/>
          <w:szCs w:val="24"/>
        </w:rPr>
      </w:pPr>
    </w:p>
    <w:p w14:paraId="00000054" w14:textId="77777777" w:rsidR="007D7397" w:rsidRDefault="007D7397">
      <w:pPr>
        <w:pStyle w:val="Normal0"/>
        <w:jc w:val="center"/>
        <w:rPr>
          <w:rFonts w:ascii="Times New Roman" w:eastAsia="Times New Roman" w:hAnsi="Times New Roman" w:cs="Times New Roman"/>
          <w:b/>
          <w:sz w:val="24"/>
          <w:szCs w:val="24"/>
        </w:rPr>
      </w:pPr>
    </w:p>
    <w:p w14:paraId="00000055" w14:textId="77777777" w:rsidR="007D7397" w:rsidRDefault="007D7397">
      <w:pPr>
        <w:pStyle w:val="Normal0"/>
        <w:jc w:val="center"/>
        <w:rPr>
          <w:rFonts w:ascii="Times New Roman" w:eastAsia="Times New Roman" w:hAnsi="Times New Roman" w:cs="Times New Roman"/>
          <w:b/>
          <w:sz w:val="24"/>
          <w:szCs w:val="24"/>
        </w:rPr>
      </w:pPr>
    </w:p>
    <w:p w14:paraId="00000056" w14:textId="77777777" w:rsidR="007D7397" w:rsidRDefault="007D7397">
      <w:pPr>
        <w:pStyle w:val="Normal0"/>
        <w:jc w:val="center"/>
        <w:rPr>
          <w:rFonts w:ascii="Times New Roman" w:eastAsia="Times New Roman" w:hAnsi="Times New Roman" w:cs="Times New Roman"/>
          <w:b/>
          <w:sz w:val="24"/>
          <w:szCs w:val="24"/>
        </w:rPr>
      </w:pPr>
    </w:p>
    <w:p w14:paraId="00000057" w14:textId="77777777" w:rsidR="007D7397" w:rsidRDefault="007D7397">
      <w:pPr>
        <w:pStyle w:val="Normal0"/>
        <w:jc w:val="center"/>
        <w:rPr>
          <w:rFonts w:ascii="Times New Roman" w:eastAsia="Times New Roman" w:hAnsi="Times New Roman" w:cs="Times New Roman"/>
          <w:b/>
          <w:sz w:val="24"/>
          <w:szCs w:val="24"/>
        </w:rPr>
      </w:pPr>
    </w:p>
    <w:p w14:paraId="00000058" w14:textId="77777777" w:rsidR="007D7397" w:rsidRDefault="007D7397">
      <w:pPr>
        <w:pStyle w:val="Normal0"/>
        <w:jc w:val="center"/>
        <w:rPr>
          <w:rFonts w:ascii="Times New Roman" w:eastAsia="Times New Roman" w:hAnsi="Times New Roman" w:cs="Times New Roman"/>
          <w:b/>
          <w:sz w:val="24"/>
          <w:szCs w:val="24"/>
        </w:rPr>
      </w:pPr>
    </w:p>
    <w:p w14:paraId="00000059" w14:textId="77777777" w:rsidR="007D7397" w:rsidRDefault="007D7397">
      <w:pPr>
        <w:pStyle w:val="Normal0"/>
        <w:spacing w:before="3"/>
        <w:jc w:val="center"/>
        <w:rPr>
          <w:rFonts w:ascii="Times New Roman" w:eastAsia="Times New Roman" w:hAnsi="Times New Roman" w:cs="Times New Roman"/>
          <w:b/>
          <w:sz w:val="24"/>
          <w:szCs w:val="24"/>
        </w:rPr>
      </w:pPr>
    </w:p>
    <w:p w14:paraId="0000005A" w14:textId="77777777" w:rsidR="007D7397" w:rsidRDefault="00E31895">
      <w:pPr>
        <w:pStyle w:val="Normal0"/>
        <w:pBdr>
          <w:top w:val="nil"/>
          <w:left w:val="nil"/>
          <w:bottom w:val="nil"/>
          <w:right w:val="nil"/>
          <w:between w:val="nil"/>
        </w:pBdr>
        <w:ind w:left="3029" w:right="247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Copyright 2024</w:t>
      </w:r>
    </w:p>
    <w:p w14:paraId="0000005B" w14:textId="77777777" w:rsidR="007D7397" w:rsidRDefault="00E31895">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Walkidia Lizbeth Suazo Gallegos</w:t>
      </w:r>
    </w:p>
    <w:p w14:paraId="0000005C" w14:textId="77777777" w:rsidR="007D7397" w:rsidRDefault="00E31895">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Rafael Leonardo Lagos Casco</w:t>
      </w:r>
    </w:p>
    <w:p w14:paraId="0000005D" w14:textId="77777777" w:rsidR="007D7397" w:rsidRDefault="007D7397">
      <w:pPr>
        <w:pStyle w:val="Normal0"/>
        <w:jc w:val="center"/>
        <w:rPr>
          <w:rFonts w:ascii="Times New Roman" w:eastAsia="Times New Roman" w:hAnsi="Times New Roman" w:cs="Times New Roman"/>
          <w:sz w:val="24"/>
          <w:szCs w:val="24"/>
        </w:rPr>
      </w:pPr>
    </w:p>
    <w:p w14:paraId="0000005E" w14:textId="77777777" w:rsidR="007D7397" w:rsidRDefault="007D7397">
      <w:pPr>
        <w:pStyle w:val="Normal0"/>
        <w:jc w:val="center"/>
        <w:rPr>
          <w:rFonts w:ascii="Times New Roman" w:eastAsia="Times New Roman" w:hAnsi="Times New Roman" w:cs="Times New Roman"/>
          <w:sz w:val="24"/>
          <w:szCs w:val="24"/>
        </w:rPr>
      </w:pPr>
    </w:p>
    <w:p w14:paraId="0000005F" w14:textId="77777777" w:rsidR="007D7397" w:rsidRDefault="007D7397">
      <w:pPr>
        <w:pStyle w:val="Normal0"/>
        <w:jc w:val="center"/>
        <w:rPr>
          <w:rFonts w:ascii="Times New Roman" w:eastAsia="Times New Roman" w:hAnsi="Times New Roman" w:cs="Times New Roman"/>
          <w:sz w:val="24"/>
          <w:szCs w:val="24"/>
        </w:rPr>
      </w:pPr>
    </w:p>
    <w:p w14:paraId="00000060" w14:textId="77777777" w:rsidR="007D7397" w:rsidRDefault="007D7397">
      <w:pPr>
        <w:pStyle w:val="Normal0"/>
        <w:jc w:val="center"/>
        <w:rPr>
          <w:rFonts w:ascii="Times New Roman" w:eastAsia="Times New Roman" w:hAnsi="Times New Roman" w:cs="Times New Roman"/>
          <w:sz w:val="24"/>
          <w:szCs w:val="24"/>
        </w:rPr>
      </w:pPr>
    </w:p>
    <w:p w14:paraId="00000061" w14:textId="77777777" w:rsidR="007D7397" w:rsidRDefault="007D7397">
      <w:pPr>
        <w:pStyle w:val="Normal0"/>
        <w:jc w:val="center"/>
        <w:rPr>
          <w:rFonts w:ascii="Times New Roman" w:eastAsia="Times New Roman" w:hAnsi="Times New Roman" w:cs="Times New Roman"/>
          <w:sz w:val="24"/>
          <w:szCs w:val="24"/>
        </w:rPr>
      </w:pPr>
    </w:p>
    <w:p w14:paraId="00000062" w14:textId="77777777" w:rsidR="007D7397" w:rsidRDefault="007D7397">
      <w:pPr>
        <w:pStyle w:val="Normal0"/>
        <w:jc w:val="center"/>
        <w:rPr>
          <w:rFonts w:ascii="Times New Roman" w:eastAsia="Times New Roman" w:hAnsi="Times New Roman" w:cs="Times New Roman"/>
          <w:sz w:val="24"/>
          <w:szCs w:val="24"/>
        </w:rPr>
      </w:pPr>
    </w:p>
    <w:p w14:paraId="00000063" w14:textId="77777777" w:rsidR="007D7397" w:rsidRDefault="007D7397">
      <w:pPr>
        <w:pStyle w:val="Normal0"/>
        <w:jc w:val="center"/>
        <w:rPr>
          <w:rFonts w:ascii="Times New Roman" w:eastAsia="Times New Roman" w:hAnsi="Times New Roman" w:cs="Times New Roman"/>
          <w:sz w:val="24"/>
          <w:szCs w:val="24"/>
        </w:rPr>
      </w:pPr>
    </w:p>
    <w:p w14:paraId="00000064" w14:textId="77777777" w:rsidR="007D7397" w:rsidRDefault="007D7397">
      <w:pPr>
        <w:pStyle w:val="Normal0"/>
        <w:jc w:val="center"/>
        <w:rPr>
          <w:rFonts w:ascii="Times New Roman" w:eastAsia="Times New Roman" w:hAnsi="Times New Roman" w:cs="Times New Roman"/>
          <w:sz w:val="24"/>
          <w:szCs w:val="24"/>
        </w:rPr>
      </w:pPr>
    </w:p>
    <w:p w14:paraId="00000065" w14:textId="77777777" w:rsidR="007D7397" w:rsidRDefault="007D7397">
      <w:pPr>
        <w:pStyle w:val="Normal0"/>
        <w:jc w:val="center"/>
        <w:rPr>
          <w:rFonts w:ascii="Times New Roman" w:eastAsia="Times New Roman" w:hAnsi="Times New Roman" w:cs="Times New Roman"/>
          <w:sz w:val="24"/>
          <w:szCs w:val="24"/>
        </w:rPr>
      </w:pPr>
    </w:p>
    <w:p w14:paraId="00000066" w14:textId="77777777" w:rsidR="007D7397" w:rsidRDefault="007D7397">
      <w:pPr>
        <w:pStyle w:val="Normal0"/>
        <w:jc w:val="center"/>
        <w:rPr>
          <w:rFonts w:ascii="Times New Roman" w:eastAsia="Times New Roman" w:hAnsi="Times New Roman" w:cs="Times New Roman"/>
          <w:sz w:val="24"/>
          <w:szCs w:val="24"/>
        </w:rPr>
      </w:pPr>
    </w:p>
    <w:p w14:paraId="00000067" w14:textId="77777777" w:rsidR="007D7397" w:rsidRDefault="00E31895">
      <w:pPr>
        <w:pStyle w:val="Normal0"/>
        <w:pBdr>
          <w:top w:val="nil"/>
          <w:left w:val="nil"/>
          <w:bottom w:val="nil"/>
          <w:right w:val="nil"/>
          <w:between w:val="nil"/>
        </w:pBdr>
        <w:spacing w:before="147"/>
        <w:ind w:left="3029" w:right="2470"/>
        <w:jc w:val="center"/>
        <w:rPr>
          <w:rFonts w:ascii="Times New Roman" w:eastAsia="Times New Roman" w:hAnsi="Times New Roman" w:cs="Times New Roman"/>
          <w:color w:val="000000"/>
          <w:sz w:val="24"/>
          <w:szCs w:val="24"/>
        </w:rPr>
        <w:sectPr w:rsidR="007D7397" w:rsidSect="00682741">
          <w:headerReference w:type="default" r:id="rId12"/>
          <w:type w:val="continuous"/>
          <w:pgSz w:w="12240" w:h="15840" w:code="1"/>
          <w:pgMar w:top="1240" w:right="1220" w:bottom="1440" w:left="1340" w:header="0" w:footer="1047" w:gutter="0"/>
          <w:cols w:space="720"/>
        </w:sectPr>
      </w:pPr>
      <w:r>
        <w:rPr>
          <w:rFonts w:ascii="Times New Roman" w:eastAsia="Times New Roman" w:hAnsi="Times New Roman" w:cs="Times New Roman"/>
          <w:color w:val="000000"/>
          <w:sz w:val="24"/>
          <w:szCs w:val="24"/>
        </w:rPr>
        <w:t>Todos los derechos son reservados.</w:t>
      </w:r>
    </w:p>
    <w:p w14:paraId="00000068" w14:textId="77777777" w:rsidR="007D7397" w:rsidRDefault="007D7397">
      <w:pPr>
        <w:pStyle w:val="Normal0"/>
        <w:spacing w:line="480" w:lineRule="auto"/>
        <w:jc w:val="center"/>
        <w:rPr>
          <w:rFonts w:ascii="Times New Roman" w:eastAsia="Times New Roman" w:hAnsi="Times New Roman" w:cs="Times New Roman"/>
          <w:sz w:val="24"/>
          <w:szCs w:val="24"/>
        </w:rPr>
      </w:pPr>
      <w:bookmarkStart w:id="3" w:name="_heading=h.3znysh7" w:colFirst="0" w:colLast="0"/>
      <w:bookmarkEnd w:id="3"/>
    </w:p>
    <w:p w14:paraId="00000069"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6A"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6B"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6C"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6D" w14:textId="1A20DBDA" w:rsidR="007D7397" w:rsidRDefault="007D7397">
      <w:pPr>
        <w:pStyle w:val="Normal0"/>
        <w:spacing w:line="480" w:lineRule="auto"/>
        <w:jc w:val="center"/>
        <w:rPr>
          <w:rFonts w:ascii="Times New Roman" w:eastAsia="Times New Roman" w:hAnsi="Times New Roman" w:cs="Times New Roman"/>
          <w:sz w:val="24"/>
          <w:szCs w:val="24"/>
        </w:rPr>
      </w:pPr>
    </w:p>
    <w:p w14:paraId="799EFA1B" w14:textId="77777777" w:rsidR="00682741" w:rsidRDefault="00682741">
      <w:pPr>
        <w:pStyle w:val="Normal0"/>
        <w:spacing w:line="480" w:lineRule="auto"/>
        <w:jc w:val="center"/>
        <w:rPr>
          <w:rFonts w:ascii="Times New Roman" w:eastAsia="Times New Roman" w:hAnsi="Times New Roman" w:cs="Times New Roman"/>
          <w:sz w:val="24"/>
          <w:szCs w:val="24"/>
        </w:rPr>
      </w:pPr>
    </w:p>
    <w:p w14:paraId="0000006E"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6F" w14:textId="77777777" w:rsidR="007D7397" w:rsidRDefault="00E31895">
      <w:pPr>
        <w:pStyle w:val="Norm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AUTORIZACIÓN DEL AUTOR(ES) PARA LA CONSULTA, REPRODUCCIÓN PARCIAL O TOTAL Y PUBLICACIÓN</w:t>
      </w:r>
    </w:p>
    <w:p w14:paraId="00000070" w14:textId="77777777" w:rsidR="007D7397" w:rsidRDefault="00E31895">
      <w:pPr>
        <w:pStyle w:val="Normal0"/>
        <w:spacing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ELECTRÓNICA DEL TEXTO COMPLETO DE TESIS DE POSTGRADO</w:t>
      </w:r>
    </w:p>
    <w:p w14:paraId="00000071" w14:textId="77777777" w:rsidR="007D7397" w:rsidRDefault="007D7397">
      <w:pPr>
        <w:pStyle w:val="Normal0"/>
        <w:pBdr>
          <w:top w:val="nil"/>
          <w:left w:val="nil"/>
          <w:bottom w:val="nil"/>
          <w:right w:val="nil"/>
          <w:between w:val="nil"/>
        </w:pBdr>
        <w:spacing w:before="159" w:line="480" w:lineRule="auto"/>
        <w:ind w:left="100"/>
        <w:jc w:val="both"/>
        <w:rPr>
          <w:rFonts w:ascii="Times New Roman" w:eastAsia="Times New Roman" w:hAnsi="Times New Roman" w:cs="Times New Roman"/>
          <w:color w:val="000000"/>
          <w:sz w:val="24"/>
          <w:szCs w:val="24"/>
        </w:rPr>
      </w:pPr>
    </w:p>
    <w:p w14:paraId="00000072" w14:textId="77777777" w:rsidR="007D7397" w:rsidRDefault="00E31895">
      <w:pPr>
        <w:pStyle w:val="Normal0"/>
        <w:spacing w:line="360" w:lineRule="auto"/>
        <w:rPr>
          <w:rFonts w:ascii="Times New Roman" w:eastAsia="Times New Roman" w:hAnsi="Times New Roman" w:cs="Times New Roman"/>
        </w:rPr>
      </w:pPr>
      <w:bookmarkStart w:id="4" w:name="_heading=h.2et92p0" w:colFirst="0" w:colLast="0"/>
      <w:bookmarkEnd w:id="4"/>
      <w:r>
        <w:rPr>
          <w:rFonts w:ascii="Times New Roman" w:eastAsia="Times New Roman" w:hAnsi="Times New Roman" w:cs="Times New Roman"/>
        </w:rPr>
        <w:t>Señores</w:t>
      </w:r>
    </w:p>
    <w:p w14:paraId="00000073" w14:textId="77777777" w:rsidR="007D7397" w:rsidRDefault="00E31895">
      <w:pPr>
        <w:pStyle w:val="Normal0"/>
        <w:spacing w:line="360" w:lineRule="auto"/>
        <w:rPr>
          <w:rFonts w:ascii="Times New Roman" w:eastAsia="Times New Roman" w:hAnsi="Times New Roman" w:cs="Times New Roman"/>
          <w:sz w:val="24"/>
          <w:szCs w:val="24"/>
        </w:rPr>
      </w:pPr>
      <w:r>
        <w:rPr>
          <w:rFonts w:ascii="Times New Roman" w:eastAsia="Times New Roman" w:hAnsi="Times New Roman" w:cs="Times New Roman"/>
        </w:rPr>
        <w:t xml:space="preserve">CENTRO DE RECURSOS PARA </w:t>
      </w:r>
      <w:r>
        <w:rPr>
          <w:rFonts w:ascii="Times New Roman" w:eastAsia="Times New Roman" w:hAnsi="Times New Roman" w:cs="Times New Roman"/>
          <w:b/>
          <w:sz w:val="24"/>
          <w:szCs w:val="24"/>
        </w:rPr>
        <w:t>EL APRENDIZAJE Y LA INVESTIGACIÓN (CRAI)</w:t>
      </w:r>
      <w:r>
        <w:rPr>
          <w:rFonts w:ascii="Times New Roman" w:eastAsia="Times New Roman" w:hAnsi="Times New Roman" w:cs="Times New Roman"/>
          <w:b/>
        </w:rPr>
        <w:t xml:space="preserve"> </w:t>
      </w:r>
      <w:r>
        <w:rPr>
          <w:rFonts w:ascii="Times New Roman" w:eastAsia="Times New Roman" w:hAnsi="Times New Roman" w:cs="Times New Roman"/>
          <w:b/>
          <w:sz w:val="24"/>
          <w:szCs w:val="24"/>
        </w:rPr>
        <w:t>UNIVERSIDAD TECNOLÓGICA CENTROAMERICANA (UNITEC)</w:t>
      </w:r>
    </w:p>
    <w:p w14:paraId="00000074" w14:textId="77777777" w:rsidR="007D7397" w:rsidRDefault="007D7397">
      <w:pPr>
        <w:pStyle w:val="Normal0"/>
        <w:rPr>
          <w:rFonts w:ascii="Times New Roman" w:eastAsia="Times New Roman" w:hAnsi="Times New Roman" w:cs="Times New Roman"/>
          <w:sz w:val="24"/>
          <w:szCs w:val="24"/>
        </w:rPr>
      </w:pPr>
    </w:p>
    <w:p w14:paraId="00000075" w14:textId="77777777" w:rsidR="007D7397" w:rsidRDefault="007D7397">
      <w:pPr>
        <w:pStyle w:val="Normal0"/>
        <w:spacing w:before="5"/>
        <w:rPr>
          <w:rFonts w:ascii="Times New Roman" w:eastAsia="Times New Roman" w:hAnsi="Times New Roman" w:cs="Times New Roman"/>
          <w:sz w:val="19"/>
          <w:szCs w:val="19"/>
        </w:rPr>
      </w:pPr>
    </w:p>
    <w:p w14:paraId="00000076" w14:textId="77777777" w:rsidR="007D7397" w:rsidRDefault="00E31895">
      <w:pPr>
        <w:pStyle w:val="Normal0"/>
        <w:pBdr>
          <w:top w:val="nil"/>
          <w:left w:val="nil"/>
          <w:bottom w:val="nil"/>
          <w:right w:val="nil"/>
          <w:between w:val="nil"/>
        </w:pBdr>
        <w:spacing w:line="360" w:lineRule="auto"/>
        <w:ind w:left="10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Estimados Señores:</w:t>
      </w:r>
    </w:p>
    <w:p w14:paraId="00000077" w14:textId="77777777" w:rsidR="007D7397" w:rsidRDefault="007D7397">
      <w:pPr>
        <w:pStyle w:val="Normal0"/>
        <w:spacing w:line="480" w:lineRule="auto"/>
        <w:rPr>
          <w:rFonts w:ascii="Times New Roman" w:eastAsia="Times New Roman" w:hAnsi="Times New Roman" w:cs="Times New Roman"/>
          <w:sz w:val="24"/>
          <w:szCs w:val="24"/>
        </w:rPr>
      </w:pPr>
    </w:p>
    <w:p w14:paraId="00000078" w14:textId="2A660135" w:rsidR="007D7397" w:rsidRDefault="00E31895">
      <w:pPr>
        <w:pStyle w:val="Normal0"/>
        <w:pBdr>
          <w:top w:val="nil"/>
          <w:left w:val="nil"/>
          <w:bottom w:val="nil"/>
          <w:right w:val="nil"/>
          <w:between w:val="nil"/>
        </w:pBdr>
        <w:tabs>
          <w:tab w:val="left" w:pos="1288"/>
          <w:tab w:val="left" w:pos="2642"/>
          <w:tab w:val="left" w:pos="6034"/>
          <w:tab w:val="left" w:pos="6418"/>
          <w:tab w:val="left" w:pos="9348"/>
        </w:tabs>
        <w:spacing w:line="360" w:lineRule="auto"/>
        <w:ind w:left="100"/>
        <w:jc w:val="both"/>
        <w:rPr>
          <w:rFonts w:ascii="Times New Roman" w:eastAsia="Times New Roman" w:hAnsi="Times New Roman" w:cs="Times New Roman"/>
          <w:color w:val="000000"/>
          <w:sz w:val="24"/>
          <w:szCs w:val="24"/>
        </w:rPr>
      </w:pPr>
      <w:bookmarkStart w:id="5" w:name="_heading=h.tyjcwt" w:colFirst="0" w:colLast="0"/>
      <w:bookmarkEnd w:id="5"/>
      <w:r>
        <w:rPr>
          <w:rFonts w:ascii="Times New Roman" w:eastAsia="Times New Roman" w:hAnsi="Times New Roman" w:cs="Times New Roman"/>
          <w:color w:val="000000"/>
          <w:sz w:val="24"/>
          <w:szCs w:val="24"/>
        </w:rPr>
        <w:t>Nosotros, Walkidia Lizbeth Suazo Gallegos y Rafael Leonardo Lagos Casco de Tegucigalpa, autores del trabajo de postgrado titulado: ‘‘EVALUACIÓN FINANCIERA DEL PRIMER AÑO DE OPERACIÓN DEL RESTAURANTE TON FU EN EL MUNICIPIO DE SANTA CRUZ DE YOJOA DE MARZO 2023 A FEBRERO 2024’’, presentado y aprobado e</w:t>
      </w:r>
      <w:r w:rsidR="002444DE">
        <w:rPr>
          <w:rFonts w:ascii="Times New Roman" w:eastAsia="Times New Roman" w:hAnsi="Times New Roman" w:cs="Times New Roman"/>
          <w:color w:val="000000"/>
          <w:sz w:val="24"/>
          <w:szCs w:val="24"/>
        </w:rPr>
        <w:t>n agosto</w:t>
      </w:r>
      <w:r>
        <w:rPr>
          <w:rFonts w:ascii="Times New Roman" w:eastAsia="Times New Roman" w:hAnsi="Times New Roman" w:cs="Times New Roman"/>
          <w:color w:val="000000"/>
          <w:sz w:val="24"/>
          <w:szCs w:val="24"/>
        </w:rPr>
        <w:t xml:space="preserve"> 2024, como requisito previo para optar al título de máster en Finanzas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00000079" w14:textId="77777777" w:rsidR="007D7397" w:rsidRDefault="00E31895" w:rsidP="00622897">
      <w:pPr>
        <w:pStyle w:val="Normal0"/>
        <w:numPr>
          <w:ilvl w:val="0"/>
          <w:numId w:val="9"/>
        </w:numPr>
        <w:pBdr>
          <w:top w:val="nil"/>
          <w:left w:val="nil"/>
          <w:bottom w:val="nil"/>
          <w:right w:val="nil"/>
          <w:between w:val="nil"/>
        </w:pBdr>
        <w:tabs>
          <w:tab w:val="left" w:pos="362"/>
        </w:tabs>
        <w:spacing w:line="360" w:lineRule="auto"/>
        <w:ind w:right="108"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usuarios puedan consultar el contenido de este trabajo en las salas de estudio de la biblioteca y/o la página Web de la Universidad.</w:t>
      </w:r>
    </w:p>
    <w:p w14:paraId="0000007A" w14:textId="77777777" w:rsidR="007D7397" w:rsidRDefault="00E31895" w:rsidP="00622897">
      <w:pPr>
        <w:pStyle w:val="Normal0"/>
        <w:numPr>
          <w:ilvl w:val="0"/>
          <w:numId w:val="9"/>
        </w:numPr>
        <w:pBdr>
          <w:top w:val="nil"/>
          <w:left w:val="nil"/>
          <w:bottom w:val="nil"/>
          <w:right w:val="nil"/>
          <w:between w:val="nil"/>
        </w:pBdr>
        <w:tabs>
          <w:tab w:val="left" w:pos="370"/>
        </w:tabs>
        <w:spacing w:line="360" w:lineRule="auto"/>
        <w:ind w:right="110"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0000007B" w14:textId="77777777" w:rsidR="007D7397" w:rsidRDefault="007D7397">
      <w:pPr>
        <w:pStyle w:val="Normal0"/>
        <w:pBdr>
          <w:top w:val="nil"/>
          <w:left w:val="nil"/>
          <w:bottom w:val="nil"/>
          <w:right w:val="nil"/>
          <w:between w:val="nil"/>
        </w:pBdr>
        <w:spacing w:line="360" w:lineRule="auto"/>
        <w:rPr>
          <w:rFonts w:ascii="Times New Roman" w:eastAsia="Times New Roman" w:hAnsi="Times New Roman" w:cs="Times New Roman"/>
          <w:color w:val="000000"/>
          <w:sz w:val="24"/>
          <w:szCs w:val="24"/>
        </w:rPr>
      </w:pPr>
    </w:p>
    <w:p w14:paraId="4CAA8324" w14:textId="75691D0B" w:rsidR="00137FDE" w:rsidRDefault="00E31895" w:rsidP="00137FDE">
      <w:pPr>
        <w:pStyle w:val="Normal0"/>
        <w:pBdr>
          <w:top w:val="nil"/>
          <w:left w:val="nil"/>
          <w:bottom w:val="nil"/>
          <w:right w:val="nil"/>
          <w:between w:val="nil"/>
        </w:pBdr>
        <w:spacing w:line="360" w:lineRule="auto"/>
        <w:ind w:left="100" w:right="103"/>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De conformidad con lo establecido en los artículos 9.2, 18, 19, 35 y 62 de la Ley de Derechos de </w:t>
      </w:r>
      <w:r w:rsidRPr="4D49BE67">
        <w:rPr>
          <w:rFonts w:ascii="Times New Roman" w:eastAsia="Times New Roman" w:hAnsi="Times New Roman" w:cs="Times New Roman"/>
          <w:color w:val="000000" w:themeColor="text1"/>
          <w:sz w:val="24"/>
          <w:szCs w:val="24"/>
        </w:rPr>
        <w:lastRenderedPageBreak/>
        <w:t>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w:t>
      </w:r>
    </w:p>
    <w:p w14:paraId="0000007C" w14:textId="02B8805F" w:rsidR="00137FDE" w:rsidRPr="00137FDE" w:rsidRDefault="00137FDE" w:rsidP="00137FDE">
      <w:pPr>
        <w:pStyle w:val="Normal0"/>
        <w:pBdr>
          <w:top w:val="nil"/>
          <w:left w:val="nil"/>
          <w:bottom w:val="nil"/>
          <w:right w:val="nil"/>
          <w:between w:val="nil"/>
        </w:pBdr>
        <w:spacing w:line="360" w:lineRule="auto"/>
        <w:ind w:left="100" w:right="103"/>
        <w:jc w:val="both"/>
        <w:rPr>
          <w:rFonts w:ascii="Times New Roman" w:eastAsia="Times New Roman" w:hAnsi="Times New Roman" w:cs="Times New Roman"/>
          <w:color w:val="000000" w:themeColor="text1"/>
          <w:sz w:val="24"/>
          <w:szCs w:val="24"/>
        </w:rPr>
        <w:sectPr w:rsidR="00137FDE" w:rsidRPr="00137FDE" w:rsidSect="00682741">
          <w:headerReference w:type="default" r:id="rId13"/>
          <w:type w:val="continuous"/>
          <w:pgSz w:w="12240" w:h="15840" w:code="1"/>
          <w:pgMar w:top="1220" w:right="1160" w:bottom="1440" w:left="1340" w:header="0" w:footer="1047" w:gutter="0"/>
          <w:cols w:space="720"/>
        </w:sectPr>
      </w:pPr>
      <w:r>
        <w:rPr>
          <w:rFonts w:ascii="Times New Roman" w:eastAsia="Times New Roman" w:hAnsi="Times New Roman" w:cs="Times New Roman"/>
          <w:color w:val="000000"/>
          <w:sz w:val="24"/>
          <w:szCs w:val="24"/>
        </w:rPr>
        <w:t>En Fe de lo cual se suscribe el presente documento en la ciudad de Tegucigalpa, a los 01 del mes de agosto del año 2024.</w:t>
      </w:r>
    </w:p>
    <w:p w14:paraId="0000007E" w14:textId="798F705D" w:rsidR="007D7397" w:rsidRDefault="007D7397">
      <w:pPr>
        <w:pStyle w:val="Normal0"/>
        <w:spacing w:line="480" w:lineRule="auto"/>
        <w:rPr>
          <w:rFonts w:ascii="Times New Roman" w:eastAsia="Times New Roman" w:hAnsi="Times New Roman" w:cs="Times New Roman"/>
          <w:sz w:val="20"/>
          <w:szCs w:val="20"/>
        </w:rPr>
      </w:pPr>
    </w:p>
    <w:p w14:paraId="22D1D808" w14:textId="0ED6A6E2" w:rsidR="008E6406" w:rsidRDefault="00FA6118">
      <w:pPr>
        <w:pStyle w:val="Normal0"/>
        <w:spacing w:line="480" w:lineRule="auto"/>
        <w:rPr>
          <w:rFonts w:ascii="Times New Roman" w:eastAsia="Times New Roman" w:hAnsi="Times New Roman" w:cs="Times New Roman"/>
          <w:sz w:val="20"/>
          <w:szCs w:val="20"/>
        </w:rPr>
      </w:pPr>
      <w:r>
        <w:rPr>
          <w:rFonts w:ascii="Times New Roman" w:eastAsia="Times New Roman" w:hAnsi="Times New Roman" w:cs="Times New Roman"/>
          <w:noProof/>
          <w:sz w:val="25"/>
          <w:szCs w:val="25"/>
        </w:rPr>
        <w:drawing>
          <wp:anchor distT="0" distB="0" distL="114300" distR="114300" simplePos="0" relativeHeight="251694086" behindDoc="0" locked="0" layoutInCell="1" allowOverlap="1" wp14:anchorId="602BB25E" wp14:editId="5A26ACFC">
            <wp:simplePos x="0" y="0"/>
            <wp:positionH relativeFrom="column">
              <wp:posOffset>3873500</wp:posOffset>
            </wp:positionH>
            <wp:positionV relativeFrom="page">
              <wp:posOffset>3077398</wp:posOffset>
            </wp:positionV>
            <wp:extent cx="1988185" cy="1101090"/>
            <wp:effectExtent l="0" t="0" r="0" b="381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a:blip r:embed="rId14" cstate="print">
                      <a:extLst>
                        <a:ext uri="{BEBA8EAE-BF5A-486C-A8C5-ECC9F3942E4B}">
                          <a14:imgProps xmlns:a14="http://schemas.microsoft.com/office/drawing/2010/main">
                            <a14:imgLayer r:embed="rId15">
                              <a14:imgEffect>
                                <a14:sharpenSoften amount="66000"/>
                              </a14:imgEffect>
                              <a14:imgEffect>
                                <a14:colorTemperature colorTemp="8167"/>
                              </a14:imgEffect>
                              <a14:imgEffect>
                                <a14:saturation sat="23000"/>
                              </a14:imgEffect>
                              <a14:imgEffect>
                                <a14:brightnessContrast bright="15000" contrast="10000"/>
                              </a14:imgEffect>
                            </a14:imgLayer>
                          </a14:imgProps>
                        </a:ext>
                        <a:ext uri="{28A0092B-C50C-407E-A947-70E740481C1C}">
                          <a14:useLocalDpi xmlns:a14="http://schemas.microsoft.com/office/drawing/2010/main" val="0"/>
                        </a:ext>
                      </a:extLst>
                    </a:blip>
                    <a:stretch>
                      <a:fillRect/>
                    </a:stretch>
                  </pic:blipFill>
                  <pic:spPr>
                    <a:xfrm>
                      <a:off x="0" y="0"/>
                      <a:ext cx="1988185" cy="110109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0"/>
          <w:szCs w:val="20"/>
        </w:rPr>
        <w:drawing>
          <wp:anchor distT="0" distB="0" distL="114300" distR="114300" simplePos="0" relativeHeight="251693062" behindDoc="0" locked="0" layoutInCell="1" allowOverlap="1" wp14:anchorId="4253B570" wp14:editId="2D8ABBEA">
            <wp:simplePos x="0" y="0"/>
            <wp:positionH relativeFrom="column">
              <wp:posOffset>472440</wp:posOffset>
            </wp:positionH>
            <wp:positionV relativeFrom="paragraph">
              <wp:posOffset>49530</wp:posOffset>
            </wp:positionV>
            <wp:extent cx="1979930" cy="1215762"/>
            <wp:effectExtent l="0" t="0" r="1270" b="3810"/>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pic:nvPicPr>
                  <pic:blipFill>
                    <a:blip r:embed="rId16" cstate="print">
                      <a:extLst>
                        <a:ext uri="{BEBA8EAE-BF5A-486C-A8C5-ECC9F3942E4B}">
                          <a14:imgProps xmlns:a14="http://schemas.microsoft.com/office/drawing/2010/main">
                            <a14:imgLayer r:embed="rId17">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1979930" cy="1215762"/>
                    </a:xfrm>
                    <a:prstGeom prst="rect">
                      <a:avLst/>
                    </a:prstGeom>
                  </pic:spPr>
                </pic:pic>
              </a:graphicData>
            </a:graphic>
            <wp14:sizeRelH relativeFrom="page">
              <wp14:pctWidth>0</wp14:pctWidth>
            </wp14:sizeRelH>
            <wp14:sizeRelV relativeFrom="page">
              <wp14:pctHeight>0</wp14:pctHeight>
            </wp14:sizeRelV>
          </wp:anchor>
        </w:drawing>
      </w:r>
    </w:p>
    <w:p w14:paraId="6A69E890" w14:textId="12287DB9" w:rsidR="008E6406" w:rsidRDefault="008E6406">
      <w:pPr>
        <w:pStyle w:val="Normal0"/>
        <w:spacing w:line="480" w:lineRule="auto"/>
        <w:rPr>
          <w:rFonts w:ascii="Times New Roman" w:eastAsia="Times New Roman" w:hAnsi="Times New Roman" w:cs="Times New Roman"/>
          <w:sz w:val="20"/>
          <w:szCs w:val="20"/>
        </w:rPr>
      </w:pPr>
    </w:p>
    <w:p w14:paraId="0000007F" w14:textId="13E0B0CF" w:rsidR="007D7397" w:rsidRDefault="007D7397">
      <w:pPr>
        <w:pStyle w:val="Normal0"/>
        <w:spacing w:line="480" w:lineRule="auto"/>
        <w:rPr>
          <w:rFonts w:ascii="Times New Roman" w:eastAsia="Times New Roman" w:hAnsi="Times New Roman" w:cs="Times New Roman"/>
          <w:sz w:val="20"/>
          <w:szCs w:val="20"/>
        </w:rPr>
      </w:pPr>
    </w:p>
    <w:p w14:paraId="00000080" w14:textId="6431EB4A" w:rsidR="007D7397" w:rsidRDefault="007D7397">
      <w:pPr>
        <w:pStyle w:val="Normal0"/>
        <w:spacing w:before="6" w:line="480" w:lineRule="auto"/>
        <w:rPr>
          <w:rFonts w:ascii="Times New Roman" w:eastAsia="Times New Roman" w:hAnsi="Times New Roman" w:cs="Times New Roman"/>
          <w:sz w:val="25"/>
          <w:szCs w:val="25"/>
        </w:rPr>
      </w:pPr>
    </w:p>
    <w:p w14:paraId="00000081" w14:textId="401A7C19" w:rsidR="007D7397" w:rsidRDefault="007D7397" w:rsidP="4D49BE67">
      <w:pPr>
        <w:pStyle w:val="Normal0"/>
        <w:tabs>
          <w:tab w:val="left" w:pos="6102"/>
        </w:tabs>
        <w:ind w:left="882"/>
        <w:jc w:val="center"/>
        <w:rPr>
          <w:rFonts w:ascii="Times New Roman" w:eastAsia="Times New Roman" w:hAnsi="Times New Roman" w:cs="Times New Roman"/>
          <w:sz w:val="2"/>
          <w:szCs w:val="2"/>
        </w:rPr>
      </w:pPr>
    </w:p>
    <w:p w14:paraId="00000082" w14:textId="30CA971C" w:rsidR="007D7397" w:rsidRDefault="008E6406" w:rsidP="4D49BE67">
      <w:pPr>
        <w:pStyle w:val="Normal0"/>
        <w:spacing w:before="8"/>
        <w:jc w:val="center"/>
        <w:rPr>
          <w:rFonts w:ascii="Times New Roman" w:eastAsia="Times New Roman" w:hAnsi="Times New Roman" w:cs="Times New Roman"/>
          <w:sz w:val="5"/>
          <w:szCs w:val="5"/>
        </w:rPr>
      </w:pPr>
      <w:r>
        <w:rPr>
          <w:rFonts w:ascii="Times New Roman" w:eastAsia="Times New Roman" w:hAnsi="Times New Roman" w:cs="Times New Roman"/>
          <w:noProof/>
          <w:sz w:val="2"/>
          <w:szCs w:val="2"/>
        </w:rPr>
        <mc:AlternateContent>
          <mc:Choice Requires="wpg">
            <w:drawing>
              <wp:anchor distT="0" distB="0" distL="114300" distR="114300" simplePos="0" relativeHeight="251662342" behindDoc="1" locked="0" layoutInCell="1" allowOverlap="1" wp14:anchorId="71DD7719" wp14:editId="2102752E">
                <wp:simplePos x="0" y="0"/>
                <wp:positionH relativeFrom="column">
                  <wp:posOffset>3668713</wp:posOffset>
                </wp:positionH>
                <wp:positionV relativeFrom="paragraph">
                  <wp:posOffset>34925</wp:posOffset>
                </wp:positionV>
                <wp:extent cx="2296160" cy="10160"/>
                <wp:effectExtent l="0" t="95250" r="27940" b="85090"/>
                <wp:wrapNone/>
                <wp:docPr id="181" name="Grupo 181"/>
                <wp:cNvGraphicFramePr/>
                <a:graphic xmlns:a="http://schemas.openxmlformats.org/drawingml/2006/main">
                  <a:graphicData uri="http://schemas.microsoft.com/office/word/2010/wordprocessingGroup">
                    <wpg:wgp>
                      <wpg:cNvGrpSpPr/>
                      <wpg:grpSpPr>
                        <a:xfrm>
                          <a:off x="0" y="0"/>
                          <a:ext cx="2296160" cy="10160"/>
                          <a:chOff x="4197900" y="3774900"/>
                          <a:chExt cx="2291100" cy="9900"/>
                        </a:xfrm>
                      </wpg:grpSpPr>
                      <wpg:grpSp>
                        <wpg:cNvPr id="4" name="Grupo 4"/>
                        <wpg:cNvGrpSpPr/>
                        <wpg:grpSpPr>
                          <a:xfrm>
                            <a:off x="4197920" y="3774920"/>
                            <a:ext cx="2291080" cy="6350"/>
                            <a:chOff x="0" y="0"/>
                            <a:chExt cx="3608" cy="10"/>
                          </a:xfrm>
                        </wpg:grpSpPr>
                        <wps:wsp>
                          <wps:cNvPr id="5" name="Rectángulo 5"/>
                          <wps:cNvSpPr/>
                          <wps:spPr>
                            <a:xfrm>
                              <a:off x="0" y="0"/>
                              <a:ext cx="3600" cy="0"/>
                            </a:xfrm>
                            <a:prstGeom prst="rect">
                              <a:avLst/>
                            </a:prstGeom>
                            <a:noFill/>
                            <a:ln>
                              <a:noFill/>
                            </a:ln>
                          </wps:spPr>
                          <wps:txbx>
                            <w:txbxContent>
                              <w:p w14:paraId="5DAB6C7B" w14:textId="77777777" w:rsidR="00B724F8" w:rsidRDefault="00B724F8">
                                <w:pPr>
                                  <w:pStyle w:val="Normal0"/>
                                  <w:textDirection w:val="btLr"/>
                                </w:pPr>
                              </w:p>
                            </w:txbxContent>
                          </wps:txbx>
                          <wps:bodyPr spcFirstLastPara="1" wrap="square" lIns="91425" tIns="91425" rIns="91425" bIns="91425" anchor="ctr" anchorCtr="0">
                            <a:noAutofit/>
                          </wps:bodyPr>
                        </wps:wsp>
                        <wps:wsp>
                          <wps:cNvPr id="6" name="Forma libre: forma 6"/>
                          <wps:cNvSpPr/>
                          <wps:spPr>
                            <a:xfrm>
                              <a:off x="8" y="8"/>
                              <a:ext cx="3600" cy="2"/>
                            </a:xfrm>
                            <a:custGeom>
                              <a:avLst/>
                              <a:gdLst/>
                              <a:ahLst/>
                              <a:cxnLst/>
                              <a:rect l="l" t="t" r="r" b="b"/>
                              <a:pathLst>
                                <a:path w="3600" h="120000" extrusionOk="0">
                                  <a:moveTo>
                                    <a:pt x="0" y="0"/>
                                  </a:moveTo>
                                  <a:lnTo>
                                    <a:pt x="3600" y="0"/>
                                  </a:lnTo>
                                </a:path>
                              </a:pathLst>
                            </a:custGeom>
                            <a:noFill/>
                            <a:ln w="960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wpg:grpSp>
                    </wpg:wgp>
                  </a:graphicData>
                </a:graphic>
                <wp14:sizeRelH relativeFrom="page">
                  <wp14:pctWidth>0</wp14:pctWidth>
                </wp14:sizeRelH>
                <wp14:sizeRelV relativeFrom="page">
                  <wp14:pctHeight>0</wp14:pctHeight>
                </wp14:sizeRelV>
              </wp:anchor>
            </w:drawing>
          </mc:Choice>
          <mc:Fallback>
            <w:pict>
              <v:group w14:anchorId="71DD7719" id="Grupo 181" o:spid="_x0000_s1026" style="position:absolute;left:0;text-align:left;margin-left:288.9pt;margin-top:2.75pt;width:180.8pt;height:.8pt;z-index:-251654138" coordorigin="41979,37749" coordsize="2291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">
                <v:group id="Grupo 4" o:spid="_x0000_s1027" style="position:absolute;left:41979;top:37749;width:22911;height:63" coordsize="360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ángulo 5" o:spid="_x0000_s1028" style="position:absolute;width:3600;height: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14:paraId="5DAB6C7B" w14:textId="77777777" w:rsidR="00B724F8" w:rsidRDefault="00B724F8">
                          <w:pPr>
                            <w:pStyle w:val="Normal0"/>
                            <w:textDirection w:val="btLr"/>
                          </w:pPr>
                        </w:p>
                      </w:txbxContent>
                    </v:textbox>
                  </v:rect>
                  <v:shape id="Forma libre: forma 6" o:spid="_x0000_s1029" style="position:absolute;left:8;top:8;width:3600;height:2;visibility:visible;mso-wrap-style:square;v-text-anchor:middle" coordsize="36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" path="m,l3600,e" filled="f" strokeweight=".26667mm">
                    <v:path arrowok="t" o:extrusionok="f"/>
                  </v:shape>
                </v:group>
              </v:group>
            </w:pict>
          </mc:Fallback>
        </mc:AlternateContent>
      </w:r>
      <w:r>
        <w:rPr>
          <w:rFonts w:ascii="Times New Roman" w:eastAsia="Times New Roman" w:hAnsi="Times New Roman" w:cs="Times New Roman"/>
          <w:noProof/>
          <w:sz w:val="2"/>
          <w:szCs w:val="2"/>
        </w:rPr>
        <mc:AlternateContent>
          <mc:Choice Requires="wpg">
            <w:drawing>
              <wp:anchor distT="0" distB="0" distL="114300" distR="114300" simplePos="0" relativeHeight="251661318" behindDoc="1" locked="0" layoutInCell="1" allowOverlap="1" wp14:anchorId="210E09B2" wp14:editId="779E449C">
                <wp:simplePos x="0" y="0"/>
                <wp:positionH relativeFrom="column">
                  <wp:posOffset>358140</wp:posOffset>
                </wp:positionH>
                <wp:positionV relativeFrom="paragraph">
                  <wp:posOffset>6350</wp:posOffset>
                </wp:positionV>
                <wp:extent cx="2296160" cy="10160"/>
                <wp:effectExtent l="0" t="95250" r="27940" b="85090"/>
                <wp:wrapNone/>
                <wp:docPr id="182" name="Grupo 182"/>
                <wp:cNvGraphicFramePr/>
                <a:graphic xmlns:a="http://schemas.openxmlformats.org/drawingml/2006/main">
                  <a:graphicData uri="http://schemas.microsoft.com/office/word/2010/wordprocessingGroup">
                    <wpg:wgp>
                      <wpg:cNvGrpSpPr/>
                      <wpg:grpSpPr>
                        <a:xfrm>
                          <a:off x="0" y="0"/>
                          <a:ext cx="2296160" cy="10160"/>
                          <a:chOff x="4197900" y="3774900"/>
                          <a:chExt cx="2291100" cy="9900"/>
                        </a:xfrm>
                      </wpg:grpSpPr>
                      <wpg:grpSp>
                        <wpg:cNvPr id="1" name="Grupo 1"/>
                        <wpg:cNvGrpSpPr/>
                        <wpg:grpSpPr>
                          <a:xfrm>
                            <a:off x="4197920" y="3774920"/>
                            <a:ext cx="2291080" cy="6350"/>
                            <a:chOff x="0" y="0"/>
                            <a:chExt cx="3608" cy="10"/>
                          </a:xfrm>
                        </wpg:grpSpPr>
                        <wps:wsp>
                          <wps:cNvPr id="2" name="Rectángulo 2"/>
                          <wps:cNvSpPr/>
                          <wps:spPr>
                            <a:xfrm>
                              <a:off x="0" y="0"/>
                              <a:ext cx="3600" cy="0"/>
                            </a:xfrm>
                            <a:prstGeom prst="rect">
                              <a:avLst/>
                            </a:prstGeom>
                            <a:noFill/>
                            <a:ln>
                              <a:noFill/>
                            </a:ln>
                          </wps:spPr>
                          <wps:txbx>
                            <w:txbxContent>
                              <w:p w14:paraId="1A67F2EB" w14:textId="77777777" w:rsidR="00B724F8" w:rsidRDefault="00B724F8" w:rsidP="008E6406">
                                <w:pPr>
                                  <w:pStyle w:val="Normal0"/>
                                  <w:textDirection w:val="btLr"/>
                                </w:pPr>
                              </w:p>
                            </w:txbxContent>
                          </wps:txbx>
                          <wps:bodyPr spcFirstLastPara="1" wrap="square" lIns="91425" tIns="91425" rIns="91425" bIns="91425" anchor="ctr" anchorCtr="0">
                            <a:noAutofit/>
                          </wps:bodyPr>
                        </wps:wsp>
                        <wps:wsp>
                          <wps:cNvPr id="3" name="Forma libre: forma 3"/>
                          <wps:cNvSpPr/>
                          <wps:spPr>
                            <a:xfrm>
                              <a:off x="8" y="8"/>
                              <a:ext cx="3600" cy="2"/>
                            </a:xfrm>
                            <a:custGeom>
                              <a:avLst/>
                              <a:gdLst/>
                              <a:ahLst/>
                              <a:cxnLst/>
                              <a:rect l="l" t="t" r="r" b="b"/>
                              <a:pathLst>
                                <a:path w="3600" h="120000" extrusionOk="0">
                                  <a:moveTo>
                                    <a:pt x="0" y="0"/>
                                  </a:moveTo>
                                  <a:lnTo>
                                    <a:pt x="3600" y="0"/>
                                  </a:lnTo>
                                </a:path>
                              </a:pathLst>
                            </a:custGeom>
                            <a:noFill/>
                            <a:ln w="960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wpg:grpSp>
                    </wpg:wgp>
                  </a:graphicData>
                </a:graphic>
                <wp14:sizeRelH relativeFrom="page">
                  <wp14:pctWidth>0</wp14:pctWidth>
                </wp14:sizeRelH>
                <wp14:sizeRelV relativeFrom="page">
                  <wp14:pctHeight>0</wp14:pctHeight>
                </wp14:sizeRelV>
              </wp:anchor>
            </w:drawing>
          </mc:Choice>
          <mc:Fallback>
            <w:pict>
              <v:group w14:anchorId="210E09B2" id="Grupo 182" o:spid="_x0000_s1030" style="position:absolute;left:0;text-align:left;margin-left:28.2pt;margin-top:.5pt;width:180.8pt;height:.8pt;z-index:-251655162" coordorigin="41979,37749" coordsize="2291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">
                <v:group id="Grupo 1" o:spid="_x0000_s1031" style="position:absolute;left:41979;top:37749;width:22911;height:63" coordsize="360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2" o:spid="_x0000_s1032" style="position:absolute;width:3600;height: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1A67F2EB" w14:textId="77777777" w:rsidR="00B724F8" w:rsidRDefault="00B724F8" w:rsidP="008E6406">
                          <w:pPr>
                            <w:pStyle w:val="Normal0"/>
                            <w:textDirection w:val="btLr"/>
                          </w:pPr>
                        </w:p>
                      </w:txbxContent>
                    </v:textbox>
                  </v:rect>
                  <v:shape id="Forma libre: forma 3" o:spid="_x0000_s1033" style="position:absolute;left:8;top:8;width:3600;height:2;visibility:visible;mso-wrap-style:square;v-text-anchor:middle" coordsize="36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" path="m,l3600,e" filled="f" strokeweight=".26667mm">
                    <v:path arrowok="t" o:extrusionok="f"/>
                  </v:shape>
                </v:group>
              </v:group>
            </w:pict>
          </mc:Fallback>
        </mc:AlternateContent>
      </w:r>
    </w:p>
    <w:p w14:paraId="00000083" w14:textId="0400F781" w:rsidR="007D7397" w:rsidRDefault="00E31895" w:rsidP="008E6406">
      <w:pPr>
        <w:pStyle w:val="Normal0"/>
        <w:ind w:left="666"/>
        <w:rPr>
          <w:rFonts w:ascii="Times New Roman" w:eastAsia="Times New Roman" w:hAnsi="Times New Roman" w:cs="Times New Roman"/>
          <w:b/>
          <w:bCs/>
          <w:sz w:val="24"/>
          <w:szCs w:val="24"/>
        </w:rPr>
      </w:pPr>
      <w:r w:rsidRPr="4D49BE67">
        <w:rPr>
          <w:rFonts w:ascii="Times New Roman" w:eastAsia="Times New Roman" w:hAnsi="Times New Roman" w:cs="Times New Roman"/>
          <w:b/>
          <w:bCs/>
          <w:sz w:val="24"/>
          <w:szCs w:val="24"/>
        </w:rPr>
        <w:t xml:space="preserve">Walkidia Lizbeth Suazo Gallegos </w:t>
      </w:r>
      <w:r w:rsidR="008E6406">
        <w:rPr>
          <w:rFonts w:ascii="Times New Roman" w:eastAsia="Times New Roman" w:hAnsi="Times New Roman" w:cs="Times New Roman"/>
          <w:b/>
          <w:bCs/>
          <w:sz w:val="24"/>
          <w:szCs w:val="24"/>
        </w:rPr>
        <w:t xml:space="preserve">                                 </w:t>
      </w:r>
      <w:r w:rsidR="008E6406" w:rsidRPr="4D49BE67">
        <w:rPr>
          <w:rFonts w:ascii="Times New Roman" w:eastAsia="Times New Roman" w:hAnsi="Times New Roman" w:cs="Times New Roman"/>
          <w:b/>
          <w:bCs/>
          <w:sz w:val="24"/>
          <w:szCs w:val="24"/>
        </w:rPr>
        <w:t>Rafael Leonardo Lagos Casco</w:t>
      </w:r>
    </w:p>
    <w:p w14:paraId="79F0D309" w14:textId="574F1E9B" w:rsidR="008E6406" w:rsidRDefault="008E6406" w:rsidP="008E6406">
      <w:pPr>
        <w:pStyle w:val="Normal0"/>
        <w:ind w:left="88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00E31895" w:rsidRPr="4D49BE67">
        <w:rPr>
          <w:rFonts w:ascii="Times New Roman" w:eastAsia="Times New Roman" w:hAnsi="Times New Roman" w:cs="Times New Roman"/>
          <w:b/>
          <w:bCs/>
          <w:sz w:val="24"/>
          <w:szCs w:val="24"/>
        </w:rPr>
        <w:t>12243067</w:t>
      </w:r>
      <w:r>
        <w:rPr>
          <w:rFonts w:ascii="Times New Roman" w:eastAsia="Times New Roman" w:hAnsi="Times New Roman" w:cs="Times New Roman"/>
          <w:b/>
          <w:bCs/>
          <w:sz w:val="24"/>
          <w:szCs w:val="24"/>
        </w:rPr>
        <w:t xml:space="preserve">                                                                        </w:t>
      </w:r>
      <w:r w:rsidRPr="4D49BE67">
        <w:rPr>
          <w:rFonts w:ascii="Times New Roman" w:eastAsia="Times New Roman" w:hAnsi="Times New Roman" w:cs="Times New Roman"/>
          <w:b/>
          <w:bCs/>
          <w:sz w:val="24"/>
          <w:szCs w:val="24"/>
        </w:rPr>
        <w:t>12243006</w:t>
      </w:r>
    </w:p>
    <w:p w14:paraId="00000084" w14:textId="3657F572" w:rsidR="007D7397" w:rsidRDefault="007D7397" w:rsidP="008E6406">
      <w:pPr>
        <w:pStyle w:val="Normal0"/>
        <w:ind w:left="666"/>
        <w:jc w:val="center"/>
        <w:rPr>
          <w:rFonts w:ascii="Times New Roman" w:eastAsia="Times New Roman" w:hAnsi="Times New Roman" w:cs="Times New Roman"/>
          <w:b/>
          <w:bCs/>
          <w:sz w:val="24"/>
          <w:szCs w:val="24"/>
        </w:rPr>
      </w:pPr>
    </w:p>
    <w:p w14:paraId="00000085" w14:textId="04EE7AE4" w:rsidR="007D7397" w:rsidRDefault="007D7397">
      <w:pPr>
        <w:pStyle w:val="Normal0"/>
        <w:spacing w:line="480" w:lineRule="auto"/>
        <w:ind w:left="666"/>
        <w:jc w:val="center"/>
        <w:rPr>
          <w:rFonts w:ascii="Times New Roman" w:eastAsia="Times New Roman" w:hAnsi="Times New Roman" w:cs="Times New Roman"/>
          <w:b/>
          <w:sz w:val="24"/>
          <w:szCs w:val="24"/>
        </w:rPr>
      </w:pPr>
    </w:p>
    <w:p w14:paraId="00000086" w14:textId="0FA81229" w:rsidR="007D7397" w:rsidRDefault="007D7397">
      <w:pPr>
        <w:pStyle w:val="Normal0"/>
        <w:spacing w:line="480" w:lineRule="auto"/>
        <w:ind w:left="666"/>
        <w:jc w:val="center"/>
        <w:rPr>
          <w:rFonts w:ascii="Times New Roman" w:eastAsia="Times New Roman" w:hAnsi="Times New Roman" w:cs="Times New Roman"/>
          <w:b/>
          <w:sz w:val="24"/>
          <w:szCs w:val="24"/>
        </w:rPr>
      </w:pPr>
    </w:p>
    <w:p w14:paraId="00000087" w14:textId="347581A3" w:rsidR="007D7397" w:rsidRDefault="007D7397">
      <w:pPr>
        <w:pStyle w:val="Normal0"/>
        <w:spacing w:line="480" w:lineRule="auto"/>
        <w:ind w:left="666"/>
        <w:jc w:val="center"/>
        <w:rPr>
          <w:rFonts w:ascii="Times New Roman" w:eastAsia="Times New Roman" w:hAnsi="Times New Roman" w:cs="Times New Roman"/>
          <w:b/>
          <w:sz w:val="24"/>
          <w:szCs w:val="24"/>
        </w:rPr>
      </w:pPr>
    </w:p>
    <w:p w14:paraId="00000088" w14:textId="365A82A0" w:rsidR="007D7397" w:rsidRDefault="007D7397">
      <w:pPr>
        <w:pStyle w:val="Normal0"/>
        <w:spacing w:before="6" w:line="480" w:lineRule="auto"/>
        <w:rPr>
          <w:rFonts w:ascii="Times New Roman" w:eastAsia="Times New Roman" w:hAnsi="Times New Roman" w:cs="Times New Roman"/>
          <w:sz w:val="25"/>
          <w:szCs w:val="25"/>
        </w:rPr>
      </w:pPr>
    </w:p>
    <w:p w14:paraId="00000089" w14:textId="563E5834" w:rsidR="007D7397" w:rsidRDefault="007D7397" w:rsidP="4D49BE67">
      <w:pPr>
        <w:pStyle w:val="Normal0"/>
        <w:tabs>
          <w:tab w:val="left" w:pos="6102"/>
        </w:tabs>
        <w:ind w:left="882"/>
        <w:jc w:val="center"/>
        <w:rPr>
          <w:rFonts w:ascii="Times New Roman" w:eastAsia="Times New Roman" w:hAnsi="Times New Roman" w:cs="Times New Roman"/>
          <w:sz w:val="2"/>
          <w:szCs w:val="2"/>
        </w:rPr>
      </w:pPr>
    </w:p>
    <w:p w14:paraId="0000008A" w14:textId="77777777" w:rsidR="007D7397" w:rsidRDefault="007D7397" w:rsidP="4D49BE67">
      <w:pPr>
        <w:pStyle w:val="Normal0"/>
        <w:ind w:left="882"/>
        <w:jc w:val="center"/>
        <w:rPr>
          <w:rFonts w:ascii="Times New Roman" w:eastAsia="Times New Roman" w:hAnsi="Times New Roman" w:cs="Times New Roman"/>
          <w:sz w:val="5"/>
          <w:szCs w:val="5"/>
        </w:rPr>
      </w:pPr>
    </w:p>
    <w:p w14:paraId="0000008B" w14:textId="70809995" w:rsidR="007D7397" w:rsidRDefault="00E31895" w:rsidP="4D49BE67">
      <w:pPr>
        <w:pStyle w:val="Normal0"/>
        <w:ind w:left="882"/>
        <w:jc w:val="center"/>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   </w:t>
      </w:r>
    </w:p>
    <w:p w14:paraId="0000008D" w14:textId="77777777" w:rsidR="007D7397" w:rsidRDefault="007D7397">
      <w:pPr>
        <w:pStyle w:val="Normal0"/>
        <w:spacing w:line="480" w:lineRule="auto"/>
        <w:ind w:left="666"/>
        <w:rPr>
          <w:rFonts w:ascii="Times New Roman" w:eastAsia="Times New Roman" w:hAnsi="Times New Roman" w:cs="Times New Roman"/>
          <w:b/>
          <w:sz w:val="24"/>
          <w:szCs w:val="24"/>
        </w:rPr>
      </w:pPr>
    </w:p>
    <w:p w14:paraId="0000008E"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8F"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90"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91" w14:textId="62EDDBB0" w:rsidR="007D7397" w:rsidRDefault="007D7397">
      <w:pPr>
        <w:pStyle w:val="Normal0"/>
        <w:spacing w:line="480" w:lineRule="auto"/>
        <w:jc w:val="center"/>
        <w:rPr>
          <w:rFonts w:ascii="Times New Roman" w:eastAsia="Times New Roman" w:hAnsi="Times New Roman" w:cs="Times New Roman"/>
          <w:sz w:val="24"/>
          <w:szCs w:val="24"/>
        </w:rPr>
      </w:pPr>
    </w:p>
    <w:p w14:paraId="5A11CEC5" w14:textId="7836419E" w:rsidR="00682741" w:rsidRDefault="00682741">
      <w:pPr>
        <w:pStyle w:val="Normal0"/>
        <w:spacing w:line="480" w:lineRule="auto"/>
        <w:jc w:val="center"/>
        <w:rPr>
          <w:rFonts w:ascii="Times New Roman" w:eastAsia="Times New Roman" w:hAnsi="Times New Roman" w:cs="Times New Roman"/>
          <w:sz w:val="24"/>
          <w:szCs w:val="24"/>
        </w:rPr>
      </w:pPr>
    </w:p>
    <w:p w14:paraId="5480335F" w14:textId="77777777" w:rsidR="00682741" w:rsidRDefault="00682741">
      <w:pPr>
        <w:pStyle w:val="Normal0"/>
        <w:spacing w:line="480" w:lineRule="auto"/>
        <w:jc w:val="center"/>
        <w:rPr>
          <w:rFonts w:ascii="Times New Roman" w:eastAsia="Times New Roman" w:hAnsi="Times New Roman" w:cs="Times New Roman"/>
          <w:sz w:val="24"/>
          <w:szCs w:val="24"/>
        </w:rPr>
      </w:pPr>
    </w:p>
    <w:p w14:paraId="00000092"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93" w14:textId="77777777" w:rsidR="007D7397" w:rsidRDefault="007D7397">
      <w:pPr>
        <w:pStyle w:val="Normal0"/>
        <w:spacing w:line="480" w:lineRule="auto"/>
        <w:jc w:val="center"/>
        <w:rPr>
          <w:rFonts w:ascii="Times New Roman" w:eastAsia="Times New Roman" w:hAnsi="Times New Roman" w:cs="Times New Roman"/>
          <w:sz w:val="24"/>
          <w:szCs w:val="24"/>
        </w:rPr>
      </w:pPr>
    </w:p>
    <w:p w14:paraId="00000095" w14:textId="29CD4FA3" w:rsidR="007D7397" w:rsidRDefault="007D7397">
      <w:pPr>
        <w:pStyle w:val="Normal0"/>
        <w:spacing w:line="480" w:lineRule="auto"/>
        <w:jc w:val="center"/>
        <w:rPr>
          <w:rFonts w:ascii="Times New Roman" w:eastAsia="Times New Roman" w:hAnsi="Times New Roman" w:cs="Times New Roman"/>
          <w:sz w:val="24"/>
          <w:szCs w:val="24"/>
        </w:rPr>
        <w:sectPr w:rsidR="007D7397" w:rsidSect="00682741">
          <w:headerReference w:type="default" r:id="rId18"/>
          <w:type w:val="continuous"/>
          <w:pgSz w:w="12240" w:h="15840" w:code="1"/>
          <w:pgMar w:top="1500" w:right="1160" w:bottom="1440" w:left="1340" w:header="720" w:footer="720" w:gutter="0"/>
          <w:cols w:space="720"/>
        </w:sectPr>
      </w:pPr>
    </w:p>
    <w:p w14:paraId="00000096" w14:textId="77777777" w:rsidR="007D7397" w:rsidRDefault="00E31895">
      <w:pPr>
        <w:pStyle w:val="Normal0"/>
        <w:spacing w:before="8"/>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59D377F" wp14:editId="07777777">
            <wp:extent cx="2017058" cy="457200"/>
            <wp:effectExtent l="0" t="0" r="0" b="0"/>
            <wp:docPr id="190" name="Imagen 190"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9"/>
                    <a:srcRect/>
                    <a:stretch>
                      <a:fillRect/>
                    </a:stretch>
                  </pic:blipFill>
                  <pic:spPr>
                    <a:xfrm>
                      <a:off x="0" y="0"/>
                      <a:ext cx="2017058" cy="457200"/>
                    </a:xfrm>
                    <a:prstGeom prst="rect">
                      <a:avLst/>
                    </a:prstGeom>
                    <a:ln/>
                  </pic:spPr>
                </pic:pic>
              </a:graphicData>
            </a:graphic>
          </wp:inline>
        </w:drawing>
      </w:r>
    </w:p>
    <w:p w14:paraId="00000097" w14:textId="77777777" w:rsidR="007D7397" w:rsidRDefault="007D7397">
      <w:pPr>
        <w:pStyle w:val="Normal0"/>
        <w:jc w:val="center"/>
        <w:rPr>
          <w:rFonts w:ascii="Times New Roman" w:eastAsia="Times New Roman" w:hAnsi="Times New Roman" w:cs="Times New Roman"/>
          <w:sz w:val="24"/>
          <w:szCs w:val="24"/>
        </w:rPr>
      </w:pPr>
    </w:p>
    <w:p w14:paraId="00000098" w14:textId="77777777" w:rsidR="007D7397" w:rsidRDefault="007D7397">
      <w:pPr>
        <w:pStyle w:val="Normal0"/>
        <w:spacing w:before="7"/>
        <w:jc w:val="center"/>
        <w:rPr>
          <w:rFonts w:ascii="Times New Roman" w:eastAsia="Times New Roman" w:hAnsi="Times New Roman" w:cs="Times New Roman"/>
          <w:sz w:val="24"/>
          <w:szCs w:val="24"/>
        </w:rPr>
      </w:pPr>
    </w:p>
    <w:p w14:paraId="00000099" w14:textId="77777777" w:rsidR="007D7397" w:rsidRDefault="00E31895">
      <w:pPr>
        <w:pStyle w:val="Normal0"/>
        <w:ind w:left="100"/>
        <w:jc w:val="center"/>
        <w:rPr>
          <w:rFonts w:ascii="Times New Roman" w:eastAsia="Times New Roman" w:hAnsi="Times New Roman" w:cs="Times New Roman"/>
          <w:b/>
          <w:sz w:val="32"/>
          <w:szCs w:val="32"/>
        </w:rPr>
      </w:pPr>
      <w:bookmarkStart w:id="6" w:name="_heading=h.3dy6vkm" w:colFirst="0" w:colLast="0"/>
      <w:bookmarkEnd w:id="6"/>
      <w:r>
        <w:rPr>
          <w:rFonts w:ascii="Times New Roman" w:eastAsia="Times New Roman" w:hAnsi="Times New Roman" w:cs="Times New Roman"/>
          <w:b/>
          <w:sz w:val="32"/>
          <w:szCs w:val="32"/>
        </w:rPr>
        <w:t>FACULTAD DE POSTGRADO</w:t>
      </w:r>
    </w:p>
    <w:p w14:paraId="0000009A" w14:textId="77777777" w:rsidR="007D7397" w:rsidRDefault="007D7397">
      <w:pPr>
        <w:pStyle w:val="Normal0"/>
        <w:spacing w:before="7"/>
        <w:jc w:val="center"/>
        <w:rPr>
          <w:rFonts w:ascii="Times New Roman" w:eastAsia="Times New Roman" w:hAnsi="Times New Roman" w:cs="Times New Roman"/>
          <w:b/>
          <w:sz w:val="32"/>
          <w:szCs w:val="32"/>
        </w:rPr>
      </w:pPr>
    </w:p>
    <w:p w14:paraId="0000009B" w14:textId="77777777" w:rsidR="007D7397" w:rsidRDefault="00E31895">
      <w:pPr>
        <w:pStyle w:val="Normal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EVALUACIÓN FINANCIERA DEL PRIMER AÑO DE OPERACIÓN DEL RESTAURANTE TON FU EN EL MUNICIPIO DE SANTA CRUZ DE YOJOA DE MARZO 2023 A FEBRERO 2024.</w:t>
      </w:r>
    </w:p>
    <w:p w14:paraId="0000009C" w14:textId="77777777" w:rsidR="007D7397" w:rsidRDefault="007D7397">
      <w:pPr>
        <w:pStyle w:val="Normal0"/>
        <w:spacing w:before="9"/>
        <w:jc w:val="center"/>
        <w:rPr>
          <w:rFonts w:ascii="Times New Roman" w:eastAsia="Times New Roman" w:hAnsi="Times New Roman" w:cs="Times New Roman"/>
          <w:b/>
          <w:sz w:val="32"/>
          <w:szCs w:val="32"/>
        </w:rPr>
      </w:pPr>
    </w:p>
    <w:p w14:paraId="0000009D" w14:textId="77777777" w:rsidR="007D7397" w:rsidRDefault="00E31895">
      <w:pPr>
        <w:pStyle w:val="Normal0"/>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WALKIDIA LIZBETH SUAZO GALLEGOS </w:t>
      </w:r>
    </w:p>
    <w:p w14:paraId="0000009E" w14:textId="77777777" w:rsidR="007D7397" w:rsidRDefault="00E31895">
      <w:pPr>
        <w:pStyle w:val="Normal0"/>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RAFAEL LEONARDO LAGOS CASCO</w:t>
      </w:r>
    </w:p>
    <w:p w14:paraId="0000009F" w14:textId="77777777" w:rsidR="007D7397" w:rsidRDefault="007D7397">
      <w:pPr>
        <w:pStyle w:val="Normal0"/>
        <w:ind w:left="557" w:right="393"/>
        <w:jc w:val="center"/>
        <w:rPr>
          <w:rFonts w:ascii="Times New Roman" w:eastAsia="Times New Roman" w:hAnsi="Times New Roman" w:cs="Times New Roman"/>
          <w:b/>
          <w:sz w:val="24"/>
          <w:szCs w:val="24"/>
        </w:rPr>
      </w:pPr>
    </w:p>
    <w:p w14:paraId="000000A0" w14:textId="77777777" w:rsidR="007D7397" w:rsidRDefault="007D7397">
      <w:pPr>
        <w:pStyle w:val="Normal0"/>
        <w:jc w:val="center"/>
        <w:rPr>
          <w:rFonts w:ascii="Times New Roman" w:eastAsia="Times New Roman" w:hAnsi="Times New Roman" w:cs="Times New Roman"/>
          <w:b/>
          <w:sz w:val="24"/>
          <w:szCs w:val="24"/>
        </w:rPr>
      </w:pPr>
    </w:p>
    <w:p w14:paraId="000000A1" w14:textId="77777777" w:rsidR="007D7397" w:rsidRDefault="007D7397">
      <w:pPr>
        <w:pStyle w:val="Normal0"/>
        <w:jc w:val="center"/>
        <w:rPr>
          <w:rFonts w:ascii="Times New Roman" w:eastAsia="Times New Roman" w:hAnsi="Times New Roman" w:cs="Times New Roman"/>
          <w:b/>
          <w:sz w:val="24"/>
          <w:szCs w:val="24"/>
        </w:rPr>
      </w:pPr>
    </w:p>
    <w:p w14:paraId="000000A2" w14:textId="77777777" w:rsidR="007D7397" w:rsidRDefault="00E31895">
      <w:pPr>
        <w:pStyle w:val="Normal0"/>
        <w:spacing w:after="120" w:line="360" w:lineRule="auto"/>
        <w:ind w:left="4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14:paraId="000000A3" w14:textId="2DCDC660" w:rsidR="007D7397" w:rsidRPr="002225C3" w:rsidRDefault="316198CB" w:rsidP="00137FDE">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002225C3">
        <w:rPr>
          <w:rFonts w:ascii="Times New Roman" w:eastAsia="Times New Roman" w:hAnsi="Times New Roman" w:cs="Times New Roman"/>
          <w:color w:val="000000" w:themeColor="text1"/>
          <w:sz w:val="24"/>
          <w:szCs w:val="24"/>
        </w:rPr>
        <w:t>Este trabajo de investigación realizó un</w:t>
      </w:r>
      <w:r w:rsidR="00137FDE" w:rsidRPr="002225C3">
        <w:rPr>
          <w:rFonts w:ascii="Times New Roman" w:eastAsia="Times New Roman" w:hAnsi="Times New Roman" w:cs="Times New Roman"/>
          <w:color w:val="000000" w:themeColor="text1"/>
          <w:sz w:val="24"/>
          <w:szCs w:val="24"/>
        </w:rPr>
        <w:t xml:space="preserve"> análisis de la situación </w:t>
      </w:r>
      <w:r w:rsidR="00137FDE" w:rsidRPr="002225C3">
        <w:rPr>
          <w:rFonts w:ascii="Times New Roman" w:hAnsi="Times New Roman" w:cs="Times New Roman"/>
          <w:sz w:val="24"/>
          <w:szCs w:val="24"/>
        </w:rPr>
        <w:t>financiera sobre el primer año de operación del restaurante Ton Fu en el Municipio de Santa Cruz de Yojoa de marzo 2023 a febrero 2024</w:t>
      </w:r>
      <w:r w:rsidR="00137FDE" w:rsidRPr="002225C3">
        <w:rPr>
          <w:rFonts w:ascii="Times New Roman" w:eastAsia="Times New Roman" w:hAnsi="Times New Roman" w:cs="Times New Roman"/>
          <w:color w:val="000000" w:themeColor="text1"/>
          <w:sz w:val="24"/>
          <w:szCs w:val="24"/>
        </w:rPr>
        <w:t xml:space="preserve">, evaluando los resultados que muestran </w:t>
      </w:r>
      <w:r w:rsidRPr="002225C3">
        <w:rPr>
          <w:rFonts w:ascii="Times New Roman" w:eastAsia="Times New Roman" w:hAnsi="Times New Roman" w:cs="Times New Roman"/>
          <w:color w:val="000000" w:themeColor="text1"/>
          <w:sz w:val="24"/>
          <w:szCs w:val="24"/>
        </w:rPr>
        <w:t xml:space="preserve">los indicadores financieros </w:t>
      </w:r>
      <w:r w:rsidR="00137FDE" w:rsidRPr="002225C3">
        <w:rPr>
          <w:rFonts w:ascii="Times New Roman" w:eastAsia="Times New Roman" w:hAnsi="Times New Roman" w:cs="Times New Roman"/>
          <w:color w:val="000000" w:themeColor="text1"/>
          <w:sz w:val="24"/>
          <w:szCs w:val="24"/>
        </w:rPr>
        <w:t xml:space="preserve">como </w:t>
      </w:r>
      <w:r w:rsidRPr="002225C3">
        <w:rPr>
          <w:rFonts w:ascii="Times New Roman" w:eastAsia="Times New Roman" w:hAnsi="Times New Roman" w:cs="Times New Roman"/>
          <w:color w:val="000000" w:themeColor="text1"/>
          <w:sz w:val="24"/>
          <w:szCs w:val="24"/>
        </w:rPr>
        <w:t>la rentabilidad, endeudamiento</w:t>
      </w:r>
      <w:r w:rsidR="002225C3">
        <w:rPr>
          <w:rFonts w:ascii="Times New Roman" w:eastAsia="Times New Roman" w:hAnsi="Times New Roman" w:cs="Times New Roman"/>
          <w:color w:val="000000" w:themeColor="text1"/>
          <w:sz w:val="24"/>
          <w:szCs w:val="24"/>
        </w:rPr>
        <w:t xml:space="preserve">, </w:t>
      </w:r>
      <w:r w:rsidRPr="002225C3">
        <w:rPr>
          <w:rFonts w:ascii="Times New Roman" w:eastAsia="Times New Roman" w:hAnsi="Times New Roman" w:cs="Times New Roman"/>
          <w:color w:val="000000" w:themeColor="text1"/>
          <w:sz w:val="24"/>
          <w:szCs w:val="24"/>
        </w:rPr>
        <w:t>liquidez</w:t>
      </w:r>
      <w:r w:rsidR="002225C3">
        <w:rPr>
          <w:rFonts w:ascii="Times New Roman" w:eastAsia="Times New Roman" w:hAnsi="Times New Roman" w:cs="Times New Roman"/>
          <w:color w:val="000000" w:themeColor="text1"/>
          <w:sz w:val="24"/>
          <w:szCs w:val="24"/>
        </w:rPr>
        <w:t>,</w:t>
      </w:r>
      <w:r w:rsidRPr="002225C3">
        <w:rPr>
          <w:rFonts w:ascii="Times New Roman" w:eastAsia="Times New Roman" w:hAnsi="Times New Roman" w:cs="Times New Roman"/>
          <w:color w:val="000000" w:themeColor="text1"/>
          <w:sz w:val="24"/>
          <w:szCs w:val="24"/>
        </w:rPr>
        <w:t xml:space="preserve"> estructura de capital y el crecimiento económico, también se examinó la estrategia en la gestión de compras del restaurante en este año de operación.</w:t>
      </w:r>
      <w:r w:rsidR="00E31895" w:rsidRPr="002225C3">
        <w:rPr>
          <w:rFonts w:ascii="Times New Roman" w:eastAsia="Times New Roman" w:hAnsi="Times New Roman" w:cs="Times New Roman"/>
          <w:color w:val="000000" w:themeColor="text1"/>
          <w:sz w:val="24"/>
          <w:szCs w:val="24"/>
        </w:rPr>
        <w:t xml:space="preserve"> La metodología utilizada se basa en un enfoque mixto con un alcance descriptivo, diseño no experimental con corte longitudinal y transversal</w:t>
      </w:r>
      <w:r w:rsidR="00137FDE" w:rsidRPr="002225C3">
        <w:rPr>
          <w:rFonts w:ascii="Times New Roman" w:eastAsia="Times New Roman" w:hAnsi="Times New Roman" w:cs="Times New Roman"/>
          <w:color w:val="000000" w:themeColor="text1"/>
          <w:sz w:val="24"/>
          <w:szCs w:val="24"/>
        </w:rPr>
        <w:t xml:space="preserve">, en dicho análisis se </w:t>
      </w:r>
      <w:proofErr w:type="spellStart"/>
      <w:r w:rsidR="00137FDE" w:rsidRPr="002225C3">
        <w:rPr>
          <w:rFonts w:ascii="Times New Roman" w:eastAsia="Times New Roman" w:hAnsi="Times New Roman" w:cs="Times New Roman"/>
          <w:color w:val="000000" w:themeColor="text1"/>
          <w:sz w:val="24"/>
          <w:szCs w:val="24"/>
        </w:rPr>
        <w:t>determino</w:t>
      </w:r>
      <w:proofErr w:type="spellEnd"/>
      <w:r w:rsidR="00137FDE" w:rsidRPr="002225C3">
        <w:rPr>
          <w:rFonts w:ascii="Times New Roman" w:eastAsia="Times New Roman" w:hAnsi="Times New Roman" w:cs="Times New Roman"/>
          <w:color w:val="000000" w:themeColor="text1"/>
          <w:sz w:val="24"/>
          <w:szCs w:val="24"/>
        </w:rPr>
        <w:t xml:space="preserve"> que el restaurante Ton Fu tiene </w:t>
      </w:r>
      <w:r w:rsidR="009F2FA6" w:rsidRPr="002225C3">
        <w:rPr>
          <w:rFonts w:ascii="Times New Roman" w:eastAsia="Times New Roman" w:hAnsi="Times New Roman" w:cs="Times New Roman"/>
          <w:color w:val="000000" w:themeColor="text1"/>
          <w:sz w:val="24"/>
          <w:szCs w:val="24"/>
        </w:rPr>
        <w:t>un</w:t>
      </w:r>
      <w:r w:rsidR="00194A3E" w:rsidRPr="002225C3">
        <w:rPr>
          <w:rFonts w:ascii="Times New Roman" w:eastAsia="Times New Roman" w:hAnsi="Times New Roman" w:cs="Times New Roman"/>
          <w:color w:val="000000" w:themeColor="text1"/>
          <w:sz w:val="24"/>
          <w:szCs w:val="24"/>
        </w:rPr>
        <w:t>a</w:t>
      </w:r>
      <w:r w:rsidR="009F2FA6" w:rsidRPr="002225C3">
        <w:rPr>
          <w:rFonts w:ascii="Times New Roman" w:eastAsia="Times New Roman" w:hAnsi="Times New Roman" w:cs="Times New Roman"/>
          <w:color w:val="000000" w:themeColor="text1"/>
          <w:sz w:val="24"/>
          <w:szCs w:val="24"/>
        </w:rPr>
        <w:t xml:space="preserve"> </w:t>
      </w:r>
      <w:r w:rsidR="002225C3" w:rsidRPr="002225C3">
        <w:rPr>
          <w:rFonts w:ascii="Times New Roman" w:eastAsia="Times New Roman" w:hAnsi="Times New Roman" w:cs="Times New Roman"/>
          <w:color w:val="000000" w:themeColor="text1"/>
          <w:sz w:val="24"/>
          <w:szCs w:val="24"/>
        </w:rPr>
        <w:t>escasa</w:t>
      </w:r>
      <w:r w:rsidR="00137FDE" w:rsidRPr="002225C3">
        <w:rPr>
          <w:rFonts w:ascii="Times New Roman" w:eastAsia="Times New Roman" w:hAnsi="Times New Roman" w:cs="Times New Roman"/>
          <w:color w:val="000000" w:themeColor="text1"/>
          <w:sz w:val="24"/>
          <w:szCs w:val="24"/>
        </w:rPr>
        <w:t xml:space="preserve"> gestión financiera</w:t>
      </w:r>
      <w:r w:rsidR="002225C3" w:rsidRPr="002225C3">
        <w:rPr>
          <w:rFonts w:ascii="Times New Roman" w:eastAsia="Times New Roman" w:hAnsi="Times New Roman" w:cs="Times New Roman"/>
          <w:color w:val="000000" w:themeColor="text1"/>
          <w:sz w:val="24"/>
          <w:szCs w:val="24"/>
        </w:rPr>
        <w:t>,</w:t>
      </w:r>
      <w:r w:rsidR="00F530A8" w:rsidRPr="002225C3">
        <w:rPr>
          <w:rFonts w:ascii="Times New Roman" w:eastAsia="Times New Roman" w:hAnsi="Times New Roman" w:cs="Times New Roman"/>
          <w:color w:val="000000" w:themeColor="text1"/>
          <w:sz w:val="24"/>
          <w:szCs w:val="24"/>
        </w:rPr>
        <w:t xml:space="preserve"> a pesar de sus excelentes ventas</w:t>
      </w:r>
      <w:r w:rsidR="009F2FA6" w:rsidRPr="002225C3">
        <w:rPr>
          <w:rFonts w:ascii="Times New Roman" w:eastAsia="Times New Roman" w:hAnsi="Times New Roman" w:cs="Times New Roman"/>
          <w:color w:val="000000" w:themeColor="text1"/>
          <w:sz w:val="24"/>
          <w:szCs w:val="24"/>
        </w:rPr>
        <w:t xml:space="preserve">, al evaluar su liquidez se encontró que han hecho frente a necesidades del restaurante </w:t>
      </w:r>
      <w:r w:rsidR="002225C3" w:rsidRPr="002225C3">
        <w:rPr>
          <w:rFonts w:ascii="Times New Roman" w:eastAsia="Times New Roman" w:hAnsi="Times New Roman" w:cs="Times New Roman"/>
          <w:color w:val="000000" w:themeColor="text1"/>
          <w:sz w:val="24"/>
          <w:szCs w:val="24"/>
        </w:rPr>
        <w:t xml:space="preserve">a través de compras al contado, sin dejar de </w:t>
      </w:r>
      <w:r w:rsidR="00137FDE" w:rsidRPr="002225C3">
        <w:rPr>
          <w:rFonts w:ascii="Times New Roman" w:eastAsia="Times New Roman" w:hAnsi="Times New Roman" w:cs="Times New Roman"/>
          <w:color w:val="000000" w:themeColor="text1"/>
          <w:sz w:val="24"/>
          <w:szCs w:val="24"/>
        </w:rPr>
        <w:t>recurr</w:t>
      </w:r>
      <w:r w:rsidR="002225C3" w:rsidRPr="002225C3">
        <w:rPr>
          <w:rFonts w:ascii="Times New Roman" w:eastAsia="Times New Roman" w:hAnsi="Times New Roman" w:cs="Times New Roman"/>
          <w:color w:val="000000" w:themeColor="text1"/>
          <w:sz w:val="24"/>
          <w:szCs w:val="24"/>
        </w:rPr>
        <w:t>ir</w:t>
      </w:r>
      <w:r w:rsidR="00137FDE" w:rsidRPr="002225C3">
        <w:rPr>
          <w:rFonts w:ascii="Times New Roman" w:eastAsia="Times New Roman" w:hAnsi="Times New Roman" w:cs="Times New Roman"/>
          <w:color w:val="000000" w:themeColor="text1"/>
          <w:sz w:val="24"/>
          <w:szCs w:val="24"/>
        </w:rPr>
        <w:t xml:space="preserve"> a la deuda</w:t>
      </w:r>
      <w:r w:rsidR="002225C3" w:rsidRPr="002225C3">
        <w:rPr>
          <w:rFonts w:ascii="Times New Roman" w:eastAsia="Times New Roman" w:hAnsi="Times New Roman" w:cs="Times New Roman"/>
          <w:color w:val="000000" w:themeColor="text1"/>
          <w:sz w:val="24"/>
          <w:szCs w:val="24"/>
        </w:rPr>
        <w:t xml:space="preserve"> para la adquisición de activos</w:t>
      </w:r>
      <w:r w:rsidR="00884797" w:rsidRPr="002225C3">
        <w:rPr>
          <w:rFonts w:ascii="Times New Roman" w:eastAsia="Times New Roman" w:hAnsi="Times New Roman" w:cs="Times New Roman"/>
          <w:color w:val="000000" w:themeColor="text1"/>
          <w:sz w:val="24"/>
          <w:szCs w:val="24"/>
        </w:rPr>
        <w:t>,</w:t>
      </w:r>
      <w:r w:rsidR="00137FDE" w:rsidRPr="002225C3">
        <w:rPr>
          <w:rFonts w:ascii="Times New Roman" w:eastAsia="Times New Roman" w:hAnsi="Times New Roman" w:cs="Times New Roman"/>
          <w:color w:val="000000" w:themeColor="text1"/>
          <w:sz w:val="24"/>
          <w:szCs w:val="24"/>
        </w:rPr>
        <w:t xml:space="preserve"> incrementando con esto el pago de intereses </w:t>
      </w:r>
      <w:r w:rsidR="002225C3" w:rsidRPr="002225C3">
        <w:rPr>
          <w:rFonts w:ascii="Times New Roman" w:eastAsia="Times New Roman" w:hAnsi="Times New Roman" w:cs="Times New Roman"/>
          <w:color w:val="000000" w:themeColor="text1"/>
          <w:sz w:val="24"/>
          <w:szCs w:val="24"/>
        </w:rPr>
        <w:t>en algunas ocasiones sin análisis previo</w:t>
      </w:r>
      <w:r w:rsidR="00137FDE" w:rsidRPr="002225C3">
        <w:rPr>
          <w:rFonts w:ascii="Times New Roman" w:eastAsia="Times New Roman" w:hAnsi="Times New Roman" w:cs="Times New Roman"/>
          <w:color w:val="000000" w:themeColor="text1"/>
          <w:sz w:val="24"/>
          <w:szCs w:val="24"/>
        </w:rPr>
        <w:t xml:space="preserve">. La falta de una contabilidad formal </w:t>
      </w:r>
      <w:r w:rsidR="009F2FA6" w:rsidRPr="002225C3">
        <w:rPr>
          <w:rFonts w:ascii="Times New Roman" w:eastAsia="Times New Roman" w:hAnsi="Times New Roman" w:cs="Times New Roman"/>
          <w:color w:val="000000" w:themeColor="text1"/>
          <w:sz w:val="24"/>
          <w:szCs w:val="24"/>
        </w:rPr>
        <w:t>está</w:t>
      </w:r>
      <w:r w:rsidR="00137FDE" w:rsidRPr="002225C3">
        <w:rPr>
          <w:rFonts w:ascii="Times New Roman" w:eastAsia="Times New Roman" w:hAnsi="Times New Roman" w:cs="Times New Roman"/>
          <w:color w:val="000000" w:themeColor="text1"/>
          <w:sz w:val="24"/>
          <w:szCs w:val="24"/>
        </w:rPr>
        <w:t xml:space="preserve"> provocando tener </w:t>
      </w:r>
      <w:r w:rsidR="009F2FA6" w:rsidRPr="002225C3">
        <w:rPr>
          <w:rFonts w:ascii="Times New Roman" w:eastAsia="Times New Roman" w:hAnsi="Times New Roman" w:cs="Times New Roman"/>
          <w:color w:val="000000" w:themeColor="text1"/>
          <w:sz w:val="24"/>
          <w:szCs w:val="24"/>
        </w:rPr>
        <w:t xml:space="preserve">conceptos y </w:t>
      </w:r>
      <w:r w:rsidR="00137FDE" w:rsidRPr="002225C3">
        <w:rPr>
          <w:rFonts w:ascii="Times New Roman" w:eastAsia="Times New Roman" w:hAnsi="Times New Roman" w:cs="Times New Roman"/>
          <w:color w:val="000000" w:themeColor="text1"/>
          <w:sz w:val="24"/>
          <w:szCs w:val="24"/>
        </w:rPr>
        <w:t>datos errados</w:t>
      </w:r>
      <w:r w:rsidR="00F530A8" w:rsidRPr="002225C3">
        <w:rPr>
          <w:rFonts w:ascii="Times New Roman" w:eastAsia="Times New Roman" w:hAnsi="Times New Roman" w:cs="Times New Roman"/>
          <w:color w:val="000000" w:themeColor="text1"/>
          <w:sz w:val="24"/>
          <w:szCs w:val="24"/>
        </w:rPr>
        <w:t>,</w:t>
      </w:r>
      <w:r w:rsidR="00137FDE" w:rsidRPr="002225C3">
        <w:rPr>
          <w:rFonts w:ascii="Times New Roman" w:eastAsia="Times New Roman" w:hAnsi="Times New Roman" w:cs="Times New Roman"/>
          <w:color w:val="000000" w:themeColor="text1"/>
          <w:sz w:val="24"/>
          <w:szCs w:val="24"/>
        </w:rPr>
        <w:t xml:space="preserve"> referente a la rentabilidad del negocio</w:t>
      </w:r>
      <w:r w:rsidR="00F530A8" w:rsidRPr="002225C3">
        <w:rPr>
          <w:rFonts w:ascii="Times New Roman" w:eastAsia="Times New Roman" w:hAnsi="Times New Roman" w:cs="Times New Roman"/>
          <w:color w:val="000000" w:themeColor="text1"/>
          <w:sz w:val="24"/>
          <w:szCs w:val="24"/>
        </w:rPr>
        <w:t xml:space="preserve"> y el cumplimiento en la presentación de obligaciones legales.</w:t>
      </w:r>
    </w:p>
    <w:p w14:paraId="000000A4" w14:textId="1C0235B0"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002225C3">
        <w:rPr>
          <w:rFonts w:ascii="Times New Roman" w:eastAsia="Times New Roman" w:hAnsi="Times New Roman" w:cs="Times New Roman"/>
          <w:color w:val="000000"/>
          <w:sz w:val="24"/>
          <w:szCs w:val="24"/>
        </w:rPr>
        <w:t xml:space="preserve">Palabras Claves: </w:t>
      </w:r>
      <w:r w:rsidR="00F530A8" w:rsidRPr="002225C3">
        <w:rPr>
          <w:rFonts w:ascii="Times New Roman" w:eastAsia="Times New Roman" w:hAnsi="Times New Roman" w:cs="Times New Roman"/>
          <w:color w:val="000000"/>
          <w:sz w:val="24"/>
          <w:szCs w:val="24"/>
        </w:rPr>
        <w:t xml:space="preserve">Situación Financiera </w:t>
      </w:r>
      <w:r w:rsidRPr="002225C3">
        <w:rPr>
          <w:rFonts w:ascii="Times New Roman" w:eastAsia="Times New Roman" w:hAnsi="Times New Roman" w:cs="Times New Roman"/>
          <w:color w:val="000000"/>
          <w:sz w:val="24"/>
          <w:szCs w:val="24"/>
        </w:rPr>
        <w:t>Indicadores financieros, Gestión de compras, Gestión financiera</w:t>
      </w:r>
      <w:r w:rsidR="00F530A8" w:rsidRPr="002225C3">
        <w:rPr>
          <w:rFonts w:ascii="Times New Roman" w:eastAsia="Times New Roman" w:hAnsi="Times New Roman" w:cs="Times New Roman"/>
          <w:color w:val="000000"/>
          <w:sz w:val="24"/>
          <w:szCs w:val="24"/>
        </w:rPr>
        <w:t>.</w:t>
      </w:r>
    </w:p>
    <w:p w14:paraId="000000AE" w14:textId="77777777" w:rsidR="007D7397" w:rsidRDefault="007D7397">
      <w:pPr>
        <w:pStyle w:val="Normal0"/>
        <w:widowControl/>
        <w:spacing w:after="160" w:line="259" w:lineRule="auto"/>
        <w:rPr>
          <w:rFonts w:ascii="Times New Roman" w:eastAsia="Times New Roman" w:hAnsi="Times New Roman" w:cs="Times New Roman"/>
          <w:sz w:val="24"/>
          <w:szCs w:val="24"/>
        </w:rPr>
      </w:pPr>
    </w:p>
    <w:p w14:paraId="000000AF" w14:textId="77777777" w:rsidR="007D7397" w:rsidRDefault="007D7397">
      <w:pPr>
        <w:pStyle w:val="Normal0"/>
        <w:jc w:val="center"/>
        <w:rPr>
          <w:rFonts w:ascii="Times New Roman" w:eastAsia="Times New Roman" w:hAnsi="Times New Roman" w:cs="Times New Roman"/>
          <w:sz w:val="24"/>
          <w:szCs w:val="24"/>
        </w:rPr>
      </w:pPr>
    </w:p>
    <w:p w14:paraId="000000B0" w14:textId="77777777" w:rsidR="007D7397" w:rsidRDefault="00E31895">
      <w:pPr>
        <w:pStyle w:val="Normal0"/>
        <w:spacing w:before="8"/>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90B4569" wp14:editId="07777777">
            <wp:extent cx="2017058" cy="457200"/>
            <wp:effectExtent l="0" t="0" r="0" b="0"/>
            <wp:docPr id="189" name="Imagen 189"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9"/>
                    <a:srcRect/>
                    <a:stretch>
                      <a:fillRect/>
                    </a:stretch>
                  </pic:blipFill>
                  <pic:spPr>
                    <a:xfrm>
                      <a:off x="0" y="0"/>
                      <a:ext cx="2017058" cy="457200"/>
                    </a:xfrm>
                    <a:prstGeom prst="rect">
                      <a:avLst/>
                    </a:prstGeom>
                    <a:ln/>
                  </pic:spPr>
                </pic:pic>
              </a:graphicData>
            </a:graphic>
          </wp:inline>
        </w:drawing>
      </w:r>
    </w:p>
    <w:p w14:paraId="000000B1" w14:textId="77777777" w:rsidR="007D7397" w:rsidRDefault="007D7397">
      <w:pPr>
        <w:pStyle w:val="Normal0"/>
        <w:jc w:val="center"/>
        <w:rPr>
          <w:rFonts w:ascii="Times New Roman" w:eastAsia="Times New Roman" w:hAnsi="Times New Roman" w:cs="Times New Roman"/>
          <w:sz w:val="24"/>
          <w:szCs w:val="24"/>
        </w:rPr>
      </w:pPr>
    </w:p>
    <w:p w14:paraId="000000B2" w14:textId="77777777" w:rsidR="007D7397" w:rsidRDefault="007D7397">
      <w:pPr>
        <w:pStyle w:val="Normal0"/>
        <w:spacing w:before="7"/>
        <w:jc w:val="center"/>
        <w:rPr>
          <w:rFonts w:ascii="Times New Roman" w:eastAsia="Times New Roman" w:hAnsi="Times New Roman" w:cs="Times New Roman"/>
          <w:sz w:val="32"/>
          <w:szCs w:val="32"/>
        </w:rPr>
      </w:pPr>
    </w:p>
    <w:p w14:paraId="000000B3" w14:textId="77777777" w:rsidR="007D7397" w:rsidRPr="002764A7" w:rsidRDefault="00E31895">
      <w:pPr>
        <w:pStyle w:val="Normal0"/>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rPr>
      </w:pPr>
      <w:r w:rsidRPr="002764A7">
        <w:rPr>
          <w:rFonts w:ascii="Times New Roman" w:eastAsia="Times New Roman" w:hAnsi="Times New Roman" w:cs="Times New Roman"/>
          <w:b/>
          <w:sz w:val="32"/>
          <w:szCs w:val="32"/>
          <w:lang w:val="en-US"/>
        </w:rPr>
        <w:t>GRADUATE SCHOOL</w:t>
      </w:r>
    </w:p>
    <w:p w14:paraId="000000B4" w14:textId="77777777" w:rsidR="007D7397" w:rsidRPr="002764A7" w:rsidRDefault="007D7397">
      <w:pPr>
        <w:pStyle w:val="Normal0"/>
        <w:spacing w:before="7"/>
        <w:jc w:val="center"/>
        <w:rPr>
          <w:rFonts w:ascii="Times New Roman" w:eastAsia="Times New Roman" w:hAnsi="Times New Roman" w:cs="Times New Roman"/>
          <w:b/>
          <w:sz w:val="32"/>
          <w:szCs w:val="32"/>
          <w:lang w:val="en-US"/>
        </w:rPr>
      </w:pPr>
    </w:p>
    <w:p w14:paraId="000000B5" w14:textId="77777777" w:rsidR="007D7397" w:rsidRPr="002764A7" w:rsidRDefault="00E31895">
      <w:pPr>
        <w:pStyle w:val="Normal0"/>
        <w:spacing w:before="9"/>
        <w:jc w:val="center"/>
        <w:rPr>
          <w:rFonts w:ascii="Times New Roman" w:eastAsia="Times New Roman" w:hAnsi="Times New Roman" w:cs="Times New Roman"/>
          <w:b/>
          <w:sz w:val="32"/>
          <w:szCs w:val="32"/>
          <w:lang w:val="en-US"/>
        </w:rPr>
      </w:pPr>
      <w:r w:rsidRPr="002764A7">
        <w:rPr>
          <w:rFonts w:ascii="Times New Roman" w:eastAsia="Times New Roman" w:hAnsi="Times New Roman" w:cs="Times New Roman"/>
          <w:b/>
          <w:sz w:val="32"/>
          <w:szCs w:val="32"/>
          <w:lang w:val="en-US"/>
        </w:rPr>
        <w:t>FINANCIAL EVALUATION OF THE FIRST YEAR OF OPERATION OF THE TON FU RESTAURANT IN THE MUNICIPALITY OF SANTA CRUZ DE YOJOA FROM MARCH 2023 TO FEBRUARY2024.</w:t>
      </w:r>
    </w:p>
    <w:p w14:paraId="000000B6" w14:textId="77777777" w:rsidR="007D7397" w:rsidRPr="002764A7" w:rsidRDefault="007D7397">
      <w:pPr>
        <w:pStyle w:val="Normal0"/>
        <w:spacing w:before="9"/>
        <w:jc w:val="center"/>
        <w:rPr>
          <w:rFonts w:ascii="Times New Roman" w:eastAsia="Times New Roman" w:hAnsi="Times New Roman" w:cs="Times New Roman"/>
          <w:b/>
          <w:sz w:val="32"/>
          <w:szCs w:val="32"/>
          <w:lang w:val="en-US"/>
        </w:rPr>
      </w:pPr>
    </w:p>
    <w:p w14:paraId="000000B7" w14:textId="77777777" w:rsidR="007D7397" w:rsidRDefault="00E31895">
      <w:pPr>
        <w:pStyle w:val="Normal0"/>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WALKIDIA LIZBETH SUAZO GALLEGOS</w:t>
      </w:r>
    </w:p>
    <w:p w14:paraId="000000B8" w14:textId="77777777" w:rsidR="007D7397" w:rsidRDefault="00E31895">
      <w:pPr>
        <w:pStyle w:val="Normal0"/>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RAFAEL LEONARDO LAGOS CASCO</w:t>
      </w:r>
    </w:p>
    <w:p w14:paraId="000000B9" w14:textId="77777777" w:rsidR="007D7397" w:rsidRDefault="007D7397">
      <w:pPr>
        <w:pStyle w:val="Normal0"/>
        <w:jc w:val="both"/>
        <w:rPr>
          <w:rFonts w:ascii="Times New Roman" w:eastAsia="Times New Roman" w:hAnsi="Times New Roman" w:cs="Times New Roman"/>
          <w:b/>
          <w:sz w:val="24"/>
          <w:szCs w:val="24"/>
        </w:rPr>
      </w:pPr>
    </w:p>
    <w:p w14:paraId="000000BA" w14:textId="77777777" w:rsidR="007D7397" w:rsidRDefault="007D7397">
      <w:pPr>
        <w:pStyle w:val="Normal0"/>
        <w:jc w:val="both"/>
        <w:rPr>
          <w:rFonts w:ascii="Times New Roman" w:eastAsia="Times New Roman" w:hAnsi="Times New Roman" w:cs="Times New Roman"/>
          <w:b/>
          <w:sz w:val="24"/>
          <w:szCs w:val="24"/>
        </w:rPr>
      </w:pPr>
    </w:p>
    <w:p w14:paraId="000000BB" w14:textId="77777777" w:rsidR="007D7397" w:rsidRPr="002764A7" w:rsidRDefault="00E31895">
      <w:pPr>
        <w:pStyle w:val="Normal0"/>
        <w:spacing w:after="120" w:line="360" w:lineRule="auto"/>
        <w:ind w:left="4360"/>
        <w:jc w:val="both"/>
        <w:rPr>
          <w:rFonts w:ascii="Times New Roman" w:eastAsia="Times New Roman" w:hAnsi="Times New Roman" w:cs="Times New Roman"/>
          <w:sz w:val="24"/>
          <w:szCs w:val="24"/>
          <w:lang w:val="en-US"/>
        </w:rPr>
      </w:pPr>
      <w:r w:rsidRPr="4D49BE67">
        <w:rPr>
          <w:rFonts w:ascii="Times New Roman" w:eastAsia="Times New Roman" w:hAnsi="Times New Roman" w:cs="Times New Roman"/>
          <w:b/>
          <w:bCs/>
          <w:sz w:val="24"/>
          <w:szCs w:val="24"/>
          <w:lang w:val="en-US"/>
        </w:rPr>
        <w:t>Abstract</w:t>
      </w:r>
    </w:p>
    <w:p w14:paraId="0BD93041" w14:textId="77777777" w:rsidR="002225C3" w:rsidRPr="002225C3" w:rsidRDefault="002225C3" w:rsidP="002225C3">
      <w:pPr>
        <w:pStyle w:val="Normal0"/>
        <w:spacing w:line="360" w:lineRule="auto"/>
        <w:ind w:firstLine="720"/>
        <w:jc w:val="both"/>
        <w:rPr>
          <w:rFonts w:ascii="Times New Roman" w:eastAsia="Times New Roman" w:hAnsi="Times New Roman" w:cs="Times New Roman"/>
          <w:sz w:val="24"/>
          <w:szCs w:val="24"/>
          <w:lang w:val="en-US"/>
        </w:rPr>
      </w:pPr>
      <w:r w:rsidRPr="002225C3">
        <w:rPr>
          <w:rFonts w:ascii="Times New Roman" w:eastAsia="Times New Roman" w:hAnsi="Times New Roman" w:cs="Times New Roman"/>
          <w:sz w:val="24"/>
          <w:szCs w:val="24"/>
          <w:lang w:val="en-US"/>
        </w:rPr>
        <w:t xml:space="preserve">This research work conducted an analysis of the financial situation of the first year of operation of the Ton Fu restaurant in the Municipality of Santa Cruz de </w:t>
      </w:r>
      <w:proofErr w:type="spellStart"/>
      <w:r w:rsidRPr="002225C3">
        <w:rPr>
          <w:rFonts w:ascii="Times New Roman" w:eastAsia="Times New Roman" w:hAnsi="Times New Roman" w:cs="Times New Roman"/>
          <w:sz w:val="24"/>
          <w:szCs w:val="24"/>
          <w:lang w:val="en-US"/>
        </w:rPr>
        <w:t>Yojoa</w:t>
      </w:r>
      <w:proofErr w:type="spellEnd"/>
      <w:r w:rsidRPr="002225C3">
        <w:rPr>
          <w:rFonts w:ascii="Times New Roman" w:eastAsia="Times New Roman" w:hAnsi="Times New Roman" w:cs="Times New Roman"/>
          <w:sz w:val="24"/>
          <w:szCs w:val="24"/>
          <w:lang w:val="en-US"/>
        </w:rPr>
        <w:t xml:space="preserve"> from March 2023 to February 2024, evaluating the results shown by financial indicators such as profitability, indebtedness, liquidity, capital structure and economic growth, also examined the strategy in the management of purchases of the restaurant in this year of operation. The methodology used is based on a mixed approach with a descriptive scope, non-experimental design with longitudinal and transversal cut, in this analysis it was determined that the Ton Fu restaurant has a poor financial management, despite its excellent sales, when evaluating its liquidity it was found that they have faced the restaurant's needs through cash purchases, while still resorting to debt for the acquisition of assets, thus increasing interest payments on some occasions without prior analysis. The lack of formal accounting is causing misconceptions and erroneous data regarding the profitability of the business and compliance with legal obligations.</w:t>
      </w:r>
    </w:p>
    <w:p w14:paraId="261CF339" w14:textId="77777777" w:rsidR="002225C3" w:rsidRPr="002225C3" w:rsidRDefault="002225C3" w:rsidP="002225C3">
      <w:pPr>
        <w:pStyle w:val="Normal0"/>
        <w:spacing w:line="360" w:lineRule="auto"/>
        <w:ind w:firstLine="720"/>
        <w:jc w:val="both"/>
        <w:rPr>
          <w:rFonts w:ascii="Times New Roman" w:eastAsia="Times New Roman" w:hAnsi="Times New Roman" w:cs="Times New Roman"/>
          <w:sz w:val="24"/>
          <w:szCs w:val="24"/>
          <w:lang w:val="en-US"/>
        </w:rPr>
      </w:pPr>
      <w:r w:rsidRPr="002225C3">
        <w:rPr>
          <w:rFonts w:ascii="Times New Roman" w:eastAsia="Times New Roman" w:hAnsi="Times New Roman" w:cs="Times New Roman"/>
          <w:sz w:val="24"/>
          <w:szCs w:val="24"/>
          <w:lang w:val="en-US"/>
        </w:rPr>
        <w:t>Key words: Financial situation, financial indicators, purchase management, financial management.</w:t>
      </w:r>
    </w:p>
    <w:p w14:paraId="4277605A" w14:textId="15A9F015" w:rsidR="044FD973" w:rsidRPr="005C2B3B" w:rsidRDefault="044FD973" w:rsidP="002225C3">
      <w:pPr>
        <w:pStyle w:val="Normal0"/>
        <w:spacing w:line="360" w:lineRule="auto"/>
        <w:jc w:val="both"/>
        <w:rPr>
          <w:lang w:val="en-US"/>
        </w:rPr>
      </w:pPr>
    </w:p>
    <w:p w14:paraId="000000BF" w14:textId="65E4272F" w:rsidR="00920DF1" w:rsidRPr="002764A7" w:rsidRDefault="00920DF1" w:rsidP="00920DF1">
      <w:pPr>
        <w:pStyle w:val="Normal0"/>
        <w:pBdr>
          <w:top w:val="nil"/>
          <w:left w:val="nil"/>
          <w:bottom w:val="nil"/>
          <w:right w:val="nil"/>
          <w:between w:val="nil"/>
        </w:pBdr>
        <w:spacing w:line="360" w:lineRule="auto"/>
        <w:jc w:val="both"/>
        <w:rPr>
          <w:rFonts w:ascii="Times New Roman" w:eastAsia="Times New Roman" w:hAnsi="Times New Roman" w:cs="Times New Roman"/>
          <w:sz w:val="24"/>
          <w:szCs w:val="24"/>
          <w:lang w:val="en-US"/>
        </w:rPr>
        <w:sectPr w:rsidR="00920DF1" w:rsidRPr="002764A7" w:rsidSect="00682741">
          <w:headerReference w:type="default" r:id="rId19"/>
          <w:type w:val="continuous"/>
          <w:pgSz w:w="12240" w:h="15840" w:code="1"/>
          <w:pgMar w:top="1440" w:right="1440" w:bottom="1440" w:left="1440" w:header="709" w:footer="709" w:gutter="0"/>
          <w:cols w:space="720"/>
        </w:sectPr>
      </w:pPr>
    </w:p>
    <w:p w14:paraId="000000C0" w14:textId="77777777" w:rsidR="007D7397" w:rsidRDefault="00E31895" w:rsidP="001F6ED8">
      <w:pPr>
        <w:pStyle w:val="Titulo1Doc"/>
      </w:pPr>
      <w:bookmarkStart w:id="7" w:name="_Toc173875646"/>
      <w:r>
        <w:lastRenderedPageBreak/>
        <w:t>DEDICATORIA</w:t>
      </w:r>
      <w:bookmarkEnd w:id="7"/>
    </w:p>
    <w:p w14:paraId="04F9BE8A" w14:textId="77777777" w:rsidR="00730D0E" w:rsidRDefault="00730D0E" w:rsidP="005B5059">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bookmarkStart w:id="8" w:name="_heading=h.4d34og8" w:colFirst="0" w:colLast="0"/>
      <w:bookmarkEnd w:id="8"/>
      <w:r w:rsidRPr="00730D0E">
        <w:rPr>
          <w:rFonts w:ascii="Times New Roman" w:eastAsia="Times New Roman" w:hAnsi="Times New Roman" w:cs="Times New Roman"/>
          <w:color w:val="000000"/>
          <w:sz w:val="24"/>
          <w:szCs w:val="24"/>
        </w:rPr>
        <w:t>A mi esposo, mejor amigo y motivador personal; Samir Fernando Cruz Redondo, por inspirarme con su ejemplo a continuar formándome y sobre todo por creer en mí, depositando su</w:t>
      </w:r>
    </w:p>
    <w:p w14:paraId="7825E4E6" w14:textId="77777777" w:rsidR="00730D0E" w:rsidRDefault="00730D0E" w:rsidP="005B5059">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730D0E">
        <w:rPr>
          <w:rFonts w:ascii="Times New Roman" w:eastAsia="Times New Roman" w:hAnsi="Times New Roman" w:cs="Times New Roman"/>
          <w:color w:val="000000"/>
          <w:sz w:val="24"/>
          <w:szCs w:val="24"/>
        </w:rPr>
        <w:t xml:space="preserve">amor y apoyo incondicional para que hoy, lograse concluir este proceso de formación. </w:t>
      </w:r>
      <w:r w:rsidR="00E31895">
        <w:rPr>
          <w:rFonts w:ascii="Times New Roman" w:eastAsia="Times New Roman" w:hAnsi="Times New Roman" w:cs="Times New Roman"/>
          <w:color w:val="000000"/>
          <w:sz w:val="24"/>
          <w:szCs w:val="24"/>
        </w:rPr>
        <w:t xml:space="preserve">   </w:t>
      </w:r>
    </w:p>
    <w:p w14:paraId="000000C2" w14:textId="6E9E9F64" w:rsidR="007D7397" w:rsidRDefault="00E31895" w:rsidP="00730D0E">
      <w:pPr>
        <w:pStyle w:val="Normal0"/>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sidR="00730D0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 xml:space="preserve">Walkidia Lizbeth Suazo Gallegos </w:t>
      </w:r>
    </w:p>
    <w:p w14:paraId="000000C3"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0C4"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0C5"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0C6" w14:textId="0BB0A21F"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Para mi querido padre, quien ahora habita en los recuerdos más dulces de mi corazón, quien fue el faro que iluminó mi camino con sabiduría y amor incondicional. A través de sus enseñanzas y ejemplos de honestidad que hasta su </w:t>
      </w:r>
      <w:r w:rsidRPr="4D49BE67">
        <w:rPr>
          <w:rFonts w:ascii="Times New Roman" w:eastAsia="Times New Roman" w:hAnsi="Times New Roman" w:cs="Times New Roman"/>
          <w:sz w:val="24"/>
          <w:szCs w:val="24"/>
        </w:rPr>
        <w:t>último</w:t>
      </w:r>
      <w:r w:rsidRPr="4D49BE67">
        <w:rPr>
          <w:rFonts w:ascii="Times New Roman" w:eastAsia="Times New Roman" w:hAnsi="Times New Roman" w:cs="Times New Roman"/>
          <w:color w:val="000000" w:themeColor="text1"/>
          <w:sz w:val="24"/>
          <w:szCs w:val="24"/>
        </w:rPr>
        <w:t xml:space="preserve"> día sus valores fueron inquebrantables ante las adversidades y la corrupción que habita en este </w:t>
      </w:r>
      <w:r w:rsidR="6135206D" w:rsidRPr="4D49BE67">
        <w:rPr>
          <w:rFonts w:ascii="Times New Roman" w:eastAsia="Times New Roman" w:hAnsi="Times New Roman" w:cs="Times New Roman"/>
          <w:color w:val="000000" w:themeColor="text1"/>
          <w:sz w:val="24"/>
          <w:szCs w:val="24"/>
        </w:rPr>
        <w:t xml:space="preserve">país. </w:t>
      </w:r>
      <w:r w:rsidRPr="4D49BE67">
        <w:rPr>
          <w:rFonts w:ascii="Times New Roman" w:eastAsia="Times New Roman" w:hAnsi="Times New Roman" w:cs="Times New Roman"/>
          <w:color w:val="000000" w:themeColor="text1"/>
          <w:sz w:val="24"/>
          <w:szCs w:val="24"/>
        </w:rPr>
        <w:t xml:space="preserve">  </w:t>
      </w:r>
    </w:p>
    <w:p w14:paraId="1C98FC2A" w14:textId="77777777" w:rsidR="00160AFB" w:rsidRDefault="00E31895"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b/>
          <w:bCs/>
          <w:color w:val="000000" w:themeColor="text1"/>
          <w:sz w:val="24"/>
          <w:szCs w:val="24"/>
        </w:rPr>
      </w:pPr>
      <w:r w:rsidRPr="4D49BE67">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b/>
          <w:bCs/>
          <w:color w:val="000000" w:themeColor="text1"/>
          <w:sz w:val="24"/>
          <w:szCs w:val="24"/>
        </w:rPr>
        <w:t>Rafael Leonardo Lagos Casco</w:t>
      </w:r>
    </w:p>
    <w:p w14:paraId="305418C9" w14:textId="343F7D9A" w:rsidR="00160AFB" w:rsidRDefault="00E31895" w:rsidP="002169F5">
      <w:pPr>
        <w:pStyle w:val="Normal0"/>
        <w:pBdr>
          <w:top w:val="nil"/>
          <w:left w:val="nil"/>
          <w:bottom w:val="nil"/>
          <w:right w:val="nil"/>
          <w:between w:val="nil"/>
        </w:pBdr>
        <w:spacing w:line="360" w:lineRule="auto"/>
        <w:ind w:firstLine="720"/>
        <w:jc w:val="both"/>
      </w:pPr>
      <w:r>
        <w:br w:type="page"/>
      </w:r>
    </w:p>
    <w:p w14:paraId="000000C8" w14:textId="038BBDB4" w:rsidR="007D7397" w:rsidRDefault="00E31895" w:rsidP="001F6ED8">
      <w:pPr>
        <w:pStyle w:val="Titulo1Doc"/>
      </w:pPr>
      <w:r>
        <w:lastRenderedPageBreak/>
        <w:t xml:space="preserve"> </w:t>
      </w:r>
      <w:bookmarkStart w:id="9" w:name="_Toc173875647"/>
      <w:r>
        <w:t>AGRADECIMIENTO</w:t>
      </w:r>
      <w:bookmarkEnd w:id="9"/>
    </w:p>
    <w:p w14:paraId="000000C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Dios por colocar en mí, los dones necesarios para continuar con mis estudios, por aportar en mi caminar profesional las personas necesarias que han mostrado su apoyo, motivación y que influyeron en mi formación y crecimiento profesional.  </w:t>
      </w:r>
    </w:p>
    <w:p w14:paraId="000000C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mi esposo por su amor, comprensión, respeto y apoyo. Desde el inicio de este viaje y sobre todo por ser parte de mi sostén </w:t>
      </w:r>
      <w:r>
        <w:rPr>
          <w:rFonts w:ascii="Times New Roman" w:eastAsia="Times New Roman" w:hAnsi="Times New Roman" w:cs="Times New Roman"/>
          <w:sz w:val="24"/>
          <w:szCs w:val="24"/>
        </w:rPr>
        <w:t>cuando me sentí incapaz</w:t>
      </w:r>
      <w:r>
        <w:rPr>
          <w:rFonts w:ascii="Times New Roman" w:eastAsia="Times New Roman" w:hAnsi="Times New Roman" w:cs="Times New Roman"/>
          <w:color w:val="000000"/>
          <w:sz w:val="24"/>
          <w:szCs w:val="24"/>
        </w:rPr>
        <w:t xml:space="preserve"> de continuar. </w:t>
      </w:r>
    </w:p>
    <w:p w14:paraId="000000C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A mis padres, hermanos, hermana y sobrina que estuvieron ahí para tomarlos como parte de mis motivos para no claudicar durante este proceso.</w:t>
      </w:r>
    </w:p>
    <w:p w14:paraId="5ABF515A" w14:textId="77D3CE2B" w:rsidR="3037C3D2" w:rsidRDefault="3037C3D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A Rafael Lagos mi compañero en este proyecto, por s</w:t>
      </w:r>
      <w:r w:rsidR="5E7342F0" w:rsidRPr="4D49BE67">
        <w:rPr>
          <w:rFonts w:ascii="Times New Roman" w:eastAsia="Times New Roman" w:hAnsi="Times New Roman" w:cs="Times New Roman"/>
          <w:color w:val="000000" w:themeColor="text1"/>
          <w:sz w:val="24"/>
          <w:szCs w:val="24"/>
        </w:rPr>
        <w:t>aber acoplar nuestras</w:t>
      </w:r>
      <w:r w:rsidR="64EE57C0" w:rsidRPr="4D49BE67">
        <w:rPr>
          <w:rFonts w:ascii="Times New Roman" w:eastAsia="Times New Roman" w:hAnsi="Times New Roman" w:cs="Times New Roman"/>
          <w:color w:val="000000" w:themeColor="text1"/>
          <w:sz w:val="24"/>
          <w:szCs w:val="24"/>
        </w:rPr>
        <w:t xml:space="preserve"> distintas formas de </w:t>
      </w:r>
      <w:r w:rsidR="5E7342F0" w:rsidRPr="4D49BE67">
        <w:rPr>
          <w:rFonts w:ascii="Times New Roman" w:eastAsia="Times New Roman" w:hAnsi="Times New Roman" w:cs="Times New Roman"/>
          <w:color w:val="000000" w:themeColor="text1"/>
          <w:sz w:val="24"/>
          <w:szCs w:val="24"/>
        </w:rPr>
        <w:t>estudiar, por su</w:t>
      </w:r>
      <w:r w:rsidRPr="4D49BE67">
        <w:rPr>
          <w:rFonts w:ascii="Times New Roman" w:eastAsia="Times New Roman" w:hAnsi="Times New Roman" w:cs="Times New Roman"/>
          <w:color w:val="000000" w:themeColor="text1"/>
          <w:sz w:val="24"/>
          <w:szCs w:val="24"/>
        </w:rPr>
        <w:t xml:space="preserve"> paciencia</w:t>
      </w:r>
      <w:r w:rsidR="6763D1FC" w:rsidRPr="4D49BE67">
        <w:rPr>
          <w:rFonts w:ascii="Times New Roman" w:eastAsia="Times New Roman" w:hAnsi="Times New Roman" w:cs="Times New Roman"/>
          <w:color w:val="000000" w:themeColor="text1"/>
          <w:sz w:val="24"/>
          <w:szCs w:val="24"/>
        </w:rPr>
        <w:t>, frescura y positivismo que sin esos elementos no hubiéramos logrado concluir juntos este trabajo.</w:t>
      </w:r>
    </w:p>
    <w:p w14:paraId="000000C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 xml:space="preserve">Walkidia Lizbeth Suazo Gallegos </w:t>
      </w:r>
    </w:p>
    <w:p w14:paraId="000000CD"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0C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mi madre quien con su ejemplo me enseñó a ser fuerte a pesar de las adversidades, a nunca desistir en cumplir los objetivos trazados, en nunca desmayar aun en los peores momentos, quien influyo para ser hoy el profesional que soy.</w:t>
      </w:r>
    </w:p>
    <w:p w14:paraId="000000C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mis hermanos que, con este objetivo más, les dejo el ejemplo que, a través de la dedicación, el esfuerzo, la disciplina, se pueden alcanzar grandes metas no importando los orígenes más humildes que se pueden tener.</w:t>
      </w:r>
    </w:p>
    <w:p w14:paraId="000000D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mis demás familiares, amigos que lograron </w:t>
      </w:r>
      <w:r>
        <w:rPr>
          <w:rFonts w:ascii="Times New Roman" w:eastAsia="Times New Roman" w:hAnsi="Times New Roman" w:cs="Times New Roman"/>
          <w:sz w:val="24"/>
          <w:szCs w:val="24"/>
        </w:rPr>
        <w:t>sostenerme en</w:t>
      </w:r>
      <w:r>
        <w:rPr>
          <w:rFonts w:ascii="Times New Roman" w:eastAsia="Times New Roman" w:hAnsi="Times New Roman" w:cs="Times New Roman"/>
          <w:color w:val="000000"/>
          <w:sz w:val="24"/>
          <w:szCs w:val="24"/>
        </w:rPr>
        <w:t xml:space="preserve"> las caídas de la vida, que me motivaron a seguir adelante aun cuando las fuerzas se acabaron, que no me permitieron desmayar aun en las peores circunstancias.</w:t>
      </w:r>
    </w:p>
    <w:p w14:paraId="000000D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 sobre todo a Dios mi padre celestial, que me ha permitido alcanzar cada objetivo que me he trazado en la vida, a no abandonarme aun en mis peores momentos de oscuridad que a través de su luz guía mi camino </w:t>
      </w:r>
      <w:r>
        <w:rPr>
          <w:rFonts w:ascii="Times New Roman" w:eastAsia="Times New Roman" w:hAnsi="Times New Roman" w:cs="Times New Roman"/>
          <w:sz w:val="24"/>
          <w:szCs w:val="24"/>
        </w:rPr>
        <w:t>para no perderme</w:t>
      </w:r>
      <w:r>
        <w:rPr>
          <w:rFonts w:ascii="Times New Roman" w:eastAsia="Times New Roman" w:hAnsi="Times New Roman" w:cs="Times New Roman"/>
          <w:color w:val="000000"/>
          <w:sz w:val="24"/>
          <w:szCs w:val="24"/>
        </w:rPr>
        <w:t xml:space="preserve"> en el camino de la vida.</w:t>
      </w:r>
    </w:p>
    <w:p w14:paraId="000000D2" w14:textId="77777777" w:rsidR="007D7397" w:rsidRPr="005B5059"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4"/>
          <w:szCs w:val="24"/>
        </w:rPr>
      </w:pPr>
      <w:r w:rsidRPr="4D49BE67">
        <w:rPr>
          <w:rFonts w:ascii="Times New Roman" w:eastAsia="Times New Roman" w:hAnsi="Times New Roman" w:cs="Times New Roman"/>
          <w:color w:val="000000" w:themeColor="text1"/>
          <w:sz w:val="24"/>
          <w:szCs w:val="24"/>
        </w:rPr>
        <w:t xml:space="preserve">                                                                                       </w:t>
      </w:r>
      <w:r w:rsidRPr="005B5059">
        <w:rPr>
          <w:rFonts w:ascii="Times New Roman" w:eastAsia="Times New Roman" w:hAnsi="Times New Roman" w:cs="Times New Roman"/>
          <w:b/>
          <w:color w:val="000000" w:themeColor="text1"/>
          <w:sz w:val="24"/>
          <w:szCs w:val="24"/>
        </w:rPr>
        <w:t>Rafael Leonardo Lagos Casco</w:t>
      </w:r>
    </w:p>
    <w:p w14:paraId="380E7EE7" w14:textId="36D23832"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50A555A0" w14:textId="182DD46B"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1673391D" w14:textId="1B82E836"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27880CD8" w14:textId="041E6CE2"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12B" w14:textId="0D439381" w:rsidR="007D7397" w:rsidRPr="00247437" w:rsidRDefault="00E31895" w:rsidP="00F76966">
      <w:pPr>
        <w:pStyle w:val="Normal0"/>
        <w:pBdr>
          <w:top w:val="nil"/>
          <w:left w:val="nil"/>
          <w:bottom w:val="nil"/>
          <w:right w:val="nil"/>
          <w:between w:val="nil"/>
        </w:pBdr>
        <w:spacing w:line="360" w:lineRule="auto"/>
        <w:ind w:firstLine="720"/>
        <w:jc w:val="center"/>
        <w:rPr>
          <w:rFonts w:ascii="Times New Roman" w:eastAsia="Times New Roman" w:hAnsi="Times New Roman" w:cs="Times New Roman"/>
          <w:b/>
          <w:bCs/>
          <w:color w:val="000000"/>
          <w:sz w:val="28"/>
          <w:szCs w:val="28"/>
        </w:rPr>
      </w:pPr>
      <w:r w:rsidRPr="4D49BE67">
        <w:rPr>
          <w:rFonts w:ascii="Times New Roman" w:eastAsia="Times New Roman" w:hAnsi="Times New Roman" w:cs="Times New Roman"/>
          <w:b/>
          <w:bCs/>
          <w:color w:val="000000" w:themeColor="text1"/>
          <w:sz w:val="28"/>
          <w:szCs w:val="28"/>
        </w:rPr>
        <w:lastRenderedPageBreak/>
        <w:t>ÍNDICE DE CONTENI</w:t>
      </w:r>
      <w:r w:rsidR="00247437">
        <w:rPr>
          <w:rFonts w:ascii="Times New Roman" w:eastAsia="Times New Roman" w:hAnsi="Times New Roman" w:cs="Times New Roman"/>
          <w:b/>
          <w:bCs/>
          <w:color w:val="000000" w:themeColor="text1"/>
          <w:sz w:val="28"/>
          <w:szCs w:val="28"/>
        </w:rPr>
        <w:t>DO</w:t>
      </w:r>
    </w:p>
    <w:sdt>
      <w:sdtPr>
        <w:rPr>
          <w:rFonts w:ascii="Times New Roman" w:eastAsia="Calibri" w:hAnsi="Times New Roman" w:cs="Times New Roman"/>
          <w:bCs w:val="0"/>
          <w:color w:val="auto"/>
          <w:sz w:val="24"/>
          <w:szCs w:val="24"/>
          <w:lang w:val="es-ES" w:eastAsia="ja-JP"/>
        </w:rPr>
        <w:id w:val="-1890563313"/>
        <w:docPartObj>
          <w:docPartGallery w:val="Table of Contents"/>
          <w:docPartUnique/>
        </w:docPartObj>
      </w:sdtPr>
      <w:sdtContent>
        <w:p w14:paraId="069403C5" w14:textId="7712EDDB" w:rsidR="0068104B" w:rsidRPr="0068104B" w:rsidRDefault="0068104B">
          <w:pPr>
            <w:pStyle w:val="TtuloTDC"/>
            <w:rPr>
              <w:rFonts w:ascii="Times New Roman" w:hAnsi="Times New Roman" w:cs="Times New Roman"/>
              <w:sz w:val="24"/>
              <w:szCs w:val="24"/>
            </w:rPr>
          </w:pPr>
        </w:p>
        <w:p w14:paraId="3F259BA9" w14:textId="712BDA37" w:rsidR="00DE6B8D" w:rsidRDefault="0068104B">
          <w:pPr>
            <w:pStyle w:val="TDC1"/>
            <w:rPr>
              <w:rFonts w:asciiTheme="minorHAnsi" w:eastAsiaTheme="minorEastAsia" w:hAnsiTheme="minorHAnsi" w:cstheme="minorBidi"/>
              <w:b w:val="0"/>
              <w:bCs w:val="0"/>
              <w:caps w:val="0"/>
              <w:sz w:val="22"/>
              <w:szCs w:val="22"/>
              <w:lang w:val="es-HN" w:eastAsia="es-HN"/>
            </w:rPr>
          </w:pPr>
          <w:r w:rsidRPr="0068104B">
            <w:rPr>
              <w:szCs w:val="24"/>
            </w:rPr>
            <w:fldChar w:fldCharType="begin"/>
          </w:r>
          <w:r w:rsidRPr="0068104B">
            <w:rPr>
              <w:szCs w:val="24"/>
            </w:rPr>
            <w:instrText xml:space="preserve"> TOC \o "1-3" \h \z \u </w:instrText>
          </w:r>
          <w:r w:rsidRPr="0068104B">
            <w:rPr>
              <w:szCs w:val="24"/>
            </w:rPr>
            <w:fldChar w:fldCharType="separate"/>
          </w:r>
          <w:hyperlink w:anchor="_Toc173875646" w:history="1">
            <w:r w:rsidR="00DE6B8D" w:rsidRPr="00D7575D">
              <w:rPr>
                <w:rStyle w:val="Hipervnculo"/>
              </w:rPr>
              <w:t>DEDICATORIA</w:t>
            </w:r>
            <w:r w:rsidR="00DE6B8D">
              <w:rPr>
                <w:webHidden/>
              </w:rPr>
              <w:tab/>
            </w:r>
            <w:r w:rsidR="00DE6B8D">
              <w:rPr>
                <w:webHidden/>
              </w:rPr>
              <w:fldChar w:fldCharType="begin"/>
            </w:r>
            <w:r w:rsidR="00DE6B8D">
              <w:rPr>
                <w:webHidden/>
              </w:rPr>
              <w:instrText xml:space="preserve"> PAGEREF _Toc173875646 \h </w:instrText>
            </w:r>
            <w:r w:rsidR="00DE6B8D">
              <w:rPr>
                <w:webHidden/>
              </w:rPr>
            </w:r>
            <w:r w:rsidR="00DE6B8D">
              <w:rPr>
                <w:webHidden/>
              </w:rPr>
              <w:fldChar w:fldCharType="separate"/>
            </w:r>
            <w:r w:rsidR="009B6B0F">
              <w:rPr>
                <w:webHidden/>
              </w:rPr>
              <w:t>ix</w:t>
            </w:r>
            <w:r w:rsidR="00DE6B8D">
              <w:rPr>
                <w:webHidden/>
              </w:rPr>
              <w:fldChar w:fldCharType="end"/>
            </w:r>
          </w:hyperlink>
        </w:p>
        <w:p w14:paraId="20D16CCD" w14:textId="0AFC2516"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647" w:history="1">
            <w:r w:rsidR="00DE6B8D" w:rsidRPr="00D7575D">
              <w:rPr>
                <w:rStyle w:val="Hipervnculo"/>
              </w:rPr>
              <w:t>AGRADECIMIENTO</w:t>
            </w:r>
            <w:r w:rsidR="00DE6B8D">
              <w:rPr>
                <w:webHidden/>
              </w:rPr>
              <w:tab/>
            </w:r>
            <w:r w:rsidR="00DE6B8D">
              <w:rPr>
                <w:webHidden/>
              </w:rPr>
              <w:fldChar w:fldCharType="begin"/>
            </w:r>
            <w:r w:rsidR="00DE6B8D">
              <w:rPr>
                <w:webHidden/>
              </w:rPr>
              <w:instrText xml:space="preserve"> PAGEREF _Toc173875647 \h </w:instrText>
            </w:r>
            <w:r w:rsidR="00DE6B8D">
              <w:rPr>
                <w:webHidden/>
              </w:rPr>
            </w:r>
            <w:r w:rsidR="00DE6B8D">
              <w:rPr>
                <w:webHidden/>
              </w:rPr>
              <w:fldChar w:fldCharType="separate"/>
            </w:r>
            <w:r w:rsidR="009B6B0F">
              <w:rPr>
                <w:webHidden/>
              </w:rPr>
              <w:t>x</w:t>
            </w:r>
            <w:r w:rsidR="00DE6B8D">
              <w:rPr>
                <w:webHidden/>
              </w:rPr>
              <w:fldChar w:fldCharType="end"/>
            </w:r>
          </w:hyperlink>
        </w:p>
        <w:p w14:paraId="1D47B61D" w14:textId="314F0610"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648" w:history="1">
            <w:r w:rsidR="00DE6B8D" w:rsidRPr="00D7575D">
              <w:rPr>
                <w:rStyle w:val="Hipervnculo"/>
              </w:rPr>
              <w:t>CAPÍTULO I. PLANTEAMIENTO DE LA INVESTIGACIÓN</w:t>
            </w:r>
            <w:r w:rsidR="00DE6B8D">
              <w:rPr>
                <w:webHidden/>
              </w:rPr>
              <w:tab/>
            </w:r>
            <w:r w:rsidR="00DE6B8D">
              <w:rPr>
                <w:webHidden/>
              </w:rPr>
              <w:fldChar w:fldCharType="begin"/>
            </w:r>
            <w:r w:rsidR="00DE6B8D">
              <w:rPr>
                <w:webHidden/>
              </w:rPr>
              <w:instrText xml:space="preserve"> PAGEREF _Toc173875648 \h </w:instrText>
            </w:r>
            <w:r w:rsidR="00DE6B8D">
              <w:rPr>
                <w:webHidden/>
              </w:rPr>
            </w:r>
            <w:r w:rsidR="00DE6B8D">
              <w:rPr>
                <w:webHidden/>
              </w:rPr>
              <w:fldChar w:fldCharType="separate"/>
            </w:r>
            <w:r w:rsidR="009B6B0F">
              <w:rPr>
                <w:webHidden/>
              </w:rPr>
              <w:t>1</w:t>
            </w:r>
            <w:r w:rsidR="00DE6B8D">
              <w:rPr>
                <w:webHidden/>
              </w:rPr>
              <w:fldChar w:fldCharType="end"/>
            </w:r>
          </w:hyperlink>
        </w:p>
        <w:p w14:paraId="63222E81" w14:textId="3772E028"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49" w:history="1">
            <w:r w:rsidR="00DE6B8D" w:rsidRPr="00D7575D">
              <w:rPr>
                <w:rStyle w:val="Hipervnculo"/>
              </w:rPr>
              <w:t>1.1</w:t>
            </w:r>
            <w:r w:rsidR="00DE6B8D">
              <w:rPr>
                <w:rFonts w:asciiTheme="minorHAnsi" w:eastAsiaTheme="minorEastAsia" w:hAnsiTheme="minorHAnsi" w:cstheme="minorBidi"/>
                <w:smallCaps w:val="0"/>
                <w:sz w:val="22"/>
                <w:szCs w:val="22"/>
                <w:lang w:eastAsia="es-HN"/>
              </w:rPr>
              <w:tab/>
            </w:r>
            <w:r w:rsidR="00DE6B8D" w:rsidRPr="00D7575D">
              <w:rPr>
                <w:rStyle w:val="Hipervnculo"/>
              </w:rPr>
              <w:t>INTRODUCCIÓN</w:t>
            </w:r>
            <w:r w:rsidR="00DE6B8D">
              <w:rPr>
                <w:webHidden/>
              </w:rPr>
              <w:tab/>
            </w:r>
            <w:r w:rsidR="00DE6B8D">
              <w:rPr>
                <w:webHidden/>
              </w:rPr>
              <w:fldChar w:fldCharType="begin"/>
            </w:r>
            <w:r w:rsidR="00DE6B8D">
              <w:rPr>
                <w:webHidden/>
              </w:rPr>
              <w:instrText xml:space="preserve"> PAGEREF _Toc173875649 \h </w:instrText>
            </w:r>
            <w:r w:rsidR="00DE6B8D">
              <w:rPr>
                <w:webHidden/>
              </w:rPr>
            </w:r>
            <w:r w:rsidR="00DE6B8D">
              <w:rPr>
                <w:webHidden/>
              </w:rPr>
              <w:fldChar w:fldCharType="separate"/>
            </w:r>
            <w:r w:rsidR="009B6B0F">
              <w:rPr>
                <w:webHidden/>
              </w:rPr>
              <w:t>1</w:t>
            </w:r>
            <w:r w:rsidR="00DE6B8D">
              <w:rPr>
                <w:webHidden/>
              </w:rPr>
              <w:fldChar w:fldCharType="end"/>
            </w:r>
          </w:hyperlink>
        </w:p>
        <w:p w14:paraId="315EFF01" w14:textId="34DD6E76"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50" w:history="1">
            <w:r w:rsidR="00DE6B8D" w:rsidRPr="00D7575D">
              <w:rPr>
                <w:rStyle w:val="Hipervnculo"/>
              </w:rPr>
              <w:t>1.2</w:t>
            </w:r>
            <w:r w:rsidR="00DE6B8D">
              <w:rPr>
                <w:rFonts w:asciiTheme="minorHAnsi" w:eastAsiaTheme="minorEastAsia" w:hAnsiTheme="minorHAnsi" w:cstheme="minorBidi"/>
                <w:smallCaps w:val="0"/>
                <w:sz w:val="22"/>
                <w:szCs w:val="22"/>
                <w:lang w:eastAsia="es-HN"/>
              </w:rPr>
              <w:tab/>
            </w:r>
            <w:r w:rsidR="00DE6B8D" w:rsidRPr="00D7575D">
              <w:rPr>
                <w:rStyle w:val="Hipervnculo"/>
              </w:rPr>
              <w:t>ANTECEDENTES DEL PROBLEMA</w:t>
            </w:r>
            <w:r w:rsidR="00DE6B8D">
              <w:rPr>
                <w:webHidden/>
              </w:rPr>
              <w:tab/>
            </w:r>
            <w:r w:rsidR="00DE6B8D">
              <w:rPr>
                <w:webHidden/>
              </w:rPr>
              <w:fldChar w:fldCharType="begin"/>
            </w:r>
            <w:r w:rsidR="00DE6B8D">
              <w:rPr>
                <w:webHidden/>
              </w:rPr>
              <w:instrText xml:space="preserve"> PAGEREF _Toc173875650 \h </w:instrText>
            </w:r>
            <w:r w:rsidR="00DE6B8D">
              <w:rPr>
                <w:webHidden/>
              </w:rPr>
            </w:r>
            <w:r w:rsidR="00DE6B8D">
              <w:rPr>
                <w:webHidden/>
              </w:rPr>
              <w:fldChar w:fldCharType="separate"/>
            </w:r>
            <w:r w:rsidR="009B6B0F">
              <w:rPr>
                <w:webHidden/>
              </w:rPr>
              <w:t>2</w:t>
            </w:r>
            <w:r w:rsidR="00DE6B8D">
              <w:rPr>
                <w:webHidden/>
              </w:rPr>
              <w:fldChar w:fldCharType="end"/>
            </w:r>
          </w:hyperlink>
        </w:p>
        <w:p w14:paraId="246991AC" w14:textId="0AB7807B"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51" w:history="1">
            <w:r w:rsidR="00DE6B8D" w:rsidRPr="00D7575D">
              <w:rPr>
                <w:rStyle w:val="Hipervnculo"/>
              </w:rPr>
              <w:t>1.3</w:t>
            </w:r>
            <w:r w:rsidR="00DE6B8D">
              <w:rPr>
                <w:rFonts w:asciiTheme="minorHAnsi" w:eastAsiaTheme="minorEastAsia" w:hAnsiTheme="minorHAnsi" w:cstheme="minorBidi"/>
                <w:smallCaps w:val="0"/>
                <w:sz w:val="22"/>
                <w:szCs w:val="22"/>
                <w:lang w:eastAsia="es-HN"/>
              </w:rPr>
              <w:tab/>
            </w:r>
            <w:r w:rsidR="00DE6B8D" w:rsidRPr="00D7575D">
              <w:rPr>
                <w:rStyle w:val="Hipervnculo"/>
              </w:rPr>
              <w:t>DEFINICIÓN DE PROBLEMA</w:t>
            </w:r>
            <w:r w:rsidR="00DE6B8D">
              <w:rPr>
                <w:webHidden/>
              </w:rPr>
              <w:tab/>
            </w:r>
            <w:r w:rsidR="00DE6B8D">
              <w:rPr>
                <w:webHidden/>
              </w:rPr>
              <w:fldChar w:fldCharType="begin"/>
            </w:r>
            <w:r w:rsidR="00DE6B8D">
              <w:rPr>
                <w:webHidden/>
              </w:rPr>
              <w:instrText xml:space="preserve"> PAGEREF _Toc173875651 \h </w:instrText>
            </w:r>
            <w:r w:rsidR="00DE6B8D">
              <w:rPr>
                <w:webHidden/>
              </w:rPr>
            </w:r>
            <w:r w:rsidR="00DE6B8D">
              <w:rPr>
                <w:webHidden/>
              </w:rPr>
              <w:fldChar w:fldCharType="separate"/>
            </w:r>
            <w:r w:rsidR="009B6B0F">
              <w:rPr>
                <w:webHidden/>
              </w:rPr>
              <w:t>4</w:t>
            </w:r>
            <w:r w:rsidR="00DE6B8D">
              <w:rPr>
                <w:webHidden/>
              </w:rPr>
              <w:fldChar w:fldCharType="end"/>
            </w:r>
          </w:hyperlink>
        </w:p>
        <w:p w14:paraId="010631D4" w14:textId="7AED2EF0"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52" w:history="1">
            <w:r w:rsidR="00DE6B8D" w:rsidRPr="00DE6B8D">
              <w:rPr>
                <w:rStyle w:val="Hipervnculo"/>
                <w:b w:val="0"/>
                <w:bCs w:val="0"/>
              </w:rPr>
              <w:t>1.3.1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ENUNCIADO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_Toc173875652 \h </w:instrText>
            </w:r>
            <w:r w:rsidR="00DE6B8D" w:rsidRPr="00DE6B8D">
              <w:rPr>
                <w:b w:val="0"/>
                <w:bCs w:val="0"/>
                <w:webHidden/>
              </w:rPr>
            </w:r>
            <w:r w:rsidR="00DE6B8D" w:rsidRPr="00DE6B8D">
              <w:rPr>
                <w:b w:val="0"/>
                <w:bCs w:val="0"/>
                <w:webHidden/>
              </w:rPr>
              <w:fldChar w:fldCharType="separate"/>
            </w:r>
            <w:r w:rsidR="009B6B0F">
              <w:rPr>
                <w:b w:val="0"/>
                <w:bCs w:val="0"/>
                <w:webHidden/>
              </w:rPr>
              <w:t>4</w:t>
            </w:r>
            <w:r w:rsidR="00DE6B8D" w:rsidRPr="00DE6B8D">
              <w:rPr>
                <w:b w:val="0"/>
                <w:bCs w:val="0"/>
                <w:webHidden/>
              </w:rPr>
              <w:fldChar w:fldCharType="end"/>
            </w:r>
          </w:hyperlink>
        </w:p>
        <w:p w14:paraId="65B24A49" w14:textId="3214E332"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53" w:history="1">
            <w:r w:rsidR="00DE6B8D" w:rsidRPr="00DE6B8D">
              <w:rPr>
                <w:rStyle w:val="Hipervnculo"/>
                <w:b w:val="0"/>
                <w:bCs w:val="0"/>
              </w:rPr>
              <w:t>1.3.2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FORMULACIÓN DEL PROBLEMA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_Toc173875653 \h </w:instrText>
            </w:r>
            <w:r w:rsidR="00DE6B8D" w:rsidRPr="00DE6B8D">
              <w:rPr>
                <w:b w:val="0"/>
                <w:bCs w:val="0"/>
                <w:webHidden/>
              </w:rPr>
            </w:r>
            <w:r w:rsidR="00DE6B8D" w:rsidRPr="00DE6B8D">
              <w:rPr>
                <w:b w:val="0"/>
                <w:bCs w:val="0"/>
                <w:webHidden/>
              </w:rPr>
              <w:fldChar w:fldCharType="separate"/>
            </w:r>
            <w:r w:rsidR="009B6B0F">
              <w:rPr>
                <w:b w:val="0"/>
                <w:bCs w:val="0"/>
                <w:webHidden/>
              </w:rPr>
              <w:t>5</w:t>
            </w:r>
            <w:r w:rsidR="00DE6B8D" w:rsidRPr="00DE6B8D">
              <w:rPr>
                <w:b w:val="0"/>
                <w:bCs w:val="0"/>
                <w:webHidden/>
              </w:rPr>
              <w:fldChar w:fldCharType="end"/>
            </w:r>
          </w:hyperlink>
        </w:p>
        <w:p w14:paraId="03D8BC2C" w14:textId="11336E67"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54" w:history="1">
            <w:r w:rsidR="00DE6B8D" w:rsidRPr="00D7575D">
              <w:rPr>
                <w:rStyle w:val="Hipervnculo"/>
              </w:rPr>
              <w:t>1.4</w:t>
            </w:r>
            <w:r w:rsidR="00DE6B8D">
              <w:rPr>
                <w:rFonts w:asciiTheme="minorHAnsi" w:eastAsiaTheme="minorEastAsia" w:hAnsiTheme="minorHAnsi" w:cstheme="minorBidi"/>
                <w:smallCaps w:val="0"/>
                <w:sz w:val="22"/>
                <w:szCs w:val="22"/>
                <w:lang w:eastAsia="es-HN"/>
              </w:rPr>
              <w:tab/>
            </w:r>
            <w:r w:rsidR="00DE6B8D" w:rsidRPr="00D7575D">
              <w:rPr>
                <w:rStyle w:val="Hipervnculo"/>
              </w:rPr>
              <w:t>OBJETIVOS DEL PROYECTO</w:t>
            </w:r>
            <w:r w:rsidR="00DE6B8D">
              <w:rPr>
                <w:webHidden/>
              </w:rPr>
              <w:tab/>
            </w:r>
            <w:r w:rsidR="00DE6B8D">
              <w:rPr>
                <w:webHidden/>
              </w:rPr>
              <w:fldChar w:fldCharType="begin"/>
            </w:r>
            <w:r w:rsidR="00DE6B8D">
              <w:rPr>
                <w:webHidden/>
              </w:rPr>
              <w:instrText xml:space="preserve"> PAGEREF _Toc173875654 \h </w:instrText>
            </w:r>
            <w:r w:rsidR="00DE6B8D">
              <w:rPr>
                <w:webHidden/>
              </w:rPr>
            </w:r>
            <w:r w:rsidR="00DE6B8D">
              <w:rPr>
                <w:webHidden/>
              </w:rPr>
              <w:fldChar w:fldCharType="separate"/>
            </w:r>
            <w:r w:rsidR="009B6B0F">
              <w:rPr>
                <w:webHidden/>
              </w:rPr>
              <w:t>5</w:t>
            </w:r>
            <w:r w:rsidR="00DE6B8D">
              <w:rPr>
                <w:webHidden/>
              </w:rPr>
              <w:fldChar w:fldCharType="end"/>
            </w:r>
          </w:hyperlink>
        </w:p>
        <w:p w14:paraId="2CB7A746" w14:textId="2BC8E959"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55" w:history="1">
            <w:r w:rsidR="00DE6B8D" w:rsidRPr="00DE6B8D">
              <w:rPr>
                <w:rStyle w:val="Hipervnculo"/>
                <w:b w:val="0"/>
                <w:bCs w:val="0"/>
              </w:rPr>
              <w:t>1.4.1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OBJETIVO GENERAL</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_Toc173875655 \h </w:instrText>
            </w:r>
            <w:r w:rsidR="00DE6B8D" w:rsidRPr="00DE6B8D">
              <w:rPr>
                <w:b w:val="0"/>
                <w:bCs w:val="0"/>
                <w:webHidden/>
              </w:rPr>
            </w:r>
            <w:r w:rsidR="00DE6B8D" w:rsidRPr="00DE6B8D">
              <w:rPr>
                <w:b w:val="0"/>
                <w:bCs w:val="0"/>
                <w:webHidden/>
              </w:rPr>
              <w:fldChar w:fldCharType="separate"/>
            </w:r>
            <w:r w:rsidR="009B6B0F">
              <w:rPr>
                <w:b w:val="0"/>
                <w:bCs w:val="0"/>
                <w:webHidden/>
              </w:rPr>
              <w:t>5</w:t>
            </w:r>
            <w:r w:rsidR="00DE6B8D" w:rsidRPr="00DE6B8D">
              <w:rPr>
                <w:b w:val="0"/>
                <w:bCs w:val="0"/>
                <w:webHidden/>
              </w:rPr>
              <w:fldChar w:fldCharType="end"/>
            </w:r>
          </w:hyperlink>
        </w:p>
        <w:p w14:paraId="1C98E041" w14:textId="629D491A"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56" w:history="1">
            <w:r w:rsidR="00DE6B8D" w:rsidRPr="00DE6B8D">
              <w:rPr>
                <w:rStyle w:val="Hipervnculo"/>
                <w:b w:val="0"/>
                <w:bCs w:val="0"/>
              </w:rPr>
              <w:t>1.4.2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OBJETIVOS ESPECÍFICOS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_Toc173875656 \h </w:instrText>
            </w:r>
            <w:r w:rsidR="00DE6B8D" w:rsidRPr="00DE6B8D">
              <w:rPr>
                <w:b w:val="0"/>
                <w:bCs w:val="0"/>
                <w:webHidden/>
              </w:rPr>
            </w:r>
            <w:r w:rsidR="00DE6B8D" w:rsidRPr="00DE6B8D">
              <w:rPr>
                <w:b w:val="0"/>
                <w:bCs w:val="0"/>
                <w:webHidden/>
              </w:rPr>
              <w:fldChar w:fldCharType="separate"/>
            </w:r>
            <w:r w:rsidR="009B6B0F">
              <w:rPr>
                <w:b w:val="0"/>
                <w:bCs w:val="0"/>
                <w:webHidden/>
              </w:rPr>
              <w:t>5</w:t>
            </w:r>
            <w:r w:rsidR="00DE6B8D" w:rsidRPr="00DE6B8D">
              <w:rPr>
                <w:b w:val="0"/>
                <w:bCs w:val="0"/>
                <w:webHidden/>
              </w:rPr>
              <w:fldChar w:fldCharType="end"/>
            </w:r>
          </w:hyperlink>
        </w:p>
        <w:p w14:paraId="2FDFDD74" w14:textId="73EF87E4"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57" w:history="1">
            <w:r w:rsidR="00DE6B8D" w:rsidRPr="00D7575D">
              <w:rPr>
                <w:rStyle w:val="Hipervnculo"/>
              </w:rPr>
              <w:t>1.5</w:t>
            </w:r>
            <w:r w:rsidR="00DE6B8D">
              <w:rPr>
                <w:rFonts w:asciiTheme="minorHAnsi" w:eastAsiaTheme="minorEastAsia" w:hAnsiTheme="minorHAnsi" w:cstheme="minorBidi"/>
                <w:smallCaps w:val="0"/>
                <w:sz w:val="22"/>
                <w:szCs w:val="22"/>
                <w:lang w:eastAsia="es-HN"/>
              </w:rPr>
              <w:tab/>
            </w:r>
            <w:r w:rsidR="00DE6B8D" w:rsidRPr="00D7575D">
              <w:rPr>
                <w:rStyle w:val="Hipervnculo"/>
              </w:rPr>
              <w:t>JUSTIFICACIÓN</w:t>
            </w:r>
            <w:r w:rsidR="00DE6B8D">
              <w:rPr>
                <w:webHidden/>
              </w:rPr>
              <w:tab/>
            </w:r>
            <w:r w:rsidR="00DE6B8D">
              <w:rPr>
                <w:webHidden/>
              </w:rPr>
              <w:fldChar w:fldCharType="begin"/>
            </w:r>
            <w:r w:rsidR="00DE6B8D">
              <w:rPr>
                <w:webHidden/>
              </w:rPr>
              <w:instrText xml:space="preserve"> PAGEREF _Toc173875657 \h </w:instrText>
            </w:r>
            <w:r w:rsidR="00DE6B8D">
              <w:rPr>
                <w:webHidden/>
              </w:rPr>
            </w:r>
            <w:r w:rsidR="00DE6B8D">
              <w:rPr>
                <w:webHidden/>
              </w:rPr>
              <w:fldChar w:fldCharType="separate"/>
            </w:r>
            <w:r w:rsidR="009B6B0F">
              <w:rPr>
                <w:webHidden/>
              </w:rPr>
              <w:t>6</w:t>
            </w:r>
            <w:r w:rsidR="00DE6B8D">
              <w:rPr>
                <w:webHidden/>
              </w:rPr>
              <w:fldChar w:fldCharType="end"/>
            </w:r>
          </w:hyperlink>
        </w:p>
        <w:p w14:paraId="3A3F7BB0" w14:textId="0F9CC1B2"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658" w:history="1">
            <w:r w:rsidR="00DE6B8D" w:rsidRPr="00D7575D">
              <w:rPr>
                <w:rStyle w:val="Hipervnculo"/>
              </w:rPr>
              <w:t>CAPÍTULO II. MARCO TEÓRICO</w:t>
            </w:r>
            <w:r w:rsidR="00DE6B8D">
              <w:rPr>
                <w:webHidden/>
              </w:rPr>
              <w:tab/>
            </w:r>
            <w:r w:rsidR="00DE6B8D">
              <w:rPr>
                <w:webHidden/>
              </w:rPr>
              <w:fldChar w:fldCharType="begin"/>
            </w:r>
            <w:r w:rsidR="00DE6B8D">
              <w:rPr>
                <w:webHidden/>
              </w:rPr>
              <w:instrText xml:space="preserve"> PAGEREF _Toc173875658 \h </w:instrText>
            </w:r>
            <w:r w:rsidR="00DE6B8D">
              <w:rPr>
                <w:webHidden/>
              </w:rPr>
            </w:r>
            <w:r w:rsidR="00DE6B8D">
              <w:rPr>
                <w:webHidden/>
              </w:rPr>
              <w:fldChar w:fldCharType="separate"/>
            </w:r>
            <w:r w:rsidR="009B6B0F">
              <w:rPr>
                <w:webHidden/>
              </w:rPr>
              <w:t>7</w:t>
            </w:r>
            <w:r w:rsidR="00DE6B8D">
              <w:rPr>
                <w:webHidden/>
              </w:rPr>
              <w:fldChar w:fldCharType="end"/>
            </w:r>
          </w:hyperlink>
        </w:p>
        <w:p w14:paraId="3078F2E5" w14:textId="4BE8C2FC"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59" w:history="1">
            <w:r w:rsidR="00DE6B8D" w:rsidRPr="00D7575D">
              <w:rPr>
                <w:rStyle w:val="Hipervnculo"/>
              </w:rPr>
              <w:t>2.1</w:t>
            </w:r>
            <w:r w:rsidR="00DE6B8D">
              <w:rPr>
                <w:rFonts w:asciiTheme="minorHAnsi" w:eastAsiaTheme="minorEastAsia" w:hAnsiTheme="minorHAnsi" w:cstheme="minorBidi"/>
                <w:smallCaps w:val="0"/>
                <w:sz w:val="22"/>
                <w:szCs w:val="22"/>
                <w:lang w:eastAsia="es-HN"/>
              </w:rPr>
              <w:tab/>
            </w:r>
            <w:r w:rsidR="00DE6B8D" w:rsidRPr="00D7575D">
              <w:rPr>
                <w:rStyle w:val="Hipervnculo"/>
              </w:rPr>
              <w:t>ANÁLISIS DE LA SITUACIÓN ACTUAL</w:t>
            </w:r>
            <w:r w:rsidR="00DE6B8D">
              <w:rPr>
                <w:webHidden/>
              </w:rPr>
              <w:tab/>
            </w:r>
            <w:r w:rsidR="00DE6B8D">
              <w:rPr>
                <w:webHidden/>
              </w:rPr>
              <w:fldChar w:fldCharType="begin"/>
            </w:r>
            <w:r w:rsidR="00DE6B8D">
              <w:rPr>
                <w:webHidden/>
              </w:rPr>
              <w:instrText xml:space="preserve"> PAGEREF _Toc173875659 \h </w:instrText>
            </w:r>
            <w:r w:rsidR="00DE6B8D">
              <w:rPr>
                <w:webHidden/>
              </w:rPr>
            </w:r>
            <w:r w:rsidR="00DE6B8D">
              <w:rPr>
                <w:webHidden/>
              </w:rPr>
              <w:fldChar w:fldCharType="separate"/>
            </w:r>
            <w:r w:rsidR="009B6B0F">
              <w:rPr>
                <w:webHidden/>
              </w:rPr>
              <w:t>7</w:t>
            </w:r>
            <w:r w:rsidR="00DE6B8D">
              <w:rPr>
                <w:webHidden/>
              </w:rPr>
              <w:fldChar w:fldCharType="end"/>
            </w:r>
          </w:hyperlink>
        </w:p>
        <w:p w14:paraId="2B0AFA82" w14:textId="2CE6F83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0" w:history="1">
            <w:r w:rsidR="00DE6B8D" w:rsidRPr="00DE6B8D">
              <w:rPr>
                <w:rStyle w:val="Hipervnculo"/>
                <w:b w:val="0"/>
                <w:bCs w:val="0"/>
              </w:rPr>
              <w:t>2.1.1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MACROENTORNO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_Toc173875660 \h </w:instrText>
            </w:r>
            <w:r w:rsidR="00DE6B8D" w:rsidRPr="00DE6B8D">
              <w:rPr>
                <w:b w:val="0"/>
                <w:bCs w:val="0"/>
                <w:webHidden/>
              </w:rPr>
            </w:r>
            <w:r w:rsidR="00DE6B8D" w:rsidRPr="00DE6B8D">
              <w:rPr>
                <w:b w:val="0"/>
                <w:bCs w:val="0"/>
                <w:webHidden/>
              </w:rPr>
              <w:fldChar w:fldCharType="separate"/>
            </w:r>
            <w:r w:rsidR="009B6B0F">
              <w:rPr>
                <w:b w:val="0"/>
                <w:bCs w:val="0"/>
                <w:webHidden/>
              </w:rPr>
              <w:t>7</w:t>
            </w:r>
            <w:r w:rsidR="00DE6B8D" w:rsidRPr="00DE6B8D">
              <w:rPr>
                <w:b w:val="0"/>
                <w:bCs w:val="0"/>
                <w:webHidden/>
              </w:rPr>
              <w:fldChar w:fldCharType="end"/>
            </w:r>
          </w:hyperlink>
        </w:p>
        <w:p w14:paraId="5F39135C" w14:textId="7E04B6AB"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1" w:history="1">
            <w:r w:rsidR="00DE6B8D" w:rsidRPr="00DE6B8D">
              <w:rPr>
                <w:rStyle w:val="Hipervnculo"/>
                <w:b w:val="0"/>
                <w:bCs w:val="0"/>
              </w:rPr>
              <w:t>2.1.2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MICROENTORNO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_Toc173875661 \h </w:instrText>
            </w:r>
            <w:r w:rsidR="00DE6B8D" w:rsidRPr="00DE6B8D">
              <w:rPr>
                <w:b w:val="0"/>
                <w:bCs w:val="0"/>
                <w:webHidden/>
              </w:rPr>
            </w:r>
            <w:r w:rsidR="00DE6B8D" w:rsidRPr="00DE6B8D">
              <w:rPr>
                <w:b w:val="0"/>
                <w:bCs w:val="0"/>
                <w:webHidden/>
              </w:rPr>
              <w:fldChar w:fldCharType="separate"/>
            </w:r>
            <w:r w:rsidR="009B6B0F">
              <w:rPr>
                <w:b w:val="0"/>
                <w:bCs w:val="0"/>
                <w:webHidden/>
              </w:rPr>
              <w:t>14</w:t>
            </w:r>
            <w:r w:rsidR="00DE6B8D" w:rsidRPr="00DE6B8D">
              <w:rPr>
                <w:b w:val="0"/>
                <w:bCs w:val="0"/>
                <w:webHidden/>
              </w:rPr>
              <w:fldChar w:fldCharType="end"/>
            </w:r>
          </w:hyperlink>
        </w:p>
        <w:p w14:paraId="2BA88ADD" w14:textId="69BBAA4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2" w:history="1">
            <w:r w:rsidR="00DE6B8D" w:rsidRPr="00DE6B8D">
              <w:rPr>
                <w:rStyle w:val="Hipervnculo"/>
                <w:b w:val="0"/>
                <w:bCs w:val="0"/>
              </w:rPr>
              <w:t>2.1.3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ANÁLISIS INTERNO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_Toc173875662 \h </w:instrText>
            </w:r>
            <w:r w:rsidR="00DE6B8D" w:rsidRPr="00DE6B8D">
              <w:rPr>
                <w:b w:val="0"/>
                <w:bCs w:val="0"/>
                <w:webHidden/>
              </w:rPr>
            </w:r>
            <w:r w:rsidR="00DE6B8D" w:rsidRPr="00DE6B8D">
              <w:rPr>
                <w:b w:val="0"/>
                <w:bCs w:val="0"/>
                <w:webHidden/>
              </w:rPr>
              <w:fldChar w:fldCharType="separate"/>
            </w:r>
            <w:r w:rsidR="009B6B0F">
              <w:rPr>
                <w:b w:val="0"/>
                <w:bCs w:val="0"/>
                <w:webHidden/>
              </w:rPr>
              <w:t>18</w:t>
            </w:r>
            <w:r w:rsidR="00DE6B8D" w:rsidRPr="00DE6B8D">
              <w:rPr>
                <w:b w:val="0"/>
                <w:bCs w:val="0"/>
                <w:webHidden/>
              </w:rPr>
              <w:fldChar w:fldCharType="end"/>
            </w:r>
          </w:hyperlink>
        </w:p>
        <w:p w14:paraId="7BE3FCF9" w14:textId="5C00D75E"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63" w:history="1">
            <w:r w:rsidR="00DE6B8D" w:rsidRPr="00D7575D">
              <w:rPr>
                <w:rStyle w:val="Hipervnculo"/>
              </w:rPr>
              <w:t>2.2</w:t>
            </w:r>
            <w:r w:rsidR="00DE6B8D">
              <w:rPr>
                <w:rFonts w:asciiTheme="minorHAnsi" w:eastAsiaTheme="minorEastAsia" w:hAnsiTheme="minorHAnsi" w:cstheme="minorBidi"/>
                <w:smallCaps w:val="0"/>
                <w:sz w:val="22"/>
                <w:szCs w:val="22"/>
                <w:lang w:eastAsia="es-HN"/>
              </w:rPr>
              <w:tab/>
            </w:r>
            <w:r w:rsidR="00DE6B8D" w:rsidRPr="00D7575D">
              <w:rPr>
                <w:rStyle w:val="Hipervnculo"/>
              </w:rPr>
              <w:t>CONCEPTUALIZACIÓN</w:t>
            </w:r>
            <w:r w:rsidR="00DE6B8D">
              <w:rPr>
                <w:webHidden/>
              </w:rPr>
              <w:tab/>
            </w:r>
            <w:r w:rsidR="00DE6B8D">
              <w:rPr>
                <w:webHidden/>
              </w:rPr>
              <w:fldChar w:fldCharType="begin"/>
            </w:r>
            <w:r w:rsidR="00DE6B8D">
              <w:rPr>
                <w:webHidden/>
              </w:rPr>
              <w:instrText xml:space="preserve"> PAGEREF _Toc173875663 \h </w:instrText>
            </w:r>
            <w:r w:rsidR="00DE6B8D">
              <w:rPr>
                <w:webHidden/>
              </w:rPr>
            </w:r>
            <w:r w:rsidR="00DE6B8D">
              <w:rPr>
                <w:webHidden/>
              </w:rPr>
              <w:fldChar w:fldCharType="separate"/>
            </w:r>
            <w:r w:rsidR="009B6B0F">
              <w:rPr>
                <w:webHidden/>
              </w:rPr>
              <w:t>19</w:t>
            </w:r>
            <w:r w:rsidR="00DE6B8D">
              <w:rPr>
                <w:webHidden/>
              </w:rPr>
              <w:fldChar w:fldCharType="end"/>
            </w:r>
          </w:hyperlink>
        </w:p>
        <w:p w14:paraId="746CE19A" w14:textId="3A04249F"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4" w:history="1">
            <w:r w:rsidR="00DE6B8D" w:rsidRPr="00DE6B8D">
              <w:rPr>
                <w:rStyle w:val="Hipervnculo"/>
                <w:b w:val="0"/>
                <w:bCs w:val="0"/>
              </w:rPr>
              <w:t>2.2.1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ANÁLISIS FINANCIERO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_Toc173875664 \h </w:instrText>
            </w:r>
            <w:r w:rsidR="00DE6B8D" w:rsidRPr="00DE6B8D">
              <w:rPr>
                <w:b w:val="0"/>
                <w:bCs w:val="0"/>
                <w:webHidden/>
              </w:rPr>
            </w:r>
            <w:r w:rsidR="00DE6B8D" w:rsidRPr="00DE6B8D">
              <w:rPr>
                <w:b w:val="0"/>
                <w:bCs w:val="0"/>
                <w:webHidden/>
              </w:rPr>
              <w:fldChar w:fldCharType="separate"/>
            </w:r>
            <w:r w:rsidR="009B6B0F">
              <w:rPr>
                <w:b w:val="0"/>
                <w:bCs w:val="0"/>
                <w:webHidden/>
              </w:rPr>
              <w:t>19</w:t>
            </w:r>
            <w:r w:rsidR="00DE6B8D" w:rsidRPr="00DE6B8D">
              <w:rPr>
                <w:b w:val="0"/>
                <w:bCs w:val="0"/>
                <w:webHidden/>
              </w:rPr>
              <w:fldChar w:fldCharType="end"/>
            </w:r>
          </w:hyperlink>
        </w:p>
        <w:p w14:paraId="1017C89C" w14:textId="627191A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5" w:history="1">
            <w:r w:rsidR="00DE6B8D" w:rsidRPr="00DE6B8D">
              <w:rPr>
                <w:rStyle w:val="Hipervnculo"/>
                <w:b w:val="0"/>
                <w:bCs w:val="0"/>
              </w:rPr>
              <w:t>2.2.2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BALANCE GENERAL</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_Toc173875665 \h </w:instrText>
            </w:r>
            <w:r w:rsidR="00DE6B8D" w:rsidRPr="00DE6B8D">
              <w:rPr>
                <w:b w:val="0"/>
                <w:bCs w:val="0"/>
                <w:webHidden/>
              </w:rPr>
            </w:r>
            <w:r w:rsidR="00DE6B8D" w:rsidRPr="00DE6B8D">
              <w:rPr>
                <w:b w:val="0"/>
                <w:bCs w:val="0"/>
                <w:webHidden/>
              </w:rPr>
              <w:fldChar w:fldCharType="separate"/>
            </w:r>
            <w:r w:rsidR="009B6B0F">
              <w:rPr>
                <w:b w:val="0"/>
                <w:bCs w:val="0"/>
                <w:webHidden/>
              </w:rPr>
              <w:t>19</w:t>
            </w:r>
            <w:r w:rsidR="00DE6B8D" w:rsidRPr="00DE6B8D">
              <w:rPr>
                <w:b w:val="0"/>
                <w:bCs w:val="0"/>
                <w:webHidden/>
              </w:rPr>
              <w:fldChar w:fldCharType="end"/>
            </w:r>
          </w:hyperlink>
        </w:p>
        <w:p w14:paraId="7B77BF4B" w14:textId="0B5D5E2D"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6" w:history="1">
            <w:r w:rsidR="00DE6B8D" w:rsidRPr="00DE6B8D">
              <w:rPr>
                <w:rStyle w:val="Hipervnculo"/>
                <w:b w:val="0"/>
                <w:bCs w:val="0"/>
              </w:rPr>
              <w:t>2.2.3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CONTABILIDAD</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_Toc173875666 \h </w:instrText>
            </w:r>
            <w:r w:rsidR="00DE6B8D" w:rsidRPr="00DE6B8D">
              <w:rPr>
                <w:b w:val="0"/>
                <w:bCs w:val="0"/>
                <w:webHidden/>
              </w:rPr>
            </w:r>
            <w:r w:rsidR="00DE6B8D" w:rsidRPr="00DE6B8D">
              <w:rPr>
                <w:b w:val="0"/>
                <w:bCs w:val="0"/>
                <w:webHidden/>
              </w:rPr>
              <w:fldChar w:fldCharType="separate"/>
            </w:r>
            <w:r w:rsidR="009B6B0F">
              <w:rPr>
                <w:b w:val="0"/>
                <w:bCs w:val="0"/>
                <w:webHidden/>
              </w:rPr>
              <w:t>19</w:t>
            </w:r>
            <w:r w:rsidR="00DE6B8D" w:rsidRPr="00DE6B8D">
              <w:rPr>
                <w:b w:val="0"/>
                <w:bCs w:val="0"/>
                <w:webHidden/>
              </w:rPr>
              <w:fldChar w:fldCharType="end"/>
            </w:r>
          </w:hyperlink>
        </w:p>
        <w:p w14:paraId="3BF28A0C" w14:textId="4E758551"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7" w:history="1">
            <w:r w:rsidR="00DE6B8D" w:rsidRPr="00DE6B8D">
              <w:rPr>
                <w:rStyle w:val="Hipervnculo"/>
                <w:b w:val="0"/>
                <w:bCs w:val="0"/>
              </w:rPr>
              <w:t>2.2.4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CONTROL</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_Toc173875667 \h </w:instrText>
            </w:r>
            <w:r w:rsidR="00DE6B8D" w:rsidRPr="00DE6B8D">
              <w:rPr>
                <w:b w:val="0"/>
                <w:bCs w:val="0"/>
                <w:webHidden/>
              </w:rPr>
            </w:r>
            <w:r w:rsidR="00DE6B8D" w:rsidRPr="00DE6B8D">
              <w:rPr>
                <w:b w:val="0"/>
                <w:bCs w:val="0"/>
                <w:webHidden/>
              </w:rPr>
              <w:fldChar w:fldCharType="separate"/>
            </w:r>
            <w:r w:rsidR="009B6B0F">
              <w:rPr>
                <w:b w:val="0"/>
                <w:bCs w:val="0"/>
                <w:webHidden/>
              </w:rPr>
              <w:t>20</w:t>
            </w:r>
            <w:r w:rsidR="00DE6B8D" w:rsidRPr="00DE6B8D">
              <w:rPr>
                <w:b w:val="0"/>
                <w:bCs w:val="0"/>
                <w:webHidden/>
              </w:rPr>
              <w:fldChar w:fldCharType="end"/>
            </w:r>
          </w:hyperlink>
        </w:p>
        <w:p w14:paraId="62A6B41E" w14:textId="448511F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8" w:history="1">
            <w:r w:rsidR="00DE6B8D" w:rsidRPr="00DE6B8D">
              <w:rPr>
                <w:rStyle w:val="Hipervnculo"/>
                <w:b w:val="0"/>
                <w:bCs w:val="0"/>
              </w:rPr>
              <w:t>2.2.5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CRECIMIENTO ECONÓMICO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_Toc173875668 \h </w:instrText>
            </w:r>
            <w:r w:rsidR="00DE6B8D" w:rsidRPr="00DE6B8D">
              <w:rPr>
                <w:b w:val="0"/>
                <w:bCs w:val="0"/>
                <w:webHidden/>
              </w:rPr>
            </w:r>
            <w:r w:rsidR="00DE6B8D" w:rsidRPr="00DE6B8D">
              <w:rPr>
                <w:b w:val="0"/>
                <w:bCs w:val="0"/>
                <w:webHidden/>
              </w:rPr>
              <w:fldChar w:fldCharType="separate"/>
            </w:r>
            <w:r w:rsidR="009B6B0F">
              <w:rPr>
                <w:b w:val="0"/>
                <w:bCs w:val="0"/>
                <w:webHidden/>
              </w:rPr>
              <w:t>20</w:t>
            </w:r>
            <w:r w:rsidR="00DE6B8D" w:rsidRPr="00DE6B8D">
              <w:rPr>
                <w:b w:val="0"/>
                <w:bCs w:val="0"/>
                <w:webHidden/>
              </w:rPr>
              <w:fldChar w:fldCharType="end"/>
            </w:r>
          </w:hyperlink>
        </w:p>
        <w:p w14:paraId="3058C0DC" w14:textId="1C90EF2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69" w:history="1">
            <w:r w:rsidR="00DE6B8D" w:rsidRPr="00DE6B8D">
              <w:rPr>
                <w:rStyle w:val="Hipervnculo"/>
                <w:b w:val="0"/>
                <w:bCs w:val="0"/>
              </w:rPr>
              <w:t>2.2.6</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ENDEUDAMIENTO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_Toc173875669 \h </w:instrText>
            </w:r>
            <w:r w:rsidR="00DE6B8D" w:rsidRPr="00DE6B8D">
              <w:rPr>
                <w:b w:val="0"/>
                <w:bCs w:val="0"/>
                <w:webHidden/>
              </w:rPr>
            </w:r>
            <w:r w:rsidR="00DE6B8D" w:rsidRPr="00DE6B8D">
              <w:rPr>
                <w:b w:val="0"/>
                <w:bCs w:val="0"/>
                <w:webHidden/>
              </w:rPr>
              <w:fldChar w:fldCharType="separate"/>
            </w:r>
            <w:r w:rsidR="009B6B0F">
              <w:rPr>
                <w:b w:val="0"/>
                <w:bCs w:val="0"/>
                <w:webHidden/>
              </w:rPr>
              <w:t>20</w:t>
            </w:r>
            <w:r w:rsidR="00DE6B8D" w:rsidRPr="00DE6B8D">
              <w:rPr>
                <w:b w:val="0"/>
                <w:bCs w:val="0"/>
                <w:webHidden/>
              </w:rPr>
              <w:fldChar w:fldCharType="end"/>
            </w:r>
          </w:hyperlink>
        </w:p>
        <w:p w14:paraId="57EB8938" w14:textId="72E1F92B"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0" w:history="1">
            <w:r w:rsidR="00DE6B8D" w:rsidRPr="00DE6B8D">
              <w:rPr>
                <w:rStyle w:val="Hipervnculo"/>
                <w:b w:val="0"/>
                <w:bCs w:val="0"/>
              </w:rPr>
              <w:t>2.2.7</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ESTADO DE RESULTADO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_Toc173875670 \h </w:instrText>
            </w:r>
            <w:r w:rsidR="00DE6B8D" w:rsidRPr="00DE6B8D">
              <w:rPr>
                <w:b w:val="0"/>
                <w:bCs w:val="0"/>
                <w:webHidden/>
              </w:rPr>
            </w:r>
            <w:r w:rsidR="00DE6B8D" w:rsidRPr="00DE6B8D">
              <w:rPr>
                <w:b w:val="0"/>
                <w:bCs w:val="0"/>
                <w:webHidden/>
              </w:rPr>
              <w:fldChar w:fldCharType="separate"/>
            </w:r>
            <w:r w:rsidR="009B6B0F">
              <w:rPr>
                <w:b w:val="0"/>
                <w:bCs w:val="0"/>
                <w:webHidden/>
              </w:rPr>
              <w:t>20</w:t>
            </w:r>
            <w:r w:rsidR="00DE6B8D" w:rsidRPr="00DE6B8D">
              <w:rPr>
                <w:b w:val="0"/>
                <w:bCs w:val="0"/>
                <w:webHidden/>
              </w:rPr>
              <w:fldChar w:fldCharType="end"/>
            </w:r>
          </w:hyperlink>
        </w:p>
        <w:p w14:paraId="01FC0642" w14:textId="21781318"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1" w:history="1">
            <w:r w:rsidR="00DE6B8D" w:rsidRPr="00DE6B8D">
              <w:rPr>
                <w:rStyle w:val="Hipervnculo"/>
                <w:b w:val="0"/>
                <w:bCs w:val="0"/>
              </w:rPr>
              <w:t>2.2.8</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ESTADOS FINANCIEROS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_Toc173875671 \h </w:instrText>
            </w:r>
            <w:r w:rsidR="00DE6B8D" w:rsidRPr="00DE6B8D">
              <w:rPr>
                <w:b w:val="0"/>
                <w:bCs w:val="0"/>
                <w:webHidden/>
              </w:rPr>
            </w:r>
            <w:r w:rsidR="00DE6B8D" w:rsidRPr="00DE6B8D">
              <w:rPr>
                <w:b w:val="0"/>
                <w:bCs w:val="0"/>
                <w:webHidden/>
              </w:rPr>
              <w:fldChar w:fldCharType="separate"/>
            </w:r>
            <w:r w:rsidR="009B6B0F">
              <w:rPr>
                <w:b w:val="0"/>
                <w:bCs w:val="0"/>
                <w:webHidden/>
              </w:rPr>
              <w:t>21</w:t>
            </w:r>
            <w:r w:rsidR="00DE6B8D" w:rsidRPr="00DE6B8D">
              <w:rPr>
                <w:b w:val="0"/>
                <w:bCs w:val="0"/>
                <w:webHidden/>
              </w:rPr>
              <w:fldChar w:fldCharType="end"/>
            </w:r>
          </w:hyperlink>
        </w:p>
        <w:p w14:paraId="3C88CE72" w14:textId="77A3DF2B"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2" w:history="1">
            <w:r w:rsidR="00DE6B8D" w:rsidRPr="00DE6B8D">
              <w:rPr>
                <w:rStyle w:val="Hipervnculo"/>
                <w:b w:val="0"/>
                <w:bCs w:val="0"/>
              </w:rPr>
              <w:t>2.2.9</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ESTRUCTURA ORGANIZACIONAL</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_Toc173875672 \h </w:instrText>
            </w:r>
            <w:r w:rsidR="00DE6B8D" w:rsidRPr="00DE6B8D">
              <w:rPr>
                <w:b w:val="0"/>
                <w:bCs w:val="0"/>
                <w:webHidden/>
              </w:rPr>
            </w:r>
            <w:r w:rsidR="00DE6B8D" w:rsidRPr="00DE6B8D">
              <w:rPr>
                <w:b w:val="0"/>
                <w:bCs w:val="0"/>
                <w:webHidden/>
              </w:rPr>
              <w:fldChar w:fldCharType="separate"/>
            </w:r>
            <w:r w:rsidR="009B6B0F">
              <w:rPr>
                <w:b w:val="0"/>
                <w:bCs w:val="0"/>
                <w:webHidden/>
              </w:rPr>
              <w:t>21</w:t>
            </w:r>
            <w:r w:rsidR="00DE6B8D" w:rsidRPr="00DE6B8D">
              <w:rPr>
                <w:b w:val="0"/>
                <w:bCs w:val="0"/>
                <w:webHidden/>
              </w:rPr>
              <w:fldChar w:fldCharType="end"/>
            </w:r>
          </w:hyperlink>
        </w:p>
        <w:p w14:paraId="6764B54B" w14:textId="1C75A0AF"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3" w:history="1">
            <w:r w:rsidR="00DE6B8D" w:rsidRPr="00DE6B8D">
              <w:rPr>
                <w:rStyle w:val="Hipervnculo"/>
                <w:b w:val="0"/>
                <w:bCs w:val="0"/>
              </w:rPr>
              <w:t>2.2.10</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EVALUACIÓN FINANCIERA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_Toc173875673 \h </w:instrText>
            </w:r>
            <w:r w:rsidR="00DE6B8D" w:rsidRPr="00DE6B8D">
              <w:rPr>
                <w:b w:val="0"/>
                <w:bCs w:val="0"/>
                <w:webHidden/>
              </w:rPr>
            </w:r>
            <w:r w:rsidR="00DE6B8D" w:rsidRPr="00DE6B8D">
              <w:rPr>
                <w:b w:val="0"/>
                <w:bCs w:val="0"/>
                <w:webHidden/>
              </w:rPr>
              <w:fldChar w:fldCharType="separate"/>
            </w:r>
            <w:r w:rsidR="009B6B0F">
              <w:rPr>
                <w:b w:val="0"/>
                <w:bCs w:val="0"/>
                <w:webHidden/>
              </w:rPr>
              <w:t>21</w:t>
            </w:r>
            <w:r w:rsidR="00DE6B8D" w:rsidRPr="00DE6B8D">
              <w:rPr>
                <w:b w:val="0"/>
                <w:bCs w:val="0"/>
                <w:webHidden/>
              </w:rPr>
              <w:fldChar w:fldCharType="end"/>
            </w:r>
          </w:hyperlink>
        </w:p>
        <w:p w14:paraId="1D8BF2D6" w14:textId="53A6E62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4" w:history="1">
            <w:r w:rsidR="00DE6B8D" w:rsidRPr="00DE6B8D">
              <w:rPr>
                <w:rStyle w:val="Hipervnculo"/>
                <w:b w:val="0"/>
                <w:bCs w:val="0"/>
              </w:rPr>
              <w:t>2.2.11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FLUJO DE EFECTIVO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_Toc173875674 \h </w:instrText>
            </w:r>
            <w:r w:rsidR="00DE6B8D" w:rsidRPr="00DE6B8D">
              <w:rPr>
                <w:b w:val="0"/>
                <w:bCs w:val="0"/>
                <w:webHidden/>
              </w:rPr>
            </w:r>
            <w:r w:rsidR="00DE6B8D" w:rsidRPr="00DE6B8D">
              <w:rPr>
                <w:b w:val="0"/>
                <w:bCs w:val="0"/>
                <w:webHidden/>
              </w:rPr>
              <w:fldChar w:fldCharType="separate"/>
            </w:r>
            <w:r w:rsidR="009B6B0F">
              <w:rPr>
                <w:b w:val="0"/>
                <w:bCs w:val="0"/>
                <w:webHidden/>
              </w:rPr>
              <w:t>21</w:t>
            </w:r>
            <w:r w:rsidR="00DE6B8D" w:rsidRPr="00DE6B8D">
              <w:rPr>
                <w:b w:val="0"/>
                <w:bCs w:val="0"/>
                <w:webHidden/>
              </w:rPr>
              <w:fldChar w:fldCharType="end"/>
            </w:r>
          </w:hyperlink>
        </w:p>
        <w:p w14:paraId="1CEFC77F" w14:textId="548A6B6F"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5" w:history="1">
            <w:r w:rsidR="00DE6B8D" w:rsidRPr="00DE6B8D">
              <w:rPr>
                <w:rStyle w:val="Hipervnculo"/>
                <w:b w:val="0"/>
                <w:bCs w:val="0"/>
              </w:rPr>
              <w:t>2.2.12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GASTRONOMÍA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_Toc173875675 \h </w:instrText>
            </w:r>
            <w:r w:rsidR="00DE6B8D" w:rsidRPr="00DE6B8D">
              <w:rPr>
                <w:b w:val="0"/>
                <w:bCs w:val="0"/>
                <w:webHidden/>
              </w:rPr>
            </w:r>
            <w:r w:rsidR="00DE6B8D" w:rsidRPr="00DE6B8D">
              <w:rPr>
                <w:b w:val="0"/>
                <w:bCs w:val="0"/>
                <w:webHidden/>
              </w:rPr>
              <w:fldChar w:fldCharType="separate"/>
            </w:r>
            <w:r w:rsidR="009B6B0F">
              <w:rPr>
                <w:b w:val="0"/>
                <w:bCs w:val="0"/>
                <w:webHidden/>
              </w:rPr>
              <w:t>21</w:t>
            </w:r>
            <w:r w:rsidR="00DE6B8D" w:rsidRPr="00DE6B8D">
              <w:rPr>
                <w:b w:val="0"/>
                <w:bCs w:val="0"/>
                <w:webHidden/>
              </w:rPr>
              <w:fldChar w:fldCharType="end"/>
            </w:r>
          </w:hyperlink>
        </w:p>
        <w:p w14:paraId="35C51F1D" w14:textId="3E5F2F1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6" w:history="1">
            <w:r w:rsidR="00DE6B8D" w:rsidRPr="00DE6B8D">
              <w:rPr>
                <w:rStyle w:val="Hipervnculo"/>
                <w:b w:val="0"/>
                <w:bCs w:val="0"/>
              </w:rPr>
              <w:t>2.2.13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GESTIÓN ADMINISTRATIVA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_Toc173875676 \h </w:instrText>
            </w:r>
            <w:r w:rsidR="00DE6B8D" w:rsidRPr="00DE6B8D">
              <w:rPr>
                <w:b w:val="0"/>
                <w:bCs w:val="0"/>
                <w:webHidden/>
              </w:rPr>
            </w:r>
            <w:r w:rsidR="00DE6B8D" w:rsidRPr="00DE6B8D">
              <w:rPr>
                <w:b w:val="0"/>
                <w:bCs w:val="0"/>
                <w:webHidden/>
              </w:rPr>
              <w:fldChar w:fldCharType="separate"/>
            </w:r>
            <w:r w:rsidR="009B6B0F">
              <w:rPr>
                <w:b w:val="0"/>
                <w:bCs w:val="0"/>
                <w:webHidden/>
              </w:rPr>
              <w:t>22</w:t>
            </w:r>
            <w:r w:rsidR="00DE6B8D" w:rsidRPr="00DE6B8D">
              <w:rPr>
                <w:b w:val="0"/>
                <w:bCs w:val="0"/>
                <w:webHidden/>
              </w:rPr>
              <w:fldChar w:fldCharType="end"/>
            </w:r>
          </w:hyperlink>
        </w:p>
        <w:p w14:paraId="66477C6A" w14:textId="2AE7B0A4"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7" w:history="1">
            <w:r w:rsidR="00DE6B8D" w:rsidRPr="00DE6B8D">
              <w:rPr>
                <w:rStyle w:val="Hipervnculo"/>
                <w:b w:val="0"/>
                <w:bCs w:val="0"/>
              </w:rPr>
              <w:t>2.2.14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GESTIÓN FINANCIERA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_Toc173875677 \h </w:instrText>
            </w:r>
            <w:r w:rsidR="00DE6B8D" w:rsidRPr="00DE6B8D">
              <w:rPr>
                <w:b w:val="0"/>
                <w:bCs w:val="0"/>
                <w:webHidden/>
              </w:rPr>
            </w:r>
            <w:r w:rsidR="00DE6B8D" w:rsidRPr="00DE6B8D">
              <w:rPr>
                <w:b w:val="0"/>
                <w:bCs w:val="0"/>
                <w:webHidden/>
              </w:rPr>
              <w:fldChar w:fldCharType="separate"/>
            </w:r>
            <w:r w:rsidR="009B6B0F">
              <w:rPr>
                <w:b w:val="0"/>
                <w:bCs w:val="0"/>
                <w:webHidden/>
              </w:rPr>
              <w:t>22</w:t>
            </w:r>
            <w:r w:rsidR="00DE6B8D" w:rsidRPr="00DE6B8D">
              <w:rPr>
                <w:b w:val="0"/>
                <w:bCs w:val="0"/>
                <w:webHidden/>
              </w:rPr>
              <w:fldChar w:fldCharType="end"/>
            </w:r>
          </w:hyperlink>
        </w:p>
        <w:p w14:paraId="5F7CE963" w14:textId="0DEB7B0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8" w:history="1">
            <w:r w:rsidR="00DE6B8D" w:rsidRPr="00DE6B8D">
              <w:rPr>
                <w:rStyle w:val="Hipervnculo"/>
                <w:b w:val="0"/>
                <w:bCs w:val="0"/>
              </w:rPr>
              <w:t>2.2.15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INDICADORES FINANCIEROS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_Toc173875678 \h </w:instrText>
            </w:r>
            <w:r w:rsidR="00DE6B8D" w:rsidRPr="00DE6B8D">
              <w:rPr>
                <w:b w:val="0"/>
                <w:bCs w:val="0"/>
                <w:webHidden/>
              </w:rPr>
            </w:r>
            <w:r w:rsidR="00DE6B8D" w:rsidRPr="00DE6B8D">
              <w:rPr>
                <w:b w:val="0"/>
                <w:bCs w:val="0"/>
                <w:webHidden/>
              </w:rPr>
              <w:fldChar w:fldCharType="separate"/>
            </w:r>
            <w:r w:rsidR="009B6B0F">
              <w:rPr>
                <w:b w:val="0"/>
                <w:bCs w:val="0"/>
                <w:webHidden/>
              </w:rPr>
              <w:t>22</w:t>
            </w:r>
            <w:r w:rsidR="00DE6B8D" w:rsidRPr="00DE6B8D">
              <w:rPr>
                <w:b w:val="0"/>
                <w:bCs w:val="0"/>
                <w:webHidden/>
              </w:rPr>
              <w:fldChar w:fldCharType="end"/>
            </w:r>
          </w:hyperlink>
        </w:p>
        <w:p w14:paraId="561276F8" w14:textId="06A93FB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79" w:history="1">
            <w:r w:rsidR="00DE6B8D" w:rsidRPr="00DE6B8D">
              <w:rPr>
                <w:rStyle w:val="Hipervnculo"/>
                <w:b w:val="0"/>
                <w:bCs w:val="0"/>
              </w:rPr>
              <w:t>2.2.16</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LIQUIDEZ</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_Toc173875679 \h </w:instrText>
            </w:r>
            <w:r w:rsidR="00DE6B8D" w:rsidRPr="00DE6B8D">
              <w:rPr>
                <w:b w:val="0"/>
                <w:bCs w:val="0"/>
                <w:webHidden/>
              </w:rPr>
            </w:r>
            <w:r w:rsidR="00DE6B8D" w:rsidRPr="00DE6B8D">
              <w:rPr>
                <w:b w:val="0"/>
                <w:bCs w:val="0"/>
                <w:webHidden/>
              </w:rPr>
              <w:fldChar w:fldCharType="separate"/>
            </w:r>
            <w:r w:rsidR="009B6B0F">
              <w:rPr>
                <w:b w:val="0"/>
                <w:bCs w:val="0"/>
                <w:webHidden/>
              </w:rPr>
              <w:t>22</w:t>
            </w:r>
            <w:r w:rsidR="00DE6B8D" w:rsidRPr="00DE6B8D">
              <w:rPr>
                <w:b w:val="0"/>
                <w:bCs w:val="0"/>
                <w:webHidden/>
              </w:rPr>
              <w:fldChar w:fldCharType="end"/>
            </w:r>
          </w:hyperlink>
        </w:p>
        <w:p w14:paraId="1D6AF98A" w14:textId="1158E634"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0" w:history="1">
            <w:r w:rsidR="00DE6B8D" w:rsidRPr="00DE6B8D">
              <w:rPr>
                <w:rStyle w:val="Hipervnculo"/>
                <w:b w:val="0"/>
                <w:bCs w:val="0"/>
              </w:rPr>
              <w:t>2.2.17</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OPERACIONES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_Toc173875680 \h </w:instrText>
            </w:r>
            <w:r w:rsidR="00DE6B8D" w:rsidRPr="00DE6B8D">
              <w:rPr>
                <w:b w:val="0"/>
                <w:bCs w:val="0"/>
                <w:webHidden/>
              </w:rPr>
            </w:r>
            <w:r w:rsidR="00DE6B8D" w:rsidRPr="00DE6B8D">
              <w:rPr>
                <w:b w:val="0"/>
                <w:bCs w:val="0"/>
                <w:webHidden/>
              </w:rPr>
              <w:fldChar w:fldCharType="separate"/>
            </w:r>
            <w:r w:rsidR="009B6B0F">
              <w:rPr>
                <w:b w:val="0"/>
                <w:bCs w:val="0"/>
                <w:webHidden/>
              </w:rPr>
              <w:t>22</w:t>
            </w:r>
            <w:r w:rsidR="00DE6B8D" w:rsidRPr="00DE6B8D">
              <w:rPr>
                <w:b w:val="0"/>
                <w:bCs w:val="0"/>
                <w:webHidden/>
              </w:rPr>
              <w:fldChar w:fldCharType="end"/>
            </w:r>
          </w:hyperlink>
        </w:p>
        <w:p w14:paraId="2BF3D6C3" w14:textId="5837142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1" w:history="1">
            <w:r w:rsidR="00DE6B8D" w:rsidRPr="00DE6B8D">
              <w:rPr>
                <w:rStyle w:val="Hipervnculo"/>
                <w:b w:val="0"/>
                <w:bCs w:val="0"/>
              </w:rPr>
              <w:t>2.2.18</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PYMES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_Toc173875681 \h </w:instrText>
            </w:r>
            <w:r w:rsidR="00DE6B8D" w:rsidRPr="00DE6B8D">
              <w:rPr>
                <w:b w:val="0"/>
                <w:bCs w:val="0"/>
                <w:webHidden/>
              </w:rPr>
            </w:r>
            <w:r w:rsidR="00DE6B8D" w:rsidRPr="00DE6B8D">
              <w:rPr>
                <w:b w:val="0"/>
                <w:bCs w:val="0"/>
                <w:webHidden/>
              </w:rPr>
              <w:fldChar w:fldCharType="separate"/>
            </w:r>
            <w:r w:rsidR="009B6B0F">
              <w:rPr>
                <w:b w:val="0"/>
                <w:bCs w:val="0"/>
                <w:webHidden/>
              </w:rPr>
              <w:t>23</w:t>
            </w:r>
            <w:r w:rsidR="00DE6B8D" w:rsidRPr="00DE6B8D">
              <w:rPr>
                <w:b w:val="0"/>
                <w:bCs w:val="0"/>
                <w:webHidden/>
              </w:rPr>
              <w:fldChar w:fldCharType="end"/>
            </w:r>
          </w:hyperlink>
        </w:p>
        <w:p w14:paraId="4482B016" w14:textId="2CF6D1F9"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2" w:history="1">
            <w:r w:rsidR="00DE6B8D" w:rsidRPr="00DE6B8D">
              <w:rPr>
                <w:rStyle w:val="Hipervnculo"/>
                <w:b w:val="0"/>
                <w:bCs w:val="0"/>
              </w:rPr>
              <w:t>2.2.19</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RENTABILIDAD</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_Toc173875682 \h </w:instrText>
            </w:r>
            <w:r w:rsidR="00DE6B8D" w:rsidRPr="00DE6B8D">
              <w:rPr>
                <w:b w:val="0"/>
                <w:bCs w:val="0"/>
                <w:webHidden/>
              </w:rPr>
            </w:r>
            <w:r w:rsidR="00DE6B8D" w:rsidRPr="00DE6B8D">
              <w:rPr>
                <w:b w:val="0"/>
                <w:bCs w:val="0"/>
                <w:webHidden/>
              </w:rPr>
              <w:fldChar w:fldCharType="separate"/>
            </w:r>
            <w:r w:rsidR="009B6B0F">
              <w:rPr>
                <w:b w:val="0"/>
                <w:bCs w:val="0"/>
                <w:webHidden/>
              </w:rPr>
              <w:t>23</w:t>
            </w:r>
            <w:r w:rsidR="00DE6B8D" w:rsidRPr="00DE6B8D">
              <w:rPr>
                <w:b w:val="0"/>
                <w:bCs w:val="0"/>
                <w:webHidden/>
              </w:rPr>
              <w:fldChar w:fldCharType="end"/>
            </w:r>
          </w:hyperlink>
        </w:p>
        <w:p w14:paraId="64AA0D23" w14:textId="60EA0FB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3" w:history="1">
            <w:r w:rsidR="00DE6B8D" w:rsidRPr="00DE6B8D">
              <w:rPr>
                <w:rStyle w:val="Hipervnculo"/>
                <w:b w:val="0"/>
                <w:bCs w:val="0"/>
              </w:rPr>
              <w:t>2.2.20</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RIESGO FINANCIERO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_Toc173875683 \h </w:instrText>
            </w:r>
            <w:r w:rsidR="00DE6B8D" w:rsidRPr="00DE6B8D">
              <w:rPr>
                <w:b w:val="0"/>
                <w:bCs w:val="0"/>
                <w:webHidden/>
              </w:rPr>
            </w:r>
            <w:r w:rsidR="00DE6B8D" w:rsidRPr="00DE6B8D">
              <w:rPr>
                <w:b w:val="0"/>
                <w:bCs w:val="0"/>
                <w:webHidden/>
              </w:rPr>
              <w:fldChar w:fldCharType="separate"/>
            </w:r>
            <w:r w:rsidR="009B6B0F">
              <w:rPr>
                <w:b w:val="0"/>
                <w:bCs w:val="0"/>
                <w:webHidden/>
              </w:rPr>
              <w:t>23</w:t>
            </w:r>
            <w:r w:rsidR="00DE6B8D" w:rsidRPr="00DE6B8D">
              <w:rPr>
                <w:b w:val="0"/>
                <w:bCs w:val="0"/>
                <w:webHidden/>
              </w:rPr>
              <w:fldChar w:fldCharType="end"/>
            </w:r>
          </w:hyperlink>
        </w:p>
        <w:p w14:paraId="6AC6ED0D" w14:textId="7DFEEECF"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4" w:history="1">
            <w:r w:rsidR="00DE6B8D" w:rsidRPr="00DE6B8D">
              <w:rPr>
                <w:rStyle w:val="Hipervnculo"/>
                <w:b w:val="0"/>
                <w:bCs w:val="0"/>
              </w:rPr>
              <w:t>2.2.21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ROA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_Toc173875684 \h </w:instrText>
            </w:r>
            <w:r w:rsidR="00DE6B8D" w:rsidRPr="00DE6B8D">
              <w:rPr>
                <w:b w:val="0"/>
                <w:bCs w:val="0"/>
                <w:webHidden/>
              </w:rPr>
            </w:r>
            <w:r w:rsidR="00DE6B8D" w:rsidRPr="00DE6B8D">
              <w:rPr>
                <w:b w:val="0"/>
                <w:bCs w:val="0"/>
                <w:webHidden/>
              </w:rPr>
              <w:fldChar w:fldCharType="separate"/>
            </w:r>
            <w:r w:rsidR="009B6B0F">
              <w:rPr>
                <w:b w:val="0"/>
                <w:bCs w:val="0"/>
                <w:webHidden/>
              </w:rPr>
              <w:t>23</w:t>
            </w:r>
            <w:r w:rsidR="00DE6B8D" w:rsidRPr="00DE6B8D">
              <w:rPr>
                <w:b w:val="0"/>
                <w:bCs w:val="0"/>
                <w:webHidden/>
              </w:rPr>
              <w:fldChar w:fldCharType="end"/>
            </w:r>
          </w:hyperlink>
        </w:p>
        <w:p w14:paraId="6C80F6CB" w14:textId="375DD41A"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5" w:history="1">
            <w:r w:rsidR="00DE6B8D" w:rsidRPr="00DE6B8D">
              <w:rPr>
                <w:rStyle w:val="Hipervnculo"/>
                <w:b w:val="0"/>
                <w:bCs w:val="0"/>
              </w:rPr>
              <w:t>2.2.22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ROE</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_Toc173875685 \h </w:instrText>
            </w:r>
            <w:r w:rsidR="00DE6B8D" w:rsidRPr="00DE6B8D">
              <w:rPr>
                <w:b w:val="0"/>
                <w:bCs w:val="0"/>
                <w:webHidden/>
              </w:rPr>
            </w:r>
            <w:r w:rsidR="00DE6B8D" w:rsidRPr="00DE6B8D">
              <w:rPr>
                <w:b w:val="0"/>
                <w:bCs w:val="0"/>
                <w:webHidden/>
              </w:rPr>
              <w:fldChar w:fldCharType="separate"/>
            </w:r>
            <w:r w:rsidR="009B6B0F">
              <w:rPr>
                <w:b w:val="0"/>
                <w:bCs w:val="0"/>
                <w:webHidden/>
              </w:rPr>
              <w:t>23</w:t>
            </w:r>
            <w:r w:rsidR="00DE6B8D" w:rsidRPr="00DE6B8D">
              <w:rPr>
                <w:b w:val="0"/>
                <w:bCs w:val="0"/>
                <w:webHidden/>
              </w:rPr>
              <w:fldChar w:fldCharType="end"/>
            </w:r>
          </w:hyperlink>
        </w:p>
        <w:p w14:paraId="2A88B951" w14:textId="52CB6653"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6" w:history="1">
            <w:r w:rsidR="00DE6B8D" w:rsidRPr="00DE6B8D">
              <w:rPr>
                <w:rStyle w:val="Hipervnculo"/>
                <w:b w:val="0"/>
                <w:bCs w:val="0"/>
              </w:rPr>
              <w:t>2.2.23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SALUD FINANCIERA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_Toc173875686 \h </w:instrText>
            </w:r>
            <w:r w:rsidR="00DE6B8D" w:rsidRPr="00DE6B8D">
              <w:rPr>
                <w:b w:val="0"/>
                <w:bCs w:val="0"/>
                <w:webHidden/>
              </w:rPr>
            </w:r>
            <w:r w:rsidR="00DE6B8D" w:rsidRPr="00DE6B8D">
              <w:rPr>
                <w:b w:val="0"/>
                <w:bCs w:val="0"/>
                <w:webHidden/>
              </w:rPr>
              <w:fldChar w:fldCharType="separate"/>
            </w:r>
            <w:r w:rsidR="009B6B0F">
              <w:rPr>
                <w:b w:val="0"/>
                <w:bCs w:val="0"/>
                <w:webHidden/>
              </w:rPr>
              <w:t>24</w:t>
            </w:r>
            <w:r w:rsidR="00DE6B8D" w:rsidRPr="00DE6B8D">
              <w:rPr>
                <w:b w:val="0"/>
                <w:bCs w:val="0"/>
                <w:webHidden/>
              </w:rPr>
              <w:fldChar w:fldCharType="end"/>
            </w:r>
          </w:hyperlink>
        </w:p>
        <w:p w14:paraId="5A3A1DBC" w14:textId="7CF9BD42"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7" w:history="1">
            <w:r w:rsidR="00DE6B8D" w:rsidRPr="00DE6B8D">
              <w:rPr>
                <w:rStyle w:val="Hipervnculo"/>
                <w:b w:val="0"/>
                <w:bCs w:val="0"/>
              </w:rPr>
              <w:t>2.2.24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UTILIDAD</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_Toc173875687 \h </w:instrText>
            </w:r>
            <w:r w:rsidR="00DE6B8D" w:rsidRPr="00DE6B8D">
              <w:rPr>
                <w:b w:val="0"/>
                <w:bCs w:val="0"/>
                <w:webHidden/>
              </w:rPr>
            </w:r>
            <w:r w:rsidR="00DE6B8D" w:rsidRPr="00DE6B8D">
              <w:rPr>
                <w:b w:val="0"/>
                <w:bCs w:val="0"/>
                <w:webHidden/>
              </w:rPr>
              <w:fldChar w:fldCharType="separate"/>
            </w:r>
            <w:r w:rsidR="009B6B0F">
              <w:rPr>
                <w:b w:val="0"/>
                <w:bCs w:val="0"/>
                <w:webHidden/>
              </w:rPr>
              <w:t>24</w:t>
            </w:r>
            <w:r w:rsidR="00DE6B8D" w:rsidRPr="00DE6B8D">
              <w:rPr>
                <w:b w:val="0"/>
                <w:bCs w:val="0"/>
                <w:webHidden/>
              </w:rPr>
              <w:fldChar w:fldCharType="end"/>
            </w:r>
          </w:hyperlink>
        </w:p>
        <w:p w14:paraId="02938FD0" w14:textId="59F52563"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88" w:history="1">
            <w:r w:rsidR="00DE6B8D" w:rsidRPr="00DE6B8D">
              <w:rPr>
                <w:rStyle w:val="Hipervnculo"/>
                <w:b w:val="0"/>
                <w:bCs w:val="0"/>
              </w:rPr>
              <w:t>2.2.25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VALOR DE LA EMPRESA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_Toc173875688 \h </w:instrText>
            </w:r>
            <w:r w:rsidR="00DE6B8D" w:rsidRPr="00DE6B8D">
              <w:rPr>
                <w:b w:val="0"/>
                <w:bCs w:val="0"/>
                <w:webHidden/>
              </w:rPr>
            </w:r>
            <w:r w:rsidR="00DE6B8D" w:rsidRPr="00DE6B8D">
              <w:rPr>
                <w:b w:val="0"/>
                <w:bCs w:val="0"/>
                <w:webHidden/>
              </w:rPr>
              <w:fldChar w:fldCharType="separate"/>
            </w:r>
            <w:r w:rsidR="009B6B0F">
              <w:rPr>
                <w:b w:val="0"/>
                <w:bCs w:val="0"/>
                <w:webHidden/>
              </w:rPr>
              <w:t>24</w:t>
            </w:r>
            <w:r w:rsidR="00DE6B8D" w:rsidRPr="00DE6B8D">
              <w:rPr>
                <w:b w:val="0"/>
                <w:bCs w:val="0"/>
                <w:webHidden/>
              </w:rPr>
              <w:fldChar w:fldCharType="end"/>
            </w:r>
          </w:hyperlink>
        </w:p>
        <w:p w14:paraId="7200E238" w14:textId="4BE7CF03"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89" w:history="1">
            <w:r w:rsidR="00DE6B8D" w:rsidRPr="00D7575D">
              <w:rPr>
                <w:rStyle w:val="Hipervnculo"/>
              </w:rPr>
              <w:t>2.3</w:t>
            </w:r>
            <w:r w:rsidR="00DE6B8D">
              <w:rPr>
                <w:rFonts w:asciiTheme="minorHAnsi" w:eastAsiaTheme="minorEastAsia" w:hAnsiTheme="minorHAnsi" w:cstheme="minorBidi"/>
                <w:smallCaps w:val="0"/>
                <w:sz w:val="22"/>
                <w:szCs w:val="22"/>
                <w:lang w:eastAsia="es-HN"/>
              </w:rPr>
              <w:tab/>
            </w:r>
            <w:r w:rsidR="00DE6B8D" w:rsidRPr="00D7575D">
              <w:rPr>
                <w:rStyle w:val="Hipervnculo"/>
              </w:rPr>
              <w:t>TEORIAS DE SUSTENTO</w:t>
            </w:r>
            <w:r w:rsidR="00DE6B8D">
              <w:rPr>
                <w:webHidden/>
              </w:rPr>
              <w:tab/>
            </w:r>
            <w:r w:rsidR="00DE6B8D">
              <w:rPr>
                <w:webHidden/>
              </w:rPr>
              <w:fldChar w:fldCharType="begin"/>
            </w:r>
            <w:r w:rsidR="00DE6B8D">
              <w:rPr>
                <w:webHidden/>
              </w:rPr>
              <w:instrText xml:space="preserve"> PAGEREF _Toc173875689 \h </w:instrText>
            </w:r>
            <w:r w:rsidR="00DE6B8D">
              <w:rPr>
                <w:webHidden/>
              </w:rPr>
            </w:r>
            <w:r w:rsidR="00DE6B8D">
              <w:rPr>
                <w:webHidden/>
              </w:rPr>
              <w:fldChar w:fldCharType="separate"/>
            </w:r>
            <w:r w:rsidR="009B6B0F">
              <w:rPr>
                <w:webHidden/>
              </w:rPr>
              <w:t>25</w:t>
            </w:r>
            <w:r w:rsidR="00DE6B8D">
              <w:rPr>
                <w:webHidden/>
              </w:rPr>
              <w:fldChar w:fldCharType="end"/>
            </w:r>
          </w:hyperlink>
        </w:p>
        <w:p w14:paraId="26F37F60" w14:textId="1715F42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0" w:history="1">
            <w:r w:rsidR="00DE6B8D" w:rsidRPr="00DE6B8D">
              <w:rPr>
                <w:rStyle w:val="Hipervnculo"/>
                <w:b w:val="0"/>
                <w:bCs w:val="0"/>
              </w:rPr>
              <w:t>2.3.1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BASES TEÓRICAS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_Toc173875690 \h </w:instrText>
            </w:r>
            <w:r w:rsidR="00DE6B8D" w:rsidRPr="00DE6B8D">
              <w:rPr>
                <w:b w:val="0"/>
                <w:bCs w:val="0"/>
                <w:webHidden/>
              </w:rPr>
            </w:r>
            <w:r w:rsidR="00DE6B8D" w:rsidRPr="00DE6B8D">
              <w:rPr>
                <w:b w:val="0"/>
                <w:bCs w:val="0"/>
                <w:webHidden/>
              </w:rPr>
              <w:fldChar w:fldCharType="separate"/>
            </w:r>
            <w:r w:rsidR="009B6B0F">
              <w:rPr>
                <w:b w:val="0"/>
                <w:bCs w:val="0"/>
                <w:webHidden/>
              </w:rPr>
              <w:t>25</w:t>
            </w:r>
            <w:r w:rsidR="00DE6B8D" w:rsidRPr="00DE6B8D">
              <w:rPr>
                <w:b w:val="0"/>
                <w:bCs w:val="0"/>
                <w:webHidden/>
              </w:rPr>
              <w:fldChar w:fldCharType="end"/>
            </w:r>
          </w:hyperlink>
        </w:p>
        <w:p w14:paraId="666A482F" w14:textId="06934C7D"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1" w:history="1">
            <w:r w:rsidR="00DE6B8D" w:rsidRPr="00DE6B8D">
              <w:rPr>
                <w:rStyle w:val="Hipervnculo"/>
                <w:b w:val="0"/>
                <w:bCs w:val="0"/>
              </w:rPr>
              <w:t>2.3.2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METODOLOGÍAS DESARROLLADAS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_Toc173875691 \h </w:instrText>
            </w:r>
            <w:r w:rsidR="00DE6B8D" w:rsidRPr="00DE6B8D">
              <w:rPr>
                <w:b w:val="0"/>
                <w:bCs w:val="0"/>
                <w:webHidden/>
              </w:rPr>
            </w:r>
            <w:r w:rsidR="00DE6B8D" w:rsidRPr="00DE6B8D">
              <w:rPr>
                <w:b w:val="0"/>
                <w:bCs w:val="0"/>
                <w:webHidden/>
              </w:rPr>
              <w:fldChar w:fldCharType="separate"/>
            </w:r>
            <w:r w:rsidR="009B6B0F">
              <w:rPr>
                <w:b w:val="0"/>
                <w:bCs w:val="0"/>
                <w:webHidden/>
              </w:rPr>
              <w:t>32</w:t>
            </w:r>
            <w:r w:rsidR="00DE6B8D" w:rsidRPr="00DE6B8D">
              <w:rPr>
                <w:b w:val="0"/>
                <w:bCs w:val="0"/>
                <w:webHidden/>
              </w:rPr>
              <w:fldChar w:fldCharType="end"/>
            </w:r>
          </w:hyperlink>
        </w:p>
        <w:p w14:paraId="166029C3" w14:textId="3BB66363"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2" w:history="1">
            <w:r w:rsidR="00DE6B8D" w:rsidRPr="00DE6B8D">
              <w:rPr>
                <w:rStyle w:val="Hipervnculo"/>
                <w:b w:val="0"/>
                <w:bCs w:val="0"/>
              </w:rPr>
              <w:t>2.3.3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INSTRUMENTOS UTILIZADOS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_Toc173875692 \h </w:instrText>
            </w:r>
            <w:r w:rsidR="00DE6B8D" w:rsidRPr="00DE6B8D">
              <w:rPr>
                <w:b w:val="0"/>
                <w:bCs w:val="0"/>
                <w:webHidden/>
              </w:rPr>
            </w:r>
            <w:r w:rsidR="00DE6B8D" w:rsidRPr="00DE6B8D">
              <w:rPr>
                <w:b w:val="0"/>
                <w:bCs w:val="0"/>
                <w:webHidden/>
              </w:rPr>
              <w:fldChar w:fldCharType="separate"/>
            </w:r>
            <w:r w:rsidR="009B6B0F">
              <w:rPr>
                <w:b w:val="0"/>
                <w:bCs w:val="0"/>
                <w:webHidden/>
              </w:rPr>
              <w:t>38</w:t>
            </w:r>
            <w:r w:rsidR="00DE6B8D" w:rsidRPr="00DE6B8D">
              <w:rPr>
                <w:b w:val="0"/>
                <w:bCs w:val="0"/>
                <w:webHidden/>
              </w:rPr>
              <w:fldChar w:fldCharType="end"/>
            </w:r>
          </w:hyperlink>
        </w:p>
        <w:p w14:paraId="022EECE5" w14:textId="786A8864"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693" w:history="1">
            <w:r w:rsidR="00DE6B8D" w:rsidRPr="00D7575D">
              <w:rPr>
                <w:rStyle w:val="Hipervnculo"/>
              </w:rPr>
              <w:t>2.4</w:t>
            </w:r>
            <w:r w:rsidR="00DE6B8D">
              <w:rPr>
                <w:rFonts w:asciiTheme="minorHAnsi" w:eastAsiaTheme="minorEastAsia" w:hAnsiTheme="minorHAnsi" w:cstheme="minorBidi"/>
                <w:smallCaps w:val="0"/>
                <w:sz w:val="22"/>
                <w:szCs w:val="22"/>
                <w:lang w:eastAsia="es-HN"/>
              </w:rPr>
              <w:tab/>
            </w:r>
            <w:r w:rsidR="00DE6B8D" w:rsidRPr="00D7575D">
              <w:rPr>
                <w:rStyle w:val="Hipervnculo"/>
              </w:rPr>
              <w:t>MARCO LEGAL</w:t>
            </w:r>
            <w:r w:rsidR="00DE6B8D">
              <w:rPr>
                <w:webHidden/>
              </w:rPr>
              <w:tab/>
            </w:r>
            <w:r w:rsidR="00DE6B8D">
              <w:rPr>
                <w:webHidden/>
              </w:rPr>
              <w:fldChar w:fldCharType="begin"/>
            </w:r>
            <w:r w:rsidR="00DE6B8D">
              <w:rPr>
                <w:webHidden/>
              </w:rPr>
              <w:instrText xml:space="preserve"> PAGEREF _Toc173875693 \h </w:instrText>
            </w:r>
            <w:r w:rsidR="00DE6B8D">
              <w:rPr>
                <w:webHidden/>
              </w:rPr>
            </w:r>
            <w:r w:rsidR="00DE6B8D">
              <w:rPr>
                <w:webHidden/>
              </w:rPr>
              <w:fldChar w:fldCharType="separate"/>
            </w:r>
            <w:r w:rsidR="009B6B0F">
              <w:rPr>
                <w:webHidden/>
              </w:rPr>
              <w:t>38</w:t>
            </w:r>
            <w:r w:rsidR="00DE6B8D">
              <w:rPr>
                <w:webHidden/>
              </w:rPr>
              <w:fldChar w:fldCharType="end"/>
            </w:r>
          </w:hyperlink>
        </w:p>
        <w:p w14:paraId="5D42B281" w14:textId="4390004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4" w:history="1">
            <w:r w:rsidR="00DE6B8D" w:rsidRPr="00DE6B8D">
              <w:rPr>
                <w:rStyle w:val="Hipervnculo"/>
                <w:b w:val="0"/>
                <w:bCs w:val="0"/>
              </w:rPr>
              <w:t>2.4.1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CONSTITUCIÓN DE LA REPÚBLICA DE HONDURAS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_Toc173875694 \h </w:instrText>
            </w:r>
            <w:r w:rsidR="00DE6B8D" w:rsidRPr="00DE6B8D">
              <w:rPr>
                <w:b w:val="0"/>
                <w:bCs w:val="0"/>
                <w:webHidden/>
              </w:rPr>
            </w:r>
            <w:r w:rsidR="00DE6B8D" w:rsidRPr="00DE6B8D">
              <w:rPr>
                <w:b w:val="0"/>
                <w:bCs w:val="0"/>
                <w:webHidden/>
              </w:rPr>
              <w:fldChar w:fldCharType="separate"/>
            </w:r>
            <w:r w:rsidR="009B6B0F">
              <w:rPr>
                <w:b w:val="0"/>
                <w:bCs w:val="0"/>
                <w:webHidden/>
              </w:rPr>
              <w:t>38</w:t>
            </w:r>
            <w:r w:rsidR="00DE6B8D" w:rsidRPr="00DE6B8D">
              <w:rPr>
                <w:b w:val="0"/>
                <w:bCs w:val="0"/>
                <w:webHidden/>
              </w:rPr>
              <w:fldChar w:fldCharType="end"/>
            </w:r>
          </w:hyperlink>
        </w:p>
        <w:p w14:paraId="62C6EA3C" w14:textId="67AB5AB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5" w:history="1">
            <w:r w:rsidR="00DE6B8D" w:rsidRPr="00DE6B8D">
              <w:rPr>
                <w:rStyle w:val="Hipervnculo"/>
                <w:b w:val="0"/>
                <w:bCs w:val="0"/>
              </w:rPr>
              <w:t>2.4.2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CÓDIGO DE COMERCIO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_Toc173875695 \h </w:instrText>
            </w:r>
            <w:r w:rsidR="00DE6B8D" w:rsidRPr="00DE6B8D">
              <w:rPr>
                <w:b w:val="0"/>
                <w:bCs w:val="0"/>
                <w:webHidden/>
              </w:rPr>
            </w:r>
            <w:r w:rsidR="00DE6B8D" w:rsidRPr="00DE6B8D">
              <w:rPr>
                <w:b w:val="0"/>
                <w:bCs w:val="0"/>
                <w:webHidden/>
              </w:rPr>
              <w:fldChar w:fldCharType="separate"/>
            </w:r>
            <w:r w:rsidR="009B6B0F">
              <w:rPr>
                <w:b w:val="0"/>
                <w:bCs w:val="0"/>
                <w:webHidden/>
              </w:rPr>
              <w:t>39</w:t>
            </w:r>
            <w:r w:rsidR="00DE6B8D" w:rsidRPr="00DE6B8D">
              <w:rPr>
                <w:b w:val="0"/>
                <w:bCs w:val="0"/>
                <w:webHidden/>
              </w:rPr>
              <w:fldChar w:fldCharType="end"/>
            </w:r>
          </w:hyperlink>
        </w:p>
        <w:p w14:paraId="0414FBCF" w14:textId="032AF029"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6" w:history="1">
            <w:r w:rsidR="00DE6B8D" w:rsidRPr="00DE6B8D">
              <w:rPr>
                <w:rStyle w:val="Hipervnculo"/>
                <w:b w:val="0"/>
                <w:bCs w:val="0"/>
                <w:lang w:val="es-HN"/>
              </w:rPr>
              <w:t>2.4.3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LEY PARA EL FOMENTO Y DESARROLLO DE LA COMPETIVIDAD DE LA MICRO, PEQUEÑA Y MEDIANA EMPRESA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_Toc173875696 \h </w:instrText>
            </w:r>
            <w:r w:rsidR="00DE6B8D" w:rsidRPr="00DE6B8D">
              <w:rPr>
                <w:b w:val="0"/>
                <w:bCs w:val="0"/>
                <w:webHidden/>
              </w:rPr>
            </w:r>
            <w:r w:rsidR="00DE6B8D" w:rsidRPr="00DE6B8D">
              <w:rPr>
                <w:b w:val="0"/>
                <w:bCs w:val="0"/>
                <w:webHidden/>
              </w:rPr>
              <w:fldChar w:fldCharType="separate"/>
            </w:r>
            <w:r w:rsidR="009B6B0F">
              <w:rPr>
                <w:b w:val="0"/>
                <w:bCs w:val="0"/>
                <w:webHidden/>
              </w:rPr>
              <w:t>40</w:t>
            </w:r>
            <w:r w:rsidR="00DE6B8D" w:rsidRPr="00DE6B8D">
              <w:rPr>
                <w:b w:val="0"/>
                <w:bCs w:val="0"/>
                <w:webHidden/>
              </w:rPr>
              <w:fldChar w:fldCharType="end"/>
            </w:r>
          </w:hyperlink>
        </w:p>
        <w:p w14:paraId="340CD8EA" w14:textId="7AF8AC8E"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7" w:history="1">
            <w:r w:rsidR="00DE6B8D" w:rsidRPr="00DE6B8D">
              <w:rPr>
                <w:rStyle w:val="Hipervnculo"/>
                <w:b w:val="0"/>
                <w:bCs w:val="0"/>
                <w:lang w:val="es-HN"/>
              </w:rPr>
              <w:t>2.4.4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LEY DE APOYO A LA MICRO Y PEQUEÑA EMPRESA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_Toc173875697 \h </w:instrText>
            </w:r>
            <w:r w:rsidR="00DE6B8D" w:rsidRPr="00DE6B8D">
              <w:rPr>
                <w:b w:val="0"/>
                <w:bCs w:val="0"/>
                <w:webHidden/>
              </w:rPr>
            </w:r>
            <w:r w:rsidR="00DE6B8D" w:rsidRPr="00DE6B8D">
              <w:rPr>
                <w:b w:val="0"/>
                <w:bCs w:val="0"/>
                <w:webHidden/>
              </w:rPr>
              <w:fldChar w:fldCharType="separate"/>
            </w:r>
            <w:r w:rsidR="009B6B0F">
              <w:rPr>
                <w:b w:val="0"/>
                <w:bCs w:val="0"/>
                <w:webHidden/>
              </w:rPr>
              <w:t>41</w:t>
            </w:r>
            <w:r w:rsidR="00DE6B8D" w:rsidRPr="00DE6B8D">
              <w:rPr>
                <w:b w:val="0"/>
                <w:bCs w:val="0"/>
                <w:webHidden/>
              </w:rPr>
              <w:fldChar w:fldCharType="end"/>
            </w:r>
          </w:hyperlink>
        </w:p>
        <w:p w14:paraId="6BEA62FF" w14:textId="0660E2C1"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698" w:history="1">
            <w:r w:rsidR="00DE6B8D" w:rsidRPr="00DE6B8D">
              <w:rPr>
                <w:rStyle w:val="Hipervnculo"/>
                <w:b w:val="0"/>
                <w:bCs w:val="0"/>
                <w:lang w:val="es-HN"/>
              </w:rPr>
              <w:t>2.4.5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LEY DE LA AGENCIA DE REGULACIÓN SANITARIA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_Toc173875698 \h </w:instrText>
            </w:r>
            <w:r w:rsidR="00DE6B8D" w:rsidRPr="00DE6B8D">
              <w:rPr>
                <w:b w:val="0"/>
                <w:bCs w:val="0"/>
                <w:webHidden/>
              </w:rPr>
            </w:r>
            <w:r w:rsidR="00DE6B8D" w:rsidRPr="00DE6B8D">
              <w:rPr>
                <w:b w:val="0"/>
                <w:bCs w:val="0"/>
                <w:webHidden/>
              </w:rPr>
              <w:fldChar w:fldCharType="separate"/>
            </w:r>
            <w:r w:rsidR="009B6B0F">
              <w:rPr>
                <w:b w:val="0"/>
                <w:bCs w:val="0"/>
                <w:webHidden/>
              </w:rPr>
              <w:t>42</w:t>
            </w:r>
            <w:r w:rsidR="00DE6B8D" w:rsidRPr="00DE6B8D">
              <w:rPr>
                <w:b w:val="0"/>
                <w:bCs w:val="0"/>
                <w:webHidden/>
              </w:rPr>
              <w:fldChar w:fldCharType="end"/>
            </w:r>
          </w:hyperlink>
        </w:p>
        <w:p w14:paraId="19E4B03F" w14:textId="4C26DA47"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699" w:history="1">
            <w:r w:rsidR="00DE6B8D" w:rsidRPr="00D7575D">
              <w:rPr>
                <w:rStyle w:val="Hipervnculo"/>
              </w:rPr>
              <w:t>CAPÍTULO III. METODOLOGÍA</w:t>
            </w:r>
            <w:r w:rsidR="00DE6B8D">
              <w:rPr>
                <w:webHidden/>
              </w:rPr>
              <w:tab/>
            </w:r>
            <w:r w:rsidR="00DE6B8D">
              <w:rPr>
                <w:webHidden/>
              </w:rPr>
              <w:fldChar w:fldCharType="begin"/>
            </w:r>
            <w:r w:rsidR="00DE6B8D">
              <w:rPr>
                <w:webHidden/>
              </w:rPr>
              <w:instrText xml:space="preserve"> PAGEREF _Toc173875699 \h </w:instrText>
            </w:r>
            <w:r w:rsidR="00DE6B8D">
              <w:rPr>
                <w:webHidden/>
              </w:rPr>
            </w:r>
            <w:r w:rsidR="00DE6B8D">
              <w:rPr>
                <w:webHidden/>
              </w:rPr>
              <w:fldChar w:fldCharType="separate"/>
            </w:r>
            <w:r w:rsidR="009B6B0F">
              <w:rPr>
                <w:webHidden/>
              </w:rPr>
              <w:t>45</w:t>
            </w:r>
            <w:r w:rsidR="00DE6B8D">
              <w:rPr>
                <w:webHidden/>
              </w:rPr>
              <w:fldChar w:fldCharType="end"/>
            </w:r>
          </w:hyperlink>
        </w:p>
        <w:p w14:paraId="754A3208" w14:textId="11ED6627"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00" w:history="1">
            <w:r w:rsidR="00DE6B8D" w:rsidRPr="00D7575D">
              <w:rPr>
                <w:rStyle w:val="Hipervnculo"/>
              </w:rPr>
              <w:t>3.1</w:t>
            </w:r>
            <w:r w:rsidR="00DE6B8D">
              <w:rPr>
                <w:rFonts w:asciiTheme="minorHAnsi" w:eastAsiaTheme="minorEastAsia" w:hAnsiTheme="minorHAnsi" w:cstheme="minorBidi"/>
                <w:smallCaps w:val="0"/>
                <w:sz w:val="22"/>
                <w:szCs w:val="22"/>
                <w:lang w:eastAsia="es-HN"/>
              </w:rPr>
              <w:tab/>
            </w:r>
            <w:r w:rsidR="00DE6B8D" w:rsidRPr="00D7575D">
              <w:rPr>
                <w:rStyle w:val="Hipervnculo"/>
              </w:rPr>
              <w:t>CONGRUENCIA METODOLÓGICA</w:t>
            </w:r>
            <w:r w:rsidR="00DE6B8D">
              <w:rPr>
                <w:webHidden/>
              </w:rPr>
              <w:tab/>
            </w:r>
            <w:r w:rsidR="00DE6B8D">
              <w:rPr>
                <w:webHidden/>
              </w:rPr>
              <w:fldChar w:fldCharType="begin"/>
            </w:r>
            <w:r w:rsidR="00DE6B8D">
              <w:rPr>
                <w:webHidden/>
              </w:rPr>
              <w:instrText xml:space="preserve"> PAGEREF _Toc173875700 \h </w:instrText>
            </w:r>
            <w:r w:rsidR="00DE6B8D">
              <w:rPr>
                <w:webHidden/>
              </w:rPr>
            </w:r>
            <w:r w:rsidR="00DE6B8D">
              <w:rPr>
                <w:webHidden/>
              </w:rPr>
              <w:fldChar w:fldCharType="separate"/>
            </w:r>
            <w:r w:rsidR="009B6B0F">
              <w:rPr>
                <w:webHidden/>
              </w:rPr>
              <w:t>45</w:t>
            </w:r>
            <w:r w:rsidR="00DE6B8D">
              <w:rPr>
                <w:webHidden/>
              </w:rPr>
              <w:fldChar w:fldCharType="end"/>
            </w:r>
          </w:hyperlink>
        </w:p>
        <w:p w14:paraId="3A6E523F" w14:textId="22E3C45E"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01" w:history="1">
            <w:r w:rsidR="00DE6B8D" w:rsidRPr="00DE6B8D">
              <w:rPr>
                <w:rStyle w:val="Hipervnculo"/>
                <w:b w:val="0"/>
                <w:bCs w:val="0"/>
                <w:lang w:val="es-HN"/>
              </w:rPr>
              <w:t>3.1.1.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MATRIZ METODOLÓGICA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_Toc173875701 \h </w:instrText>
            </w:r>
            <w:r w:rsidR="00DE6B8D" w:rsidRPr="00DE6B8D">
              <w:rPr>
                <w:b w:val="0"/>
                <w:bCs w:val="0"/>
                <w:webHidden/>
              </w:rPr>
            </w:r>
            <w:r w:rsidR="00DE6B8D" w:rsidRPr="00DE6B8D">
              <w:rPr>
                <w:b w:val="0"/>
                <w:bCs w:val="0"/>
                <w:webHidden/>
              </w:rPr>
              <w:fldChar w:fldCharType="separate"/>
            </w:r>
            <w:r w:rsidR="009B6B0F">
              <w:rPr>
                <w:b w:val="0"/>
                <w:bCs w:val="0"/>
                <w:webHidden/>
              </w:rPr>
              <w:t>45</w:t>
            </w:r>
            <w:r w:rsidR="00DE6B8D" w:rsidRPr="00DE6B8D">
              <w:rPr>
                <w:b w:val="0"/>
                <w:bCs w:val="0"/>
                <w:webHidden/>
              </w:rPr>
              <w:fldChar w:fldCharType="end"/>
            </w:r>
          </w:hyperlink>
        </w:p>
        <w:p w14:paraId="3555FFBF" w14:textId="36D70DF2"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02" w:history="1">
            <w:r w:rsidR="00DE6B8D" w:rsidRPr="00DE6B8D">
              <w:rPr>
                <w:rStyle w:val="Hipervnculo"/>
                <w:b w:val="0"/>
                <w:bCs w:val="0"/>
                <w:lang w:val="es-HN"/>
              </w:rPr>
              <w:t>3.1.2.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ESQUEMA DE VARIABLES DE ESTUDIO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_Toc173875702 \h </w:instrText>
            </w:r>
            <w:r w:rsidR="00DE6B8D" w:rsidRPr="00DE6B8D">
              <w:rPr>
                <w:b w:val="0"/>
                <w:bCs w:val="0"/>
                <w:webHidden/>
              </w:rPr>
            </w:r>
            <w:r w:rsidR="00DE6B8D" w:rsidRPr="00DE6B8D">
              <w:rPr>
                <w:b w:val="0"/>
                <w:bCs w:val="0"/>
                <w:webHidden/>
              </w:rPr>
              <w:fldChar w:fldCharType="separate"/>
            </w:r>
            <w:r w:rsidR="009B6B0F">
              <w:rPr>
                <w:b w:val="0"/>
                <w:bCs w:val="0"/>
                <w:webHidden/>
              </w:rPr>
              <w:t>47</w:t>
            </w:r>
            <w:r w:rsidR="00DE6B8D" w:rsidRPr="00DE6B8D">
              <w:rPr>
                <w:b w:val="0"/>
                <w:bCs w:val="0"/>
                <w:webHidden/>
              </w:rPr>
              <w:fldChar w:fldCharType="end"/>
            </w:r>
          </w:hyperlink>
        </w:p>
        <w:p w14:paraId="3F411974" w14:textId="48B3CA79"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03" w:history="1">
            <w:r w:rsidR="00DE6B8D" w:rsidRPr="00DE6B8D">
              <w:rPr>
                <w:rStyle w:val="Hipervnculo"/>
                <w:b w:val="0"/>
                <w:bCs w:val="0"/>
                <w:lang w:val="es-HN"/>
              </w:rPr>
              <w:t>3.1.3.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OPERACIONALIZACIÓN DE LAS VARIABLES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_Toc173875703 \h </w:instrText>
            </w:r>
            <w:r w:rsidR="00DE6B8D" w:rsidRPr="00DE6B8D">
              <w:rPr>
                <w:b w:val="0"/>
                <w:bCs w:val="0"/>
                <w:webHidden/>
              </w:rPr>
            </w:r>
            <w:r w:rsidR="00DE6B8D" w:rsidRPr="00DE6B8D">
              <w:rPr>
                <w:b w:val="0"/>
                <w:bCs w:val="0"/>
                <w:webHidden/>
              </w:rPr>
              <w:fldChar w:fldCharType="separate"/>
            </w:r>
            <w:r w:rsidR="009B6B0F">
              <w:rPr>
                <w:b w:val="0"/>
                <w:bCs w:val="0"/>
                <w:webHidden/>
              </w:rPr>
              <w:t>48</w:t>
            </w:r>
            <w:r w:rsidR="00DE6B8D" w:rsidRPr="00DE6B8D">
              <w:rPr>
                <w:b w:val="0"/>
                <w:bCs w:val="0"/>
                <w:webHidden/>
              </w:rPr>
              <w:fldChar w:fldCharType="end"/>
            </w:r>
          </w:hyperlink>
        </w:p>
        <w:p w14:paraId="3F7A5387" w14:textId="14A6FC0B"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04" w:history="1">
            <w:r w:rsidR="00DE6B8D" w:rsidRPr="00D7575D">
              <w:rPr>
                <w:rStyle w:val="Hipervnculo"/>
              </w:rPr>
              <w:t>3.2</w:t>
            </w:r>
            <w:r w:rsidR="00DE6B8D">
              <w:rPr>
                <w:rFonts w:asciiTheme="minorHAnsi" w:eastAsiaTheme="minorEastAsia" w:hAnsiTheme="minorHAnsi" w:cstheme="minorBidi"/>
                <w:smallCaps w:val="0"/>
                <w:sz w:val="22"/>
                <w:szCs w:val="22"/>
                <w:lang w:eastAsia="es-HN"/>
              </w:rPr>
              <w:tab/>
            </w:r>
            <w:r w:rsidR="00DE6B8D" w:rsidRPr="00D7575D">
              <w:rPr>
                <w:rStyle w:val="Hipervnculo"/>
              </w:rPr>
              <w:t>HIPÓTESIS</w:t>
            </w:r>
            <w:r w:rsidR="00DE6B8D">
              <w:rPr>
                <w:webHidden/>
              </w:rPr>
              <w:tab/>
            </w:r>
            <w:r w:rsidR="00DE6B8D">
              <w:rPr>
                <w:webHidden/>
              </w:rPr>
              <w:fldChar w:fldCharType="begin"/>
            </w:r>
            <w:r w:rsidR="00DE6B8D">
              <w:rPr>
                <w:webHidden/>
              </w:rPr>
              <w:instrText xml:space="preserve"> PAGEREF _Toc173875704 \h </w:instrText>
            </w:r>
            <w:r w:rsidR="00DE6B8D">
              <w:rPr>
                <w:webHidden/>
              </w:rPr>
            </w:r>
            <w:r w:rsidR="00DE6B8D">
              <w:rPr>
                <w:webHidden/>
              </w:rPr>
              <w:fldChar w:fldCharType="separate"/>
            </w:r>
            <w:r w:rsidR="009B6B0F">
              <w:rPr>
                <w:webHidden/>
              </w:rPr>
              <w:t>51</w:t>
            </w:r>
            <w:r w:rsidR="00DE6B8D">
              <w:rPr>
                <w:webHidden/>
              </w:rPr>
              <w:fldChar w:fldCharType="end"/>
            </w:r>
          </w:hyperlink>
        </w:p>
        <w:p w14:paraId="52E33A75" w14:textId="178478A9"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05" w:history="1">
            <w:r w:rsidR="00DE6B8D" w:rsidRPr="00D7575D">
              <w:rPr>
                <w:rStyle w:val="Hipervnculo"/>
              </w:rPr>
              <w:t>3.3</w:t>
            </w:r>
            <w:r w:rsidR="00DE6B8D">
              <w:rPr>
                <w:rFonts w:asciiTheme="minorHAnsi" w:eastAsiaTheme="minorEastAsia" w:hAnsiTheme="minorHAnsi" w:cstheme="minorBidi"/>
                <w:smallCaps w:val="0"/>
                <w:sz w:val="22"/>
                <w:szCs w:val="22"/>
                <w:lang w:eastAsia="es-HN"/>
              </w:rPr>
              <w:tab/>
            </w:r>
            <w:r w:rsidR="00DE6B8D" w:rsidRPr="00D7575D">
              <w:rPr>
                <w:rStyle w:val="Hipervnculo"/>
              </w:rPr>
              <w:t>ENFOQUE Y MÉTODOS</w:t>
            </w:r>
            <w:r w:rsidR="00DE6B8D">
              <w:rPr>
                <w:webHidden/>
              </w:rPr>
              <w:tab/>
            </w:r>
            <w:r w:rsidR="00DE6B8D">
              <w:rPr>
                <w:webHidden/>
              </w:rPr>
              <w:fldChar w:fldCharType="begin"/>
            </w:r>
            <w:r w:rsidR="00DE6B8D">
              <w:rPr>
                <w:webHidden/>
              </w:rPr>
              <w:instrText xml:space="preserve"> PAGEREF _Toc173875705 \h </w:instrText>
            </w:r>
            <w:r w:rsidR="00DE6B8D">
              <w:rPr>
                <w:webHidden/>
              </w:rPr>
            </w:r>
            <w:r w:rsidR="00DE6B8D">
              <w:rPr>
                <w:webHidden/>
              </w:rPr>
              <w:fldChar w:fldCharType="separate"/>
            </w:r>
            <w:r w:rsidR="009B6B0F">
              <w:rPr>
                <w:webHidden/>
              </w:rPr>
              <w:t>51</w:t>
            </w:r>
            <w:r w:rsidR="00DE6B8D">
              <w:rPr>
                <w:webHidden/>
              </w:rPr>
              <w:fldChar w:fldCharType="end"/>
            </w:r>
          </w:hyperlink>
        </w:p>
        <w:p w14:paraId="7246813A" w14:textId="6B28C3E7"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06" w:history="1">
            <w:r w:rsidR="00DE6B8D" w:rsidRPr="00D7575D">
              <w:rPr>
                <w:rStyle w:val="Hipervnculo"/>
              </w:rPr>
              <w:t>3.4</w:t>
            </w:r>
            <w:r w:rsidR="00DE6B8D">
              <w:rPr>
                <w:rFonts w:asciiTheme="minorHAnsi" w:eastAsiaTheme="minorEastAsia" w:hAnsiTheme="minorHAnsi" w:cstheme="minorBidi"/>
                <w:smallCaps w:val="0"/>
                <w:sz w:val="22"/>
                <w:szCs w:val="22"/>
                <w:lang w:eastAsia="es-HN"/>
              </w:rPr>
              <w:tab/>
            </w:r>
            <w:r w:rsidR="00DE6B8D" w:rsidRPr="00D7575D">
              <w:rPr>
                <w:rStyle w:val="Hipervnculo"/>
              </w:rPr>
              <w:t>DISEÑO DE LA INVESTIGACIÓN</w:t>
            </w:r>
            <w:r w:rsidR="00DE6B8D">
              <w:rPr>
                <w:webHidden/>
              </w:rPr>
              <w:tab/>
            </w:r>
            <w:r w:rsidR="00DE6B8D">
              <w:rPr>
                <w:webHidden/>
              </w:rPr>
              <w:fldChar w:fldCharType="begin"/>
            </w:r>
            <w:r w:rsidR="00DE6B8D">
              <w:rPr>
                <w:webHidden/>
              </w:rPr>
              <w:instrText xml:space="preserve"> PAGEREF _Toc173875706 \h </w:instrText>
            </w:r>
            <w:r w:rsidR="00DE6B8D">
              <w:rPr>
                <w:webHidden/>
              </w:rPr>
            </w:r>
            <w:r w:rsidR="00DE6B8D">
              <w:rPr>
                <w:webHidden/>
              </w:rPr>
              <w:fldChar w:fldCharType="separate"/>
            </w:r>
            <w:r w:rsidR="009B6B0F">
              <w:rPr>
                <w:webHidden/>
              </w:rPr>
              <w:t>52</w:t>
            </w:r>
            <w:r w:rsidR="00DE6B8D">
              <w:rPr>
                <w:webHidden/>
              </w:rPr>
              <w:fldChar w:fldCharType="end"/>
            </w:r>
          </w:hyperlink>
        </w:p>
        <w:p w14:paraId="15D88F66" w14:textId="41771E4A"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07" w:history="1">
            <w:r w:rsidR="00DE6B8D" w:rsidRPr="00DE6B8D">
              <w:rPr>
                <w:rStyle w:val="Hipervnculo"/>
                <w:b w:val="0"/>
                <w:bCs w:val="0"/>
              </w:rPr>
              <w:t>3.4.1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UNIDAD DE ANÁLISIS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_Toc173875707 \h </w:instrText>
            </w:r>
            <w:r w:rsidR="00DE6B8D" w:rsidRPr="00DE6B8D">
              <w:rPr>
                <w:b w:val="0"/>
                <w:bCs w:val="0"/>
                <w:webHidden/>
              </w:rPr>
            </w:r>
            <w:r w:rsidR="00DE6B8D" w:rsidRPr="00DE6B8D">
              <w:rPr>
                <w:b w:val="0"/>
                <w:bCs w:val="0"/>
                <w:webHidden/>
              </w:rPr>
              <w:fldChar w:fldCharType="separate"/>
            </w:r>
            <w:r w:rsidR="009B6B0F">
              <w:rPr>
                <w:b w:val="0"/>
                <w:bCs w:val="0"/>
                <w:webHidden/>
              </w:rPr>
              <w:t>52</w:t>
            </w:r>
            <w:r w:rsidR="00DE6B8D" w:rsidRPr="00DE6B8D">
              <w:rPr>
                <w:b w:val="0"/>
                <w:bCs w:val="0"/>
                <w:webHidden/>
              </w:rPr>
              <w:fldChar w:fldCharType="end"/>
            </w:r>
          </w:hyperlink>
        </w:p>
        <w:p w14:paraId="30020350" w14:textId="39F66B14"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08" w:history="1">
            <w:r w:rsidR="00DE6B8D" w:rsidRPr="00DE6B8D">
              <w:rPr>
                <w:rStyle w:val="Hipervnculo"/>
                <w:b w:val="0"/>
                <w:bCs w:val="0"/>
              </w:rPr>
              <w:t>3.4.2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POBLACIÓN</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_Toc173875708 \h </w:instrText>
            </w:r>
            <w:r w:rsidR="00DE6B8D" w:rsidRPr="00DE6B8D">
              <w:rPr>
                <w:b w:val="0"/>
                <w:bCs w:val="0"/>
                <w:webHidden/>
              </w:rPr>
            </w:r>
            <w:r w:rsidR="00DE6B8D" w:rsidRPr="00DE6B8D">
              <w:rPr>
                <w:b w:val="0"/>
                <w:bCs w:val="0"/>
                <w:webHidden/>
              </w:rPr>
              <w:fldChar w:fldCharType="separate"/>
            </w:r>
            <w:r w:rsidR="009B6B0F">
              <w:rPr>
                <w:b w:val="0"/>
                <w:bCs w:val="0"/>
                <w:webHidden/>
              </w:rPr>
              <w:t>52</w:t>
            </w:r>
            <w:r w:rsidR="00DE6B8D" w:rsidRPr="00DE6B8D">
              <w:rPr>
                <w:b w:val="0"/>
                <w:bCs w:val="0"/>
                <w:webHidden/>
              </w:rPr>
              <w:fldChar w:fldCharType="end"/>
            </w:r>
          </w:hyperlink>
        </w:p>
        <w:p w14:paraId="5845E3EF" w14:textId="0D70A1C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09" w:history="1">
            <w:r w:rsidR="00DE6B8D" w:rsidRPr="00DE6B8D">
              <w:rPr>
                <w:rStyle w:val="Hipervnculo"/>
                <w:b w:val="0"/>
                <w:bCs w:val="0"/>
              </w:rPr>
              <w:t>3.4.3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MUESTRA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_Toc173875709 \h </w:instrText>
            </w:r>
            <w:r w:rsidR="00DE6B8D" w:rsidRPr="00DE6B8D">
              <w:rPr>
                <w:b w:val="0"/>
                <w:bCs w:val="0"/>
                <w:webHidden/>
              </w:rPr>
            </w:r>
            <w:r w:rsidR="00DE6B8D" w:rsidRPr="00DE6B8D">
              <w:rPr>
                <w:b w:val="0"/>
                <w:bCs w:val="0"/>
                <w:webHidden/>
              </w:rPr>
              <w:fldChar w:fldCharType="separate"/>
            </w:r>
            <w:r w:rsidR="009B6B0F">
              <w:rPr>
                <w:b w:val="0"/>
                <w:bCs w:val="0"/>
                <w:webHidden/>
              </w:rPr>
              <w:t>52</w:t>
            </w:r>
            <w:r w:rsidR="00DE6B8D" w:rsidRPr="00DE6B8D">
              <w:rPr>
                <w:b w:val="0"/>
                <w:bCs w:val="0"/>
                <w:webHidden/>
              </w:rPr>
              <w:fldChar w:fldCharType="end"/>
            </w:r>
          </w:hyperlink>
        </w:p>
        <w:p w14:paraId="0C4639CB" w14:textId="124328DE"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10" w:history="1">
            <w:r w:rsidR="00DE6B8D" w:rsidRPr="00DE6B8D">
              <w:rPr>
                <w:rStyle w:val="Hipervnculo"/>
                <w:b w:val="0"/>
                <w:bCs w:val="0"/>
              </w:rPr>
              <w:t>3.4.4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TÉCNICAS DE MUESTREO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_Toc173875710 \h </w:instrText>
            </w:r>
            <w:r w:rsidR="00DE6B8D" w:rsidRPr="00DE6B8D">
              <w:rPr>
                <w:b w:val="0"/>
                <w:bCs w:val="0"/>
                <w:webHidden/>
              </w:rPr>
            </w:r>
            <w:r w:rsidR="00DE6B8D" w:rsidRPr="00DE6B8D">
              <w:rPr>
                <w:b w:val="0"/>
                <w:bCs w:val="0"/>
                <w:webHidden/>
              </w:rPr>
              <w:fldChar w:fldCharType="separate"/>
            </w:r>
            <w:r w:rsidR="009B6B0F">
              <w:rPr>
                <w:b w:val="0"/>
                <w:bCs w:val="0"/>
                <w:webHidden/>
              </w:rPr>
              <w:t>71</w:t>
            </w:r>
            <w:r w:rsidR="00DE6B8D" w:rsidRPr="00DE6B8D">
              <w:rPr>
                <w:b w:val="0"/>
                <w:bCs w:val="0"/>
                <w:webHidden/>
              </w:rPr>
              <w:fldChar w:fldCharType="end"/>
            </w:r>
          </w:hyperlink>
        </w:p>
        <w:p w14:paraId="7D23DEC9" w14:textId="12DF65E4"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11" w:history="1">
            <w:r w:rsidR="00DE6B8D" w:rsidRPr="00D7575D">
              <w:rPr>
                <w:rStyle w:val="Hipervnculo"/>
              </w:rPr>
              <w:t>3.5</w:t>
            </w:r>
            <w:r w:rsidR="00DE6B8D">
              <w:rPr>
                <w:rFonts w:asciiTheme="minorHAnsi" w:eastAsiaTheme="minorEastAsia" w:hAnsiTheme="minorHAnsi" w:cstheme="minorBidi"/>
                <w:smallCaps w:val="0"/>
                <w:sz w:val="22"/>
                <w:szCs w:val="22"/>
                <w:lang w:eastAsia="es-HN"/>
              </w:rPr>
              <w:tab/>
            </w:r>
            <w:r w:rsidR="00DE6B8D" w:rsidRPr="00D7575D">
              <w:rPr>
                <w:rStyle w:val="Hipervnculo"/>
              </w:rPr>
              <w:t>TÉCNICAS, INSTRUMENTOS Y PROCEDIMIENTOS APLICADOS</w:t>
            </w:r>
            <w:r w:rsidR="00DE6B8D">
              <w:rPr>
                <w:webHidden/>
              </w:rPr>
              <w:tab/>
            </w:r>
            <w:r w:rsidR="00DE6B8D">
              <w:rPr>
                <w:webHidden/>
              </w:rPr>
              <w:fldChar w:fldCharType="begin"/>
            </w:r>
            <w:r w:rsidR="00DE6B8D">
              <w:rPr>
                <w:webHidden/>
              </w:rPr>
              <w:instrText xml:space="preserve"> PAGEREF _Toc173875711 \h </w:instrText>
            </w:r>
            <w:r w:rsidR="00DE6B8D">
              <w:rPr>
                <w:webHidden/>
              </w:rPr>
            </w:r>
            <w:r w:rsidR="00DE6B8D">
              <w:rPr>
                <w:webHidden/>
              </w:rPr>
              <w:fldChar w:fldCharType="separate"/>
            </w:r>
            <w:r w:rsidR="009B6B0F">
              <w:rPr>
                <w:webHidden/>
              </w:rPr>
              <w:t>71</w:t>
            </w:r>
            <w:r w:rsidR="00DE6B8D">
              <w:rPr>
                <w:webHidden/>
              </w:rPr>
              <w:fldChar w:fldCharType="end"/>
            </w:r>
          </w:hyperlink>
        </w:p>
        <w:p w14:paraId="6426AE24" w14:textId="0D2C70EE"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12" w:history="1">
            <w:r w:rsidR="00DE6B8D" w:rsidRPr="00DE6B8D">
              <w:rPr>
                <w:rStyle w:val="Hipervnculo"/>
                <w:b w:val="0"/>
                <w:bCs w:val="0"/>
              </w:rPr>
              <w:t>3.5.1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TÉCNICAS, INSTRUMENTOS Y PROCEDIMIENTOS APLICADOS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_Toc173875712 \h </w:instrText>
            </w:r>
            <w:r w:rsidR="00DE6B8D" w:rsidRPr="00DE6B8D">
              <w:rPr>
                <w:b w:val="0"/>
                <w:bCs w:val="0"/>
                <w:webHidden/>
              </w:rPr>
            </w:r>
            <w:r w:rsidR="00DE6B8D" w:rsidRPr="00DE6B8D">
              <w:rPr>
                <w:b w:val="0"/>
                <w:bCs w:val="0"/>
                <w:webHidden/>
              </w:rPr>
              <w:fldChar w:fldCharType="separate"/>
            </w:r>
            <w:r w:rsidR="009B6B0F">
              <w:rPr>
                <w:b w:val="0"/>
                <w:bCs w:val="0"/>
                <w:webHidden/>
              </w:rPr>
              <w:t>71</w:t>
            </w:r>
            <w:r w:rsidR="00DE6B8D" w:rsidRPr="00DE6B8D">
              <w:rPr>
                <w:b w:val="0"/>
                <w:bCs w:val="0"/>
                <w:webHidden/>
              </w:rPr>
              <w:fldChar w:fldCharType="end"/>
            </w:r>
          </w:hyperlink>
        </w:p>
        <w:p w14:paraId="3AF39549" w14:textId="603E60B2"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13" w:history="1">
            <w:r w:rsidR="00DE6B8D" w:rsidRPr="00DE6B8D">
              <w:rPr>
                <w:rStyle w:val="Hipervnculo"/>
                <w:b w:val="0"/>
                <w:bCs w:val="0"/>
              </w:rPr>
              <w:t>3.5.2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INSTRUMENTOS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_Toc173875713 \h </w:instrText>
            </w:r>
            <w:r w:rsidR="00DE6B8D" w:rsidRPr="00DE6B8D">
              <w:rPr>
                <w:b w:val="0"/>
                <w:bCs w:val="0"/>
                <w:webHidden/>
              </w:rPr>
            </w:r>
            <w:r w:rsidR="00DE6B8D" w:rsidRPr="00DE6B8D">
              <w:rPr>
                <w:b w:val="0"/>
                <w:bCs w:val="0"/>
                <w:webHidden/>
              </w:rPr>
              <w:fldChar w:fldCharType="separate"/>
            </w:r>
            <w:r w:rsidR="009B6B0F">
              <w:rPr>
                <w:b w:val="0"/>
                <w:bCs w:val="0"/>
                <w:webHidden/>
              </w:rPr>
              <w:t>54</w:t>
            </w:r>
            <w:r w:rsidR="00DE6B8D" w:rsidRPr="00DE6B8D">
              <w:rPr>
                <w:b w:val="0"/>
                <w:bCs w:val="0"/>
                <w:webHidden/>
              </w:rPr>
              <w:fldChar w:fldCharType="end"/>
            </w:r>
          </w:hyperlink>
        </w:p>
        <w:p w14:paraId="2DB2F52D" w14:textId="145BB2F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14" w:history="1">
            <w:r w:rsidR="00DE6B8D" w:rsidRPr="00DE6B8D">
              <w:rPr>
                <w:rStyle w:val="Hipervnculo"/>
                <w:b w:val="0"/>
                <w:bCs w:val="0"/>
              </w:rPr>
              <w:t>3.5.3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VALIDACIÓN DE INSTRUMENTOS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_Toc173875714 \h </w:instrText>
            </w:r>
            <w:r w:rsidR="00DE6B8D" w:rsidRPr="00DE6B8D">
              <w:rPr>
                <w:b w:val="0"/>
                <w:bCs w:val="0"/>
                <w:webHidden/>
              </w:rPr>
            </w:r>
            <w:r w:rsidR="00DE6B8D" w:rsidRPr="00DE6B8D">
              <w:rPr>
                <w:b w:val="0"/>
                <w:bCs w:val="0"/>
                <w:webHidden/>
              </w:rPr>
              <w:fldChar w:fldCharType="separate"/>
            </w:r>
            <w:r w:rsidR="009B6B0F">
              <w:rPr>
                <w:b w:val="0"/>
                <w:bCs w:val="0"/>
                <w:webHidden/>
              </w:rPr>
              <w:t>54</w:t>
            </w:r>
            <w:r w:rsidR="00DE6B8D" w:rsidRPr="00DE6B8D">
              <w:rPr>
                <w:b w:val="0"/>
                <w:bCs w:val="0"/>
                <w:webHidden/>
              </w:rPr>
              <w:fldChar w:fldCharType="end"/>
            </w:r>
          </w:hyperlink>
        </w:p>
        <w:p w14:paraId="45748927" w14:textId="7A7AC68D"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15" w:history="1">
            <w:r w:rsidR="00DE6B8D" w:rsidRPr="00D7575D">
              <w:rPr>
                <w:rStyle w:val="Hipervnculo"/>
              </w:rPr>
              <w:t>3.6</w:t>
            </w:r>
            <w:r w:rsidR="00DE6B8D">
              <w:rPr>
                <w:rFonts w:asciiTheme="minorHAnsi" w:eastAsiaTheme="minorEastAsia" w:hAnsiTheme="minorHAnsi" w:cstheme="minorBidi"/>
                <w:smallCaps w:val="0"/>
                <w:sz w:val="22"/>
                <w:szCs w:val="22"/>
                <w:lang w:eastAsia="es-HN"/>
              </w:rPr>
              <w:tab/>
            </w:r>
            <w:r w:rsidR="00DE6B8D" w:rsidRPr="00D7575D">
              <w:rPr>
                <w:rStyle w:val="Hipervnculo"/>
              </w:rPr>
              <w:t>FUENTES DE INFORMACIÓN</w:t>
            </w:r>
            <w:r w:rsidR="00DE6B8D">
              <w:rPr>
                <w:webHidden/>
              </w:rPr>
              <w:tab/>
            </w:r>
            <w:r w:rsidR="00DE6B8D">
              <w:rPr>
                <w:webHidden/>
              </w:rPr>
              <w:fldChar w:fldCharType="begin"/>
            </w:r>
            <w:r w:rsidR="00DE6B8D">
              <w:rPr>
                <w:webHidden/>
              </w:rPr>
              <w:instrText xml:space="preserve"> PAGEREF _Toc173875715 \h </w:instrText>
            </w:r>
            <w:r w:rsidR="00DE6B8D">
              <w:rPr>
                <w:webHidden/>
              </w:rPr>
            </w:r>
            <w:r w:rsidR="00DE6B8D">
              <w:rPr>
                <w:webHidden/>
              </w:rPr>
              <w:fldChar w:fldCharType="separate"/>
            </w:r>
            <w:r w:rsidR="009B6B0F">
              <w:rPr>
                <w:webHidden/>
              </w:rPr>
              <w:t>55</w:t>
            </w:r>
            <w:r w:rsidR="00DE6B8D">
              <w:rPr>
                <w:webHidden/>
              </w:rPr>
              <w:fldChar w:fldCharType="end"/>
            </w:r>
          </w:hyperlink>
        </w:p>
        <w:p w14:paraId="22BE73CA" w14:textId="0D4AB963"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16" w:history="1">
            <w:r w:rsidR="00DE6B8D" w:rsidRPr="00DE6B8D">
              <w:rPr>
                <w:rStyle w:val="Hipervnculo"/>
                <w:b w:val="0"/>
                <w:bCs w:val="0"/>
              </w:rPr>
              <w:t>3.6.1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FUENTES PRIMARIAS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_Toc173875716 \h </w:instrText>
            </w:r>
            <w:r w:rsidR="00DE6B8D" w:rsidRPr="00DE6B8D">
              <w:rPr>
                <w:b w:val="0"/>
                <w:bCs w:val="0"/>
                <w:webHidden/>
              </w:rPr>
            </w:r>
            <w:r w:rsidR="00DE6B8D" w:rsidRPr="00DE6B8D">
              <w:rPr>
                <w:b w:val="0"/>
                <w:bCs w:val="0"/>
                <w:webHidden/>
              </w:rPr>
              <w:fldChar w:fldCharType="separate"/>
            </w:r>
            <w:r w:rsidR="009B6B0F">
              <w:rPr>
                <w:b w:val="0"/>
                <w:bCs w:val="0"/>
                <w:webHidden/>
              </w:rPr>
              <w:t>55</w:t>
            </w:r>
            <w:r w:rsidR="00DE6B8D" w:rsidRPr="00DE6B8D">
              <w:rPr>
                <w:b w:val="0"/>
                <w:bCs w:val="0"/>
                <w:webHidden/>
              </w:rPr>
              <w:fldChar w:fldCharType="end"/>
            </w:r>
          </w:hyperlink>
        </w:p>
        <w:p w14:paraId="7F6CBEF5" w14:textId="2B6CE9F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17" w:history="1">
            <w:r w:rsidR="00DE6B8D" w:rsidRPr="00DE6B8D">
              <w:rPr>
                <w:rStyle w:val="Hipervnculo"/>
                <w:b w:val="0"/>
                <w:bCs w:val="0"/>
              </w:rPr>
              <w:t>3.6.2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FUENTES SECUNDARIAS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_Toc173875717 \h </w:instrText>
            </w:r>
            <w:r w:rsidR="00DE6B8D" w:rsidRPr="00DE6B8D">
              <w:rPr>
                <w:b w:val="0"/>
                <w:bCs w:val="0"/>
                <w:webHidden/>
              </w:rPr>
            </w:r>
            <w:r w:rsidR="00DE6B8D" w:rsidRPr="00DE6B8D">
              <w:rPr>
                <w:b w:val="0"/>
                <w:bCs w:val="0"/>
                <w:webHidden/>
              </w:rPr>
              <w:fldChar w:fldCharType="separate"/>
            </w:r>
            <w:r w:rsidR="009B6B0F">
              <w:rPr>
                <w:b w:val="0"/>
                <w:bCs w:val="0"/>
                <w:webHidden/>
              </w:rPr>
              <w:t>55</w:t>
            </w:r>
            <w:r w:rsidR="00DE6B8D" w:rsidRPr="00DE6B8D">
              <w:rPr>
                <w:b w:val="0"/>
                <w:bCs w:val="0"/>
                <w:webHidden/>
              </w:rPr>
              <w:fldChar w:fldCharType="end"/>
            </w:r>
          </w:hyperlink>
        </w:p>
        <w:p w14:paraId="09E6AE26" w14:textId="2D3666BD"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718" w:history="1">
            <w:r w:rsidR="00DE6B8D" w:rsidRPr="00D7575D">
              <w:rPr>
                <w:rStyle w:val="Hipervnculo"/>
              </w:rPr>
              <w:t>CAPÍTULO IV. RESULTADOS Y ANÁLISIS</w:t>
            </w:r>
            <w:r w:rsidR="00DE6B8D">
              <w:rPr>
                <w:webHidden/>
              </w:rPr>
              <w:tab/>
            </w:r>
            <w:r w:rsidR="00DE6B8D">
              <w:rPr>
                <w:webHidden/>
              </w:rPr>
              <w:fldChar w:fldCharType="begin"/>
            </w:r>
            <w:r w:rsidR="00DE6B8D">
              <w:rPr>
                <w:webHidden/>
              </w:rPr>
              <w:instrText xml:space="preserve"> PAGEREF _Toc173875718 \h </w:instrText>
            </w:r>
            <w:r w:rsidR="00DE6B8D">
              <w:rPr>
                <w:webHidden/>
              </w:rPr>
            </w:r>
            <w:r w:rsidR="00DE6B8D">
              <w:rPr>
                <w:webHidden/>
              </w:rPr>
              <w:fldChar w:fldCharType="separate"/>
            </w:r>
            <w:r w:rsidR="009B6B0F">
              <w:rPr>
                <w:webHidden/>
              </w:rPr>
              <w:t>56</w:t>
            </w:r>
            <w:r w:rsidR="00DE6B8D">
              <w:rPr>
                <w:webHidden/>
              </w:rPr>
              <w:fldChar w:fldCharType="end"/>
            </w:r>
          </w:hyperlink>
        </w:p>
        <w:p w14:paraId="71B3A611" w14:textId="5836B6F5"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19" w:history="1">
            <w:r w:rsidR="00DE6B8D" w:rsidRPr="00D7575D">
              <w:rPr>
                <w:rStyle w:val="Hipervnculo"/>
              </w:rPr>
              <w:t>4.1</w:t>
            </w:r>
            <w:r w:rsidR="00DE6B8D">
              <w:rPr>
                <w:rFonts w:asciiTheme="minorHAnsi" w:eastAsiaTheme="minorEastAsia" w:hAnsiTheme="minorHAnsi" w:cstheme="minorBidi"/>
                <w:smallCaps w:val="0"/>
                <w:sz w:val="22"/>
                <w:szCs w:val="22"/>
                <w:lang w:eastAsia="es-HN"/>
              </w:rPr>
              <w:tab/>
            </w:r>
            <w:r w:rsidR="00DE6B8D" w:rsidRPr="00D7575D">
              <w:rPr>
                <w:rStyle w:val="Hipervnculo"/>
              </w:rPr>
              <w:t>INFORME DE PROCESO DE RECOLECCIÓN DE DATOS</w:t>
            </w:r>
            <w:r w:rsidR="00DE6B8D">
              <w:rPr>
                <w:webHidden/>
              </w:rPr>
              <w:tab/>
            </w:r>
            <w:r w:rsidR="00DE6B8D">
              <w:rPr>
                <w:webHidden/>
              </w:rPr>
              <w:fldChar w:fldCharType="begin"/>
            </w:r>
            <w:r w:rsidR="00DE6B8D">
              <w:rPr>
                <w:webHidden/>
              </w:rPr>
              <w:instrText xml:space="preserve"> PAGEREF _Toc173875719 \h </w:instrText>
            </w:r>
            <w:r w:rsidR="00DE6B8D">
              <w:rPr>
                <w:webHidden/>
              </w:rPr>
            </w:r>
            <w:r w:rsidR="00DE6B8D">
              <w:rPr>
                <w:webHidden/>
              </w:rPr>
              <w:fldChar w:fldCharType="separate"/>
            </w:r>
            <w:r w:rsidR="009B6B0F">
              <w:rPr>
                <w:webHidden/>
              </w:rPr>
              <w:t>56</w:t>
            </w:r>
            <w:r w:rsidR="00DE6B8D">
              <w:rPr>
                <w:webHidden/>
              </w:rPr>
              <w:fldChar w:fldCharType="end"/>
            </w:r>
          </w:hyperlink>
        </w:p>
        <w:p w14:paraId="13F6D835" w14:textId="48AAC899"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20" w:history="1">
            <w:r w:rsidR="00DE6B8D" w:rsidRPr="00D7575D">
              <w:rPr>
                <w:rStyle w:val="Hipervnculo"/>
              </w:rPr>
              <w:t>4.2</w:t>
            </w:r>
            <w:r w:rsidR="00DE6B8D">
              <w:rPr>
                <w:rFonts w:asciiTheme="minorHAnsi" w:eastAsiaTheme="minorEastAsia" w:hAnsiTheme="minorHAnsi" w:cstheme="minorBidi"/>
                <w:smallCaps w:val="0"/>
                <w:sz w:val="22"/>
                <w:szCs w:val="22"/>
                <w:lang w:eastAsia="es-HN"/>
              </w:rPr>
              <w:tab/>
            </w:r>
            <w:r w:rsidR="00DE6B8D" w:rsidRPr="00D7575D">
              <w:rPr>
                <w:rStyle w:val="Hipervnculo"/>
              </w:rPr>
              <w:t>RESULTADOS Y ANÁLISIS DE LAS TÉCNICAS CUANTITATIVAS</w:t>
            </w:r>
            <w:r w:rsidR="00DE6B8D">
              <w:rPr>
                <w:webHidden/>
              </w:rPr>
              <w:tab/>
            </w:r>
            <w:r w:rsidR="00DE6B8D">
              <w:rPr>
                <w:webHidden/>
              </w:rPr>
              <w:fldChar w:fldCharType="begin"/>
            </w:r>
            <w:r w:rsidR="00DE6B8D">
              <w:rPr>
                <w:webHidden/>
              </w:rPr>
              <w:instrText xml:space="preserve"> PAGEREF _Toc173875720 \h </w:instrText>
            </w:r>
            <w:r w:rsidR="00DE6B8D">
              <w:rPr>
                <w:webHidden/>
              </w:rPr>
            </w:r>
            <w:r w:rsidR="00DE6B8D">
              <w:rPr>
                <w:webHidden/>
              </w:rPr>
              <w:fldChar w:fldCharType="separate"/>
            </w:r>
            <w:r w:rsidR="009B6B0F">
              <w:rPr>
                <w:webHidden/>
              </w:rPr>
              <w:t>57</w:t>
            </w:r>
            <w:r w:rsidR="00DE6B8D">
              <w:rPr>
                <w:webHidden/>
              </w:rPr>
              <w:fldChar w:fldCharType="end"/>
            </w:r>
          </w:hyperlink>
        </w:p>
        <w:p w14:paraId="7FD130CF" w14:textId="229071F8"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21" w:history="1">
            <w:r w:rsidR="00DE6B8D" w:rsidRPr="00DE6B8D">
              <w:rPr>
                <w:rStyle w:val="Hipervnculo"/>
                <w:b w:val="0"/>
                <w:bCs w:val="0"/>
              </w:rPr>
              <w:t>4.2.1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EVALUACIÓN DE INDICADOR DE RENTABILIDAD</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_Toc173875721 \h </w:instrText>
            </w:r>
            <w:r w:rsidR="00DE6B8D" w:rsidRPr="00DE6B8D">
              <w:rPr>
                <w:b w:val="0"/>
                <w:bCs w:val="0"/>
                <w:webHidden/>
              </w:rPr>
            </w:r>
            <w:r w:rsidR="00DE6B8D" w:rsidRPr="00DE6B8D">
              <w:rPr>
                <w:b w:val="0"/>
                <w:bCs w:val="0"/>
                <w:webHidden/>
              </w:rPr>
              <w:fldChar w:fldCharType="separate"/>
            </w:r>
            <w:r w:rsidR="009B6B0F">
              <w:rPr>
                <w:b w:val="0"/>
                <w:bCs w:val="0"/>
                <w:webHidden/>
              </w:rPr>
              <w:t>58</w:t>
            </w:r>
            <w:r w:rsidR="00DE6B8D" w:rsidRPr="00DE6B8D">
              <w:rPr>
                <w:b w:val="0"/>
                <w:bCs w:val="0"/>
                <w:webHidden/>
              </w:rPr>
              <w:fldChar w:fldCharType="end"/>
            </w:r>
          </w:hyperlink>
        </w:p>
        <w:p w14:paraId="174A60F3" w14:textId="7B0E7BBF"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22" w:history="1">
            <w:r w:rsidR="00DE6B8D" w:rsidRPr="00DE6B8D">
              <w:rPr>
                <w:rStyle w:val="Hipervnculo"/>
                <w:b w:val="0"/>
                <w:bCs w:val="0"/>
              </w:rPr>
              <w:t>4.2.2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EVALUACIÓN DE INDICADOR DE LIQUIDEZ</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_Toc173875722 \h </w:instrText>
            </w:r>
            <w:r w:rsidR="00DE6B8D" w:rsidRPr="00DE6B8D">
              <w:rPr>
                <w:b w:val="0"/>
                <w:bCs w:val="0"/>
                <w:webHidden/>
              </w:rPr>
            </w:r>
            <w:r w:rsidR="00DE6B8D" w:rsidRPr="00DE6B8D">
              <w:rPr>
                <w:b w:val="0"/>
                <w:bCs w:val="0"/>
                <w:webHidden/>
              </w:rPr>
              <w:fldChar w:fldCharType="separate"/>
            </w:r>
            <w:r w:rsidR="009B6B0F">
              <w:rPr>
                <w:b w:val="0"/>
                <w:bCs w:val="0"/>
                <w:webHidden/>
              </w:rPr>
              <w:t>61</w:t>
            </w:r>
            <w:r w:rsidR="00DE6B8D" w:rsidRPr="00DE6B8D">
              <w:rPr>
                <w:b w:val="0"/>
                <w:bCs w:val="0"/>
                <w:webHidden/>
              </w:rPr>
              <w:fldChar w:fldCharType="end"/>
            </w:r>
          </w:hyperlink>
        </w:p>
        <w:p w14:paraId="1B76058C" w14:textId="3C8257B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23" w:history="1">
            <w:r w:rsidR="00DE6B8D" w:rsidRPr="00DE6B8D">
              <w:rPr>
                <w:rStyle w:val="Hipervnculo"/>
                <w:b w:val="0"/>
                <w:bCs w:val="0"/>
              </w:rPr>
              <w:t>4.2.3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EVALUACIÓN DE INDICADOR DE ENDEUDAMIENTO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_Toc173875723 \h </w:instrText>
            </w:r>
            <w:r w:rsidR="00DE6B8D" w:rsidRPr="00DE6B8D">
              <w:rPr>
                <w:b w:val="0"/>
                <w:bCs w:val="0"/>
                <w:webHidden/>
              </w:rPr>
            </w:r>
            <w:r w:rsidR="00DE6B8D" w:rsidRPr="00DE6B8D">
              <w:rPr>
                <w:b w:val="0"/>
                <w:bCs w:val="0"/>
                <w:webHidden/>
              </w:rPr>
              <w:fldChar w:fldCharType="separate"/>
            </w:r>
            <w:r w:rsidR="009B6B0F">
              <w:rPr>
                <w:b w:val="0"/>
                <w:bCs w:val="0"/>
                <w:webHidden/>
              </w:rPr>
              <w:t>63</w:t>
            </w:r>
            <w:r w:rsidR="00DE6B8D" w:rsidRPr="00DE6B8D">
              <w:rPr>
                <w:b w:val="0"/>
                <w:bCs w:val="0"/>
                <w:webHidden/>
              </w:rPr>
              <w:fldChar w:fldCharType="end"/>
            </w:r>
          </w:hyperlink>
        </w:p>
        <w:p w14:paraId="19BF9957" w14:textId="370C7AC4"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24" w:history="1">
            <w:r w:rsidR="00DE6B8D" w:rsidRPr="00DE6B8D">
              <w:rPr>
                <w:rStyle w:val="Hipervnculo"/>
                <w:b w:val="0"/>
                <w:bCs w:val="0"/>
              </w:rPr>
              <w:t>4.2.4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ANÁLISIS DE ESTRUCTURA DE CAPITAL</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_Toc173875724 \h </w:instrText>
            </w:r>
            <w:r w:rsidR="00DE6B8D" w:rsidRPr="00DE6B8D">
              <w:rPr>
                <w:b w:val="0"/>
                <w:bCs w:val="0"/>
                <w:webHidden/>
              </w:rPr>
            </w:r>
            <w:r w:rsidR="00DE6B8D" w:rsidRPr="00DE6B8D">
              <w:rPr>
                <w:b w:val="0"/>
                <w:bCs w:val="0"/>
                <w:webHidden/>
              </w:rPr>
              <w:fldChar w:fldCharType="separate"/>
            </w:r>
            <w:r w:rsidR="009B6B0F">
              <w:rPr>
                <w:b w:val="0"/>
                <w:bCs w:val="0"/>
                <w:webHidden/>
              </w:rPr>
              <w:t>64</w:t>
            </w:r>
            <w:r w:rsidR="00DE6B8D" w:rsidRPr="00DE6B8D">
              <w:rPr>
                <w:b w:val="0"/>
                <w:bCs w:val="0"/>
                <w:webHidden/>
              </w:rPr>
              <w:fldChar w:fldCharType="end"/>
            </w:r>
          </w:hyperlink>
        </w:p>
        <w:p w14:paraId="666A4B09" w14:textId="2FFB963A"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25" w:history="1">
            <w:r w:rsidR="00DE6B8D" w:rsidRPr="00DE6B8D">
              <w:rPr>
                <w:rStyle w:val="Hipervnculo"/>
                <w:b w:val="0"/>
                <w:bCs w:val="0"/>
              </w:rPr>
              <w:t>4.2.5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ANÁLISIS DE CRECIMIENTO ECONÓMICO</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_Toc173875725 \h </w:instrText>
            </w:r>
            <w:r w:rsidR="00DE6B8D" w:rsidRPr="00DE6B8D">
              <w:rPr>
                <w:b w:val="0"/>
                <w:bCs w:val="0"/>
                <w:webHidden/>
              </w:rPr>
            </w:r>
            <w:r w:rsidR="00DE6B8D" w:rsidRPr="00DE6B8D">
              <w:rPr>
                <w:b w:val="0"/>
                <w:bCs w:val="0"/>
                <w:webHidden/>
              </w:rPr>
              <w:fldChar w:fldCharType="separate"/>
            </w:r>
            <w:r w:rsidR="009B6B0F">
              <w:rPr>
                <w:b w:val="0"/>
                <w:bCs w:val="0"/>
                <w:webHidden/>
              </w:rPr>
              <w:t>65</w:t>
            </w:r>
            <w:r w:rsidR="00DE6B8D" w:rsidRPr="00DE6B8D">
              <w:rPr>
                <w:b w:val="0"/>
                <w:bCs w:val="0"/>
                <w:webHidden/>
              </w:rPr>
              <w:fldChar w:fldCharType="end"/>
            </w:r>
          </w:hyperlink>
        </w:p>
        <w:p w14:paraId="16CD8D76" w14:textId="7430D914"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26" w:history="1">
            <w:r w:rsidR="00DE6B8D" w:rsidRPr="00D7575D">
              <w:rPr>
                <w:rStyle w:val="Hipervnculo"/>
              </w:rPr>
              <w:t>4.3</w:t>
            </w:r>
            <w:r w:rsidR="00DE6B8D">
              <w:rPr>
                <w:rFonts w:asciiTheme="minorHAnsi" w:eastAsiaTheme="minorEastAsia" w:hAnsiTheme="minorHAnsi" w:cstheme="minorBidi"/>
                <w:smallCaps w:val="0"/>
                <w:sz w:val="22"/>
                <w:szCs w:val="22"/>
                <w:lang w:eastAsia="es-HN"/>
              </w:rPr>
              <w:tab/>
            </w:r>
            <w:r w:rsidR="00DE6B8D" w:rsidRPr="00D7575D">
              <w:rPr>
                <w:rStyle w:val="Hipervnculo"/>
              </w:rPr>
              <w:t>RESULTADOS Y ANÁLISIS DE LAS TÉCNICAS CUALITATIVAS</w:t>
            </w:r>
            <w:r w:rsidR="00DE6B8D">
              <w:rPr>
                <w:webHidden/>
              </w:rPr>
              <w:tab/>
            </w:r>
            <w:r w:rsidR="00DE6B8D">
              <w:rPr>
                <w:webHidden/>
              </w:rPr>
              <w:fldChar w:fldCharType="begin"/>
            </w:r>
            <w:r w:rsidR="00DE6B8D">
              <w:rPr>
                <w:webHidden/>
              </w:rPr>
              <w:instrText xml:space="preserve"> PAGEREF _Toc173875726 \h </w:instrText>
            </w:r>
            <w:r w:rsidR="00DE6B8D">
              <w:rPr>
                <w:webHidden/>
              </w:rPr>
            </w:r>
            <w:r w:rsidR="00DE6B8D">
              <w:rPr>
                <w:webHidden/>
              </w:rPr>
              <w:fldChar w:fldCharType="separate"/>
            </w:r>
            <w:r w:rsidR="009B6B0F">
              <w:rPr>
                <w:webHidden/>
              </w:rPr>
              <w:t>68</w:t>
            </w:r>
            <w:r w:rsidR="00DE6B8D">
              <w:rPr>
                <w:webHidden/>
              </w:rPr>
              <w:fldChar w:fldCharType="end"/>
            </w:r>
          </w:hyperlink>
        </w:p>
        <w:p w14:paraId="66B89EA3" w14:textId="00499D80"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27" w:history="1">
            <w:r w:rsidR="00DE6B8D" w:rsidRPr="00DE6B8D">
              <w:rPr>
                <w:rStyle w:val="Hipervnculo"/>
                <w:b w:val="0"/>
                <w:bCs w:val="0"/>
              </w:rPr>
              <w:t>4.3.1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ANÁLISIS DE LA GESTIÓN DE COMPRAS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_Toc173875727 \h </w:instrText>
            </w:r>
            <w:r w:rsidR="00DE6B8D" w:rsidRPr="00DE6B8D">
              <w:rPr>
                <w:b w:val="0"/>
                <w:bCs w:val="0"/>
                <w:webHidden/>
              </w:rPr>
            </w:r>
            <w:r w:rsidR="00DE6B8D" w:rsidRPr="00DE6B8D">
              <w:rPr>
                <w:b w:val="0"/>
                <w:bCs w:val="0"/>
                <w:webHidden/>
              </w:rPr>
              <w:fldChar w:fldCharType="separate"/>
            </w:r>
            <w:r w:rsidR="009B6B0F">
              <w:rPr>
                <w:b w:val="0"/>
                <w:bCs w:val="0"/>
                <w:webHidden/>
              </w:rPr>
              <w:t>68</w:t>
            </w:r>
            <w:r w:rsidR="00DE6B8D" w:rsidRPr="00DE6B8D">
              <w:rPr>
                <w:b w:val="0"/>
                <w:bCs w:val="0"/>
                <w:webHidden/>
              </w:rPr>
              <w:fldChar w:fldCharType="end"/>
            </w:r>
          </w:hyperlink>
        </w:p>
        <w:p w14:paraId="53AACAF3" w14:textId="686C18C6"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728" w:history="1">
            <w:r w:rsidR="00DE6B8D" w:rsidRPr="00D7575D">
              <w:rPr>
                <w:rStyle w:val="Hipervnculo"/>
              </w:rPr>
              <w:t>CAPÍTULO V. CONCLUSIONES Y RECOMENDACIONES</w:t>
            </w:r>
            <w:r w:rsidR="00DE6B8D">
              <w:rPr>
                <w:webHidden/>
              </w:rPr>
              <w:tab/>
            </w:r>
            <w:r w:rsidR="00DE6B8D">
              <w:rPr>
                <w:webHidden/>
              </w:rPr>
              <w:fldChar w:fldCharType="begin"/>
            </w:r>
            <w:r w:rsidR="00DE6B8D">
              <w:rPr>
                <w:webHidden/>
              </w:rPr>
              <w:instrText xml:space="preserve"> PAGEREF _Toc173875728 \h </w:instrText>
            </w:r>
            <w:r w:rsidR="00DE6B8D">
              <w:rPr>
                <w:webHidden/>
              </w:rPr>
            </w:r>
            <w:r w:rsidR="00DE6B8D">
              <w:rPr>
                <w:webHidden/>
              </w:rPr>
              <w:fldChar w:fldCharType="separate"/>
            </w:r>
            <w:r w:rsidR="009B6B0F">
              <w:rPr>
                <w:webHidden/>
              </w:rPr>
              <w:t>73</w:t>
            </w:r>
            <w:r w:rsidR="00DE6B8D">
              <w:rPr>
                <w:webHidden/>
              </w:rPr>
              <w:fldChar w:fldCharType="end"/>
            </w:r>
          </w:hyperlink>
        </w:p>
        <w:p w14:paraId="5A38B028" w14:textId="7FA8F56E"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29" w:history="1">
            <w:r w:rsidR="00DE6B8D" w:rsidRPr="00D7575D">
              <w:rPr>
                <w:rStyle w:val="Hipervnculo"/>
              </w:rPr>
              <w:t>5.1.</w:t>
            </w:r>
            <w:r w:rsidR="00DE6B8D">
              <w:rPr>
                <w:rFonts w:asciiTheme="minorHAnsi" w:eastAsiaTheme="minorEastAsia" w:hAnsiTheme="minorHAnsi" w:cstheme="minorBidi"/>
                <w:smallCaps w:val="0"/>
                <w:sz w:val="22"/>
                <w:szCs w:val="22"/>
                <w:lang w:eastAsia="es-HN"/>
              </w:rPr>
              <w:tab/>
            </w:r>
            <w:r w:rsidR="00DE6B8D" w:rsidRPr="00D7575D">
              <w:rPr>
                <w:rStyle w:val="Hipervnculo"/>
              </w:rPr>
              <w:t>CONCLUSIONES</w:t>
            </w:r>
            <w:r w:rsidR="00DE6B8D">
              <w:rPr>
                <w:webHidden/>
              </w:rPr>
              <w:tab/>
            </w:r>
            <w:r w:rsidR="00DE6B8D">
              <w:rPr>
                <w:webHidden/>
              </w:rPr>
              <w:fldChar w:fldCharType="begin"/>
            </w:r>
            <w:r w:rsidR="00DE6B8D">
              <w:rPr>
                <w:webHidden/>
              </w:rPr>
              <w:instrText xml:space="preserve"> PAGEREF _Toc173875729 \h </w:instrText>
            </w:r>
            <w:r w:rsidR="00DE6B8D">
              <w:rPr>
                <w:webHidden/>
              </w:rPr>
            </w:r>
            <w:r w:rsidR="00DE6B8D">
              <w:rPr>
                <w:webHidden/>
              </w:rPr>
              <w:fldChar w:fldCharType="separate"/>
            </w:r>
            <w:r w:rsidR="009B6B0F">
              <w:rPr>
                <w:webHidden/>
              </w:rPr>
              <w:t>73</w:t>
            </w:r>
            <w:r w:rsidR="00DE6B8D">
              <w:rPr>
                <w:webHidden/>
              </w:rPr>
              <w:fldChar w:fldCharType="end"/>
            </w:r>
          </w:hyperlink>
        </w:p>
        <w:p w14:paraId="4BCACD3D" w14:textId="15760B91"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30" w:history="1">
            <w:r w:rsidR="00DE6B8D" w:rsidRPr="00D7575D">
              <w:rPr>
                <w:rStyle w:val="Hipervnculo"/>
              </w:rPr>
              <w:t>5.2.</w:t>
            </w:r>
            <w:r w:rsidR="00DE6B8D">
              <w:rPr>
                <w:rFonts w:asciiTheme="minorHAnsi" w:eastAsiaTheme="minorEastAsia" w:hAnsiTheme="minorHAnsi" w:cstheme="minorBidi"/>
                <w:smallCaps w:val="0"/>
                <w:sz w:val="22"/>
                <w:szCs w:val="22"/>
                <w:lang w:eastAsia="es-HN"/>
              </w:rPr>
              <w:tab/>
            </w:r>
            <w:r w:rsidR="00DE6B8D" w:rsidRPr="00D7575D">
              <w:rPr>
                <w:rStyle w:val="Hipervnculo"/>
              </w:rPr>
              <w:t>RECOMENDACIONES</w:t>
            </w:r>
            <w:r w:rsidR="00DE6B8D">
              <w:rPr>
                <w:webHidden/>
              </w:rPr>
              <w:tab/>
            </w:r>
            <w:r w:rsidR="00DE6B8D">
              <w:rPr>
                <w:webHidden/>
              </w:rPr>
              <w:fldChar w:fldCharType="begin"/>
            </w:r>
            <w:r w:rsidR="00DE6B8D">
              <w:rPr>
                <w:webHidden/>
              </w:rPr>
              <w:instrText xml:space="preserve"> PAGEREF _Toc173875730 \h </w:instrText>
            </w:r>
            <w:r w:rsidR="00DE6B8D">
              <w:rPr>
                <w:webHidden/>
              </w:rPr>
            </w:r>
            <w:r w:rsidR="00DE6B8D">
              <w:rPr>
                <w:webHidden/>
              </w:rPr>
              <w:fldChar w:fldCharType="separate"/>
            </w:r>
            <w:r w:rsidR="009B6B0F">
              <w:rPr>
                <w:webHidden/>
              </w:rPr>
              <w:t>74</w:t>
            </w:r>
            <w:r w:rsidR="00DE6B8D">
              <w:rPr>
                <w:webHidden/>
              </w:rPr>
              <w:fldChar w:fldCharType="end"/>
            </w:r>
          </w:hyperlink>
        </w:p>
        <w:p w14:paraId="3E308DC7" w14:textId="4923526A"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731" w:history="1">
            <w:r w:rsidR="00DE6B8D" w:rsidRPr="00D7575D">
              <w:rPr>
                <w:rStyle w:val="Hipervnculo"/>
              </w:rPr>
              <w:t>CAPÍTULO VI. APLICABILIDAD</w:t>
            </w:r>
            <w:r w:rsidR="00DE6B8D">
              <w:rPr>
                <w:webHidden/>
              </w:rPr>
              <w:tab/>
            </w:r>
            <w:r w:rsidR="00DE6B8D">
              <w:rPr>
                <w:webHidden/>
              </w:rPr>
              <w:fldChar w:fldCharType="begin"/>
            </w:r>
            <w:r w:rsidR="00DE6B8D">
              <w:rPr>
                <w:webHidden/>
              </w:rPr>
              <w:instrText xml:space="preserve"> PAGEREF _Toc173875731 \h </w:instrText>
            </w:r>
            <w:r w:rsidR="00DE6B8D">
              <w:rPr>
                <w:webHidden/>
              </w:rPr>
            </w:r>
            <w:r w:rsidR="00DE6B8D">
              <w:rPr>
                <w:webHidden/>
              </w:rPr>
              <w:fldChar w:fldCharType="separate"/>
            </w:r>
            <w:r w:rsidR="009B6B0F">
              <w:rPr>
                <w:webHidden/>
              </w:rPr>
              <w:t>75</w:t>
            </w:r>
            <w:r w:rsidR="00DE6B8D">
              <w:rPr>
                <w:webHidden/>
              </w:rPr>
              <w:fldChar w:fldCharType="end"/>
            </w:r>
          </w:hyperlink>
        </w:p>
        <w:p w14:paraId="67BBE55B" w14:textId="68B77EFB"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32" w:history="1">
            <w:r w:rsidR="00DE6B8D" w:rsidRPr="00D7575D">
              <w:rPr>
                <w:rStyle w:val="Hipervnculo"/>
              </w:rPr>
              <w:t>6.1</w:t>
            </w:r>
            <w:r w:rsidR="00DE6B8D">
              <w:rPr>
                <w:rFonts w:asciiTheme="minorHAnsi" w:eastAsiaTheme="minorEastAsia" w:hAnsiTheme="minorHAnsi" w:cstheme="minorBidi"/>
                <w:smallCaps w:val="0"/>
                <w:sz w:val="22"/>
                <w:szCs w:val="22"/>
                <w:lang w:eastAsia="es-HN"/>
              </w:rPr>
              <w:tab/>
            </w:r>
            <w:r w:rsidR="00DE6B8D" w:rsidRPr="00D7575D">
              <w:rPr>
                <w:rStyle w:val="Hipervnculo"/>
              </w:rPr>
              <w:t>NOMBRE DE LA PROPUESTA</w:t>
            </w:r>
            <w:r w:rsidR="00DE6B8D">
              <w:rPr>
                <w:webHidden/>
              </w:rPr>
              <w:tab/>
            </w:r>
            <w:r w:rsidR="00DE6B8D">
              <w:rPr>
                <w:webHidden/>
              </w:rPr>
              <w:fldChar w:fldCharType="begin"/>
            </w:r>
            <w:r w:rsidR="00DE6B8D">
              <w:rPr>
                <w:webHidden/>
              </w:rPr>
              <w:instrText xml:space="preserve"> PAGEREF _Toc173875732 \h </w:instrText>
            </w:r>
            <w:r w:rsidR="00DE6B8D">
              <w:rPr>
                <w:webHidden/>
              </w:rPr>
            </w:r>
            <w:r w:rsidR="00DE6B8D">
              <w:rPr>
                <w:webHidden/>
              </w:rPr>
              <w:fldChar w:fldCharType="separate"/>
            </w:r>
            <w:r w:rsidR="009B6B0F">
              <w:rPr>
                <w:webHidden/>
              </w:rPr>
              <w:t>75</w:t>
            </w:r>
            <w:r w:rsidR="00DE6B8D">
              <w:rPr>
                <w:webHidden/>
              </w:rPr>
              <w:fldChar w:fldCharType="end"/>
            </w:r>
          </w:hyperlink>
        </w:p>
        <w:p w14:paraId="2E5ABAA3" w14:textId="3121276F"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33" w:history="1">
            <w:r w:rsidR="00DE6B8D" w:rsidRPr="00D7575D">
              <w:rPr>
                <w:rStyle w:val="Hipervnculo"/>
              </w:rPr>
              <w:t>6.2</w:t>
            </w:r>
            <w:r w:rsidR="00DE6B8D">
              <w:rPr>
                <w:rFonts w:asciiTheme="minorHAnsi" w:eastAsiaTheme="minorEastAsia" w:hAnsiTheme="minorHAnsi" w:cstheme="minorBidi"/>
                <w:smallCaps w:val="0"/>
                <w:sz w:val="22"/>
                <w:szCs w:val="22"/>
                <w:lang w:eastAsia="es-HN"/>
              </w:rPr>
              <w:tab/>
            </w:r>
            <w:r w:rsidR="00DE6B8D" w:rsidRPr="00D7575D">
              <w:rPr>
                <w:rStyle w:val="Hipervnculo"/>
              </w:rPr>
              <w:t>JUSTIFICACIÓN DE LA PROPUESTA</w:t>
            </w:r>
            <w:r w:rsidR="00DE6B8D">
              <w:rPr>
                <w:webHidden/>
              </w:rPr>
              <w:tab/>
            </w:r>
            <w:r w:rsidR="00DE6B8D">
              <w:rPr>
                <w:webHidden/>
              </w:rPr>
              <w:fldChar w:fldCharType="begin"/>
            </w:r>
            <w:r w:rsidR="00DE6B8D">
              <w:rPr>
                <w:webHidden/>
              </w:rPr>
              <w:instrText xml:space="preserve"> PAGEREF _Toc173875733 \h </w:instrText>
            </w:r>
            <w:r w:rsidR="00DE6B8D">
              <w:rPr>
                <w:webHidden/>
              </w:rPr>
            </w:r>
            <w:r w:rsidR="00DE6B8D">
              <w:rPr>
                <w:webHidden/>
              </w:rPr>
              <w:fldChar w:fldCharType="separate"/>
            </w:r>
            <w:r w:rsidR="009B6B0F">
              <w:rPr>
                <w:webHidden/>
              </w:rPr>
              <w:t>75</w:t>
            </w:r>
            <w:r w:rsidR="00DE6B8D">
              <w:rPr>
                <w:webHidden/>
              </w:rPr>
              <w:fldChar w:fldCharType="end"/>
            </w:r>
          </w:hyperlink>
        </w:p>
        <w:p w14:paraId="69B6CC3D" w14:textId="76F336BE"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34" w:history="1">
            <w:r w:rsidR="00DE6B8D" w:rsidRPr="00D7575D">
              <w:rPr>
                <w:rStyle w:val="Hipervnculo"/>
              </w:rPr>
              <w:t>6.3</w:t>
            </w:r>
            <w:r w:rsidR="00DE6B8D">
              <w:rPr>
                <w:rFonts w:asciiTheme="minorHAnsi" w:eastAsiaTheme="minorEastAsia" w:hAnsiTheme="minorHAnsi" w:cstheme="minorBidi"/>
                <w:smallCaps w:val="0"/>
                <w:sz w:val="22"/>
                <w:szCs w:val="22"/>
                <w:lang w:eastAsia="es-HN"/>
              </w:rPr>
              <w:tab/>
            </w:r>
            <w:r w:rsidR="00DE6B8D" w:rsidRPr="00D7575D">
              <w:rPr>
                <w:rStyle w:val="Hipervnculo"/>
              </w:rPr>
              <w:t>ALCANCE DE LA PROPUESTA</w:t>
            </w:r>
            <w:r w:rsidR="00DE6B8D">
              <w:rPr>
                <w:webHidden/>
              </w:rPr>
              <w:tab/>
            </w:r>
            <w:r w:rsidR="00DE6B8D">
              <w:rPr>
                <w:webHidden/>
              </w:rPr>
              <w:fldChar w:fldCharType="begin"/>
            </w:r>
            <w:r w:rsidR="00DE6B8D">
              <w:rPr>
                <w:webHidden/>
              </w:rPr>
              <w:instrText xml:space="preserve"> PAGEREF _Toc173875734 \h </w:instrText>
            </w:r>
            <w:r w:rsidR="00DE6B8D">
              <w:rPr>
                <w:webHidden/>
              </w:rPr>
            </w:r>
            <w:r w:rsidR="00DE6B8D">
              <w:rPr>
                <w:webHidden/>
              </w:rPr>
              <w:fldChar w:fldCharType="separate"/>
            </w:r>
            <w:r w:rsidR="009B6B0F">
              <w:rPr>
                <w:webHidden/>
              </w:rPr>
              <w:t>76</w:t>
            </w:r>
            <w:r w:rsidR="00DE6B8D">
              <w:rPr>
                <w:webHidden/>
              </w:rPr>
              <w:fldChar w:fldCharType="end"/>
            </w:r>
          </w:hyperlink>
        </w:p>
        <w:p w14:paraId="24C635E0" w14:textId="5E37E618"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35" w:history="1">
            <w:r w:rsidR="00DE6B8D" w:rsidRPr="00DE6B8D">
              <w:rPr>
                <w:rStyle w:val="Hipervnculo"/>
                <w:b w:val="0"/>
                <w:bCs w:val="0"/>
              </w:rPr>
              <w:t>6.3.1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OBJETIVOS DE LA PROPUESTA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_Toc173875735 \h </w:instrText>
            </w:r>
            <w:r w:rsidR="00DE6B8D" w:rsidRPr="00DE6B8D">
              <w:rPr>
                <w:b w:val="0"/>
                <w:bCs w:val="0"/>
                <w:webHidden/>
              </w:rPr>
            </w:r>
            <w:r w:rsidR="00DE6B8D" w:rsidRPr="00DE6B8D">
              <w:rPr>
                <w:b w:val="0"/>
                <w:bCs w:val="0"/>
                <w:webHidden/>
              </w:rPr>
              <w:fldChar w:fldCharType="separate"/>
            </w:r>
            <w:r w:rsidR="009B6B0F">
              <w:rPr>
                <w:b w:val="0"/>
                <w:bCs w:val="0"/>
                <w:webHidden/>
              </w:rPr>
              <w:t>76</w:t>
            </w:r>
            <w:r w:rsidR="00DE6B8D" w:rsidRPr="00DE6B8D">
              <w:rPr>
                <w:b w:val="0"/>
                <w:bCs w:val="0"/>
                <w:webHidden/>
              </w:rPr>
              <w:fldChar w:fldCharType="end"/>
            </w:r>
          </w:hyperlink>
        </w:p>
        <w:p w14:paraId="630D9390" w14:textId="39FE3C85"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36" w:history="1">
            <w:r w:rsidR="00DE6B8D" w:rsidRPr="00D7575D">
              <w:rPr>
                <w:rStyle w:val="Hipervnculo"/>
                <w:bCs/>
              </w:rPr>
              <w:t>6.4</w:t>
            </w:r>
            <w:r w:rsidR="00DE6B8D">
              <w:rPr>
                <w:rFonts w:asciiTheme="minorHAnsi" w:eastAsiaTheme="minorEastAsia" w:hAnsiTheme="minorHAnsi" w:cstheme="minorBidi"/>
                <w:smallCaps w:val="0"/>
                <w:sz w:val="22"/>
                <w:szCs w:val="22"/>
                <w:lang w:eastAsia="es-HN"/>
              </w:rPr>
              <w:tab/>
            </w:r>
            <w:r w:rsidR="00DE6B8D" w:rsidRPr="00D7575D">
              <w:rPr>
                <w:rStyle w:val="Hipervnculo"/>
                <w:bCs/>
              </w:rPr>
              <w:t>CONSOLIDACIÓN DE DEUDA</w:t>
            </w:r>
            <w:r w:rsidR="00DE6B8D">
              <w:rPr>
                <w:webHidden/>
              </w:rPr>
              <w:tab/>
            </w:r>
            <w:r w:rsidR="00DE6B8D">
              <w:rPr>
                <w:webHidden/>
              </w:rPr>
              <w:fldChar w:fldCharType="begin"/>
            </w:r>
            <w:r w:rsidR="00DE6B8D">
              <w:rPr>
                <w:webHidden/>
              </w:rPr>
              <w:instrText xml:space="preserve"> PAGEREF _Toc173875736 \h </w:instrText>
            </w:r>
            <w:r w:rsidR="00DE6B8D">
              <w:rPr>
                <w:webHidden/>
              </w:rPr>
            </w:r>
            <w:r w:rsidR="00DE6B8D">
              <w:rPr>
                <w:webHidden/>
              </w:rPr>
              <w:fldChar w:fldCharType="separate"/>
            </w:r>
            <w:r w:rsidR="009B6B0F">
              <w:rPr>
                <w:webHidden/>
              </w:rPr>
              <w:t>77</w:t>
            </w:r>
            <w:r w:rsidR="00DE6B8D">
              <w:rPr>
                <w:webHidden/>
              </w:rPr>
              <w:fldChar w:fldCharType="end"/>
            </w:r>
          </w:hyperlink>
        </w:p>
        <w:p w14:paraId="1AE2D634" w14:textId="4F307B42"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37" w:history="1">
            <w:r w:rsidR="00DE6B8D" w:rsidRPr="00DE6B8D">
              <w:rPr>
                <w:rStyle w:val="Hipervnculo"/>
                <w:b w:val="0"/>
                <w:bCs w:val="0"/>
              </w:rPr>
              <w:t>6.4.1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DESCRIPCIÓN Y DESARROLLO CONSOLIDACIÓN DE DEUDA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_Toc173875737 \h </w:instrText>
            </w:r>
            <w:r w:rsidR="00DE6B8D" w:rsidRPr="00DE6B8D">
              <w:rPr>
                <w:b w:val="0"/>
                <w:bCs w:val="0"/>
                <w:webHidden/>
              </w:rPr>
            </w:r>
            <w:r w:rsidR="00DE6B8D" w:rsidRPr="00DE6B8D">
              <w:rPr>
                <w:b w:val="0"/>
                <w:bCs w:val="0"/>
                <w:webHidden/>
              </w:rPr>
              <w:fldChar w:fldCharType="separate"/>
            </w:r>
            <w:r w:rsidR="009B6B0F">
              <w:rPr>
                <w:b w:val="0"/>
                <w:bCs w:val="0"/>
                <w:webHidden/>
              </w:rPr>
              <w:t>77</w:t>
            </w:r>
            <w:r w:rsidR="00DE6B8D" w:rsidRPr="00DE6B8D">
              <w:rPr>
                <w:b w:val="0"/>
                <w:bCs w:val="0"/>
                <w:webHidden/>
              </w:rPr>
              <w:fldChar w:fldCharType="end"/>
            </w:r>
          </w:hyperlink>
        </w:p>
        <w:p w14:paraId="0B404908" w14:textId="11D4C326"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38" w:history="1">
            <w:r w:rsidR="00DE6B8D" w:rsidRPr="00DE6B8D">
              <w:rPr>
                <w:rStyle w:val="Hipervnculo"/>
                <w:b w:val="0"/>
                <w:bCs w:val="0"/>
              </w:rPr>
              <w:t>6.4.2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ENUMERAR LOS FINANCIAMIENTOS Y EL TOTAL A CONSOLIDAR</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_Toc173875738 \h </w:instrText>
            </w:r>
            <w:r w:rsidR="00DE6B8D" w:rsidRPr="00DE6B8D">
              <w:rPr>
                <w:b w:val="0"/>
                <w:bCs w:val="0"/>
                <w:webHidden/>
              </w:rPr>
            </w:r>
            <w:r w:rsidR="00DE6B8D" w:rsidRPr="00DE6B8D">
              <w:rPr>
                <w:b w:val="0"/>
                <w:bCs w:val="0"/>
                <w:webHidden/>
              </w:rPr>
              <w:fldChar w:fldCharType="separate"/>
            </w:r>
            <w:r w:rsidR="009B6B0F">
              <w:rPr>
                <w:b w:val="0"/>
                <w:bCs w:val="0"/>
                <w:webHidden/>
              </w:rPr>
              <w:t>78</w:t>
            </w:r>
            <w:r w:rsidR="00DE6B8D" w:rsidRPr="00DE6B8D">
              <w:rPr>
                <w:b w:val="0"/>
                <w:bCs w:val="0"/>
                <w:webHidden/>
              </w:rPr>
              <w:fldChar w:fldCharType="end"/>
            </w:r>
          </w:hyperlink>
        </w:p>
        <w:p w14:paraId="3C3E7DF7" w14:textId="3ED3904B"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39" w:history="1">
            <w:r w:rsidR="00DE6B8D" w:rsidRPr="00DE6B8D">
              <w:rPr>
                <w:rStyle w:val="Hipervnculo"/>
                <w:b w:val="0"/>
                <w:bCs w:val="0"/>
              </w:rPr>
              <w:t>6.4.3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RESULTADOS DE PAGO DE OBLIGACIONES FINANCIERAS DEL PRIMER AÑO DE OPERACIONES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_Toc173875739 \h </w:instrText>
            </w:r>
            <w:r w:rsidR="00DE6B8D" w:rsidRPr="00DE6B8D">
              <w:rPr>
                <w:b w:val="0"/>
                <w:bCs w:val="0"/>
                <w:webHidden/>
              </w:rPr>
            </w:r>
            <w:r w:rsidR="00DE6B8D" w:rsidRPr="00DE6B8D">
              <w:rPr>
                <w:b w:val="0"/>
                <w:bCs w:val="0"/>
                <w:webHidden/>
              </w:rPr>
              <w:fldChar w:fldCharType="separate"/>
            </w:r>
            <w:r w:rsidR="009B6B0F">
              <w:rPr>
                <w:b w:val="0"/>
                <w:bCs w:val="0"/>
                <w:webHidden/>
              </w:rPr>
              <w:t>79</w:t>
            </w:r>
            <w:r w:rsidR="00DE6B8D" w:rsidRPr="00DE6B8D">
              <w:rPr>
                <w:b w:val="0"/>
                <w:bCs w:val="0"/>
                <w:webHidden/>
              </w:rPr>
              <w:fldChar w:fldCharType="end"/>
            </w:r>
          </w:hyperlink>
        </w:p>
        <w:p w14:paraId="44734033" w14:textId="786AADE8"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0" w:history="1">
            <w:r w:rsidR="00DE6B8D" w:rsidRPr="00DE6B8D">
              <w:rPr>
                <w:rStyle w:val="Hipervnculo"/>
                <w:b w:val="0"/>
                <w:bCs w:val="0"/>
              </w:rPr>
              <w:t>6.4.4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DESCRIPCIÓN CLARA DEL “QUE” Y “COMO” LO HARAN</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_Toc173875740 \h </w:instrText>
            </w:r>
            <w:r w:rsidR="00DE6B8D" w:rsidRPr="00DE6B8D">
              <w:rPr>
                <w:b w:val="0"/>
                <w:bCs w:val="0"/>
                <w:webHidden/>
              </w:rPr>
            </w:r>
            <w:r w:rsidR="00DE6B8D" w:rsidRPr="00DE6B8D">
              <w:rPr>
                <w:b w:val="0"/>
                <w:bCs w:val="0"/>
                <w:webHidden/>
              </w:rPr>
              <w:fldChar w:fldCharType="separate"/>
            </w:r>
            <w:r w:rsidR="009B6B0F">
              <w:rPr>
                <w:b w:val="0"/>
                <w:bCs w:val="0"/>
                <w:webHidden/>
              </w:rPr>
              <w:t>80</w:t>
            </w:r>
            <w:r w:rsidR="00DE6B8D" w:rsidRPr="00DE6B8D">
              <w:rPr>
                <w:b w:val="0"/>
                <w:bCs w:val="0"/>
                <w:webHidden/>
              </w:rPr>
              <w:fldChar w:fldCharType="end"/>
            </w:r>
          </w:hyperlink>
        </w:p>
        <w:p w14:paraId="1472CBB5" w14:textId="729F34B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1" w:history="1">
            <w:r w:rsidR="00DE6B8D" w:rsidRPr="00DE6B8D">
              <w:rPr>
                <w:rStyle w:val="Hipervnculo"/>
                <w:b w:val="0"/>
                <w:bCs w:val="0"/>
              </w:rPr>
              <w:t>6.4.5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DESARROLLO DE TODOS LOS ELEMENTOS NECESARIOS DE LA PROPUESTA DE CONSOLIDACIÓN DE DEUDA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_Toc173875741 \h </w:instrText>
            </w:r>
            <w:r w:rsidR="00DE6B8D" w:rsidRPr="00DE6B8D">
              <w:rPr>
                <w:b w:val="0"/>
                <w:bCs w:val="0"/>
                <w:webHidden/>
              </w:rPr>
            </w:r>
            <w:r w:rsidR="00DE6B8D" w:rsidRPr="00DE6B8D">
              <w:rPr>
                <w:b w:val="0"/>
                <w:bCs w:val="0"/>
                <w:webHidden/>
              </w:rPr>
              <w:fldChar w:fldCharType="separate"/>
            </w:r>
            <w:r w:rsidR="009B6B0F">
              <w:rPr>
                <w:b w:val="0"/>
                <w:bCs w:val="0"/>
                <w:webHidden/>
              </w:rPr>
              <w:t>81</w:t>
            </w:r>
            <w:r w:rsidR="00DE6B8D" w:rsidRPr="00DE6B8D">
              <w:rPr>
                <w:b w:val="0"/>
                <w:bCs w:val="0"/>
                <w:webHidden/>
              </w:rPr>
              <w:fldChar w:fldCharType="end"/>
            </w:r>
          </w:hyperlink>
        </w:p>
        <w:p w14:paraId="12FD96CE" w14:textId="3D75B135"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2" w:history="1">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_Toc173875742 \h </w:instrText>
            </w:r>
            <w:r w:rsidR="00DE6B8D" w:rsidRPr="00DE6B8D">
              <w:rPr>
                <w:b w:val="0"/>
                <w:bCs w:val="0"/>
                <w:webHidden/>
              </w:rPr>
            </w:r>
            <w:r w:rsidR="00DE6B8D" w:rsidRPr="00DE6B8D">
              <w:rPr>
                <w:b w:val="0"/>
                <w:bCs w:val="0"/>
                <w:webHidden/>
              </w:rPr>
              <w:fldChar w:fldCharType="separate"/>
            </w:r>
            <w:r w:rsidR="009B6B0F">
              <w:rPr>
                <w:b w:val="0"/>
                <w:bCs w:val="0"/>
                <w:webHidden/>
              </w:rPr>
              <w:t>81</w:t>
            </w:r>
            <w:r w:rsidR="00DE6B8D" w:rsidRPr="00DE6B8D">
              <w:rPr>
                <w:b w:val="0"/>
                <w:bCs w:val="0"/>
                <w:webHidden/>
              </w:rPr>
              <w:fldChar w:fldCharType="end"/>
            </w:r>
          </w:hyperlink>
        </w:p>
        <w:p w14:paraId="258F0B38" w14:textId="3C95B9BA"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3" w:history="1">
            <w:r w:rsidR="00DE6B8D" w:rsidRPr="00DE6B8D">
              <w:rPr>
                <w:rStyle w:val="Hipervnculo"/>
                <w:b w:val="0"/>
                <w:bCs w:val="0"/>
              </w:rPr>
              <w:t>6.4.6</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TABLA COMPARATIVA DE TASA DE INTERÉS Y CUOTA MENSUAL EVALUANDO PERIOD DE 48 MESES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_Toc173875743 \h </w:instrText>
            </w:r>
            <w:r w:rsidR="00DE6B8D" w:rsidRPr="00DE6B8D">
              <w:rPr>
                <w:b w:val="0"/>
                <w:bCs w:val="0"/>
                <w:webHidden/>
              </w:rPr>
            </w:r>
            <w:r w:rsidR="00DE6B8D" w:rsidRPr="00DE6B8D">
              <w:rPr>
                <w:b w:val="0"/>
                <w:bCs w:val="0"/>
                <w:webHidden/>
              </w:rPr>
              <w:fldChar w:fldCharType="separate"/>
            </w:r>
            <w:r w:rsidR="009B6B0F">
              <w:rPr>
                <w:b w:val="0"/>
                <w:bCs w:val="0"/>
                <w:webHidden/>
              </w:rPr>
              <w:t>82</w:t>
            </w:r>
            <w:r w:rsidR="00DE6B8D" w:rsidRPr="00DE6B8D">
              <w:rPr>
                <w:b w:val="0"/>
                <w:bCs w:val="0"/>
                <w:webHidden/>
              </w:rPr>
              <w:fldChar w:fldCharType="end"/>
            </w:r>
          </w:hyperlink>
        </w:p>
        <w:p w14:paraId="7BAE2786" w14:textId="254D71A8"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4" w:history="1">
            <w:r w:rsidR="00DE6B8D" w:rsidRPr="00DE6B8D">
              <w:rPr>
                <w:rStyle w:val="Hipervnculo"/>
                <w:b w:val="0"/>
                <w:bCs w:val="0"/>
              </w:rPr>
              <w:t>6.4.7</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RECOMENDACIONES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_Toc173875744 \h </w:instrText>
            </w:r>
            <w:r w:rsidR="00DE6B8D" w:rsidRPr="00DE6B8D">
              <w:rPr>
                <w:b w:val="0"/>
                <w:bCs w:val="0"/>
                <w:webHidden/>
              </w:rPr>
            </w:r>
            <w:r w:rsidR="00DE6B8D" w:rsidRPr="00DE6B8D">
              <w:rPr>
                <w:b w:val="0"/>
                <w:bCs w:val="0"/>
                <w:webHidden/>
              </w:rPr>
              <w:fldChar w:fldCharType="separate"/>
            </w:r>
            <w:r w:rsidR="009B6B0F">
              <w:rPr>
                <w:b w:val="0"/>
                <w:bCs w:val="0"/>
                <w:webHidden/>
              </w:rPr>
              <w:t>84</w:t>
            </w:r>
            <w:r w:rsidR="00DE6B8D" w:rsidRPr="00DE6B8D">
              <w:rPr>
                <w:b w:val="0"/>
                <w:bCs w:val="0"/>
                <w:webHidden/>
              </w:rPr>
              <w:fldChar w:fldCharType="end"/>
            </w:r>
          </w:hyperlink>
        </w:p>
        <w:p w14:paraId="632F4B1F" w14:textId="5F2365F4"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45" w:history="1">
            <w:r w:rsidR="00DE6B8D" w:rsidRPr="00D7575D">
              <w:rPr>
                <w:rStyle w:val="Hipervnculo"/>
              </w:rPr>
              <w:t>6.5</w:t>
            </w:r>
            <w:r w:rsidR="00DE6B8D">
              <w:rPr>
                <w:rFonts w:asciiTheme="minorHAnsi" w:eastAsiaTheme="minorEastAsia" w:hAnsiTheme="minorHAnsi" w:cstheme="minorBidi"/>
                <w:smallCaps w:val="0"/>
                <w:sz w:val="22"/>
                <w:szCs w:val="22"/>
                <w:lang w:eastAsia="es-HN"/>
              </w:rPr>
              <w:tab/>
            </w:r>
            <w:r w:rsidR="00DE6B8D" w:rsidRPr="00D7575D">
              <w:rPr>
                <w:rStyle w:val="Hipervnculo"/>
                <w:bCs/>
              </w:rPr>
              <w:t>SISTEMA DE INFORMACIÓN</w:t>
            </w:r>
            <w:r w:rsidR="00DE6B8D">
              <w:rPr>
                <w:webHidden/>
              </w:rPr>
              <w:tab/>
            </w:r>
            <w:r w:rsidR="00DE6B8D">
              <w:rPr>
                <w:webHidden/>
              </w:rPr>
              <w:fldChar w:fldCharType="begin"/>
            </w:r>
            <w:r w:rsidR="00DE6B8D">
              <w:rPr>
                <w:webHidden/>
              </w:rPr>
              <w:instrText xml:space="preserve"> PAGEREF _Toc173875745 \h </w:instrText>
            </w:r>
            <w:r w:rsidR="00DE6B8D">
              <w:rPr>
                <w:webHidden/>
              </w:rPr>
            </w:r>
            <w:r w:rsidR="00DE6B8D">
              <w:rPr>
                <w:webHidden/>
              </w:rPr>
              <w:fldChar w:fldCharType="separate"/>
            </w:r>
            <w:r w:rsidR="009B6B0F">
              <w:rPr>
                <w:webHidden/>
              </w:rPr>
              <w:t>84</w:t>
            </w:r>
            <w:r w:rsidR="00DE6B8D">
              <w:rPr>
                <w:webHidden/>
              </w:rPr>
              <w:fldChar w:fldCharType="end"/>
            </w:r>
          </w:hyperlink>
        </w:p>
        <w:p w14:paraId="2861BF74" w14:textId="03C7D13A"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6" w:history="1">
            <w:r w:rsidR="00DE6B8D" w:rsidRPr="00DE6B8D">
              <w:rPr>
                <w:rStyle w:val="Hipervnculo"/>
                <w:b w:val="0"/>
                <w:bCs w:val="0"/>
              </w:rPr>
              <w:t>6.5.1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DESCRIPCIÓN Y DESARROLLO SISTEMA DE INFORMACIÓN</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_Toc173875746 \h </w:instrText>
            </w:r>
            <w:r w:rsidR="00DE6B8D" w:rsidRPr="00DE6B8D">
              <w:rPr>
                <w:b w:val="0"/>
                <w:bCs w:val="0"/>
                <w:webHidden/>
              </w:rPr>
            </w:r>
            <w:r w:rsidR="00DE6B8D" w:rsidRPr="00DE6B8D">
              <w:rPr>
                <w:b w:val="0"/>
                <w:bCs w:val="0"/>
                <w:webHidden/>
              </w:rPr>
              <w:fldChar w:fldCharType="separate"/>
            </w:r>
            <w:r w:rsidR="009B6B0F">
              <w:rPr>
                <w:b w:val="0"/>
                <w:bCs w:val="0"/>
                <w:webHidden/>
              </w:rPr>
              <w:t>85</w:t>
            </w:r>
            <w:r w:rsidR="00DE6B8D" w:rsidRPr="00DE6B8D">
              <w:rPr>
                <w:b w:val="0"/>
                <w:bCs w:val="0"/>
                <w:webHidden/>
              </w:rPr>
              <w:fldChar w:fldCharType="end"/>
            </w:r>
          </w:hyperlink>
        </w:p>
        <w:p w14:paraId="48FA7ACA" w14:textId="0AB5BC1F"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7" w:history="1">
            <w:r w:rsidR="00DE6B8D" w:rsidRPr="00DE6B8D">
              <w:rPr>
                <w:rStyle w:val="Hipervnculo"/>
                <w:b w:val="0"/>
                <w:bCs w:val="0"/>
              </w:rPr>
              <w:t>6.5.2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DESCRIPCIÓN CLARA DEL “QUE” Y “COMO” LO HARAN SISTEMA DE INFORMACIÓN</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_Toc173875747 \h </w:instrText>
            </w:r>
            <w:r w:rsidR="00DE6B8D" w:rsidRPr="00DE6B8D">
              <w:rPr>
                <w:b w:val="0"/>
                <w:bCs w:val="0"/>
                <w:webHidden/>
              </w:rPr>
            </w:r>
            <w:r w:rsidR="00DE6B8D" w:rsidRPr="00DE6B8D">
              <w:rPr>
                <w:b w:val="0"/>
                <w:bCs w:val="0"/>
                <w:webHidden/>
              </w:rPr>
              <w:fldChar w:fldCharType="separate"/>
            </w:r>
            <w:r w:rsidR="009B6B0F">
              <w:rPr>
                <w:b w:val="0"/>
                <w:bCs w:val="0"/>
                <w:webHidden/>
              </w:rPr>
              <w:t>86</w:t>
            </w:r>
            <w:r w:rsidR="00DE6B8D" w:rsidRPr="00DE6B8D">
              <w:rPr>
                <w:b w:val="0"/>
                <w:bCs w:val="0"/>
                <w:webHidden/>
              </w:rPr>
              <w:fldChar w:fldCharType="end"/>
            </w:r>
          </w:hyperlink>
        </w:p>
        <w:p w14:paraId="4C457352" w14:textId="5CCBEF47"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8" w:history="1">
            <w:r w:rsidR="00DE6B8D" w:rsidRPr="00DE6B8D">
              <w:rPr>
                <w:rStyle w:val="Hipervnculo"/>
                <w:b w:val="0"/>
                <w:bCs w:val="0"/>
              </w:rPr>
              <w:t>6.5.3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DESARROLLO DE TODOS LOS ELEMENTOS NECESARIOS DE LA PROPUESTA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_Toc173875748 \h </w:instrText>
            </w:r>
            <w:r w:rsidR="00DE6B8D" w:rsidRPr="00DE6B8D">
              <w:rPr>
                <w:b w:val="0"/>
                <w:bCs w:val="0"/>
                <w:webHidden/>
              </w:rPr>
            </w:r>
            <w:r w:rsidR="00DE6B8D" w:rsidRPr="00DE6B8D">
              <w:rPr>
                <w:b w:val="0"/>
                <w:bCs w:val="0"/>
                <w:webHidden/>
              </w:rPr>
              <w:fldChar w:fldCharType="separate"/>
            </w:r>
            <w:r w:rsidR="009B6B0F">
              <w:rPr>
                <w:b w:val="0"/>
                <w:bCs w:val="0"/>
                <w:webHidden/>
              </w:rPr>
              <w:t>87</w:t>
            </w:r>
            <w:r w:rsidR="00DE6B8D" w:rsidRPr="00DE6B8D">
              <w:rPr>
                <w:b w:val="0"/>
                <w:bCs w:val="0"/>
                <w:webHidden/>
              </w:rPr>
              <w:fldChar w:fldCharType="end"/>
            </w:r>
          </w:hyperlink>
        </w:p>
        <w:p w14:paraId="1F65E5C3" w14:textId="2E7F097D"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49" w:history="1">
            <w:r w:rsidR="00DE6B8D" w:rsidRPr="00DE6B8D">
              <w:rPr>
                <w:rStyle w:val="Hipervnculo"/>
                <w:b w:val="0"/>
                <w:bCs w:val="0"/>
              </w:rPr>
              <w:t>6.5.4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DISEÑAR PRESUPUESTO Y PLAN DE CAPACITACIÓN PARA IMPLEMENTACIÓN</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_Toc173875749 \h </w:instrText>
            </w:r>
            <w:r w:rsidR="00DE6B8D" w:rsidRPr="00DE6B8D">
              <w:rPr>
                <w:b w:val="0"/>
                <w:bCs w:val="0"/>
                <w:webHidden/>
              </w:rPr>
            </w:r>
            <w:r w:rsidR="00DE6B8D" w:rsidRPr="00DE6B8D">
              <w:rPr>
                <w:b w:val="0"/>
                <w:bCs w:val="0"/>
                <w:webHidden/>
              </w:rPr>
              <w:fldChar w:fldCharType="separate"/>
            </w:r>
            <w:r w:rsidR="009B6B0F">
              <w:rPr>
                <w:b w:val="0"/>
                <w:bCs w:val="0"/>
                <w:webHidden/>
              </w:rPr>
              <w:t>90</w:t>
            </w:r>
            <w:r w:rsidR="00DE6B8D" w:rsidRPr="00DE6B8D">
              <w:rPr>
                <w:b w:val="0"/>
                <w:bCs w:val="0"/>
                <w:webHidden/>
              </w:rPr>
              <w:fldChar w:fldCharType="end"/>
            </w:r>
          </w:hyperlink>
        </w:p>
        <w:p w14:paraId="232C1C92" w14:textId="23818F6E"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50" w:history="1">
            <w:r w:rsidR="00DE6B8D" w:rsidRPr="00DE6B8D">
              <w:rPr>
                <w:rStyle w:val="Hipervnculo"/>
                <w:b w:val="0"/>
                <w:bCs w:val="0"/>
              </w:rPr>
              <w:t>6.5.5</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RECOMENDACIONES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_Toc173875750 \h </w:instrText>
            </w:r>
            <w:r w:rsidR="00DE6B8D" w:rsidRPr="00DE6B8D">
              <w:rPr>
                <w:b w:val="0"/>
                <w:bCs w:val="0"/>
                <w:webHidden/>
              </w:rPr>
            </w:r>
            <w:r w:rsidR="00DE6B8D" w:rsidRPr="00DE6B8D">
              <w:rPr>
                <w:b w:val="0"/>
                <w:bCs w:val="0"/>
                <w:webHidden/>
              </w:rPr>
              <w:fldChar w:fldCharType="separate"/>
            </w:r>
            <w:r w:rsidR="009B6B0F">
              <w:rPr>
                <w:b w:val="0"/>
                <w:bCs w:val="0"/>
                <w:webHidden/>
              </w:rPr>
              <w:t>90</w:t>
            </w:r>
            <w:r w:rsidR="00DE6B8D" w:rsidRPr="00DE6B8D">
              <w:rPr>
                <w:b w:val="0"/>
                <w:bCs w:val="0"/>
                <w:webHidden/>
              </w:rPr>
              <w:fldChar w:fldCharType="end"/>
            </w:r>
          </w:hyperlink>
        </w:p>
        <w:p w14:paraId="6E50BF63" w14:textId="05734C88"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51" w:history="1">
            <w:r w:rsidR="00DE6B8D" w:rsidRPr="00D7575D">
              <w:rPr>
                <w:rStyle w:val="Hipervnculo"/>
              </w:rPr>
              <w:t>6.6</w:t>
            </w:r>
            <w:r w:rsidR="00DE6B8D">
              <w:rPr>
                <w:rFonts w:asciiTheme="minorHAnsi" w:eastAsiaTheme="minorEastAsia" w:hAnsiTheme="minorHAnsi" w:cstheme="minorBidi"/>
                <w:smallCaps w:val="0"/>
                <w:sz w:val="22"/>
                <w:szCs w:val="22"/>
                <w:lang w:eastAsia="es-HN"/>
              </w:rPr>
              <w:tab/>
            </w:r>
            <w:r w:rsidR="00DE6B8D" w:rsidRPr="00D7575D">
              <w:rPr>
                <w:rStyle w:val="Hipervnculo"/>
              </w:rPr>
              <w:t>ESTRUCTURA ORGANIZACIONAL</w:t>
            </w:r>
            <w:r w:rsidR="00DE6B8D">
              <w:rPr>
                <w:webHidden/>
              </w:rPr>
              <w:tab/>
            </w:r>
            <w:r w:rsidR="00DE6B8D">
              <w:rPr>
                <w:webHidden/>
              </w:rPr>
              <w:fldChar w:fldCharType="begin"/>
            </w:r>
            <w:r w:rsidR="00DE6B8D">
              <w:rPr>
                <w:webHidden/>
              </w:rPr>
              <w:instrText xml:space="preserve"> PAGEREF _Toc173875751 \h </w:instrText>
            </w:r>
            <w:r w:rsidR="00DE6B8D">
              <w:rPr>
                <w:webHidden/>
              </w:rPr>
            </w:r>
            <w:r w:rsidR="00DE6B8D">
              <w:rPr>
                <w:webHidden/>
              </w:rPr>
              <w:fldChar w:fldCharType="separate"/>
            </w:r>
            <w:r w:rsidR="009B6B0F">
              <w:rPr>
                <w:webHidden/>
              </w:rPr>
              <w:t>90</w:t>
            </w:r>
            <w:r w:rsidR="00DE6B8D">
              <w:rPr>
                <w:webHidden/>
              </w:rPr>
              <w:fldChar w:fldCharType="end"/>
            </w:r>
          </w:hyperlink>
        </w:p>
        <w:p w14:paraId="2ACB3B91" w14:textId="793DE63D"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52" w:history="1">
            <w:r w:rsidR="00DE6B8D" w:rsidRPr="00DE6B8D">
              <w:rPr>
                <w:rStyle w:val="Hipervnculo"/>
                <w:b w:val="0"/>
                <w:bCs w:val="0"/>
              </w:rPr>
              <w:t>6.6.1</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DESCRIPCIÓN Y DESARROLLO ORGANIGRAMA</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_Toc173875752 \h </w:instrText>
            </w:r>
            <w:r w:rsidR="00DE6B8D" w:rsidRPr="00DE6B8D">
              <w:rPr>
                <w:b w:val="0"/>
                <w:bCs w:val="0"/>
                <w:webHidden/>
              </w:rPr>
            </w:r>
            <w:r w:rsidR="00DE6B8D" w:rsidRPr="00DE6B8D">
              <w:rPr>
                <w:b w:val="0"/>
                <w:bCs w:val="0"/>
                <w:webHidden/>
              </w:rPr>
              <w:fldChar w:fldCharType="separate"/>
            </w:r>
            <w:r w:rsidR="009B6B0F">
              <w:rPr>
                <w:b w:val="0"/>
                <w:bCs w:val="0"/>
                <w:webHidden/>
              </w:rPr>
              <w:t>91</w:t>
            </w:r>
            <w:r w:rsidR="00DE6B8D" w:rsidRPr="00DE6B8D">
              <w:rPr>
                <w:b w:val="0"/>
                <w:bCs w:val="0"/>
                <w:webHidden/>
              </w:rPr>
              <w:fldChar w:fldCharType="end"/>
            </w:r>
          </w:hyperlink>
        </w:p>
        <w:p w14:paraId="51B8F43B" w14:textId="363695F4"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53" w:history="1">
            <w:r w:rsidR="00DE6B8D" w:rsidRPr="00DE6B8D">
              <w:rPr>
                <w:rStyle w:val="Hipervnculo"/>
                <w:b w:val="0"/>
                <w:bCs w:val="0"/>
              </w:rPr>
              <w:t>6.6.2</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rPr>
              <w:t>DESCRIPCIÓN Y DESARROLLO DESCRIPTOR DE PUESTOS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_Toc173875753 \h </w:instrText>
            </w:r>
            <w:r w:rsidR="00DE6B8D" w:rsidRPr="00DE6B8D">
              <w:rPr>
                <w:b w:val="0"/>
                <w:bCs w:val="0"/>
                <w:webHidden/>
              </w:rPr>
            </w:r>
            <w:r w:rsidR="00DE6B8D" w:rsidRPr="00DE6B8D">
              <w:rPr>
                <w:b w:val="0"/>
                <w:bCs w:val="0"/>
                <w:webHidden/>
              </w:rPr>
              <w:fldChar w:fldCharType="separate"/>
            </w:r>
            <w:r w:rsidR="009B6B0F">
              <w:rPr>
                <w:b w:val="0"/>
                <w:bCs w:val="0"/>
                <w:webHidden/>
              </w:rPr>
              <w:t>92</w:t>
            </w:r>
            <w:r w:rsidR="00DE6B8D" w:rsidRPr="00DE6B8D">
              <w:rPr>
                <w:b w:val="0"/>
                <w:bCs w:val="0"/>
                <w:webHidden/>
              </w:rPr>
              <w:fldChar w:fldCharType="end"/>
            </w:r>
          </w:hyperlink>
        </w:p>
        <w:p w14:paraId="3F7E4B02" w14:textId="563E06CC"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54" w:history="1">
            <w:r w:rsidR="00DE6B8D" w:rsidRPr="00DE6B8D">
              <w:rPr>
                <w:rStyle w:val="Hipervnculo"/>
                <w:b w:val="0"/>
                <w:bCs w:val="0"/>
                <w:lang w:val="es-HN"/>
              </w:rPr>
              <w:t>6.6.3</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DESCRIPCIÓN Y DESARROLLO PLAN DE CAPACITACIÓN</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_Toc173875754 \h </w:instrText>
            </w:r>
            <w:r w:rsidR="00DE6B8D" w:rsidRPr="00DE6B8D">
              <w:rPr>
                <w:b w:val="0"/>
                <w:bCs w:val="0"/>
                <w:webHidden/>
              </w:rPr>
            </w:r>
            <w:r w:rsidR="00DE6B8D" w:rsidRPr="00DE6B8D">
              <w:rPr>
                <w:b w:val="0"/>
                <w:bCs w:val="0"/>
                <w:webHidden/>
              </w:rPr>
              <w:fldChar w:fldCharType="separate"/>
            </w:r>
            <w:r w:rsidR="009B6B0F">
              <w:rPr>
                <w:b w:val="0"/>
                <w:bCs w:val="0"/>
                <w:webHidden/>
              </w:rPr>
              <w:t>96</w:t>
            </w:r>
            <w:r w:rsidR="00DE6B8D" w:rsidRPr="00DE6B8D">
              <w:rPr>
                <w:b w:val="0"/>
                <w:bCs w:val="0"/>
                <w:webHidden/>
              </w:rPr>
              <w:fldChar w:fldCharType="end"/>
            </w:r>
          </w:hyperlink>
        </w:p>
        <w:p w14:paraId="6B1061D1" w14:textId="6B4C7F28" w:rsidR="00DE6B8D" w:rsidRPr="00DE6B8D" w:rsidRDefault="00000000">
          <w:pPr>
            <w:pStyle w:val="TDC3"/>
            <w:rPr>
              <w:rFonts w:asciiTheme="minorHAnsi" w:eastAsiaTheme="minorEastAsia" w:hAnsiTheme="minorHAnsi" w:cstheme="minorBidi"/>
              <w:b w:val="0"/>
              <w:bCs w:val="0"/>
              <w:iCs w:val="0"/>
              <w:sz w:val="22"/>
              <w:szCs w:val="22"/>
              <w:lang w:val="es-HN" w:eastAsia="es-HN"/>
            </w:rPr>
          </w:pPr>
          <w:hyperlink w:anchor="_Toc173875755" w:history="1">
            <w:r w:rsidR="00DE6B8D" w:rsidRPr="00DE6B8D">
              <w:rPr>
                <w:rStyle w:val="Hipervnculo"/>
                <w:b w:val="0"/>
                <w:bCs w:val="0"/>
                <w:lang w:val="es-HN"/>
              </w:rPr>
              <w:t>6.6.4</w:t>
            </w:r>
            <w:r w:rsidR="00DE6B8D" w:rsidRPr="00DE6B8D">
              <w:rPr>
                <w:rFonts w:asciiTheme="minorHAnsi" w:eastAsiaTheme="minorEastAsia" w:hAnsiTheme="minorHAnsi" w:cstheme="minorBidi"/>
                <w:b w:val="0"/>
                <w:bCs w:val="0"/>
                <w:iCs w:val="0"/>
                <w:sz w:val="22"/>
                <w:szCs w:val="22"/>
                <w:lang w:val="es-HN" w:eastAsia="es-HN"/>
              </w:rPr>
              <w:tab/>
            </w:r>
            <w:r w:rsidR="00DE6B8D" w:rsidRPr="00DE6B8D">
              <w:rPr>
                <w:rStyle w:val="Hipervnculo"/>
                <w:b w:val="0"/>
                <w:bCs w:val="0"/>
                <w:lang w:val="es-HN"/>
              </w:rPr>
              <w:t>RECOMENDACIONES</w:t>
            </w:r>
            <w:r w:rsidR="00DE6B8D" w:rsidRPr="00DE6B8D">
              <w:rPr>
                <w:b w:val="0"/>
                <w:bCs w:val="0"/>
                <w:webHidden/>
              </w:rPr>
              <w:tab/>
            </w:r>
            <w:r w:rsidR="00DE6B8D" w:rsidRPr="00DE6B8D">
              <w:rPr>
                <w:b w:val="0"/>
                <w:bCs w:val="0"/>
                <w:webHidden/>
              </w:rPr>
              <w:fldChar w:fldCharType="begin"/>
            </w:r>
            <w:r w:rsidR="00DE6B8D" w:rsidRPr="00DE6B8D">
              <w:rPr>
                <w:b w:val="0"/>
                <w:bCs w:val="0"/>
                <w:webHidden/>
              </w:rPr>
              <w:instrText xml:space="preserve"> PAGEREF _Toc173875755 \h </w:instrText>
            </w:r>
            <w:r w:rsidR="00DE6B8D" w:rsidRPr="00DE6B8D">
              <w:rPr>
                <w:b w:val="0"/>
                <w:bCs w:val="0"/>
                <w:webHidden/>
              </w:rPr>
            </w:r>
            <w:r w:rsidR="00DE6B8D" w:rsidRPr="00DE6B8D">
              <w:rPr>
                <w:b w:val="0"/>
                <w:bCs w:val="0"/>
                <w:webHidden/>
              </w:rPr>
              <w:fldChar w:fldCharType="separate"/>
            </w:r>
            <w:r w:rsidR="009B6B0F">
              <w:rPr>
                <w:b w:val="0"/>
                <w:bCs w:val="0"/>
                <w:webHidden/>
              </w:rPr>
              <w:t>101</w:t>
            </w:r>
            <w:r w:rsidR="00DE6B8D" w:rsidRPr="00DE6B8D">
              <w:rPr>
                <w:b w:val="0"/>
                <w:bCs w:val="0"/>
                <w:webHidden/>
              </w:rPr>
              <w:fldChar w:fldCharType="end"/>
            </w:r>
          </w:hyperlink>
        </w:p>
        <w:p w14:paraId="6E8583D0" w14:textId="3A76B390"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56" w:history="1">
            <w:r w:rsidR="00DE6B8D" w:rsidRPr="00D7575D">
              <w:rPr>
                <w:rStyle w:val="Hipervnculo"/>
              </w:rPr>
              <w:t>6.7</w:t>
            </w:r>
            <w:r w:rsidR="00DE6B8D">
              <w:rPr>
                <w:rFonts w:asciiTheme="minorHAnsi" w:eastAsiaTheme="minorEastAsia" w:hAnsiTheme="minorHAnsi" w:cstheme="minorBidi"/>
                <w:smallCaps w:val="0"/>
                <w:sz w:val="22"/>
                <w:szCs w:val="22"/>
                <w:lang w:eastAsia="es-HN"/>
              </w:rPr>
              <w:tab/>
            </w:r>
            <w:r w:rsidR="00DE6B8D" w:rsidRPr="00D7575D">
              <w:rPr>
                <w:rStyle w:val="Hipervnculo"/>
              </w:rPr>
              <w:t>MEDIDAS DE CONTROL</w:t>
            </w:r>
            <w:r w:rsidR="00DE6B8D">
              <w:rPr>
                <w:webHidden/>
              </w:rPr>
              <w:tab/>
            </w:r>
            <w:r w:rsidR="00DE6B8D">
              <w:rPr>
                <w:webHidden/>
              </w:rPr>
              <w:fldChar w:fldCharType="begin"/>
            </w:r>
            <w:r w:rsidR="00DE6B8D">
              <w:rPr>
                <w:webHidden/>
              </w:rPr>
              <w:instrText xml:space="preserve"> PAGEREF _Toc173875756 \h </w:instrText>
            </w:r>
            <w:r w:rsidR="00DE6B8D">
              <w:rPr>
                <w:webHidden/>
              </w:rPr>
            </w:r>
            <w:r w:rsidR="00DE6B8D">
              <w:rPr>
                <w:webHidden/>
              </w:rPr>
              <w:fldChar w:fldCharType="separate"/>
            </w:r>
            <w:r w:rsidR="009B6B0F">
              <w:rPr>
                <w:webHidden/>
              </w:rPr>
              <w:t>106</w:t>
            </w:r>
            <w:r w:rsidR="00DE6B8D">
              <w:rPr>
                <w:webHidden/>
              </w:rPr>
              <w:fldChar w:fldCharType="end"/>
            </w:r>
          </w:hyperlink>
        </w:p>
        <w:p w14:paraId="131EAA31" w14:textId="2748419A"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57" w:history="1">
            <w:r w:rsidR="00DE6B8D" w:rsidRPr="00D7575D">
              <w:rPr>
                <w:rStyle w:val="Hipervnculo"/>
              </w:rPr>
              <w:t>6.8</w:t>
            </w:r>
            <w:r w:rsidR="00DE6B8D">
              <w:rPr>
                <w:rFonts w:asciiTheme="minorHAnsi" w:eastAsiaTheme="minorEastAsia" w:hAnsiTheme="minorHAnsi" w:cstheme="minorBidi"/>
                <w:smallCaps w:val="0"/>
                <w:sz w:val="22"/>
                <w:szCs w:val="22"/>
                <w:lang w:eastAsia="es-HN"/>
              </w:rPr>
              <w:tab/>
            </w:r>
            <w:r w:rsidR="00DE6B8D" w:rsidRPr="00D7575D">
              <w:rPr>
                <w:rStyle w:val="Hipervnculo"/>
              </w:rPr>
              <w:t>CRONOGRAMA DE IMPLEMENTACIÓN Y PRESUPUESTO</w:t>
            </w:r>
            <w:r w:rsidR="00DE6B8D">
              <w:rPr>
                <w:webHidden/>
              </w:rPr>
              <w:tab/>
            </w:r>
            <w:r w:rsidR="00DE6B8D">
              <w:rPr>
                <w:webHidden/>
              </w:rPr>
              <w:fldChar w:fldCharType="begin"/>
            </w:r>
            <w:r w:rsidR="00DE6B8D">
              <w:rPr>
                <w:webHidden/>
              </w:rPr>
              <w:instrText xml:space="preserve"> PAGEREF _Toc173875757 \h </w:instrText>
            </w:r>
            <w:r w:rsidR="00DE6B8D">
              <w:rPr>
                <w:webHidden/>
              </w:rPr>
            </w:r>
            <w:r w:rsidR="00DE6B8D">
              <w:rPr>
                <w:webHidden/>
              </w:rPr>
              <w:fldChar w:fldCharType="separate"/>
            </w:r>
            <w:r w:rsidR="009B6B0F">
              <w:rPr>
                <w:webHidden/>
              </w:rPr>
              <w:t>105</w:t>
            </w:r>
            <w:r w:rsidR="00DE6B8D">
              <w:rPr>
                <w:webHidden/>
              </w:rPr>
              <w:fldChar w:fldCharType="end"/>
            </w:r>
          </w:hyperlink>
        </w:p>
        <w:p w14:paraId="1A73D55F" w14:textId="7A88996A" w:rsidR="00DE6B8D" w:rsidRDefault="00000000">
          <w:pPr>
            <w:pStyle w:val="TDC2"/>
            <w:tabs>
              <w:tab w:val="left" w:pos="1320"/>
            </w:tabs>
            <w:rPr>
              <w:rFonts w:asciiTheme="minorHAnsi" w:eastAsiaTheme="minorEastAsia" w:hAnsiTheme="minorHAnsi" w:cstheme="minorBidi"/>
              <w:smallCaps w:val="0"/>
              <w:sz w:val="22"/>
              <w:szCs w:val="22"/>
              <w:lang w:eastAsia="es-HN"/>
            </w:rPr>
          </w:pPr>
          <w:hyperlink w:anchor="_Toc173875758" w:history="1">
            <w:r w:rsidR="00DE6B8D" w:rsidRPr="00D7575D">
              <w:rPr>
                <w:rStyle w:val="Hipervnculo"/>
              </w:rPr>
              <w:t>6.9</w:t>
            </w:r>
            <w:r w:rsidR="00DE6B8D">
              <w:rPr>
                <w:rFonts w:asciiTheme="minorHAnsi" w:eastAsiaTheme="minorEastAsia" w:hAnsiTheme="minorHAnsi" w:cstheme="minorBidi"/>
                <w:smallCaps w:val="0"/>
                <w:sz w:val="22"/>
                <w:szCs w:val="22"/>
                <w:lang w:eastAsia="es-HN"/>
              </w:rPr>
              <w:tab/>
            </w:r>
            <w:r w:rsidR="00DE6B8D" w:rsidRPr="00D7575D">
              <w:rPr>
                <w:rStyle w:val="Hipervnculo"/>
              </w:rPr>
              <w:t>CONCORDANCIA DE LOS SEGMENTOS DE LA TESIS CON LA PROPUESTA</w:t>
            </w:r>
            <w:r w:rsidR="00DE6B8D">
              <w:rPr>
                <w:webHidden/>
              </w:rPr>
              <w:tab/>
            </w:r>
            <w:r w:rsidR="00DE6B8D">
              <w:rPr>
                <w:webHidden/>
              </w:rPr>
              <w:fldChar w:fldCharType="begin"/>
            </w:r>
            <w:r w:rsidR="00DE6B8D">
              <w:rPr>
                <w:webHidden/>
              </w:rPr>
              <w:instrText xml:space="preserve"> PAGEREF _Toc173875758 \h </w:instrText>
            </w:r>
            <w:r w:rsidR="00DE6B8D">
              <w:rPr>
                <w:webHidden/>
              </w:rPr>
            </w:r>
            <w:r w:rsidR="00DE6B8D">
              <w:rPr>
                <w:webHidden/>
              </w:rPr>
              <w:fldChar w:fldCharType="separate"/>
            </w:r>
            <w:r w:rsidR="009B6B0F">
              <w:rPr>
                <w:webHidden/>
              </w:rPr>
              <w:t>106</w:t>
            </w:r>
            <w:r w:rsidR="00DE6B8D">
              <w:rPr>
                <w:webHidden/>
              </w:rPr>
              <w:fldChar w:fldCharType="end"/>
            </w:r>
          </w:hyperlink>
        </w:p>
        <w:p w14:paraId="68CD607F" w14:textId="70F4AF0E"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759" w:history="1">
            <w:r w:rsidR="00DE6B8D" w:rsidRPr="00D7575D">
              <w:rPr>
                <w:rStyle w:val="Hipervnculo"/>
              </w:rPr>
              <w:t>REFERENCIAS BIBLIOGRÁFICAS</w:t>
            </w:r>
            <w:r w:rsidR="00DE6B8D">
              <w:rPr>
                <w:webHidden/>
              </w:rPr>
              <w:tab/>
            </w:r>
            <w:r w:rsidR="00DE6B8D">
              <w:rPr>
                <w:webHidden/>
              </w:rPr>
              <w:fldChar w:fldCharType="begin"/>
            </w:r>
            <w:r w:rsidR="00DE6B8D">
              <w:rPr>
                <w:webHidden/>
              </w:rPr>
              <w:instrText xml:space="preserve"> PAGEREF _Toc173875759 \h </w:instrText>
            </w:r>
            <w:r w:rsidR="00DE6B8D">
              <w:rPr>
                <w:webHidden/>
              </w:rPr>
            </w:r>
            <w:r w:rsidR="00DE6B8D">
              <w:rPr>
                <w:webHidden/>
              </w:rPr>
              <w:fldChar w:fldCharType="separate"/>
            </w:r>
            <w:r w:rsidR="009B6B0F">
              <w:rPr>
                <w:webHidden/>
              </w:rPr>
              <w:t>105</w:t>
            </w:r>
            <w:r w:rsidR="00DE6B8D">
              <w:rPr>
                <w:webHidden/>
              </w:rPr>
              <w:fldChar w:fldCharType="end"/>
            </w:r>
          </w:hyperlink>
        </w:p>
        <w:p w14:paraId="29FBD0D0" w14:textId="113BDFD8" w:rsidR="00DE6B8D" w:rsidRDefault="00000000">
          <w:pPr>
            <w:pStyle w:val="TDC1"/>
            <w:rPr>
              <w:rFonts w:asciiTheme="minorHAnsi" w:eastAsiaTheme="minorEastAsia" w:hAnsiTheme="minorHAnsi" w:cstheme="minorBidi"/>
              <w:b w:val="0"/>
              <w:bCs w:val="0"/>
              <w:caps w:val="0"/>
              <w:sz w:val="22"/>
              <w:szCs w:val="22"/>
              <w:lang w:val="es-HN" w:eastAsia="es-HN"/>
            </w:rPr>
          </w:pPr>
          <w:hyperlink w:anchor="_Toc173875760" w:history="1">
            <w:r w:rsidR="00DE6B8D" w:rsidRPr="00D7575D">
              <w:rPr>
                <w:rStyle w:val="Hipervnculo"/>
              </w:rPr>
              <w:t>ANEXOS</w:t>
            </w:r>
            <w:r w:rsidR="00DE6B8D">
              <w:rPr>
                <w:webHidden/>
              </w:rPr>
              <w:tab/>
            </w:r>
            <w:r w:rsidR="00DE6B8D">
              <w:rPr>
                <w:webHidden/>
              </w:rPr>
              <w:fldChar w:fldCharType="begin"/>
            </w:r>
            <w:r w:rsidR="00DE6B8D">
              <w:rPr>
                <w:webHidden/>
              </w:rPr>
              <w:instrText xml:space="preserve"> PAGEREF _Toc173875760 \h </w:instrText>
            </w:r>
            <w:r w:rsidR="00DE6B8D">
              <w:rPr>
                <w:webHidden/>
              </w:rPr>
            </w:r>
            <w:r w:rsidR="00DE6B8D">
              <w:rPr>
                <w:webHidden/>
              </w:rPr>
              <w:fldChar w:fldCharType="separate"/>
            </w:r>
            <w:r w:rsidR="009B6B0F">
              <w:rPr>
                <w:webHidden/>
              </w:rPr>
              <w:t>115</w:t>
            </w:r>
            <w:r w:rsidR="00DE6B8D">
              <w:rPr>
                <w:webHidden/>
              </w:rPr>
              <w:fldChar w:fldCharType="end"/>
            </w:r>
          </w:hyperlink>
        </w:p>
        <w:p w14:paraId="3C868BE3" w14:textId="4B812E22" w:rsidR="00DE6B8D" w:rsidRDefault="00000000">
          <w:pPr>
            <w:pStyle w:val="TDC2"/>
            <w:rPr>
              <w:rFonts w:asciiTheme="minorHAnsi" w:eastAsiaTheme="minorEastAsia" w:hAnsiTheme="minorHAnsi" w:cstheme="minorBidi"/>
              <w:smallCaps w:val="0"/>
              <w:sz w:val="22"/>
              <w:szCs w:val="22"/>
              <w:lang w:eastAsia="es-HN"/>
            </w:rPr>
          </w:pPr>
          <w:hyperlink w:anchor="_Toc173875761" w:history="1">
            <w:r w:rsidR="00DE6B8D" w:rsidRPr="00D7575D">
              <w:rPr>
                <w:rStyle w:val="Hipervnculo"/>
              </w:rPr>
              <w:t>Anexo 1 Libreta de información financiera</w:t>
            </w:r>
            <w:r w:rsidR="00DE6B8D">
              <w:rPr>
                <w:webHidden/>
              </w:rPr>
              <w:tab/>
            </w:r>
            <w:r w:rsidR="00DE6B8D">
              <w:rPr>
                <w:webHidden/>
              </w:rPr>
              <w:fldChar w:fldCharType="begin"/>
            </w:r>
            <w:r w:rsidR="00DE6B8D">
              <w:rPr>
                <w:webHidden/>
              </w:rPr>
              <w:instrText xml:space="preserve"> PAGEREF _Toc173875761 \h </w:instrText>
            </w:r>
            <w:r w:rsidR="00DE6B8D">
              <w:rPr>
                <w:webHidden/>
              </w:rPr>
            </w:r>
            <w:r w:rsidR="00DE6B8D">
              <w:rPr>
                <w:webHidden/>
              </w:rPr>
              <w:fldChar w:fldCharType="separate"/>
            </w:r>
            <w:r w:rsidR="009B6B0F">
              <w:rPr>
                <w:webHidden/>
              </w:rPr>
              <w:t>115</w:t>
            </w:r>
            <w:r w:rsidR="00DE6B8D">
              <w:rPr>
                <w:webHidden/>
              </w:rPr>
              <w:fldChar w:fldCharType="end"/>
            </w:r>
          </w:hyperlink>
        </w:p>
        <w:p w14:paraId="10B15284" w14:textId="134CF876" w:rsidR="00DE6B8D" w:rsidRDefault="00000000">
          <w:pPr>
            <w:pStyle w:val="TDC2"/>
            <w:rPr>
              <w:rFonts w:asciiTheme="minorHAnsi" w:eastAsiaTheme="minorEastAsia" w:hAnsiTheme="minorHAnsi" w:cstheme="minorBidi"/>
              <w:smallCaps w:val="0"/>
              <w:sz w:val="22"/>
              <w:szCs w:val="22"/>
              <w:lang w:eastAsia="es-HN"/>
            </w:rPr>
          </w:pPr>
          <w:hyperlink w:anchor="_Toc173875762" w:history="1">
            <w:r w:rsidR="00DE6B8D" w:rsidRPr="00D7575D">
              <w:rPr>
                <w:rStyle w:val="Hipervnculo"/>
              </w:rPr>
              <w:t>Anexo 2 Libreta de información financiera</w:t>
            </w:r>
            <w:r w:rsidR="00DE6B8D">
              <w:rPr>
                <w:webHidden/>
              </w:rPr>
              <w:tab/>
            </w:r>
            <w:r w:rsidR="00DE6B8D">
              <w:rPr>
                <w:webHidden/>
              </w:rPr>
              <w:fldChar w:fldCharType="begin"/>
            </w:r>
            <w:r w:rsidR="00DE6B8D">
              <w:rPr>
                <w:webHidden/>
              </w:rPr>
              <w:instrText xml:space="preserve"> PAGEREF _Toc173875762 \h </w:instrText>
            </w:r>
            <w:r w:rsidR="00DE6B8D">
              <w:rPr>
                <w:webHidden/>
              </w:rPr>
            </w:r>
            <w:r w:rsidR="00DE6B8D">
              <w:rPr>
                <w:webHidden/>
              </w:rPr>
              <w:fldChar w:fldCharType="separate"/>
            </w:r>
            <w:r w:rsidR="009B6B0F">
              <w:rPr>
                <w:webHidden/>
              </w:rPr>
              <w:t>116</w:t>
            </w:r>
            <w:r w:rsidR="00DE6B8D">
              <w:rPr>
                <w:webHidden/>
              </w:rPr>
              <w:fldChar w:fldCharType="end"/>
            </w:r>
          </w:hyperlink>
        </w:p>
        <w:p w14:paraId="7DB75DA1" w14:textId="78FFE19B" w:rsidR="00DE6B8D" w:rsidRDefault="00000000">
          <w:pPr>
            <w:pStyle w:val="TDC2"/>
            <w:rPr>
              <w:rFonts w:asciiTheme="minorHAnsi" w:eastAsiaTheme="minorEastAsia" w:hAnsiTheme="minorHAnsi" w:cstheme="minorBidi"/>
              <w:smallCaps w:val="0"/>
              <w:sz w:val="22"/>
              <w:szCs w:val="22"/>
              <w:lang w:eastAsia="es-HN"/>
            </w:rPr>
          </w:pPr>
          <w:hyperlink w:anchor="_Toc173875763" w:history="1">
            <w:r w:rsidR="00DE6B8D" w:rsidRPr="00D7575D">
              <w:rPr>
                <w:rStyle w:val="Hipervnculo"/>
              </w:rPr>
              <w:t>Anexo 3 Libreta de información financiera</w:t>
            </w:r>
            <w:r w:rsidR="00DE6B8D">
              <w:rPr>
                <w:webHidden/>
              </w:rPr>
              <w:tab/>
            </w:r>
            <w:r w:rsidR="00DE6B8D">
              <w:rPr>
                <w:webHidden/>
              </w:rPr>
              <w:fldChar w:fldCharType="begin"/>
            </w:r>
            <w:r w:rsidR="00DE6B8D">
              <w:rPr>
                <w:webHidden/>
              </w:rPr>
              <w:instrText xml:space="preserve"> PAGEREF _Toc173875763 \h </w:instrText>
            </w:r>
            <w:r w:rsidR="00DE6B8D">
              <w:rPr>
                <w:webHidden/>
              </w:rPr>
            </w:r>
            <w:r w:rsidR="00DE6B8D">
              <w:rPr>
                <w:webHidden/>
              </w:rPr>
              <w:fldChar w:fldCharType="separate"/>
            </w:r>
            <w:r w:rsidR="009B6B0F">
              <w:rPr>
                <w:webHidden/>
              </w:rPr>
              <w:t>117</w:t>
            </w:r>
            <w:r w:rsidR="00DE6B8D">
              <w:rPr>
                <w:webHidden/>
              </w:rPr>
              <w:fldChar w:fldCharType="end"/>
            </w:r>
          </w:hyperlink>
        </w:p>
        <w:p w14:paraId="7E8FD4DB" w14:textId="1E8E897F" w:rsidR="00DE6B8D" w:rsidRDefault="00000000">
          <w:pPr>
            <w:pStyle w:val="TDC2"/>
            <w:rPr>
              <w:rFonts w:asciiTheme="minorHAnsi" w:eastAsiaTheme="minorEastAsia" w:hAnsiTheme="minorHAnsi" w:cstheme="minorBidi"/>
              <w:smallCaps w:val="0"/>
              <w:sz w:val="22"/>
              <w:szCs w:val="22"/>
              <w:lang w:eastAsia="es-HN"/>
            </w:rPr>
          </w:pPr>
          <w:hyperlink w:anchor="_Toc173875764" w:history="1">
            <w:r w:rsidR="00DE6B8D" w:rsidRPr="00D7575D">
              <w:rPr>
                <w:rStyle w:val="Hipervnculo"/>
              </w:rPr>
              <w:t>Anexo 4 Libreta de información financiera</w:t>
            </w:r>
            <w:r w:rsidR="00DE6B8D">
              <w:rPr>
                <w:webHidden/>
              </w:rPr>
              <w:tab/>
            </w:r>
            <w:r w:rsidR="00DE6B8D">
              <w:rPr>
                <w:webHidden/>
              </w:rPr>
              <w:fldChar w:fldCharType="begin"/>
            </w:r>
            <w:r w:rsidR="00DE6B8D">
              <w:rPr>
                <w:webHidden/>
              </w:rPr>
              <w:instrText xml:space="preserve"> PAGEREF _Toc173875764 \h </w:instrText>
            </w:r>
            <w:r w:rsidR="00DE6B8D">
              <w:rPr>
                <w:webHidden/>
              </w:rPr>
            </w:r>
            <w:r w:rsidR="00DE6B8D">
              <w:rPr>
                <w:webHidden/>
              </w:rPr>
              <w:fldChar w:fldCharType="separate"/>
            </w:r>
            <w:r w:rsidR="009B6B0F">
              <w:rPr>
                <w:webHidden/>
              </w:rPr>
              <w:t>118</w:t>
            </w:r>
            <w:r w:rsidR="00DE6B8D">
              <w:rPr>
                <w:webHidden/>
              </w:rPr>
              <w:fldChar w:fldCharType="end"/>
            </w:r>
          </w:hyperlink>
        </w:p>
        <w:p w14:paraId="6EE5E0FF" w14:textId="1FAC0879" w:rsidR="00DE6B8D" w:rsidRDefault="00000000">
          <w:pPr>
            <w:pStyle w:val="TDC2"/>
            <w:rPr>
              <w:rFonts w:asciiTheme="minorHAnsi" w:eastAsiaTheme="minorEastAsia" w:hAnsiTheme="minorHAnsi" w:cstheme="minorBidi"/>
              <w:smallCaps w:val="0"/>
              <w:sz w:val="22"/>
              <w:szCs w:val="22"/>
              <w:lang w:eastAsia="es-HN"/>
            </w:rPr>
          </w:pPr>
          <w:hyperlink w:anchor="_Toc173875765" w:history="1">
            <w:r w:rsidR="00DE6B8D" w:rsidRPr="00D7575D">
              <w:rPr>
                <w:rStyle w:val="Hipervnculo"/>
              </w:rPr>
              <w:t>Anexo 5 Libreta de información financiera</w:t>
            </w:r>
            <w:r w:rsidR="00DE6B8D">
              <w:rPr>
                <w:webHidden/>
              </w:rPr>
              <w:tab/>
            </w:r>
            <w:r w:rsidR="00DE6B8D">
              <w:rPr>
                <w:webHidden/>
              </w:rPr>
              <w:fldChar w:fldCharType="begin"/>
            </w:r>
            <w:r w:rsidR="00DE6B8D">
              <w:rPr>
                <w:webHidden/>
              </w:rPr>
              <w:instrText xml:space="preserve"> PAGEREF _Toc173875765 \h </w:instrText>
            </w:r>
            <w:r w:rsidR="00DE6B8D">
              <w:rPr>
                <w:webHidden/>
              </w:rPr>
            </w:r>
            <w:r w:rsidR="00DE6B8D">
              <w:rPr>
                <w:webHidden/>
              </w:rPr>
              <w:fldChar w:fldCharType="separate"/>
            </w:r>
            <w:r w:rsidR="009B6B0F">
              <w:rPr>
                <w:webHidden/>
              </w:rPr>
              <w:t>119</w:t>
            </w:r>
            <w:r w:rsidR="00DE6B8D">
              <w:rPr>
                <w:webHidden/>
              </w:rPr>
              <w:fldChar w:fldCharType="end"/>
            </w:r>
          </w:hyperlink>
        </w:p>
        <w:p w14:paraId="03F59831" w14:textId="6073424C" w:rsidR="00DE6B8D" w:rsidRDefault="00000000">
          <w:pPr>
            <w:pStyle w:val="TDC2"/>
            <w:rPr>
              <w:rFonts w:asciiTheme="minorHAnsi" w:eastAsiaTheme="minorEastAsia" w:hAnsiTheme="minorHAnsi" w:cstheme="minorBidi"/>
              <w:smallCaps w:val="0"/>
              <w:sz w:val="22"/>
              <w:szCs w:val="22"/>
              <w:lang w:eastAsia="es-HN"/>
            </w:rPr>
          </w:pPr>
          <w:hyperlink w:anchor="_Toc173875766" w:history="1">
            <w:r w:rsidR="00DE6B8D" w:rsidRPr="00D7575D">
              <w:rPr>
                <w:rStyle w:val="Hipervnculo"/>
              </w:rPr>
              <w:t>Anexo 6 Libreta de información financiera</w:t>
            </w:r>
            <w:r w:rsidR="00DE6B8D">
              <w:rPr>
                <w:webHidden/>
              </w:rPr>
              <w:tab/>
            </w:r>
            <w:r w:rsidR="00DE6B8D">
              <w:rPr>
                <w:webHidden/>
              </w:rPr>
              <w:fldChar w:fldCharType="begin"/>
            </w:r>
            <w:r w:rsidR="00DE6B8D">
              <w:rPr>
                <w:webHidden/>
              </w:rPr>
              <w:instrText xml:space="preserve"> PAGEREF _Toc173875766 \h </w:instrText>
            </w:r>
            <w:r w:rsidR="00DE6B8D">
              <w:rPr>
                <w:webHidden/>
              </w:rPr>
            </w:r>
            <w:r w:rsidR="00DE6B8D">
              <w:rPr>
                <w:webHidden/>
              </w:rPr>
              <w:fldChar w:fldCharType="separate"/>
            </w:r>
            <w:r w:rsidR="009B6B0F">
              <w:rPr>
                <w:webHidden/>
              </w:rPr>
              <w:t>120</w:t>
            </w:r>
            <w:r w:rsidR="00DE6B8D">
              <w:rPr>
                <w:webHidden/>
              </w:rPr>
              <w:fldChar w:fldCharType="end"/>
            </w:r>
          </w:hyperlink>
        </w:p>
        <w:p w14:paraId="7FDC4585" w14:textId="1E74CE75" w:rsidR="00DE6B8D" w:rsidRDefault="00000000">
          <w:pPr>
            <w:pStyle w:val="TDC2"/>
            <w:rPr>
              <w:rFonts w:asciiTheme="minorHAnsi" w:eastAsiaTheme="minorEastAsia" w:hAnsiTheme="minorHAnsi" w:cstheme="minorBidi"/>
              <w:smallCaps w:val="0"/>
              <w:sz w:val="22"/>
              <w:szCs w:val="22"/>
              <w:lang w:eastAsia="es-HN"/>
            </w:rPr>
          </w:pPr>
          <w:hyperlink w:anchor="_Toc173875767" w:history="1">
            <w:r w:rsidR="00DE6B8D" w:rsidRPr="00D7575D">
              <w:rPr>
                <w:rStyle w:val="Hipervnculo"/>
              </w:rPr>
              <w:t>Anexo 7 Libreta de información financiera</w:t>
            </w:r>
            <w:r w:rsidR="00DE6B8D">
              <w:rPr>
                <w:webHidden/>
              </w:rPr>
              <w:tab/>
            </w:r>
            <w:r w:rsidR="00DE6B8D">
              <w:rPr>
                <w:webHidden/>
              </w:rPr>
              <w:fldChar w:fldCharType="begin"/>
            </w:r>
            <w:r w:rsidR="00DE6B8D">
              <w:rPr>
                <w:webHidden/>
              </w:rPr>
              <w:instrText xml:space="preserve"> PAGEREF _Toc173875767 \h </w:instrText>
            </w:r>
            <w:r w:rsidR="00DE6B8D">
              <w:rPr>
                <w:webHidden/>
              </w:rPr>
            </w:r>
            <w:r w:rsidR="00DE6B8D">
              <w:rPr>
                <w:webHidden/>
              </w:rPr>
              <w:fldChar w:fldCharType="separate"/>
            </w:r>
            <w:r w:rsidR="009B6B0F">
              <w:rPr>
                <w:webHidden/>
              </w:rPr>
              <w:t>121</w:t>
            </w:r>
            <w:r w:rsidR="00DE6B8D">
              <w:rPr>
                <w:webHidden/>
              </w:rPr>
              <w:fldChar w:fldCharType="end"/>
            </w:r>
          </w:hyperlink>
        </w:p>
        <w:p w14:paraId="40640896" w14:textId="4C03219A" w:rsidR="00DE6B8D" w:rsidRDefault="00000000">
          <w:pPr>
            <w:pStyle w:val="TDC2"/>
            <w:rPr>
              <w:rFonts w:asciiTheme="minorHAnsi" w:eastAsiaTheme="minorEastAsia" w:hAnsiTheme="minorHAnsi" w:cstheme="minorBidi"/>
              <w:smallCaps w:val="0"/>
              <w:sz w:val="22"/>
              <w:szCs w:val="22"/>
              <w:lang w:eastAsia="es-HN"/>
            </w:rPr>
          </w:pPr>
          <w:hyperlink w:anchor="_Toc173875768" w:history="1">
            <w:r w:rsidR="00DE6B8D" w:rsidRPr="00D7575D">
              <w:rPr>
                <w:rStyle w:val="Hipervnculo"/>
              </w:rPr>
              <w:t>Anexo 8 Libreta de información financiera</w:t>
            </w:r>
            <w:r w:rsidR="00DE6B8D">
              <w:rPr>
                <w:webHidden/>
              </w:rPr>
              <w:tab/>
            </w:r>
            <w:r w:rsidR="00DE6B8D">
              <w:rPr>
                <w:webHidden/>
              </w:rPr>
              <w:fldChar w:fldCharType="begin"/>
            </w:r>
            <w:r w:rsidR="00DE6B8D">
              <w:rPr>
                <w:webHidden/>
              </w:rPr>
              <w:instrText xml:space="preserve"> PAGEREF _Toc173875768 \h </w:instrText>
            </w:r>
            <w:r w:rsidR="00DE6B8D">
              <w:rPr>
                <w:webHidden/>
              </w:rPr>
            </w:r>
            <w:r w:rsidR="00DE6B8D">
              <w:rPr>
                <w:webHidden/>
              </w:rPr>
              <w:fldChar w:fldCharType="separate"/>
            </w:r>
            <w:r w:rsidR="009B6B0F">
              <w:rPr>
                <w:webHidden/>
              </w:rPr>
              <w:t>122</w:t>
            </w:r>
            <w:r w:rsidR="00DE6B8D">
              <w:rPr>
                <w:webHidden/>
              </w:rPr>
              <w:fldChar w:fldCharType="end"/>
            </w:r>
          </w:hyperlink>
        </w:p>
        <w:p w14:paraId="58AA3357" w14:textId="6A435DAA" w:rsidR="00DE6B8D" w:rsidRDefault="00000000">
          <w:pPr>
            <w:pStyle w:val="TDC2"/>
            <w:rPr>
              <w:rFonts w:asciiTheme="minorHAnsi" w:eastAsiaTheme="minorEastAsia" w:hAnsiTheme="minorHAnsi" w:cstheme="minorBidi"/>
              <w:smallCaps w:val="0"/>
              <w:sz w:val="22"/>
              <w:szCs w:val="22"/>
              <w:lang w:eastAsia="es-HN"/>
            </w:rPr>
          </w:pPr>
          <w:hyperlink w:anchor="_Toc173875769" w:history="1">
            <w:r w:rsidR="00DE6B8D" w:rsidRPr="00D7575D">
              <w:rPr>
                <w:rStyle w:val="Hipervnculo"/>
              </w:rPr>
              <w:t>Anexo 9 Libreta de información financiera</w:t>
            </w:r>
            <w:r w:rsidR="00DE6B8D">
              <w:rPr>
                <w:webHidden/>
              </w:rPr>
              <w:tab/>
            </w:r>
            <w:r w:rsidR="00DE6B8D">
              <w:rPr>
                <w:webHidden/>
              </w:rPr>
              <w:fldChar w:fldCharType="begin"/>
            </w:r>
            <w:r w:rsidR="00DE6B8D">
              <w:rPr>
                <w:webHidden/>
              </w:rPr>
              <w:instrText xml:space="preserve"> PAGEREF _Toc173875769 \h </w:instrText>
            </w:r>
            <w:r w:rsidR="00DE6B8D">
              <w:rPr>
                <w:webHidden/>
              </w:rPr>
            </w:r>
            <w:r w:rsidR="00DE6B8D">
              <w:rPr>
                <w:webHidden/>
              </w:rPr>
              <w:fldChar w:fldCharType="separate"/>
            </w:r>
            <w:r w:rsidR="009B6B0F">
              <w:rPr>
                <w:webHidden/>
              </w:rPr>
              <w:t>123</w:t>
            </w:r>
            <w:r w:rsidR="00DE6B8D">
              <w:rPr>
                <w:webHidden/>
              </w:rPr>
              <w:fldChar w:fldCharType="end"/>
            </w:r>
          </w:hyperlink>
        </w:p>
        <w:p w14:paraId="14806A13" w14:textId="3A4FF8D1" w:rsidR="00DE6B8D" w:rsidRDefault="00000000">
          <w:pPr>
            <w:pStyle w:val="TDC2"/>
            <w:rPr>
              <w:rFonts w:asciiTheme="minorHAnsi" w:eastAsiaTheme="minorEastAsia" w:hAnsiTheme="minorHAnsi" w:cstheme="minorBidi"/>
              <w:smallCaps w:val="0"/>
              <w:sz w:val="22"/>
              <w:szCs w:val="22"/>
              <w:lang w:eastAsia="es-HN"/>
            </w:rPr>
          </w:pPr>
          <w:hyperlink w:anchor="_Toc173875770" w:history="1">
            <w:r w:rsidR="00DE6B8D" w:rsidRPr="00D7575D">
              <w:rPr>
                <w:rStyle w:val="Hipervnculo"/>
              </w:rPr>
              <w:t>Anexo 10 Libreta de información financiera</w:t>
            </w:r>
            <w:r w:rsidR="00DE6B8D">
              <w:rPr>
                <w:webHidden/>
              </w:rPr>
              <w:tab/>
            </w:r>
            <w:r w:rsidR="00DE6B8D">
              <w:rPr>
                <w:webHidden/>
              </w:rPr>
              <w:fldChar w:fldCharType="begin"/>
            </w:r>
            <w:r w:rsidR="00DE6B8D">
              <w:rPr>
                <w:webHidden/>
              </w:rPr>
              <w:instrText xml:space="preserve"> PAGEREF _Toc173875770 \h </w:instrText>
            </w:r>
            <w:r w:rsidR="00DE6B8D">
              <w:rPr>
                <w:webHidden/>
              </w:rPr>
            </w:r>
            <w:r w:rsidR="00DE6B8D">
              <w:rPr>
                <w:webHidden/>
              </w:rPr>
              <w:fldChar w:fldCharType="separate"/>
            </w:r>
            <w:r w:rsidR="009B6B0F">
              <w:rPr>
                <w:webHidden/>
              </w:rPr>
              <w:t>124</w:t>
            </w:r>
            <w:r w:rsidR="00DE6B8D">
              <w:rPr>
                <w:webHidden/>
              </w:rPr>
              <w:fldChar w:fldCharType="end"/>
            </w:r>
          </w:hyperlink>
        </w:p>
        <w:p w14:paraId="1D7209BC" w14:textId="640381AA" w:rsidR="00DE6B8D" w:rsidRDefault="00000000">
          <w:pPr>
            <w:pStyle w:val="TDC2"/>
            <w:rPr>
              <w:rFonts w:asciiTheme="minorHAnsi" w:eastAsiaTheme="minorEastAsia" w:hAnsiTheme="minorHAnsi" w:cstheme="minorBidi"/>
              <w:smallCaps w:val="0"/>
              <w:sz w:val="22"/>
              <w:szCs w:val="22"/>
              <w:lang w:eastAsia="es-HN"/>
            </w:rPr>
          </w:pPr>
          <w:hyperlink w:anchor="_Toc173875771" w:history="1">
            <w:r w:rsidR="00DE6B8D" w:rsidRPr="00D7575D">
              <w:rPr>
                <w:rStyle w:val="Hipervnculo"/>
              </w:rPr>
              <w:t>Anexo 11 Libreta de información financiera</w:t>
            </w:r>
            <w:r w:rsidR="00DE6B8D">
              <w:rPr>
                <w:webHidden/>
              </w:rPr>
              <w:tab/>
            </w:r>
            <w:r w:rsidR="00DE6B8D">
              <w:rPr>
                <w:webHidden/>
              </w:rPr>
              <w:fldChar w:fldCharType="begin"/>
            </w:r>
            <w:r w:rsidR="00DE6B8D">
              <w:rPr>
                <w:webHidden/>
              </w:rPr>
              <w:instrText xml:space="preserve"> PAGEREF _Toc173875771 \h </w:instrText>
            </w:r>
            <w:r w:rsidR="00DE6B8D">
              <w:rPr>
                <w:webHidden/>
              </w:rPr>
            </w:r>
            <w:r w:rsidR="00DE6B8D">
              <w:rPr>
                <w:webHidden/>
              </w:rPr>
              <w:fldChar w:fldCharType="separate"/>
            </w:r>
            <w:r w:rsidR="009B6B0F">
              <w:rPr>
                <w:webHidden/>
              </w:rPr>
              <w:t>125</w:t>
            </w:r>
            <w:r w:rsidR="00DE6B8D">
              <w:rPr>
                <w:webHidden/>
              </w:rPr>
              <w:fldChar w:fldCharType="end"/>
            </w:r>
          </w:hyperlink>
        </w:p>
        <w:p w14:paraId="3AEC38EE" w14:textId="0927B82A" w:rsidR="00DE6B8D" w:rsidRDefault="00000000">
          <w:pPr>
            <w:pStyle w:val="TDC2"/>
            <w:rPr>
              <w:rFonts w:asciiTheme="minorHAnsi" w:eastAsiaTheme="minorEastAsia" w:hAnsiTheme="minorHAnsi" w:cstheme="minorBidi"/>
              <w:smallCaps w:val="0"/>
              <w:sz w:val="22"/>
              <w:szCs w:val="22"/>
              <w:lang w:eastAsia="es-HN"/>
            </w:rPr>
          </w:pPr>
          <w:hyperlink w:anchor="_Toc173875772" w:history="1">
            <w:r w:rsidR="00DE6B8D" w:rsidRPr="00D7575D">
              <w:rPr>
                <w:rStyle w:val="Hipervnculo"/>
              </w:rPr>
              <w:t>Anexo 12 Libreta de información financiera</w:t>
            </w:r>
            <w:r w:rsidR="00DE6B8D">
              <w:rPr>
                <w:webHidden/>
              </w:rPr>
              <w:tab/>
            </w:r>
            <w:r w:rsidR="00DE6B8D">
              <w:rPr>
                <w:webHidden/>
              </w:rPr>
              <w:fldChar w:fldCharType="begin"/>
            </w:r>
            <w:r w:rsidR="00DE6B8D">
              <w:rPr>
                <w:webHidden/>
              </w:rPr>
              <w:instrText xml:space="preserve"> PAGEREF _Toc173875772 \h </w:instrText>
            </w:r>
            <w:r w:rsidR="00DE6B8D">
              <w:rPr>
                <w:webHidden/>
              </w:rPr>
            </w:r>
            <w:r w:rsidR="00DE6B8D">
              <w:rPr>
                <w:webHidden/>
              </w:rPr>
              <w:fldChar w:fldCharType="separate"/>
            </w:r>
            <w:r w:rsidR="009B6B0F">
              <w:rPr>
                <w:webHidden/>
              </w:rPr>
              <w:t>126</w:t>
            </w:r>
            <w:r w:rsidR="00DE6B8D">
              <w:rPr>
                <w:webHidden/>
              </w:rPr>
              <w:fldChar w:fldCharType="end"/>
            </w:r>
          </w:hyperlink>
        </w:p>
        <w:p w14:paraId="1350CED1" w14:textId="0F182CF8" w:rsidR="00DE6B8D" w:rsidRDefault="00000000">
          <w:pPr>
            <w:pStyle w:val="TDC2"/>
            <w:rPr>
              <w:rFonts w:asciiTheme="minorHAnsi" w:eastAsiaTheme="minorEastAsia" w:hAnsiTheme="minorHAnsi" w:cstheme="minorBidi"/>
              <w:smallCaps w:val="0"/>
              <w:sz w:val="22"/>
              <w:szCs w:val="22"/>
              <w:lang w:eastAsia="es-HN"/>
            </w:rPr>
          </w:pPr>
          <w:hyperlink w:anchor="_Toc173875773" w:history="1">
            <w:r w:rsidR="00DE6B8D" w:rsidRPr="00D7575D">
              <w:rPr>
                <w:rStyle w:val="Hipervnculo"/>
              </w:rPr>
              <w:t>Anexo 13 Entrada al restaurante</w:t>
            </w:r>
            <w:r w:rsidR="00DE6B8D">
              <w:rPr>
                <w:webHidden/>
              </w:rPr>
              <w:tab/>
            </w:r>
            <w:r w:rsidR="00DE6B8D">
              <w:rPr>
                <w:webHidden/>
              </w:rPr>
              <w:fldChar w:fldCharType="begin"/>
            </w:r>
            <w:r w:rsidR="00DE6B8D">
              <w:rPr>
                <w:webHidden/>
              </w:rPr>
              <w:instrText xml:space="preserve"> PAGEREF _Toc173875773 \h </w:instrText>
            </w:r>
            <w:r w:rsidR="00DE6B8D">
              <w:rPr>
                <w:webHidden/>
              </w:rPr>
            </w:r>
            <w:r w:rsidR="00DE6B8D">
              <w:rPr>
                <w:webHidden/>
              </w:rPr>
              <w:fldChar w:fldCharType="separate"/>
            </w:r>
            <w:r w:rsidR="009B6B0F">
              <w:rPr>
                <w:webHidden/>
              </w:rPr>
              <w:t>127</w:t>
            </w:r>
            <w:r w:rsidR="00DE6B8D">
              <w:rPr>
                <w:webHidden/>
              </w:rPr>
              <w:fldChar w:fldCharType="end"/>
            </w:r>
          </w:hyperlink>
        </w:p>
        <w:p w14:paraId="1E1ADEED" w14:textId="6C8CA4CA" w:rsidR="00DE6B8D" w:rsidRDefault="00000000">
          <w:pPr>
            <w:pStyle w:val="TDC2"/>
            <w:rPr>
              <w:rFonts w:asciiTheme="minorHAnsi" w:eastAsiaTheme="minorEastAsia" w:hAnsiTheme="minorHAnsi" w:cstheme="minorBidi"/>
              <w:smallCaps w:val="0"/>
              <w:sz w:val="22"/>
              <w:szCs w:val="22"/>
              <w:lang w:eastAsia="es-HN"/>
            </w:rPr>
          </w:pPr>
          <w:hyperlink w:anchor="_Toc173875774" w:history="1">
            <w:r w:rsidR="00DE6B8D" w:rsidRPr="00D7575D">
              <w:rPr>
                <w:rStyle w:val="Hipervnculo"/>
              </w:rPr>
              <w:t>Anexo 14 Cocina del restaurante</w:t>
            </w:r>
            <w:r w:rsidR="00DE6B8D">
              <w:rPr>
                <w:webHidden/>
              </w:rPr>
              <w:tab/>
            </w:r>
            <w:r w:rsidR="00DE6B8D">
              <w:rPr>
                <w:webHidden/>
              </w:rPr>
              <w:fldChar w:fldCharType="begin"/>
            </w:r>
            <w:r w:rsidR="00DE6B8D">
              <w:rPr>
                <w:webHidden/>
              </w:rPr>
              <w:instrText xml:space="preserve"> PAGEREF _Toc173875774 \h </w:instrText>
            </w:r>
            <w:r w:rsidR="00DE6B8D">
              <w:rPr>
                <w:webHidden/>
              </w:rPr>
            </w:r>
            <w:r w:rsidR="00DE6B8D">
              <w:rPr>
                <w:webHidden/>
              </w:rPr>
              <w:fldChar w:fldCharType="separate"/>
            </w:r>
            <w:r w:rsidR="009B6B0F">
              <w:rPr>
                <w:webHidden/>
              </w:rPr>
              <w:t>128</w:t>
            </w:r>
            <w:r w:rsidR="00DE6B8D">
              <w:rPr>
                <w:webHidden/>
              </w:rPr>
              <w:fldChar w:fldCharType="end"/>
            </w:r>
          </w:hyperlink>
        </w:p>
        <w:p w14:paraId="07E6EA04" w14:textId="51832246" w:rsidR="00DE6B8D" w:rsidRDefault="00000000">
          <w:pPr>
            <w:pStyle w:val="TDC2"/>
            <w:rPr>
              <w:rFonts w:asciiTheme="minorHAnsi" w:eastAsiaTheme="minorEastAsia" w:hAnsiTheme="minorHAnsi" w:cstheme="minorBidi"/>
              <w:smallCaps w:val="0"/>
              <w:sz w:val="22"/>
              <w:szCs w:val="22"/>
              <w:lang w:eastAsia="es-HN"/>
            </w:rPr>
          </w:pPr>
          <w:hyperlink w:anchor="_Toc173875775" w:history="1">
            <w:r w:rsidR="00DE6B8D" w:rsidRPr="00D7575D">
              <w:rPr>
                <w:rStyle w:val="Hipervnculo"/>
              </w:rPr>
              <w:t>Anexo 15 Preparación de alimentos</w:t>
            </w:r>
            <w:r w:rsidR="00DE6B8D">
              <w:rPr>
                <w:webHidden/>
              </w:rPr>
              <w:tab/>
            </w:r>
            <w:r w:rsidR="00DE6B8D">
              <w:rPr>
                <w:webHidden/>
              </w:rPr>
              <w:fldChar w:fldCharType="begin"/>
            </w:r>
            <w:r w:rsidR="00DE6B8D">
              <w:rPr>
                <w:webHidden/>
              </w:rPr>
              <w:instrText xml:space="preserve"> PAGEREF _Toc173875775 \h </w:instrText>
            </w:r>
            <w:r w:rsidR="00DE6B8D">
              <w:rPr>
                <w:webHidden/>
              </w:rPr>
            </w:r>
            <w:r w:rsidR="00DE6B8D">
              <w:rPr>
                <w:webHidden/>
              </w:rPr>
              <w:fldChar w:fldCharType="separate"/>
            </w:r>
            <w:r w:rsidR="009B6B0F">
              <w:rPr>
                <w:webHidden/>
              </w:rPr>
              <w:t>129</w:t>
            </w:r>
            <w:r w:rsidR="00DE6B8D">
              <w:rPr>
                <w:webHidden/>
              </w:rPr>
              <w:fldChar w:fldCharType="end"/>
            </w:r>
          </w:hyperlink>
        </w:p>
        <w:p w14:paraId="40AC4C9B" w14:textId="17B693CD" w:rsidR="00DE6B8D" w:rsidRDefault="00000000">
          <w:pPr>
            <w:pStyle w:val="TDC2"/>
            <w:rPr>
              <w:rFonts w:asciiTheme="minorHAnsi" w:eastAsiaTheme="minorEastAsia" w:hAnsiTheme="minorHAnsi" w:cstheme="minorBidi"/>
              <w:smallCaps w:val="0"/>
              <w:sz w:val="22"/>
              <w:szCs w:val="22"/>
              <w:lang w:eastAsia="es-HN"/>
            </w:rPr>
          </w:pPr>
          <w:hyperlink w:anchor="_Toc173875776" w:history="1">
            <w:r w:rsidR="00DE6B8D" w:rsidRPr="00D7575D">
              <w:rPr>
                <w:rStyle w:val="Hipervnculo"/>
              </w:rPr>
              <w:t>Anexo 16 Cocina del restaurante</w:t>
            </w:r>
            <w:r w:rsidR="00DE6B8D">
              <w:rPr>
                <w:webHidden/>
              </w:rPr>
              <w:tab/>
            </w:r>
            <w:r w:rsidR="00DE6B8D">
              <w:rPr>
                <w:webHidden/>
              </w:rPr>
              <w:fldChar w:fldCharType="begin"/>
            </w:r>
            <w:r w:rsidR="00DE6B8D">
              <w:rPr>
                <w:webHidden/>
              </w:rPr>
              <w:instrText xml:space="preserve"> PAGEREF _Toc173875776 \h </w:instrText>
            </w:r>
            <w:r w:rsidR="00DE6B8D">
              <w:rPr>
                <w:webHidden/>
              </w:rPr>
            </w:r>
            <w:r w:rsidR="00DE6B8D">
              <w:rPr>
                <w:webHidden/>
              </w:rPr>
              <w:fldChar w:fldCharType="separate"/>
            </w:r>
            <w:r w:rsidR="009B6B0F">
              <w:rPr>
                <w:webHidden/>
              </w:rPr>
              <w:t>130</w:t>
            </w:r>
            <w:r w:rsidR="00DE6B8D">
              <w:rPr>
                <w:webHidden/>
              </w:rPr>
              <w:fldChar w:fldCharType="end"/>
            </w:r>
          </w:hyperlink>
        </w:p>
        <w:p w14:paraId="2D03B625" w14:textId="03E44CFE" w:rsidR="00DE6B8D" w:rsidRDefault="00000000">
          <w:pPr>
            <w:pStyle w:val="TDC2"/>
            <w:rPr>
              <w:rFonts w:asciiTheme="minorHAnsi" w:eastAsiaTheme="minorEastAsia" w:hAnsiTheme="minorHAnsi" w:cstheme="minorBidi"/>
              <w:smallCaps w:val="0"/>
              <w:sz w:val="22"/>
              <w:szCs w:val="22"/>
              <w:lang w:eastAsia="es-HN"/>
            </w:rPr>
          </w:pPr>
          <w:hyperlink w:anchor="_Toc173875777" w:history="1">
            <w:r w:rsidR="00DE6B8D" w:rsidRPr="00D7575D">
              <w:rPr>
                <w:rStyle w:val="Hipervnculo"/>
              </w:rPr>
              <w:t>Anexo 17 Visita al restaurante para realizar entrevista con los propietarios</w:t>
            </w:r>
            <w:r w:rsidR="00DE6B8D">
              <w:rPr>
                <w:webHidden/>
              </w:rPr>
              <w:tab/>
            </w:r>
            <w:r w:rsidR="00DE6B8D">
              <w:rPr>
                <w:webHidden/>
              </w:rPr>
              <w:fldChar w:fldCharType="begin"/>
            </w:r>
            <w:r w:rsidR="00DE6B8D">
              <w:rPr>
                <w:webHidden/>
              </w:rPr>
              <w:instrText xml:space="preserve"> PAGEREF _Toc173875777 \h </w:instrText>
            </w:r>
            <w:r w:rsidR="00DE6B8D">
              <w:rPr>
                <w:webHidden/>
              </w:rPr>
            </w:r>
            <w:r w:rsidR="00DE6B8D">
              <w:rPr>
                <w:webHidden/>
              </w:rPr>
              <w:fldChar w:fldCharType="separate"/>
            </w:r>
            <w:r w:rsidR="009B6B0F">
              <w:rPr>
                <w:webHidden/>
              </w:rPr>
              <w:t>131</w:t>
            </w:r>
            <w:r w:rsidR="00DE6B8D">
              <w:rPr>
                <w:webHidden/>
              </w:rPr>
              <w:fldChar w:fldCharType="end"/>
            </w:r>
          </w:hyperlink>
        </w:p>
        <w:p w14:paraId="026F6922" w14:textId="5560A97B" w:rsidR="00DE6B8D" w:rsidRDefault="00000000">
          <w:pPr>
            <w:pStyle w:val="TDC2"/>
            <w:rPr>
              <w:rFonts w:asciiTheme="minorHAnsi" w:eastAsiaTheme="minorEastAsia" w:hAnsiTheme="minorHAnsi" w:cstheme="minorBidi"/>
              <w:smallCaps w:val="0"/>
              <w:sz w:val="22"/>
              <w:szCs w:val="22"/>
              <w:lang w:eastAsia="es-HN"/>
            </w:rPr>
          </w:pPr>
          <w:hyperlink w:anchor="_Toc173875778" w:history="1">
            <w:r w:rsidR="00DE6B8D" w:rsidRPr="00D7575D">
              <w:rPr>
                <w:rStyle w:val="Hipervnculo"/>
              </w:rPr>
              <w:t>Anexo 18 Comensales en el restaurante</w:t>
            </w:r>
            <w:r w:rsidR="00DE6B8D">
              <w:rPr>
                <w:webHidden/>
              </w:rPr>
              <w:tab/>
            </w:r>
            <w:r w:rsidR="00DE6B8D">
              <w:rPr>
                <w:webHidden/>
              </w:rPr>
              <w:fldChar w:fldCharType="begin"/>
            </w:r>
            <w:r w:rsidR="00DE6B8D">
              <w:rPr>
                <w:webHidden/>
              </w:rPr>
              <w:instrText xml:space="preserve"> PAGEREF _Toc173875778 \h </w:instrText>
            </w:r>
            <w:r w:rsidR="00DE6B8D">
              <w:rPr>
                <w:webHidden/>
              </w:rPr>
            </w:r>
            <w:r w:rsidR="00DE6B8D">
              <w:rPr>
                <w:webHidden/>
              </w:rPr>
              <w:fldChar w:fldCharType="separate"/>
            </w:r>
            <w:r w:rsidR="009B6B0F">
              <w:rPr>
                <w:webHidden/>
              </w:rPr>
              <w:t>132</w:t>
            </w:r>
            <w:r w:rsidR="00DE6B8D">
              <w:rPr>
                <w:webHidden/>
              </w:rPr>
              <w:fldChar w:fldCharType="end"/>
            </w:r>
          </w:hyperlink>
        </w:p>
        <w:p w14:paraId="0720FFF7" w14:textId="165C24EA" w:rsidR="00DE6B8D" w:rsidRDefault="00000000">
          <w:pPr>
            <w:pStyle w:val="TDC2"/>
            <w:rPr>
              <w:rFonts w:asciiTheme="minorHAnsi" w:eastAsiaTheme="minorEastAsia" w:hAnsiTheme="minorHAnsi" w:cstheme="minorBidi"/>
              <w:smallCaps w:val="0"/>
              <w:sz w:val="22"/>
              <w:szCs w:val="22"/>
              <w:lang w:eastAsia="es-HN"/>
            </w:rPr>
          </w:pPr>
          <w:hyperlink w:anchor="_Toc173875779" w:history="1">
            <w:r w:rsidR="00DE6B8D" w:rsidRPr="00D7575D">
              <w:rPr>
                <w:rStyle w:val="Hipervnculo"/>
              </w:rPr>
              <w:t>Anexo 19 Entrada principal del restaurante</w:t>
            </w:r>
            <w:r w:rsidR="00DE6B8D">
              <w:rPr>
                <w:webHidden/>
              </w:rPr>
              <w:tab/>
            </w:r>
            <w:r w:rsidR="00DE6B8D">
              <w:rPr>
                <w:webHidden/>
              </w:rPr>
              <w:fldChar w:fldCharType="begin"/>
            </w:r>
            <w:r w:rsidR="00DE6B8D">
              <w:rPr>
                <w:webHidden/>
              </w:rPr>
              <w:instrText xml:space="preserve"> PAGEREF _Toc173875779 \h </w:instrText>
            </w:r>
            <w:r w:rsidR="00DE6B8D">
              <w:rPr>
                <w:webHidden/>
              </w:rPr>
            </w:r>
            <w:r w:rsidR="00DE6B8D">
              <w:rPr>
                <w:webHidden/>
              </w:rPr>
              <w:fldChar w:fldCharType="separate"/>
            </w:r>
            <w:r w:rsidR="009B6B0F">
              <w:rPr>
                <w:webHidden/>
              </w:rPr>
              <w:t>133</w:t>
            </w:r>
            <w:r w:rsidR="00DE6B8D">
              <w:rPr>
                <w:webHidden/>
              </w:rPr>
              <w:fldChar w:fldCharType="end"/>
            </w:r>
          </w:hyperlink>
        </w:p>
        <w:p w14:paraId="18086C92" w14:textId="06FEB65F" w:rsidR="00DE6B8D" w:rsidRDefault="00000000">
          <w:pPr>
            <w:pStyle w:val="TDC2"/>
            <w:rPr>
              <w:rFonts w:asciiTheme="minorHAnsi" w:eastAsiaTheme="minorEastAsia" w:hAnsiTheme="minorHAnsi" w:cstheme="minorBidi"/>
              <w:smallCaps w:val="0"/>
              <w:sz w:val="22"/>
              <w:szCs w:val="22"/>
              <w:lang w:eastAsia="es-HN"/>
            </w:rPr>
          </w:pPr>
          <w:hyperlink w:anchor="_Toc173875780" w:history="1">
            <w:r w:rsidR="00DE6B8D" w:rsidRPr="00D7575D">
              <w:rPr>
                <w:rStyle w:val="Hipervnculo"/>
              </w:rPr>
              <w:t>Anexo 20 Cotización del sistema Mónica 11</w:t>
            </w:r>
            <w:r w:rsidR="00DE6B8D">
              <w:rPr>
                <w:webHidden/>
              </w:rPr>
              <w:tab/>
            </w:r>
            <w:r w:rsidR="00DE6B8D">
              <w:rPr>
                <w:webHidden/>
              </w:rPr>
              <w:fldChar w:fldCharType="begin"/>
            </w:r>
            <w:r w:rsidR="00DE6B8D">
              <w:rPr>
                <w:webHidden/>
              </w:rPr>
              <w:instrText xml:space="preserve"> PAGEREF _Toc173875780 \h </w:instrText>
            </w:r>
            <w:r w:rsidR="00DE6B8D">
              <w:rPr>
                <w:webHidden/>
              </w:rPr>
            </w:r>
            <w:r w:rsidR="00DE6B8D">
              <w:rPr>
                <w:webHidden/>
              </w:rPr>
              <w:fldChar w:fldCharType="separate"/>
            </w:r>
            <w:r w:rsidR="009B6B0F">
              <w:rPr>
                <w:webHidden/>
              </w:rPr>
              <w:t>134</w:t>
            </w:r>
            <w:r w:rsidR="00DE6B8D">
              <w:rPr>
                <w:webHidden/>
              </w:rPr>
              <w:fldChar w:fldCharType="end"/>
            </w:r>
          </w:hyperlink>
        </w:p>
        <w:p w14:paraId="1639CC3D" w14:textId="4A881549" w:rsidR="00DE6B8D" w:rsidRDefault="00000000">
          <w:pPr>
            <w:pStyle w:val="TDC2"/>
            <w:rPr>
              <w:rFonts w:asciiTheme="minorHAnsi" w:eastAsiaTheme="minorEastAsia" w:hAnsiTheme="minorHAnsi" w:cstheme="minorBidi"/>
              <w:smallCaps w:val="0"/>
              <w:sz w:val="22"/>
              <w:szCs w:val="22"/>
              <w:lang w:eastAsia="es-HN"/>
            </w:rPr>
          </w:pPr>
          <w:hyperlink w:anchor="_Toc173875781" w:history="1">
            <w:r w:rsidR="00DE6B8D" w:rsidRPr="00D7575D">
              <w:rPr>
                <w:rStyle w:val="Hipervnculo"/>
              </w:rPr>
              <w:t>Anexo 21 Cotización de laptop en Jetstereo</w:t>
            </w:r>
            <w:r w:rsidR="00DE6B8D">
              <w:rPr>
                <w:webHidden/>
              </w:rPr>
              <w:tab/>
            </w:r>
            <w:r w:rsidR="00DE6B8D">
              <w:rPr>
                <w:webHidden/>
              </w:rPr>
              <w:fldChar w:fldCharType="begin"/>
            </w:r>
            <w:r w:rsidR="00DE6B8D">
              <w:rPr>
                <w:webHidden/>
              </w:rPr>
              <w:instrText xml:space="preserve"> PAGEREF _Toc173875781 \h </w:instrText>
            </w:r>
            <w:r w:rsidR="00DE6B8D">
              <w:rPr>
                <w:webHidden/>
              </w:rPr>
            </w:r>
            <w:r w:rsidR="00DE6B8D">
              <w:rPr>
                <w:webHidden/>
              </w:rPr>
              <w:fldChar w:fldCharType="separate"/>
            </w:r>
            <w:r w:rsidR="009B6B0F">
              <w:rPr>
                <w:webHidden/>
              </w:rPr>
              <w:t>135</w:t>
            </w:r>
            <w:r w:rsidR="00DE6B8D">
              <w:rPr>
                <w:webHidden/>
              </w:rPr>
              <w:fldChar w:fldCharType="end"/>
            </w:r>
          </w:hyperlink>
        </w:p>
        <w:p w14:paraId="425CF506" w14:textId="2208FA9D" w:rsidR="00DE6B8D" w:rsidRDefault="00000000">
          <w:pPr>
            <w:pStyle w:val="TDC2"/>
            <w:rPr>
              <w:rFonts w:asciiTheme="minorHAnsi" w:eastAsiaTheme="minorEastAsia" w:hAnsiTheme="minorHAnsi" w:cstheme="minorBidi"/>
              <w:smallCaps w:val="0"/>
              <w:sz w:val="22"/>
              <w:szCs w:val="22"/>
              <w:lang w:eastAsia="es-HN"/>
            </w:rPr>
          </w:pPr>
          <w:hyperlink w:anchor="_Toc173875782" w:history="1">
            <w:r w:rsidR="00DE6B8D" w:rsidRPr="00D7575D">
              <w:rPr>
                <w:rStyle w:val="Hipervnculo"/>
              </w:rPr>
              <w:t>Anexo 22 Cotización de la impresora Epson en Amazon (Especificaciones)</w:t>
            </w:r>
            <w:r w:rsidR="00DE6B8D">
              <w:rPr>
                <w:webHidden/>
              </w:rPr>
              <w:tab/>
            </w:r>
            <w:r w:rsidR="00DE6B8D">
              <w:rPr>
                <w:webHidden/>
              </w:rPr>
              <w:fldChar w:fldCharType="begin"/>
            </w:r>
            <w:r w:rsidR="00DE6B8D">
              <w:rPr>
                <w:webHidden/>
              </w:rPr>
              <w:instrText xml:space="preserve"> PAGEREF _Toc173875782 \h </w:instrText>
            </w:r>
            <w:r w:rsidR="00DE6B8D">
              <w:rPr>
                <w:webHidden/>
              </w:rPr>
            </w:r>
            <w:r w:rsidR="00DE6B8D">
              <w:rPr>
                <w:webHidden/>
              </w:rPr>
              <w:fldChar w:fldCharType="separate"/>
            </w:r>
            <w:r w:rsidR="009B6B0F">
              <w:rPr>
                <w:webHidden/>
              </w:rPr>
              <w:t>136</w:t>
            </w:r>
            <w:r w:rsidR="00DE6B8D">
              <w:rPr>
                <w:webHidden/>
              </w:rPr>
              <w:fldChar w:fldCharType="end"/>
            </w:r>
          </w:hyperlink>
        </w:p>
        <w:p w14:paraId="0330B380" w14:textId="39EAF396" w:rsidR="00DE6B8D" w:rsidRDefault="00000000">
          <w:pPr>
            <w:pStyle w:val="TDC2"/>
            <w:rPr>
              <w:rFonts w:asciiTheme="minorHAnsi" w:eastAsiaTheme="minorEastAsia" w:hAnsiTheme="minorHAnsi" w:cstheme="minorBidi"/>
              <w:smallCaps w:val="0"/>
              <w:sz w:val="22"/>
              <w:szCs w:val="22"/>
              <w:lang w:eastAsia="es-HN"/>
            </w:rPr>
          </w:pPr>
          <w:hyperlink w:anchor="_Toc173875783" w:history="1">
            <w:r w:rsidR="00DE6B8D" w:rsidRPr="00D7575D">
              <w:rPr>
                <w:rStyle w:val="Hipervnculo"/>
              </w:rPr>
              <w:t>Anexo 23 Cotización de la impresora Epson en Amazon</w:t>
            </w:r>
            <w:r w:rsidR="00DE6B8D">
              <w:rPr>
                <w:webHidden/>
              </w:rPr>
              <w:tab/>
            </w:r>
            <w:r w:rsidR="00DE6B8D">
              <w:rPr>
                <w:webHidden/>
              </w:rPr>
              <w:fldChar w:fldCharType="begin"/>
            </w:r>
            <w:r w:rsidR="00DE6B8D">
              <w:rPr>
                <w:webHidden/>
              </w:rPr>
              <w:instrText xml:space="preserve"> PAGEREF _Toc173875783 \h </w:instrText>
            </w:r>
            <w:r w:rsidR="00DE6B8D">
              <w:rPr>
                <w:webHidden/>
              </w:rPr>
            </w:r>
            <w:r w:rsidR="00DE6B8D">
              <w:rPr>
                <w:webHidden/>
              </w:rPr>
              <w:fldChar w:fldCharType="separate"/>
            </w:r>
            <w:r w:rsidR="009B6B0F">
              <w:rPr>
                <w:webHidden/>
              </w:rPr>
              <w:t>137</w:t>
            </w:r>
            <w:r w:rsidR="00DE6B8D">
              <w:rPr>
                <w:webHidden/>
              </w:rPr>
              <w:fldChar w:fldCharType="end"/>
            </w:r>
          </w:hyperlink>
        </w:p>
        <w:p w14:paraId="7E62D5DE" w14:textId="7146DD8C" w:rsidR="00DE6B8D" w:rsidRDefault="00000000">
          <w:pPr>
            <w:pStyle w:val="TDC2"/>
            <w:rPr>
              <w:rFonts w:asciiTheme="minorHAnsi" w:eastAsiaTheme="minorEastAsia" w:hAnsiTheme="minorHAnsi" w:cstheme="minorBidi"/>
              <w:smallCaps w:val="0"/>
              <w:sz w:val="22"/>
              <w:szCs w:val="22"/>
              <w:lang w:eastAsia="es-HN"/>
            </w:rPr>
          </w:pPr>
          <w:hyperlink w:anchor="_Toc173875784" w:history="1">
            <w:r w:rsidR="00DE6B8D" w:rsidRPr="00D7575D">
              <w:rPr>
                <w:rStyle w:val="Hipervnculo"/>
              </w:rPr>
              <w:t>Anexo 24 Cotización de capacitación de personal</w:t>
            </w:r>
            <w:r w:rsidR="00DE6B8D">
              <w:rPr>
                <w:webHidden/>
              </w:rPr>
              <w:tab/>
            </w:r>
            <w:r w:rsidR="00DE6B8D">
              <w:rPr>
                <w:webHidden/>
              </w:rPr>
              <w:fldChar w:fldCharType="begin"/>
            </w:r>
            <w:r w:rsidR="00DE6B8D">
              <w:rPr>
                <w:webHidden/>
              </w:rPr>
              <w:instrText xml:space="preserve"> PAGEREF _Toc173875784 \h </w:instrText>
            </w:r>
            <w:r w:rsidR="00DE6B8D">
              <w:rPr>
                <w:webHidden/>
              </w:rPr>
            </w:r>
            <w:r w:rsidR="00DE6B8D">
              <w:rPr>
                <w:webHidden/>
              </w:rPr>
              <w:fldChar w:fldCharType="separate"/>
            </w:r>
            <w:r w:rsidR="009B6B0F">
              <w:rPr>
                <w:webHidden/>
              </w:rPr>
              <w:t>138</w:t>
            </w:r>
            <w:r w:rsidR="00DE6B8D">
              <w:rPr>
                <w:webHidden/>
              </w:rPr>
              <w:fldChar w:fldCharType="end"/>
            </w:r>
          </w:hyperlink>
        </w:p>
        <w:p w14:paraId="30B39179" w14:textId="2664AC56" w:rsidR="00DE6B8D" w:rsidRDefault="00000000">
          <w:pPr>
            <w:pStyle w:val="TDC2"/>
            <w:rPr>
              <w:rFonts w:asciiTheme="minorHAnsi" w:eastAsiaTheme="minorEastAsia" w:hAnsiTheme="minorHAnsi" w:cstheme="minorBidi"/>
              <w:smallCaps w:val="0"/>
              <w:sz w:val="22"/>
              <w:szCs w:val="22"/>
              <w:lang w:eastAsia="es-HN"/>
            </w:rPr>
          </w:pPr>
          <w:hyperlink w:anchor="_Toc173875785" w:history="1">
            <w:r w:rsidR="00DE6B8D" w:rsidRPr="00D7575D">
              <w:rPr>
                <w:rStyle w:val="Hipervnculo"/>
              </w:rPr>
              <w:t>Anexo 25 Cotización de capacitación de personal</w:t>
            </w:r>
            <w:r w:rsidR="00DE6B8D">
              <w:rPr>
                <w:webHidden/>
              </w:rPr>
              <w:tab/>
            </w:r>
            <w:r w:rsidR="00DE6B8D">
              <w:rPr>
                <w:webHidden/>
              </w:rPr>
              <w:fldChar w:fldCharType="begin"/>
            </w:r>
            <w:r w:rsidR="00DE6B8D">
              <w:rPr>
                <w:webHidden/>
              </w:rPr>
              <w:instrText xml:space="preserve"> PAGEREF _Toc173875785 \h </w:instrText>
            </w:r>
            <w:r w:rsidR="00DE6B8D">
              <w:rPr>
                <w:webHidden/>
              </w:rPr>
            </w:r>
            <w:r w:rsidR="00DE6B8D">
              <w:rPr>
                <w:webHidden/>
              </w:rPr>
              <w:fldChar w:fldCharType="separate"/>
            </w:r>
            <w:r w:rsidR="009B6B0F">
              <w:rPr>
                <w:webHidden/>
              </w:rPr>
              <w:t>139</w:t>
            </w:r>
            <w:r w:rsidR="00DE6B8D">
              <w:rPr>
                <w:webHidden/>
              </w:rPr>
              <w:fldChar w:fldCharType="end"/>
            </w:r>
          </w:hyperlink>
        </w:p>
        <w:p w14:paraId="73E0A80B" w14:textId="106D9897" w:rsidR="00DE6B8D" w:rsidRDefault="00000000">
          <w:pPr>
            <w:pStyle w:val="TDC2"/>
            <w:rPr>
              <w:rFonts w:asciiTheme="minorHAnsi" w:eastAsiaTheme="minorEastAsia" w:hAnsiTheme="minorHAnsi" w:cstheme="minorBidi"/>
              <w:smallCaps w:val="0"/>
              <w:sz w:val="22"/>
              <w:szCs w:val="22"/>
              <w:lang w:eastAsia="es-HN"/>
            </w:rPr>
          </w:pPr>
          <w:hyperlink w:anchor="_Toc173875786" w:history="1">
            <w:r w:rsidR="00DE6B8D" w:rsidRPr="00D7575D">
              <w:rPr>
                <w:rStyle w:val="Hipervnculo"/>
              </w:rPr>
              <w:t>Anexo 26 Carta de compromiso de asesor temático</w:t>
            </w:r>
            <w:r w:rsidR="00DE6B8D">
              <w:rPr>
                <w:webHidden/>
              </w:rPr>
              <w:tab/>
            </w:r>
            <w:r w:rsidR="00DE6B8D">
              <w:rPr>
                <w:webHidden/>
              </w:rPr>
              <w:fldChar w:fldCharType="begin"/>
            </w:r>
            <w:r w:rsidR="00DE6B8D">
              <w:rPr>
                <w:webHidden/>
              </w:rPr>
              <w:instrText xml:space="preserve"> PAGEREF _Toc173875786 \h </w:instrText>
            </w:r>
            <w:r w:rsidR="00DE6B8D">
              <w:rPr>
                <w:webHidden/>
              </w:rPr>
            </w:r>
            <w:r w:rsidR="00DE6B8D">
              <w:rPr>
                <w:webHidden/>
              </w:rPr>
              <w:fldChar w:fldCharType="separate"/>
            </w:r>
            <w:r w:rsidR="009B6B0F">
              <w:rPr>
                <w:webHidden/>
              </w:rPr>
              <w:t>140</w:t>
            </w:r>
            <w:r w:rsidR="00DE6B8D">
              <w:rPr>
                <w:webHidden/>
              </w:rPr>
              <w:fldChar w:fldCharType="end"/>
            </w:r>
          </w:hyperlink>
        </w:p>
        <w:p w14:paraId="0C9BAD14" w14:textId="6DCADD9E" w:rsidR="00DE6B8D" w:rsidRDefault="00000000">
          <w:pPr>
            <w:pStyle w:val="TDC2"/>
            <w:rPr>
              <w:rFonts w:asciiTheme="minorHAnsi" w:eastAsiaTheme="minorEastAsia" w:hAnsiTheme="minorHAnsi" w:cstheme="minorBidi"/>
              <w:smallCaps w:val="0"/>
              <w:sz w:val="22"/>
              <w:szCs w:val="22"/>
              <w:lang w:eastAsia="es-HN"/>
            </w:rPr>
          </w:pPr>
          <w:hyperlink w:anchor="_Toc173875787" w:history="1">
            <w:r w:rsidR="00DE6B8D" w:rsidRPr="00D7575D">
              <w:rPr>
                <w:rStyle w:val="Hipervnculo"/>
              </w:rPr>
              <w:t>Anexo 27 Carta de autorización de la empresa</w:t>
            </w:r>
            <w:r w:rsidR="00DE6B8D">
              <w:rPr>
                <w:webHidden/>
              </w:rPr>
              <w:tab/>
            </w:r>
            <w:r w:rsidR="00DE6B8D">
              <w:rPr>
                <w:webHidden/>
              </w:rPr>
              <w:fldChar w:fldCharType="begin"/>
            </w:r>
            <w:r w:rsidR="00DE6B8D">
              <w:rPr>
                <w:webHidden/>
              </w:rPr>
              <w:instrText xml:space="preserve"> PAGEREF _Toc173875787 \h </w:instrText>
            </w:r>
            <w:r w:rsidR="00DE6B8D">
              <w:rPr>
                <w:webHidden/>
              </w:rPr>
            </w:r>
            <w:r w:rsidR="00DE6B8D">
              <w:rPr>
                <w:webHidden/>
              </w:rPr>
              <w:fldChar w:fldCharType="separate"/>
            </w:r>
            <w:r w:rsidR="009B6B0F">
              <w:rPr>
                <w:webHidden/>
              </w:rPr>
              <w:t>141</w:t>
            </w:r>
            <w:r w:rsidR="00DE6B8D">
              <w:rPr>
                <w:webHidden/>
              </w:rPr>
              <w:fldChar w:fldCharType="end"/>
            </w:r>
          </w:hyperlink>
        </w:p>
        <w:p w14:paraId="4B4B8E24" w14:textId="413FB59D" w:rsidR="00DE6B8D" w:rsidRDefault="00000000">
          <w:pPr>
            <w:pStyle w:val="TDC2"/>
            <w:rPr>
              <w:rFonts w:asciiTheme="minorHAnsi" w:eastAsiaTheme="minorEastAsia" w:hAnsiTheme="minorHAnsi" w:cstheme="minorBidi"/>
              <w:smallCaps w:val="0"/>
              <w:sz w:val="22"/>
              <w:szCs w:val="22"/>
              <w:lang w:eastAsia="es-HN"/>
            </w:rPr>
          </w:pPr>
          <w:hyperlink w:anchor="_Toc173875788" w:history="1">
            <w:r w:rsidR="00DE6B8D" w:rsidRPr="00D7575D">
              <w:rPr>
                <w:rStyle w:val="Hipervnculo"/>
              </w:rPr>
              <w:t>Anexo 28 Formato de Entrevista a Propietarios de Restaurante</w:t>
            </w:r>
            <w:r w:rsidR="00DE6B8D">
              <w:rPr>
                <w:webHidden/>
              </w:rPr>
              <w:tab/>
            </w:r>
            <w:r w:rsidR="00DE6B8D">
              <w:rPr>
                <w:webHidden/>
              </w:rPr>
              <w:fldChar w:fldCharType="begin"/>
            </w:r>
            <w:r w:rsidR="00DE6B8D">
              <w:rPr>
                <w:webHidden/>
              </w:rPr>
              <w:instrText xml:space="preserve"> PAGEREF _Toc173875788 \h </w:instrText>
            </w:r>
            <w:r w:rsidR="00DE6B8D">
              <w:rPr>
                <w:webHidden/>
              </w:rPr>
            </w:r>
            <w:r w:rsidR="00DE6B8D">
              <w:rPr>
                <w:webHidden/>
              </w:rPr>
              <w:fldChar w:fldCharType="separate"/>
            </w:r>
            <w:r w:rsidR="009B6B0F">
              <w:rPr>
                <w:webHidden/>
              </w:rPr>
              <w:t>142</w:t>
            </w:r>
            <w:r w:rsidR="00DE6B8D">
              <w:rPr>
                <w:webHidden/>
              </w:rPr>
              <w:fldChar w:fldCharType="end"/>
            </w:r>
          </w:hyperlink>
        </w:p>
        <w:p w14:paraId="2C98C58F" w14:textId="2A31D83C" w:rsidR="00DE6B8D" w:rsidRDefault="00000000">
          <w:pPr>
            <w:pStyle w:val="TDC2"/>
            <w:rPr>
              <w:rFonts w:asciiTheme="minorHAnsi" w:eastAsiaTheme="minorEastAsia" w:hAnsiTheme="minorHAnsi" w:cstheme="minorBidi"/>
              <w:smallCaps w:val="0"/>
              <w:sz w:val="22"/>
              <w:szCs w:val="22"/>
              <w:lang w:eastAsia="es-HN"/>
            </w:rPr>
          </w:pPr>
          <w:hyperlink w:anchor="_Toc173875789" w:history="1">
            <w:r w:rsidR="00DE6B8D" w:rsidRPr="00D7575D">
              <w:rPr>
                <w:rStyle w:val="Hipervnculo"/>
              </w:rPr>
              <w:t>Anexo 29 Balance General al cierre del año fiscal 2023</w:t>
            </w:r>
            <w:r w:rsidR="00DE6B8D">
              <w:rPr>
                <w:webHidden/>
              </w:rPr>
              <w:tab/>
            </w:r>
            <w:r w:rsidR="00DE6B8D">
              <w:rPr>
                <w:webHidden/>
              </w:rPr>
              <w:fldChar w:fldCharType="begin"/>
            </w:r>
            <w:r w:rsidR="00DE6B8D">
              <w:rPr>
                <w:webHidden/>
              </w:rPr>
              <w:instrText xml:space="preserve"> PAGEREF _Toc173875789 \h </w:instrText>
            </w:r>
            <w:r w:rsidR="00DE6B8D">
              <w:rPr>
                <w:webHidden/>
              </w:rPr>
            </w:r>
            <w:r w:rsidR="00DE6B8D">
              <w:rPr>
                <w:webHidden/>
              </w:rPr>
              <w:fldChar w:fldCharType="separate"/>
            </w:r>
            <w:r w:rsidR="009B6B0F">
              <w:rPr>
                <w:webHidden/>
              </w:rPr>
              <w:t>143</w:t>
            </w:r>
            <w:r w:rsidR="00DE6B8D">
              <w:rPr>
                <w:webHidden/>
              </w:rPr>
              <w:fldChar w:fldCharType="end"/>
            </w:r>
          </w:hyperlink>
        </w:p>
        <w:p w14:paraId="7BDFC78D" w14:textId="40494F0F" w:rsidR="00DE6B8D" w:rsidRDefault="00000000">
          <w:pPr>
            <w:pStyle w:val="TDC2"/>
            <w:rPr>
              <w:rFonts w:asciiTheme="minorHAnsi" w:eastAsiaTheme="minorEastAsia" w:hAnsiTheme="minorHAnsi" w:cstheme="minorBidi"/>
              <w:smallCaps w:val="0"/>
              <w:sz w:val="22"/>
              <w:szCs w:val="22"/>
              <w:lang w:eastAsia="es-HN"/>
            </w:rPr>
          </w:pPr>
          <w:hyperlink w:anchor="_Toc173875790" w:history="1">
            <w:r w:rsidR="00DE6B8D" w:rsidRPr="00D7575D">
              <w:rPr>
                <w:rStyle w:val="Hipervnculo"/>
              </w:rPr>
              <w:t>Anexo 30 Estado de Resultados</w:t>
            </w:r>
            <w:r w:rsidR="00DE6B8D">
              <w:rPr>
                <w:webHidden/>
              </w:rPr>
              <w:tab/>
            </w:r>
            <w:r w:rsidR="00DE6B8D">
              <w:rPr>
                <w:webHidden/>
              </w:rPr>
              <w:fldChar w:fldCharType="begin"/>
            </w:r>
            <w:r w:rsidR="00DE6B8D">
              <w:rPr>
                <w:webHidden/>
              </w:rPr>
              <w:instrText xml:space="preserve"> PAGEREF _Toc173875790 \h </w:instrText>
            </w:r>
            <w:r w:rsidR="00DE6B8D">
              <w:rPr>
                <w:webHidden/>
              </w:rPr>
            </w:r>
            <w:r w:rsidR="00DE6B8D">
              <w:rPr>
                <w:webHidden/>
              </w:rPr>
              <w:fldChar w:fldCharType="separate"/>
            </w:r>
            <w:r w:rsidR="009B6B0F">
              <w:rPr>
                <w:webHidden/>
              </w:rPr>
              <w:t>144</w:t>
            </w:r>
            <w:r w:rsidR="00DE6B8D">
              <w:rPr>
                <w:webHidden/>
              </w:rPr>
              <w:fldChar w:fldCharType="end"/>
            </w:r>
          </w:hyperlink>
        </w:p>
        <w:p w14:paraId="77615A74" w14:textId="52F76CCC" w:rsidR="0068104B" w:rsidRPr="0068104B" w:rsidRDefault="0068104B">
          <w:pPr>
            <w:rPr>
              <w:rFonts w:ascii="Times New Roman" w:hAnsi="Times New Roman" w:cs="Times New Roman"/>
              <w:sz w:val="24"/>
              <w:szCs w:val="24"/>
            </w:rPr>
          </w:pPr>
          <w:r w:rsidRPr="0068104B">
            <w:rPr>
              <w:rFonts w:ascii="Times New Roman" w:hAnsi="Times New Roman" w:cs="Times New Roman"/>
              <w:bCs/>
              <w:sz w:val="24"/>
              <w:szCs w:val="24"/>
              <w:lang w:val="es-ES"/>
            </w:rPr>
            <w:fldChar w:fldCharType="end"/>
          </w:r>
        </w:p>
      </w:sdtContent>
    </w:sdt>
    <w:p w14:paraId="0000014E" w14:textId="22147785" w:rsidR="007D7397" w:rsidRPr="0068104B" w:rsidRDefault="002A5EF6" w:rsidP="00AF16EA">
      <w:pPr>
        <w:pStyle w:val="Tablas"/>
        <w:numPr>
          <w:ilvl w:val="0"/>
          <w:numId w:val="0"/>
        </w:numPr>
      </w:pPr>
      <w:r>
        <w:t>INDICE DE TABLAS</w:t>
      </w:r>
    </w:p>
    <w:p w14:paraId="0000014F" w14:textId="5A964688" w:rsidR="007D7397" w:rsidRPr="0068104B"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69E2BA3F" w14:textId="0026C42A" w:rsidR="00206F91" w:rsidRPr="00206F91" w:rsidRDefault="00147A35">
      <w:pPr>
        <w:pStyle w:val="Tabladeilustraciones"/>
        <w:tabs>
          <w:tab w:val="right" w:leader="dot" w:pos="9350"/>
        </w:tabs>
        <w:rPr>
          <w:rFonts w:ascii="Times New Roman" w:eastAsiaTheme="minorEastAsia" w:hAnsi="Times New Roman" w:cs="Times New Roman"/>
          <w:b/>
          <w:bCs/>
          <w:noProof/>
          <w:sz w:val="24"/>
          <w:szCs w:val="24"/>
          <w:lang w:val="es-HN" w:eastAsia="es-HN"/>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TOC \h \z \c "Tabla" </w:instrText>
      </w:r>
      <w:r>
        <w:rPr>
          <w:rFonts w:ascii="Times New Roman" w:eastAsia="Times New Roman" w:hAnsi="Times New Roman" w:cs="Times New Roman"/>
          <w:color w:val="000000"/>
          <w:sz w:val="24"/>
          <w:szCs w:val="24"/>
        </w:rPr>
        <w:fldChar w:fldCharType="separate"/>
      </w:r>
      <w:hyperlink w:anchor="_Toc173875294" w:history="1">
        <w:r w:rsidR="00206F91" w:rsidRPr="00206F91">
          <w:rPr>
            <w:rStyle w:val="Hipervnculo"/>
            <w:rFonts w:ascii="Times New Roman" w:hAnsi="Times New Roman" w:cs="Times New Roman"/>
            <w:b/>
            <w:bCs/>
            <w:noProof/>
            <w:sz w:val="24"/>
            <w:szCs w:val="24"/>
          </w:rPr>
          <w:t>Tabla 1 Matriz Metodológica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_Toc173875294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46</w:t>
        </w:r>
        <w:r w:rsidR="00206F91" w:rsidRPr="00206F91">
          <w:rPr>
            <w:rFonts w:ascii="Times New Roman" w:hAnsi="Times New Roman" w:cs="Times New Roman"/>
            <w:b/>
            <w:bCs/>
            <w:noProof/>
            <w:webHidden/>
            <w:sz w:val="24"/>
            <w:szCs w:val="24"/>
          </w:rPr>
          <w:fldChar w:fldCharType="end"/>
        </w:r>
      </w:hyperlink>
    </w:p>
    <w:p w14:paraId="3A0FECD6" w14:textId="3C688227"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295" w:history="1">
        <w:r w:rsidR="00206F91" w:rsidRPr="00206F91">
          <w:rPr>
            <w:rStyle w:val="Hipervnculo"/>
            <w:rFonts w:ascii="Times New Roman" w:eastAsia="Times New Roman" w:hAnsi="Times New Roman" w:cs="Times New Roman"/>
            <w:b/>
            <w:bCs/>
            <w:noProof/>
            <w:sz w:val="24"/>
            <w:szCs w:val="24"/>
          </w:rPr>
          <w:t>Tabla 2  Operacionalización de las Variables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_Toc173875295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48</w:t>
        </w:r>
        <w:r w:rsidR="00206F91" w:rsidRPr="00206F91">
          <w:rPr>
            <w:rFonts w:ascii="Times New Roman" w:hAnsi="Times New Roman" w:cs="Times New Roman"/>
            <w:b/>
            <w:bCs/>
            <w:noProof/>
            <w:webHidden/>
            <w:sz w:val="24"/>
            <w:szCs w:val="24"/>
          </w:rPr>
          <w:fldChar w:fldCharType="end"/>
        </w:r>
      </w:hyperlink>
    </w:p>
    <w:p w14:paraId="0FFDA171" w14:textId="48971991"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296" w:history="1">
        <w:r w:rsidR="00206F91" w:rsidRPr="00206F91">
          <w:rPr>
            <w:rStyle w:val="Hipervnculo"/>
            <w:rFonts w:ascii="Times New Roman" w:eastAsia="Times New Roman" w:hAnsi="Times New Roman" w:cs="Times New Roman"/>
            <w:b/>
            <w:bCs/>
            <w:noProof/>
            <w:sz w:val="24"/>
            <w:szCs w:val="24"/>
          </w:rPr>
          <w:t>Tabla 3 Operacionalización de las Variable</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_Toc173875296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71</w:t>
        </w:r>
        <w:r w:rsidR="00206F91" w:rsidRPr="00206F91">
          <w:rPr>
            <w:rFonts w:ascii="Times New Roman" w:hAnsi="Times New Roman" w:cs="Times New Roman"/>
            <w:b/>
            <w:bCs/>
            <w:noProof/>
            <w:webHidden/>
            <w:sz w:val="24"/>
            <w:szCs w:val="24"/>
          </w:rPr>
          <w:fldChar w:fldCharType="end"/>
        </w:r>
      </w:hyperlink>
    </w:p>
    <w:p w14:paraId="10271B69" w14:textId="4B0AE6C6"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297" w:history="1">
        <w:r w:rsidR="00206F91" w:rsidRPr="00206F91">
          <w:rPr>
            <w:rStyle w:val="Hipervnculo"/>
            <w:rFonts w:ascii="Times New Roman" w:eastAsia="Times New Roman" w:hAnsi="Times New Roman" w:cs="Times New Roman"/>
            <w:b/>
            <w:bCs/>
            <w:noProof/>
            <w:sz w:val="24"/>
            <w:szCs w:val="24"/>
          </w:rPr>
          <w:t>Tabla 4  Operacionalización de las Variables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_Toc173875297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50</w:t>
        </w:r>
        <w:r w:rsidR="00206F91" w:rsidRPr="00206F91">
          <w:rPr>
            <w:rFonts w:ascii="Times New Roman" w:hAnsi="Times New Roman" w:cs="Times New Roman"/>
            <w:b/>
            <w:bCs/>
            <w:noProof/>
            <w:webHidden/>
            <w:sz w:val="24"/>
            <w:szCs w:val="24"/>
          </w:rPr>
          <w:fldChar w:fldCharType="end"/>
        </w:r>
      </w:hyperlink>
    </w:p>
    <w:p w14:paraId="475336D4" w14:textId="594FEE67"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298" w:history="1">
        <w:r w:rsidR="00206F91" w:rsidRPr="00206F91">
          <w:rPr>
            <w:rStyle w:val="Hipervnculo"/>
            <w:rFonts w:ascii="Times New Roman" w:hAnsi="Times New Roman" w:cs="Times New Roman"/>
            <w:b/>
            <w:bCs/>
            <w:noProof/>
            <w:sz w:val="24"/>
            <w:szCs w:val="24"/>
          </w:rPr>
          <w:t>Tabla 5 Razón Corriente</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_Toc173875298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62</w:t>
        </w:r>
        <w:r w:rsidR="00206F91" w:rsidRPr="00206F91">
          <w:rPr>
            <w:rFonts w:ascii="Times New Roman" w:hAnsi="Times New Roman" w:cs="Times New Roman"/>
            <w:b/>
            <w:bCs/>
            <w:noProof/>
            <w:webHidden/>
            <w:sz w:val="24"/>
            <w:szCs w:val="24"/>
          </w:rPr>
          <w:fldChar w:fldCharType="end"/>
        </w:r>
      </w:hyperlink>
    </w:p>
    <w:p w14:paraId="5E6B38E2" w14:textId="5E123CF9"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299" w:history="1">
        <w:r w:rsidR="00206F91" w:rsidRPr="00206F91">
          <w:rPr>
            <w:rStyle w:val="Hipervnculo"/>
            <w:rFonts w:ascii="Times New Roman" w:hAnsi="Times New Roman" w:cs="Times New Roman"/>
            <w:b/>
            <w:bCs/>
            <w:noProof/>
            <w:sz w:val="24"/>
            <w:szCs w:val="24"/>
          </w:rPr>
          <w:t>Tabla 6 Razón Rápida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_Toc173875299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63</w:t>
        </w:r>
        <w:r w:rsidR="00206F91" w:rsidRPr="00206F91">
          <w:rPr>
            <w:rFonts w:ascii="Times New Roman" w:hAnsi="Times New Roman" w:cs="Times New Roman"/>
            <w:b/>
            <w:bCs/>
            <w:noProof/>
            <w:webHidden/>
            <w:sz w:val="24"/>
            <w:szCs w:val="24"/>
          </w:rPr>
          <w:fldChar w:fldCharType="end"/>
        </w:r>
      </w:hyperlink>
    </w:p>
    <w:p w14:paraId="52721615" w14:textId="052A9349"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0" w:history="1">
        <w:r w:rsidR="00206F91" w:rsidRPr="00206F91">
          <w:rPr>
            <w:rStyle w:val="Hipervnculo"/>
            <w:rFonts w:ascii="Times New Roman" w:hAnsi="Times New Roman" w:cs="Times New Roman"/>
            <w:b/>
            <w:bCs/>
            <w:noProof/>
            <w:sz w:val="24"/>
            <w:szCs w:val="24"/>
          </w:rPr>
          <w:t>Tabla 7 Índice de Endeudamiento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_Toc173875300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64</w:t>
        </w:r>
        <w:r w:rsidR="00206F91" w:rsidRPr="00206F91">
          <w:rPr>
            <w:rFonts w:ascii="Times New Roman" w:hAnsi="Times New Roman" w:cs="Times New Roman"/>
            <w:b/>
            <w:bCs/>
            <w:noProof/>
            <w:webHidden/>
            <w:sz w:val="24"/>
            <w:szCs w:val="24"/>
          </w:rPr>
          <w:fldChar w:fldCharType="end"/>
        </w:r>
      </w:hyperlink>
    </w:p>
    <w:p w14:paraId="7DC6179D" w14:textId="1EE42AD4"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1" w:history="1">
        <w:r w:rsidR="00206F91" w:rsidRPr="00206F91">
          <w:rPr>
            <w:rStyle w:val="Hipervnculo"/>
            <w:rFonts w:ascii="Times New Roman" w:hAnsi="Times New Roman" w:cs="Times New Roman"/>
            <w:b/>
            <w:bCs/>
            <w:noProof/>
            <w:sz w:val="24"/>
            <w:szCs w:val="24"/>
          </w:rPr>
          <w:t>Tabla 8 Estructura de Capital</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_Toc173875301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65</w:t>
        </w:r>
        <w:r w:rsidR="00206F91" w:rsidRPr="00206F91">
          <w:rPr>
            <w:rFonts w:ascii="Times New Roman" w:hAnsi="Times New Roman" w:cs="Times New Roman"/>
            <w:b/>
            <w:bCs/>
            <w:noProof/>
            <w:webHidden/>
            <w:sz w:val="24"/>
            <w:szCs w:val="24"/>
          </w:rPr>
          <w:fldChar w:fldCharType="end"/>
        </w:r>
      </w:hyperlink>
    </w:p>
    <w:p w14:paraId="3384E922" w14:textId="20A569C6"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2" w:history="1">
        <w:r w:rsidR="00206F91" w:rsidRPr="00206F91">
          <w:rPr>
            <w:rStyle w:val="Hipervnculo"/>
            <w:rFonts w:ascii="Times New Roman" w:eastAsia="Times New Roman" w:hAnsi="Times New Roman" w:cs="Times New Roman"/>
            <w:b/>
            <w:bCs/>
            <w:noProof/>
            <w:sz w:val="24"/>
            <w:szCs w:val="24"/>
          </w:rPr>
          <w:t>Tabla 9 Preguntas de Entrevista – Política de Compras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_Toc173875302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69</w:t>
        </w:r>
        <w:r w:rsidR="00206F91" w:rsidRPr="00206F91">
          <w:rPr>
            <w:rFonts w:ascii="Times New Roman" w:hAnsi="Times New Roman" w:cs="Times New Roman"/>
            <w:b/>
            <w:bCs/>
            <w:noProof/>
            <w:webHidden/>
            <w:sz w:val="24"/>
            <w:szCs w:val="24"/>
          </w:rPr>
          <w:fldChar w:fldCharType="end"/>
        </w:r>
      </w:hyperlink>
    </w:p>
    <w:p w14:paraId="0CF08403" w14:textId="5AFF5B74"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3" w:history="1">
        <w:r w:rsidR="00206F91" w:rsidRPr="00206F91">
          <w:rPr>
            <w:rStyle w:val="Hipervnculo"/>
            <w:rFonts w:ascii="Times New Roman" w:eastAsia="Times New Roman" w:hAnsi="Times New Roman" w:cs="Times New Roman"/>
            <w:b/>
            <w:bCs/>
            <w:noProof/>
            <w:sz w:val="24"/>
            <w:szCs w:val="24"/>
          </w:rPr>
          <w:t>Tabla 10 Preguntas de Entrevista - Gestión de Proveedores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_Toc173875303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70</w:t>
        </w:r>
        <w:r w:rsidR="00206F91" w:rsidRPr="00206F91">
          <w:rPr>
            <w:rFonts w:ascii="Times New Roman" w:hAnsi="Times New Roman" w:cs="Times New Roman"/>
            <w:b/>
            <w:bCs/>
            <w:noProof/>
            <w:webHidden/>
            <w:sz w:val="24"/>
            <w:szCs w:val="24"/>
          </w:rPr>
          <w:fldChar w:fldCharType="end"/>
        </w:r>
      </w:hyperlink>
    </w:p>
    <w:p w14:paraId="02052596" w14:textId="4F8C11A1"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4" w:history="1">
        <w:r w:rsidR="00206F91" w:rsidRPr="00206F91">
          <w:rPr>
            <w:rStyle w:val="Hipervnculo"/>
            <w:rFonts w:ascii="Times New Roman" w:eastAsia="Times New Roman" w:hAnsi="Times New Roman" w:cs="Times New Roman"/>
            <w:b/>
            <w:bCs/>
            <w:noProof/>
            <w:sz w:val="24"/>
            <w:szCs w:val="24"/>
          </w:rPr>
          <w:t>Tabla 11 Preguntas de Entrevista – Rotación de Inventario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_Toc173875304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71</w:t>
        </w:r>
        <w:r w:rsidR="00206F91" w:rsidRPr="00206F91">
          <w:rPr>
            <w:rFonts w:ascii="Times New Roman" w:hAnsi="Times New Roman" w:cs="Times New Roman"/>
            <w:b/>
            <w:bCs/>
            <w:noProof/>
            <w:webHidden/>
            <w:sz w:val="24"/>
            <w:szCs w:val="24"/>
          </w:rPr>
          <w:fldChar w:fldCharType="end"/>
        </w:r>
      </w:hyperlink>
    </w:p>
    <w:p w14:paraId="1A7F8B57" w14:textId="04CDE94A"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5" w:history="1">
        <w:r w:rsidR="00206F91" w:rsidRPr="00206F91">
          <w:rPr>
            <w:rStyle w:val="Hipervnculo"/>
            <w:rFonts w:ascii="Times New Roman" w:hAnsi="Times New Roman" w:cs="Times New Roman"/>
            <w:b/>
            <w:bCs/>
            <w:noProof/>
            <w:sz w:val="24"/>
            <w:szCs w:val="24"/>
          </w:rPr>
          <w:t>Tabla 12 Detalle de Financiamientos Actuales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_Toc173875305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78</w:t>
        </w:r>
        <w:r w:rsidR="00206F91" w:rsidRPr="00206F91">
          <w:rPr>
            <w:rFonts w:ascii="Times New Roman" w:hAnsi="Times New Roman" w:cs="Times New Roman"/>
            <w:b/>
            <w:bCs/>
            <w:noProof/>
            <w:webHidden/>
            <w:sz w:val="24"/>
            <w:szCs w:val="24"/>
          </w:rPr>
          <w:fldChar w:fldCharType="end"/>
        </w:r>
      </w:hyperlink>
    </w:p>
    <w:p w14:paraId="2A1143A7" w14:textId="1D7A21F1"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6" w:history="1">
        <w:r w:rsidR="00206F91" w:rsidRPr="00206F91">
          <w:rPr>
            <w:rStyle w:val="Hipervnculo"/>
            <w:rFonts w:ascii="Times New Roman" w:hAnsi="Times New Roman" w:cs="Times New Roman"/>
            <w:b/>
            <w:bCs/>
            <w:noProof/>
            <w:sz w:val="24"/>
            <w:szCs w:val="24"/>
          </w:rPr>
          <w:t>Tabla 13 Comparativo de tasas Interés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_Toc173875306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83</w:t>
        </w:r>
        <w:r w:rsidR="00206F91" w:rsidRPr="00206F91">
          <w:rPr>
            <w:rFonts w:ascii="Times New Roman" w:hAnsi="Times New Roman" w:cs="Times New Roman"/>
            <w:b/>
            <w:bCs/>
            <w:noProof/>
            <w:webHidden/>
            <w:sz w:val="24"/>
            <w:szCs w:val="24"/>
          </w:rPr>
          <w:fldChar w:fldCharType="end"/>
        </w:r>
      </w:hyperlink>
    </w:p>
    <w:p w14:paraId="735D2D3D" w14:textId="286FBB75" w:rsidR="00206F91" w:rsidRPr="00206F91" w:rsidRDefault="00000000">
      <w:pPr>
        <w:pStyle w:val="Tabladeilustraciones"/>
        <w:tabs>
          <w:tab w:val="left" w:pos="1100"/>
          <w:tab w:val="right" w:leader="dot" w:pos="9350"/>
        </w:tabs>
        <w:rPr>
          <w:rFonts w:ascii="Times New Roman" w:eastAsiaTheme="minorEastAsia" w:hAnsi="Times New Roman" w:cs="Times New Roman"/>
          <w:b/>
          <w:bCs/>
          <w:noProof/>
          <w:sz w:val="24"/>
          <w:szCs w:val="24"/>
          <w:lang w:val="es-HN" w:eastAsia="es-HN"/>
        </w:rPr>
      </w:pPr>
      <w:hyperlink w:anchor="_Toc173875307" w:history="1">
        <w:r w:rsidR="00206F91" w:rsidRPr="00206F91">
          <w:rPr>
            <w:rStyle w:val="Hipervnculo"/>
            <w:rFonts w:ascii="Times New Roman" w:hAnsi="Times New Roman" w:cs="Times New Roman"/>
            <w:b/>
            <w:bCs/>
            <w:noProof/>
            <w:sz w:val="24"/>
            <w:szCs w:val="24"/>
          </w:rPr>
          <w:t xml:space="preserve">Tabla 14 </w:t>
        </w:r>
        <w:r w:rsidR="00206F91" w:rsidRPr="00206F91">
          <w:rPr>
            <w:rFonts w:ascii="Times New Roman" w:eastAsiaTheme="minorEastAsia" w:hAnsi="Times New Roman" w:cs="Times New Roman"/>
            <w:b/>
            <w:bCs/>
            <w:noProof/>
            <w:sz w:val="24"/>
            <w:szCs w:val="24"/>
            <w:lang w:val="es-HN" w:eastAsia="es-HN"/>
          </w:rPr>
          <w:tab/>
        </w:r>
        <w:r w:rsidR="00206F91" w:rsidRPr="00206F91">
          <w:rPr>
            <w:rStyle w:val="Hipervnculo"/>
            <w:rFonts w:ascii="Times New Roman" w:hAnsi="Times New Roman" w:cs="Times New Roman"/>
            <w:b/>
            <w:bCs/>
            <w:noProof/>
            <w:sz w:val="24"/>
            <w:szCs w:val="24"/>
          </w:rPr>
          <w:t>Sistema de Información Mónica 11</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_Toc173875307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87</w:t>
        </w:r>
        <w:r w:rsidR="00206F91" w:rsidRPr="00206F91">
          <w:rPr>
            <w:rFonts w:ascii="Times New Roman" w:hAnsi="Times New Roman" w:cs="Times New Roman"/>
            <w:b/>
            <w:bCs/>
            <w:noProof/>
            <w:webHidden/>
            <w:sz w:val="24"/>
            <w:szCs w:val="24"/>
          </w:rPr>
          <w:fldChar w:fldCharType="end"/>
        </w:r>
      </w:hyperlink>
    </w:p>
    <w:p w14:paraId="589D799D" w14:textId="3983EE20"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8" w:history="1">
        <w:r w:rsidR="00206F91" w:rsidRPr="00206F91">
          <w:rPr>
            <w:rStyle w:val="Hipervnculo"/>
            <w:rFonts w:ascii="Times New Roman" w:eastAsia="Times New Roman" w:hAnsi="Times New Roman" w:cs="Times New Roman"/>
            <w:b/>
            <w:bCs/>
            <w:noProof/>
            <w:sz w:val="24"/>
            <w:szCs w:val="24"/>
          </w:rPr>
          <w:t>Tabla 15 Costos de Sistema de Información Mónica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_Toc173875308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89</w:t>
        </w:r>
        <w:r w:rsidR="00206F91" w:rsidRPr="00206F91">
          <w:rPr>
            <w:rFonts w:ascii="Times New Roman" w:hAnsi="Times New Roman" w:cs="Times New Roman"/>
            <w:b/>
            <w:bCs/>
            <w:noProof/>
            <w:webHidden/>
            <w:sz w:val="24"/>
            <w:szCs w:val="24"/>
          </w:rPr>
          <w:fldChar w:fldCharType="end"/>
        </w:r>
      </w:hyperlink>
    </w:p>
    <w:p w14:paraId="2C4F7100" w14:textId="2DC7D322"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09" w:history="1">
        <w:r w:rsidR="00206F91" w:rsidRPr="00206F91">
          <w:rPr>
            <w:rStyle w:val="Hipervnculo"/>
            <w:rFonts w:ascii="Times New Roman" w:hAnsi="Times New Roman" w:cs="Times New Roman"/>
            <w:b/>
            <w:bCs/>
            <w:noProof/>
            <w:sz w:val="24"/>
            <w:szCs w:val="24"/>
          </w:rPr>
          <w:t>Tabla 16 Perfil Administrador/Gerencia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_Toc173875309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93</w:t>
        </w:r>
        <w:r w:rsidR="00206F91" w:rsidRPr="00206F91">
          <w:rPr>
            <w:rFonts w:ascii="Times New Roman" w:hAnsi="Times New Roman" w:cs="Times New Roman"/>
            <w:b/>
            <w:bCs/>
            <w:noProof/>
            <w:webHidden/>
            <w:sz w:val="24"/>
            <w:szCs w:val="24"/>
          </w:rPr>
          <w:fldChar w:fldCharType="end"/>
        </w:r>
      </w:hyperlink>
    </w:p>
    <w:p w14:paraId="7EAED53A" w14:textId="7BF7EF19"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0" w:history="1">
        <w:r w:rsidR="00206F91" w:rsidRPr="00206F91">
          <w:rPr>
            <w:rStyle w:val="Hipervnculo"/>
            <w:rFonts w:ascii="Times New Roman" w:eastAsia="Times New Roman" w:hAnsi="Times New Roman" w:cs="Times New Roman"/>
            <w:b/>
            <w:bCs/>
            <w:noProof/>
            <w:sz w:val="24"/>
            <w:szCs w:val="24"/>
          </w:rPr>
          <w:t>Tabla 17 Perfil Chef Ejecutivo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_Toc173875310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93</w:t>
        </w:r>
        <w:r w:rsidR="00206F91" w:rsidRPr="00206F91">
          <w:rPr>
            <w:rFonts w:ascii="Times New Roman" w:hAnsi="Times New Roman" w:cs="Times New Roman"/>
            <w:b/>
            <w:bCs/>
            <w:noProof/>
            <w:webHidden/>
            <w:sz w:val="24"/>
            <w:szCs w:val="24"/>
          </w:rPr>
          <w:fldChar w:fldCharType="end"/>
        </w:r>
      </w:hyperlink>
    </w:p>
    <w:p w14:paraId="1437162C" w14:textId="1B12B565"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1" w:history="1">
        <w:r w:rsidR="00206F91" w:rsidRPr="00206F91">
          <w:rPr>
            <w:rStyle w:val="Hipervnculo"/>
            <w:rFonts w:ascii="Times New Roman" w:hAnsi="Times New Roman" w:cs="Times New Roman"/>
            <w:b/>
            <w:bCs/>
            <w:noProof/>
            <w:sz w:val="24"/>
            <w:szCs w:val="24"/>
          </w:rPr>
          <w:t>Tabla 18 Perfil Ayudante de Cocina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_Toc173875311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94</w:t>
        </w:r>
        <w:r w:rsidR="00206F91" w:rsidRPr="00206F91">
          <w:rPr>
            <w:rFonts w:ascii="Times New Roman" w:hAnsi="Times New Roman" w:cs="Times New Roman"/>
            <w:b/>
            <w:bCs/>
            <w:noProof/>
            <w:webHidden/>
            <w:sz w:val="24"/>
            <w:szCs w:val="24"/>
          </w:rPr>
          <w:fldChar w:fldCharType="end"/>
        </w:r>
      </w:hyperlink>
    </w:p>
    <w:p w14:paraId="205A5274" w14:textId="342DC84F"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2" w:history="1">
        <w:r w:rsidR="00206F91" w:rsidRPr="00206F91">
          <w:rPr>
            <w:rStyle w:val="Hipervnculo"/>
            <w:rFonts w:ascii="Times New Roman" w:hAnsi="Times New Roman" w:cs="Times New Roman"/>
            <w:b/>
            <w:bCs/>
            <w:noProof/>
            <w:sz w:val="24"/>
            <w:szCs w:val="24"/>
          </w:rPr>
          <w:t>Tabla 19 Perfil Mesero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_Toc173875312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94</w:t>
        </w:r>
        <w:r w:rsidR="00206F91" w:rsidRPr="00206F91">
          <w:rPr>
            <w:rFonts w:ascii="Times New Roman" w:hAnsi="Times New Roman" w:cs="Times New Roman"/>
            <w:b/>
            <w:bCs/>
            <w:noProof/>
            <w:webHidden/>
            <w:sz w:val="24"/>
            <w:szCs w:val="24"/>
          </w:rPr>
          <w:fldChar w:fldCharType="end"/>
        </w:r>
      </w:hyperlink>
    </w:p>
    <w:p w14:paraId="4419F605" w14:textId="184109EA"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3" w:history="1">
        <w:r w:rsidR="00206F91" w:rsidRPr="00206F91">
          <w:rPr>
            <w:rStyle w:val="Hipervnculo"/>
            <w:rFonts w:ascii="Times New Roman" w:eastAsia="Times New Roman" w:hAnsi="Times New Roman" w:cs="Times New Roman"/>
            <w:b/>
            <w:bCs/>
            <w:noProof/>
            <w:sz w:val="24"/>
            <w:szCs w:val="24"/>
          </w:rPr>
          <w:t>Tabla 20 Perfil Encargado de Limpieza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_Toc173875313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94</w:t>
        </w:r>
        <w:r w:rsidR="00206F91" w:rsidRPr="00206F91">
          <w:rPr>
            <w:rFonts w:ascii="Times New Roman" w:hAnsi="Times New Roman" w:cs="Times New Roman"/>
            <w:b/>
            <w:bCs/>
            <w:noProof/>
            <w:webHidden/>
            <w:sz w:val="24"/>
            <w:szCs w:val="24"/>
          </w:rPr>
          <w:fldChar w:fldCharType="end"/>
        </w:r>
      </w:hyperlink>
    </w:p>
    <w:p w14:paraId="32FFFB67" w14:textId="586EE9E8"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4" w:history="1">
        <w:r w:rsidR="00206F91" w:rsidRPr="00206F91">
          <w:rPr>
            <w:rStyle w:val="Hipervnculo"/>
            <w:rFonts w:ascii="Times New Roman" w:eastAsia="Times New Roman" w:hAnsi="Times New Roman" w:cs="Times New Roman"/>
            <w:b/>
            <w:bCs/>
            <w:noProof/>
            <w:sz w:val="24"/>
            <w:szCs w:val="24"/>
          </w:rPr>
          <w:t>Tabla 21 Perfil Encargado de Caja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_Toc173875314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95</w:t>
        </w:r>
        <w:r w:rsidR="00206F91" w:rsidRPr="00206F91">
          <w:rPr>
            <w:rFonts w:ascii="Times New Roman" w:hAnsi="Times New Roman" w:cs="Times New Roman"/>
            <w:b/>
            <w:bCs/>
            <w:noProof/>
            <w:webHidden/>
            <w:sz w:val="24"/>
            <w:szCs w:val="24"/>
          </w:rPr>
          <w:fldChar w:fldCharType="end"/>
        </w:r>
      </w:hyperlink>
    </w:p>
    <w:p w14:paraId="215C733D" w14:textId="37B4ADDD"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5" w:history="1">
        <w:r w:rsidR="00206F91" w:rsidRPr="00206F91">
          <w:rPr>
            <w:rStyle w:val="Hipervnculo"/>
            <w:rFonts w:ascii="Times New Roman" w:hAnsi="Times New Roman" w:cs="Times New Roman"/>
            <w:b/>
            <w:bCs/>
            <w:noProof/>
            <w:sz w:val="24"/>
            <w:szCs w:val="24"/>
          </w:rPr>
          <w:t>Tabla 22 Perfil Mesero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_Toc173875315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95</w:t>
        </w:r>
        <w:r w:rsidR="00206F91" w:rsidRPr="00206F91">
          <w:rPr>
            <w:rFonts w:ascii="Times New Roman" w:hAnsi="Times New Roman" w:cs="Times New Roman"/>
            <w:b/>
            <w:bCs/>
            <w:noProof/>
            <w:webHidden/>
            <w:sz w:val="24"/>
            <w:szCs w:val="24"/>
          </w:rPr>
          <w:fldChar w:fldCharType="end"/>
        </w:r>
      </w:hyperlink>
    </w:p>
    <w:p w14:paraId="72BDB64F" w14:textId="7D69757D"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6" w:history="1">
        <w:r w:rsidR="00206F91" w:rsidRPr="00206F91">
          <w:rPr>
            <w:rStyle w:val="Hipervnculo"/>
            <w:rFonts w:ascii="Times New Roman" w:eastAsia="Times New Roman" w:hAnsi="Times New Roman" w:cs="Times New Roman"/>
            <w:b/>
            <w:bCs/>
            <w:noProof/>
            <w:sz w:val="24"/>
            <w:szCs w:val="24"/>
          </w:rPr>
          <w:t>Tabla 23 Diseño de Planilla con los nuevos puestos</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_Toc173875316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96</w:t>
        </w:r>
        <w:r w:rsidR="00206F91" w:rsidRPr="00206F91">
          <w:rPr>
            <w:rFonts w:ascii="Times New Roman" w:hAnsi="Times New Roman" w:cs="Times New Roman"/>
            <w:b/>
            <w:bCs/>
            <w:noProof/>
            <w:webHidden/>
            <w:sz w:val="24"/>
            <w:szCs w:val="24"/>
          </w:rPr>
          <w:fldChar w:fldCharType="end"/>
        </w:r>
      </w:hyperlink>
    </w:p>
    <w:p w14:paraId="7307FC04" w14:textId="48D7AD93"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7" w:history="1">
        <w:r w:rsidR="00206F91" w:rsidRPr="00206F91">
          <w:rPr>
            <w:rStyle w:val="Hipervnculo"/>
            <w:rFonts w:ascii="Times New Roman" w:hAnsi="Times New Roman" w:cs="Times New Roman"/>
            <w:b/>
            <w:bCs/>
            <w:noProof/>
            <w:sz w:val="24"/>
            <w:szCs w:val="24"/>
          </w:rPr>
          <w:t xml:space="preserve">Tabla 24 </w:t>
        </w:r>
        <w:r w:rsidR="00206F91" w:rsidRPr="00206F91">
          <w:rPr>
            <w:rStyle w:val="Hipervnculo"/>
            <w:rFonts w:ascii="Times New Roman" w:hAnsi="Times New Roman" w:cs="Times New Roman"/>
            <w:b/>
            <w:bCs/>
            <w:noProof/>
            <w:sz w:val="24"/>
            <w:szCs w:val="24"/>
            <w:lang w:val="es-HN"/>
          </w:rPr>
          <w:t>Proyecciones</w:t>
        </w:r>
        <w:r w:rsidR="00206F91" w:rsidRPr="00206F91">
          <w:rPr>
            <w:rStyle w:val="Hipervnculo"/>
            <w:rFonts w:ascii="Times New Roman" w:hAnsi="Times New Roman" w:cs="Times New Roman"/>
            <w:b/>
            <w:bCs/>
            <w:noProof/>
            <w:sz w:val="24"/>
            <w:szCs w:val="24"/>
          </w:rPr>
          <w:t xml:space="preserve"> de flujo de efectivo optimista a la implementación de los 3 mecanismos de control financiero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_Toc173875317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99</w:t>
        </w:r>
        <w:r w:rsidR="00206F91" w:rsidRPr="00206F91">
          <w:rPr>
            <w:rFonts w:ascii="Times New Roman" w:hAnsi="Times New Roman" w:cs="Times New Roman"/>
            <w:b/>
            <w:bCs/>
            <w:noProof/>
            <w:webHidden/>
            <w:sz w:val="24"/>
            <w:szCs w:val="24"/>
          </w:rPr>
          <w:fldChar w:fldCharType="end"/>
        </w:r>
      </w:hyperlink>
    </w:p>
    <w:p w14:paraId="145C2775" w14:textId="25F22EC5"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8" w:history="1">
        <w:r w:rsidR="00206F91" w:rsidRPr="00206F91">
          <w:rPr>
            <w:rStyle w:val="Hipervnculo"/>
            <w:rFonts w:ascii="Times New Roman" w:eastAsia="Times New Roman" w:hAnsi="Times New Roman" w:cs="Times New Roman"/>
            <w:b/>
            <w:bCs/>
            <w:noProof/>
            <w:sz w:val="24"/>
            <w:szCs w:val="24"/>
          </w:rPr>
          <w:t>Tabla 25 Proyecciones de flujo de efectivo pesimista a la implementación de los 3 mecanismos de control financiero</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_Toc173875318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100</w:t>
        </w:r>
        <w:r w:rsidR="00206F91" w:rsidRPr="00206F91">
          <w:rPr>
            <w:rFonts w:ascii="Times New Roman" w:hAnsi="Times New Roman" w:cs="Times New Roman"/>
            <w:b/>
            <w:bCs/>
            <w:noProof/>
            <w:webHidden/>
            <w:sz w:val="24"/>
            <w:szCs w:val="24"/>
          </w:rPr>
          <w:fldChar w:fldCharType="end"/>
        </w:r>
      </w:hyperlink>
    </w:p>
    <w:p w14:paraId="2E626CAD" w14:textId="2C0D7016"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19" w:history="1">
        <w:r w:rsidR="00206F91" w:rsidRPr="00206F91">
          <w:rPr>
            <w:rStyle w:val="Hipervnculo"/>
            <w:rFonts w:ascii="Times New Roman" w:hAnsi="Times New Roman" w:cs="Times New Roman"/>
            <w:b/>
            <w:bCs/>
            <w:noProof/>
            <w:sz w:val="24"/>
            <w:szCs w:val="24"/>
          </w:rPr>
          <w:t>Tabla 26 Cronograma de implementación de consolidación de deuda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_Toc173875319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105</w:t>
        </w:r>
        <w:r w:rsidR="00206F91" w:rsidRPr="00206F91">
          <w:rPr>
            <w:rFonts w:ascii="Times New Roman" w:hAnsi="Times New Roman" w:cs="Times New Roman"/>
            <w:b/>
            <w:bCs/>
            <w:noProof/>
            <w:webHidden/>
            <w:sz w:val="24"/>
            <w:szCs w:val="24"/>
          </w:rPr>
          <w:fldChar w:fldCharType="end"/>
        </w:r>
      </w:hyperlink>
    </w:p>
    <w:p w14:paraId="10EFF308" w14:textId="63E56AAB"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20" w:history="1">
        <w:r w:rsidR="00206F91" w:rsidRPr="00206F91">
          <w:rPr>
            <w:rStyle w:val="Hipervnculo"/>
            <w:rFonts w:ascii="Times New Roman" w:hAnsi="Times New Roman" w:cs="Times New Roman"/>
            <w:b/>
            <w:bCs/>
            <w:noProof/>
            <w:sz w:val="24"/>
            <w:szCs w:val="24"/>
          </w:rPr>
          <w:t>Tabla 27 Cronograma de implementación de sistema de información</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_Toc173875320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106</w:t>
        </w:r>
        <w:r w:rsidR="00206F91" w:rsidRPr="00206F91">
          <w:rPr>
            <w:rFonts w:ascii="Times New Roman" w:hAnsi="Times New Roman" w:cs="Times New Roman"/>
            <w:b/>
            <w:bCs/>
            <w:noProof/>
            <w:webHidden/>
            <w:sz w:val="24"/>
            <w:szCs w:val="24"/>
          </w:rPr>
          <w:fldChar w:fldCharType="end"/>
        </w:r>
      </w:hyperlink>
    </w:p>
    <w:p w14:paraId="604B26A3" w14:textId="12CBBACF"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21" w:history="1">
        <w:r w:rsidR="00206F91" w:rsidRPr="00206F91">
          <w:rPr>
            <w:rStyle w:val="Hipervnculo"/>
            <w:rFonts w:ascii="Times New Roman" w:hAnsi="Times New Roman" w:cs="Times New Roman"/>
            <w:b/>
            <w:bCs/>
            <w:noProof/>
            <w:sz w:val="24"/>
            <w:szCs w:val="24"/>
          </w:rPr>
          <w:t>Tabla 28  Presupuesto de implementación de sistema de información</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_Toc173875321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105</w:t>
        </w:r>
        <w:r w:rsidR="00206F91" w:rsidRPr="00206F91">
          <w:rPr>
            <w:rFonts w:ascii="Times New Roman" w:hAnsi="Times New Roman" w:cs="Times New Roman"/>
            <w:b/>
            <w:bCs/>
            <w:noProof/>
            <w:webHidden/>
            <w:sz w:val="24"/>
            <w:szCs w:val="24"/>
          </w:rPr>
          <w:fldChar w:fldCharType="end"/>
        </w:r>
      </w:hyperlink>
    </w:p>
    <w:p w14:paraId="3E1625EA" w14:textId="69600C58"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22" w:history="1">
        <w:r w:rsidR="00206F91" w:rsidRPr="00206F91">
          <w:rPr>
            <w:rStyle w:val="Hipervnculo"/>
            <w:rFonts w:ascii="Times New Roman" w:hAnsi="Times New Roman" w:cs="Times New Roman"/>
            <w:b/>
            <w:bCs/>
            <w:noProof/>
            <w:sz w:val="24"/>
            <w:szCs w:val="24"/>
          </w:rPr>
          <w:t>Tabla 29  Cronograma de implementación de estructura organizacional</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_Toc173875322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105</w:t>
        </w:r>
        <w:r w:rsidR="00206F91" w:rsidRPr="00206F91">
          <w:rPr>
            <w:rFonts w:ascii="Times New Roman" w:hAnsi="Times New Roman" w:cs="Times New Roman"/>
            <w:b/>
            <w:bCs/>
            <w:noProof/>
            <w:webHidden/>
            <w:sz w:val="24"/>
            <w:szCs w:val="24"/>
          </w:rPr>
          <w:fldChar w:fldCharType="end"/>
        </w:r>
      </w:hyperlink>
    </w:p>
    <w:p w14:paraId="72B94EA8" w14:textId="6B8FB89C"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23" w:history="1">
        <w:r w:rsidR="00206F91" w:rsidRPr="00206F91">
          <w:rPr>
            <w:rStyle w:val="Hipervnculo"/>
            <w:rFonts w:ascii="Times New Roman" w:hAnsi="Times New Roman" w:cs="Times New Roman"/>
            <w:b/>
            <w:bCs/>
            <w:noProof/>
            <w:sz w:val="24"/>
            <w:szCs w:val="24"/>
          </w:rPr>
          <w:t>Tabla 30  Presupuesto de implementación de estructura organizacional</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_Toc173875323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107</w:t>
        </w:r>
        <w:r w:rsidR="00206F91" w:rsidRPr="00206F91">
          <w:rPr>
            <w:rFonts w:ascii="Times New Roman" w:hAnsi="Times New Roman" w:cs="Times New Roman"/>
            <w:b/>
            <w:bCs/>
            <w:noProof/>
            <w:webHidden/>
            <w:sz w:val="24"/>
            <w:szCs w:val="24"/>
          </w:rPr>
          <w:fldChar w:fldCharType="end"/>
        </w:r>
      </w:hyperlink>
    </w:p>
    <w:p w14:paraId="4A0B7C44" w14:textId="3060E8A5" w:rsidR="00206F91" w:rsidRPr="00206F91" w:rsidRDefault="00000000">
      <w:pPr>
        <w:pStyle w:val="Tabladeilustraciones"/>
        <w:tabs>
          <w:tab w:val="right" w:leader="dot" w:pos="9350"/>
        </w:tabs>
        <w:rPr>
          <w:rFonts w:ascii="Times New Roman" w:eastAsiaTheme="minorEastAsia" w:hAnsi="Times New Roman" w:cs="Times New Roman"/>
          <w:b/>
          <w:bCs/>
          <w:noProof/>
          <w:sz w:val="24"/>
          <w:szCs w:val="24"/>
          <w:lang w:val="es-HN" w:eastAsia="es-HN"/>
        </w:rPr>
      </w:pPr>
      <w:hyperlink w:anchor="_Toc173875324" w:history="1">
        <w:r w:rsidR="00206F91" w:rsidRPr="00206F91">
          <w:rPr>
            <w:rStyle w:val="Hipervnculo"/>
            <w:rFonts w:ascii="Times New Roman" w:hAnsi="Times New Roman" w:cs="Times New Roman"/>
            <w:b/>
            <w:bCs/>
            <w:noProof/>
            <w:sz w:val="24"/>
            <w:szCs w:val="24"/>
          </w:rPr>
          <w:t>Tabla 31  Matriz de concordancia de los segmentos de la tesis con la propuesta</w:t>
        </w:r>
        <w:r w:rsidR="00206F91" w:rsidRPr="00206F91">
          <w:rPr>
            <w:rFonts w:ascii="Times New Roman" w:hAnsi="Times New Roman" w:cs="Times New Roman"/>
            <w:b/>
            <w:bCs/>
            <w:noProof/>
            <w:webHidden/>
            <w:sz w:val="24"/>
            <w:szCs w:val="24"/>
          </w:rPr>
          <w:tab/>
        </w:r>
        <w:r w:rsidR="00206F91" w:rsidRPr="00206F91">
          <w:rPr>
            <w:rFonts w:ascii="Times New Roman" w:hAnsi="Times New Roman" w:cs="Times New Roman"/>
            <w:b/>
            <w:bCs/>
            <w:noProof/>
            <w:webHidden/>
            <w:sz w:val="24"/>
            <w:szCs w:val="24"/>
          </w:rPr>
          <w:fldChar w:fldCharType="begin"/>
        </w:r>
        <w:r w:rsidR="00206F91" w:rsidRPr="00206F91">
          <w:rPr>
            <w:rFonts w:ascii="Times New Roman" w:hAnsi="Times New Roman" w:cs="Times New Roman"/>
            <w:b/>
            <w:bCs/>
            <w:noProof/>
            <w:webHidden/>
            <w:sz w:val="24"/>
            <w:szCs w:val="24"/>
          </w:rPr>
          <w:instrText xml:space="preserve"> PAGEREF _Toc173875324 \h </w:instrText>
        </w:r>
        <w:r w:rsidR="00206F91" w:rsidRPr="00206F91">
          <w:rPr>
            <w:rFonts w:ascii="Times New Roman" w:hAnsi="Times New Roman" w:cs="Times New Roman"/>
            <w:b/>
            <w:bCs/>
            <w:noProof/>
            <w:webHidden/>
            <w:sz w:val="24"/>
            <w:szCs w:val="24"/>
          </w:rPr>
        </w:r>
        <w:r w:rsidR="00206F91" w:rsidRPr="00206F91">
          <w:rPr>
            <w:rFonts w:ascii="Times New Roman" w:hAnsi="Times New Roman" w:cs="Times New Roman"/>
            <w:b/>
            <w:bCs/>
            <w:noProof/>
            <w:webHidden/>
            <w:sz w:val="24"/>
            <w:szCs w:val="24"/>
          </w:rPr>
          <w:fldChar w:fldCharType="separate"/>
        </w:r>
        <w:r w:rsidR="009B6B0F">
          <w:rPr>
            <w:rFonts w:ascii="Times New Roman" w:hAnsi="Times New Roman" w:cs="Times New Roman"/>
            <w:b/>
            <w:bCs/>
            <w:noProof/>
            <w:webHidden/>
            <w:sz w:val="24"/>
            <w:szCs w:val="24"/>
          </w:rPr>
          <w:t>106</w:t>
        </w:r>
        <w:r w:rsidR="00206F91" w:rsidRPr="00206F91">
          <w:rPr>
            <w:rFonts w:ascii="Times New Roman" w:hAnsi="Times New Roman" w:cs="Times New Roman"/>
            <w:b/>
            <w:bCs/>
            <w:noProof/>
            <w:webHidden/>
            <w:sz w:val="24"/>
            <w:szCs w:val="24"/>
          </w:rPr>
          <w:fldChar w:fldCharType="end"/>
        </w:r>
      </w:hyperlink>
    </w:p>
    <w:p w14:paraId="5E3A1D55" w14:textId="35AB12A6" w:rsidR="00105D75" w:rsidRDefault="00147A3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end"/>
      </w:r>
    </w:p>
    <w:p w14:paraId="774EE01E" w14:textId="6CE4BB30" w:rsidR="002A5EF6" w:rsidRDefault="002A5EF6">
      <w:pPr>
        <w:rPr>
          <w:rFonts w:ascii="Times New Roman" w:eastAsia="Times New Roman" w:hAnsi="Times New Roman" w:cs="Times New Roman"/>
          <w:color w:val="000000"/>
          <w:sz w:val="24"/>
          <w:szCs w:val="24"/>
        </w:rPr>
      </w:pPr>
    </w:p>
    <w:p w14:paraId="1DEE0AB0" w14:textId="7DC26F96" w:rsidR="002A5EF6" w:rsidRDefault="002A5EF6">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INDICE DE FIGURAS</w:t>
      </w:r>
    </w:p>
    <w:p w14:paraId="7BAFCF6A" w14:textId="77777777" w:rsidR="002A5EF6" w:rsidRDefault="002A5EF6">
      <w:pPr>
        <w:rPr>
          <w:rFonts w:ascii="Times New Roman" w:eastAsia="Times New Roman" w:hAnsi="Times New Roman" w:cs="Times New Roman"/>
          <w:color w:val="000000"/>
          <w:sz w:val="24"/>
          <w:szCs w:val="24"/>
        </w:rPr>
      </w:pPr>
    </w:p>
    <w:p w14:paraId="21B79D91" w14:textId="2AE77A7E" w:rsidR="002A5EF6" w:rsidRPr="00B45281" w:rsidRDefault="002A5EF6">
      <w:pPr>
        <w:pStyle w:val="Tabladeilustraciones"/>
        <w:tabs>
          <w:tab w:val="right" w:leader="dot" w:pos="9350"/>
        </w:tabs>
        <w:rPr>
          <w:rFonts w:ascii="Times New Roman" w:eastAsiaTheme="minorEastAsia" w:hAnsi="Times New Roman" w:cs="Times New Roman"/>
          <w:b/>
          <w:noProof/>
          <w:sz w:val="24"/>
          <w:lang w:val="en-US" w:eastAsia="en-US"/>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 TOC \h \z \c "Figura" </w:instrText>
      </w:r>
      <w:r>
        <w:rPr>
          <w:rFonts w:ascii="Times New Roman" w:eastAsia="Times New Roman" w:hAnsi="Times New Roman" w:cs="Times New Roman"/>
          <w:color w:val="000000"/>
          <w:sz w:val="24"/>
          <w:szCs w:val="24"/>
        </w:rPr>
        <w:fldChar w:fldCharType="separate"/>
      </w:r>
      <w:hyperlink w:anchor="_Toc169886776" w:history="1">
        <w:r w:rsidRPr="00B45281">
          <w:rPr>
            <w:rStyle w:val="Hipervnculo"/>
            <w:rFonts w:ascii="Times New Roman" w:hAnsi="Times New Roman" w:cs="Times New Roman"/>
            <w:b/>
            <w:noProof/>
            <w:sz w:val="24"/>
          </w:rPr>
          <w:t>Figura 1 Esquema de Variables</w:t>
        </w:r>
        <w:r w:rsidRPr="00B45281">
          <w:rPr>
            <w:rFonts w:ascii="Times New Roman" w:hAnsi="Times New Roman" w:cs="Times New Roman"/>
            <w:b/>
            <w:noProof/>
            <w:webHidden/>
            <w:sz w:val="24"/>
          </w:rPr>
          <w:tab/>
        </w:r>
        <w:r w:rsidRPr="00B45281">
          <w:rPr>
            <w:rFonts w:ascii="Times New Roman" w:hAnsi="Times New Roman" w:cs="Times New Roman"/>
            <w:b/>
            <w:noProof/>
            <w:webHidden/>
            <w:sz w:val="24"/>
          </w:rPr>
          <w:fldChar w:fldCharType="begin"/>
        </w:r>
        <w:r w:rsidRPr="00B45281">
          <w:rPr>
            <w:rFonts w:ascii="Times New Roman" w:hAnsi="Times New Roman" w:cs="Times New Roman"/>
            <w:b/>
            <w:noProof/>
            <w:webHidden/>
            <w:sz w:val="24"/>
          </w:rPr>
          <w:instrText xml:space="preserve"> PAGEREF _Toc169886776 \h </w:instrText>
        </w:r>
        <w:r w:rsidRPr="00B45281">
          <w:rPr>
            <w:rFonts w:ascii="Times New Roman" w:hAnsi="Times New Roman" w:cs="Times New Roman"/>
            <w:b/>
            <w:noProof/>
            <w:webHidden/>
            <w:sz w:val="24"/>
          </w:rPr>
        </w:r>
        <w:r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47</w:t>
        </w:r>
        <w:r w:rsidRPr="00B45281">
          <w:rPr>
            <w:rFonts w:ascii="Times New Roman" w:hAnsi="Times New Roman" w:cs="Times New Roman"/>
            <w:b/>
            <w:noProof/>
            <w:webHidden/>
            <w:sz w:val="24"/>
          </w:rPr>
          <w:fldChar w:fldCharType="end"/>
        </w:r>
      </w:hyperlink>
    </w:p>
    <w:p w14:paraId="1C2492E1" w14:textId="45FBF4AE"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77" w:history="1">
        <w:r w:rsidR="002A5EF6" w:rsidRPr="00B45281">
          <w:rPr>
            <w:rStyle w:val="Hipervnculo"/>
            <w:rFonts w:ascii="Times New Roman" w:hAnsi="Times New Roman" w:cs="Times New Roman"/>
            <w:b/>
            <w:noProof/>
            <w:sz w:val="24"/>
          </w:rPr>
          <w:t>Figura 2 Enfoque y Método</w:t>
        </w:r>
        <w:r w:rsidR="00B45281"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_Toc169886777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51</w:t>
        </w:r>
        <w:r w:rsidR="002A5EF6" w:rsidRPr="00B45281">
          <w:rPr>
            <w:rFonts w:ascii="Times New Roman" w:hAnsi="Times New Roman" w:cs="Times New Roman"/>
            <w:b/>
            <w:noProof/>
            <w:webHidden/>
            <w:sz w:val="24"/>
          </w:rPr>
          <w:fldChar w:fldCharType="end"/>
        </w:r>
      </w:hyperlink>
    </w:p>
    <w:p w14:paraId="422374FD" w14:textId="43FAF301"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78" w:history="1">
        <w:r w:rsidR="002A5EF6" w:rsidRPr="00B45281">
          <w:rPr>
            <w:rStyle w:val="Hipervnculo"/>
            <w:rFonts w:ascii="Times New Roman" w:eastAsia="Times New Roman" w:hAnsi="Times New Roman" w:cs="Times New Roman"/>
            <w:b/>
            <w:noProof/>
            <w:sz w:val="24"/>
          </w:rPr>
          <w:t>Figura 3 Margen de utilidad bruta</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_Toc169886778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58</w:t>
        </w:r>
        <w:r w:rsidR="002A5EF6" w:rsidRPr="00B45281">
          <w:rPr>
            <w:rFonts w:ascii="Times New Roman" w:hAnsi="Times New Roman" w:cs="Times New Roman"/>
            <w:b/>
            <w:noProof/>
            <w:webHidden/>
            <w:sz w:val="24"/>
          </w:rPr>
          <w:fldChar w:fldCharType="end"/>
        </w:r>
      </w:hyperlink>
    </w:p>
    <w:p w14:paraId="654BF10A" w14:textId="4DC7B860"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79" w:history="1">
        <w:r w:rsidR="002A5EF6" w:rsidRPr="00B45281">
          <w:rPr>
            <w:rStyle w:val="Hipervnculo"/>
            <w:rFonts w:ascii="Times New Roman" w:hAnsi="Times New Roman" w:cs="Times New Roman"/>
            <w:b/>
            <w:noProof/>
            <w:sz w:val="24"/>
          </w:rPr>
          <w:t>Figura 4 Rentabilidad Financiera</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_Toc169886779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59</w:t>
        </w:r>
        <w:r w:rsidR="002A5EF6" w:rsidRPr="00B45281">
          <w:rPr>
            <w:rFonts w:ascii="Times New Roman" w:hAnsi="Times New Roman" w:cs="Times New Roman"/>
            <w:b/>
            <w:noProof/>
            <w:webHidden/>
            <w:sz w:val="24"/>
          </w:rPr>
          <w:fldChar w:fldCharType="end"/>
        </w:r>
      </w:hyperlink>
    </w:p>
    <w:p w14:paraId="2D6AF263" w14:textId="4B578541"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0" w:history="1">
        <w:r w:rsidR="002A5EF6" w:rsidRPr="00B45281">
          <w:rPr>
            <w:rStyle w:val="Hipervnculo"/>
            <w:rFonts w:ascii="Times New Roman" w:hAnsi="Times New Roman" w:cs="Times New Roman"/>
            <w:b/>
            <w:noProof/>
            <w:sz w:val="24"/>
          </w:rPr>
          <w:t>Figura 5 Retorno sobre activos</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_Toc169886780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60</w:t>
        </w:r>
        <w:r w:rsidR="002A5EF6" w:rsidRPr="00B45281">
          <w:rPr>
            <w:rFonts w:ascii="Times New Roman" w:hAnsi="Times New Roman" w:cs="Times New Roman"/>
            <w:b/>
            <w:noProof/>
            <w:webHidden/>
            <w:sz w:val="24"/>
          </w:rPr>
          <w:fldChar w:fldCharType="end"/>
        </w:r>
      </w:hyperlink>
    </w:p>
    <w:p w14:paraId="7AE18D10" w14:textId="4FE72D4F"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1" w:history="1">
        <w:r w:rsidR="002A5EF6" w:rsidRPr="00B45281">
          <w:rPr>
            <w:rStyle w:val="Hipervnculo"/>
            <w:rFonts w:ascii="Times New Roman" w:eastAsia="Times New Roman" w:hAnsi="Times New Roman" w:cs="Times New Roman"/>
            <w:b/>
            <w:noProof/>
            <w:sz w:val="24"/>
          </w:rPr>
          <w:t>Figura 6 Componentes del indicador de liquidez</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_Toc169886781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61</w:t>
        </w:r>
        <w:r w:rsidR="002A5EF6" w:rsidRPr="00B45281">
          <w:rPr>
            <w:rFonts w:ascii="Times New Roman" w:hAnsi="Times New Roman" w:cs="Times New Roman"/>
            <w:b/>
            <w:noProof/>
            <w:webHidden/>
            <w:sz w:val="24"/>
          </w:rPr>
          <w:fldChar w:fldCharType="end"/>
        </w:r>
      </w:hyperlink>
    </w:p>
    <w:p w14:paraId="39ED9B7E" w14:textId="1C6A1CFA"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2" w:history="1">
        <w:r w:rsidR="002A5EF6" w:rsidRPr="00B45281">
          <w:rPr>
            <w:rStyle w:val="Hipervnculo"/>
            <w:rFonts w:ascii="Times New Roman" w:eastAsia="Times New Roman" w:hAnsi="Times New Roman" w:cs="Times New Roman"/>
            <w:b/>
            <w:noProof/>
            <w:sz w:val="24"/>
          </w:rPr>
          <w:t>Figura 7 Gráfico variación volumen de ingresos</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_Toc169886782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66</w:t>
        </w:r>
        <w:r w:rsidR="002A5EF6" w:rsidRPr="00B45281">
          <w:rPr>
            <w:rFonts w:ascii="Times New Roman" w:hAnsi="Times New Roman" w:cs="Times New Roman"/>
            <w:b/>
            <w:noProof/>
            <w:webHidden/>
            <w:sz w:val="24"/>
          </w:rPr>
          <w:fldChar w:fldCharType="end"/>
        </w:r>
      </w:hyperlink>
    </w:p>
    <w:p w14:paraId="6B731433" w14:textId="77FF797C"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3" w:history="1">
        <w:r w:rsidR="002A5EF6" w:rsidRPr="00B45281">
          <w:rPr>
            <w:rStyle w:val="Hipervnculo"/>
            <w:rFonts w:ascii="Times New Roman" w:hAnsi="Times New Roman" w:cs="Times New Roman"/>
            <w:b/>
            <w:noProof/>
            <w:sz w:val="24"/>
          </w:rPr>
          <w:t>Figura 8 Crecimiento de utilidad bruta</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_Toc169886783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68</w:t>
        </w:r>
        <w:r w:rsidR="002A5EF6" w:rsidRPr="00B45281">
          <w:rPr>
            <w:rFonts w:ascii="Times New Roman" w:hAnsi="Times New Roman" w:cs="Times New Roman"/>
            <w:b/>
            <w:noProof/>
            <w:webHidden/>
            <w:sz w:val="24"/>
          </w:rPr>
          <w:fldChar w:fldCharType="end"/>
        </w:r>
      </w:hyperlink>
    </w:p>
    <w:p w14:paraId="38DAEA27" w14:textId="416D416D"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4" w:history="1">
        <w:r w:rsidR="002A5EF6" w:rsidRPr="00B45281">
          <w:rPr>
            <w:rStyle w:val="Hipervnculo"/>
            <w:rFonts w:ascii="Times New Roman" w:hAnsi="Times New Roman" w:cs="Times New Roman"/>
            <w:b/>
            <w:noProof/>
            <w:sz w:val="24"/>
          </w:rPr>
          <w:t>Figura 9 Obligaciones financieras</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_Toc169886784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80</w:t>
        </w:r>
        <w:r w:rsidR="002A5EF6" w:rsidRPr="00B45281">
          <w:rPr>
            <w:rFonts w:ascii="Times New Roman" w:hAnsi="Times New Roman" w:cs="Times New Roman"/>
            <w:b/>
            <w:noProof/>
            <w:webHidden/>
            <w:sz w:val="24"/>
          </w:rPr>
          <w:fldChar w:fldCharType="end"/>
        </w:r>
      </w:hyperlink>
    </w:p>
    <w:p w14:paraId="4155BD4C" w14:textId="51BB87BF"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5" w:history="1">
        <w:r w:rsidR="002A5EF6" w:rsidRPr="00B45281">
          <w:rPr>
            <w:rStyle w:val="Hipervnculo"/>
            <w:rFonts w:ascii="Times New Roman" w:eastAsia="Times New Roman" w:hAnsi="Times New Roman" w:cs="Times New Roman"/>
            <w:b/>
            <w:noProof/>
            <w:sz w:val="24"/>
          </w:rPr>
          <w:t>Figura 10 Elementos para Consolidación de deuda</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_Toc169886785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81</w:t>
        </w:r>
        <w:r w:rsidR="002A5EF6" w:rsidRPr="00B45281">
          <w:rPr>
            <w:rFonts w:ascii="Times New Roman" w:hAnsi="Times New Roman" w:cs="Times New Roman"/>
            <w:b/>
            <w:noProof/>
            <w:webHidden/>
            <w:sz w:val="24"/>
          </w:rPr>
          <w:fldChar w:fldCharType="end"/>
        </w:r>
      </w:hyperlink>
    </w:p>
    <w:p w14:paraId="114BF25D" w14:textId="782720B2"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6" w:history="1">
        <w:r w:rsidR="002A5EF6" w:rsidRPr="00B45281">
          <w:rPr>
            <w:rStyle w:val="Hipervnculo"/>
            <w:rFonts w:ascii="Times New Roman" w:eastAsia="Times New Roman" w:hAnsi="Times New Roman" w:cs="Times New Roman"/>
            <w:b/>
            <w:noProof/>
            <w:sz w:val="24"/>
          </w:rPr>
          <w:t>Figura 11 Requisitos para Consolidación de deuda</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_Toc169886786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82</w:t>
        </w:r>
        <w:r w:rsidR="002A5EF6" w:rsidRPr="00B45281">
          <w:rPr>
            <w:rFonts w:ascii="Times New Roman" w:hAnsi="Times New Roman" w:cs="Times New Roman"/>
            <w:b/>
            <w:noProof/>
            <w:webHidden/>
            <w:sz w:val="24"/>
          </w:rPr>
          <w:fldChar w:fldCharType="end"/>
        </w:r>
      </w:hyperlink>
    </w:p>
    <w:p w14:paraId="299DA6E3" w14:textId="76F6011E"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7" w:history="1">
        <w:r w:rsidR="002A5EF6" w:rsidRPr="00B45281">
          <w:rPr>
            <w:rStyle w:val="Hipervnculo"/>
            <w:rFonts w:ascii="Times New Roman" w:hAnsi="Times New Roman" w:cs="Times New Roman"/>
            <w:b/>
            <w:noProof/>
            <w:sz w:val="24"/>
          </w:rPr>
          <w:t>Figura 12 Comparativa de tasa de interés</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_Toc169886787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83</w:t>
        </w:r>
        <w:r w:rsidR="002A5EF6" w:rsidRPr="00B45281">
          <w:rPr>
            <w:rFonts w:ascii="Times New Roman" w:hAnsi="Times New Roman" w:cs="Times New Roman"/>
            <w:b/>
            <w:noProof/>
            <w:webHidden/>
            <w:sz w:val="24"/>
          </w:rPr>
          <w:fldChar w:fldCharType="end"/>
        </w:r>
      </w:hyperlink>
    </w:p>
    <w:p w14:paraId="201828C9" w14:textId="4C71D70E" w:rsidR="002A5EF6" w:rsidRPr="00B45281" w:rsidRDefault="00000000">
      <w:pPr>
        <w:pStyle w:val="Tabladeilustraciones"/>
        <w:tabs>
          <w:tab w:val="right" w:leader="dot" w:pos="9350"/>
        </w:tabs>
        <w:rPr>
          <w:rFonts w:ascii="Times New Roman" w:eastAsiaTheme="minorEastAsia" w:hAnsi="Times New Roman" w:cs="Times New Roman"/>
          <w:b/>
          <w:noProof/>
          <w:sz w:val="24"/>
          <w:lang w:val="en-US" w:eastAsia="en-US"/>
        </w:rPr>
      </w:pPr>
      <w:hyperlink w:anchor="_Toc169886788" w:history="1">
        <w:r w:rsidR="002A5EF6" w:rsidRPr="00B45281">
          <w:rPr>
            <w:rStyle w:val="Hipervnculo"/>
            <w:rFonts w:ascii="Times New Roman" w:eastAsia="Times New Roman" w:hAnsi="Times New Roman" w:cs="Times New Roman"/>
            <w:b/>
            <w:noProof/>
            <w:sz w:val="24"/>
          </w:rPr>
          <w:t>Figura 13 Elementos necesarios para la implementación del sistema de información</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_Toc169886788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87</w:t>
        </w:r>
        <w:r w:rsidR="002A5EF6" w:rsidRPr="00B45281">
          <w:rPr>
            <w:rFonts w:ascii="Times New Roman" w:hAnsi="Times New Roman" w:cs="Times New Roman"/>
            <w:b/>
            <w:noProof/>
            <w:webHidden/>
            <w:sz w:val="24"/>
          </w:rPr>
          <w:fldChar w:fldCharType="end"/>
        </w:r>
      </w:hyperlink>
    </w:p>
    <w:p w14:paraId="59E16416" w14:textId="206DBCDE" w:rsidR="002A5EF6" w:rsidRDefault="00000000">
      <w:pPr>
        <w:pStyle w:val="Tabladeilustraciones"/>
        <w:tabs>
          <w:tab w:val="right" w:leader="dot" w:pos="9350"/>
        </w:tabs>
        <w:rPr>
          <w:rFonts w:asciiTheme="minorHAnsi" w:eastAsiaTheme="minorEastAsia" w:hAnsiTheme="minorHAnsi" w:cstheme="minorBidi"/>
          <w:noProof/>
          <w:lang w:val="en-US" w:eastAsia="en-US"/>
        </w:rPr>
      </w:pPr>
      <w:hyperlink w:anchor="_Toc169886789" w:history="1">
        <w:r w:rsidR="002A5EF6" w:rsidRPr="00B45281">
          <w:rPr>
            <w:rStyle w:val="Hipervnculo"/>
            <w:rFonts w:ascii="Times New Roman" w:eastAsia="Times New Roman" w:hAnsi="Times New Roman" w:cs="Times New Roman"/>
            <w:b/>
            <w:noProof/>
            <w:sz w:val="24"/>
          </w:rPr>
          <w:t>Figura 14 Propuesta de organigrama vertical restaurante Ton Fu</w:t>
        </w:r>
        <w:r w:rsidR="002A5EF6" w:rsidRPr="00B45281">
          <w:rPr>
            <w:rFonts w:ascii="Times New Roman" w:hAnsi="Times New Roman" w:cs="Times New Roman"/>
            <w:b/>
            <w:noProof/>
            <w:webHidden/>
            <w:sz w:val="24"/>
          </w:rPr>
          <w:tab/>
        </w:r>
        <w:r w:rsidR="002A5EF6" w:rsidRPr="00B45281">
          <w:rPr>
            <w:rFonts w:ascii="Times New Roman" w:hAnsi="Times New Roman" w:cs="Times New Roman"/>
            <w:b/>
            <w:noProof/>
            <w:webHidden/>
            <w:sz w:val="24"/>
          </w:rPr>
          <w:fldChar w:fldCharType="begin"/>
        </w:r>
        <w:r w:rsidR="002A5EF6" w:rsidRPr="00B45281">
          <w:rPr>
            <w:rFonts w:ascii="Times New Roman" w:hAnsi="Times New Roman" w:cs="Times New Roman"/>
            <w:b/>
            <w:noProof/>
            <w:webHidden/>
            <w:sz w:val="24"/>
          </w:rPr>
          <w:instrText xml:space="preserve"> PAGEREF _Toc169886789 \h </w:instrText>
        </w:r>
        <w:r w:rsidR="002A5EF6" w:rsidRPr="00B45281">
          <w:rPr>
            <w:rFonts w:ascii="Times New Roman" w:hAnsi="Times New Roman" w:cs="Times New Roman"/>
            <w:b/>
            <w:noProof/>
            <w:webHidden/>
            <w:sz w:val="24"/>
          </w:rPr>
        </w:r>
        <w:r w:rsidR="002A5EF6" w:rsidRPr="00B45281">
          <w:rPr>
            <w:rFonts w:ascii="Times New Roman" w:hAnsi="Times New Roman" w:cs="Times New Roman"/>
            <w:b/>
            <w:noProof/>
            <w:webHidden/>
            <w:sz w:val="24"/>
          </w:rPr>
          <w:fldChar w:fldCharType="separate"/>
        </w:r>
        <w:r w:rsidR="009B6B0F">
          <w:rPr>
            <w:rFonts w:ascii="Times New Roman" w:hAnsi="Times New Roman" w:cs="Times New Roman"/>
            <w:b/>
            <w:noProof/>
            <w:webHidden/>
            <w:sz w:val="24"/>
          </w:rPr>
          <w:t>92</w:t>
        </w:r>
        <w:r w:rsidR="002A5EF6" w:rsidRPr="00B45281">
          <w:rPr>
            <w:rFonts w:ascii="Times New Roman" w:hAnsi="Times New Roman" w:cs="Times New Roman"/>
            <w:b/>
            <w:noProof/>
            <w:webHidden/>
            <w:sz w:val="24"/>
          </w:rPr>
          <w:fldChar w:fldCharType="end"/>
        </w:r>
      </w:hyperlink>
    </w:p>
    <w:p w14:paraId="468027AB" w14:textId="5D1FB29E" w:rsidR="00BD3273" w:rsidRPr="00B45281" w:rsidRDefault="002A5EF6" w:rsidP="00B45281">
      <w:pPr>
        <w:rPr>
          <w:rFonts w:ascii="Times New Roman" w:eastAsia="Times New Roman" w:hAnsi="Times New Roman" w:cs="Times New Roman"/>
          <w:color w:val="000000"/>
          <w:sz w:val="24"/>
          <w:szCs w:val="24"/>
          <w:lang w:val="es-ES"/>
        </w:rPr>
        <w:sectPr w:rsidR="00BD3273" w:rsidRPr="00B45281" w:rsidSect="00160AFB">
          <w:headerReference w:type="default" r:id="rId20"/>
          <w:footerReference w:type="default" r:id="rId21"/>
          <w:type w:val="continuous"/>
          <w:pgSz w:w="12240" w:h="15840" w:code="1"/>
          <w:pgMar w:top="1440" w:right="1440" w:bottom="1440" w:left="1440" w:header="709" w:footer="709" w:gutter="0"/>
          <w:pgNumType w:fmt="lowerRoman" w:start="9"/>
          <w:cols w:space="720"/>
        </w:sectPr>
      </w:pPr>
      <w:r>
        <w:rPr>
          <w:rFonts w:ascii="Times New Roman" w:eastAsia="Times New Roman" w:hAnsi="Times New Roman" w:cs="Times New Roman"/>
          <w:color w:val="000000"/>
          <w:sz w:val="24"/>
          <w:szCs w:val="24"/>
        </w:rPr>
        <w:fldChar w:fldCharType="end"/>
      </w:r>
    </w:p>
    <w:p w14:paraId="375B1FA2" w14:textId="77777777" w:rsidR="002A5EF6" w:rsidRDefault="002A5EF6" w:rsidP="00B45281">
      <w:pPr>
        <w:pStyle w:val="Titulo1"/>
        <w:jc w:val="left"/>
      </w:pPr>
    </w:p>
    <w:p w14:paraId="00000150" w14:textId="05D429FA" w:rsidR="007D7397" w:rsidRPr="00D40936" w:rsidRDefault="009353FC" w:rsidP="00D40936">
      <w:pPr>
        <w:pStyle w:val="Titulo1"/>
      </w:pPr>
      <w:r w:rsidRPr="00D40936">
        <w:fldChar w:fldCharType="begin"/>
      </w:r>
      <w:r w:rsidRPr="00D40936">
        <w:instrText xml:space="preserve"> TOC \h \z \c "Table" </w:instrText>
      </w:r>
      <w:r w:rsidRPr="00D40936">
        <w:fldChar w:fldCharType="end"/>
      </w:r>
      <w:bookmarkStart w:id="10" w:name="_Toc173875648"/>
      <w:r w:rsidR="00E31895" w:rsidRPr="00D40936">
        <w:t>C</w:t>
      </w:r>
      <w:r w:rsidR="31E45E9A" w:rsidRPr="00D40936">
        <w:t>A</w:t>
      </w:r>
      <w:r w:rsidR="00E31895" w:rsidRPr="00D40936">
        <w:t>PÍTULO I. PLANTEAMIENTO DE LA INVESTIGACIÓN</w:t>
      </w:r>
      <w:bookmarkEnd w:id="10"/>
    </w:p>
    <w:p w14:paraId="28536583" w14:textId="08E61E4E" w:rsidR="00BD3273" w:rsidRPr="00BD3273" w:rsidRDefault="00BD3273" w:rsidP="00D67492">
      <w:pPr>
        <w:pStyle w:val="Ttulo2"/>
        <w:numPr>
          <w:ilvl w:val="1"/>
          <w:numId w:val="19"/>
        </w:numPr>
        <w:ind w:left="357" w:hanging="357"/>
        <w:rPr>
          <w:lang w:val="es-HN"/>
        </w:rPr>
      </w:pPr>
      <w:bookmarkStart w:id="11" w:name="_Toc474331177"/>
      <w:bookmarkStart w:id="12" w:name="_Toc474331376"/>
      <w:bookmarkStart w:id="13" w:name="_Toc133044385"/>
      <w:bookmarkStart w:id="14" w:name="_Toc173875649"/>
      <w:r w:rsidRPr="00210E95">
        <w:rPr>
          <w:lang w:val="es-HN"/>
        </w:rPr>
        <w:t>INTRODUCCIÓN</w:t>
      </w:r>
      <w:bookmarkEnd w:id="11"/>
      <w:bookmarkEnd w:id="12"/>
      <w:bookmarkEnd w:id="13"/>
      <w:bookmarkEnd w:id="14"/>
    </w:p>
    <w:p w14:paraId="00000152" w14:textId="158AE9F4"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se trata solo de cocinar bien, sino de saber administrar tu negocio de manera eficiente"</w:t>
      </w:r>
      <w:r w:rsidR="002B2A48">
        <w:rPr>
          <w:rFonts w:ascii="Times New Roman" w:eastAsia="Times New Roman" w:hAnsi="Times New Roman" w:cs="Times New Roman"/>
          <w:color w:val="000000"/>
          <w:sz w:val="24"/>
          <w:szCs w:val="24"/>
        </w:rPr>
        <w:fldChar w:fldCharType="begin"/>
      </w:r>
      <w:r w:rsidR="002B2A48">
        <w:rPr>
          <w:rFonts w:ascii="Times New Roman" w:eastAsia="Times New Roman" w:hAnsi="Times New Roman" w:cs="Times New Roman"/>
          <w:color w:val="000000"/>
          <w:sz w:val="24"/>
          <w:szCs w:val="24"/>
        </w:rPr>
        <w:instrText xml:space="preserve"> ADDIN ZOTERO_ITEM CSL_CITATION {"citationID":"UFGhAyPh","properties":{"formattedCitation":"(Bourdain, 2018)","plainCitation":"(Bourdain, 2018)","noteIndex":0},"citationItems":[{"id":62,"uris":["http://zotero.org/users/local/yl4UaYJN/items/TM6YC5JS"],"itemData":{"id":62,"type":"book","publisher":"RBA Libros","source":"Google Scholar","title":"Confesiones de un chef","URL":"https://books.google.es/books?hl=es&amp;lr=&amp;id=cfDNDwAAQBAJ&amp;oi=fnd&amp;pg=PT5&amp;dq=Anthony+Bourdain+Confesiones+de+un+chef&amp;ots=1U7l-zunFY&amp;sig=VODnjcgG_fvxaWai1niQ72cGsVI","author":[{"family":"Bourdain","given":"Anthony"}],"accessed":{"date-parts":[["2024",6,25]]},"issued":{"date-parts":[["2018"]]}}}],"schema":"https://github.com/citation-style-language/schema/raw/master/csl-citation.json"} </w:instrText>
      </w:r>
      <w:r w:rsidR="002B2A48">
        <w:rPr>
          <w:rFonts w:ascii="Times New Roman" w:eastAsia="Times New Roman" w:hAnsi="Times New Roman" w:cs="Times New Roman"/>
          <w:color w:val="000000"/>
          <w:sz w:val="24"/>
          <w:szCs w:val="24"/>
        </w:rPr>
        <w:fldChar w:fldCharType="separate"/>
      </w:r>
      <w:r w:rsidR="002B2A48" w:rsidRPr="002B2A48">
        <w:rPr>
          <w:rFonts w:ascii="Times New Roman" w:hAnsi="Times New Roman" w:cs="Times New Roman"/>
          <w:sz w:val="24"/>
        </w:rPr>
        <w:t>(</w:t>
      </w:r>
      <w:proofErr w:type="spellStart"/>
      <w:r w:rsidR="002B2A48" w:rsidRPr="002B2A48">
        <w:rPr>
          <w:rFonts w:ascii="Times New Roman" w:hAnsi="Times New Roman" w:cs="Times New Roman"/>
          <w:sz w:val="24"/>
        </w:rPr>
        <w:t>Bourdain</w:t>
      </w:r>
      <w:proofErr w:type="spellEnd"/>
      <w:r w:rsidR="002B2A48" w:rsidRPr="002B2A48">
        <w:rPr>
          <w:rFonts w:ascii="Times New Roman" w:hAnsi="Times New Roman" w:cs="Times New Roman"/>
          <w:sz w:val="24"/>
        </w:rPr>
        <w:t>, 2018)</w:t>
      </w:r>
      <w:r w:rsidR="002B2A48">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p w14:paraId="00000153" w14:textId="5E1BFE83" w:rsidR="007D7397" w:rsidRDefault="6B9F1D9F"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A través de esta investigación se </w:t>
      </w:r>
      <w:r w:rsidR="007714E1" w:rsidRPr="4D49BE67">
        <w:rPr>
          <w:rFonts w:ascii="Times New Roman" w:eastAsia="Times New Roman" w:hAnsi="Times New Roman" w:cs="Times New Roman"/>
          <w:color w:val="000000" w:themeColor="text1"/>
          <w:sz w:val="24"/>
          <w:szCs w:val="24"/>
        </w:rPr>
        <w:t>evalu</w:t>
      </w:r>
      <w:r w:rsidR="007714E1">
        <w:rPr>
          <w:rFonts w:ascii="Times New Roman" w:eastAsia="Times New Roman" w:hAnsi="Times New Roman" w:cs="Times New Roman"/>
          <w:color w:val="000000" w:themeColor="text1"/>
          <w:sz w:val="24"/>
          <w:szCs w:val="24"/>
        </w:rPr>
        <w:t>ó</w:t>
      </w:r>
      <w:r w:rsidRPr="4D49BE67">
        <w:rPr>
          <w:rFonts w:ascii="Times New Roman" w:eastAsia="Times New Roman" w:hAnsi="Times New Roman" w:cs="Times New Roman"/>
          <w:color w:val="000000" w:themeColor="text1"/>
          <w:sz w:val="24"/>
          <w:szCs w:val="24"/>
        </w:rPr>
        <w:t xml:space="preserve"> financieramente el primer año de operación del restaurante Ton Fu en el Municipio de Santa Cruz de Yojoa de marzo 2023 a febrero 2024.</w:t>
      </w:r>
    </w:p>
    <w:p w14:paraId="0000015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Actualmente el proceso de innovación y el crecimiento de muchas empresas, hace más difícil la estabilidad y continuidad de los negocios en su entorno, incrementando la demanda de una gestión efectiva de los recursos financieros. Las decisiones adecuadas y racionales giraran alrededor de los objetivos de la empresa, en esa consonancia el análisis financiero es una herramienta gerencial y analítica clave en toda actividad empresarial que determina las condiciones financieras en el presente, la gestión de los recursos financieros disponibles y contribuye a predecir el futuro de la empresa (Nava, 2009).</w:t>
      </w:r>
    </w:p>
    <w:p w14:paraId="00000155" w14:textId="065CC049" w:rsidR="007D7397" w:rsidRDefault="2FC5122C"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Para lograr el objetivo planteado se </w:t>
      </w:r>
      <w:r w:rsidR="007714E1" w:rsidRPr="4D49BE67">
        <w:rPr>
          <w:rFonts w:ascii="Times New Roman" w:eastAsia="Times New Roman" w:hAnsi="Times New Roman" w:cs="Times New Roman"/>
          <w:sz w:val="24"/>
          <w:szCs w:val="24"/>
        </w:rPr>
        <w:t>analiz</w:t>
      </w:r>
      <w:r w:rsidR="007714E1">
        <w:rPr>
          <w:rFonts w:ascii="Times New Roman" w:eastAsia="Times New Roman" w:hAnsi="Times New Roman" w:cs="Times New Roman"/>
          <w:sz w:val="24"/>
          <w:szCs w:val="24"/>
        </w:rPr>
        <w:t>ó</w:t>
      </w:r>
      <w:r w:rsidRPr="4D49BE67">
        <w:rPr>
          <w:rFonts w:ascii="Times New Roman" w:eastAsia="Times New Roman" w:hAnsi="Times New Roman" w:cs="Times New Roman"/>
          <w:sz w:val="24"/>
          <w:szCs w:val="24"/>
        </w:rPr>
        <w:t xml:space="preserve"> los registros de las operaciones del restaurante durante este primer año, examinando los indicadores financieros y la información adicional sobre la gestión financiera aplicada, lo que </w:t>
      </w:r>
      <w:r w:rsidR="007714E1" w:rsidRPr="4D49BE67">
        <w:rPr>
          <w:rFonts w:ascii="Times New Roman" w:eastAsia="Times New Roman" w:hAnsi="Times New Roman" w:cs="Times New Roman"/>
          <w:sz w:val="24"/>
          <w:szCs w:val="24"/>
        </w:rPr>
        <w:t>permit</w:t>
      </w:r>
      <w:r w:rsidR="007714E1">
        <w:rPr>
          <w:rFonts w:ascii="Times New Roman" w:eastAsia="Times New Roman" w:hAnsi="Times New Roman" w:cs="Times New Roman"/>
          <w:sz w:val="24"/>
          <w:szCs w:val="24"/>
        </w:rPr>
        <w:t>ió</w:t>
      </w:r>
      <w:r w:rsidRPr="4D49BE67">
        <w:rPr>
          <w:rFonts w:ascii="Times New Roman" w:eastAsia="Times New Roman" w:hAnsi="Times New Roman" w:cs="Times New Roman"/>
          <w:sz w:val="24"/>
          <w:szCs w:val="24"/>
        </w:rPr>
        <w:t xml:space="preserve"> evaluar la situación financiera y buscar mecanismos para consolidarlos financieramente.</w:t>
      </w:r>
    </w:p>
    <w:p w14:paraId="00000156" w14:textId="44BCC0CF" w:rsidR="007D7397" w:rsidRDefault="2FC5122C"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El análisis de evaluaciones y estudios realizados en otros contextos y en condiciones similares al restaurante Ton Fu </w:t>
      </w:r>
      <w:r w:rsidR="007714E1">
        <w:rPr>
          <w:rFonts w:ascii="Times New Roman" w:eastAsia="Times New Roman" w:hAnsi="Times New Roman" w:cs="Times New Roman"/>
          <w:sz w:val="24"/>
          <w:szCs w:val="24"/>
        </w:rPr>
        <w:t>proporcion</w:t>
      </w:r>
      <w:r w:rsidR="00215565">
        <w:rPr>
          <w:rFonts w:ascii="Times New Roman" w:eastAsia="Times New Roman" w:hAnsi="Times New Roman" w:cs="Times New Roman"/>
          <w:sz w:val="24"/>
          <w:szCs w:val="24"/>
        </w:rPr>
        <w:t>ó</w:t>
      </w:r>
      <w:r w:rsidRPr="4D49BE67">
        <w:rPr>
          <w:rFonts w:ascii="Times New Roman" w:eastAsia="Times New Roman" w:hAnsi="Times New Roman" w:cs="Times New Roman"/>
          <w:sz w:val="24"/>
          <w:szCs w:val="24"/>
        </w:rPr>
        <w:t xml:space="preserve"> las teorías y metodologías que orient</w:t>
      </w:r>
      <w:r w:rsidR="007714E1">
        <w:rPr>
          <w:rFonts w:ascii="Times New Roman" w:eastAsia="Times New Roman" w:hAnsi="Times New Roman" w:cs="Times New Roman"/>
          <w:sz w:val="24"/>
          <w:szCs w:val="24"/>
        </w:rPr>
        <w:t>aron</w:t>
      </w:r>
      <w:r w:rsidRPr="4D49BE67">
        <w:rPr>
          <w:rFonts w:ascii="Times New Roman" w:eastAsia="Times New Roman" w:hAnsi="Times New Roman" w:cs="Times New Roman"/>
          <w:sz w:val="24"/>
          <w:szCs w:val="24"/>
        </w:rPr>
        <w:t xml:space="preserve"> una evaluación eficiente, adecuada y considerando los parámetros legales aplicados en nuestro país para estos negocios.</w:t>
      </w:r>
      <w:r w:rsidR="00E31895" w:rsidRPr="4D49BE67">
        <w:rPr>
          <w:rFonts w:ascii="Times New Roman" w:eastAsia="Times New Roman" w:hAnsi="Times New Roman" w:cs="Times New Roman"/>
          <w:sz w:val="24"/>
          <w:szCs w:val="24"/>
        </w:rPr>
        <w:t xml:space="preserve"> La congruencia metodológica de la investigación está basada en un enfoque mixto, alcance descriptivo, dado el periodo en que se realiza y aplica la investigación su diseño es no experimental, longitudinal y transversal, por lo anterior las técnicas e instrumentos de recolección son orientadas a brindar la respuesta a los objetivos planteados. </w:t>
      </w:r>
    </w:p>
    <w:p w14:paraId="00000157" w14:textId="2286DA65" w:rsidR="007D7397" w:rsidRDefault="071EB6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Para los resultados y el análisis de datos recolectados, las variables se </w:t>
      </w:r>
      <w:r w:rsidR="007714E1" w:rsidRPr="4D49BE67">
        <w:rPr>
          <w:rFonts w:ascii="Times New Roman" w:eastAsia="Times New Roman" w:hAnsi="Times New Roman" w:cs="Times New Roman"/>
          <w:sz w:val="24"/>
          <w:szCs w:val="24"/>
        </w:rPr>
        <w:t>examin</w:t>
      </w:r>
      <w:r w:rsidR="007714E1">
        <w:rPr>
          <w:rFonts w:ascii="Times New Roman" w:eastAsia="Times New Roman" w:hAnsi="Times New Roman" w:cs="Times New Roman"/>
          <w:sz w:val="24"/>
          <w:szCs w:val="24"/>
        </w:rPr>
        <w:t>ó</w:t>
      </w:r>
      <w:r w:rsidRPr="4D49BE67">
        <w:rPr>
          <w:rFonts w:ascii="Times New Roman" w:eastAsia="Times New Roman" w:hAnsi="Times New Roman" w:cs="Times New Roman"/>
          <w:sz w:val="24"/>
          <w:szCs w:val="24"/>
        </w:rPr>
        <w:t xml:space="preserve"> según las teorías planteadas, para fundamentar la interpretación realizada se </w:t>
      </w:r>
      <w:r w:rsidR="00215565">
        <w:rPr>
          <w:rFonts w:ascii="Times New Roman" w:eastAsia="Times New Roman" w:hAnsi="Times New Roman" w:cs="Times New Roman"/>
          <w:sz w:val="24"/>
          <w:szCs w:val="24"/>
        </w:rPr>
        <w:t>elaboraron y presentaron estados financieros que dan base a los h</w:t>
      </w:r>
      <w:r w:rsidRPr="4D49BE67">
        <w:rPr>
          <w:rFonts w:ascii="Times New Roman" w:eastAsia="Times New Roman" w:hAnsi="Times New Roman" w:cs="Times New Roman"/>
          <w:sz w:val="24"/>
          <w:szCs w:val="24"/>
        </w:rPr>
        <w:t xml:space="preserve">allazgos referente a los indicadores de rentabilidad, liquidez, endeudamiento y la composición de la estructura de capital y el crecimiento económico </w:t>
      </w:r>
      <w:r w:rsidRPr="4D49BE67">
        <w:rPr>
          <w:rFonts w:ascii="Times New Roman" w:eastAsia="Times New Roman" w:hAnsi="Times New Roman" w:cs="Times New Roman"/>
          <w:sz w:val="24"/>
          <w:szCs w:val="24"/>
        </w:rPr>
        <w:lastRenderedPageBreak/>
        <w:t>del restaurante durante el periodo estudiado, el análisis de los resultados es indispensable para conocer la situación financiera, y la información cualitativa aport</w:t>
      </w:r>
      <w:r w:rsidR="00215565">
        <w:rPr>
          <w:rFonts w:ascii="Times New Roman" w:eastAsia="Times New Roman" w:hAnsi="Times New Roman" w:cs="Times New Roman"/>
          <w:sz w:val="24"/>
          <w:szCs w:val="24"/>
        </w:rPr>
        <w:t>ó</w:t>
      </w:r>
      <w:r w:rsidRPr="4D49BE67">
        <w:rPr>
          <w:rFonts w:ascii="Times New Roman" w:eastAsia="Times New Roman" w:hAnsi="Times New Roman" w:cs="Times New Roman"/>
          <w:sz w:val="24"/>
          <w:szCs w:val="24"/>
        </w:rPr>
        <w:t xml:space="preserve"> elementos importantes para completar la evaluación financiera y su gestión.</w:t>
      </w:r>
      <w:r w:rsidR="00E31895" w:rsidRPr="4D49BE67">
        <w:rPr>
          <w:rFonts w:ascii="Times New Roman" w:eastAsia="Times New Roman" w:hAnsi="Times New Roman" w:cs="Times New Roman"/>
          <w:sz w:val="24"/>
          <w:szCs w:val="24"/>
        </w:rPr>
        <w:t xml:space="preserve"> </w:t>
      </w:r>
    </w:p>
    <w:p w14:paraId="00000158" w14:textId="71890D33"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En </w:t>
      </w:r>
      <w:r w:rsidR="5CD7F9E1" w:rsidRPr="4D49BE67">
        <w:rPr>
          <w:rFonts w:ascii="Times New Roman" w:eastAsia="Times New Roman" w:hAnsi="Times New Roman" w:cs="Times New Roman"/>
          <w:sz w:val="24"/>
          <w:szCs w:val="24"/>
        </w:rPr>
        <w:t>consecuencia,</w:t>
      </w:r>
      <w:r w:rsidRPr="4D49BE67">
        <w:rPr>
          <w:rFonts w:ascii="Times New Roman" w:eastAsia="Times New Roman" w:hAnsi="Times New Roman" w:cs="Times New Roman"/>
          <w:sz w:val="24"/>
          <w:szCs w:val="24"/>
        </w:rPr>
        <w:t xml:space="preserve"> en el quinto capítulo se </w:t>
      </w:r>
      <w:r w:rsidR="00215565">
        <w:rPr>
          <w:rFonts w:ascii="Times New Roman" w:eastAsia="Times New Roman" w:hAnsi="Times New Roman" w:cs="Times New Roman"/>
          <w:sz w:val="24"/>
          <w:szCs w:val="24"/>
        </w:rPr>
        <w:t>estructuraron</w:t>
      </w:r>
      <w:r w:rsidRPr="4D49BE67">
        <w:rPr>
          <w:rFonts w:ascii="Times New Roman" w:eastAsia="Times New Roman" w:hAnsi="Times New Roman" w:cs="Times New Roman"/>
          <w:sz w:val="24"/>
          <w:szCs w:val="24"/>
        </w:rPr>
        <w:t xml:space="preserve"> las conclusiones originadas de la interpretación de los resultados encontrados a través de la evaluación </w:t>
      </w:r>
      <w:r w:rsidR="11B737F0" w:rsidRPr="4D49BE67">
        <w:rPr>
          <w:rFonts w:ascii="Times New Roman" w:eastAsia="Times New Roman" w:hAnsi="Times New Roman" w:cs="Times New Roman"/>
          <w:sz w:val="24"/>
          <w:szCs w:val="24"/>
        </w:rPr>
        <w:t>financiera, se</w:t>
      </w:r>
      <w:r w:rsidRPr="4D49BE67">
        <w:rPr>
          <w:rFonts w:ascii="Times New Roman" w:eastAsia="Times New Roman" w:hAnsi="Times New Roman" w:cs="Times New Roman"/>
          <w:sz w:val="24"/>
          <w:szCs w:val="24"/>
        </w:rPr>
        <w:t xml:space="preserve"> </w:t>
      </w:r>
      <w:r w:rsidR="007714E1" w:rsidRPr="4D49BE67">
        <w:rPr>
          <w:rFonts w:ascii="Times New Roman" w:eastAsia="Times New Roman" w:hAnsi="Times New Roman" w:cs="Times New Roman"/>
          <w:sz w:val="24"/>
          <w:szCs w:val="24"/>
        </w:rPr>
        <w:t>plante</w:t>
      </w:r>
      <w:r w:rsidR="007714E1">
        <w:rPr>
          <w:rFonts w:ascii="Times New Roman" w:eastAsia="Times New Roman" w:hAnsi="Times New Roman" w:cs="Times New Roman"/>
          <w:sz w:val="24"/>
          <w:szCs w:val="24"/>
        </w:rPr>
        <w:t>ó</w:t>
      </w:r>
      <w:r w:rsidRPr="4D49BE67">
        <w:rPr>
          <w:rFonts w:ascii="Times New Roman" w:eastAsia="Times New Roman" w:hAnsi="Times New Roman" w:cs="Times New Roman"/>
          <w:sz w:val="24"/>
          <w:szCs w:val="24"/>
        </w:rPr>
        <w:t xml:space="preserve"> recomendaciones con el propósito de mejorar la gestión financiera y la eficiencia en las variables estudiadas.</w:t>
      </w:r>
    </w:p>
    <w:p w14:paraId="6EDB2947" w14:textId="05A53E2C" w:rsidR="03FAE43B" w:rsidRDefault="03FAE43B" w:rsidP="002E2CB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Finalmente,</w:t>
      </w:r>
      <w:r w:rsidR="002E2CB3">
        <w:rPr>
          <w:rFonts w:ascii="Times New Roman" w:eastAsia="Times New Roman" w:hAnsi="Times New Roman" w:cs="Times New Roman"/>
          <w:sz w:val="24"/>
          <w:szCs w:val="24"/>
        </w:rPr>
        <w:t xml:space="preserve"> e</w:t>
      </w:r>
      <w:r w:rsidR="002E2CB3" w:rsidRPr="4D49BE67">
        <w:rPr>
          <w:rFonts w:ascii="Times New Roman" w:eastAsia="Times New Roman" w:hAnsi="Times New Roman" w:cs="Times New Roman"/>
          <w:sz w:val="24"/>
          <w:szCs w:val="24"/>
        </w:rPr>
        <w:t xml:space="preserve">ste estudio </w:t>
      </w:r>
      <w:r w:rsidR="007714E1">
        <w:rPr>
          <w:rFonts w:ascii="Times New Roman" w:eastAsia="Times New Roman" w:hAnsi="Times New Roman" w:cs="Times New Roman"/>
          <w:sz w:val="24"/>
          <w:szCs w:val="24"/>
        </w:rPr>
        <w:t>evaluó</w:t>
      </w:r>
      <w:r w:rsidR="002E2CB3" w:rsidRPr="4D49BE67">
        <w:rPr>
          <w:rFonts w:ascii="Times New Roman" w:eastAsia="Times New Roman" w:hAnsi="Times New Roman" w:cs="Times New Roman"/>
          <w:sz w:val="24"/>
          <w:szCs w:val="24"/>
        </w:rPr>
        <w:t xml:space="preserve"> la situación financiera </w:t>
      </w:r>
      <w:r w:rsidR="007714E1">
        <w:rPr>
          <w:rFonts w:ascii="Times New Roman" w:eastAsia="Times New Roman" w:hAnsi="Times New Roman" w:cs="Times New Roman"/>
          <w:sz w:val="24"/>
          <w:szCs w:val="24"/>
        </w:rPr>
        <w:t xml:space="preserve">y </w:t>
      </w:r>
      <w:r w:rsidR="007714E1" w:rsidRPr="4D49BE67">
        <w:rPr>
          <w:rFonts w:ascii="Times New Roman" w:eastAsia="Times New Roman" w:hAnsi="Times New Roman" w:cs="Times New Roman"/>
          <w:sz w:val="24"/>
          <w:szCs w:val="24"/>
        </w:rPr>
        <w:t>en</w:t>
      </w:r>
      <w:r w:rsidR="002E2CB3" w:rsidRPr="4D49BE67">
        <w:rPr>
          <w:rFonts w:ascii="Times New Roman" w:eastAsia="Times New Roman" w:hAnsi="Times New Roman" w:cs="Times New Roman"/>
          <w:sz w:val="24"/>
          <w:szCs w:val="24"/>
        </w:rPr>
        <w:t xml:space="preserve"> base a datos históricos increment</w:t>
      </w:r>
      <w:r w:rsidR="007714E1">
        <w:rPr>
          <w:rFonts w:ascii="Times New Roman" w:eastAsia="Times New Roman" w:hAnsi="Times New Roman" w:cs="Times New Roman"/>
          <w:sz w:val="24"/>
          <w:szCs w:val="24"/>
        </w:rPr>
        <w:t>ar</w:t>
      </w:r>
      <w:r w:rsidR="002E2CB3" w:rsidRPr="4D49BE67">
        <w:rPr>
          <w:rFonts w:ascii="Times New Roman" w:eastAsia="Times New Roman" w:hAnsi="Times New Roman" w:cs="Times New Roman"/>
          <w:sz w:val="24"/>
          <w:szCs w:val="24"/>
        </w:rPr>
        <w:t xml:space="preserve"> las fortalezas del negocio y proporcionar las estrategias para abordar aquellas debilidades que puedan impedir la continuidad del negocio.</w:t>
      </w:r>
      <w:r w:rsidRPr="4D49BE67">
        <w:rPr>
          <w:rFonts w:ascii="Times New Roman" w:eastAsia="Times New Roman" w:hAnsi="Times New Roman" w:cs="Times New Roman"/>
          <w:sz w:val="24"/>
          <w:szCs w:val="24"/>
        </w:rPr>
        <w:t xml:space="preserve"> </w:t>
      </w:r>
      <w:r w:rsidR="002E2CB3">
        <w:rPr>
          <w:rFonts w:ascii="Times New Roman" w:eastAsia="Times New Roman" w:hAnsi="Times New Roman" w:cs="Times New Roman"/>
          <w:sz w:val="24"/>
          <w:szCs w:val="24"/>
        </w:rPr>
        <w:t>S</w:t>
      </w:r>
      <w:r w:rsidRPr="4D49BE67">
        <w:rPr>
          <w:rFonts w:ascii="Times New Roman" w:eastAsia="Times New Roman" w:hAnsi="Times New Roman" w:cs="Times New Roman"/>
          <w:sz w:val="24"/>
          <w:szCs w:val="24"/>
        </w:rPr>
        <w:t>e visualiz</w:t>
      </w:r>
      <w:r w:rsidR="00215565">
        <w:rPr>
          <w:rFonts w:ascii="Times New Roman" w:eastAsia="Times New Roman" w:hAnsi="Times New Roman" w:cs="Times New Roman"/>
          <w:sz w:val="24"/>
          <w:szCs w:val="24"/>
        </w:rPr>
        <w:t>ó</w:t>
      </w:r>
      <w:r w:rsidR="007714E1">
        <w:rPr>
          <w:rFonts w:ascii="Times New Roman" w:eastAsia="Times New Roman" w:hAnsi="Times New Roman" w:cs="Times New Roman"/>
          <w:sz w:val="24"/>
          <w:szCs w:val="24"/>
        </w:rPr>
        <w:t xml:space="preserve"> los</w:t>
      </w:r>
      <w:r w:rsidRPr="4D49BE67">
        <w:rPr>
          <w:rFonts w:ascii="Times New Roman" w:eastAsia="Times New Roman" w:hAnsi="Times New Roman" w:cs="Times New Roman"/>
          <w:sz w:val="24"/>
          <w:szCs w:val="24"/>
        </w:rPr>
        <w:t xml:space="preserve"> mecanismos de control financiero que puede implementar el restaurante Ton Fu, en Santa Cruz de Yojoa, para consolidar financieramente el negocio, basado en los resultados y análisis de datos de los capítulos anteriores.</w:t>
      </w:r>
      <w:r w:rsidR="00E31895" w:rsidRPr="4D49BE67">
        <w:rPr>
          <w:rFonts w:ascii="Times New Roman" w:eastAsia="Times New Roman" w:hAnsi="Times New Roman" w:cs="Times New Roman"/>
          <w:sz w:val="24"/>
          <w:szCs w:val="24"/>
        </w:rPr>
        <w:t xml:space="preserve"> </w:t>
      </w:r>
    </w:p>
    <w:p w14:paraId="4ED7A149" w14:textId="1D468C6E" w:rsidR="00BD3273" w:rsidRPr="00BD3273" w:rsidRDefault="00BD3273" w:rsidP="00D67492">
      <w:pPr>
        <w:pStyle w:val="Ttulo2"/>
        <w:numPr>
          <w:ilvl w:val="1"/>
          <w:numId w:val="19"/>
        </w:numPr>
        <w:ind w:left="357" w:hanging="357"/>
        <w:rPr>
          <w:lang w:val="es-HN"/>
        </w:rPr>
      </w:pPr>
      <w:bookmarkStart w:id="15" w:name="_Toc173875650"/>
      <w:r w:rsidRPr="00BD3273">
        <w:rPr>
          <w:lang w:val="es-HN"/>
        </w:rPr>
        <w:t>ANTECEDENTES DEL PROBLEMA</w:t>
      </w:r>
      <w:bookmarkEnd w:id="15"/>
    </w:p>
    <w:p w14:paraId="0000015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 un mercado globalizado con demanda de productos y servicios de calidad es necesario establecer un proceso recurrente en términos financieros, más aún cuando la apuesta principal es permanecer y llegar a la apertura de más establecimientos. De allí la importancia de contar con una evaluación financiera de la empresa a través del análisis de elementos e indicadores financieros que permiten la constancia y permanencia de un emprendimiento o negocio en marcha.</w:t>
      </w:r>
    </w:p>
    <w:p w14:paraId="0000015C" w14:textId="6C7764D6" w:rsidR="007D7397" w:rsidRDefault="00E31895" w:rsidP="00C61BA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publicación </w:t>
      </w:r>
      <w:proofErr w:type="spellStart"/>
      <w:r>
        <w:rPr>
          <w:rFonts w:ascii="Times New Roman" w:eastAsia="Times New Roman" w:hAnsi="Times New Roman" w:cs="Times New Roman"/>
          <w:color w:val="000000"/>
          <w:sz w:val="24"/>
          <w:szCs w:val="24"/>
        </w:rPr>
        <w:t>Financial</w:t>
      </w:r>
      <w:proofErr w:type="spellEnd"/>
      <w:r>
        <w:rPr>
          <w:rFonts w:ascii="Times New Roman" w:eastAsia="Times New Roman" w:hAnsi="Times New Roman" w:cs="Times New Roman"/>
          <w:color w:val="000000"/>
          <w:sz w:val="24"/>
          <w:szCs w:val="24"/>
        </w:rPr>
        <w:t xml:space="preserve"> Management in </w:t>
      </w:r>
      <w:proofErr w:type="spellStart"/>
      <w:r>
        <w:rPr>
          <w:rFonts w:ascii="Times New Roman" w:eastAsia="Times New Roman" w:hAnsi="Times New Roman" w:cs="Times New Roman"/>
          <w:color w:val="000000"/>
          <w:sz w:val="24"/>
          <w:szCs w:val="24"/>
        </w:rPr>
        <w:t>SMEs</w:t>
      </w:r>
      <w:proofErr w:type="spellEnd"/>
      <w:r>
        <w:rPr>
          <w:rFonts w:ascii="Times New Roman" w:eastAsia="Times New Roman" w:hAnsi="Times New Roman" w:cs="Times New Roman"/>
          <w:color w:val="000000"/>
          <w:sz w:val="24"/>
          <w:szCs w:val="24"/>
        </w:rPr>
        <w:t xml:space="preserve"> hecha por </w:t>
      </w:r>
      <w:proofErr w:type="spellStart"/>
      <w:r>
        <w:rPr>
          <w:rFonts w:ascii="Times New Roman" w:eastAsia="Times New Roman" w:hAnsi="Times New Roman" w:cs="Times New Roman"/>
          <w:color w:val="000000"/>
          <w:sz w:val="24"/>
          <w:szCs w:val="24"/>
        </w:rPr>
        <w:t>Jindrichovska</w:t>
      </w:r>
      <w:proofErr w:type="spellEnd"/>
      <w:r>
        <w:rPr>
          <w:rFonts w:ascii="Times New Roman" w:eastAsia="Times New Roman" w:hAnsi="Times New Roman" w:cs="Times New Roman"/>
          <w:color w:val="000000"/>
          <w:sz w:val="24"/>
          <w:szCs w:val="24"/>
        </w:rPr>
        <w:t xml:space="preserve"> (2013) en Praga, Republica Checa afirma que en general la mala gestión financiera de los propietarios-administradores es la principal causa subyacente a los problemas de las Pequeñas y Medianas Empresas (</w:t>
      </w:r>
      <w:proofErr w:type="spellStart"/>
      <w:r>
        <w:rPr>
          <w:rFonts w:ascii="Times New Roman" w:eastAsia="Times New Roman" w:hAnsi="Times New Roman" w:cs="Times New Roman"/>
          <w:color w:val="000000"/>
          <w:sz w:val="24"/>
          <w:szCs w:val="24"/>
        </w:rPr>
        <w:t>PyME</w:t>
      </w:r>
      <w:proofErr w:type="spellEnd"/>
      <w:r>
        <w:rPr>
          <w:rFonts w:ascii="Times New Roman" w:eastAsia="Times New Roman" w:hAnsi="Times New Roman" w:cs="Times New Roman"/>
          <w:color w:val="000000"/>
          <w:sz w:val="24"/>
          <w:szCs w:val="24"/>
        </w:rPr>
        <w:t xml:space="preserve">). </w:t>
      </w:r>
    </w:p>
    <w:p w14:paraId="0000015D" w14:textId="11CC4D3B"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Sin embargo, no solo los propietarios y administradores tiene influencia en la mala gestión financiera, los elementos usados para la predicción del fallo financiero ha tenido </w:t>
      </w:r>
      <w:r w:rsidR="00013E47">
        <w:rPr>
          <w:rFonts w:ascii="Times New Roman" w:eastAsia="Times New Roman" w:hAnsi="Times New Roman" w:cs="Times New Roman"/>
          <w:color w:val="000000"/>
          <w:sz w:val="24"/>
          <w:szCs w:val="24"/>
        </w:rPr>
        <w:t xml:space="preserve">un </w:t>
      </w:r>
      <w:r>
        <w:rPr>
          <w:rFonts w:ascii="Times New Roman" w:eastAsia="Times New Roman" w:hAnsi="Times New Roman" w:cs="Times New Roman"/>
          <w:color w:val="000000"/>
          <w:sz w:val="24"/>
          <w:szCs w:val="24"/>
        </w:rPr>
        <w:t xml:space="preserve">desarrollo significativo desde modelos generalizados para empresas no financieras y </w:t>
      </w:r>
      <w:proofErr w:type="spellStart"/>
      <w:r>
        <w:rPr>
          <w:rFonts w:ascii="Times New Roman" w:eastAsia="Times New Roman" w:hAnsi="Times New Roman" w:cs="Times New Roman"/>
          <w:color w:val="000000"/>
          <w:sz w:val="24"/>
          <w:szCs w:val="24"/>
        </w:rPr>
        <w:t>PyME</w:t>
      </w:r>
      <w:proofErr w:type="spellEnd"/>
      <w:r>
        <w:rPr>
          <w:rFonts w:ascii="Times New Roman" w:eastAsia="Times New Roman" w:hAnsi="Times New Roman" w:cs="Times New Roman"/>
          <w:color w:val="000000"/>
          <w:sz w:val="24"/>
          <w:szCs w:val="24"/>
        </w:rPr>
        <w:t xml:space="preserve"> y la posibilidad de detectar las tensiones financieras latentes de la empresa, anticipando eventuales fallos financieros en el futuro, es una cuestión de extraordinaria importancia para la actividad económica por sus implicaciones sobre el riesgo de crédito y sobre la estabilidad financiera de clientes, proveedores, y otros grupos de interés. (Sánchez et al., 2012, p.565).</w:t>
      </w:r>
    </w:p>
    <w:p w14:paraId="0000015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hallazgos en las investigaciones anteriores se complementan con un estudio realizado </w:t>
      </w:r>
      <w:r>
        <w:rPr>
          <w:rFonts w:ascii="Times New Roman" w:eastAsia="Times New Roman" w:hAnsi="Times New Roman" w:cs="Times New Roman"/>
          <w:color w:val="000000"/>
          <w:sz w:val="24"/>
          <w:szCs w:val="24"/>
        </w:rPr>
        <w:lastRenderedPageBreak/>
        <w:t>en Chile el cual buscaba identificar “</w:t>
      </w:r>
      <w:r>
        <w:rPr>
          <w:rFonts w:ascii="Times New Roman" w:eastAsia="Times New Roman" w:hAnsi="Times New Roman" w:cs="Times New Roman"/>
          <w:sz w:val="24"/>
          <w:szCs w:val="24"/>
        </w:rPr>
        <w:t>Qué</w:t>
      </w:r>
      <w:r>
        <w:rPr>
          <w:rFonts w:ascii="Times New Roman" w:eastAsia="Times New Roman" w:hAnsi="Times New Roman" w:cs="Times New Roman"/>
          <w:color w:val="000000"/>
          <w:sz w:val="24"/>
          <w:szCs w:val="24"/>
        </w:rPr>
        <w:t xml:space="preserve"> competencias financieras tienen los pequeños empresarios chilenos”. Zapata &amp; Morales (2016) encontrando que:</w:t>
      </w:r>
    </w:p>
    <w:p w14:paraId="0000015F" w14:textId="11B7CF8D" w:rsidR="007D7397" w:rsidRDefault="00E31895" w:rsidP="4D49BE67">
      <w:pPr>
        <w:pStyle w:val="Normal0"/>
        <w:pBdr>
          <w:top w:val="nil"/>
          <w:left w:val="nil"/>
          <w:bottom w:val="nil"/>
          <w:right w:val="nil"/>
          <w:between w:val="nil"/>
        </w:pBdr>
        <w:ind w:left="680"/>
        <w:jc w:val="both"/>
        <w:rPr>
          <w:rFonts w:ascii="Times New Roman" w:eastAsia="Times New Roman" w:hAnsi="Times New Roman" w:cs="Times New Roman"/>
          <w:color w:val="000000"/>
        </w:rPr>
      </w:pPr>
      <w:r w:rsidRPr="4D49BE67">
        <w:rPr>
          <w:rFonts w:ascii="Times New Roman" w:eastAsia="Times New Roman" w:hAnsi="Times New Roman" w:cs="Times New Roman"/>
          <w:color w:val="000000" w:themeColor="text1"/>
        </w:rPr>
        <w:t xml:space="preserve">Gran parte de los pequeños empresarios incursionaron en el mundo del emprendimiento por su pasión en un ámbito específico, el cual se evaluó como oportunidad de negocio, y no necesariamente por una inquietud de ser administradores o por tener formación en administración. Por tanto, la gestión financiera se habría aprendido desde una perspectiva de ensayo y error, más que a partir de un interés intrínseco en </w:t>
      </w:r>
      <w:r w:rsidR="387D6C5E" w:rsidRPr="4D49BE67">
        <w:rPr>
          <w:rFonts w:ascii="Times New Roman" w:eastAsia="Times New Roman" w:hAnsi="Times New Roman" w:cs="Times New Roman"/>
          <w:color w:val="000000" w:themeColor="text1"/>
        </w:rPr>
        <w:t>ella. (</w:t>
      </w:r>
      <w:r w:rsidRPr="4D49BE67">
        <w:rPr>
          <w:rFonts w:ascii="Times New Roman" w:eastAsia="Times New Roman" w:hAnsi="Times New Roman" w:cs="Times New Roman"/>
          <w:color w:val="000000" w:themeColor="text1"/>
        </w:rPr>
        <w:t>p. 4)</w:t>
      </w:r>
    </w:p>
    <w:p w14:paraId="00000160" w14:textId="1ECD62B0" w:rsidR="007D7397" w:rsidRDefault="00E31895" w:rsidP="00C61BA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modo que se resalta la importancia de la aplicación de los conocimientos financieros para poder relacionar los resultados obtenidos al final del periodo con las acciones que permitieron lograr esos resultados, es decir, no se pueden analizar solo con un enfoque, este análisis lo vemos planteado en varios estudios aplicados a las empresas. </w:t>
      </w:r>
    </w:p>
    <w:p w14:paraId="00000161" w14:textId="653C70C3"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En Brasil debido a las economías </w:t>
      </w:r>
      <w:r w:rsidRPr="4D49BE67">
        <w:rPr>
          <w:rFonts w:ascii="Times New Roman" w:eastAsia="Times New Roman" w:hAnsi="Times New Roman" w:cs="Times New Roman"/>
          <w:sz w:val="24"/>
          <w:szCs w:val="24"/>
        </w:rPr>
        <w:t>emergente</w:t>
      </w:r>
      <w:r w:rsidRPr="4D49BE67">
        <w:rPr>
          <w:rFonts w:ascii="Times New Roman" w:eastAsia="Times New Roman" w:hAnsi="Times New Roman" w:cs="Times New Roman"/>
          <w:color w:val="000000" w:themeColor="text1"/>
          <w:sz w:val="24"/>
          <w:szCs w:val="24"/>
        </w:rPr>
        <w:t xml:space="preserve"> ha proporcionado oportunidades de negocio y en base a eso se aplicó estudio a 1,246 empresas, un análisis de la interrelación crecimiento -rentabilidad en un periodo de 10 años partiendo del 2002 a 2012, los principales resultados obtenidos indican que las empresas de Brasil con mayor crecimiento son las que obtienen menores tasas de rentabilidad. Esto se debe al proceso de selección de proyectos, siendo elegidos primero los proyectos más rentables afrontando el resto de </w:t>
      </w:r>
      <w:r w:rsidR="3BF1882D" w:rsidRPr="4D49BE67">
        <w:rPr>
          <w:rFonts w:ascii="Times New Roman" w:eastAsia="Times New Roman" w:hAnsi="Times New Roman" w:cs="Times New Roman"/>
          <w:color w:val="000000" w:themeColor="text1"/>
          <w:sz w:val="24"/>
          <w:szCs w:val="24"/>
        </w:rPr>
        <w:t>los proyectos</w:t>
      </w:r>
      <w:r w:rsidRPr="4D49BE67">
        <w:rPr>
          <w:rFonts w:ascii="Times New Roman" w:eastAsia="Times New Roman" w:hAnsi="Times New Roman" w:cs="Times New Roman"/>
          <w:color w:val="000000" w:themeColor="text1"/>
          <w:sz w:val="24"/>
          <w:szCs w:val="24"/>
        </w:rPr>
        <w:t xml:space="preserve"> a pesar de ser menos </w:t>
      </w:r>
      <w:r w:rsidR="21BEE185" w:rsidRPr="4D49BE67">
        <w:rPr>
          <w:rFonts w:ascii="Times New Roman" w:eastAsia="Times New Roman" w:hAnsi="Times New Roman" w:cs="Times New Roman"/>
          <w:color w:val="000000" w:themeColor="text1"/>
          <w:sz w:val="24"/>
          <w:szCs w:val="24"/>
        </w:rPr>
        <w:t>rentables. (</w:t>
      </w:r>
      <w:r w:rsidRPr="4D49BE67">
        <w:rPr>
          <w:rFonts w:ascii="Times New Roman" w:eastAsia="Times New Roman" w:hAnsi="Times New Roman" w:cs="Times New Roman"/>
          <w:color w:val="000000" w:themeColor="text1"/>
          <w:sz w:val="24"/>
          <w:szCs w:val="24"/>
        </w:rPr>
        <w:t>Izquierdo, 2015, p 182)</w:t>
      </w:r>
    </w:p>
    <w:p w14:paraId="0000016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Así mismo ese nivel de rentabilidad se puede identificar al llevar los registros de las operaciones de la empresa de manera sistemática y ordenada que muestren la gestión financiera ya que estos brindan información para la toma de decisiones; como lo muestran las diversas investigaciones aplicadas con este fin.  </w:t>
      </w:r>
    </w:p>
    <w:p w14:paraId="00000163" w14:textId="0DAB2DF9" w:rsidR="007D7397" w:rsidRDefault="00E31895" w:rsidP="4D49BE67">
      <w:pPr>
        <w:pStyle w:val="Normal0"/>
        <w:pBdr>
          <w:top w:val="nil"/>
          <w:left w:val="nil"/>
          <w:bottom w:val="nil"/>
          <w:right w:val="nil"/>
          <w:between w:val="nil"/>
        </w:pBdr>
        <w:ind w:left="680"/>
        <w:jc w:val="both"/>
        <w:rPr>
          <w:rFonts w:ascii="Times New Roman" w:eastAsia="Times New Roman" w:hAnsi="Times New Roman" w:cs="Times New Roman"/>
          <w:color w:val="000000"/>
        </w:rPr>
      </w:pPr>
      <w:r w:rsidRPr="4D49BE67">
        <w:rPr>
          <w:rFonts w:ascii="Times New Roman" w:eastAsia="Times New Roman" w:hAnsi="Times New Roman" w:cs="Times New Roman"/>
          <w:color w:val="000000" w:themeColor="text1"/>
        </w:rPr>
        <w:t>En Colombia Espinosa et al., (2015) publicó un documento que busca identificar las variables financieras que explican la situación de fracaso empresarial de la pequeña y mediana empresa (</w:t>
      </w:r>
      <w:proofErr w:type="spellStart"/>
      <w:r w:rsidRPr="4D49BE67">
        <w:rPr>
          <w:rFonts w:ascii="Times New Roman" w:eastAsia="Times New Roman" w:hAnsi="Times New Roman" w:cs="Times New Roman"/>
          <w:color w:val="000000" w:themeColor="text1"/>
        </w:rPr>
        <w:t>PyMe</w:t>
      </w:r>
      <w:proofErr w:type="spellEnd"/>
      <w:r w:rsidRPr="4D49BE67">
        <w:rPr>
          <w:rFonts w:ascii="Times New Roman" w:eastAsia="Times New Roman" w:hAnsi="Times New Roman" w:cs="Times New Roman"/>
          <w:color w:val="000000" w:themeColor="text1"/>
        </w:rPr>
        <w:t xml:space="preserve">) en Colombia. </w:t>
      </w:r>
      <w:r w:rsidR="0E0C68DA" w:rsidRPr="4D49BE67">
        <w:rPr>
          <w:rFonts w:ascii="Times New Roman" w:eastAsia="Times New Roman" w:hAnsi="Times New Roman" w:cs="Times New Roman"/>
          <w:color w:val="000000" w:themeColor="text1"/>
        </w:rPr>
        <w:t>Para el estudio fueron fundamentales los datos contables emitidos por las empresas, tomando como base las clasificaciones de ratios como indicadores de liquidez, indicadores de rentabilidad y endeudamiento aplicado a empresas sanas y fracasadas para determinar variables financieras fueron determinantes.</w:t>
      </w:r>
      <w:r w:rsidRPr="4D49BE67">
        <w:rPr>
          <w:rFonts w:ascii="Times New Roman" w:eastAsia="Times New Roman" w:hAnsi="Times New Roman" w:cs="Times New Roman"/>
          <w:color w:val="000000" w:themeColor="text1"/>
        </w:rPr>
        <w:t xml:space="preserve"> </w:t>
      </w:r>
    </w:p>
    <w:p w14:paraId="0000016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Otros estudios aplicados a la gestión financiera apoyan la necesidad de contar con registros y control para reflejar una buena situación financiera. </w:t>
      </w:r>
    </w:p>
    <w:p w14:paraId="0000016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Saavedra-García et al., (2016) en su estudio la gestión financiera en las pymes del Distrito Federal, México, interpreta que la población estudiada trabajaba sin darle importancia a los resultados financieros y sin el cuidado adecuado para sus activos, con esto incrementando el riesgo financiero y operativo, aparte de ello cuentan con sistemas de control de costos y control interno pero su uso es primitivo o nulo.  </w:t>
      </w:r>
    </w:p>
    <w:p w14:paraId="00000166" w14:textId="53A59120" w:rsidR="007D7397" w:rsidRDefault="239F7193"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lastRenderedPageBreak/>
        <w:t>La actividad financiera de las empresas se puede</w:t>
      </w:r>
      <w:r w:rsidR="00E31895" w:rsidRPr="4D49BE67">
        <w:rPr>
          <w:rFonts w:ascii="Times New Roman" w:eastAsia="Times New Roman" w:hAnsi="Times New Roman" w:cs="Times New Roman"/>
          <w:color w:val="000000" w:themeColor="text1"/>
          <w:sz w:val="24"/>
          <w:szCs w:val="24"/>
        </w:rPr>
        <w:t xml:space="preserve"> identificar según las actividades de planeamiento financiero, obtención de fondos, asignación de fondos y control </w:t>
      </w:r>
      <w:r w:rsidR="040FE878" w:rsidRPr="4D49BE67">
        <w:rPr>
          <w:rFonts w:ascii="Times New Roman" w:eastAsia="Times New Roman" w:hAnsi="Times New Roman" w:cs="Times New Roman"/>
          <w:color w:val="000000" w:themeColor="text1"/>
          <w:sz w:val="24"/>
          <w:szCs w:val="24"/>
        </w:rPr>
        <w:t>financiero. (</w:t>
      </w:r>
      <w:r w:rsidR="00E31895" w:rsidRPr="4D49BE67">
        <w:rPr>
          <w:rFonts w:ascii="Times New Roman" w:eastAsia="Times New Roman" w:hAnsi="Times New Roman" w:cs="Times New Roman"/>
          <w:color w:val="000000" w:themeColor="text1"/>
          <w:sz w:val="24"/>
          <w:szCs w:val="24"/>
        </w:rPr>
        <w:t>Córdoba Padilla, 2012)</w:t>
      </w:r>
    </w:p>
    <w:p w14:paraId="0000016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resumen y delimitando el área geográfica y buscando aquellas micro, pequeñas y medianas empresas (MiPyME) que estén en el mismo contexto se afirma los elementos encontrados en estudios a nivel mundial. </w:t>
      </w:r>
    </w:p>
    <w:p w14:paraId="0000016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Centroamérica parte de la permanencia de las pymes está en su capacidad de innovar y la manera de hacer eficiente los recursos invertidos en esta innovación. En caso específico de las Pymes en Panamá Moreno et al., (2014) concluyendo que la evaluación de capacidades permite situar a las organizaciones en diferentes niveles, compartirlas e identificar falencias y posibles hojas de ruta para impulsar procesos de innovación.</w:t>
      </w:r>
    </w:p>
    <w:p w14:paraId="00000169" w14:textId="249D0F55"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Oqueli</w:t>
      </w:r>
      <w:proofErr w:type="spellEnd"/>
      <w:r>
        <w:rPr>
          <w:rFonts w:ascii="Times New Roman" w:eastAsia="Times New Roman" w:hAnsi="Times New Roman" w:cs="Times New Roman"/>
          <w:color w:val="000000"/>
          <w:sz w:val="24"/>
          <w:szCs w:val="24"/>
        </w:rPr>
        <w:t xml:space="preserve"> &amp; Sevilla, (2015) en su estudio Modernización de la gestión financiera en la </w:t>
      </w:r>
      <w:proofErr w:type="spellStart"/>
      <w:r>
        <w:rPr>
          <w:rFonts w:ascii="Times New Roman" w:eastAsia="Times New Roman" w:hAnsi="Times New Roman" w:cs="Times New Roman"/>
          <w:color w:val="000000"/>
          <w:sz w:val="24"/>
          <w:szCs w:val="24"/>
        </w:rPr>
        <w:t>PyME</w:t>
      </w:r>
      <w:proofErr w:type="spellEnd"/>
      <w:r>
        <w:rPr>
          <w:rFonts w:ascii="Times New Roman" w:eastAsia="Times New Roman" w:hAnsi="Times New Roman" w:cs="Times New Roman"/>
          <w:color w:val="000000"/>
          <w:sz w:val="24"/>
          <w:szCs w:val="24"/>
        </w:rPr>
        <w:t xml:space="preserve"> caso Tegucigalpa concluyen que las limitantes del desarrollo de la </w:t>
      </w:r>
      <w:proofErr w:type="spellStart"/>
      <w:r>
        <w:rPr>
          <w:rFonts w:ascii="Times New Roman" w:eastAsia="Times New Roman" w:hAnsi="Times New Roman" w:cs="Times New Roman"/>
          <w:color w:val="000000"/>
          <w:sz w:val="24"/>
          <w:szCs w:val="24"/>
        </w:rPr>
        <w:t>PyME</w:t>
      </w:r>
      <w:proofErr w:type="spellEnd"/>
      <w:r>
        <w:rPr>
          <w:rFonts w:ascii="Times New Roman" w:eastAsia="Times New Roman" w:hAnsi="Times New Roman" w:cs="Times New Roman"/>
          <w:color w:val="000000"/>
          <w:sz w:val="24"/>
          <w:szCs w:val="24"/>
        </w:rPr>
        <w:t xml:space="preserve"> son la falta de personal calificado, tecnología obsoleta en sus procesos y una buena administración interna.  </w:t>
      </w:r>
    </w:p>
    <w:p w14:paraId="3861FD48" w14:textId="7937EA44" w:rsidR="00C61BA6" w:rsidRPr="00717597" w:rsidRDefault="00717597" w:rsidP="00D67492">
      <w:pPr>
        <w:pStyle w:val="Ttulo2"/>
        <w:numPr>
          <w:ilvl w:val="1"/>
          <w:numId w:val="19"/>
        </w:numPr>
        <w:ind w:left="357" w:hanging="357"/>
        <w:rPr>
          <w:lang w:val="es-HN"/>
        </w:rPr>
      </w:pPr>
      <w:bookmarkStart w:id="16" w:name="_Toc173875651"/>
      <w:r>
        <w:rPr>
          <w:lang w:val="es-HN"/>
        </w:rPr>
        <w:t>DEFINICIÓN DE PROBLEMA</w:t>
      </w:r>
      <w:bookmarkEnd w:id="16"/>
    </w:p>
    <w:p w14:paraId="0000016B" w14:textId="596DAA4F" w:rsidR="007D7397" w:rsidRPr="002A7C67" w:rsidRDefault="00622897" w:rsidP="00D67492">
      <w:pPr>
        <w:pStyle w:val="Titulo2Doc"/>
        <w:numPr>
          <w:ilvl w:val="2"/>
          <w:numId w:val="19"/>
        </w:numPr>
        <w:ind w:left="0" w:firstLine="720"/>
        <w:outlineLvl w:val="2"/>
      </w:pPr>
      <w:bookmarkStart w:id="17" w:name="_Toc173875652"/>
      <w:r w:rsidRPr="00DA00DB">
        <w:t>ENUNCIADO</w:t>
      </w:r>
      <w:bookmarkEnd w:id="17"/>
    </w:p>
    <w:p w14:paraId="0000016C" w14:textId="37278D72" w:rsidR="007D7397" w:rsidRDefault="728AC35D" w:rsidP="00B3550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En 2022, los hermanos Martínez conversaron sobre un emprendimiento, para iniciar el año 2023 estableciendo las bases para un negocio orientado a la cultura china y su gastronomía, aunque en ese momento solo contaba con los expertos en el arte culinario, y el anhelo de atender una demanda para un ambiente familiar.</w:t>
      </w:r>
      <w:r w:rsidR="00E31895" w:rsidRPr="4D49BE67">
        <w:rPr>
          <w:rFonts w:ascii="Times New Roman" w:eastAsia="Times New Roman" w:hAnsi="Times New Roman" w:cs="Times New Roman"/>
          <w:color w:val="000000" w:themeColor="text1"/>
          <w:sz w:val="24"/>
          <w:szCs w:val="24"/>
        </w:rPr>
        <w:t xml:space="preserve"> </w:t>
      </w:r>
      <w:r w:rsidR="02C68543" w:rsidRPr="4D49BE67">
        <w:rPr>
          <w:rFonts w:ascii="Times New Roman" w:eastAsia="Times New Roman" w:hAnsi="Times New Roman" w:cs="Times New Roman"/>
          <w:sz w:val="24"/>
          <w:szCs w:val="24"/>
        </w:rPr>
        <w:t>Constituyéndose y</w:t>
      </w:r>
      <w:r w:rsidR="00E31895" w:rsidRPr="4D49BE67">
        <w:rPr>
          <w:rFonts w:ascii="Times New Roman" w:eastAsia="Times New Roman" w:hAnsi="Times New Roman" w:cs="Times New Roman"/>
          <w:sz w:val="24"/>
          <w:szCs w:val="24"/>
        </w:rPr>
        <w:t xml:space="preserve"> l</w:t>
      </w:r>
      <w:r w:rsidR="00E31895" w:rsidRPr="4D49BE67">
        <w:rPr>
          <w:rFonts w:ascii="Times New Roman" w:eastAsia="Times New Roman" w:hAnsi="Times New Roman" w:cs="Times New Roman"/>
          <w:color w:val="000000" w:themeColor="text1"/>
          <w:sz w:val="24"/>
          <w:szCs w:val="24"/>
        </w:rPr>
        <w:t xml:space="preserve">uego de finalizar el primer año de operación del restaurante Ton Fu en el municipio de Santa Cruz de Yojoa, el cual se operó sin contar con la orientación de un especialista </w:t>
      </w:r>
      <w:r w:rsidR="00E31895" w:rsidRPr="4D49BE67">
        <w:rPr>
          <w:rFonts w:ascii="Times New Roman" w:eastAsia="Times New Roman" w:hAnsi="Times New Roman" w:cs="Times New Roman"/>
          <w:sz w:val="24"/>
          <w:szCs w:val="24"/>
        </w:rPr>
        <w:t>para la evaluación</w:t>
      </w:r>
      <w:r w:rsidR="00E31895" w:rsidRPr="4D49BE67">
        <w:rPr>
          <w:rFonts w:ascii="Times New Roman" w:eastAsia="Times New Roman" w:hAnsi="Times New Roman" w:cs="Times New Roman"/>
          <w:color w:val="000000" w:themeColor="text1"/>
          <w:sz w:val="24"/>
          <w:szCs w:val="24"/>
        </w:rPr>
        <w:t xml:space="preserve"> del negocio. No </w:t>
      </w:r>
      <w:proofErr w:type="gramStart"/>
      <w:r w:rsidR="005C18AD">
        <w:rPr>
          <w:rFonts w:ascii="Times New Roman" w:eastAsia="Times New Roman" w:hAnsi="Times New Roman" w:cs="Times New Roman"/>
          <w:color w:val="000000" w:themeColor="text1"/>
          <w:sz w:val="24"/>
          <w:szCs w:val="24"/>
        </w:rPr>
        <w:t xml:space="preserve">existía </w:t>
      </w:r>
      <w:r w:rsidR="00E31895" w:rsidRPr="4D49BE67">
        <w:rPr>
          <w:rFonts w:ascii="Times New Roman" w:eastAsia="Times New Roman" w:hAnsi="Times New Roman" w:cs="Times New Roman"/>
          <w:color w:val="000000" w:themeColor="text1"/>
          <w:sz w:val="24"/>
          <w:szCs w:val="24"/>
        </w:rPr>
        <w:t xml:space="preserve"> la</w:t>
      </w:r>
      <w:proofErr w:type="gramEnd"/>
      <w:r w:rsidR="00E31895" w:rsidRPr="4D49BE67">
        <w:rPr>
          <w:rFonts w:ascii="Times New Roman" w:eastAsia="Times New Roman" w:hAnsi="Times New Roman" w:cs="Times New Roman"/>
          <w:color w:val="000000" w:themeColor="text1"/>
          <w:sz w:val="24"/>
          <w:szCs w:val="24"/>
        </w:rPr>
        <w:t xml:space="preserve"> información financiera formal que muestre los movimientos financieros desde la inversión inicial hasta el final del primer periodo de operación de manera digital o en orden, </w:t>
      </w:r>
      <w:r w:rsidR="000F0F9B">
        <w:rPr>
          <w:rFonts w:ascii="Times New Roman" w:eastAsia="Times New Roman" w:hAnsi="Times New Roman" w:cs="Times New Roman"/>
          <w:color w:val="000000" w:themeColor="text1"/>
          <w:sz w:val="24"/>
          <w:szCs w:val="24"/>
        </w:rPr>
        <w:t xml:space="preserve">tampoco presentan estados financieros formales, </w:t>
      </w:r>
      <w:r w:rsidR="00E31895" w:rsidRPr="4D49BE67">
        <w:rPr>
          <w:rFonts w:ascii="Times New Roman" w:eastAsia="Times New Roman" w:hAnsi="Times New Roman" w:cs="Times New Roman"/>
          <w:color w:val="000000" w:themeColor="text1"/>
          <w:sz w:val="24"/>
          <w:szCs w:val="24"/>
        </w:rPr>
        <w:t xml:space="preserve">únicamente se cuenta con una libreta con apuntes manuales de los ingresos y egresos de las operaciones semanales. </w:t>
      </w:r>
    </w:p>
    <w:p w14:paraId="0000016D" w14:textId="5A4FFEF3"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han establecido el proceso legal para constituirse formalmente como socios, o como una sociedad según sea el caso que ellos decidan. Esto ha conllevado a que todos los activos, financiamientos, cuentas bancarias </w:t>
      </w:r>
      <w:r>
        <w:rPr>
          <w:rFonts w:ascii="Times New Roman" w:eastAsia="Times New Roman" w:hAnsi="Times New Roman" w:cs="Times New Roman"/>
          <w:sz w:val="24"/>
          <w:szCs w:val="24"/>
        </w:rPr>
        <w:t>están</w:t>
      </w:r>
      <w:r>
        <w:rPr>
          <w:rFonts w:ascii="Times New Roman" w:eastAsia="Times New Roman" w:hAnsi="Times New Roman" w:cs="Times New Roman"/>
          <w:color w:val="000000"/>
          <w:sz w:val="24"/>
          <w:szCs w:val="24"/>
        </w:rPr>
        <w:t xml:space="preserve"> asociadas a una sola persona como comerciante individual</w:t>
      </w:r>
      <w:r w:rsidR="000F0F9B">
        <w:rPr>
          <w:rFonts w:ascii="Times New Roman" w:eastAsia="Times New Roman" w:hAnsi="Times New Roman" w:cs="Times New Roman"/>
          <w:color w:val="000000"/>
          <w:sz w:val="24"/>
          <w:szCs w:val="24"/>
        </w:rPr>
        <w:t xml:space="preserve"> a pesar de dividirse ganancias iguales. </w:t>
      </w:r>
    </w:p>
    <w:p w14:paraId="0000016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Carecen de estructura organizacional definida, lo que causa la carga de operaciones y que </w:t>
      </w:r>
      <w:r>
        <w:rPr>
          <w:rFonts w:ascii="Times New Roman" w:eastAsia="Times New Roman" w:hAnsi="Times New Roman" w:cs="Times New Roman"/>
          <w:color w:val="000000"/>
          <w:sz w:val="24"/>
          <w:szCs w:val="24"/>
        </w:rPr>
        <w:lastRenderedPageBreak/>
        <w:t>las responsabilidades no se distribuyan de manera equitativa, lo anterior genera conflicto al buscar una solución que ambos concuerden.</w:t>
      </w:r>
    </w:p>
    <w:p w14:paraId="0000016F" w14:textId="3ACF52AA" w:rsidR="007D7397" w:rsidRDefault="465BFD7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Tras el primer año de operación sin un esquema financiero formal, no se conocen elementos relacionados con rentabilidad, nivel de endeudamiento, liquidez, valor actual de la empresa, crecimiento económico, control interno organizacional, lo que podría generar el riesgo que el negocio no afronta una crisis económica, desde la falta de liquidez, siniestros relacionados a la cocina, perjuicios sanitarios y demandas legales.</w:t>
      </w:r>
    </w:p>
    <w:p w14:paraId="1DE36F2C" w14:textId="78B51E36"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5A0B9624" w14:textId="5769BA8D" w:rsidR="002A7C67" w:rsidRPr="002A7C67" w:rsidRDefault="002A7C67" w:rsidP="00D67492">
      <w:pPr>
        <w:pStyle w:val="Titulo2Doc"/>
        <w:numPr>
          <w:ilvl w:val="2"/>
          <w:numId w:val="19"/>
        </w:numPr>
        <w:ind w:left="0" w:firstLine="720"/>
        <w:outlineLvl w:val="2"/>
      </w:pPr>
      <w:bookmarkStart w:id="18" w:name="_Toc173875653"/>
      <w:r>
        <w:t>FORMULACIÓN DEL PROBLEMA</w:t>
      </w:r>
      <w:bookmarkEnd w:id="18"/>
    </w:p>
    <w:p w14:paraId="00000171" w14:textId="1C70A09A" w:rsidR="007D7397" w:rsidRDefault="00E31895">
      <w:pPr>
        <w:pStyle w:val="Normal0"/>
        <w:spacing w:before="240" w:after="240"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¿Cuál ha sido la situación financiera mostrada en el primer año de operación del restaurante Ton Fu en el Municipio de Santa Cruz de Yojoa de marzo 2023 a febrero 2024?                                                                                                                                             </w:t>
      </w:r>
    </w:p>
    <w:p w14:paraId="00000172" w14:textId="7FE832B4" w:rsidR="007D7397" w:rsidRPr="00717597" w:rsidRDefault="00310A6A" w:rsidP="001F2F9D">
      <w:pPr>
        <w:pStyle w:val="Normal0"/>
        <w:spacing w:before="240" w:after="240" w:line="360" w:lineRule="auto"/>
        <w:ind w:firstLine="144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1.3.2.1 </w:t>
      </w:r>
      <w:r w:rsidR="00E31895" w:rsidRPr="00717597">
        <w:rPr>
          <w:rFonts w:ascii="Times New Roman" w:eastAsia="Times New Roman" w:hAnsi="Times New Roman" w:cs="Times New Roman"/>
          <w:b/>
          <w:bCs/>
          <w:sz w:val="24"/>
          <w:szCs w:val="24"/>
        </w:rPr>
        <w:t>PREGUNTAS DE INVESTIGACIÓN</w:t>
      </w:r>
    </w:p>
    <w:p w14:paraId="00000173" w14:textId="77777777" w:rsidR="007D7397" w:rsidRDefault="00E31895" w:rsidP="4D49BE67">
      <w:pPr>
        <w:pStyle w:val="Normal0"/>
        <w:numPr>
          <w:ilvl w:val="0"/>
          <w:numId w:val="2"/>
        </w:numPr>
        <w:spacing w:before="240" w:after="240" w:line="360" w:lineRule="auto"/>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¿Qué resultados muestran los indicadores de rentabilidad, endeudamiento, liquidez en el primer año de operación del restaurante Ton Fu?</w:t>
      </w:r>
    </w:p>
    <w:p w14:paraId="00000174" w14:textId="77777777" w:rsidR="007D7397" w:rsidRDefault="00E31895" w:rsidP="4D49BE67">
      <w:pPr>
        <w:pStyle w:val="Normal0"/>
        <w:numPr>
          <w:ilvl w:val="0"/>
          <w:numId w:val="2"/>
        </w:numPr>
        <w:spacing w:before="240" w:after="240" w:line="360" w:lineRule="auto"/>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¿Cuál ha sido la estructura de capital y crecimiento económico que ha tenido el restaurante Ton Fu en su primer año de operación?</w:t>
      </w:r>
    </w:p>
    <w:p w14:paraId="00000175" w14:textId="77777777" w:rsidR="007D7397" w:rsidRDefault="00E31895" w:rsidP="4D49BE67">
      <w:pPr>
        <w:pStyle w:val="Normal0"/>
        <w:numPr>
          <w:ilvl w:val="0"/>
          <w:numId w:val="2"/>
        </w:numPr>
        <w:spacing w:before="240" w:after="240" w:line="360" w:lineRule="auto"/>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¿Cuál fue la estrategia en el proceso de la gestión de compras desarrollada por el restaurante Ton Fu en el primer año de operación?</w:t>
      </w:r>
    </w:p>
    <w:p w14:paraId="099D5A41" w14:textId="1D454815" w:rsidR="00105D75" w:rsidRDefault="00E31895" w:rsidP="00105D75">
      <w:pPr>
        <w:pStyle w:val="Normal0"/>
        <w:numPr>
          <w:ilvl w:val="0"/>
          <w:numId w:val="2"/>
        </w:numPr>
        <w:spacing w:before="240" w:after="240" w:line="360" w:lineRule="auto"/>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¿Cómo el restaurante Ton Fu podría implementar controles financieros que brinden indicadores precisos sobre la salud financiera de la empresa?</w:t>
      </w:r>
    </w:p>
    <w:p w14:paraId="00000178" w14:textId="396117CC" w:rsidR="007D7397" w:rsidRDefault="00717597" w:rsidP="00D67492">
      <w:pPr>
        <w:pStyle w:val="Ttulo2"/>
        <w:numPr>
          <w:ilvl w:val="1"/>
          <w:numId w:val="19"/>
        </w:numPr>
        <w:ind w:left="357" w:hanging="357"/>
        <w:rPr>
          <w:lang w:val="es-HN"/>
        </w:rPr>
      </w:pPr>
      <w:bookmarkStart w:id="19" w:name="_Toc173875654"/>
      <w:r>
        <w:rPr>
          <w:lang w:val="es-HN"/>
        </w:rPr>
        <w:t>OBJETIVOS DEL PROYECTO</w:t>
      </w:r>
      <w:bookmarkEnd w:id="19"/>
    </w:p>
    <w:p w14:paraId="52C1AA55" w14:textId="3360AA38" w:rsidR="00717597" w:rsidRPr="002A7C67" w:rsidRDefault="00717597" w:rsidP="00D67492">
      <w:pPr>
        <w:pStyle w:val="Titulo2Doc"/>
        <w:numPr>
          <w:ilvl w:val="2"/>
          <w:numId w:val="19"/>
        </w:numPr>
        <w:ind w:left="0" w:firstLine="720"/>
        <w:outlineLvl w:val="2"/>
      </w:pPr>
      <w:bookmarkStart w:id="20" w:name="_Toc173875655"/>
      <w:r>
        <w:t>OBJETIVO GENERAL</w:t>
      </w:r>
      <w:bookmarkEnd w:id="20"/>
    </w:p>
    <w:p w14:paraId="0000017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bookmarkStart w:id="21" w:name="_heading=h.1y810tw" w:colFirst="0" w:colLast="0"/>
      <w:bookmarkEnd w:id="21"/>
      <w:r>
        <w:rPr>
          <w:rFonts w:ascii="Times New Roman" w:eastAsia="Times New Roman" w:hAnsi="Times New Roman" w:cs="Times New Roman"/>
          <w:color w:val="000000"/>
          <w:sz w:val="24"/>
          <w:szCs w:val="24"/>
        </w:rPr>
        <w:t>Analizar la situación financiera sobre el primer año de operación del restaurante Ton Fu en el Municipio de Santa Cruz de Yojoa de marzo 2023 a febrero 2024.</w:t>
      </w:r>
    </w:p>
    <w:p w14:paraId="0000017B" w14:textId="1DE3459E" w:rsidR="007D7397" w:rsidRPr="00717597" w:rsidRDefault="00717597" w:rsidP="00D67492">
      <w:pPr>
        <w:pStyle w:val="Titulo2Doc"/>
        <w:numPr>
          <w:ilvl w:val="2"/>
          <w:numId w:val="19"/>
        </w:numPr>
        <w:ind w:left="0" w:firstLine="720"/>
        <w:outlineLvl w:val="2"/>
      </w:pPr>
      <w:bookmarkStart w:id="22" w:name="_Toc173875656"/>
      <w:r>
        <w:t>OBJETIVOS ESPECÍFICOS</w:t>
      </w:r>
      <w:bookmarkEnd w:id="22"/>
    </w:p>
    <w:p w14:paraId="0000017C" w14:textId="77777777" w:rsidR="007D7397" w:rsidRDefault="00E31895" w:rsidP="4D49BE67">
      <w:pPr>
        <w:pStyle w:val="Normal0"/>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bookmarkStart w:id="23" w:name="_heading=h.2xcytpi"/>
      <w:bookmarkEnd w:id="23"/>
      <w:r w:rsidRPr="4D49BE67">
        <w:rPr>
          <w:rFonts w:ascii="Times New Roman" w:eastAsia="Times New Roman" w:hAnsi="Times New Roman" w:cs="Times New Roman"/>
          <w:color w:val="000000" w:themeColor="text1"/>
          <w:sz w:val="24"/>
          <w:szCs w:val="24"/>
        </w:rPr>
        <w:t>Evaluar los resultados que muestran los indicadores de rentabilidad, endeudamiento, liquidez en el primer año de operación del restaurante Ton Fu.</w:t>
      </w:r>
    </w:p>
    <w:p w14:paraId="0000017D" w14:textId="77777777" w:rsidR="007D7397" w:rsidRDefault="00E31895" w:rsidP="4D49BE67">
      <w:pPr>
        <w:pStyle w:val="Normal0"/>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lastRenderedPageBreak/>
        <w:t>Analizar la estructura de capital y crecimiento económico que ha tenido el restaurante Ton Fu en su primer año de operación.</w:t>
      </w:r>
    </w:p>
    <w:p w14:paraId="0000017E" w14:textId="77777777" w:rsidR="007D7397" w:rsidRDefault="00E31895" w:rsidP="4D49BE67">
      <w:pPr>
        <w:pStyle w:val="Normal0"/>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bookmarkStart w:id="24" w:name="_heading=h.1ci93xb"/>
      <w:bookmarkEnd w:id="24"/>
      <w:r w:rsidRPr="4D49BE67">
        <w:rPr>
          <w:rFonts w:ascii="Times New Roman" w:eastAsia="Times New Roman" w:hAnsi="Times New Roman" w:cs="Times New Roman"/>
          <w:color w:val="000000" w:themeColor="text1"/>
          <w:sz w:val="24"/>
          <w:szCs w:val="24"/>
        </w:rPr>
        <w:t>Examinar la estrategia en el proceso de la gestión de compras desarrollada por el restaurante Ton Fu en el primer año de operación.</w:t>
      </w:r>
    </w:p>
    <w:p w14:paraId="1030A5F2" w14:textId="0092C18A" w:rsidR="4D49BE67" w:rsidRDefault="00E31895" w:rsidP="00105D75">
      <w:pPr>
        <w:pStyle w:val="Normal0"/>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Proponer mecanismos de control financiero que pueda implementar el restaurante Ton Fu ubicado en el municipio de Santa Cruz de Yojoa para consolidar financieramente la organización. </w:t>
      </w:r>
    </w:p>
    <w:p w14:paraId="00000180" w14:textId="53DAB84F" w:rsidR="007D7397" w:rsidRPr="00717597" w:rsidRDefault="00717597" w:rsidP="00D67492">
      <w:pPr>
        <w:pStyle w:val="Ttulo2"/>
        <w:numPr>
          <w:ilvl w:val="1"/>
          <w:numId w:val="19"/>
        </w:numPr>
        <w:ind w:left="357" w:hanging="357"/>
        <w:rPr>
          <w:lang w:val="es-HN"/>
        </w:rPr>
      </w:pPr>
      <w:bookmarkStart w:id="25" w:name="_Toc173875657"/>
      <w:r>
        <w:rPr>
          <w:lang w:val="es-HN"/>
        </w:rPr>
        <w:t>JUSTIFICACIÓN</w:t>
      </w:r>
      <w:bookmarkEnd w:id="25"/>
    </w:p>
    <w:p w14:paraId="0000018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importancia de la evaluación financiera en la operación diaria de un negocio sea cual sea el rubro es indiscutible, esto genera múltiples beneficios que permiten la toma de decisiones apropiadas para cada área del negocio y el crecimiento con el enfoque adecuado. </w:t>
      </w:r>
    </w:p>
    <w:p w14:paraId="0000018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Partiendo de un año de operación ya ejecutado, dicha investigación pretende proveer elementos de provecho a los negocios </w:t>
      </w:r>
      <w:r>
        <w:rPr>
          <w:rFonts w:ascii="Times New Roman" w:eastAsia="Times New Roman" w:hAnsi="Times New Roman" w:cs="Times New Roman"/>
          <w:sz w:val="24"/>
          <w:szCs w:val="24"/>
        </w:rPr>
        <w:t>y emprendimientos</w:t>
      </w:r>
      <w:r>
        <w:rPr>
          <w:rFonts w:ascii="Times New Roman" w:eastAsia="Times New Roman" w:hAnsi="Times New Roman" w:cs="Times New Roman"/>
          <w:color w:val="000000"/>
          <w:sz w:val="24"/>
          <w:szCs w:val="24"/>
        </w:rPr>
        <w:t xml:space="preserve"> cuyas operaciones fueron iniciadas sin los estudios de prefactibilidad correspondientes y la visión adecuada para la gestión financiera de sus actividades económicas. </w:t>
      </w:r>
    </w:p>
    <w:p w14:paraId="00000183" w14:textId="7FC51F65" w:rsidR="007D7397" w:rsidRDefault="725B9140"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Para determinar la situación financiera del primer año de operación del restaurante Ton Fu en Santa Cruz de Yojoa de marzo 2023 a febrero 2024, este estudio pretende</w:t>
      </w:r>
      <w:r w:rsidR="000F0F9B">
        <w:rPr>
          <w:rFonts w:ascii="Times New Roman" w:eastAsia="Times New Roman" w:hAnsi="Times New Roman" w:cs="Times New Roman"/>
          <w:color w:val="000000" w:themeColor="text1"/>
          <w:sz w:val="24"/>
          <w:szCs w:val="24"/>
        </w:rPr>
        <w:t xml:space="preserve"> evaluar la situación financiera y en base a ello</w:t>
      </w:r>
      <w:r w:rsidRPr="4D49BE67">
        <w:rPr>
          <w:rFonts w:ascii="Times New Roman" w:eastAsia="Times New Roman" w:hAnsi="Times New Roman" w:cs="Times New Roman"/>
          <w:color w:val="000000" w:themeColor="text1"/>
          <w:sz w:val="24"/>
          <w:szCs w:val="24"/>
        </w:rPr>
        <w:t xml:space="preserve"> calcular los indicadores financieros de rentabilidad, endeudamiento, liquidez, analizando el valor de la empresa y crecimiento económico y examinando la estrategia de gestión de compras aplicada por el restaurante Ton Fu para responder a la situación actual.</w:t>
      </w:r>
    </w:p>
    <w:p w14:paraId="00000185" w14:textId="38A44ECB" w:rsidR="007D7397" w:rsidRDefault="15E421A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investigación parte de la </w:t>
      </w:r>
      <w:r w:rsidR="7DC60F7B" w:rsidRPr="4D49BE67">
        <w:rPr>
          <w:rFonts w:ascii="Times New Roman" w:eastAsia="Times New Roman" w:hAnsi="Times New Roman" w:cs="Times New Roman"/>
          <w:color w:val="000000" w:themeColor="text1"/>
          <w:sz w:val="24"/>
          <w:szCs w:val="24"/>
        </w:rPr>
        <w:t xml:space="preserve">necesidad de los propietarios de tener un conocimiento financiera de la situación de su negocio, </w:t>
      </w:r>
      <w:r w:rsidR="00C03703">
        <w:rPr>
          <w:rFonts w:ascii="Times New Roman" w:eastAsia="Times New Roman" w:hAnsi="Times New Roman" w:cs="Times New Roman"/>
          <w:color w:val="000000" w:themeColor="text1"/>
          <w:sz w:val="24"/>
          <w:szCs w:val="24"/>
        </w:rPr>
        <w:t xml:space="preserve">formalización del negocio y cumplir con las disposiciones </w:t>
      </w:r>
      <w:proofErr w:type="gramStart"/>
      <w:r w:rsidR="00C03703">
        <w:rPr>
          <w:rFonts w:ascii="Times New Roman" w:eastAsia="Times New Roman" w:hAnsi="Times New Roman" w:cs="Times New Roman"/>
          <w:color w:val="000000" w:themeColor="text1"/>
          <w:sz w:val="24"/>
          <w:szCs w:val="24"/>
        </w:rPr>
        <w:t>legales</w:t>
      </w:r>
      <w:proofErr w:type="gramEnd"/>
      <w:r w:rsidR="00C03703">
        <w:rPr>
          <w:rFonts w:ascii="Times New Roman" w:eastAsia="Times New Roman" w:hAnsi="Times New Roman" w:cs="Times New Roman"/>
          <w:color w:val="000000" w:themeColor="text1"/>
          <w:sz w:val="24"/>
          <w:szCs w:val="24"/>
        </w:rPr>
        <w:t xml:space="preserve"> </w:t>
      </w:r>
      <w:r w:rsidR="6FE8DDB3" w:rsidRPr="4D49BE67">
        <w:rPr>
          <w:rFonts w:ascii="Times New Roman" w:eastAsia="Times New Roman" w:hAnsi="Times New Roman" w:cs="Times New Roman"/>
          <w:color w:val="000000" w:themeColor="text1"/>
          <w:sz w:val="24"/>
          <w:szCs w:val="24"/>
        </w:rPr>
        <w:t>así</w:t>
      </w:r>
      <w:r w:rsidR="7DC60F7B" w:rsidRPr="4D49BE67">
        <w:rPr>
          <w:rFonts w:ascii="Times New Roman" w:eastAsia="Times New Roman" w:hAnsi="Times New Roman" w:cs="Times New Roman"/>
          <w:color w:val="000000" w:themeColor="text1"/>
          <w:sz w:val="24"/>
          <w:szCs w:val="24"/>
        </w:rPr>
        <w:t xml:space="preserve"> como de la carencia de estudios, que </w:t>
      </w:r>
      <w:r w:rsidR="7AAFE241" w:rsidRPr="4D49BE67">
        <w:rPr>
          <w:rFonts w:ascii="Times New Roman" w:eastAsia="Times New Roman" w:hAnsi="Times New Roman" w:cs="Times New Roman"/>
          <w:color w:val="000000" w:themeColor="text1"/>
          <w:sz w:val="24"/>
          <w:szCs w:val="24"/>
        </w:rPr>
        <w:t>evalúen</w:t>
      </w:r>
      <w:r w:rsidR="7DC60F7B" w:rsidRPr="4D49BE67">
        <w:rPr>
          <w:rFonts w:ascii="Times New Roman" w:eastAsia="Times New Roman" w:hAnsi="Times New Roman" w:cs="Times New Roman"/>
          <w:color w:val="000000" w:themeColor="text1"/>
          <w:sz w:val="24"/>
          <w:szCs w:val="24"/>
        </w:rPr>
        <w:t xml:space="preserve"> un primer año de opera</w:t>
      </w:r>
      <w:r w:rsidR="364BA12D" w:rsidRPr="4D49BE67">
        <w:rPr>
          <w:rFonts w:ascii="Times New Roman" w:eastAsia="Times New Roman" w:hAnsi="Times New Roman" w:cs="Times New Roman"/>
          <w:color w:val="000000" w:themeColor="text1"/>
          <w:sz w:val="24"/>
          <w:szCs w:val="24"/>
        </w:rPr>
        <w:t xml:space="preserve">ción de un negocio si </w:t>
      </w:r>
      <w:r w:rsidR="26A1146E" w:rsidRPr="4D49BE67">
        <w:rPr>
          <w:rFonts w:ascii="Times New Roman" w:eastAsia="Times New Roman" w:hAnsi="Times New Roman" w:cs="Times New Roman"/>
          <w:color w:val="000000" w:themeColor="text1"/>
          <w:sz w:val="24"/>
          <w:szCs w:val="24"/>
        </w:rPr>
        <w:t>prefactibilidad</w:t>
      </w:r>
      <w:r w:rsidR="0079EA41" w:rsidRPr="4D49BE67">
        <w:rPr>
          <w:rFonts w:ascii="Times New Roman" w:eastAsia="Times New Roman" w:hAnsi="Times New Roman" w:cs="Times New Roman"/>
          <w:color w:val="000000" w:themeColor="text1"/>
          <w:sz w:val="24"/>
          <w:szCs w:val="24"/>
        </w:rPr>
        <w:t xml:space="preserve"> en el rubro de los restaurantes</w:t>
      </w:r>
      <w:r w:rsidR="364BA12D" w:rsidRPr="4D49BE67">
        <w:rPr>
          <w:rFonts w:ascii="Times New Roman" w:eastAsia="Times New Roman" w:hAnsi="Times New Roman" w:cs="Times New Roman"/>
          <w:color w:val="000000" w:themeColor="text1"/>
          <w:sz w:val="24"/>
          <w:szCs w:val="24"/>
        </w:rPr>
        <w:t xml:space="preserve">. </w:t>
      </w:r>
    </w:p>
    <w:p w14:paraId="3CB27F10" w14:textId="382BA0C0"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7CC2B8EB" w14:textId="553D0109" w:rsidR="00105D75" w:rsidRDefault="00105D7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205DA53E" w14:textId="4398EF60" w:rsidR="00105D75" w:rsidRDefault="00105D7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5D240406" w14:textId="0BB1906B" w:rsidR="00105D75" w:rsidRDefault="00105D7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35FE060E" w14:textId="77777777" w:rsidR="00105D75" w:rsidRDefault="00105D7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100BBD95" w14:textId="378EAD5F"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b/>
          <w:bCs/>
          <w:color w:val="000000" w:themeColor="text1"/>
          <w:sz w:val="28"/>
          <w:szCs w:val="28"/>
        </w:rPr>
      </w:pPr>
    </w:p>
    <w:p w14:paraId="4F587061" w14:textId="77777777" w:rsidR="00717597" w:rsidRDefault="0071759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b/>
          <w:bCs/>
          <w:color w:val="000000" w:themeColor="text1"/>
          <w:sz w:val="28"/>
          <w:szCs w:val="28"/>
        </w:rPr>
      </w:pPr>
    </w:p>
    <w:p w14:paraId="6EC9AB0B" w14:textId="77777777" w:rsidR="00717597" w:rsidRPr="00856D37" w:rsidRDefault="00717597" w:rsidP="00B122F2">
      <w:pPr>
        <w:pStyle w:val="Normal0"/>
        <w:pBdr>
          <w:top w:val="nil"/>
          <w:left w:val="nil"/>
          <w:bottom w:val="nil"/>
          <w:right w:val="nil"/>
          <w:between w:val="nil"/>
        </w:pBdr>
        <w:spacing w:line="360" w:lineRule="auto"/>
        <w:jc w:val="both"/>
        <w:rPr>
          <w:rFonts w:ascii="Times New Roman" w:eastAsia="Times New Roman" w:hAnsi="Times New Roman" w:cs="Times New Roman"/>
          <w:b/>
          <w:bCs/>
          <w:color w:val="000000" w:themeColor="text1"/>
          <w:sz w:val="28"/>
          <w:szCs w:val="28"/>
        </w:rPr>
      </w:pPr>
    </w:p>
    <w:p w14:paraId="00000187" w14:textId="548F73DE" w:rsidR="007D7397" w:rsidRDefault="00E31895" w:rsidP="00247437">
      <w:pPr>
        <w:pStyle w:val="Titulo1"/>
        <w:rPr>
          <w:color w:val="000000"/>
        </w:rPr>
      </w:pPr>
      <w:bookmarkStart w:id="26" w:name="_Toc173875658"/>
      <w:r w:rsidRPr="4D49BE67">
        <w:t>CAPÍTULO II. MARCO TEÓRICO</w:t>
      </w:r>
      <w:bookmarkEnd w:id="26"/>
    </w:p>
    <w:p w14:paraId="00000188" w14:textId="4DE7761B" w:rsidR="007D7397" w:rsidRDefault="00E31895" w:rsidP="003504B4">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Este capítulo de marco teórico se investigó las variables financieras pertinentes, desde el contexto actual y los estudios realizados referente a la evaluación financiera de las MiPyME, presenta un análisis de la situación actual, estudios realizados a nivel mundial y en el contexto de la investigación. Con el crecimiento económico y el auge de los emprendimientos, es necesario conocer el estado real de los negocios para usar este conocimiento como la herramienta principal en la toma de decisiones. Cada estudio visualiza las alternativas, recursos y herramientas que </w:t>
      </w:r>
      <w:r w:rsidRPr="4D49BE67">
        <w:rPr>
          <w:rFonts w:ascii="Times New Roman" w:eastAsia="Times New Roman" w:hAnsi="Times New Roman" w:cs="Times New Roman"/>
          <w:sz w:val="24"/>
          <w:szCs w:val="24"/>
        </w:rPr>
        <w:t>se han</w:t>
      </w:r>
      <w:r w:rsidRPr="4D49BE67">
        <w:rPr>
          <w:rFonts w:ascii="Times New Roman" w:eastAsia="Times New Roman" w:hAnsi="Times New Roman" w:cs="Times New Roman"/>
          <w:color w:val="000000" w:themeColor="text1"/>
          <w:sz w:val="24"/>
          <w:szCs w:val="24"/>
        </w:rPr>
        <w:t xml:space="preserve"> tomado en el proceso y </w:t>
      </w:r>
      <w:r w:rsidR="08894AAE" w:rsidRPr="4D49BE67">
        <w:rPr>
          <w:rFonts w:ascii="Times New Roman" w:eastAsia="Times New Roman" w:hAnsi="Times New Roman" w:cs="Times New Roman"/>
          <w:color w:val="000000" w:themeColor="text1"/>
          <w:sz w:val="24"/>
          <w:szCs w:val="24"/>
        </w:rPr>
        <w:t xml:space="preserve">las </w:t>
      </w:r>
      <w:r w:rsidRPr="4D49BE67">
        <w:rPr>
          <w:rFonts w:ascii="Times New Roman" w:eastAsia="Times New Roman" w:hAnsi="Times New Roman" w:cs="Times New Roman"/>
          <w:color w:val="000000" w:themeColor="text1"/>
          <w:sz w:val="24"/>
          <w:szCs w:val="24"/>
        </w:rPr>
        <w:t>medida</w:t>
      </w:r>
      <w:r w:rsidR="22ADAAAF" w:rsidRPr="4D49BE67">
        <w:rPr>
          <w:rFonts w:ascii="Times New Roman" w:eastAsia="Times New Roman" w:hAnsi="Times New Roman" w:cs="Times New Roman"/>
          <w:color w:val="000000" w:themeColor="text1"/>
          <w:sz w:val="24"/>
          <w:szCs w:val="24"/>
        </w:rPr>
        <w:t>s a</w:t>
      </w:r>
      <w:r w:rsidRPr="4D49BE67">
        <w:rPr>
          <w:rFonts w:ascii="Times New Roman" w:eastAsia="Times New Roman" w:hAnsi="Times New Roman" w:cs="Times New Roman"/>
          <w:color w:val="000000" w:themeColor="text1"/>
          <w:sz w:val="24"/>
          <w:szCs w:val="24"/>
        </w:rPr>
        <w:t xml:space="preserve"> aplicar para lograr los objetivos planteados.</w:t>
      </w:r>
    </w:p>
    <w:p w14:paraId="00000189" w14:textId="3F3B7B9B" w:rsidR="007D7397" w:rsidRDefault="44A6E153"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En este estudio, se evaluará la situación financiera sobre el primer año de operación del restaurante Ton Fu en el Municipio de Santa Cruz de Yojoa de marzo 2023 a febrero 2024.</w:t>
      </w:r>
      <w:r w:rsidR="00E31895" w:rsidRPr="4D49BE67">
        <w:rPr>
          <w:rFonts w:ascii="Times New Roman" w:eastAsia="Times New Roman" w:hAnsi="Times New Roman" w:cs="Times New Roman"/>
          <w:color w:val="000000" w:themeColor="text1"/>
          <w:sz w:val="24"/>
          <w:szCs w:val="24"/>
        </w:rPr>
        <w:t xml:space="preserve"> </w:t>
      </w:r>
    </w:p>
    <w:p w14:paraId="0000018A" w14:textId="48A941D2" w:rsidR="007D7397" w:rsidRDefault="2881FC9B"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color w:val="000000" w:themeColor="text1"/>
          <w:sz w:val="24"/>
          <w:szCs w:val="24"/>
        </w:rPr>
        <w:t>Su objetivo es analizar la situación financiera del primer año de operación mediante cálculos para conocer los indicadores de rentabilidad, endeudamiento, liquidez, valor de la empresa y crecimiento económico, a su vez, examinar la estrategia en la gestión de compras desarrollada por el restaurante.</w:t>
      </w:r>
    </w:p>
    <w:p w14:paraId="60230329" w14:textId="75F4849F"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18B" w14:textId="0BBB8DE6" w:rsidR="007D7397" w:rsidRDefault="00E31895" w:rsidP="00E57611">
      <w:pPr>
        <w:pStyle w:val="Ttulo2"/>
        <w:numPr>
          <w:ilvl w:val="1"/>
          <w:numId w:val="10"/>
        </w:numPr>
        <w:ind w:left="0" w:firstLine="0"/>
        <w:jc w:val="left"/>
      </w:pPr>
      <w:bookmarkStart w:id="27" w:name="_Toc173875659"/>
      <w:r>
        <w:t>ANÁLISIS DE LA SITUACIÓN ACTUAL</w:t>
      </w:r>
      <w:bookmarkEnd w:id="27"/>
    </w:p>
    <w:p w14:paraId="13BF8164" w14:textId="5AF88078" w:rsidR="00310A6A" w:rsidRPr="00E57611" w:rsidRDefault="68F70ADD" w:rsidP="00E57611">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Este apartado expone la problemática actual, detallando estudios o investigaciones realizadas acercando los temas referentes a la problemática analizada, iniciando con el macroentorno donde se muestran los estudios realizados en la actualidad a nivel mundial, luego se desarrolla el microentorno mostrando la situación actual del país y el lugar específico para el cual se realiza dicha investigación.</w:t>
      </w:r>
    </w:p>
    <w:p w14:paraId="59D0D760" w14:textId="536C6260"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18D" w14:textId="275AE7BE" w:rsidR="007D7397" w:rsidRPr="00310A6A" w:rsidRDefault="00E31895" w:rsidP="00D67492">
      <w:pPr>
        <w:pStyle w:val="Ttulo3"/>
        <w:numPr>
          <w:ilvl w:val="0"/>
          <w:numId w:val="23"/>
        </w:numPr>
        <w:ind w:left="0" w:firstLine="720"/>
        <w:jc w:val="left"/>
        <w:rPr>
          <w:bCs/>
        </w:rPr>
      </w:pPr>
      <w:r w:rsidRPr="00310A6A">
        <w:rPr>
          <w:bCs/>
        </w:rPr>
        <w:t xml:space="preserve"> </w:t>
      </w:r>
      <w:bookmarkStart w:id="28" w:name="_Toc173875660"/>
      <w:r w:rsidRPr="00310A6A">
        <w:rPr>
          <w:bCs/>
        </w:rPr>
        <w:t>MACROENTORNO</w:t>
      </w:r>
      <w:bookmarkEnd w:id="28"/>
    </w:p>
    <w:p w14:paraId="0000018E" w14:textId="22BB0CBD"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La evaluación financiera permite determinar cuál es la situación actual y real de los negocios. </w:t>
      </w:r>
      <w:r w:rsidR="2744406C" w:rsidRPr="4D49BE67">
        <w:rPr>
          <w:rFonts w:ascii="Times New Roman" w:eastAsia="Times New Roman" w:hAnsi="Times New Roman" w:cs="Times New Roman"/>
          <w:color w:val="000000" w:themeColor="text1"/>
          <w:sz w:val="24"/>
          <w:szCs w:val="24"/>
        </w:rPr>
        <w:t>Considerando que los conocimientos financieros permiten analizar a profundidad los resultados obtenidos en las operaciones del negocio, que ayudan a estudiar o cuestionar el desempeño de la gestión financiera.</w:t>
      </w:r>
    </w:p>
    <w:p w14:paraId="0000018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anterior ha impulsado estudios como los realizados en Sri Lanka por Ye &amp; </w:t>
      </w:r>
      <w:proofErr w:type="spellStart"/>
      <w:r>
        <w:rPr>
          <w:rFonts w:ascii="Times New Roman" w:eastAsia="Times New Roman" w:hAnsi="Times New Roman" w:cs="Times New Roman"/>
          <w:color w:val="000000"/>
          <w:sz w:val="24"/>
          <w:szCs w:val="24"/>
        </w:rPr>
        <w:t>Kulathunga</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lastRenderedPageBreak/>
        <w:t xml:space="preserve">(2019) buscando dar respuesta a la interrogante de ¿Cómo promueven los conocimientos financieros la sostenibilidad en las </w:t>
      </w:r>
      <w:proofErr w:type="spellStart"/>
      <w:r>
        <w:rPr>
          <w:rFonts w:ascii="Times New Roman" w:eastAsia="Times New Roman" w:hAnsi="Times New Roman" w:cs="Times New Roman"/>
          <w:color w:val="000000"/>
          <w:sz w:val="24"/>
          <w:szCs w:val="24"/>
        </w:rPr>
        <w:t>PyMEs</w:t>
      </w:r>
      <w:proofErr w:type="spellEnd"/>
      <w:r>
        <w:rPr>
          <w:rFonts w:ascii="Times New Roman" w:eastAsia="Times New Roman" w:hAnsi="Times New Roman" w:cs="Times New Roman"/>
          <w:color w:val="000000"/>
          <w:sz w:val="24"/>
          <w:szCs w:val="24"/>
        </w:rPr>
        <w:t xml:space="preserve">? Perspectiva de un país en desarrollo, ellos exponen la importancia de la cultura financiera como recurso de conocimiento vital para la toma de decisiones a pesar de lo anterior las </w:t>
      </w:r>
      <w:proofErr w:type="spellStart"/>
      <w:r>
        <w:rPr>
          <w:rFonts w:ascii="Times New Roman" w:eastAsia="Times New Roman" w:hAnsi="Times New Roman" w:cs="Times New Roman"/>
          <w:color w:val="000000"/>
          <w:sz w:val="24"/>
          <w:szCs w:val="24"/>
        </w:rPr>
        <w:t>PyMEs</w:t>
      </w:r>
      <w:proofErr w:type="spellEnd"/>
      <w:r>
        <w:rPr>
          <w:rFonts w:ascii="Times New Roman" w:eastAsia="Times New Roman" w:hAnsi="Times New Roman" w:cs="Times New Roman"/>
          <w:color w:val="000000"/>
          <w:sz w:val="24"/>
          <w:szCs w:val="24"/>
        </w:rPr>
        <w:t xml:space="preserve"> no le han prestado la atención adecuada aun cuando, está afecta su sostenibilidad. Aplicando modelos de ecuaciones estructurales; encontraron que hay efectos positivos directos de los conocimientos financieros, el acceso a la financiación y la actitud ante el riesgo financiero en la sostenibilidad. Concluyendo que los conocimientos financieros generan valor, se convierten en factores predictivos y se vuelven mediadores parciales para los entes tomadores de decisiones.</w:t>
      </w:r>
    </w:p>
    <w:p w14:paraId="00000190" w14:textId="7D3AFFF7"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En esta misma </w:t>
      </w:r>
      <w:r w:rsidR="5805EAFB" w:rsidRPr="4D49BE67">
        <w:rPr>
          <w:rFonts w:ascii="Times New Roman" w:eastAsia="Times New Roman" w:hAnsi="Times New Roman" w:cs="Times New Roman"/>
          <w:color w:val="000000" w:themeColor="text1"/>
          <w:sz w:val="24"/>
          <w:szCs w:val="24"/>
        </w:rPr>
        <w:t>línea,</w:t>
      </w:r>
      <w:r w:rsidRPr="4D49BE67">
        <w:rPr>
          <w:rFonts w:ascii="Times New Roman" w:eastAsia="Times New Roman" w:hAnsi="Times New Roman" w:cs="Times New Roman"/>
          <w:color w:val="000000" w:themeColor="text1"/>
          <w:sz w:val="24"/>
          <w:szCs w:val="24"/>
        </w:rPr>
        <w:t xml:space="preserve"> pero en otro contexto culturalmente hablando se ha presentado un estudio sobre la influencia de los conocimientos financieros en los resultados de las </w:t>
      </w:r>
      <w:proofErr w:type="spellStart"/>
      <w:r w:rsidRPr="4D49BE67">
        <w:rPr>
          <w:rFonts w:ascii="Times New Roman" w:eastAsia="Times New Roman" w:hAnsi="Times New Roman" w:cs="Times New Roman"/>
          <w:color w:val="000000" w:themeColor="text1"/>
          <w:sz w:val="24"/>
          <w:szCs w:val="24"/>
        </w:rPr>
        <w:t>PyMEs</w:t>
      </w:r>
      <w:proofErr w:type="spellEnd"/>
      <w:r w:rsidRPr="4D49BE67">
        <w:rPr>
          <w:rFonts w:ascii="Times New Roman" w:eastAsia="Times New Roman" w:hAnsi="Times New Roman" w:cs="Times New Roman"/>
          <w:color w:val="000000" w:themeColor="text1"/>
          <w:sz w:val="24"/>
          <w:szCs w:val="24"/>
        </w:rPr>
        <w:t xml:space="preserve"> de Malasia, por </w:t>
      </w:r>
      <w:proofErr w:type="spellStart"/>
      <w:r w:rsidRPr="4D49BE67">
        <w:rPr>
          <w:rFonts w:ascii="Times New Roman" w:eastAsia="Times New Roman" w:hAnsi="Times New Roman" w:cs="Times New Roman"/>
          <w:color w:val="000000" w:themeColor="text1"/>
          <w:sz w:val="24"/>
          <w:szCs w:val="24"/>
        </w:rPr>
        <w:t>Yakob</w:t>
      </w:r>
      <w:proofErr w:type="spellEnd"/>
      <w:r w:rsidRPr="4D49BE67">
        <w:rPr>
          <w:rFonts w:ascii="Times New Roman" w:eastAsia="Times New Roman" w:hAnsi="Times New Roman" w:cs="Times New Roman"/>
          <w:color w:val="000000" w:themeColor="text1"/>
          <w:sz w:val="24"/>
          <w:szCs w:val="24"/>
        </w:rPr>
        <w:t xml:space="preserve"> et al., (2021) los cuales exponen que;</w:t>
      </w:r>
    </w:p>
    <w:p w14:paraId="00000191" w14:textId="328790C4" w:rsidR="007D7397" w:rsidRDefault="00E31895" w:rsidP="4D49BE67">
      <w:pPr>
        <w:pStyle w:val="Normal0"/>
        <w:pBdr>
          <w:top w:val="nil"/>
          <w:left w:val="nil"/>
          <w:bottom w:val="nil"/>
          <w:right w:val="nil"/>
          <w:between w:val="nil"/>
        </w:pBdr>
        <w:ind w:left="680"/>
        <w:jc w:val="both"/>
        <w:rPr>
          <w:rFonts w:ascii="Times New Roman" w:eastAsia="Times New Roman" w:hAnsi="Times New Roman" w:cs="Times New Roman"/>
          <w:color w:val="000000"/>
        </w:rPr>
      </w:pPr>
      <w:bookmarkStart w:id="29" w:name="_heading=h.1pxezwc" w:colFirst="0" w:colLast="0"/>
      <w:bookmarkEnd w:id="29"/>
      <w:r>
        <w:rPr>
          <w:rFonts w:ascii="Times New Roman" w:eastAsia="Times New Roman" w:hAnsi="Times New Roman" w:cs="Times New Roman"/>
          <w:color w:val="000000"/>
          <w:sz w:val="24"/>
          <w:szCs w:val="24"/>
        </w:rPr>
        <w:t xml:space="preserve">Los resultados de la regresión múltiple demuestran que los conocimientos financieros tienen un impacto positivo y significativo en el rendimiento de las PYME. Los gerentes/propietarios con conocimientos financieros comprenden conceptos financieros relacionados con la empresa, como la deuda, el ahorro, el </w:t>
      </w:r>
      <w:proofErr w:type="spellStart"/>
      <w:r>
        <w:rPr>
          <w:rFonts w:ascii="Times New Roman" w:eastAsia="Times New Roman" w:hAnsi="Times New Roman" w:cs="Times New Roman"/>
          <w:color w:val="000000"/>
          <w:sz w:val="24"/>
          <w:szCs w:val="24"/>
        </w:rPr>
        <w:t>takaful</w:t>
      </w:r>
      <w:proofErr w:type="spellEnd"/>
      <w:r>
        <w:rPr>
          <w:rFonts w:ascii="Times New Roman" w:eastAsia="Times New Roman" w:hAnsi="Times New Roman" w:cs="Times New Roman"/>
          <w:color w:val="000000"/>
          <w:sz w:val="24"/>
          <w:szCs w:val="24"/>
          <w:vertAlign w:val="superscript"/>
        </w:rPr>
        <w:footnoteReference w:id="2"/>
      </w:r>
      <w:r>
        <w:rPr>
          <w:rFonts w:ascii="Times New Roman" w:eastAsia="Times New Roman" w:hAnsi="Times New Roman" w:cs="Times New Roman"/>
          <w:color w:val="000000"/>
          <w:sz w:val="24"/>
          <w:szCs w:val="24"/>
        </w:rPr>
        <w:t xml:space="preserve">, los seguros y la inversión, lo que garantiza el buen rendimiento de su </w:t>
      </w:r>
      <w:r w:rsidR="01151EB7">
        <w:rPr>
          <w:rFonts w:ascii="Times New Roman" w:eastAsia="Times New Roman" w:hAnsi="Times New Roman" w:cs="Times New Roman"/>
          <w:color w:val="000000"/>
          <w:sz w:val="24"/>
          <w:szCs w:val="24"/>
        </w:rPr>
        <w:t>negocio. (</w:t>
      </w:r>
      <w:r>
        <w:rPr>
          <w:rFonts w:ascii="Times New Roman" w:eastAsia="Times New Roman" w:hAnsi="Times New Roman" w:cs="Times New Roman"/>
          <w:color w:val="000000"/>
        </w:rPr>
        <w:t>p.72)</w:t>
      </w:r>
    </w:p>
    <w:p w14:paraId="0000019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Pakistán, </w:t>
      </w:r>
      <w:proofErr w:type="spellStart"/>
      <w:r>
        <w:rPr>
          <w:rFonts w:ascii="Times New Roman" w:eastAsia="Times New Roman" w:hAnsi="Times New Roman" w:cs="Times New Roman"/>
          <w:color w:val="000000"/>
          <w:sz w:val="24"/>
          <w:szCs w:val="24"/>
        </w:rPr>
        <w:t>Zada</w:t>
      </w:r>
      <w:proofErr w:type="spellEnd"/>
      <w:r>
        <w:rPr>
          <w:rFonts w:ascii="Times New Roman" w:eastAsia="Times New Roman" w:hAnsi="Times New Roman" w:cs="Times New Roman"/>
          <w:color w:val="000000"/>
          <w:sz w:val="24"/>
          <w:szCs w:val="24"/>
        </w:rPr>
        <w:t xml:space="preserve"> et al., (2021) analizaron el efecto de las prácticas de gestión financiera en el desarrollo de las pequeñas y medianas empresas forestales (</w:t>
      </w:r>
      <w:proofErr w:type="spellStart"/>
      <w:r>
        <w:rPr>
          <w:rFonts w:ascii="Times New Roman" w:eastAsia="Times New Roman" w:hAnsi="Times New Roman" w:cs="Times New Roman"/>
          <w:color w:val="000000"/>
          <w:sz w:val="24"/>
          <w:szCs w:val="24"/>
        </w:rPr>
        <w:t>PyMEF</w:t>
      </w:r>
      <w:proofErr w:type="spellEnd"/>
      <w:r>
        <w:rPr>
          <w:rFonts w:ascii="Times New Roman" w:eastAsia="Times New Roman" w:hAnsi="Times New Roman" w:cs="Times New Roman"/>
          <w:color w:val="000000"/>
          <w:sz w:val="24"/>
          <w:szCs w:val="24"/>
        </w:rPr>
        <w:t xml:space="preserve">), esta investigación se centró en las cinco prácticas de gestión financiera, a saber, la gestión del capital circulante, los informes financieros, los sistemas de información contable, las decisiones de inversión y la financiación. Los resultados de los análisis muestran que un mayor grado de conducta en la gestión de las 5 </w:t>
      </w:r>
      <w:r>
        <w:rPr>
          <w:rFonts w:ascii="Times New Roman" w:eastAsia="Times New Roman" w:hAnsi="Times New Roman" w:cs="Times New Roman"/>
          <w:sz w:val="24"/>
          <w:szCs w:val="24"/>
        </w:rPr>
        <w:t>prácticas</w:t>
      </w:r>
      <w:r>
        <w:rPr>
          <w:rFonts w:ascii="Times New Roman" w:eastAsia="Times New Roman" w:hAnsi="Times New Roman" w:cs="Times New Roman"/>
          <w:color w:val="000000"/>
          <w:sz w:val="24"/>
          <w:szCs w:val="24"/>
        </w:rPr>
        <w:t xml:space="preserve"> se asocia positivamente con los resultados financieros y el crecimiento de la empresa. Los resultados también indican una correlación positiva y ofrece implicaciones valiosas para propietarios, gestores y reguladores, y es un factor crucial para el éxito de las (</w:t>
      </w:r>
      <w:proofErr w:type="spellStart"/>
      <w:r>
        <w:rPr>
          <w:rFonts w:ascii="Times New Roman" w:eastAsia="Times New Roman" w:hAnsi="Times New Roman" w:cs="Times New Roman"/>
          <w:color w:val="000000"/>
          <w:sz w:val="24"/>
          <w:szCs w:val="24"/>
        </w:rPr>
        <w:t>PyMEF</w:t>
      </w:r>
      <w:proofErr w:type="spellEnd"/>
      <w:r>
        <w:rPr>
          <w:rFonts w:ascii="Times New Roman" w:eastAsia="Times New Roman" w:hAnsi="Times New Roman" w:cs="Times New Roman"/>
          <w:color w:val="000000"/>
          <w:sz w:val="24"/>
          <w:szCs w:val="24"/>
        </w:rPr>
        <w:t>).</w:t>
      </w:r>
    </w:p>
    <w:p w14:paraId="0000019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mismo el conocimiento financiero reconoce la importancia de los indicadores financieros que permiten afianzar la capacidad de saber si la empresa marcha bajo la línea de la visión operativa con la que fue creada.</w:t>
      </w:r>
    </w:p>
    <w:p w14:paraId="00000194" w14:textId="188B2A0A" w:rsidR="007D7397" w:rsidRDefault="590B15B3"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En Indonesia, ya que algunas empresas del hotel y subsector de restaurante y turismo logran cotizar en bolsa, se realizó un estudio del 2016 al 2020.</w:t>
      </w:r>
      <w:r w:rsidR="00E31895" w:rsidRPr="4D49BE67">
        <w:rPr>
          <w:rFonts w:ascii="Times New Roman" w:eastAsia="Times New Roman" w:hAnsi="Times New Roman" w:cs="Times New Roman"/>
          <w:color w:val="000000" w:themeColor="text1"/>
          <w:sz w:val="24"/>
          <w:szCs w:val="24"/>
        </w:rPr>
        <w:t xml:space="preserve"> Denominado el efecto de la rotación de los activos totales, ratio de deuda a activo, ratio de efectivo y ratio actual sobre desempeño </w:t>
      </w:r>
      <w:r w:rsidR="00E31895" w:rsidRPr="4D49BE67">
        <w:rPr>
          <w:rFonts w:ascii="Times New Roman" w:eastAsia="Times New Roman" w:hAnsi="Times New Roman" w:cs="Times New Roman"/>
          <w:color w:val="000000" w:themeColor="text1"/>
          <w:sz w:val="24"/>
          <w:szCs w:val="24"/>
        </w:rPr>
        <w:lastRenderedPageBreak/>
        <w:t xml:space="preserve">financiero. Ratios </w:t>
      </w:r>
      <w:r w:rsidR="00E31895" w:rsidRPr="4D49BE67">
        <w:rPr>
          <w:rFonts w:ascii="Times New Roman" w:eastAsia="Times New Roman" w:hAnsi="Times New Roman" w:cs="Times New Roman"/>
          <w:sz w:val="24"/>
          <w:szCs w:val="24"/>
        </w:rPr>
        <w:t>financier</w:t>
      </w:r>
      <w:r w:rsidR="73E7FF62" w:rsidRPr="4D49BE67">
        <w:rPr>
          <w:rFonts w:ascii="Times New Roman" w:eastAsia="Times New Roman" w:hAnsi="Times New Roman" w:cs="Times New Roman"/>
          <w:sz w:val="24"/>
          <w:szCs w:val="24"/>
        </w:rPr>
        <w:t>a</w:t>
      </w:r>
      <w:r w:rsidR="00E31895" w:rsidRPr="4D49BE67">
        <w:rPr>
          <w:rFonts w:ascii="Times New Roman" w:eastAsia="Times New Roman" w:hAnsi="Times New Roman" w:cs="Times New Roman"/>
          <w:sz w:val="24"/>
          <w:szCs w:val="24"/>
        </w:rPr>
        <w:t>s</w:t>
      </w:r>
      <w:r w:rsidR="00E31895" w:rsidRPr="4D49BE67">
        <w:rPr>
          <w:rFonts w:ascii="Times New Roman" w:eastAsia="Times New Roman" w:hAnsi="Times New Roman" w:cs="Times New Roman"/>
          <w:color w:val="000000" w:themeColor="text1"/>
          <w:sz w:val="24"/>
          <w:szCs w:val="24"/>
        </w:rPr>
        <w:t xml:space="preserve"> que normalmente se usan como herramientas analíticas para evaluar el desempeño financiero proporcionan información valiosa que ayuda a los propietarios o socios del negocio a determinar su capacidad de cumplir con sus obligaciones y a los entes externos a poder identificar el estatus del negocio a través de los estados financieros. </w:t>
      </w:r>
      <w:proofErr w:type="spellStart"/>
      <w:r w:rsidR="00E31895" w:rsidRPr="4D49BE67">
        <w:rPr>
          <w:rFonts w:ascii="Times New Roman" w:eastAsia="Times New Roman" w:hAnsi="Times New Roman" w:cs="Times New Roman"/>
          <w:color w:val="000000" w:themeColor="text1"/>
          <w:sz w:val="24"/>
          <w:szCs w:val="24"/>
        </w:rPr>
        <w:t>Chairunisa</w:t>
      </w:r>
      <w:proofErr w:type="spellEnd"/>
      <w:r w:rsidR="00E31895" w:rsidRPr="4D49BE67">
        <w:rPr>
          <w:rFonts w:ascii="Times New Roman" w:eastAsia="Times New Roman" w:hAnsi="Times New Roman" w:cs="Times New Roman"/>
          <w:color w:val="000000" w:themeColor="text1"/>
          <w:sz w:val="24"/>
          <w:szCs w:val="24"/>
        </w:rPr>
        <w:t xml:space="preserve"> et al., (2023) con este estudio se plantearon conocer y analizar la influencia del efecto de ROA y ROE encontrando una influencia positiva y significativa entre la rotación total de activos y la gestión de activos totales en el desempeño financiero.</w:t>
      </w:r>
    </w:p>
    <w:p w14:paraId="00000195" w14:textId="083C497D" w:rsidR="007D7397" w:rsidRDefault="00E31895" w:rsidP="0013771E">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Uno de esos indicadores es la rentabilidad que permite conocer si la ganancia obtenida es eficiente y si nuestro comportamiento de ganancias es similar a la del mercado.</w:t>
      </w:r>
    </w:p>
    <w:p w14:paraId="0000019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dinámica de la rentabilidad y el crecimiento de los restaurantes: el caso de Noruega estudiado por </w:t>
      </w:r>
      <w:proofErr w:type="spellStart"/>
      <w:r>
        <w:rPr>
          <w:rFonts w:ascii="Times New Roman" w:eastAsia="Times New Roman" w:hAnsi="Times New Roman" w:cs="Times New Roman"/>
          <w:color w:val="000000"/>
          <w:sz w:val="24"/>
          <w:szCs w:val="24"/>
        </w:rPr>
        <w:t>Opstad</w:t>
      </w:r>
      <w:proofErr w:type="spellEnd"/>
      <w:r>
        <w:rPr>
          <w:rFonts w:ascii="Times New Roman" w:eastAsia="Times New Roman" w:hAnsi="Times New Roman" w:cs="Times New Roman"/>
          <w:color w:val="000000"/>
          <w:sz w:val="24"/>
          <w:szCs w:val="24"/>
        </w:rPr>
        <w:t xml:space="preserve"> et al., (2022) muestra que en Noruega como parte de su variedad de restaurantes ofrecen delicias culinarias con altos estándares en calidad y la competitividad entre los restaurantes pequeños y grandes están regulada por leyes que permiten el desarrollo o emprendimiento en los mismos. El estudio concluyó que las pequeñas empresas crecen más rápido que las grandes dado que la inversión se puede hacer de manera eficiente aparte hay una deseconomía de escala para el sector de restaurantes, ya que la rentabilidad se relaciona negativamente con el tamaño. Esto significa que las pequeñas empresas tienen un mayor crecimiento y tasas de beneficio más altas que las más grandes y existe un equilibrio entre el tamaño y el beneficio. Esta investigación encontró una correlación negativa entre la tasa de endeudamiento y la rentabilidad y un vínculo positivo entre el capital de trabajo y la rentabilidad.</w:t>
      </w:r>
    </w:p>
    <w:p w14:paraId="0000019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Identificar los parámetros de la rentabilidad del negocio es importante al momento de definir el crecimiento o la manera en que se ha administrado, aprovechando las ventajas del entorno a su vez la rentabilidad permite relacionar el resultado de otros indicadores con los beneficios que se quieren lograr. </w:t>
      </w:r>
    </w:p>
    <w:p w14:paraId="0000019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Rumania se estudió la influencia de los indicadores financieros en el equilibrio financiero de la entidad económica, Pavel (2019) señalo una definición de </w:t>
      </w:r>
      <w:proofErr w:type="spellStart"/>
      <w:r>
        <w:rPr>
          <w:rFonts w:ascii="Times New Roman" w:eastAsia="Times New Roman" w:hAnsi="Times New Roman" w:cs="Times New Roman"/>
          <w:color w:val="000000"/>
          <w:sz w:val="24"/>
          <w:szCs w:val="24"/>
        </w:rPr>
        <w:t>Miron</w:t>
      </w:r>
      <w:proofErr w:type="spellEnd"/>
      <w:r>
        <w:rPr>
          <w:rFonts w:ascii="Times New Roman" w:eastAsia="Times New Roman" w:hAnsi="Times New Roman" w:cs="Times New Roman"/>
          <w:color w:val="000000"/>
          <w:sz w:val="24"/>
          <w:szCs w:val="24"/>
        </w:rPr>
        <w:t xml:space="preserve"> ‘‘equilibrio financiero se da cuando esta correlación se expresa mediante indicadores se encuentra dentro de los límites normales’’ (p.105). En este estudio se aplicó el modelo de regresión multivariante estimada, con el cual se pudo determinar que un aumento del apalancamiento financiero, la recuperación de deudas y la conversión de inventarios implicará una reducción del capital circulante, con un efecto negativo en la situación de equilibrio financiero, a su vez se resalta que </w:t>
      </w:r>
      <w:r>
        <w:rPr>
          <w:rFonts w:ascii="Times New Roman" w:eastAsia="Times New Roman" w:hAnsi="Times New Roman" w:cs="Times New Roman"/>
          <w:color w:val="000000"/>
          <w:sz w:val="24"/>
          <w:szCs w:val="24"/>
        </w:rPr>
        <w:lastRenderedPageBreak/>
        <w:t xml:space="preserve">un aumento de la liquidez y la rentabilidad se traducirá en un aumento del capital circulante, lo que </w:t>
      </w:r>
      <w:r>
        <w:rPr>
          <w:rFonts w:ascii="Times New Roman" w:eastAsia="Times New Roman" w:hAnsi="Times New Roman" w:cs="Times New Roman"/>
          <w:sz w:val="24"/>
          <w:szCs w:val="24"/>
        </w:rPr>
        <w:t>conlleva</w:t>
      </w:r>
      <w:r>
        <w:rPr>
          <w:rFonts w:ascii="Times New Roman" w:eastAsia="Times New Roman" w:hAnsi="Times New Roman" w:cs="Times New Roman"/>
          <w:color w:val="000000"/>
          <w:sz w:val="24"/>
          <w:szCs w:val="24"/>
        </w:rPr>
        <w:t xml:space="preserve"> a asegurar y mantener el equilibrio financiero.</w:t>
      </w:r>
    </w:p>
    <w:p w14:paraId="0000019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análisis de los estudios anteriores permite dar sustento y mayor comprensión a la imperativa necesidad de poseer conocimientos financieros o contar con el personal que los tenga para la administración de una empresa, ahora bien, al conocer los datos de los ratios elementales como se la rentabilidad, liquidez y endeudamiento, esto indica que se cuenta con información contable y financiera que permita ir más allá en el análisis como hacer proyecciones de inversiones a futuro ya sea para expandir o incrementar la inversión actual. </w:t>
      </w:r>
    </w:p>
    <w:p w14:paraId="0000019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Nurwulandari</w:t>
      </w:r>
      <w:proofErr w:type="spellEnd"/>
      <w:r>
        <w:rPr>
          <w:rFonts w:ascii="Times New Roman" w:eastAsia="Times New Roman" w:hAnsi="Times New Roman" w:cs="Times New Roman"/>
          <w:color w:val="000000"/>
          <w:sz w:val="24"/>
          <w:szCs w:val="24"/>
        </w:rPr>
        <w:t>, (2021) investigó los efectos de la liquidez, la rentabilidad y el tamaño de la empresa en el valor de la empresa con estructura de capital como variable de intervención, usando datos cuantitativos descriptivos, el estudio muestra que los indicadores estudiados tienen efecto negativo y significativo en la estructura de capital cuando se usan fondos internos para financiar actividades operativas, por otro lado la liquidez, la rentabilidad y el tamaño de la empresa tienen directamente un efecto positivo e insignificante en el valor de la empresa, como en la mayoría de las empresas los inversionistas se enfocan en la relación de deuda y la estructura de capital.</w:t>
      </w:r>
    </w:p>
    <w:p w14:paraId="0000019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Cabe agregar que la estructura de capital afecta negativamente al valor de la empresa cuando se tiene una política de estructura de capital mediante la reducción del endeudamiento externo. Otro postulado que se puede resaltar del estudio es que determinaron que el tamaño de las empresas incrementa cuando se optimiza el uso de los activos disponibles y se mantiene una estabilidad en la rentabilidad. </w:t>
      </w:r>
    </w:p>
    <w:p w14:paraId="0000019C" w14:textId="150D22B1" w:rsidR="007D7397" w:rsidRDefault="1E8F764F"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En cuanto al cálculo para determinar el crecimiento económico de la empresa, esto va de la mano para maximizar la riqueza de los propietarios.</w:t>
      </w:r>
      <w:r w:rsidR="00E31895" w:rsidRPr="4D49BE67">
        <w:rPr>
          <w:rFonts w:ascii="Times New Roman" w:eastAsia="Times New Roman" w:hAnsi="Times New Roman" w:cs="Times New Roman"/>
          <w:color w:val="000000" w:themeColor="text1"/>
          <w:sz w:val="24"/>
          <w:szCs w:val="24"/>
        </w:rPr>
        <w:t xml:space="preserve"> Lo anterior se da ya que los accionistas buscan recuperar la inversión realizada en el negocio.</w:t>
      </w:r>
    </w:p>
    <w:p w14:paraId="0000019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bookmarkStart w:id="30" w:name="_heading=h.49x2ik5" w:colFirst="0" w:colLast="0"/>
      <w:bookmarkEnd w:id="30"/>
      <w:r>
        <w:rPr>
          <w:rFonts w:ascii="Times New Roman" w:eastAsia="Times New Roman" w:hAnsi="Times New Roman" w:cs="Times New Roman"/>
          <w:color w:val="000000"/>
          <w:sz w:val="24"/>
          <w:szCs w:val="24"/>
        </w:rPr>
        <w:t xml:space="preserve">En España, Puente (2022) realizó un estudio nombrado, Análisis económico financiero de los restaurantes en el norte y sur de España donde se analizó el crecimiento y la valoración de los restaurantes entre los años 2016-2018, destacando que a corto plazo se visualiza la solvencia, referente a la rentabilidad y endeudamiento los restaurantes estudiados tienen apalancamiento positivo y por lo tanto generan beneficios a partir de la deuda. </w:t>
      </w:r>
    </w:p>
    <w:p w14:paraId="0000019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 xml:space="preserve">El análisis anual es determinante para visualizar otros pasos como ser la expansión o mejoramiento de procesos o identificar deterioro como lo aplico con estudio </w:t>
      </w:r>
      <w:r>
        <w:rPr>
          <w:rFonts w:ascii="Times New Roman" w:eastAsia="Times New Roman" w:hAnsi="Times New Roman" w:cs="Times New Roman"/>
          <w:color w:val="000000"/>
          <w:sz w:val="24"/>
          <w:szCs w:val="24"/>
          <w:highlight w:val="white"/>
        </w:rPr>
        <w:t xml:space="preserve">Análisis de estados contables de </w:t>
      </w:r>
      <w:proofErr w:type="spellStart"/>
      <w:r>
        <w:rPr>
          <w:rFonts w:ascii="Times New Roman" w:eastAsia="Times New Roman" w:hAnsi="Times New Roman" w:cs="Times New Roman"/>
          <w:color w:val="000000"/>
          <w:sz w:val="24"/>
          <w:szCs w:val="24"/>
          <w:highlight w:val="white"/>
        </w:rPr>
        <w:t>AmRest</w:t>
      </w:r>
      <w:proofErr w:type="spellEnd"/>
      <w:r>
        <w:rPr>
          <w:rFonts w:ascii="Times New Roman" w:eastAsia="Times New Roman" w:hAnsi="Times New Roman" w:cs="Times New Roman"/>
          <w:color w:val="000000"/>
          <w:sz w:val="24"/>
          <w:szCs w:val="24"/>
          <w:highlight w:val="white"/>
        </w:rPr>
        <w:t xml:space="preserve"> presentados en España donde buscaba efectuar un análisis económico-</w:t>
      </w:r>
      <w:r>
        <w:rPr>
          <w:rFonts w:ascii="Times New Roman" w:eastAsia="Times New Roman" w:hAnsi="Times New Roman" w:cs="Times New Roman"/>
          <w:color w:val="000000"/>
          <w:sz w:val="24"/>
          <w:szCs w:val="24"/>
          <w:highlight w:val="white"/>
        </w:rPr>
        <w:lastRenderedPageBreak/>
        <w:t xml:space="preserve">financiero para el período 2018-2020 de las cuentas anuales de </w:t>
      </w:r>
      <w:proofErr w:type="spellStart"/>
      <w:r>
        <w:rPr>
          <w:rFonts w:ascii="Times New Roman" w:eastAsia="Times New Roman" w:hAnsi="Times New Roman" w:cs="Times New Roman"/>
          <w:color w:val="000000"/>
          <w:sz w:val="24"/>
          <w:szCs w:val="24"/>
          <w:highlight w:val="white"/>
        </w:rPr>
        <w:t>AmRest</w:t>
      </w:r>
      <w:proofErr w:type="spellEnd"/>
      <w:r>
        <w:rPr>
          <w:rFonts w:ascii="Times New Roman" w:eastAsia="Times New Roman" w:hAnsi="Times New Roman" w:cs="Times New Roman"/>
          <w:color w:val="000000"/>
          <w:sz w:val="24"/>
          <w:szCs w:val="24"/>
          <w:highlight w:val="white"/>
        </w:rPr>
        <w:t xml:space="preserve"> Holdings SE, </w:t>
      </w:r>
      <w:r>
        <w:rPr>
          <w:rFonts w:ascii="Times New Roman" w:eastAsia="Times New Roman" w:hAnsi="Times New Roman" w:cs="Times New Roman"/>
          <w:color w:val="000000"/>
          <w:sz w:val="24"/>
          <w:szCs w:val="24"/>
        </w:rPr>
        <w:t>(González Gallo, 2021)</w:t>
      </w:r>
    </w:p>
    <w:p w14:paraId="0000019F" w14:textId="190CF2EF" w:rsidR="007D7397" w:rsidRDefault="31F74B0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sidRPr="4D49BE67">
        <w:rPr>
          <w:rFonts w:ascii="Times New Roman" w:eastAsia="Times New Roman" w:hAnsi="Times New Roman" w:cs="Times New Roman"/>
          <w:color w:val="000000" w:themeColor="text1"/>
          <w:sz w:val="24"/>
          <w:szCs w:val="24"/>
          <w:highlight w:val="white"/>
        </w:rPr>
        <w:t>La gestión de restaurantes ha sido relevante, lo que ha provocado que la literatura se expanda, aunque los libros destacan en aspectos técnicos desde la perspectiva operativa o su punto fuerte la atención al cliente y la forma de incursionar en una gastronomía en particular.</w:t>
      </w:r>
      <w:r w:rsidR="00E31895" w:rsidRPr="4D49BE67">
        <w:rPr>
          <w:rFonts w:ascii="Times New Roman" w:eastAsia="Times New Roman" w:hAnsi="Times New Roman" w:cs="Times New Roman"/>
          <w:color w:val="000000" w:themeColor="text1"/>
          <w:sz w:val="24"/>
          <w:szCs w:val="24"/>
          <w:highlight w:val="white"/>
        </w:rPr>
        <w:t xml:space="preserve"> Al encontrar referencias que consideren la imagen completa incluyendo las actividades de financiación se afianza la importancia de relación de la gestión financiera con este rubro. </w:t>
      </w:r>
    </w:p>
    <w:p w14:paraId="000001A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bookmarkStart w:id="31" w:name="_heading=h.2p2csry" w:colFirst="0" w:colLast="0"/>
      <w:bookmarkEnd w:id="31"/>
      <w:r>
        <w:rPr>
          <w:rFonts w:ascii="Times New Roman" w:eastAsia="Times New Roman" w:hAnsi="Times New Roman" w:cs="Times New Roman"/>
          <w:color w:val="000000"/>
          <w:sz w:val="24"/>
          <w:szCs w:val="24"/>
        </w:rPr>
        <w:t xml:space="preserve"> Jung, (2021) en su libro </w:t>
      </w:r>
      <w:r>
        <w:rPr>
          <w:rFonts w:ascii="Times New Roman" w:eastAsia="Times New Roman" w:hAnsi="Times New Roman" w:cs="Times New Roman"/>
          <w:i/>
          <w:color w:val="000000"/>
          <w:sz w:val="24"/>
          <w:szCs w:val="24"/>
        </w:rPr>
        <w:t xml:space="preserve">Restaurant </w:t>
      </w:r>
      <w:proofErr w:type="spellStart"/>
      <w:r>
        <w:rPr>
          <w:rFonts w:ascii="Times New Roman" w:eastAsia="Times New Roman" w:hAnsi="Times New Roman" w:cs="Times New Roman"/>
          <w:i/>
          <w:color w:val="000000"/>
          <w:sz w:val="24"/>
          <w:szCs w:val="24"/>
        </w:rPr>
        <w:t>Financial</w:t>
      </w:r>
      <w:proofErr w:type="spellEnd"/>
      <w:r>
        <w:rPr>
          <w:rFonts w:ascii="Times New Roman" w:eastAsia="Times New Roman" w:hAnsi="Times New Roman" w:cs="Times New Roman"/>
          <w:i/>
          <w:color w:val="000000"/>
          <w:sz w:val="24"/>
          <w:szCs w:val="24"/>
        </w:rPr>
        <w:t xml:space="preserve"> Management a </w:t>
      </w:r>
      <w:proofErr w:type="spellStart"/>
      <w:r>
        <w:rPr>
          <w:rFonts w:ascii="Times New Roman" w:eastAsia="Times New Roman" w:hAnsi="Times New Roman" w:cs="Times New Roman"/>
          <w:i/>
          <w:color w:val="000000"/>
          <w:sz w:val="24"/>
          <w:szCs w:val="24"/>
        </w:rPr>
        <w:t>practical</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approach</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va más allá de ser una guía práctica ya que se divide en 3 partes, en la primera detalla las técnicas de contabilidad financiera donde destaca el uso necesario de formatos simplificados para el sector de restaurantes a su vez en la segunda parte desglosa las herramientas analíticas que los restaurantes debería usar para medir la eficacia y la eficiencia de las actividades empresariales y por ultimo introduce el concepto de flujo de caja enfatizando que el valor de una empresa siempre viene determinado por su capacidad de generar ganancias.  </w:t>
      </w:r>
    </w:p>
    <w:p w14:paraId="000001A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 estudio doctoral publicado por la Universidad de Walden </w:t>
      </w:r>
      <w:proofErr w:type="spellStart"/>
      <w:r>
        <w:rPr>
          <w:rFonts w:ascii="Times New Roman" w:eastAsia="Times New Roman" w:hAnsi="Times New Roman" w:cs="Times New Roman"/>
          <w:color w:val="000000"/>
          <w:sz w:val="24"/>
          <w:szCs w:val="24"/>
        </w:rPr>
        <w:t>University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i/>
          <w:color w:val="000000"/>
          <w:sz w:val="24"/>
          <w:szCs w:val="24"/>
        </w:rPr>
        <w:t>Strategies</w:t>
      </w:r>
      <w:proofErr w:type="spellEnd"/>
      <w:r>
        <w:rPr>
          <w:rFonts w:ascii="Times New Roman" w:eastAsia="Times New Roman" w:hAnsi="Times New Roman" w:cs="Times New Roman"/>
          <w:i/>
          <w:color w:val="000000"/>
          <w:sz w:val="24"/>
          <w:szCs w:val="24"/>
        </w:rPr>
        <w:t xml:space="preserve"> for Small Restaurant </w:t>
      </w:r>
      <w:proofErr w:type="spellStart"/>
      <w:r>
        <w:rPr>
          <w:rFonts w:ascii="Times New Roman" w:eastAsia="Times New Roman" w:hAnsi="Times New Roman" w:cs="Times New Roman"/>
          <w:i/>
          <w:color w:val="000000"/>
          <w:sz w:val="24"/>
          <w:szCs w:val="24"/>
        </w:rPr>
        <w:t>Owner</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Success</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Beyond</w:t>
      </w:r>
      <w:proofErr w:type="spellEnd"/>
      <w:r>
        <w:rPr>
          <w:rFonts w:ascii="Times New Roman" w:eastAsia="Times New Roman" w:hAnsi="Times New Roman" w:cs="Times New Roman"/>
          <w:i/>
          <w:color w:val="000000"/>
          <w:sz w:val="24"/>
          <w:szCs w:val="24"/>
        </w:rPr>
        <w:t xml:space="preserve"> 5 </w:t>
      </w:r>
      <w:proofErr w:type="spellStart"/>
      <w:r>
        <w:rPr>
          <w:rFonts w:ascii="Times New Roman" w:eastAsia="Times New Roman" w:hAnsi="Times New Roman" w:cs="Times New Roman"/>
          <w:i/>
          <w:color w:val="000000"/>
          <w:sz w:val="24"/>
          <w:szCs w:val="24"/>
        </w:rPr>
        <w:t>Years</w:t>
      </w:r>
      <w:proofErr w:type="spellEnd"/>
      <w:r>
        <w:rPr>
          <w:rFonts w:ascii="Times New Roman" w:eastAsia="Times New Roman" w:hAnsi="Times New Roman" w:cs="Times New Roman"/>
          <w:i/>
          <w:color w:val="000000"/>
          <w:sz w:val="24"/>
          <w:szCs w:val="24"/>
        </w:rPr>
        <w:t xml:space="preserve"> - ProQuest</w:t>
      </w:r>
      <w:r>
        <w:rPr>
          <w:rFonts w:ascii="Times New Roman" w:eastAsia="Times New Roman" w:hAnsi="Times New Roman" w:cs="Times New Roman"/>
          <w:color w:val="000000"/>
          <w:sz w:val="24"/>
          <w:szCs w:val="24"/>
        </w:rPr>
        <w:t>, s/f) en Estados Unidos con la revisión de la literatura en este estudio se enfocó en el liderazgo estratégico, el rendimiento organizativo. Se concluye que las estrategias incluyen un amplio capital financiero, la creación de relaciones con los clientes, estrategias de marketing eficaces estas estrategias disminuyeron el nivel de fracaso de los 5 restaurantes a los cuales se le aplico el estudio en New Jersey.</w:t>
      </w:r>
    </w:p>
    <w:p w14:paraId="000001A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necesario detallar que para lograr la gestión de compra adecuada o correcta en un restaurante es necesario conocer los elementos básicos como ser, la identificación de los inventarios, los proveedores y la logística adecuada en el proceso.</w:t>
      </w:r>
    </w:p>
    <w:p w14:paraId="000001A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Cho et al., (2019) buscaba identificar las habilidades de compra esenciales para la gestión de restaurantes, investigar cómo influyen las habilidades de compra específicas en un enfoque más estratégico de las compras en el rendimiento de los restaurantes; examinar si la integración de los proveedores afecta directamente a las compras estratégicas de los restaurantes; investigar si la integración de los proveedores modera los efectos de las habilidades de compra en las compras de los restaurantes. Los resultados demostraron que las destrezas interpersonales y de gestión tenían efectos significativos y positivos sobre las compras estratégicas, pero no los conocimientos técnicos. En concreto, las habilidades directivas contribuyeron en mayor medida al desarrollo de </w:t>
      </w:r>
      <w:r>
        <w:rPr>
          <w:rFonts w:ascii="Times New Roman" w:eastAsia="Times New Roman" w:hAnsi="Times New Roman" w:cs="Times New Roman"/>
          <w:color w:val="000000"/>
          <w:sz w:val="24"/>
          <w:szCs w:val="24"/>
        </w:rPr>
        <w:lastRenderedPageBreak/>
        <w:t xml:space="preserve">las compras estratégicas que las interpersonales. Los resultados también </w:t>
      </w:r>
      <w:r>
        <w:rPr>
          <w:rFonts w:ascii="Times New Roman" w:eastAsia="Times New Roman" w:hAnsi="Times New Roman" w:cs="Times New Roman"/>
          <w:sz w:val="24"/>
          <w:szCs w:val="24"/>
        </w:rPr>
        <w:t>corroboran</w:t>
      </w:r>
      <w:r>
        <w:rPr>
          <w:rFonts w:ascii="Times New Roman" w:eastAsia="Times New Roman" w:hAnsi="Times New Roman" w:cs="Times New Roman"/>
          <w:color w:val="000000"/>
          <w:sz w:val="24"/>
          <w:szCs w:val="24"/>
        </w:rPr>
        <w:t xml:space="preserve"> el efecto significativo y positivo de las compras estratégicas sobre el rendimiento de los restaurantes. Se observó que la relación entre las habilidades de compra y las compras estratégicas era significativamente diferente entre los que tenían una mayor integración con los proveedores, habilidades técnicas y habilidades de proceso.</w:t>
      </w:r>
    </w:p>
    <w:p w14:paraId="000001A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Conocer el rubro de los restaurantes y las habilidades necesarias para poder tener éxito en este rubro es de vital importancia, dado que no se puede llevar a funcionalidad duradera si solo se tiene una buena sazón o un menú variado. </w:t>
      </w:r>
    </w:p>
    <w:p w14:paraId="000001A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Walker (2021) en su libro El restaurante: Del concepto al funcionamiento, detalla las razones para dedicarse al negocio del restaurante esto es el dinero, la posibilidad de una compra, lugar para socializar, amor por un entorno laboral cambiante, desafíos, hábitos, un estilo de vida divertido, demasiado tiempo libre y oportunidad de expresarse. En este libro se describen los pasos necesarios para abrir, gestionar y administrar con éxitos un restaurante. </w:t>
      </w:r>
    </w:p>
    <w:p w14:paraId="000001A6" w14:textId="21F6068C" w:rsidR="007D7397" w:rsidRDefault="3668041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Concluye que, en la administración del restaurante, cuando los personajes están en su sitio, conocen las funciones asignadas y actúan con entusiasmo, el restaurante funciona con fluidez y eficacia.</w:t>
      </w:r>
      <w:r w:rsidR="00E31895" w:rsidRPr="4D49BE67">
        <w:rPr>
          <w:rFonts w:ascii="Times New Roman" w:eastAsia="Times New Roman" w:hAnsi="Times New Roman" w:cs="Times New Roman"/>
          <w:color w:val="000000" w:themeColor="text1"/>
          <w:sz w:val="24"/>
          <w:szCs w:val="24"/>
        </w:rPr>
        <w:t xml:space="preserve"> Esto significa prestar atención a los detalles, al producto, a su preparación, a su servicio; al personal, a su formación y moral; al equipo de cocina, a su mantenimiento y uso adecuado; a la limpieza de las personas, del lugar. En pocos trabajos hay tanta rotación de personal como en un restaurante. Pocos trabajos requieren la atención al detalle, la formación constante del personal, la acción, el movimiento, la reacción y el intento de satisfacer a la multitud de personalidades que aparecen como clientes y personal. Las variables que deben controlarse para garantizar el buen funcionamiento de un restaurante pueden ser abrumadoras.</w:t>
      </w:r>
    </w:p>
    <w:p w14:paraId="000001A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 xml:space="preserve">En Ecuador, </w:t>
      </w:r>
      <w:proofErr w:type="spellStart"/>
      <w:r>
        <w:rPr>
          <w:rFonts w:ascii="Times New Roman" w:eastAsia="Times New Roman" w:hAnsi="Times New Roman" w:cs="Times New Roman"/>
          <w:color w:val="000000"/>
          <w:sz w:val="24"/>
          <w:szCs w:val="24"/>
        </w:rPr>
        <w:t>Irua</w:t>
      </w:r>
      <w:proofErr w:type="spellEnd"/>
      <w:r>
        <w:rPr>
          <w:rFonts w:ascii="Times New Roman" w:eastAsia="Times New Roman" w:hAnsi="Times New Roman" w:cs="Times New Roman"/>
          <w:color w:val="000000"/>
          <w:sz w:val="24"/>
          <w:szCs w:val="24"/>
        </w:rPr>
        <w:t xml:space="preserve"> Higuera, (2019) realizó un </w:t>
      </w:r>
      <w:r>
        <w:rPr>
          <w:rFonts w:ascii="Times New Roman" w:eastAsia="Times New Roman" w:hAnsi="Times New Roman" w:cs="Times New Roman"/>
          <w:color w:val="000000"/>
          <w:sz w:val="24"/>
          <w:szCs w:val="24"/>
          <w:highlight w:val="white"/>
        </w:rPr>
        <w:t xml:space="preserve">Análisis de la utilización de los registros contables en los restaurantes de la ciudad de Tulcán y su incidencia en la situación económica y financiera la realizó a los establecimientos dedicados a expender comida en la ciudad con el objetivo de identificar si los registros contables inciden en la situación económica y financiera y concluyo que los propietarios de negocios que no llevan registros contables desconocen el estado económico y financiero de sus negocios. </w:t>
      </w:r>
    </w:p>
    <w:p w14:paraId="000001A8" w14:textId="72C45B5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sidRPr="4D49BE67">
        <w:rPr>
          <w:rFonts w:ascii="Times New Roman" w:eastAsia="Times New Roman" w:hAnsi="Times New Roman" w:cs="Times New Roman"/>
          <w:color w:val="000000" w:themeColor="text1"/>
          <w:sz w:val="24"/>
          <w:szCs w:val="24"/>
          <w:highlight w:val="white"/>
        </w:rPr>
        <w:t xml:space="preserve">La rentabilidad es uno de los objetivos a lo que los restaurantes le apuntan. Un estudio con un enfoque mixto con un diseño no experimental </w:t>
      </w:r>
      <w:r w:rsidRPr="4D49BE67">
        <w:rPr>
          <w:rFonts w:ascii="Times New Roman" w:eastAsia="Times New Roman" w:hAnsi="Times New Roman" w:cs="Times New Roman"/>
          <w:sz w:val="24"/>
          <w:szCs w:val="24"/>
          <w:highlight w:val="white"/>
        </w:rPr>
        <w:t>transaccional</w:t>
      </w:r>
      <w:r w:rsidRPr="4D49BE67">
        <w:rPr>
          <w:rFonts w:ascii="Times New Roman" w:eastAsia="Times New Roman" w:hAnsi="Times New Roman" w:cs="Times New Roman"/>
          <w:color w:val="000000" w:themeColor="text1"/>
          <w:sz w:val="24"/>
          <w:szCs w:val="24"/>
          <w:highlight w:val="white"/>
        </w:rPr>
        <w:t xml:space="preserve"> aplicado por </w:t>
      </w:r>
      <w:r w:rsidR="6E8DF1C8" w:rsidRPr="4D49BE67">
        <w:rPr>
          <w:rFonts w:ascii="Times New Roman" w:eastAsia="Times New Roman" w:hAnsi="Times New Roman" w:cs="Times New Roman"/>
          <w:color w:val="000000" w:themeColor="text1"/>
          <w:sz w:val="24"/>
          <w:szCs w:val="24"/>
        </w:rPr>
        <w:t>León</w:t>
      </w:r>
      <w:r w:rsidRPr="4D49BE67">
        <w:rPr>
          <w:rFonts w:ascii="Times New Roman" w:eastAsia="Times New Roman" w:hAnsi="Times New Roman" w:cs="Times New Roman"/>
          <w:color w:val="000000" w:themeColor="text1"/>
          <w:sz w:val="24"/>
          <w:szCs w:val="24"/>
        </w:rPr>
        <w:t xml:space="preserve"> Bueno, (2021)</w:t>
      </w:r>
      <w:r w:rsidRPr="4D49BE67">
        <w:rPr>
          <w:rFonts w:ascii="Times New Roman" w:eastAsia="Times New Roman" w:hAnsi="Times New Roman" w:cs="Times New Roman"/>
          <w:color w:val="000000" w:themeColor="text1"/>
          <w:sz w:val="24"/>
          <w:szCs w:val="24"/>
          <w:highlight w:val="white"/>
        </w:rPr>
        <w:t xml:space="preserve"> en Ecuador donde buscaba determinar la rentabilidad del del restaurante de bolones de </w:t>
      </w:r>
      <w:r w:rsidR="08F90E62" w:rsidRPr="4D49BE67">
        <w:rPr>
          <w:rFonts w:ascii="Times New Roman" w:eastAsia="Times New Roman" w:hAnsi="Times New Roman" w:cs="Times New Roman"/>
          <w:sz w:val="24"/>
          <w:szCs w:val="24"/>
          <w:highlight w:val="white"/>
        </w:rPr>
        <w:t>Altanerías</w:t>
      </w:r>
      <w:r w:rsidRPr="4D49BE67">
        <w:rPr>
          <w:rFonts w:ascii="Times New Roman" w:eastAsia="Times New Roman" w:hAnsi="Times New Roman" w:cs="Times New Roman"/>
          <w:color w:val="000000" w:themeColor="text1"/>
          <w:sz w:val="24"/>
          <w:szCs w:val="24"/>
          <w:highlight w:val="white"/>
        </w:rPr>
        <w:t xml:space="preserve"> </w:t>
      </w:r>
      <w:r w:rsidRPr="4D49BE67">
        <w:rPr>
          <w:rFonts w:ascii="Times New Roman" w:eastAsia="Times New Roman" w:hAnsi="Times New Roman" w:cs="Times New Roman"/>
          <w:color w:val="000000" w:themeColor="text1"/>
          <w:sz w:val="24"/>
          <w:szCs w:val="24"/>
          <w:highlight w:val="white"/>
        </w:rPr>
        <w:lastRenderedPageBreak/>
        <w:t xml:space="preserve">del Chino en la ciudad de Esmeraldas del año 2019, concluyó que el desconocimiento del costo de inversión de su negocio ante el manejo de las herramientas de su administración financiera y, además se refleja con la aplicación de los indicadores financieros que su rentabilidad se disminuye </w:t>
      </w:r>
      <w:r w:rsidRPr="4D49BE67">
        <w:rPr>
          <w:rFonts w:ascii="Times New Roman" w:eastAsia="Times New Roman" w:hAnsi="Times New Roman" w:cs="Times New Roman"/>
          <w:sz w:val="24"/>
          <w:szCs w:val="24"/>
          <w:highlight w:val="white"/>
        </w:rPr>
        <w:t>en</w:t>
      </w:r>
      <w:r w:rsidRPr="4D49BE67">
        <w:rPr>
          <w:rFonts w:ascii="Times New Roman" w:eastAsia="Times New Roman" w:hAnsi="Times New Roman" w:cs="Times New Roman"/>
          <w:color w:val="000000" w:themeColor="text1"/>
          <w:sz w:val="24"/>
          <w:szCs w:val="24"/>
          <w:highlight w:val="white"/>
        </w:rPr>
        <w:t xml:space="preserve"> gran medida ya que sus gastos operativos no lo están registrando de una manera adecuada.</w:t>
      </w:r>
    </w:p>
    <w:p w14:paraId="000001A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En Colombia a través de investigación titulada “</w:t>
      </w:r>
      <w:r>
        <w:rPr>
          <w:rFonts w:ascii="Times New Roman" w:eastAsia="Times New Roman" w:hAnsi="Times New Roman" w:cs="Times New Roman"/>
          <w:color w:val="000000"/>
          <w:sz w:val="24"/>
          <w:szCs w:val="24"/>
          <w:highlight w:val="white"/>
        </w:rPr>
        <w:t xml:space="preserve">Prototipo de modelo para la gestión financiera y contable del Restaurante </w:t>
      </w:r>
      <w:proofErr w:type="spellStart"/>
      <w:r>
        <w:rPr>
          <w:rFonts w:ascii="Times New Roman" w:eastAsia="Times New Roman" w:hAnsi="Times New Roman" w:cs="Times New Roman"/>
          <w:sz w:val="24"/>
          <w:szCs w:val="24"/>
          <w:highlight w:val="white"/>
        </w:rPr>
        <w:t>Lechoneria</w:t>
      </w:r>
      <w:proofErr w:type="spellEnd"/>
      <w:r>
        <w:rPr>
          <w:rFonts w:ascii="Times New Roman" w:eastAsia="Times New Roman" w:hAnsi="Times New Roman" w:cs="Times New Roman"/>
          <w:color w:val="000000"/>
          <w:sz w:val="24"/>
          <w:szCs w:val="24"/>
          <w:highlight w:val="white"/>
        </w:rPr>
        <w:t xml:space="preserve"> La Morena, ubicado en el municipio de El Espinal – Tolima’’ de </w:t>
      </w:r>
      <w:r>
        <w:rPr>
          <w:rFonts w:ascii="Times New Roman" w:eastAsia="Times New Roman" w:hAnsi="Times New Roman" w:cs="Times New Roman"/>
          <w:color w:val="000000"/>
          <w:sz w:val="24"/>
          <w:szCs w:val="24"/>
        </w:rPr>
        <w:t>Andrade, &amp; Gómez, (2022)</w:t>
      </w:r>
      <w:r>
        <w:rPr>
          <w:rFonts w:ascii="Times New Roman" w:eastAsia="Times New Roman" w:hAnsi="Times New Roman" w:cs="Times New Roman"/>
          <w:color w:val="000000"/>
          <w:sz w:val="24"/>
          <w:szCs w:val="24"/>
          <w:highlight w:val="white"/>
        </w:rPr>
        <w:t xml:space="preserve"> de carácter cualitativo y de tipo descriptivo concluyeron que la aplicación del prototipo de gestión financiera y contable que se diseñó a la medida de las necesidades de la misma va a fortalecer la organización de los procesos contables donde les permitirá obtener un valor agregado al restaurante, optimizando los recursos de manera eficiente y minimizando los riesgos financieros que se pueden presentar en cualquier negocio.</w:t>
      </w:r>
    </w:p>
    <w:p w14:paraId="000001A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Dicho prototipo consta de 3 principios, información básica, información financiera y contable y registros de clientes.</w:t>
      </w:r>
    </w:p>
    <w:p w14:paraId="000001A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Es conveniente resaltar un estudio realizado por </w:t>
      </w:r>
      <w:r>
        <w:rPr>
          <w:rFonts w:ascii="Times New Roman" w:eastAsia="Times New Roman" w:hAnsi="Times New Roman" w:cs="Times New Roman"/>
          <w:color w:val="000000"/>
          <w:sz w:val="24"/>
          <w:szCs w:val="24"/>
        </w:rPr>
        <w:t xml:space="preserve">Saavedra-Leyva et al., (2019) donde buscaban el factor institucional en el emprendimiento por oportunidad de América Latina y el Caribe, en este estudio se concluye que no solo depende de los emprendedores o emprendimientos establecidos para poder continuar operando o lograr el éxito de este. También hay un grado de corresponsabilidad de los entes gubernamentales que creen las condiciones o leyes necesarias para </w:t>
      </w:r>
      <w:r>
        <w:rPr>
          <w:rFonts w:ascii="Times New Roman" w:eastAsia="Times New Roman" w:hAnsi="Times New Roman" w:cs="Times New Roman"/>
          <w:color w:val="000000"/>
          <w:sz w:val="24"/>
          <w:szCs w:val="24"/>
          <w:highlight w:val="white"/>
        </w:rPr>
        <w:t xml:space="preserve">fomentar este tipo de actividad emprendedora a su vez resaltar la contribución de estos al desarrollo y crecimiento del país. </w:t>
      </w:r>
    </w:p>
    <w:p w14:paraId="000001A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En Centroamérica al igual que en el resto del mundo se ha logrado abordar el tema de la evaluación y gestión financiera en las </w:t>
      </w:r>
      <w:proofErr w:type="spellStart"/>
      <w:r>
        <w:rPr>
          <w:rFonts w:ascii="Times New Roman" w:eastAsia="Times New Roman" w:hAnsi="Times New Roman" w:cs="Times New Roman"/>
          <w:color w:val="000000"/>
          <w:sz w:val="24"/>
          <w:szCs w:val="24"/>
          <w:highlight w:val="white"/>
        </w:rPr>
        <w:t>PyMEs</w:t>
      </w:r>
      <w:proofErr w:type="spellEnd"/>
      <w:r>
        <w:rPr>
          <w:rFonts w:ascii="Times New Roman" w:eastAsia="Times New Roman" w:hAnsi="Times New Roman" w:cs="Times New Roman"/>
          <w:color w:val="000000"/>
          <w:sz w:val="24"/>
          <w:szCs w:val="24"/>
          <w:highlight w:val="white"/>
        </w:rPr>
        <w:t xml:space="preserve">, sobre todo después de la pandemia de COVID-19 la cual </w:t>
      </w:r>
      <w:r>
        <w:rPr>
          <w:rFonts w:ascii="Times New Roman" w:eastAsia="Times New Roman" w:hAnsi="Times New Roman" w:cs="Times New Roman"/>
          <w:sz w:val="24"/>
          <w:szCs w:val="24"/>
          <w:highlight w:val="white"/>
        </w:rPr>
        <w:t>resaltó</w:t>
      </w:r>
      <w:r>
        <w:rPr>
          <w:rFonts w:ascii="Times New Roman" w:eastAsia="Times New Roman" w:hAnsi="Times New Roman" w:cs="Times New Roman"/>
          <w:color w:val="000000"/>
          <w:sz w:val="24"/>
          <w:szCs w:val="24"/>
          <w:highlight w:val="white"/>
        </w:rPr>
        <w:t xml:space="preserve"> los elementos que se deben afianzar como empresa desde la gestión financiera como la implementación de herramientas financieras para lograr que un par de años después se siga operando y atendiendo a una clientela con nuevas exigencias. </w:t>
      </w:r>
    </w:p>
    <w:p w14:paraId="000001AD" w14:textId="163CA24C"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sidRPr="4D49BE67">
        <w:rPr>
          <w:rFonts w:ascii="Times New Roman" w:eastAsia="Times New Roman" w:hAnsi="Times New Roman" w:cs="Times New Roman"/>
          <w:color w:val="000000" w:themeColor="text1"/>
          <w:sz w:val="24"/>
          <w:szCs w:val="24"/>
          <w:highlight w:val="white"/>
        </w:rPr>
        <w:t xml:space="preserve">En Panamá </w:t>
      </w:r>
      <w:r w:rsidRPr="4D49BE67">
        <w:rPr>
          <w:rFonts w:ascii="Times New Roman" w:eastAsia="Times New Roman" w:hAnsi="Times New Roman" w:cs="Times New Roman"/>
          <w:color w:val="000000" w:themeColor="text1"/>
          <w:sz w:val="24"/>
          <w:szCs w:val="24"/>
        </w:rPr>
        <w:t>Vásquez &amp; Calderón (2020)</w:t>
      </w:r>
      <w:r w:rsidRPr="4D49BE67">
        <w:rPr>
          <w:rFonts w:ascii="Times New Roman" w:eastAsia="Times New Roman" w:hAnsi="Times New Roman" w:cs="Times New Roman"/>
          <w:color w:val="000000" w:themeColor="text1"/>
          <w:sz w:val="24"/>
          <w:szCs w:val="24"/>
          <w:highlight w:val="white"/>
        </w:rPr>
        <w:t xml:space="preserve"> visualizó que las empresas tomadas como muestra en el estudio no contaban con herramientas adecuadas para la gestión eficiente y que carecían de provisiones a corto y mediano plazo, a su vez no contaban con normas, políticas y proceso para lograr un control interno eficiente. </w:t>
      </w:r>
      <w:r w:rsidR="56ACEB0E" w:rsidRPr="4D49BE67">
        <w:rPr>
          <w:rFonts w:ascii="Times New Roman" w:eastAsia="Times New Roman" w:hAnsi="Times New Roman" w:cs="Times New Roman"/>
          <w:color w:val="000000" w:themeColor="text1"/>
          <w:sz w:val="24"/>
          <w:szCs w:val="24"/>
          <w:highlight w:val="white"/>
        </w:rPr>
        <w:t xml:space="preserve">Por esto se estudió la importancia del flujo de efectivo proyectado como herramienta de control interno para mantener el negocio en las micros y pequeñas empresas, concluyendo que puede ayudar a pronosticar el margen de venta que desean obtener, y </w:t>
      </w:r>
      <w:r w:rsidR="56ACEB0E" w:rsidRPr="4D49BE67">
        <w:rPr>
          <w:rFonts w:ascii="Times New Roman" w:eastAsia="Times New Roman" w:hAnsi="Times New Roman" w:cs="Times New Roman"/>
          <w:color w:val="000000" w:themeColor="text1"/>
          <w:sz w:val="24"/>
          <w:szCs w:val="24"/>
          <w:highlight w:val="white"/>
        </w:rPr>
        <w:lastRenderedPageBreak/>
        <w:t>los gastos, la base fundamental es que permite identificar las responsabilidades y visualiza cómo enfrentarlas, incluye las necesidades de financiamiento los márgenes en que opera y los resultados que puede esperar.</w:t>
      </w:r>
      <w:r w:rsidRPr="4D49BE67">
        <w:rPr>
          <w:rFonts w:ascii="Times New Roman" w:eastAsia="Times New Roman" w:hAnsi="Times New Roman" w:cs="Times New Roman"/>
          <w:color w:val="000000" w:themeColor="text1"/>
          <w:sz w:val="24"/>
          <w:szCs w:val="24"/>
          <w:highlight w:val="white"/>
        </w:rPr>
        <w:t xml:space="preserve"> </w:t>
      </w:r>
    </w:p>
    <w:p w14:paraId="000001A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En los restaurantes hay variables determinantes para su éxito, que en ocasiones no son analizadas o se dan por obvio como ser la limpieza y el menú. </w:t>
      </w:r>
    </w:p>
    <w:p w14:paraId="000001A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En El Salvador Alfaro (2019) realizó un trabajo de tesis denominado “La reingeniería de la carta de menú como herramienta para optimizar el margen de contribución en los restaurantes’’ utilizando la herramienta de análisis costos beneficio para la maximización de la rentabilidad a través de los platillos que se ofrecen en el menú. Evidenciando que la priorización está en la ventaja competitiva del servicio y el ambiente antes del desarrollo de nuevos platillos. </w:t>
      </w:r>
    </w:p>
    <w:p w14:paraId="000001B0" w14:textId="749C1A82" w:rsidR="007D7397" w:rsidRDefault="5A989763"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highlight w:val="white"/>
        </w:rPr>
        <w:t>Al mismo tiempo, se demostró que los restaurantes llevan más de dos años en el mercado y se ven obligados a cerrar es porque la rentabilidad por los productos no es suficiente porque los propietarios solo se enfocan en contar con experimentados y capacitado personal y en que el ambiente se vea adecuado y exclusivo.</w:t>
      </w:r>
      <w:r w:rsidR="00E31895" w:rsidRPr="4D49BE67">
        <w:rPr>
          <w:rFonts w:ascii="Times New Roman" w:eastAsia="Times New Roman" w:hAnsi="Times New Roman" w:cs="Times New Roman"/>
          <w:color w:val="000000" w:themeColor="text1"/>
          <w:sz w:val="24"/>
          <w:szCs w:val="24"/>
        </w:rPr>
        <w:t xml:space="preserve"> </w:t>
      </w:r>
    </w:p>
    <w:p w14:paraId="000001B1" w14:textId="3C2BADE4" w:rsidR="007D7397" w:rsidRPr="00E57611" w:rsidRDefault="00E57611" w:rsidP="00D67492">
      <w:pPr>
        <w:pStyle w:val="Ttulo3"/>
        <w:numPr>
          <w:ilvl w:val="0"/>
          <w:numId w:val="23"/>
        </w:numPr>
        <w:ind w:left="0" w:firstLine="720"/>
        <w:jc w:val="left"/>
        <w:rPr>
          <w:bCs/>
        </w:rPr>
      </w:pPr>
      <w:bookmarkStart w:id="32" w:name="_Toc173875661"/>
      <w:r w:rsidRPr="00310A6A">
        <w:rPr>
          <w:bCs/>
        </w:rPr>
        <w:t>M</w:t>
      </w:r>
      <w:r>
        <w:rPr>
          <w:bCs/>
        </w:rPr>
        <w:t>I</w:t>
      </w:r>
      <w:r w:rsidRPr="00310A6A">
        <w:rPr>
          <w:bCs/>
        </w:rPr>
        <w:t>CROENTORNO</w:t>
      </w:r>
      <w:bookmarkEnd w:id="32"/>
    </w:p>
    <w:p w14:paraId="000001B2" w14:textId="49496747" w:rsidR="007D7397" w:rsidRDefault="19792BC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importancia de los estados financieros es que reflejan la situación actual de cualquier negocio partiendo de los períodos en que se quiera estipular su comprensión para abordar la situación que atraviesa, buscando crear mecanismos para establecer metas en temas de rendimiento, liquidez, endeudamiento, y otros indicadores financieros que se asimilen a la visión de los propietarios.</w:t>
      </w:r>
    </w:p>
    <w:p w14:paraId="000001B3" w14:textId="20296D18" w:rsidR="007D7397" w:rsidRDefault="19792BC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Argueta (2023), en Tegucigalpa, Honduras realizó una investigación analizando la situación financiera de grupo MC, mediante la implementación de estados financieros consolidados para conocer cuál es la situación financiera del Grupo MC, se realizó un análisis teórico para integrar y automatizar los procesos contables y financieros de diferentes empresas del grupo, que utilizó una investigación con alcance descriptivo, y un diseño no experimental, utilizando como instrumento de recolección de datos las entrevistas de las que concluye que los beneficios de las operaciones del proceso son la información financiera.</w:t>
      </w:r>
    </w:p>
    <w:p w14:paraId="000001B4" w14:textId="3A9DC1FF" w:rsidR="007D7397" w:rsidRDefault="4631F4BF"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Probar que la información financiera obtenida mediante estados financieros es fidedigna y refleja la situación actual de la empresa, es fundamental para cualquier empresa, ya que da una visión clara y concisa del rendimiento financiero en un periodo determinado.</w:t>
      </w:r>
      <w:r w:rsidR="00E31895" w:rsidRPr="4D49BE67">
        <w:rPr>
          <w:rFonts w:ascii="Times New Roman" w:eastAsia="Times New Roman" w:hAnsi="Times New Roman" w:cs="Times New Roman"/>
          <w:color w:val="000000" w:themeColor="text1"/>
          <w:sz w:val="24"/>
          <w:szCs w:val="24"/>
        </w:rPr>
        <w:t xml:space="preserve"> Dichos estados detallan los ingresos, costos, y gastos incurridos culminando en el resultado obtenido si generaron </w:t>
      </w:r>
      <w:r w:rsidR="00E31895" w:rsidRPr="4D49BE67">
        <w:rPr>
          <w:rFonts w:ascii="Times New Roman" w:eastAsia="Times New Roman" w:hAnsi="Times New Roman" w:cs="Times New Roman"/>
          <w:color w:val="000000" w:themeColor="text1"/>
          <w:sz w:val="24"/>
          <w:szCs w:val="24"/>
        </w:rPr>
        <w:lastRenderedPageBreak/>
        <w:t>ganancias o pérdidas en un periodo determinado, su importancia se basa en evaluar la capacidad de la empresa para generar ganancias, controlar costos y sustentar su crecimiento a largo plazo.</w:t>
      </w:r>
    </w:p>
    <w:p w14:paraId="000001B5" w14:textId="3ECAB72B"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Sáenz (2023), realizó una investigación denominada desarrollo de un manual de herramientas financieras para mejorar la gestión económica en </w:t>
      </w:r>
      <w:r w:rsidR="3532B929" w:rsidRPr="4D49BE67">
        <w:rPr>
          <w:rFonts w:ascii="Times New Roman" w:eastAsia="Times New Roman" w:hAnsi="Times New Roman" w:cs="Times New Roman"/>
          <w:color w:val="000000" w:themeColor="text1"/>
          <w:sz w:val="24"/>
          <w:szCs w:val="24"/>
        </w:rPr>
        <w:t>N</w:t>
      </w:r>
      <w:r w:rsidRPr="4D49BE67">
        <w:rPr>
          <w:rFonts w:ascii="Times New Roman" w:eastAsia="Times New Roman" w:hAnsi="Times New Roman" w:cs="Times New Roman"/>
          <w:color w:val="000000" w:themeColor="text1"/>
          <w:sz w:val="24"/>
          <w:szCs w:val="24"/>
        </w:rPr>
        <w:t xml:space="preserve">ano </w:t>
      </w:r>
      <w:proofErr w:type="spellStart"/>
      <w:r w:rsidR="175EE90F" w:rsidRPr="4D49BE67">
        <w:rPr>
          <w:rFonts w:ascii="Times New Roman" w:eastAsia="Times New Roman" w:hAnsi="Times New Roman" w:cs="Times New Roman"/>
          <w:color w:val="000000" w:themeColor="text1"/>
          <w:sz w:val="24"/>
          <w:szCs w:val="24"/>
        </w:rPr>
        <w:t>S</w:t>
      </w:r>
      <w:r w:rsidRPr="4D49BE67">
        <w:rPr>
          <w:rFonts w:ascii="Times New Roman" w:eastAsia="Times New Roman" w:hAnsi="Times New Roman" w:cs="Times New Roman"/>
          <w:color w:val="000000" w:themeColor="text1"/>
          <w:sz w:val="24"/>
          <w:szCs w:val="24"/>
        </w:rPr>
        <w:t>tores</w:t>
      </w:r>
      <w:proofErr w:type="spellEnd"/>
      <w:r w:rsidRPr="4D49BE67">
        <w:rPr>
          <w:rFonts w:ascii="Times New Roman" w:eastAsia="Times New Roman" w:hAnsi="Times New Roman" w:cs="Times New Roman"/>
          <w:color w:val="000000" w:themeColor="text1"/>
          <w:sz w:val="24"/>
          <w:szCs w:val="24"/>
        </w:rPr>
        <w:t xml:space="preserve"> el cual buscaba evaluar las </w:t>
      </w:r>
      <w:r w:rsidRPr="4D49BE67">
        <w:rPr>
          <w:rFonts w:ascii="Times New Roman" w:eastAsia="Times New Roman" w:hAnsi="Times New Roman" w:cs="Times New Roman"/>
          <w:sz w:val="24"/>
          <w:szCs w:val="24"/>
        </w:rPr>
        <w:t>prácticas</w:t>
      </w:r>
      <w:r w:rsidRPr="4D49BE67">
        <w:rPr>
          <w:rFonts w:ascii="Times New Roman" w:eastAsia="Times New Roman" w:hAnsi="Times New Roman" w:cs="Times New Roman"/>
          <w:color w:val="000000" w:themeColor="text1"/>
          <w:sz w:val="24"/>
          <w:szCs w:val="24"/>
        </w:rPr>
        <w:t xml:space="preserve"> actuales de gestión financiera en los negocios de </w:t>
      </w:r>
      <w:r w:rsidRPr="4D49BE67">
        <w:rPr>
          <w:rFonts w:ascii="Times New Roman" w:eastAsia="Times New Roman" w:hAnsi="Times New Roman" w:cs="Times New Roman"/>
          <w:sz w:val="24"/>
          <w:szCs w:val="24"/>
        </w:rPr>
        <w:t>abarrotes</w:t>
      </w:r>
      <w:r w:rsidRPr="4D49BE67">
        <w:rPr>
          <w:rFonts w:ascii="Times New Roman" w:eastAsia="Times New Roman" w:hAnsi="Times New Roman" w:cs="Times New Roman"/>
          <w:color w:val="000000" w:themeColor="text1"/>
          <w:sz w:val="24"/>
          <w:szCs w:val="24"/>
        </w:rPr>
        <w:t xml:space="preserve"> al detalle en Honduras para identificar áreas de mejora y proponer recomendaciones efectivas que impulsen la eficiencia y rentabilidad de estos negocios, contribuyendo así al fortalecimiento económico de la región el cual se llevó a cabo un análisis a través de encuestas estructuradas con el propósito de evaluar el nivel de conocimiento en finanzas y contabilidad dentro de los negocios. Los hallazgos indicaron una subutilización, o en algunos casos, la falta total de uso de herramientas financieras. Se concluye que las herramientas financieras disponibles y que pueden ser aplicables para las pulperías son el flujo de caja proyectado, análisis de costos y rentabilidad, balance general, estado de resultados y ratios financieros. Esto </w:t>
      </w:r>
      <w:r w:rsidRPr="4D49BE67">
        <w:rPr>
          <w:rFonts w:ascii="Times New Roman" w:eastAsia="Times New Roman" w:hAnsi="Times New Roman" w:cs="Times New Roman"/>
          <w:sz w:val="24"/>
          <w:szCs w:val="24"/>
        </w:rPr>
        <w:t>confirmó la</w:t>
      </w:r>
      <w:r w:rsidRPr="4D49BE67">
        <w:rPr>
          <w:rFonts w:ascii="Times New Roman" w:eastAsia="Times New Roman" w:hAnsi="Times New Roman" w:cs="Times New Roman"/>
          <w:color w:val="000000" w:themeColor="text1"/>
          <w:sz w:val="24"/>
          <w:szCs w:val="24"/>
        </w:rPr>
        <w:t xml:space="preserve"> carencia de una visión financiera </w:t>
      </w:r>
      <w:r w:rsidRPr="4D49BE67">
        <w:rPr>
          <w:rFonts w:ascii="Times New Roman" w:eastAsia="Times New Roman" w:hAnsi="Times New Roman" w:cs="Times New Roman"/>
          <w:sz w:val="24"/>
          <w:szCs w:val="24"/>
        </w:rPr>
        <w:t>sólida</w:t>
      </w:r>
      <w:r w:rsidRPr="4D49BE67">
        <w:rPr>
          <w:rFonts w:ascii="Times New Roman" w:eastAsia="Times New Roman" w:hAnsi="Times New Roman" w:cs="Times New Roman"/>
          <w:color w:val="000000" w:themeColor="text1"/>
          <w:sz w:val="24"/>
          <w:szCs w:val="24"/>
        </w:rPr>
        <w:t>, lo que a su vez lleva a decisiones que podrían perjudicar la estabilidad económica de estos negocios, incluso forzándolos a cerrar debido a su falta de rentabilidad.</w:t>
      </w:r>
    </w:p>
    <w:p w14:paraId="000001B6" w14:textId="5D4D3D21"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análisis de la información de los estados financieros que se generan a partir de los datos de las empresas expresan cuales es la realidad de la empresa, es fundamental saber interpretar dicha información, ya que aunque existan expertos financieros que pudiesen calcular diferentes datos, </w:t>
      </w:r>
      <w:r w:rsidRPr="4D49BE67">
        <w:rPr>
          <w:rFonts w:ascii="Times New Roman" w:eastAsia="Times New Roman" w:hAnsi="Times New Roman" w:cs="Times New Roman"/>
          <w:sz w:val="24"/>
          <w:szCs w:val="24"/>
        </w:rPr>
        <w:t>fórmulas</w:t>
      </w:r>
      <w:r w:rsidRPr="4D49BE67">
        <w:rPr>
          <w:rFonts w:ascii="Times New Roman" w:eastAsia="Times New Roman" w:hAnsi="Times New Roman" w:cs="Times New Roman"/>
          <w:color w:val="000000" w:themeColor="text1"/>
          <w:sz w:val="24"/>
          <w:szCs w:val="24"/>
        </w:rPr>
        <w:t xml:space="preserve"> sin una claridad para el manejo de la información, no se podrá tener un control eficiente en la toma de decisiones, que debe tener para buscar ser lo más eficiente según los recursos con los que se cuenten, y esto parte para todo tipo de negocios. Ya que una falta de rentabilidad, liquidez podría ocasionar el cierre o la quiebra del negocio al no poder cumplir con sus obligaciones. </w:t>
      </w:r>
      <w:r w:rsidR="31E011AA" w:rsidRPr="4D49BE67">
        <w:rPr>
          <w:rFonts w:ascii="Times New Roman" w:eastAsia="Times New Roman" w:hAnsi="Times New Roman" w:cs="Times New Roman"/>
          <w:color w:val="000000" w:themeColor="text1"/>
          <w:sz w:val="24"/>
          <w:szCs w:val="24"/>
        </w:rPr>
        <w:t>Dejando así establecido que se tomarán a tiempo las decisiones oportunas del negocio según la interpretación correcta de los datos.</w:t>
      </w:r>
    </w:p>
    <w:p w14:paraId="000001B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Vesely (2022), </w:t>
      </w:r>
      <w:r>
        <w:rPr>
          <w:rFonts w:ascii="Times New Roman" w:eastAsia="Times New Roman" w:hAnsi="Times New Roman" w:cs="Times New Roman"/>
          <w:sz w:val="24"/>
          <w:szCs w:val="24"/>
        </w:rPr>
        <w:t>aplicó</w:t>
      </w:r>
      <w:r>
        <w:rPr>
          <w:rFonts w:ascii="Times New Roman" w:eastAsia="Times New Roman" w:hAnsi="Times New Roman" w:cs="Times New Roman"/>
          <w:color w:val="000000"/>
          <w:sz w:val="24"/>
          <w:szCs w:val="24"/>
        </w:rPr>
        <w:t xml:space="preserve"> un estudio del análisis de rentabilidad económica para los puntos de distribución comercial Bread S.A DE C.V en el periodo 2019 – 2021 con el objetivo de analizar la rentabilidad económica obtenida a nivel nacional durante el periodo 2019 – 2021, la comparación entre los costos y gastos aplicados a cada punto de distribución en comparación con sus ingresos a fin de determinar si el importe de la inversión realizada produce alguna rentabilidad para la compañía.</w:t>
      </w:r>
    </w:p>
    <w:p w14:paraId="000001B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Además, se propuso un plan de mejora con la intención de incrementar los rendimientos </w:t>
      </w:r>
      <w:r>
        <w:rPr>
          <w:rFonts w:ascii="Times New Roman" w:eastAsia="Times New Roman" w:hAnsi="Times New Roman" w:cs="Times New Roman"/>
          <w:color w:val="000000"/>
          <w:sz w:val="24"/>
          <w:szCs w:val="24"/>
        </w:rPr>
        <w:lastRenderedPageBreak/>
        <w:t xml:space="preserve">obtenidos, a través de las ventas y la apertura de un nuevo canal de distribución, este concluyó que la variación porcentual generada durante el año 2020 debido a los efectos de la pandemia COVID-19 es de un 22% medianamente proporcional al decrecimiento en las ventas globales de la compañía. (-17%). Lo que demostró que la gerencia de la empresa </w:t>
      </w:r>
      <w:r>
        <w:rPr>
          <w:rFonts w:ascii="Times New Roman" w:eastAsia="Times New Roman" w:hAnsi="Times New Roman" w:cs="Times New Roman"/>
          <w:sz w:val="24"/>
          <w:szCs w:val="24"/>
        </w:rPr>
        <w:t>reaccionó</w:t>
      </w:r>
      <w:r>
        <w:rPr>
          <w:rFonts w:ascii="Times New Roman" w:eastAsia="Times New Roman" w:hAnsi="Times New Roman" w:cs="Times New Roman"/>
          <w:color w:val="000000"/>
          <w:sz w:val="24"/>
          <w:szCs w:val="24"/>
        </w:rPr>
        <w:t xml:space="preserve"> adecuadamente a la contracción evitando un impacto mayor en la organización.</w:t>
      </w:r>
    </w:p>
    <w:p w14:paraId="000001B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 anterior muestra la importancia del manejo en tiempo y forma de los estados financieros concluyentes, que brinden un plan de acción y reacción ante </w:t>
      </w:r>
      <w:r>
        <w:rPr>
          <w:rFonts w:ascii="Times New Roman" w:eastAsia="Times New Roman" w:hAnsi="Times New Roman" w:cs="Times New Roman"/>
          <w:sz w:val="24"/>
          <w:szCs w:val="24"/>
        </w:rPr>
        <w:t>imprevistos</w:t>
      </w:r>
      <w:r>
        <w:rPr>
          <w:rFonts w:ascii="Times New Roman" w:eastAsia="Times New Roman" w:hAnsi="Times New Roman" w:cs="Times New Roman"/>
          <w:color w:val="000000"/>
          <w:sz w:val="24"/>
          <w:szCs w:val="24"/>
        </w:rPr>
        <w:t>, y no esperar que se finalice el año fiscal para tomar decisiones.</w:t>
      </w:r>
    </w:p>
    <w:p w14:paraId="000001BA" w14:textId="3EB62A6A" w:rsidR="007D7397" w:rsidRDefault="2EA33E00"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Los estudios anteriores muestran que, al no contar con la información necesaria, la respuesta ante esta situación podría ser demasiado tarde para salvar la salud financiera de la empresa, se debe analizar trimestralmente, o semestralmente para tener una mejor capacidad de respuesta y el análisis anual para decisiones a largo plazo.</w:t>
      </w:r>
    </w:p>
    <w:p w14:paraId="000001BB" w14:textId="6C79ADD7"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Ramos (2023), analizó la situación financiera de la Empresa Financiera Solidaria S.A durante el periodo del 2019-2022 su objetivo era analizar la situación financiera de la empresa Finsol.  Este proyecto analizó distintos estados financieros publicados por la empresa, siendo el balance general y el estado de resultados las principales fuentes de información. En los años 2020, 2021, 2022 con la llegada de la pandemia COVID-19 </w:t>
      </w:r>
      <w:r w:rsidRPr="4D49BE67">
        <w:rPr>
          <w:rFonts w:ascii="Times New Roman" w:eastAsia="Times New Roman" w:hAnsi="Times New Roman" w:cs="Times New Roman"/>
          <w:sz w:val="24"/>
          <w:szCs w:val="24"/>
        </w:rPr>
        <w:t>cómo</w:t>
      </w:r>
      <w:r w:rsidRPr="4D49BE67">
        <w:rPr>
          <w:rFonts w:ascii="Times New Roman" w:eastAsia="Times New Roman" w:hAnsi="Times New Roman" w:cs="Times New Roman"/>
          <w:color w:val="000000" w:themeColor="text1"/>
          <w:sz w:val="24"/>
          <w:szCs w:val="24"/>
        </w:rPr>
        <w:t xml:space="preserve"> se comportaron sus finanzas, donde la mayoría de las empresas sufrieron un duro golpe financiero, y por último se analizó el periodo post pandemia. </w:t>
      </w:r>
      <w:r w:rsidR="0421C816" w:rsidRPr="4D49BE67">
        <w:rPr>
          <w:rFonts w:ascii="Times New Roman" w:eastAsia="Times New Roman" w:hAnsi="Times New Roman" w:cs="Times New Roman"/>
          <w:color w:val="000000" w:themeColor="text1"/>
          <w:sz w:val="24"/>
          <w:szCs w:val="24"/>
        </w:rPr>
        <w:t>De ahí que el análisis financiero es un tema amplio, y es una herramienta fundamental para que la empresa logre una gestión financiera eficiente, además de una técnica que permite analizar e interpretar más el desempeño financiero en el presente, pasado y futuro.</w:t>
      </w:r>
    </w:p>
    <w:p w14:paraId="000001B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raíz de </w:t>
      </w:r>
      <w:r>
        <w:rPr>
          <w:rFonts w:ascii="Times New Roman" w:eastAsia="Times New Roman" w:hAnsi="Times New Roman" w:cs="Times New Roman"/>
          <w:sz w:val="24"/>
          <w:szCs w:val="24"/>
        </w:rPr>
        <w:t>lo</w:t>
      </w:r>
      <w:r>
        <w:rPr>
          <w:rFonts w:ascii="Times New Roman" w:eastAsia="Times New Roman" w:hAnsi="Times New Roman" w:cs="Times New Roman"/>
          <w:color w:val="000000"/>
          <w:sz w:val="24"/>
          <w:szCs w:val="24"/>
        </w:rPr>
        <w:t xml:space="preserve"> expresado se debe establecer procesos oportunos que permitan la valorización de los datos y su interpretación, ya sea por periodos de tiempos en años, meses, semanas, hasta días.</w:t>
      </w:r>
    </w:p>
    <w:p w14:paraId="000001BD" w14:textId="20D0F5FC"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Portillo (2023), evaluó la rentabilidad de Aerolíneas Sosa, una empresa aérea nacional, durante el periodo comprendido entre 2018 y 2022. </w:t>
      </w:r>
      <w:r w:rsidR="6F7AB6E0" w:rsidRPr="4D49BE67">
        <w:rPr>
          <w:rFonts w:ascii="Times New Roman" w:eastAsia="Times New Roman" w:hAnsi="Times New Roman" w:cs="Times New Roman"/>
          <w:color w:val="000000" w:themeColor="text1"/>
          <w:sz w:val="24"/>
          <w:szCs w:val="24"/>
        </w:rPr>
        <w:t>Analizando los costos operativos y las ganancias de la empresa, a través de la evaluación de los indicadores financieros correspondientes para interpretar los niveles de rentabilidad y buscar oportunidades para optimizarlo.</w:t>
      </w:r>
      <w:r w:rsidRPr="4D49BE67">
        <w:rPr>
          <w:rFonts w:ascii="Times New Roman" w:eastAsia="Times New Roman" w:hAnsi="Times New Roman" w:cs="Times New Roman"/>
          <w:color w:val="000000" w:themeColor="text1"/>
          <w:sz w:val="24"/>
          <w:szCs w:val="24"/>
        </w:rPr>
        <w:t xml:space="preserve"> Su objetivo principal es proporcionar una interpretación de sus niveles de rentabilidad, considerando sus costos y ganancias. Del cual concluyó una evolución positiva en la rentabilidad de la empresa, alcanzando un valor máximo de rentabilidad en el año 2021 con un valor de 21.98%. Cabe destacar que la </w:t>
      </w:r>
      <w:r w:rsidRPr="4D49BE67">
        <w:rPr>
          <w:rFonts w:ascii="Times New Roman" w:eastAsia="Times New Roman" w:hAnsi="Times New Roman" w:cs="Times New Roman"/>
          <w:color w:val="000000" w:themeColor="text1"/>
          <w:sz w:val="24"/>
          <w:szCs w:val="24"/>
        </w:rPr>
        <w:lastRenderedPageBreak/>
        <w:t xml:space="preserve">rentabilidad </w:t>
      </w:r>
      <w:r w:rsidRPr="4D49BE67">
        <w:rPr>
          <w:rFonts w:ascii="Times New Roman" w:eastAsia="Times New Roman" w:hAnsi="Times New Roman" w:cs="Times New Roman"/>
          <w:sz w:val="24"/>
          <w:szCs w:val="24"/>
        </w:rPr>
        <w:t>aumentó</w:t>
      </w:r>
      <w:r w:rsidRPr="4D49BE67">
        <w:rPr>
          <w:rFonts w:ascii="Times New Roman" w:eastAsia="Times New Roman" w:hAnsi="Times New Roman" w:cs="Times New Roman"/>
          <w:color w:val="000000" w:themeColor="text1"/>
          <w:sz w:val="24"/>
          <w:szCs w:val="24"/>
        </w:rPr>
        <w:t xml:space="preserve"> solamente un 0.93%, en el transcurso de los años del 2018-2022, esto debido al aislamiento de los resultados del 2020-2021, ya que estos factores fueron afectados por la pandemia del COVID-19 y los huracanes ETA e IOTA, presentando un aumento de rentabilidad no sólida.</w:t>
      </w:r>
    </w:p>
    <w:p w14:paraId="000001B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partir de eso podemos concluir que las situaciones externas adversas como pandemias, eventos naturales catastróficos influyen directamente en la rentabilidad de las empresas de las cuales no se puede planificar, sin embargo, se debe tener presente que un evento así </w:t>
      </w:r>
      <w:r>
        <w:rPr>
          <w:rFonts w:ascii="Times New Roman" w:eastAsia="Times New Roman" w:hAnsi="Times New Roman" w:cs="Times New Roman"/>
          <w:sz w:val="24"/>
          <w:szCs w:val="24"/>
        </w:rPr>
        <w:t>influye</w:t>
      </w:r>
      <w:r>
        <w:rPr>
          <w:rFonts w:ascii="Times New Roman" w:eastAsia="Times New Roman" w:hAnsi="Times New Roman" w:cs="Times New Roman"/>
          <w:color w:val="000000"/>
          <w:sz w:val="24"/>
          <w:szCs w:val="24"/>
        </w:rPr>
        <w:t xml:space="preserve"> en la rentabilidad del negocio.</w:t>
      </w:r>
    </w:p>
    <w:p w14:paraId="000001B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Lagos y Tejeda (2023), realizaron una investigación sobre la vinculación del cumplimiento normativo y los factores organizacionales en relación con la liquidez de las cooperativas de maestros de Tegucigalpa con el objetivo de fortalecer las debilidades y la implementación de los estándares requeridos de la vinculación del cumplimiento normativo y los factores organizacionales en relación con la liquidez de las Cooperativos de maestros de Tegucigalpa en el caso de las Cooperativas COMASOL, COACEHL y la Cooperativa 4 de Junio.  Se desarrolló un método de investigación y también se </w:t>
      </w:r>
      <w:r>
        <w:rPr>
          <w:rFonts w:ascii="Times New Roman" w:eastAsia="Times New Roman" w:hAnsi="Times New Roman" w:cs="Times New Roman"/>
          <w:sz w:val="24"/>
          <w:szCs w:val="24"/>
        </w:rPr>
        <w:t>mapean</w:t>
      </w:r>
      <w:r>
        <w:rPr>
          <w:rFonts w:ascii="Times New Roman" w:eastAsia="Times New Roman" w:hAnsi="Times New Roman" w:cs="Times New Roman"/>
          <w:color w:val="000000"/>
          <w:sz w:val="24"/>
          <w:szCs w:val="24"/>
        </w:rPr>
        <w:t xml:space="preserve"> las herramientas a implementar a través de una encuesta y una entrevista, entre las cuales se definieron: la estructura organizacional ya que proporciona la base necesaria para gestionar eficazmente este riesgo, implementar controles internos, tomar decisiones informadas y cumplir con las regulaciones financieras aplicables, el cumplimiento normativo en la gestión del riesgo de liquidez es fundamental para proteger los intereses de los socios y clientes, cumplir con las leyes y regulaciones, mantener la estabilidad financiera, adoptar buenas prácticas de gestión.</w:t>
      </w:r>
    </w:p>
    <w:p w14:paraId="000001C0" w14:textId="497F76D8" w:rsidR="007D7397" w:rsidRDefault="35CB7B81"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información financiera obtenida con estados financieros puede reflejar la situación actual de la empresa, muy importante para tomar decisiones.</w:t>
      </w:r>
      <w:r w:rsidR="00E31895" w:rsidRPr="4D49BE67">
        <w:rPr>
          <w:rFonts w:ascii="Times New Roman" w:eastAsia="Times New Roman" w:hAnsi="Times New Roman" w:cs="Times New Roman"/>
          <w:color w:val="000000" w:themeColor="text1"/>
          <w:sz w:val="24"/>
          <w:szCs w:val="24"/>
        </w:rPr>
        <w:t xml:space="preserve"> Si las decisiones que se manejan en la gerencia no van reflejadas o de la mano con la realidad de los estados financieros, esto no pueden atender las necesidades reales de la empresa, ya que no se atiende las áreas que arrojan la información, sino que se experimenta en otras áreas.</w:t>
      </w:r>
    </w:p>
    <w:p w14:paraId="000001C1" w14:textId="78FEB87C"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Artigas y Amador (2017), realizaron un estudio para el análisis de una casa de bolsa en el mercado financiero hondureño como alternativa al financiamiento tradicional para el apalancamiento de la pequeña empresa, como un motor de arranque al proceso de mejora y teniendo como punto de apoyo la capitalización por medio del financiamiento no tradicional que proviene de una casa de bolsa. </w:t>
      </w:r>
      <w:r w:rsidR="4B92FA86" w:rsidRPr="4D49BE67">
        <w:rPr>
          <w:rFonts w:ascii="Times New Roman" w:eastAsia="Times New Roman" w:hAnsi="Times New Roman" w:cs="Times New Roman"/>
          <w:color w:val="000000" w:themeColor="text1"/>
          <w:sz w:val="24"/>
          <w:szCs w:val="24"/>
        </w:rPr>
        <w:t xml:space="preserve">Se toma como inicio el papel de la pequeña empresa en la economía </w:t>
      </w:r>
      <w:r w:rsidR="4B92FA86" w:rsidRPr="4D49BE67">
        <w:rPr>
          <w:rFonts w:ascii="Times New Roman" w:eastAsia="Times New Roman" w:hAnsi="Times New Roman" w:cs="Times New Roman"/>
          <w:color w:val="000000" w:themeColor="text1"/>
          <w:sz w:val="24"/>
          <w:szCs w:val="24"/>
        </w:rPr>
        <w:lastRenderedPageBreak/>
        <w:t>de un país, se suma a esto, la versatilidad del mercado de valores y el elemento de confianza que genera un proceso de clasificación de riesgo para obtener la fórmula sobre la que se pretende indagar.</w:t>
      </w:r>
      <w:r w:rsidRPr="4D49BE67">
        <w:rPr>
          <w:rFonts w:ascii="Times New Roman" w:eastAsia="Times New Roman" w:hAnsi="Times New Roman" w:cs="Times New Roman"/>
          <w:color w:val="000000" w:themeColor="text1"/>
          <w:sz w:val="24"/>
          <w:szCs w:val="24"/>
        </w:rPr>
        <w:t xml:space="preserve"> </w:t>
      </w:r>
      <w:r w:rsidR="7DD5F7AB" w:rsidRPr="4D49BE67">
        <w:rPr>
          <w:rFonts w:ascii="Times New Roman" w:eastAsia="Times New Roman" w:hAnsi="Times New Roman" w:cs="Times New Roman"/>
          <w:color w:val="000000" w:themeColor="text1"/>
          <w:sz w:val="24"/>
          <w:szCs w:val="24"/>
        </w:rPr>
        <w:t>Las técnicas utilizadas para tal proceso investigativo fueron la encuesta y la entrevista, orientadas a un sector poblacional distinto y para obtener información adecuada de cada muestra definida, permitiendo así cumplir con los objetivos específicos de dicha investigación, además de poder contar la perspectiva de la persona natural como inversionista y del pequeño empresario como usuario financiero clave para tomar decisiones.</w:t>
      </w:r>
      <w:r w:rsidRPr="4D49BE67">
        <w:rPr>
          <w:rFonts w:ascii="Times New Roman" w:eastAsia="Times New Roman" w:hAnsi="Times New Roman" w:cs="Times New Roman"/>
          <w:color w:val="000000" w:themeColor="text1"/>
          <w:sz w:val="24"/>
          <w:szCs w:val="24"/>
        </w:rPr>
        <w:t xml:space="preserve"> </w:t>
      </w:r>
      <w:r w:rsidR="4F071023" w:rsidRPr="4D49BE67">
        <w:rPr>
          <w:rFonts w:ascii="Times New Roman" w:eastAsia="Times New Roman" w:hAnsi="Times New Roman" w:cs="Times New Roman"/>
          <w:color w:val="000000" w:themeColor="text1"/>
          <w:sz w:val="24"/>
          <w:szCs w:val="24"/>
        </w:rPr>
        <w:t>La metodología utilizada tiene un enfoque mixto que enfatiza el aspecto cualitativo, permitiendo enriquecer el contenido del estudio y responder al objetivo de esta investigación.</w:t>
      </w:r>
    </w:p>
    <w:p w14:paraId="000001C2" w14:textId="765B1746" w:rsidR="007D7397" w:rsidRPr="00E57611" w:rsidRDefault="00E57611" w:rsidP="00D67492">
      <w:pPr>
        <w:pStyle w:val="Ttulo3"/>
        <w:numPr>
          <w:ilvl w:val="0"/>
          <w:numId w:val="23"/>
        </w:numPr>
        <w:ind w:left="0" w:firstLine="720"/>
        <w:jc w:val="left"/>
        <w:rPr>
          <w:bCs/>
        </w:rPr>
      </w:pPr>
      <w:bookmarkStart w:id="33" w:name="_Toc173875662"/>
      <w:r>
        <w:rPr>
          <w:bCs/>
        </w:rPr>
        <w:t>ANÁLISIS INTERNO</w:t>
      </w:r>
      <w:bookmarkEnd w:id="33"/>
    </w:p>
    <w:p w14:paraId="000001C3" w14:textId="45D8B27F"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estudio se desarrolla en el departamento de </w:t>
      </w:r>
      <w:r w:rsidRPr="4D49BE67">
        <w:rPr>
          <w:rFonts w:ascii="Times New Roman" w:eastAsia="Times New Roman" w:hAnsi="Times New Roman" w:cs="Times New Roman"/>
          <w:sz w:val="24"/>
          <w:szCs w:val="24"/>
        </w:rPr>
        <w:t>Cortés</w:t>
      </w:r>
      <w:r w:rsidRPr="4D49BE67">
        <w:rPr>
          <w:rFonts w:ascii="Times New Roman" w:eastAsia="Times New Roman" w:hAnsi="Times New Roman" w:cs="Times New Roman"/>
          <w:color w:val="000000" w:themeColor="text1"/>
          <w:sz w:val="24"/>
          <w:szCs w:val="24"/>
        </w:rPr>
        <w:t xml:space="preserve"> en el municipio de Santa Cruz de Yojoa a 76 </w:t>
      </w:r>
      <w:r w:rsidRPr="4D49BE67">
        <w:rPr>
          <w:rFonts w:ascii="Times New Roman" w:eastAsia="Times New Roman" w:hAnsi="Times New Roman" w:cs="Times New Roman"/>
          <w:sz w:val="24"/>
          <w:szCs w:val="24"/>
        </w:rPr>
        <w:t>km de</w:t>
      </w:r>
      <w:r w:rsidRPr="4D49BE67">
        <w:rPr>
          <w:rFonts w:ascii="Times New Roman" w:eastAsia="Times New Roman" w:hAnsi="Times New Roman" w:cs="Times New Roman"/>
          <w:color w:val="000000" w:themeColor="text1"/>
          <w:sz w:val="24"/>
          <w:szCs w:val="24"/>
        </w:rPr>
        <w:t xml:space="preserve"> San Pedro Sula, siendo el segundo en extensión territorial del departamento de </w:t>
      </w:r>
      <w:r w:rsidRPr="4D49BE67">
        <w:rPr>
          <w:rFonts w:ascii="Times New Roman" w:eastAsia="Times New Roman" w:hAnsi="Times New Roman" w:cs="Times New Roman"/>
          <w:sz w:val="24"/>
          <w:szCs w:val="24"/>
        </w:rPr>
        <w:t>Cortés</w:t>
      </w:r>
      <w:r w:rsidRPr="4D49BE67">
        <w:rPr>
          <w:rFonts w:ascii="Times New Roman" w:eastAsia="Times New Roman" w:hAnsi="Times New Roman" w:cs="Times New Roman"/>
          <w:color w:val="000000" w:themeColor="text1"/>
          <w:sz w:val="24"/>
          <w:szCs w:val="24"/>
        </w:rPr>
        <w:t xml:space="preserve">, después del municipio de San Pedro Sula. </w:t>
      </w:r>
      <w:r w:rsidR="65D22DB7" w:rsidRPr="4D49BE67">
        <w:rPr>
          <w:rFonts w:ascii="Times New Roman" w:eastAsia="Times New Roman" w:hAnsi="Times New Roman" w:cs="Times New Roman"/>
          <w:color w:val="000000" w:themeColor="text1"/>
          <w:sz w:val="24"/>
          <w:szCs w:val="24"/>
        </w:rPr>
        <w:t>En el extremo suroccidental del municipio está el Lago de Yojoa y al suroriente está la represa Francisco Morazán, llamada el Cajón.</w:t>
      </w:r>
      <w:r w:rsidRPr="4D49BE67">
        <w:rPr>
          <w:rFonts w:ascii="Times New Roman" w:eastAsia="Times New Roman" w:hAnsi="Times New Roman" w:cs="Times New Roman"/>
          <w:color w:val="000000" w:themeColor="text1"/>
          <w:sz w:val="24"/>
          <w:szCs w:val="24"/>
        </w:rPr>
        <w:t xml:space="preserve"> El municipio tiene una extensión territorial de 725.6 Km² en cuya superficie se ubican 98 aldeas y 108 caseríos, a una altitud de 460 metros sobre el nivel del mar, ubicándose en las siguientes coordenadas: en los 14 58 57 Latitud Norte y en 87 53 52 Longitud Oeste. </w:t>
      </w:r>
      <w:r w:rsidR="43B19AFE" w:rsidRPr="4D49BE67">
        <w:rPr>
          <w:rFonts w:ascii="Times New Roman" w:eastAsia="Times New Roman" w:hAnsi="Times New Roman" w:cs="Times New Roman"/>
          <w:color w:val="000000" w:themeColor="text1"/>
          <w:sz w:val="24"/>
          <w:szCs w:val="24"/>
        </w:rPr>
        <w:t>Los datos recientes, presentados en el plan estratégico territorial, indican que la población del municipio de Santa Cruz de Yojoa es de 94,583 habitantes, de los cuales el 50,2% son hombres y el 49,8% mujeres.</w:t>
      </w:r>
      <w:r w:rsidRPr="4D49BE67">
        <w:rPr>
          <w:rFonts w:ascii="Times New Roman" w:eastAsia="Times New Roman" w:hAnsi="Times New Roman" w:cs="Times New Roman"/>
          <w:color w:val="000000" w:themeColor="text1"/>
          <w:sz w:val="24"/>
          <w:szCs w:val="24"/>
        </w:rPr>
        <w:t xml:space="preserve"> </w:t>
      </w:r>
      <w:r w:rsidR="6D4994A8" w:rsidRPr="4D49BE67">
        <w:rPr>
          <w:rFonts w:ascii="Times New Roman" w:eastAsia="Times New Roman" w:hAnsi="Times New Roman" w:cs="Times New Roman"/>
          <w:color w:val="000000" w:themeColor="text1"/>
          <w:sz w:val="24"/>
          <w:szCs w:val="24"/>
        </w:rPr>
        <w:t>En el área urbana hay 23,000 habitantes y el área real con 71.583 habitantes.</w:t>
      </w:r>
    </w:p>
    <w:p w14:paraId="000001C4" w14:textId="148F79FA"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En noviembre de 2022 los socios del restaurante Ton Fu realizan sus primeros aportes para el inicio de un emprendimiento en el rubro gastronómico en la especialidad china debido a sus conocimientos previos en el arte culinario de un negocio perteneciente a su </w:t>
      </w:r>
      <w:r w:rsidRPr="4D49BE67">
        <w:rPr>
          <w:rFonts w:ascii="Times New Roman" w:eastAsia="Times New Roman" w:hAnsi="Times New Roman" w:cs="Times New Roman"/>
          <w:sz w:val="24"/>
          <w:szCs w:val="24"/>
        </w:rPr>
        <w:t>mamá</w:t>
      </w:r>
      <w:r w:rsidRPr="4D49BE67">
        <w:rPr>
          <w:rFonts w:ascii="Times New Roman" w:eastAsia="Times New Roman" w:hAnsi="Times New Roman" w:cs="Times New Roman"/>
          <w:color w:val="000000" w:themeColor="text1"/>
          <w:sz w:val="24"/>
          <w:szCs w:val="24"/>
        </w:rPr>
        <w:t xml:space="preserve"> en el departamento de Yoro. Ese mismo año comenzaron los preparativos adquisición de un local, insumos, proveedores, reacondicionamiento del local, contratación del personal, y demás insumos para poner el negocio en marcha. </w:t>
      </w:r>
      <w:r w:rsidR="1742F347" w:rsidRPr="4D49BE67">
        <w:rPr>
          <w:rFonts w:ascii="Times New Roman" w:eastAsia="Times New Roman" w:hAnsi="Times New Roman" w:cs="Times New Roman"/>
          <w:color w:val="000000" w:themeColor="text1"/>
          <w:sz w:val="24"/>
          <w:szCs w:val="24"/>
        </w:rPr>
        <w:t>En marzo de 2023 inicia operaciones eruptivas en el mercado por sus horarios de conveniencias extendidos.</w:t>
      </w:r>
      <w:r w:rsidRPr="4D49BE67">
        <w:rPr>
          <w:rFonts w:ascii="Times New Roman" w:eastAsia="Times New Roman" w:hAnsi="Times New Roman" w:cs="Times New Roman"/>
          <w:color w:val="000000" w:themeColor="text1"/>
          <w:sz w:val="24"/>
          <w:szCs w:val="24"/>
        </w:rPr>
        <w:t xml:space="preserve"> Ubicados en Santa Cruz de Yojoa, una cuadra delante de la ferretería fara, frente a llantera Mendoza. Mantienen un horario de atención de lunes a viernes de 9: 00 Am a 9:00 Pm extendiéndose los fines de semana hasta las 10: 00 Pm.</w:t>
      </w:r>
    </w:p>
    <w:p w14:paraId="000001C5" w14:textId="3B7A1638"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Actualmente su personal </w:t>
      </w:r>
      <w:r w:rsidRPr="4D49BE67">
        <w:rPr>
          <w:rFonts w:ascii="Times New Roman" w:eastAsia="Times New Roman" w:hAnsi="Times New Roman" w:cs="Times New Roman"/>
          <w:sz w:val="24"/>
          <w:szCs w:val="24"/>
        </w:rPr>
        <w:t>es</w:t>
      </w:r>
      <w:r w:rsidRPr="4D49BE67">
        <w:rPr>
          <w:rFonts w:ascii="Times New Roman" w:eastAsia="Times New Roman" w:hAnsi="Times New Roman" w:cs="Times New Roman"/>
          <w:color w:val="000000" w:themeColor="text1"/>
          <w:sz w:val="24"/>
          <w:szCs w:val="24"/>
        </w:rPr>
        <w:t xml:space="preserve"> de 2 empleados externos que brindan los servicios de aseo, camareros y despacho de pedidos. Existen 2 ayudantes de cocina que ayudan al cocinero </w:t>
      </w:r>
      <w:r w:rsidRPr="4D49BE67">
        <w:rPr>
          <w:rFonts w:ascii="Times New Roman" w:eastAsia="Times New Roman" w:hAnsi="Times New Roman" w:cs="Times New Roman"/>
          <w:sz w:val="24"/>
          <w:szCs w:val="24"/>
        </w:rPr>
        <w:t xml:space="preserve">en la </w:t>
      </w:r>
      <w:r w:rsidRPr="4D49BE67">
        <w:rPr>
          <w:rFonts w:ascii="Times New Roman" w:eastAsia="Times New Roman" w:hAnsi="Times New Roman" w:cs="Times New Roman"/>
          <w:sz w:val="24"/>
          <w:szCs w:val="24"/>
        </w:rPr>
        <w:lastRenderedPageBreak/>
        <w:t>preparación</w:t>
      </w:r>
      <w:r w:rsidRPr="4D49BE67">
        <w:rPr>
          <w:rFonts w:ascii="Times New Roman" w:eastAsia="Times New Roman" w:hAnsi="Times New Roman" w:cs="Times New Roman"/>
          <w:color w:val="000000" w:themeColor="text1"/>
          <w:sz w:val="24"/>
          <w:szCs w:val="24"/>
        </w:rPr>
        <w:t xml:space="preserve"> de alimentos. Uno de los hermanos Martínez es el cocinero del restaurante y su esposa brinda atención en </w:t>
      </w:r>
      <w:r w:rsidR="0FAE056F" w:rsidRPr="4D49BE67">
        <w:rPr>
          <w:rFonts w:ascii="Times New Roman" w:eastAsia="Times New Roman" w:hAnsi="Times New Roman" w:cs="Times New Roman"/>
          <w:color w:val="000000" w:themeColor="text1"/>
          <w:sz w:val="24"/>
          <w:szCs w:val="24"/>
        </w:rPr>
        <w:t>la caja</w:t>
      </w:r>
      <w:r w:rsidRPr="4D49BE67">
        <w:rPr>
          <w:rFonts w:ascii="Times New Roman" w:eastAsia="Times New Roman" w:hAnsi="Times New Roman" w:cs="Times New Roman"/>
          <w:color w:val="000000" w:themeColor="text1"/>
          <w:sz w:val="24"/>
          <w:szCs w:val="24"/>
        </w:rPr>
        <w:t xml:space="preserve"> al momento de cancelar los pedidos. La otra inversora se encarga de la gestión de proveedores y </w:t>
      </w:r>
      <w:r w:rsidRPr="4D49BE67">
        <w:rPr>
          <w:rFonts w:ascii="Times New Roman" w:eastAsia="Times New Roman" w:hAnsi="Times New Roman" w:cs="Times New Roman"/>
          <w:sz w:val="24"/>
          <w:szCs w:val="24"/>
        </w:rPr>
        <w:t>de reabastecer</w:t>
      </w:r>
      <w:r w:rsidRPr="4D49BE67">
        <w:rPr>
          <w:rFonts w:ascii="Times New Roman" w:eastAsia="Times New Roman" w:hAnsi="Times New Roman" w:cs="Times New Roman"/>
          <w:color w:val="000000" w:themeColor="text1"/>
          <w:sz w:val="24"/>
          <w:szCs w:val="24"/>
        </w:rPr>
        <w:t xml:space="preserve"> durante las semanas.</w:t>
      </w:r>
    </w:p>
    <w:p w14:paraId="000001C6" w14:textId="4DCB1C55"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Por consiguiente, no cuentan con una estructura organizacional definida, </w:t>
      </w:r>
      <w:r w:rsidRPr="4D49BE67">
        <w:rPr>
          <w:rFonts w:ascii="Times New Roman" w:eastAsia="Times New Roman" w:hAnsi="Times New Roman" w:cs="Times New Roman"/>
          <w:sz w:val="24"/>
          <w:szCs w:val="24"/>
        </w:rPr>
        <w:t>ni esquema</w:t>
      </w:r>
      <w:r w:rsidRPr="4D49BE67">
        <w:rPr>
          <w:rFonts w:ascii="Times New Roman" w:eastAsia="Times New Roman" w:hAnsi="Times New Roman" w:cs="Times New Roman"/>
          <w:color w:val="000000" w:themeColor="text1"/>
          <w:sz w:val="24"/>
          <w:szCs w:val="24"/>
        </w:rPr>
        <w:t xml:space="preserve"> jerárquico de funciones, </w:t>
      </w:r>
      <w:r w:rsidRPr="4D49BE67">
        <w:rPr>
          <w:rFonts w:ascii="Times New Roman" w:eastAsia="Times New Roman" w:hAnsi="Times New Roman" w:cs="Times New Roman"/>
          <w:sz w:val="24"/>
          <w:szCs w:val="24"/>
        </w:rPr>
        <w:t>aún</w:t>
      </w:r>
      <w:r w:rsidRPr="4D49BE67">
        <w:rPr>
          <w:rFonts w:ascii="Times New Roman" w:eastAsia="Times New Roman" w:hAnsi="Times New Roman" w:cs="Times New Roman"/>
          <w:color w:val="000000" w:themeColor="text1"/>
          <w:sz w:val="24"/>
          <w:szCs w:val="24"/>
        </w:rPr>
        <w:t xml:space="preserve"> no se han planteado realizar la misión y visión del negocio. </w:t>
      </w:r>
      <w:r w:rsidR="08D81E4B" w:rsidRPr="4D49BE67">
        <w:rPr>
          <w:rFonts w:ascii="Times New Roman" w:eastAsia="Times New Roman" w:hAnsi="Times New Roman" w:cs="Times New Roman"/>
          <w:color w:val="000000" w:themeColor="text1"/>
          <w:sz w:val="24"/>
          <w:szCs w:val="24"/>
        </w:rPr>
        <w:t>Los hermanos Martínez se caracterizan por la disciplina, perseverancia, el trabajo arduo y ser visionarios sobre la posibilidad de crear un negocio, ya que al inicio tuvieron que ejercer múltiples funciones para iniciar las operaciones del restaurante.</w:t>
      </w:r>
      <w:r w:rsidRPr="4D49BE67">
        <w:rPr>
          <w:rFonts w:ascii="Times New Roman" w:eastAsia="Times New Roman" w:hAnsi="Times New Roman" w:cs="Times New Roman"/>
          <w:color w:val="000000" w:themeColor="text1"/>
          <w:sz w:val="24"/>
          <w:szCs w:val="24"/>
        </w:rPr>
        <w:t xml:space="preserve"> Se realizan publicaciones en sus redes sociales como Facebook, TikTok donde pueden encontrarse como Restaurante Ton Fu en el cual podrán visualizar sus diferentes platillos de ofertas </w:t>
      </w:r>
      <w:r w:rsidRPr="4D49BE67">
        <w:rPr>
          <w:rFonts w:ascii="Times New Roman" w:eastAsia="Times New Roman" w:hAnsi="Times New Roman" w:cs="Times New Roman"/>
          <w:sz w:val="24"/>
          <w:szCs w:val="24"/>
        </w:rPr>
        <w:t>gastronómicas</w:t>
      </w:r>
      <w:r w:rsidRPr="4D49BE67">
        <w:rPr>
          <w:rFonts w:ascii="Times New Roman" w:eastAsia="Times New Roman" w:hAnsi="Times New Roman" w:cs="Times New Roman"/>
          <w:color w:val="000000" w:themeColor="text1"/>
          <w:sz w:val="24"/>
          <w:szCs w:val="24"/>
        </w:rPr>
        <w:t>, además pueden ubicarse mediante Google Maps, y Waze como herramienta de geolocalización.</w:t>
      </w:r>
    </w:p>
    <w:p w14:paraId="6B9FD10E" w14:textId="42CC7D5A"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1C7" w14:textId="45FBA8DE" w:rsidR="007D7397" w:rsidRDefault="00E31895" w:rsidP="001F19C2">
      <w:pPr>
        <w:pStyle w:val="Ttulo2"/>
        <w:numPr>
          <w:ilvl w:val="1"/>
          <w:numId w:val="10"/>
        </w:numPr>
        <w:ind w:left="0" w:firstLine="0"/>
        <w:jc w:val="left"/>
      </w:pPr>
      <w:bookmarkStart w:id="34" w:name="_Toc173875663"/>
      <w:r>
        <w:t>CONCEPTUALIZACIÓN</w:t>
      </w:r>
      <w:bookmarkEnd w:id="34"/>
    </w:p>
    <w:p w14:paraId="000001C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este apartado se hará una breve definición de algunos de los conceptos que están relacionados y son relevantes en esta investigación.</w:t>
      </w:r>
    </w:p>
    <w:p w14:paraId="5BC32010" w14:textId="5089963E" w:rsidR="00E57611" w:rsidRPr="001F19C2" w:rsidRDefault="001F19C2" w:rsidP="00D67492">
      <w:pPr>
        <w:pStyle w:val="Ttulo3"/>
        <w:numPr>
          <w:ilvl w:val="0"/>
          <w:numId w:val="25"/>
        </w:numPr>
        <w:ind w:left="0" w:firstLine="720"/>
        <w:jc w:val="left"/>
        <w:rPr>
          <w:bCs/>
        </w:rPr>
      </w:pPr>
      <w:bookmarkStart w:id="35" w:name="_Toc173875664"/>
      <w:r>
        <w:rPr>
          <w:bCs/>
        </w:rPr>
        <w:t>ANÁLISIS FINANCIERO</w:t>
      </w:r>
      <w:bookmarkEnd w:id="35"/>
    </w:p>
    <w:p w14:paraId="000001C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Herramienta efectiva para evaluar el desempeño económico y financiero de una empresa a lo largo de un ejercicio específico y para comparar sus resultados con los de otras empresas del mismo ramo que presenten características similares. (Nava, 2009).</w:t>
      </w:r>
    </w:p>
    <w:p w14:paraId="000001CB" w14:textId="5DC852C3" w:rsidR="007D7397" w:rsidRDefault="5849AFE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Es una herramienta que logra una gestión financiera eficiente; permite controlar bien los actos y los recursos financieros destinados a las inversiones.</w:t>
      </w:r>
      <w:r w:rsidR="00E31895" w:rsidRPr="4D49BE67">
        <w:rPr>
          <w:rFonts w:ascii="Times New Roman" w:eastAsia="Times New Roman" w:hAnsi="Times New Roman" w:cs="Times New Roman"/>
          <w:color w:val="000000" w:themeColor="text1"/>
          <w:sz w:val="24"/>
          <w:szCs w:val="24"/>
        </w:rPr>
        <w:t xml:space="preserve"> (Ochoa, et al., 2018 p.15)</w:t>
      </w:r>
    </w:p>
    <w:p w14:paraId="000001CC" w14:textId="3EAA07D9" w:rsidR="007D7397" w:rsidRPr="00FE0762" w:rsidRDefault="00FE0762" w:rsidP="00D67492">
      <w:pPr>
        <w:pStyle w:val="Ttulo3"/>
        <w:numPr>
          <w:ilvl w:val="0"/>
          <w:numId w:val="25"/>
        </w:numPr>
        <w:ind w:left="0" w:firstLine="720"/>
        <w:jc w:val="left"/>
        <w:rPr>
          <w:bCs/>
        </w:rPr>
      </w:pPr>
      <w:bookmarkStart w:id="36" w:name="_Toc173875665"/>
      <w:r>
        <w:rPr>
          <w:bCs/>
        </w:rPr>
        <w:t>BALANCE GENERAL</w:t>
      </w:r>
      <w:bookmarkEnd w:id="36"/>
    </w:p>
    <w:p w14:paraId="000001C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 estado de la situación. El estado refleja lo que la IMF posee y lo que le deben (activo), lo que debe a los demás (pasivo) y la diferencia entre los dos (patrimonio o activo neto). (</w:t>
      </w:r>
      <w:proofErr w:type="spellStart"/>
      <w:r>
        <w:rPr>
          <w:rFonts w:ascii="Times New Roman" w:eastAsia="Times New Roman" w:hAnsi="Times New Roman" w:cs="Times New Roman"/>
          <w:color w:val="000000"/>
          <w:sz w:val="24"/>
          <w:szCs w:val="24"/>
        </w:rPr>
        <w:t>Von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Stauffenberg</w:t>
      </w:r>
      <w:proofErr w:type="spellEnd"/>
      <w:r>
        <w:rPr>
          <w:rFonts w:ascii="Times New Roman" w:eastAsia="Times New Roman" w:hAnsi="Times New Roman" w:cs="Times New Roman"/>
          <w:color w:val="000000"/>
          <w:sz w:val="24"/>
          <w:szCs w:val="24"/>
        </w:rPr>
        <w:t>, et al., 2003 p.6)</w:t>
      </w:r>
    </w:p>
    <w:p w14:paraId="000001CE" w14:textId="69C0D7CF"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Es un estado financiero que muestra en unidades monetarias la situación financiera de la empresa en una fecha dada, con el objetivo de mostrar la naturaleza de los recursos económicos de la </w:t>
      </w:r>
      <w:r w:rsidR="7C844214" w:rsidRPr="4D49BE67">
        <w:rPr>
          <w:rFonts w:ascii="Times New Roman" w:eastAsia="Times New Roman" w:hAnsi="Times New Roman" w:cs="Times New Roman"/>
          <w:color w:val="000000" w:themeColor="text1"/>
          <w:sz w:val="24"/>
          <w:szCs w:val="24"/>
        </w:rPr>
        <w:t>empresa. (</w:t>
      </w:r>
      <w:r w:rsidRPr="4D49BE67">
        <w:rPr>
          <w:rFonts w:ascii="Times New Roman" w:eastAsia="Times New Roman" w:hAnsi="Times New Roman" w:cs="Times New Roman"/>
          <w:color w:val="000000" w:themeColor="text1"/>
          <w:sz w:val="24"/>
          <w:szCs w:val="24"/>
        </w:rPr>
        <w:t>Gómez, 2014)</w:t>
      </w:r>
    </w:p>
    <w:p w14:paraId="5C502B49" w14:textId="414E1997" w:rsidR="00FE0762" w:rsidRPr="00FE0762" w:rsidRDefault="00FE0762" w:rsidP="00D67492">
      <w:pPr>
        <w:pStyle w:val="Ttulo3"/>
        <w:numPr>
          <w:ilvl w:val="0"/>
          <w:numId w:val="25"/>
        </w:numPr>
        <w:ind w:left="0" w:firstLine="720"/>
        <w:jc w:val="left"/>
        <w:rPr>
          <w:bCs/>
        </w:rPr>
      </w:pPr>
      <w:bookmarkStart w:id="37" w:name="_Toc173875666"/>
      <w:r>
        <w:rPr>
          <w:bCs/>
        </w:rPr>
        <w:t>CONTABILIDAD</w:t>
      </w:r>
      <w:bookmarkEnd w:id="37"/>
    </w:p>
    <w:p w14:paraId="000001D0" w14:textId="31E800D8" w:rsidR="007D7397" w:rsidRDefault="2494A150"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 una ciencia empírica económica, cuyo objeto es la descripción y herramienta efectiva </w:t>
      </w:r>
      <w:r w:rsidRPr="4D49BE67">
        <w:rPr>
          <w:rFonts w:ascii="Times New Roman" w:eastAsia="Times New Roman" w:hAnsi="Times New Roman" w:cs="Times New Roman"/>
          <w:color w:val="000000" w:themeColor="text1"/>
          <w:sz w:val="24"/>
          <w:szCs w:val="24"/>
        </w:rPr>
        <w:lastRenderedPageBreak/>
        <w:t>para evaluar el desempeño económico y financiero de una empresa en un ejercicio específico y comparar sus resultados con los de otras empresas del mismo ramo con características similares.</w:t>
      </w:r>
      <w:r w:rsidR="00E31895" w:rsidRPr="4D49BE67">
        <w:rPr>
          <w:rFonts w:ascii="Times New Roman" w:eastAsia="Times New Roman" w:hAnsi="Times New Roman" w:cs="Times New Roman"/>
          <w:color w:val="000000" w:themeColor="text1"/>
          <w:sz w:val="24"/>
          <w:szCs w:val="24"/>
        </w:rPr>
        <w:t xml:space="preserve"> (Nava, 2009).</w:t>
      </w:r>
    </w:p>
    <w:p w14:paraId="000001D1" w14:textId="530DA871" w:rsidR="007D7397" w:rsidRDefault="4F4363DB"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Es una herramienta que logra una gestión financiera eficiente; permite controlar bien los actos y los recursos financieros destinados a las inversiones.</w:t>
      </w:r>
      <w:r w:rsidR="00E31895" w:rsidRPr="4D49BE67">
        <w:rPr>
          <w:rFonts w:ascii="Times New Roman" w:eastAsia="Times New Roman" w:hAnsi="Times New Roman" w:cs="Times New Roman"/>
          <w:color w:val="000000" w:themeColor="text1"/>
          <w:sz w:val="24"/>
          <w:szCs w:val="24"/>
        </w:rPr>
        <w:t xml:space="preserve"> (Carlos, et al., 2018 p.15)</w:t>
      </w:r>
    </w:p>
    <w:p w14:paraId="000001D2" w14:textId="16B29A78" w:rsidR="007D7397" w:rsidRPr="00FE0762" w:rsidRDefault="00FE0762" w:rsidP="00D67492">
      <w:pPr>
        <w:pStyle w:val="Ttulo3"/>
        <w:numPr>
          <w:ilvl w:val="0"/>
          <w:numId w:val="25"/>
        </w:numPr>
        <w:ind w:left="0" w:firstLine="720"/>
        <w:jc w:val="left"/>
        <w:rPr>
          <w:bCs/>
        </w:rPr>
      </w:pPr>
      <w:bookmarkStart w:id="38" w:name="_Toc173875667"/>
      <w:r>
        <w:rPr>
          <w:bCs/>
        </w:rPr>
        <w:t>CONTROL</w:t>
      </w:r>
      <w:bookmarkEnd w:id="38"/>
    </w:p>
    <w:p w14:paraId="000001D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Control medición y corrección del desempeño para garantizar que los objetivos de la empresa y los planes diseñados para alcanzarlos se logren. (Koontz et al., 2008 p.496)</w:t>
      </w:r>
    </w:p>
    <w:p w14:paraId="000001D4" w14:textId="10DC0D2E" w:rsidR="007D7397" w:rsidRDefault="722C5DDF"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El control se refiere a la evaluación y corrección de las actividades en una organización para asegurar que se realicen según los planes establecidos.</w:t>
      </w:r>
      <w:r w:rsidR="00E31895" w:rsidRPr="4D49BE67">
        <w:rPr>
          <w:rFonts w:ascii="Times New Roman" w:eastAsia="Times New Roman" w:hAnsi="Times New Roman" w:cs="Times New Roman"/>
          <w:color w:val="000000" w:themeColor="text1"/>
          <w:sz w:val="24"/>
          <w:szCs w:val="24"/>
        </w:rPr>
        <w:t xml:space="preserve"> Es un proceso continuo que implica medir el desempeño real en comparación con los objetivos y estándares previamente definidos. (Cipriano, 2014 p 117)</w:t>
      </w:r>
    </w:p>
    <w:p w14:paraId="000001D5" w14:textId="4FA592BB" w:rsidR="007D7397" w:rsidRPr="00FE0762" w:rsidRDefault="00FE0762" w:rsidP="00D67492">
      <w:pPr>
        <w:pStyle w:val="Ttulo3"/>
        <w:numPr>
          <w:ilvl w:val="0"/>
          <w:numId w:val="25"/>
        </w:numPr>
        <w:ind w:left="0" w:firstLine="720"/>
        <w:jc w:val="left"/>
        <w:rPr>
          <w:bCs/>
        </w:rPr>
      </w:pPr>
      <w:bookmarkStart w:id="39" w:name="_Toc173875668"/>
      <w:r>
        <w:rPr>
          <w:bCs/>
        </w:rPr>
        <w:t>CRECIMIENTO ECONÓMICO</w:t>
      </w:r>
      <w:bookmarkEnd w:id="39"/>
      <w:r w:rsidR="00E31895" w:rsidRPr="00FE0762">
        <w:rPr>
          <w:color w:val="000000"/>
        </w:rPr>
        <w:t xml:space="preserve"> </w:t>
      </w:r>
    </w:p>
    <w:p w14:paraId="000001D6" w14:textId="7486A0F9" w:rsidR="007D7397" w:rsidRDefault="164BDB04"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crecimiento es siempre a largo plazo, resultado de acumulación de capital, por el aumento de la producción, que produce una alta tasa de ganancia, que hace posible un aumento del fondo de salarios y, a la vez, de empleos y el resultado es el aumento de la producción para reiniciar el ciclo.</w:t>
      </w:r>
      <w:r w:rsidR="00E31895" w:rsidRPr="4D49BE67">
        <w:rPr>
          <w:rFonts w:ascii="Times New Roman" w:eastAsia="Times New Roman" w:hAnsi="Times New Roman" w:cs="Times New Roman"/>
          <w:color w:val="000000" w:themeColor="text1"/>
          <w:sz w:val="24"/>
          <w:szCs w:val="24"/>
        </w:rPr>
        <w:t xml:space="preserve"> (</w:t>
      </w:r>
      <w:proofErr w:type="spellStart"/>
      <w:r w:rsidR="00E31895" w:rsidRPr="4D49BE67">
        <w:rPr>
          <w:rFonts w:ascii="Times New Roman" w:eastAsia="Times New Roman" w:hAnsi="Times New Roman" w:cs="Times New Roman"/>
          <w:color w:val="000000" w:themeColor="text1"/>
          <w:sz w:val="24"/>
          <w:szCs w:val="24"/>
        </w:rPr>
        <w:t>Percides</w:t>
      </w:r>
      <w:proofErr w:type="spellEnd"/>
      <w:r w:rsidR="00E31895" w:rsidRPr="4D49BE67">
        <w:rPr>
          <w:rFonts w:ascii="Times New Roman" w:eastAsia="Times New Roman" w:hAnsi="Times New Roman" w:cs="Times New Roman"/>
          <w:color w:val="000000" w:themeColor="text1"/>
          <w:sz w:val="24"/>
          <w:szCs w:val="24"/>
        </w:rPr>
        <w:t>, 2006)</w:t>
      </w:r>
    </w:p>
    <w:p w14:paraId="000001D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crecimiento económico se refiere a incremento porcentual del producto potencial. (Guamán, 2016 p.23)</w:t>
      </w:r>
    </w:p>
    <w:p w14:paraId="000001D8" w14:textId="2C72E067" w:rsidR="007D7397" w:rsidRPr="00FE0762" w:rsidRDefault="00FE0762" w:rsidP="00D67492">
      <w:pPr>
        <w:pStyle w:val="Ttulo3"/>
        <w:numPr>
          <w:ilvl w:val="0"/>
          <w:numId w:val="25"/>
        </w:numPr>
        <w:ind w:left="0" w:firstLine="720"/>
        <w:jc w:val="left"/>
        <w:rPr>
          <w:bCs/>
        </w:rPr>
      </w:pPr>
      <w:bookmarkStart w:id="40" w:name="_Toc173875669"/>
      <w:r>
        <w:rPr>
          <w:bCs/>
        </w:rPr>
        <w:t>ENDEUDAMIENTO</w:t>
      </w:r>
      <w:bookmarkEnd w:id="40"/>
    </w:p>
    <w:p w14:paraId="000001D9" w14:textId="2A7FD96B" w:rsidR="007D7397" w:rsidRDefault="713D66B8"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endeudamiento muestra</w:t>
      </w:r>
      <w:r w:rsidR="00E31895" w:rsidRPr="4D49BE67">
        <w:rPr>
          <w:rFonts w:ascii="Times New Roman" w:eastAsia="Times New Roman" w:hAnsi="Times New Roman" w:cs="Times New Roman"/>
          <w:color w:val="000000" w:themeColor="text1"/>
          <w:sz w:val="24"/>
          <w:szCs w:val="24"/>
        </w:rPr>
        <w:t xml:space="preserve"> el grado de utilización del capital ajeno con relación al capital propio o al activo total (</w:t>
      </w:r>
      <w:proofErr w:type="spellStart"/>
      <w:r w:rsidR="00E31895" w:rsidRPr="4D49BE67">
        <w:rPr>
          <w:rFonts w:ascii="Times New Roman" w:eastAsia="Times New Roman" w:hAnsi="Times New Roman" w:cs="Times New Roman"/>
          <w:color w:val="000000" w:themeColor="text1"/>
          <w:sz w:val="24"/>
          <w:szCs w:val="24"/>
        </w:rPr>
        <w:t>Dumrauf</w:t>
      </w:r>
      <w:proofErr w:type="spellEnd"/>
      <w:r w:rsidR="00E31895" w:rsidRPr="4D49BE67">
        <w:rPr>
          <w:rFonts w:ascii="Times New Roman" w:eastAsia="Times New Roman" w:hAnsi="Times New Roman" w:cs="Times New Roman"/>
          <w:color w:val="000000" w:themeColor="text1"/>
          <w:sz w:val="24"/>
          <w:szCs w:val="24"/>
        </w:rPr>
        <w:t>, 2010 p 61)</w:t>
      </w:r>
    </w:p>
    <w:p w14:paraId="000001DA" w14:textId="666CCDE3"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El endeudamiento se refiere al uso de fondos prestados por una empresa para financiar sus operaciones o inversiones. En otras palabras, es la cantidad de deuda que una empresa tiene en relación con su capital </w:t>
      </w:r>
      <w:r w:rsidR="615E36E8" w:rsidRPr="4D49BE67">
        <w:rPr>
          <w:rFonts w:ascii="Times New Roman" w:eastAsia="Times New Roman" w:hAnsi="Times New Roman" w:cs="Times New Roman"/>
          <w:color w:val="000000" w:themeColor="text1"/>
          <w:sz w:val="24"/>
          <w:szCs w:val="24"/>
        </w:rPr>
        <w:t>propio. (</w:t>
      </w:r>
      <w:r w:rsidRPr="4D49BE67">
        <w:rPr>
          <w:rFonts w:ascii="Times New Roman" w:eastAsia="Times New Roman" w:hAnsi="Times New Roman" w:cs="Times New Roman"/>
          <w:color w:val="000000" w:themeColor="text1"/>
          <w:sz w:val="24"/>
          <w:szCs w:val="24"/>
        </w:rPr>
        <w:t>Ross et al., 2022 p.63)</w:t>
      </w:r>
    </w:p>
    <w:p w14:paraId="43446F73" w14:textId="77C09E45" w:rsidR="00FE0762" w:rsidRPr="00FE0762" w:rsidRDefault="00FE0762" w:rsidP="00D67492">
      <w:pPr>
        <w:pStyle w:val="Ttulo3"/>
        <w:numPr>
          <w:ilvl w:val="0"/>
          <w:numId w:val="25"/>
        </w:numPr>
        <w:ind w:left="0" w:firstLine="720"/>
        <w:jc w:val="left"/>
        <w:rPr>
          <w:bCs/>
        </w:rPr>
      </w:pPr>
      <w:bookmarkStart w:id="41" w:name="_Toc173875670"/>
      <w:r>
        <w:rPr>
          <w:bCs/>
        </w:rPr>
        <w:t>ESTADO DE RESULTADO</w:t>
      </w:r>
      <w:bookmarkEnd w:id="41"/>
    </w:p>
    <w:p w14:paraId="000001D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estado de resultados reporta el desempeño financiero de una empresa durante un periodo de tiempo en términos de la relación de ingresos y gastos. (Meigs et al., 2010 p.51)</w:t>
      </w:r>
    </w:p>
    <w:p w14:paraId="000001D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estado de resultados, también conocido como estado de pérdidas y ganancias, es un informe financiero que muestra los ingresos, los gastos y las ganancias o pérdidas netas de una </w:t>
      </w:r>
      <w:r>
        <w:rPr>
          <w:rFonts w:ascii="Times New Roman" w:eastAsia="Times New Roman" w:hAnsi="Times New Roman" w:cs="Times New Roman"/>
          <w:color w:val="000000"/>
          <w:sz w:val="24"/>
          <w:szCs w:val="24"/>
        </w:rPr>
        <w:lastRenderedPageBreak/>
        <w:t>empresa durante un período específico (Ross et al., 2022 p.29)</w:t>
      </w:r>
    </w:p>
    <w:p w14:paraId="000001DE" w14:textId="78E69E9E" w:rsidR="007D7397" w:rsidRPr="00FE0762" w:rsidRDefault="00FE0762" w:rsidP="00D67492">
      <w:pPr>
        <w:pStyle w:val="Ttulo3"/>
        <w:numPr>
          <w:ilvl w:val="0"/>
          <w:numId w:val="25"/>
        </w:numPr>
        <w:ind w:left="0" w:firstLine="720"/>
        <w:jc w:val="left"/>
        <w:rPr>
          <w:bCs/>
        </w:rPr>
      </w:pPr>
      <w:bookmarkStart w:id="42" w:name="_Toc173875671"/>
      <w:r>
        <w:rPr>
          <w:bCs/>
        </w:rPr>
        <w:t>ESTADOS FINANCIEROS</w:t>
      </w:r>
      <w:bookmarkEnd w:id="42"/>
    </w:p>
    <w:p w14:paraId="000001D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Balance general, un estado de ingresos – o resultados-; un estado de fondos o cualquier estado auxiliar u otra presentación de datos financieros derivados de los requisitos de contabilidad. (Correa y Chica, 1986)</w:t>
      </w:r>
    </w:p>
    <w:p w14:paraId="000001E0" w14:textId="39BA546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Los estados financieros contienen toda la información y discriminación básica y adicional que sea necesaria para una adecuada interpretación de la situación financiera y de los resultados económicos del </w:t>
      </w:r>
      <w:r w:rsidR="1FAD40FA" w:rsidRPr="4D49BE67">
        <w:rPr>
          <w:rFonts w:ascii="Times New Roman" w:eastAsia="Times New Roman" w:hAnsi="Times New Roman" w:cs="Times New Roman"/>
          <w:color w:val="000000" w:themeColor="text1"/>
          <w:sz w:val="24"/>
          <w:szCs w:val="24"/>
        </w:rPr>
        <w:t>ente. (</w:t>
      </w:r>
      <w:r w:rsidRPr="4D49BE67">
        <w:rPr>
          <w:rFonts w:ascii="Times New Roman" w:eastAsia="Times New Roman" w:hAnsi="Times New Roman" w:cs="Times New Roman"/>
          <w:color w:val="000000" w:themeColor="text1"/>
          <w:sz w:val="24"/>
          <w:szCs w:val="24"/>
        </w:rPr>
        <w:t>Bravo, 2013)</w:t>
      </w:r>
    </w:p>
    <w:p w14:paraId="000001E1" w14:textId="6FE7E8D1" w:rsidR="007D7397" w:rsidRPr="00FE0762" w:rsidRDefault="00FE0762" w:rsidP="00D67492">
      <w:pPr>
        <w:pStyle w:val="Ttulo3"/>
        <w:numPr>
          <w:ilvl w:val="0"/>
          <w:numId w:val="25"/>
        </w:numPr>
        <w:ind w:left="0" w:firstLine="720"/>
        <w:jc w:val="left"/>
        <w:rPr>
          <w:bCs/>
        </w:rPr>
      </w:pPr>
      <w:bookmarkStart w:id="43" w:name="_Toc173875672"/>
      <w:r>
        <w:rPr>
          <w:bCs/>
        </w:rPr>
        <w:t>ESTRUCTURA ORGANIZACIONAL</w:t>
      </w:r>
      <w:bookmarkEnd w:id="43"/>
      <w:r w:rsidR="00E31895" w:rsidRPr="00FE0762">
        <w:rPr>
          <w:color w:val="000000"/>
        </w:rPr>
        <w:t xml:space="preserve"> </w:t>
      </w:r>
    </w:p>
    <w:p w14:paraId="000001E2" w14:textId="592AF6D9"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 el diagrama que se elabora en la fase “organizar”, del clásico proceso administrativo y luego de la “planeación”, la relación que existe entre el hecho de planear y organizar que genera orden claro a la </w:t>
      </w:r>
      <w:r w:rsidR="0D7887C6" w:rsidRPr="4D49BE67">
        <w:rPr>
          <w:rFonts w:ascii="Times New Roman" w:eastAsia="Times New Roman" w:hAnsi="Times New Roman" w:cs="Times New Roman"/>
          <w:color w:val="000000" w:themeColor="text1"/>
          <w:sz w:val="24"/>
          <w:szCs w:val="24"/>
        </w:rPr>
        <w:t>organización. (</w:t>
      </w:r>
      <w:r w:rsidRPr="4D49BE67">
        <w:rPr>
          <w:rFonts w:ascii="Times New Roman" w:eastAsia="Times New Roman" w:hAnsi="Times New Roman" w:cs="Times New Roman"/>
          <w:color w:val="000000" w:themeColor="text1"/>
          <w:sz w:val="24"/>
          <w:szCs w:val="24"/>
        </w:rPr>
        <w:t xml:space="preserve">Huamán Pulgar-Vidal, 1970) </w:t>
      </w:r>
    </w:p>
    <w:p w14:paraId="1D26B00E" w14:textId="21160495" w:rsidR="00FE0762" w:rsidRDefault="00E31895" w:rsidP="00FE0762">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Es la manifestación del pensamiento sistemático. La organización se compone de elementos, relaciones entre elementos y estructura como generalidad que compone una unidad. (G.A. </w:t>
      </w:r>
      <w:proofErr w:type="spellStart"/>
      <w:r w:rsidRPr="4D49BE67">
        <w:rPr>
          <w:rFonts w:ascii="Times New Roman" w:eastAsia="Times New Roman" w:hAnsi="Times New Roman" w:cs="Times New Roman"/>
          <w:color w:val="000000" w:themeColor="text1"/>
          <w:sz w:val="24"/>
          <w:szCs w:val="24"/>
        </w:rPr>
        <w:t>Ahmady</w:t>
      </w:r>
      <w:proofErr w:type="spellEnd"/>
      <w:r w:rsidRPr="4D49BE67">
        <w:rPr>
          <w:rFonts w:ascii="Times New Roman" w:eastAsia="Times New Roman" w:hAnsi="Times New Roman" w:cs="Times New Roman"/>
          <w:color w:val="000000" w:themeColor="text1"/>
          <w:sz w:val="24"/>
          <w:szCs w:val="24"/>
        </w:rPr>
        <w:t xml:space="preserve">, et </w:t>
      </w:r>
      <w:proofErr w:type="gramStart"/>
      <w:r w:rsidRPr="4D49BE67">
        <w:rPr>
          <w:rFonts w:ascii="Times New Roman" w:eastAsia="Times New Roman" w:hAnsi="Times New Roman" w:cs="Times New Roman"/>
          <w:color w:val="000000" w:themeColor="text1"/>
          <w:sz w:val="24"/>
          <w:szCs w:val="24"/>
        </w:rPr>
        <w:t>al,.</w:t>
      </w:r>
      <w:proofErr w:type="gramEnd"/>
      <w:r w:rsidRPr="4D49BE67">
        <w:rPr>
          <w:rFonts w:ascii="Times New Roman" w:eastAsia="Times New Roman" w:hAnsi="Times New Roman" w:cs="Times New Roman"/>
          <w:color w:val="000000" w:themeColor="text1"/>
          <w:sz w:val="24"/>
          <w:szCs w:val="24"/>
        </w:rPr>
        <w:t xml:space="preserve"> 2016 p.456)</w:t>
      </w:r>
    </w:p>
    <w:p w14:paraId="000001E4" w14:textId="11B01C91" w:rsidR="007D7397" w:rsidRPr="00FE0762" w:rsidRDefault="00FE0762" w:rsidP="00D67492">
      <w:pPr>
        <w:pStyle w:val="Ttulo3"/>
        <w:numPr>
          <w:ilvl w:val="0"/>
          <w:numId w:val="25"/>
        </w:numPr>
        <w:ind w:left="0" w:firstLine="720"/>
        <w:jc w:val="left"/>
        <w:rPr>
          <w:bCs/>
        </w:rPr>
      </w:pPr>
      <w:bookmarkStart w:id="44" w:name="_Toc173875673"/>
      <w:r>
        <w:rPr>
          <w:bCs/>
        </w:rPr>
        <w:t>EVALUACIÓN FINANCIERA</w:t>
      </w:r>
      <w:bookmarkEnd w:id="44"/>
    </w:p>
    <w:p w14:paraId="000001E5" w14:textId="79303260"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w:t>
      </w:r>
      <w:r w:rsidR="2069DFC1" w:rsidRPr="4D49BE67">
        <w:rPr>
          <w:rFonts w:ascii="Times New Roman" w:eastAsia="Times New Roman" w:hAnsi="Times New Roman" w:cs="Times New Roman"/>
          <w:color w:val="000000" w:themeColor="text1"/>
          <w:sz w:val="24"/>
          <w:szCs w:val="24"/>
        </w:rPr>
        <w:t>La Evaluación Financiera es un proceso financiero por el que, tras conocerse la inversión inicial (inversión requerida para que el proyecto entre en operación) y los beneficios netos esperados, pretende medir la rentabilidad de un proyecto de inversión. (</w:t>
      </w:r>
      <w:r w:rsidRPr="4D49BE67">
        <w:rPr>
          <w:rFonts w:ascii="Times New Roman" w:eastAsia="Times New Roman" w:hAnsi="Times New Roman" w:cs="Times New Roman"/>
          <w:color w:val="000000" w:themeColor="text1"/>
          <w:sz w:val="24"/>
          <w:szCs w:val="24"/>
        </w:rPr>
        <w:t>Meza, 2005)</w:t>
      </w:r>
    </w:p>
    <w:p w14:paraId="000001E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La evaluación financiera se define como el proceso de evaluación de diversos proyectos, presupuestos, negocios y otras filiales relacionadas con las finanzas para acordar su viabilidad para la inversión. (Llerena, 2019 p.15)</w:t>
      </w:r>
    </w:p>
    <w:p w14:paraId="000001E7" w14:textId="22D60211" w:rsidR="007D7397" w:rsidRPr="00FE0762" w:rsidRDefault="00FE0762" w:rsidP="00D67492">
      <w:pPr>
        <w:pStyle w:val="Ttulo3"/>
        <w:numPr>
          <w:ilvl w:val="0"/>
          <w:numId w:val="25"/>
        </w:numPr>
        <w:ind w:left="0" w:firstLine="720"/>
        <w:jc w:val="left"/>
        <w:rPr>
          <w:bCs/>
        </w:rPr>
      </w:pPr>
      <w:bookmarkStart w:id="45" w:name="_Toc173875674"/>
      <w:r>
        <w:rPr>
          <w:bCs/>
        </w:rPr>
        <w:t>FLUJO DE EFECTIVO</w:t>
      </w:r>
      <w:bookmarkEnd w:id="45"/>
    </w:p>
    <w:p w14:paraId="000001E8" w14:textId="0513C096"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Estado financiero que provee información importante para los administradores del negocio y surge como respuesta a la necesidad de determinar la salida de recursos un momento determinado, como también un análisis proyectivo para sustentar la toma de decisiones en las actividades financieras, operacionales, administrativas y </w:t>
      </w:r>
      <w:r w:rsidR="206BE199" w:rsidRPr="4D49BE67">
        <w:rPr>
          <w:rFonts w:ascii="Times New Roman" w:eastAsia="Times New Roman" w:hAnsi="Times New Roman" w:cs="Times New Roman"/>
          <w:color w:val="000000" w:themeColor="text1"/>
          <w:sz w:val="24"/>
          <w:szCs w:val="24"/>
        </w:rPr>
        <w:t>comerciales. (</w:t>
      </w:r>
      <w:r w:rsidRPr="4D49BE67">
        <w:rPr>
          <w:rFonts w:ascii="Times New Roman" w:eastAsia="Times New Roman" w:hAnsi="Times New Roman" w:cs="Times New Roman"/>
          <w:color w:val="000000" w:themeColor="text1"/>
          <w:sz w:val="24"/>
          <w:szCs w:val="24"/>
        </w:rPr>
        <w:t xml:space="preserve">Gómez, 2014) </w:t>
      </w:r>
    </w:p>
    <w:p w14:paraId="000001E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“Entradas y salidas de efectivo de una empresa” (Nobles &amp; </w:t>
      </w:r>
      <w:proofErr w:type="spellStart"/>
      <w:r>
        <w:rPr>
          <w:rFonts w:ascii="Times New Roman" w:eastAsia="Times New Roman" w:hAnsi="Times New Roman" w:cs="Times New Roman"/>
          <w:color w:val="000000"/>
          <w:sz w:val="24"/>
          <w:szCs w:val="24"/>
        </w:rPr>
        <w:t>Mattison</w:t>
      </w:r>
      <w:proofErr w:type="spellEnd"/>
      <w:r>
        <w:rPr>
          <w:rFonts w:ascii="Times New Roman" w:eastAsia="Times New Roman" w:hAnsi="Times New Roman" w:cs="Times New Roman"/>
          <w:color w:val="000000"/>
          <w:sz w:val="24"/>
          <w:szCs w:val="24"/>
        </w:rPr>
        <w:t>, 2017, p 948).</w:t>
      </w:r>
    </w:p>
    <w:p w14:paraId="3B71B08A" w14:textId="5A54B558" w:rsidR="00A057A8" w:rsidRPr="00FE0762" w:rsidRDefault="00A057A8" w:rsidP="00D67492">
      <w:pPr>
        <w:pStyle w:val="Ttulo3"/>
        <w:numPr>
          <w:ilvl w:val="0"/>
          <w:numId w:val="25"/>
        </w:numPr>
        <w:ind w:left="0" w:firstLine="720"/>
        <w:jc w:val="left"/>
        <w:rPr>
          <w:bCs/>
        </w:rPr>
      </w:pPr>
      <w:bookmarkStart w:id="46" w:name="_Toc173875675"/>
      <w:r>
        <w:rPr>
          <w:bCs/>
        </w:rPr>
        <w:t>GASTRONOMÍA</w:t>
      </w:r>
      <w:bookmarkEnd w:id="46"/>
    </w:p>
    <w:p w14:paraId="000001EB" w14:textId="47D21825"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Gastronomía es el conocimiento racional de todo que se relaciona con el hombre como </w:t>
      </w:r>
      <w:r w:rsidR="7AE56868" w:rsidRPr="4D49BE67">
        <w:rPr>
          <w:rFonts w:ascii="Times New Roman" w:eastAsia="Times New Roman" w:hAnsi="Times New Roman" w:cs="Times New Roman"/>
          <w:color w:val="000000" w:themeColor="text1"/>
          <w:sz w:val="24"/>
          <w:szCs w:val="24"/>
        </w:rPr>
        <w:lastRenderedPageBreak/>
        <w:t>comedor. (</w:t>
      </w:r>
      <w:proofErr w:type="spellStart"/>
      <w:r w:rsidRPr="4D49BE67">
        <w:rPr>
          <w:rFonts w:ascii="Times New Roman" w:eastAsia="Times New Roman" w:hAnsi="Times New Roman" w:cs="Times New Roman"/>
          <w:color w:val="000000" w:themeColor="text1"/>
          <w:sz w:val="24"/>
          <w:szCs w:val="24"/>
        </w:rPr>
        <w:t>Brillat-Savarin</w:t>
      </w:r>
      <w:proofErr w:type="spellEnd"/>
      <w:r w:rsidRPr="4D49BE67">
        <w:rPr>
          <w:rFonts w:ascii="Times New Roman" w:eastAsia="Times New Roman" w:hAnsi="Times New Roman" w:cs="Times New Roman"/>
          <w:color w:val="000000" w:themeColor="text1"/>
          <w:sz w:val="24"/>
          <w:szCs w:val="24"/>
        </w:rPr>
        <w:t xml:space="preserve"> et al., 1884 p.73)</w:t>
      </w:r>
    </w:p>
    <w:p w14:paraId="000001E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gastronomía es el arte de comer bien (Walker, 2021 p.8)</w:t>
      </w:r>
    </w:p>
    <w:p w14:paraId="000001ED" w14:textId="3E8B5C61" w:rsidR="007D7397" w:rsidRPr="00A057A8" w:rsidRDefault="00A057A8" w:rsidP="00D67492">
      <w:pPr>
        <w:pStyle w:val="Ttulo3"/>
        <w:numPr>
          <w:ilvl w:val="0"/>
          <w:numId w:val="25"/>
        </w:numPr>
        <w:ind w:left="0" w:firstLine="720"/>
        <w:jc w:val="left"/>
        <w:rPr>
          <w:bCs/>
        </w:rPr>
      </w:pPr>
      <w:bookmarkStart w:id="47" w:name="_Toc173875676"/>
      <w:r>
        <w:rPr>
          <w:bCs/>
        </w:rPr>
        <w:t>GESTIÓN ADMINISTRATIVA</w:t>
      </w:r>
      <w:bookmarkEnd w:id="47"/>
    </w:p>
    <w:p w14:paraId="000001E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Frederick W. Taylor (1994), considerado padre de la administración, y con base en sus principios de la organización científica del trabajo desarrollados en 1911, "la gestión es el arte de saber lo que se quiere hacer y a continuación, hacerlo de la mejor manera y por el camino más eficiente" (p.).</w:t>
      </w:r>
    </w:p>
    <w:p w14:paraId="000001EF" w14:textId="27C69789"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Gestión Administrativa se da cuando los gerentes destinan esfuerzos a las áreas de dirección, planeación, organización y tienen control sobre </w:t>
      </w:r>
      <w:r w:rsidR="5AEE5115" w:rsidRPr="4D49BE67">
        <w:rPr>
          <w:rFonts w:ascii="Times New Roman" w:eastAsia="Times New Roman" w:hAnsi="Times New Roman" w:cs="Times New Roman"/>
          <w:color w:val="000000" w:themeColor="text1"/>
          <w:sz w:val="24"/>
          <w:szCs w:val="24"/>
        </w:rPr>
        <w:t>ello. (</w:t>
      </w:r>
      <w:r w:rsidRPr="4D49BE67">
        <w:rPr>
          <w:rFonts w:ascii="Times New Roman" w:eastAsia="Times New Roman" w:hAnsi="Times New Roman" w:cs="Times New Roman"/>
          <w:color w:val="000000" w:themeColor="text1"/>
          <w:sz w:val="24"/>
          <w:szCs w:val="24"/>
        </w:rPr>
        <w:t>Medina, 2007 p.155)</w:t>
      </w:r>
    </w:p>
    <w:p w14:paraId="000001F0" w14:textId="20537D97" w:rsidR="007D7397" w:rsidRPr="00A057A8" w:rsidRDefault="00A057A8" w:rsidP="00D67492">
      <w:pPr>
        <w:pStyle w:val="Ttulo3"/>
        <w:numPr>
          <w:ilvl w:val="0"/>
          <w:numId w:val="25"/>
        </w:numPr>
        <w:ind w:left="0" w:firstLine="720"/>
        <w:jc w:val="left"/>
        <w:rPr>
          <w:bCs/>
        </w:rPr>
      </w:pPr>
      <w:bookmarkStart w:id="48" w:name="_Toc173875677"/>
      <w:r>
        <w:rPr>
          <w:bCs/>
        </w:rPr>
        <w:t>GESTIÓN FINANCIERA</w:t>
      </w:r>
      <w:bookmarkEnd w:id="48"/>
    </w:p>
    <w:p w14:paraId="000001F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 proceso que involucra los ingresos y egresos atribuibles a la realización del manejo racional del dinero en las organizaciones y, en consecuencia, la rentabilidad financiera generada por el mismo. (Padilla, 2012 p.2)</w:t>
      </w:r>
    </w:p>
    <w:p w14:paraId="000001F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gestión financiera es la actividad que se ocupa de planificar, recaudar, controlar y administrar los fondos utilizados en el negocio” y es la responsable de obtener y usar eficazmente los fondos dinerarios para operaciones eficientes. (Ross et al., 2022)</w:t>
      </w:r>
    </w:p>
    <w:p w14:paraId="000001F3" w14:textId="7FCEB410" w:rsidR="007D7397" w:rsidRPr="00A057A8" w:rsidRDefault="00A057A8" w:rsidP="00D67492">
      <w:pPr>
        <w:pStyle w:val="Ttulo3"/>
        <w:numPr>
          <w:ilvl w:val="0"/>
          <w:numId w:val="25"/>
        </w:numPr>
        <w:ind w:left="0" w:firstLine="720"/>
        <w:jc w:val="left"/>
        <w:rPr>
          <w:bCs/>
        </w:rPr>
      </w:pPr>
      <w:bookmarkStart w:id="49" w:name="_Toc173875678"/>
      <w:r>
        <w:rPr>
          <w:bCs/>
        </w:rPr>
        <w:t>INDICADORES FINANCIEROS</w:t>
      </w:r>
      <w:bookmarkEnd w:id="49"/>
    </w:p>
    <w:p w14:paraId="000001F4" w14:textId="60A3B9FB"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Son una herramienta para la evaluación financiera de una empresa y para aproximar el valor de esta y sus perspectivas </w:t>
      </w:r>
      <w:r w:rsidR="4D6F5890" w:rsidRPr="4D49BE67">
        <w:rPr>
          <w:rFonts w:ascii="Times New Roman" w:eastAsia="Times New Roman" w:hAnsi="Times New Roman" w:cs="Times New Roman"/>
          <w:color w:val="000000" w:themeColor="text1"/>
          <w:sz w:val="24"/>
          <w:szCs w:val="24"/>
        </w:rPr>
        <w:t>económicas. (</w:t>
      </w:r>
      <w:r w:rsidRPr="4D49BE67">
        <w:rPr>
          <w:rFonts w:ascii="Times New Roman" w:eastAsia="Times New Roman" w:hAnsi="Times New Roman" w:cs="Times New Roman"/>
          <w:color w:val="000000" w:themeColor="text1"/>
          <w:sz w:val="24"/>
          <w:szCs w:val="24"/>
        </w:rPr>
        <w:t>Morelos Gómez, et al., 2012 p.18)</w:t>
      </w:r>
    </w:p>
    <w:p w14:paraId="000001F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Son medidas que tratan de analizar el estado de la empresa desde un punto de vista individual, son utilizados para mostrar las relaciones que existen entre las diferentes cuentas de los estados financieros. (Carrión, R.D.I, et al., 2019 p.2)</w:t>
      </w:r>
    </w:p>
    <w:p w14:paraId="000001F6" w14:textId="78373486" w:rsidR="007D7397" w:rsidRPr="00A057A8" w:rsidRDefault="00A057A8" w:rsidP="00D67492">
      <w:pPr>
        <w:pStyle w:val="Ttulo3"/>
        <w:numPr>
          <w:ilvl w:val="0"/>
          <w:numId w:val="25"/>
        </w:numPr>
        <w:ind w:left="0" w:firstLine="720"/>
        <w:jc w:val="left"/>
        <w:rPr>
          <w:bCs/>
        </w:rPr>
      </w:pPr>
      <w:bookmarkStart w:id="50" w:name="_Toc173875679"/>
      <w:r>
        <w:rPr>
          <w:bCs/>
        </w:rPr>
        <w:t>LIQUIDEZ</w:t>
      </w:r>
      <w:bookmarkEnd w:id="50"/>
    </w:p>
    <w:p w14:paraId="000001F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“Fluidez del dinero. Relación entre el conjunto de dinero en caja y otros bienes fácilmente convertibles en dinero efectivo. La capacidad de una entidad para efectuar pagos” (Irías, 2002, p.58)</w:t>
      </w:r>
    </w:p>
    <w:p w14:paraId="000001F8" w14:textId="6F33FDD6"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Concepto complejo y se refiere a la capacidad de negociar rápidamente cualquier cantidad de un activo sin afectar a su </w:t>
      </w:r>
      <w:r w:rsidR="524FC317" w:rsidRPr="4D49BE67">
        <w:rPr>
          <w:rFonts w:ascii="Times New Roman" w:eastAsia="Times New Roman" w:hAnsi="Times New Roman" w:cs="Times New Roman"/>
          <w:color w:val="000000" w:themeColor="text1"/>
          <w:sz w:val="24"/>
          <w:szCs w:val="24"/>
        </w:rPr>
        <w:t>precio. (</w:t>
      </w:r>
      <w:r w:rsidRPr="4D49BE67">
        <w:rPr>
          <w:rFonts w:ascii="Times New Roman" w:eastAsia="Times New Roman" w:hAnsi="Times New Roman" w:cs="Times New Roman"/>
          <w:color w:val="000000" w:themeColor="text1"/>
          <w:sz w:val="24"/>
          <w:szCs w:val="24"/>
        </w:rPr>
        <w:t>González, 2013 p.11)</w:t>
      </w:r>
    </w:p>
    <w:p w14:paraId="000001F9" w14:textId="78E7B48C" w:rsidR="007D7397" w:rsidRPr="00435AE9" w:rsidRDefault="00435AE9" w:rsidP="00D67492">
      <w:pPr>
        <w:pStyle w:val="Ttulo3"/>
        <w:numPr>
          <w:ilvl w:val="0"/>
          <w:numId w:val="25"/>
        </w:numPr>
        <w:ind w:left="0" w:firstLine="720"/>
        <w:jc w:val="left"/>
        <w:rPr>
          <w:bCs/>
        </w:rPr>
      </w:pPr>
      <w:bookmarkStart w:id="51" w:name="_Toc173875680"/>
      <w:r>
        <w:rPr>
          <w:bCs/>
        </w:rPr>
        <w:t>OPERACIONES</w:t>
      </w:r>
      <w:bookmarkEnd w:id="51"/>
    </w:p>
    <w:p w14:paraId="000001FA" w14:textId="7A027629"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 el proceso de documentar, categorizar y resumir las actividades comerciales de una </w:t>
      </w:r>
      <w:r w:rsidRPr="4D49BE67">
        <w:rPr>
          <w:rFonts w:ascii="Times New Roman" w:eastAsia="Times New Roman" w:hAnsi="Times New Roman" w:cs="Times New Roman"/>
          <w:color w:val="000000" w:themeColor="text1"/>
          <w:sz w:val="24"/>
          <w:szCs w:val="24"/>
        </w:rPr>
        <w:lastRenderedPageBreak/>
        <w:t xml:space="preserve">empresa con el fin de comprender sus resultados y determinar la estabilidad de la </w:t>
      </w:r>
      <w:r w:rsidR="52334D91" w:rsidRPr="4D49BE67">
        <w:rPr>
          <w:rFonts w:ascii="Times New Roman" w:eastAsia="Times New Roman" w:hAnsi="Times New Roman" w:cs="Times New Roman"/>
          <w:color w:val="000000" w:themeColor="text1"/>
          <w:sz w:val="24"/>
          <w:szCs w:val="24"/>
        </w:rPr>
        <w:t>empresa” (</w:t>
      </w:r>
      <w:r w:rsidRPr="4D49BE67">
        <w:rPr>
          <w:rFonts w:ascii="Times New Roman" w:eastAsia="Times New Roman" w:hAnsi="Times New Roman" w:cs="Times New Roman"/>
          <w:color w:val="000000" w:themeColor="text1"/>
          <w:sz w:val="24"/>
          <w:szCs w:val="24"/>
        </w:rPr>
        <w:t>Bravo, 2013 p.36)</w:t>
      </w:r>
    </w:p>
    <w:p w14:paraId="000001FB" w14:textId="377C3993"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Según Tomas (</w:t>
      </w:r>
      <w:r w:rsidR="3115FB53" w:rsidRPr="4D49BE67">
        <w:rPr>
          <w:rFonts w:ascii="Times New Roman" w:eastAsia="Times New Roman" w:hAnsi="Times New Roman" w:cs="Times New Roman"/>
          <w:color w:val="000000" w:themeColor="text1"/>
          <w:sz w:val="24"/>
          <w:szCs w:val="24"/>
        </w:rPr>
        <w:t>2020) las</w:t>
      </w:r>
      <w:r w:rsidRPr="4D49BE67">
        <w:rPr>
          <w:rFonts w:ascii="Times New Roman" w:eastAsia="Times New Roman" w:hAnsi="Times New Roman" w:cs="Times New Roman"/>
          <w:color w:val="000000" w:themeColor="text1"/>
          <w:sz w:val="24"/>
          <w:szCs w:val="24"/>
        </w:rPr>
        <w:t xml:space="preserve"> operaciones financieras “Es el intercambio de un capital disponible en un determinado momento por otro u otros disponibles en momentos distintos, debiendo resultar financieramente equivalentes a partir de determinadas condiciones establecidas entre las partes al contratar” (p. 8).</w:t>
      </w:r>
    </w:p>
    <w:p w14:paraId="000001FC" w14:textId="50DD6A2D" w:rsidR="007D7397" w:rsidRPr="00435AE9" w:rsidRDefault="00435AE9" w:rsidP="00D67492">
      <w:pPr>
        <w:pStyle w:val="Ttulo3"/>
        <w:numPr>
          <w:ilvl w:val="0"/>
          <w:numId w:val="25"/>
        </w:numPr>
        <w:ind w:left="0" w:firstLine="720"/>
        <w:jc w:val="left"/>
        <w:rPr>
          <w:bCs/>
        </w:rPr>
      </w:pPr>
      <w:bookmarkStart w:id="52" w:name="_Toc173875681"/>
      <w:r>
        <w:rPr>
          <w:bCs/>
        </w:rPr>
        <w:t>PYMES</w:t>
      </w:r>
      <w:bookmarkEnd w:id="52"/>
    </w:p>
    <w:p w14:paraId="000001F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Una forma de organización social y económica, que realiza su actividad productiva de bienes y servicios en una escala reducida para un mercado abierto y específico. (CEPAL, 1999)</w:t>
      </w:r>
    </w:p>
    <w:p w14:paraId="000001F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Conjunto de letras que se denominan Pequeña y Mediana Empresa en marcadas por su tamaño y operatividad dentro de la actividad económica. (</w:t>
      </w:r>
      <w:proofErr w:type="spellStart"/>
      <w:r>
        <w:rPr>
          <w:rFonts w:ascii="Times New Roman" w:eastAsia="Times New Roman" w:hAnsi="Times New Roman" w:cs="Times New Roman"/>
          <w:color w:val="000000"/>
          <w:sz w:val="24"/>
          <w:szCs w:val="24"/>
        </w:rPr>
        <w:t>Cleri</w:t>
      </w:r>
      <w:proofErr w:type="spellEnd"/>
      <w:r>
        <w:rPr>
          <w:rFonts w:ascii="Times New Roman" w:eastAsia="Times New Roman" w:hAnsi="Times New Roman" w:cs="Times New Roman"/>
          <w:color w:val="000000"/>
          <w:sz w:val="24"/>
          <w:szCs w:val="24"/>
        </w:rPr>
        <w:t>, 2007)</w:t>
      </w:r>
    </w:p>
    <w:p w14:paraId="000001FF" w14:textId="7AAF0FCE" w:rsidR="007D7397" w:rsidRPr="00435AE9" w:rsidRDefault="00435AE9" w:rsidP="00D67492">
      <w:pPr>
        <w:pStyle w:val="Ttulo3"/>
        <w:numPr>
          <w:ilvl w:val="0"/>
          <w:numId w:val="25"/>
        </w:numPr>
        <w:ind w:left="0" w:firstLine="720"/>
        <w:jc w:val="left"/>
        <w:rPr>
          <w:bCs/>
        </w:rPr>
      </w:pPr>
      <w:bookmarkStart w:id="53" w:name="_Toc173875682"/>
      <w:r>
        <w:rPr>
          <w:bCs/>
        </w:rPr>
        <w:t>RENTABILIDAD</w:t>
      </w:r>
      <w:bookmarkEnd w:id="53"/>
    </w:p>
    <w:p w14:paraId="0000020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la capacidad que tiene la empresa para generar beneficios con el uso de sus bienes y derechos” (Diaz, 2012, p.47)</w:t>
      </w:r>
    </w:p>
    <w:p w14:paraId="1DDC51BE" w14:textId="77777777" w:rsidR="00435AE9"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Es una medida relativa de las utilidades, es la comparación de las utilidades netas obtenidas en la empresa con las ventas, con la inversión realizada y con los fondos aportados por sus </w:t>
      </w:r>
      <w:r w:rsidR="147EE713" w:rsidRPr="4D49BE67">
        <w:rPr>
          <w:rFonts w:ascii="Times New Roman" w:eastAsia="Times New Roman" w:hAnsi="Times New Roman" w:cs="Times New Roman"/>
          <w:color w:val="000000" w:themeColor="text1"/>
          <w:sz w:val="24"/>
          <w:szCs w:val="24"/>
        </w:rPr>
        <w:t>propietarios. (</w:t>
      </w:r>
      <w:r w:rsidRPr="4D49BE67">
        <w:rPr>
          <w:rFonts w:ascii="Times New Roman" w:eastAsia="Times New Roman" w:hAnsi="Times New Roman" w:cs="Times New Roman"/>
          <w:color w:val="000000" w:themeColor="text1"/>
          <w:sz w:val="24"/>
          <w:szCs w:val="24"/>
        </w:rPr>
        <w:t>Andrade, &amp; Gómez, 2022)</w:t>
      </w:r>
    </w:p>
    <w:p w14:paraId="00000202" w14:textId="78B0164D" w:rsidR="007D7397" w:rsidRPr="00435AE9" w:rsidRDefault="00435AE9" w:rsidP="00D67492">
      <w:pPr>
        <w:pStyle w:val="Ttulo3"/>
        <w:numPr>
          <w:ilvl w:val="0"/>
          <w:numId w:val="25"/>
        </w:numPr>
        <w:ind w:left="0" w:firstLine="720"/>
        <w:jc w:val="left"/>
        <w:rPr>
          <w:bCs/>
        </w:rPr>
      </w:pPr>
      <w:bookmarkStart w:id="54" w:name="_Toc173875683"/>
      <w:r>
        <w:rPr>
          <w:bCs/>
        </w:rPr>
        <w:t>RIESGO FINANCIERO</w:t>
      </w:r>
      <w:bookmarkEnd w:id="54"/>
      <w:r w:rsidR="00E31895" w:rsidRPr="00435AE9">
        <w:rPr>
          <w:color w:val="000000" w:themeColor="text1"/>
        </w:rPr>
        <w:t xml:space="preserve"> </w:t>
      </w:r>
    </w:p>
    <w:p w14:paraId="0000020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define como la variabilidad agregada de los flujos de efectivo netos de los propietarios del patrimonio que resulta de la obligación financiera fija asociada al financiamiento de deuda y al arrendamiento de efectivo. (Gabriel, S.C &amp; </w:t>
      </w:r>
      <w:proofErr w:type="spellStart"/>
      <w:r>
        <w:rPr>
          <w:rFonts w:ascii="Times New Roman" w:eastAsia="Times New Roman" w:hAnsi="Times New Roman" w:cs="Times New Roman"/>
          <w:color w:val="000000"/>
          <w:sz w:val="24"/>
          <w:szCs w:val="24"/>
        </w:rPr>
        <w:t>Backer</w:t>
      </w:r>
      <w:proofErr w:type="spellEnd"/>
      <w:r>
        <w:rPr>
          <w:rFonts w:ascii="Times New Roman" w:eastAsia="Times New Roman" w:hAnsi="Times New Roman" w:cs="Times New Roman"/>
          <w:color w:val="000000"/>
          <w:sz w:val="24"/>
          <w:szCs w:val="24"/>
        </w:rPr>
        <w:t>, C, B, 1980 p. 560)</w:t>
      </w:r>
    </w:p>
    <w:p w14:paraId="62F4E776" w14:textId="77777777" w:rsidR="00435AE9"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El riesgo financiero se define como “la incertidumbre asociada con el valor y/o retorno de una Posición financiera’</w:t>
      </w:r>
      <w:r w:rsidR="6503457E" w:rsidRPr="4D49BE67">
        <w:rPr>
          <w:rFonts w:ascii="Times New Roman" w:eastAsia="Times New Roman" w:hAnsi="Times New Roman" w:cs="Times New Roman"/>
          <w:color w:val="000000" w:themeColor="text1"/>
          <w:sz w:val="24"/>
          <w:szCs w:val="24"/>
        </w:rPr>
        <w:t>’ (</w:t>
      </w:r>
      <w:r w:rsidRPr="4D49BE67">
        <w:rPr>
          <w:rFonts w:ascii="Times New Roman" w:eastAsia="Times New Roman" w:hAnsi="Times New Roman" w:cs="Times New Roman"/>
          <w:color w:val="000000" w:themeColor="text1"/>
          <w:sz w:val="24"/>
          <w:szCs w:val="24"/>
        </w:rPr>
        <w:t>Arias Montoya et al., 2006 p. 275)</w:t>
      </w:r>
    </w:p>
    <w:p w14:paraId="00000205" w14:textId="4DBC93B5" w:rsidR="007D7397" w:rsidRPr="00435AE9" w:rsidRDefault="00E31895" w:rsidP="00D67492">
      <w:pPr>
        <w:pStyle w:val="Ttulo3"/>
        <w:numPr>
          <w:ilvl w:val="0"/>
          <w:numId w:val="25"/>
        </w:numPr>
        <w:ind w:left="0" w:firstLine="720"/>
        <w:jc w:val="left"/>
        <w:rPr>
          <w:bCs/>
        </w:rPr>
      </w:pPr>
      <w:r w:rsidRPr="4D49BE67">
        <w:rPr>
          <w:color w:val="000000" w:themeColor="text1"/>
        </w:rPr>
        <w:t xml:space="preserve"> </w:t>
      </w:r>
      <w:bookmarkStart w:id="55" w:name="_Toc173875684"/>
      <w:r w:rsidR="00435AE9">
        <w:rPr>
          <w:bCs/>
        </w:rPr>
        <w:t>ROA</w:t>
      </w:r>
      <w:bookmarkEnd w:id="55"/>
    </w:p>
    <w:p w14:paraId="0000020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promedio de los beneficios antes de impuestos, en un periodo de tiempo, es divido por el promedio de los activos (tangibles) de una empresa. (Palomo, 2003 p.16)</w:t>
      </w:r>
    </w:p>
    <w:p w14:paraId="00000207" w14:textId="735E2D4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Se refiere a una ratio financiera que indica la rentabilidad de una empresa en relación con sus activos </w:t>
      </w:r>
      <w:r w:rsidR="6941F703" w:rsidRPr="4D49BE67">
        <w:rPr>
          <w:rFonts w:ascii="Times New Roman" w:eastAsia="Times New Roman" w:hAnsi="Times New Roman" w:cs="Times New Roman"/>
          <w:color w:val="000000" w:themeColor="text1"/>
          <w:sz w:val="24"/>
          <w:szCs w:val="24"/>
        </w:rPr>
        <w:t>totales. (</w:t>
      </w:r>
      <w:r w:rsidRPr="4D49BE67">
        <w:rPr>
          <w:rFonts w:ascii="Times New Roman" w:eastAsia="Times New Roman" w:hAnsi="Times New Roman" w:cs="Times New Roman"/>
          <w:color w:val="000000" w:themeColor="text1"/>
          <w:sz w:val="24"/>
          <w:szCs w:val="24"/>
        </w:rPr>
        <w:t>Andrade, 2010 p.59)</w:t>
      </w:r>
    </w:p>
    <w:p w14:paraId="00000208" w14:textId="4789414E" w:rsidR="007D7397" w:rsidRPr="00435AE9" w:rsidRDefault="00435AE9" w:rsidP="00D67492">
      <w:pPr>
        <w:pStyle w:val="Ttulo3"/>
        <w:numPr>
          <w:ilvl w:val="0"/>
          <w:numId w:val="25"/>
        </w:numPr>
        <w:ind w:left="0" w:firstLine="720"/>
        <w:jc w:val="left"/>
        <w:rPr>
          <w:bCs/>
        </w:rPr>
      </w:pPr>
      <w:bookmarkStart w:id="56" w:name="_Toc173875685"/>
      <w:r>
        <w:rPr>
          <w:bCs/>
        </w:rPr>
        <w:t>ROE</w:t>
      </w:r>
      <w:bookmarkEnd w:id="56"/>
    </w:p>
    <w:p w14:paraId="00000209" w14:textId="24C665E8"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ROE mide la capacidad de una empresa para generar beneficios a partir del capital </w:t>
      </w:r>
      <w:r w:rsidRPr="4D49BE67">
        <w:rPr>
          <w:rFonts w:ascii="Times New Roman" w:eastAsia="Times New Roman" w:hAnsi="Times New Roman" w:cs="Times New Roman"/>
          <w:color w:val="000000" w:themeColor="text1"/>
          <w:sz w:val="24"/>
          <w:szCs w:val="24"/>
        </w:rPr>
        <w:lastRenderedPageBreak/>
        <w:t xml:space="preserve">propio de sus </w:t>
      </w:r>
      <w:r w:rsidR="1BB5D9B3" w:rsidRPr="4D49BE67">
        <w:rPr>
          <w:rFonts w:ascii="Times New Roman" w:eastAsia="Times New Roman" w:hAnsi="Times New Roman" w:cs="Times New Roman"/>
          <w:color w:val="000000" w:themeColor="text1"/>
          <w:sz w:val="24"/>
          <w:szCs w:val="24"/>
        </w:rPr>
        <w:t>accionistas. (</w:t>
      </w:r>
      <w:r w:rsidRPr="4D49BE67">
        <w:rPr>
          <w:rFonts w:ascii="Times New Roman" w:eastAsia="Times New Roman" w:hAnsi="Times New Roman" w:cs="Times New Roman"/>
          <w:color w:val="000000" w:themeColor="text1"/>
          <w:sz w:val="24"/>
          <w:szCs w:val="24"/>
        </w:rPr>
        <w:t>Contreras, 2006.p 14)</w:t>
      </w:r>
    </w:p>
    <w:p w14:paraId="0000020A" w14:textId="1FE2224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La rentabilidad financiera o ROE (</w:t>
      </w:r>
      <w:proofErr w:type="spellStart"/>
      <w:r w:rsidRPr="4D49BE67">
        <w:rPr>
          <w:rFonts w:ascii="Times New Roman" w:eastAsia="Times New Roman" w:hAnsi="Times New Roman" w:cs="Times New Roman"/>
          <w:color w:val="000000" w:themeColor="text1"/>
          <w:sz w:val="24"/>
          <w:szCs w:val="24"/>
        </w:rPr>
        <w:t>Return</w:t>
      </w:r>
      <w:proofErr w:type="spellEnd"/>
      <w:r w:rsidRPr="4D49BE67">
        <w:rPr>
          <w:rFonts w:ascii="Times New Roman" w:eastAsia="Times New Roman" w:hAnsi="Times New Roman" w:cs="Times New Roman"/>
          <w:color w:val="000000" w:themeColor="text1"/>
          <w:sz w:val="24"/>
          <w:szCs w:val="24"/>
        </w:rPr>
        <w:t xml:space="preserve"> </w:t>
      </w:r>
      <w:proofErr w:type="spellStart"/>
      <w:r w:rsidRPr="4D49BE67">
        <w:rPr>
          <w:rFonts w:ascii="Times New Roman" w:eastAsia="Times New Roman" w:hAnsi="Times New Roman" w:cs="Times New Roman"/>
          <w:color w:val="000000" w:themeColor="text1"/>
          <w:sz w:val="24"/>
          <w:szCs w:val="24"/>
        </w:rPr>
        <w:t>on</w:t>
      </w:r>
      <w:proofErr w:type="spellEnd"/>
      <w:r w:rsidRPr="4D49BE67">
        <w:rPr>
          <w:rFonts w:ascii="Times New Roman" w:eastAsia="Times New Roman" w:hAnsi="Times New Roman" w:cs="Times New Roman"/>
          <w:color w:val="000000" w:themeColor="text1"/>
          <w:sz w:val="24"/>
          <w:szCs w:val="24"/>
        </w:rPr>
        <w:t xml:space="preserve"> </w:t>
      </w:r>
      <w:proofErr w:type="spellStart"/>
      <w:r w:rsidRPr="4D49BE67">
        <w:rPr>
          <w:rFonts w:ascii="Times New Roman" w:eastAsia="Times New Roman" w:hAnsi="Times New Roman" w:cs="Times New Roman"/>
          <w:color w:val="000000" w:themeColor="text1"/>
          <w:sz w:val="24"/>
          <w:szCs w:val="24"/>
        </w:rPr>
        <w:t>Equity</w:t>
      </w:r>
      <w:proofErr w:type="spellEnd"/>
      <w:r w:rsidRPr="4D49BE67">
        <w:rPr>
          <w:rFonts w:ascii="Times New Roman" w:eastAsia="Times New Roman" w:hAnsi="Times New Roman" w:cs="Times New Roman"/>
          <w:color w:val="000000" w:themeColor="text1"/>
          <w:sz w:val="24"/>
          <w:szCs w:val="24"/>
        </w:rPr>
        <w:t xml:space="preserve">) es un indicador que mide el beneficio que obtiene una empresa </w:t>
      </w:r>
      <w:r w:rsidR="3BB22311" w:rsidRPr="4D49BE67">
        <w:rPr>
          <w:rFonts w:ascii="Times New Roman" w:eastAsia="Times New Roman" w:hAnsi="Times New Roman" w:cs="Times New Roman"/>
          <w:color w:val="000000" w:themeColor="text1"/>
          <w:sz w:val="24"/>
          <w:szCs w:val="24"/>
        </w:rPr>
        <w:t>con relación a</w:t>
      </w:r>
      <w:r w:rsidRPr="4D49BE67">
        <w:rPr>
          <w:rFonts w:ascii="Times New Roman" w:eastAsia="Times New Roman" w:hAnsi="Times New Roman" w:cs="Times New Roman"/>
          <w:color w:val="000000" w:themeColor="text1"/>
          <w:sz w:val="24"/>
          <w:szCs w:val="24"/>
        </w:rPr>
        <w:t xml:space="preserve"> los recursos propios, sin contabilizar recursos de terceros (como endeudamiento</w:t>
      </w:r>
      <w:r w:rsidR="7C2A8DBE" w:rsidRPr="4D49BE67">
        <w:rPr>
          <w:rFonts w:ascii="Times New Roman" w:eastAsia="Times New Roman" w:hAnsi="Times New Roman" w:cs="Times New Roman"/>
          <w:color w:val="000000" w:themeColor="text1"/>
          <w:sz w:val="24"/>
          <w:szCs w:val="24"/>
        </w:rPr>
        <w:t>). (</w:t>
      </w:r>
      <w:r w:rsidRPr="4D49BE67">
        <w:rPr>
          <w:rFonts w:ascii="Times New Roman" w:eastAsia="Times New Roman" w:hAnsi="Times New Roman" w:cs="Times New Roman"/>
          <w:color w:val="000000" w:themeColor="text1"/>
          <w:sz w:val="24"/>
          <w:szCs w:val="24"/>
        </w:rPr>
        <w:t>Ross et al., 2022)</w:t>
      </w:r>
    </w:p>
    <w:p w14:paraId="0000020B" w14:textId="695EB0A3" w:rsidR="007D7397" w:rsidRPr="00435AE9" w:rsidRDefault="00435AE9" w:rsidP="00D67492">
      <w:pPr>
        <w:pStyle w:val="Ttulo3"/>
        <w:numPr>
          <w:ilvl w:val="0"/>
          <w:numId w:val="25"/>
        </w:numPr>
        <w:ind w:left="0" w:firstLine="720"/>
        <w:jc w:val="left"/>
        <w:rPr>
          <w:bCs/>
        </w:rPr>
      </w:pPr>
      <w:bookmarkStart w:id="57" w:name="_Toc173875686"/>
      <w:r>
        <w:rPr>
          <w:bCs/>
        </w:rPr>
        <w:t>SALUD FINANCIERA</w:t>
      </w:r>
      <w:bookmarkEnd w:id="57"/>
    </w:p>
    <w:p w14:paraId="0000020C" w14:textId="6F46381A"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 una forma de vida en la que se toma el control, es decir, encontrar un equilibrio, para que los gastos no superen los ingresos, orientado hacia una cultura de conocimiento en el manejo de las finanzas, para obtener una estabilidad financiera, y poder afrontar las responsabilidades </w:t>
      </w:r>
      <w:r w:rsidR="31FBC7D6" w:rsidRPr="4D49BE67">
        <w:rPr>
          <w:rFonts w:ascii="Times New Roman" w:eastAsia="Times New Roman" w:hAnsi="Times New Roman" w:cs="Times New Roman"/>
          <w:color w:val="000000" w:themeColor="text1"/>
          <w:sz w:val="24"/>
          <w:szCs w:val="24"/>
        </w:rPr>
        <w:t>adquiridas. (</w:t>
      </w:r>
      <w:r w:rsidRPr="4D49BE67">
        <w:rPr>
          <w:rFonts w:ascii="Times New Roman" w:eastAsia="Times New Roman" w:hAnsi="Times New Roman" w:cs="Times New Roman"/>
          <w:color w:val="000000" w:themeColor="text1"/>
          <w:sz w:val="24"/>
          <w:szCs w:val="24"/>
        </w:rPr>
        <w:t>López, 2019)</w:t>
      </w:r>
    </w:p>
    <w:p w14:paraId="0000020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salud financiera se define como un estado de bienestar sostenido en el tiempo, que se logra mediante una efectiva gestión de los recursos económicos a nivel personal, en un entorno propicio. (López, 2023)</w:t>
      </w:r>
    </w:p>
    <w:p w14:paraId="0000020E" w14:textId="05B15BD5" w:rsidR="007D7397" w:rsidRPr="00435AE9" w:rsidRDefault="00435AE9" w:rsidP="00D67492">
      <w:pPr>
        <w:pStyle w:val="Ttulo3"/>
        <w:numPr>
          <w:ilvl w:val="0"/>
          <w:numId w:val="25"/>
        </w:numPr>
        <w:ind w:left="0" w:firstLine="720"/>
        <w:jc w:val="left"/>
        <w:rPr>
          <w:bCs/>
        </w:rPr>
      </w:pPr>
      <w:bookmarkStart w:id="58" w:name="_Toc173875687"/>
      <w:r>
        <w:rPr>
          <w:bCs/>
        </w:rPr>
        <w:t>UTILIDAD</w:t>
      </w:r>
      <w:bookmarkEnd w:id="58"/>
    </w:p>
    <w:p w14:paraId="0000020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la que representa un aumento en el patrimonio del propietario y no tienen una relación directa con los tipos y cantidades de activos disponibles. (Meigs et al., 2010 p 91)</w:t>
      </w:r>
    </w:p>
    <w:p w14:paraId="00000210" w14:textId="3EAEA799"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En esta forma se obtiene un resultado, que representa la utilidad o pérdida obtenida por el ente económico. Si el saldo es acreedor, representa una utilidad, porque la suma de las cuentas de ingresos fue mayor que la suma de las cuentas de costos y </w:t>
      </w:r>
      <w:r w:rsidR="389E3080" w:rsidRPr="4D49BE67">
        <w:rPr>
          <w:rFonts w:ascii="Times New Roman" w:eastAsia="Times New Roman" w:hAnsi="Times New Roman" w:cs="Times New Roman"/>
          <w:color w:val="000000" w:themeColor="text1"/>
          <w:sz w:val="24"/>
          <w:szCs w:val="24"/>
        </w:rPr>
        <w:t>gastos. (</w:t>
      </w:r>
      <w:r w:rsidRPr="4D49BE67">
        <w:rPr>
          <w:rFonts w:ascii="Times New Roman" w:eastAsia="Times New Roman" w:hAnsi="Times New Roman" w:cs="Times New Roman"/>
          <w:color w:val="000000" w:themeColor="text1"/>
          <w:sz w:val="24"/>
          <w:szCs w:val="24"/>
        </w:rPr>
        <w:t>Moreno, 2014 p.49)</w:t>
      </w:r>
    </w:p>
    <w:p w14:paraId="00000211" w14:textId="364B21B7" w:rsidR="007D7397" w:rsidRPr="00435AE9" w:rsidRDefault="00435AE9" w:rsidP="00D67492">
      <w:pPr>
        <w:pStyle w:val="Ttulo3"/>
        <w:numPr>
          <w:ilvl w:val="0"/>
          <w:numId w:val="25"/>
        </w:numPr>
        <w:ind w:left="0" w:firstLine="720"/>
        <w:jc w:val="left"/>
        <w:rPr>
          <w:bCs/>
        </w:rPr>
      </w:pPr>
      <w:bookmarkStart w:id="59" w:name="_Toc173875688"/>
      <w:r>
        <w:rPr>
          <w:bCs/>
        </w:rPr>
        <w:t>VALOR DE LA EMPRESA</w:t>
      </w:r>
      <w:bookmarkEnd w:id="59"/>
    </w:p>
    <w:p w14:paraId="00000212" w14:textId="6D0815D5" w:rsidR="007D7397" w:rsidRDefault="40D7C3F4"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Es un precio de la empresa como organización, que incluye el valor en el presente de los diferentes bienes, derechos y obligaciones integrantes de su patrimonio y las expectativas sobre los beneficios que se espera que la empresa genere en el futuro.</w:t>
      </w:r>
      <w:r w:rsidR="3B3125E2" w:rsidRPr="4D49BE67">
        <w:rPr>
          <w:rFonts w:ascii="Times New Roman" w:eastAsia="Times New Roman" w:hAnsi="Times New Roman" w:cs="Times New Roman"/>
          <w:color w:val="000000" w:themeColor="text1"/>
          <w:sz w:val="24"/>
          <w:szCs w:val="24"/>
        </w:rPr>
        <w:t xml:space="preserve"> (</w:t>
      </w:r>
      <w:r w:rsidR="00E31895" w:rsidRPr="4D49BE67">
        <w:rPr>
          <w:rFonts w:ascii="Times New Roman" w:eastAsia="Times New Roman" w:hAnsi="Times New Roman" w:cs="Times New Roman"/>
          <w:color w:val="000000" w:themeColor="text1"/>
          <w:sz w:val="24"/>
          <w:szCs w:val="24"/>
        </w:rPr>
        <w:t>Martínez, 2011)</w:t>
      </w:r>
    </w:p>
    <w:p w14:paraId="00000213" w14:textId="7C7E16D1"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El valor de la empresa se origina como una medida de desempeño basada en valor, que compara la </w:t>
      </w:r>
      <w:r w:rsidR="78151FD9" w:rsidRPr="4D49BE67">
        <w:rPr>
          <w:rFonts w:ascii="Times New Roman" w:eastAsia="Times New Roman" w:hAnsi="Times New Roman" w:cs="Times New Roman"/>
          <w:color w:val="000000" w:themeColor="text1"/>
          <w:sz w:val="24"/>
          <w:szCs w:val="24"/>
        </w:rPr>
        <w:t xml:space="preserve">rentabilidad obtenida </w:t>
      </w:r>
      <w:r w:rsidR="2A6B4323" w:rsidRPr="4D49BE67">
        <w:rPr>
          <w:rFonts w:ascii="Times New Roman" w:eastAsia="Times New Roman" w:hAnsi="Times New Roman" w:cs="Times New Roman"/>
          <w:color w:val="000000" w:themeColor="text1"/>
          <w:sz w:val="24"/>
          <w:szCs w:val="24"/>
        </w:rPr>
        <w:t>por una</w:t>
      </w:r>
      <w:r w:rsidRPr="4D49BE67">
        <w:rPr>
          <w:rFonts w:ascii="Times New Roman" w:eastAsia="Times New Roman" w:hAnsi="Times New Roman" w:cs="Times New Roman"/>
          <w:color w:val="000000" w:themeColor="text1"/>
          <w:sz w:val="24"/>
          <w:szCs w:val="24"/>
        </w:rPr>
        <w:t xml:space="preserve"> empresa con el costo de los recursos utilizados para alcanzarla.  Ahora, si el EVA es positivo, la empresa crea valor para los accionistas de</w:t>
      </w:r>
      <w:r w:rsidR="5B385CCA" w:rsidRPr="4D49BE67">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color w:val="000000" w:themeColor="text1"/>
          <w:sz w:val="24"/>
          <w:szCs w:val="24"/>
        </w:rPr>
        <w:t xml:space="preserve">la empresa, si el EVA es negativo, entonces no se </w:t>
      </w:r>
      <w:r w:rsidR="77457451" w:rsidRPr="4D49BE67">
        <w:rPr>
          <w:rFonts w:ascii="Times New Roman" w:eastAsia="Times New Roman" w:hAnsi="Times New Roman" w:cs="Times New Roman"/>
          <w:color w:val="000000" w:themeColor="text1"/>
          <w:sz w:val="24"/>
          <w:szCs w:val="24"/>
        </w:rPr>
        <w:t>alcanza a</w:t>
      </w:r>
      <w:r w:rsidRPr="4D49BE67">
        <w:rPr>
          <w:rFonts w:ascii="Times New Roman" w:eastAsia="Times New Roman" w:hAnsi="Times New Roman" w:cs="Times New Roman"/>
          <w:color w:val="000000" w:themeColor="text1"/>
          <w:sz w:val="24"/>
          <w:szCs w:val="24"/>
        </w:rPr>
        <w:t xml:space="preserve"> cubrir el costo de capital, por lo tanto, la riqueza de los accionistas sufre un decremento, y se destruye valor en la </w:t>
      </w:r>
      <w:r w:rsidR="25D9C49F" w:rsidRPr="4D49BE67">
        <w:rPr>
          <w:rFonts w:ascii="Times New Roman" w:eastAsia="Times New Roman" w:hAnsi="Times New Roman" w:cs="Times New Roman"/>
          <w:color w:val="000000" w:themeColor="text1"/>
          <w:sz w:val="24"/>
          <w:szCs w:val="24"/>
        </w:rPr>
        <w:t>empresa. (</w:t>
      </w:r>
      <w:r w:rsidRPr="4D49BE67">
        <w:rPr>
          <w:rFonts w:ascii="Times New Roman" w:eastAsia="Times New Roman" w:hAnsi="Times New Roman" w:cs="Times New Roman"/>
          <w:color w:val="000000" w:themeColor="text1"/>
          <w:sz w:val="24"/>
          <w:szCs w:val="24"/>
        </w:rPr>
        <w:t>Molinares et al., 2012 p.158)</w:t>
      </w:r>
    </w:p>
    <w:p w14:paraId="24F1D7FD" w14:textId="77777777" w:rsidR="005957D2" w:rsidRDefault="005957D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76A01D2D" w14:textId="77777777" w:rsidR="005957D2" w:rsidRDefault="005957D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5B570155" w14:textId="77777777" w:rsidR="005957D2" w:rsidRDefault="005957D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432299A2" w14:textId="44493971" w:rsidR="005957D2" w:rsidRDefault="005957D2" w:rsidP="005957D2">
      <w:pPr>
        <w:pStyle w:val="Ttulo2"/>
        <w:numPr>
          <w:ilvl w:val="1"/>
          <w:numId w:val="10"/>
        </w:numPr>
        <w:ind w:left="0" w:firstLine="0"/>
        <w:jc w:val="left"/>
      </w:pPr>
      <w:bookmarkStart w:id="60" w:name="_Toc173875689"/>
      <w:r>
        <w:t>TEORIAS DE SUSTENTO</w:t>
      </w:r>
      <w:bookmarkEnd w:id="60"/>
    </w:p>
    <w:p w14:paraId="17B5766C" w14:textId="77777777" w:rsidR="005957D2" w:rsidRPr="005957D2" w:rsidRDefault="005957D2" w:rsidP="005957D2"/>
    <w:p w14:paraId="00000214" w14:textId="7ADBA965" w:rsidR="007D7397" w:rsidRPr="005957D2" w:rsidRDefault="005957D2" w:rsidP="00D67492">
      <w:pPr>
        <w:pStyle w:val="Titulo3Doc"/>
        <w:numPr>
          <w:ilvl w:val="0"/>
          <w:numId w:val="26"/>
        </w:numPr>
        <w:ind w:left="0" w:firstLine="720"/>
        <w:outlineLvl w:val="2"/>
        <w:rPr>
          <w:b/>
          <w:bCs/>
        </w:rPr>
      </w:pPr>
      <w:bookmarkStart w:id="61" w:name="_Toc173875690"/>
      <w:r w:rsidRPr="005957D2">
        <w:rPr>
          <w:b/>
          <w:bCs/>
        </w:rPr>
        <w:t>BASES TEÓRICAS</w:t>
      </w:r>
      <w:bookmarkEnd w:id="61"/>
    </w:p>
    <w:p w14:paraId="0000021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bases teóricas son el análisis sistemático y sintético de las principales teorías que explican el tema que </w:t>
      </w:r>
      <w:r>
        <w:rPr>
          <w:rFonts w:ascii="Times New Roman" w:eastAsia="Times New Roman" w:hAnsi="Times New Roman" w:cs="Times New Roman"/>
          <w:sz w:val="24"/>
          <w:szCs w:val="24"/>
        </w:rPr>
        <w:t>estás</w:t>
      </w:r>
      <w:r>
        <w:rPr>
          <w:rFonts w:ascii="Times New Roman" w:eastAsia="Times New Roman" w:hAnsi="Times New Roman" w:cs="Times New Roman"/>
          <w:color w:val="000000"/>
          <w:sz w:val="24"/>
          <w:szCs w:val="24"/>
        </w:rPr>
        <w:t xml:space="preserve"> investigando. (Varas, 2010). </w:t>
      </w:r>
    </w:p>
    <w:p w14:paraId="0000021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mismo, Arias (2012), afirma que las “Las bases teóricas implican un desarrollo amplio de los conceptos y proposiciones que conforman el punto de vista o enfoque adoptado, para sustentar o explicar el problema planteado”. (p.107).</w:t>
      </w:r>
    </w:p>
    <w:p w14:paraId="00000218" w14:textId="2D65E753"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Las bases teóricas orientan la manera como se </w:t>
      </w:r>
      <w:r w:rsidRPr="4D49BE67">
        <w:rPr>
          <w:rFonts w:ascii="Times New Roman" w:eastAsia="Times New Roman" w:hAnsi="Times New Roman" w:cs="Times New Roman"/>
          <w:sz w:val="24"/>
          <w:szCs w:val="24"/>
        </w:rPr>
        <w:t>plantea</w:t>
      </w:r>
      <w:r w:rsidRPr="4D49BE67">
        <w:rPr>
          <w:rFonts w:ascii="Times New Roman" w:eastAsia="Times New Roman" w:hAnsi="Times New Roman" w:cs="Times New Roman"/>
          <w:color w:val="000000" w:themeColor="text1"/>
          <w:sz w:val="24"/>
          <w:szCs w:val="24"/>
        </w:rPr>
        <w:t xml:space="preserve"> la alineación de un problema basado en estudios teóricos que </w:t>
      </w:r>
      <w:r w:rsidRPr="4D49BE67">
        <w:rPr>
          <w:rFonts w:ascii="Times New Roman" w:eastAsia="Times New Roman" w:hAnsi="Times New Roman" w:cs="Times New Roman"/>
          <w:sz w:val="24"/>
          <w:szCs w:val="24"/>
        </w:rPr>
        <w:t>sustentan</w:t>
      </w:r>
      <w:r w:rsidRPr="4D49BE67">
        <w:rPr>
          <w:rFonts w:ascii="Times New Roman" w:eastAsia="Times New Roman" w:hAnsi="Times New Roman" w:cs="Times New Roman"/>
          <w:color w:val="000000" w:themeColor="text1"/>
          <w:sz w:val="24"/>
          <w:szCs w:val="24"/>
        </w:rPr>
        <w:t xml:space="preserve"> la </w:t>
      </w:r>
      <w:r w:rsidRPr="4D49BE67">
        <w:rPr>
          <w:rFonts w:ascii="Times New Roman" w:eastAsia="Times New Roman" w:hAnsi="Times New Roman" w:cs="Times New Roman"/>
          <w:sz w:val="24"/>
          <w:szCs w:val="24"/>
        </w:rPr>
        <w:t>proposición</w:t>
      </w:r>
      <w:r w:rsidRPr="4D49BE67">
        <w:rPr>
          <w:rFonts w:ascii="Times New Roman" w:eastAsia="Times New Roman" w:hAnsi="Times New Roman" w:cs="Times New Roman"/>
          <w:color w:val="000000" w:themeColor="text1"/>
          <w:sz w:val="24"/>
          <w:szCs w:val="24"/>
        </w:rPr>
        <w:t xml:space="preserve"> original y por qué tomar ese enfoque ya sea a favor o en contra. </w:t>
      </w:r>
      <w:r w:rsidR="482D8320" w:rsidRPr="4D49BE67">
        <w:rPr>
          <w:rFonts w:ascii="Times New Roman" w:eastAsia="Times New Roman" w:hAnsi="Times New Roman" w:cs="Times New Roman"/>
          <w:color w:val="000000" w:themeColor="text1"/>
          <w:sz w:val="24"/>
          <w:szCs w:val="24"/>
        </w:rPr>
        <w:t>Estos deben ser los pilares de una investigación, pues es el punto de partida para iniciar un estudio para alcanzar un fin de la segmentación de un punto específico del estudio aplicado.</w:t>
      </w:r>
    </w:p>
    <w:p w14:paraId="00000219" w14:textId="3A991F87" w:rsidR="007D7397" w:rsidRPr="005957D2" w:rsidRDefault="00E31895" w:rsidP="005957D2">
      <w:pPr>
        <w:pStyle w:val="Titulo4Doc"/>
      </w:pPr>
      <w:r w:rsidRPr="005957D2">
        <w:t>2.3.1.1. TEORÍA CICLO DE VIDA EMPRESARIAL</w:t>
      </w:r>
    </w:p>
    <w:p w14:paraId="0000021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Año:</w:t>
      </w:r>
      <w:r>
        <w:rPr>
          <w:rFonts w:ascii="Times New Roman" w:eastAsia="Times New Roman" w:hAnsi="Times New Roman" w:cs="Times New Roman"/>
          <w:color w:val="000000"/>
          <w:sz w:val="24"/>
          <w:szCs w:val="24"/>
        </w:rPr>
        <w:t xml:space="preserve"> 1973</w:t>
      </w:r>
    </w:p>
    <w:p w14:paraId="0000021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Autor:</w:t>
      </w:r>
      <w:r>
        <w:rPr>
          <w:rFonts w:ascii="Times New Roman" w:eastAsia="Times New Roman" w:hAnsi="Times New Roman" w:cs="Times New Roman"/>
          <w:color w:val="000000"/>
          <w:sz w:val="24"/>
          <w:szCs w:val="24"/>
        </w:rPr>
        <w:t xml:space="preserve"> Barrie G. James </w:t>
      </w:r>
    </w:p>
    <w:p w14:paraId="0000021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Postulado de la teoría: </w:t>
      </w:r>
      <w:r>
        <w:rPr>
          <w:rFonts w:ascii="Times New Roman" w:eastAsia="Times New Roman" w:hAnsi="Times New Roman" w:cs="Times New Roman"/>
          <w:color w:val="000000"/>
          <w:sz w:val="24"/>
          <w:szCs w:val="24"/>
        </w:rPr>
        <w:t>La teoría de ciclo de vida empresarial James (1973) sobre cómo ayudar para determinar en qué fase se encuentra la empresa, y hacia donde desea dirigirse como una herramienta relacional en predecir tendencias corporativas para compararlas con los objetivos corporativos y el entorno operativo futuro. Entre sus fases se pueden mencionar emergentes, de crecimiento, madurez, regeneración y declive.</w:t>
      </w:r>
    </w:p>
    <w:p w14:paraId="0000021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Hasan, M. M., &amp; Habib, A (2017) realizó un estudio que examina la asociación entre el ciclo de vida corporativo y la responsabilidad social corporativa (RSE). Pudieron concluir que la base de recursos y las ventajas competitivas permiten a las empresas maduras invertir más en actividades relacionadas con la RSE que las empresas en otras etapas del ciclo de vida corporativo. Los resultados de la investigación arrojaron que el tamaño, la rentabilidad y la escasez de recursos moderan la asociación entre el ciclo de vida corporativo y la RSC.</w:t>
      </w:r>
    </w:p>
    <w:p w14:paraId="0000021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Autores que Apoyan la Teoría</w:t>
      </w:r>
    </w:p>
    <w:p w14:paraId="0000021F" w14:textId="24662984"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Como afirma </w:t>
      </w:r>
      <w:proofErr w:type="spellStart"/>
      <w:r w:rsidRPr="4D49BE67">
        <w:rPr>
          <w:rFonts w:ascii="Times New Roman" w:eastAsia="Times New Roman" w:hAnsi="Times New Roman" w:cs="Times New Roman"/>
          <w:color w:val="000000" w:themeColor="text1"/>
          <w:sz w:val="24"/>
          <w:szCs w:val="24"/>
        </w:rPr>
        <w:t>Chireka</w:t>
      </w:r>
      <w:proofErr w:type="spellEnd"/>
      <w:r w:rsidRPr="4D49BE67">
        <w:rPr>
          <w:rFonts w:ascii="Times New Roman" w:eastAsia="Times New Roman" w:hAnsi="Times New Roman" w:cs="Times New Roman"/>
          <w:color w:val="000000" w:themeColor="text1"/>
          <w:sz w:val="24"/>
          <w:szCs w:val="24"/>
        </w:rPr>
        <w:t xml:space="preserve">, T. (2020) en el estudio que busca el efecto del ciclo de vida de la empresa en el comportamiento de tenencia de efectivo de las empresas. </w:t>
      </w:r>
      <w:r w:rsidR="3A1C33D6" w:rsidRPr="4D49BE67">
        <w:rPr>
          <w:rFonts w:ascii="Times New Roman" w:eastAsia="Times New Roman" w:hAnsi="Times New Roman" w:cs="Times New Roman"/>
          <w:color w:val="000000" w:themeColor="text1"/>
          <w:sz w:val="24"/>
          <w:szCs w:val="24"/>
        </w:rPr>
        <w:t xml:space="preserve">El análisis de flujo de </w:t>
      </w:r>
      <w:r w:rsidR="3A1C33D6" w:rsidRPr="4D49BE67">
        <w:rPr>
          <w:rFonts w:ascii="Times New Roman" w:eastAsia="Times New Roman" w:hAnsi="Times New Roman" w:cs="Times New Roman"/>
          <w:color w:val="000000" w:themeColor="text1"/>
          <w:sz w:val="24"/>
          <w:szCs w:val="24"/>
        </w:rPr>
        <w:lastRenderedPageBreak/>
        <w:t>efectivo de Dickinson representa las etapas del ciclo de vida y controla determinantes conocidos de las tenencias de efectivo de las empresas, como el tamaño de la empresa, el apalancamiento, la rentabilidad, los pagos de dividendos y las oportunidades de crecimiento.</w:t>
      </w:r>
      <w:r w:rsidRPr="4D49BE67">
        <w:rPr>
          <w:rFonts w:ascii="Times New Roman" w:eastAsia="Times New Roman" w:hAnsi="Times New Roman" w:cs="Times New Roman"/>
          <w:color w:val="000000" w:themeColor="text1"/>
          <w:sz w:val="24"/>
          <w:szCs w:val="24"/>
        </w:rPr>
        <w:t xml:space="preserve"> Este estudio no concluye una relación significativa entre las etapas del ciclo de vida y las tenencias de efectivo de las empresas, lo que sugiere que las tenencias de efectivo de las empresas sudafricanas están impulsadas por otros factores además de las asignaciones de recursos del ciclo de vida.</w:t>
      </w:r>
    </w:p>
    <w:p w14:paraId="0000022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Críticas</w:t>
      </w:r>
      <w:r>
        <w:rPr>
          <w:rFonts w:ascii="Times New Roman" w:eastAsia="Times New Roman" w:hAnsi="Times New Roman" w:cs="Times New Roman"/>
          <w:color w:val="000000"/>
          <w:sz w:val="24"/>
          <w:szCs w:val="24"/>
        </w:rPr>
        <w:t xml:space="preserve"> de la teoría</w:t>
      </w:r>
    </w:p>
    <w:p w14:paraId="00000221" w14:textId="251841DC"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w:t>
      </w:r>
      <w:proofErr w:type="spellStart"/>
      <w:r>
        <w:rPr>
          <w:rFonts w:ascii="Times New Roman" w:eastAsia="Times New Roman" w:hAnsi="Times New Roman" w:cs="Times New Roman"/>
          <w:color w:val="000000"/>
          <w:sz w:val="24"/>
          <w:szCs w:val="24"/>
        </w:rPr>
        <w:t>Lichtenstein</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Lyons</w:t>
      </w:r>
      <w:proofErr w:type="spellEnd"/>
      <w:r>
        <w:rPr>
          <w:rFonts w:ascii="Times New Roman" w:eastAsia="Times New Roman" w:hAnsi="Times New Roman" w:cs="Times New Roman"/>
          <w:color w:val="000000"/>
          <w:sz w:val="24"/>
          <w:szCs w:val="24"/>
        </w:rPr>
        <w:t xml:space="preserve"> (2008) sugieren que las teorías carecen de claridad en la especificación de sus etapas, desdibujan la distinción entre el emprendedor y el negocio, sufren de inconsistencia y sesgos, sugieren que el movimiento a</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través de sus etapas es inevitable. Proponen un modelo constructivista viable de seis etapas y discuten para mejorar la práctica y la investigación.</w:t>
      </w:r>
    </w:p>
    <w:p w14:paraId="00000222" w14:textId="77777777" w:rsidR="007D7397" w:rsidRDefault="00E31895" w:rsidP="005957D2">
      <w:pPr>
        <w:pStyle w:val="Titulo4Doc"/>
      </w:pPr>
      <w:r>
        <w:t>2.3.1.2. TEORÍA DE EQUILIBRIO DE ESTRUCTURA DE CAPITAL (TRADE OFF)</w:t>
      </w:r>
    </w:p>
    <w:p w14:paraId="0000022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Año</w:t>
      </w:r>
      <w:r w:rsidRPr="00A23643">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1958</w:t>
      </w:r>
    </w:p>
    <w:p w14:paraId="0000022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Autor: </w:t>
      </w:r>
      <w:r>
        <w:rPr>
          <w:rFonts w:ascii="Times New Roman" w:eastAsia="Times New Roman" w:hAnsi="Times New Roman" w:cs="Times New Roman"/>
          <w:color w:val="000000"/>
          <w:sz w:val="24"/>
          <w:szCs w:val="24"/>
        </w:rPr>
        <w:t>Franco Modigliani y Merton Miller</w:t>
      </w:r>
    </w:p>
    <w:p w14:paraId="00000225" w14:textId="40CC5370"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Postulado de la teoría</w:t>
      </w:r>
      <w:r w:rsidR="00A23643">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Publicado en The Cost of Capital, Corporation Finance and the Theory of Investement, sostiene que las empresas deben determinar la combinación optima de financiación de deuda y capital que equilibre los beneficios y costos de cada fuente, teniendo en cuenta factores como el perfil de riesgo de la empresa, los flujos de efectivo futuros esperados y las implicaciones fiscales de cada fuente de financiación.</w:t>
      </w:r>
    </w:p>
    <w:p w14:paraId="0000022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Pymes tienen a depender más de la financiación interna y deuda que de la emisión de acciones debido a restricciones de acceso </w:t>
      </w:r>
      <w:r>
        <w:rPr>
          <w:rFonts w:ascii="Times New Roman" w:eastAsia="Times New Roman" w:hAnsi="Times New Roman" w:cs="Times New Roman"/>
          <w:sz w:val="24"/>
          <w:szCs w:val="24"/>
        </w:rPr>
        <w:t>al mercado</w:t>
      </w:r>
      <w:r>
        <w:rPr>
          <w:rFonts w:ascii="Times New Roman" w:eastAsia="Times New Roman" w:hAnsi="Times New Roman" w:cs="Times New Roman"/>
          <w:color w:val="000000"/>
          <w:sz w:val="24"/>
          <w:szCs w:val="24"/>
        </w:rPr>
        <w:t xml:space="preserve"> de capitales.</w:t>
      </w:r>
    </w:p>
    <w:p w14:paraId="0000022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afirma Arias, O. P.C., Madera y. E.A., &amp; Morales, M.L.V (2007) un diagnóstico de la situación de endeudamiento de las pequeñas y medianas empresas de Bucaramanga, basado en el punto óptimo de deuda que deberían mantenerse de acuerdo con un modelo ajustado al entorno, incorporando los conceptos de la teoría del </w:t>
      </w:r>
      <w:proofErr w:type="spellStart"/>
      <w:r>
        <w:rPr>
          <w:rFonts w:ascii="Times New Roman" w:eastAsia="Times New Roman" w:hAnsi="Times New Roman" w:cs="Times New Roman"/>
          <w:color w:val="000000"/>
          <w:sz w:val="24"/>
          <w:szCs w:val="24"/>
        </w:rPr>
        <w:t>trade</w:t>
      </w:r>
      <w:proofErr w:type="spellEnd"/>
      <w:r>
        <w:rPr>
          <w:rFonts w:ascii="Times New Roman" w:eastAsia="Times New Roman" w:hAnsi="Times New Roman" w:cs="Times New Roman"/>
          <w:color w:val="000000"/>
          <w:sz w:val="24"/>
          <w:szCs w:val="24"/>
        </w:rPr>
        <w:t xml:space="preserve">-off. El modelo incluye los ahorros fiscales por deuda y los costos por mantenerla, afectados por sus probabilidades asociadas, lo que arroja un punto óptimo de endeudamiento que, al contratarse con los niveles actuales de deuda de las Pymes, </w:t>
      </w:r>
      <w:r>
        <w:rPr>
          <w:rFonts w:ascii="Times New Roman" w:eastAsia="Times New Roman" w:hAnsi="Times New Roman" w:cs="Times New Roman"/>
          <w:sz w:val="24"/>
          <w:szCs w:val="24"/>
        </w:rPr>
        <w:t>mostró</w:t>
      </w:r>
      <w:r>
        <w:rPr>
          <w:rFonts w:ascii="Times New Roman" w:eastAsia="Times New Roman" w:hAnsi="Times New Roman" w:cs="Times New Roman"/>
          <w:color w:val="000000"/>
          <w:sz w:val="24"/>
          <w:szCs w:val="24"/>
        </w:rPr>
        <w:t xml:space="preserve"> mediante un tratamiento estadístico que las empresas no mantienen niveles adecuados de deuda, estando la mayoría de ellas en niveles inferiores a los planteados como óptimos por el </w:t>
      </w:r>
      <w:r>
        <w:rPr>
          <w:rFonts w:ascii="Times New Roman" w:eastAsia="Times New Roman" w:hAnsi="Times New Roman" w:cs="Times New Roman"/>
          <w:color w:val="000000"/>
          <w:sz w:val="24"/>
          <w:szCs w:val="24"/>
        </w:rPr>
        <w:lastRenderedPageBreak/>
        <w:t>modelo.</w:t>
      </w:r>
    </w:p>
    <w:p w14:paraId="00000228" w14:textId="2C86D564"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Como señala Joya, G. M.., &amp; Otalora, G.E.S (2017) los niveles de deuda asumidos por las organizaciones tienen relación con el tamaño de la empresa, la rentabilidad, el costo de capital, el inmovilizado y constituyen bajo riesgo patrimonial. </w:t>
      </w:r>
      <w:r w:rsidR="3A1411F4" w:rsidRPr="4D49BE67">
        <w:rPr>
          <w:rFonts w:ascii="Times New Roman" w:eastAsia="Times New Roman" w:hAnsi="Times New Roman" w:cs="Times New Roman"/>
          <w:color w:val="000000" w:themeColor="text1"/>
          <w:sz w:val="24"/>
          <w:szCs w:val="24"/>
        </w:rPr>
        <w:t>Se establece que la tipología de las pequeñas empresas en la región se asocia con problemas de financiamiento inherentes a Pymes activas o reactivas, organizaciones con bajos niveles de rentabilidad que sobreviven con decisiones a corto plazo.</w:t>
      </w:r>
    </w:p>
    <w:p w14:paraId="0000022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Críticas</w:t>
      </w:r>
      <w:r>
        <w:rPr>
          <w:rFonts w:ascii="Times New Roman" w:eastAsia="Times New Roman" w:hAnsi="Times New Roman" w:cs="Times New Roman"/>
          <w:color w:val="000000"/>
          <w:sz w:val="24"/>
          <w:szCs w:val="24"/>
        </w:rPr>
        <w:t xml:space="preserve"> de la teoría</w:t>
      </w:r>
    </w:p>
    <w:p w14:paraId="0000022A" w14:textId="01B2F737"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teoría del orden </w:t>
      </w:r>
      <w:r w:rsidR="24514A55" w:rsidRPr="4D49BE67">
        <w:rPr>
          <w:rFonts w:ascii="Times New Roman" w:eastAsia="Times New Roman" w:hAnsi="Times New Roman" w:cs="Times New Roman"/>
          <w:color w:val="000000" w:themeColor="text1"/>
          <w:sz w:val="24"/>
          <w:szCs w:val="24"/>
        </w:rPr>
        <w:t>jerárquico-propuesta</w:t>
      </w:r>
      <w:r w:rsidRPr="4D49BE67">
        <w:rPr>
          <w:rFonts w:ascii="Times New Roman" w:eastAsia="Times New Roman" w:hAnsi="Times New Roman" w:cs="Times New Roman"/>
          <w:color w:val="000000" w:themeColor="text1"/>
          <w:sz w:val="24"/>
          <w:szCs w:val="24"/>
        </w:rPr>
        <w:t xml:space="preserve"> por Myers (1984) explica que lo más probable es que las empresas prefieran financiar nuevas inversiones, primero con fondos recaudados internamente, es decir utilidades retenidas, luego deuda y emitir acciones como último recurso. La estructura de capital </w:t>
      </w:r>
      <w:r w:rsidRPr="4D49BE67">
        <w:rPr>
          <w:rFonts w:ascii="Times New Roman" w:eastAsia="Times New Roman" w:hAnsi="Times New Roman" w:cs="Times New Roman"/>
          <w:sz w:val="24"/>
          <w:szCs w:val="24"/>
        </w:rPr>
        <w:t>óptima</w:t>
      </w:r>
      <w:r w:rsidRPr="4D49BE67">
        <w:rPr>
          <w:rFonts w:ascii="Times New Roman" w:eastAsia="Times New Roman" w:hAnsi="Times New Roman" w:cs="Times New Roman"/>
          <w:color w:val="000000" w:themeColor="text1"/>
          <w:sz w:val="24"/>
          <w:szCs w:val="24"/>
        </w:rPr>
        <w:t xml:space="preserve"> es difícil de definir ya que el capital se ubica en la parte superior e inferior del orden jerárquico, como sostiene Myers. Además, que la emisión de deuda garantizada con garantías ayuda a minimizar los costos relacionados con la información asimétrica en el financiamiento. Se puede esperar una relación positiva entre el apalancamiento financiero y la tangibilidad.</w:t>
      </w:r>
    </w:p>
    <w:p w14:paraId="0000022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problema de la Estructura de capital, interpretado a Mascarañas (2008):</w:t>
      </w:r>
    </w:p>
    <w:p w14:paraId="0000022C" w14:textId="77777777" w:rsidR="007D7397" w:rsidRDefault="00E31895">
      <w:pPr>
        <w:pStyle w:val="Normal0"/>
        <w:pBdr>
          <w:top w:val="nil"/>
          <w:left w:val="nil"/>
          <w:bottom w:val="nil"/>
          <w:right w:val="nil"/>
          <w:between w:val="nil"/>
        </w:pBdr>
        <w:ind w:left="68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El valor de una empresa es el valor neto actual (VNA) de los flujos de caja que generan sus activos y que van a parar en poder de los accionistas y acreedores, es decir, el VNA de sus activos debe coincidir con el valor de mercado de su estructura de capital. Pero el valor de sus activos debe calcularse de forma independiente y exógena, para luego calcular el valor de la estructura de capital en forma endógena bajo el supuesto que la estructura </w:t>
      </w:r>
      <w:r>
        <w:rPr>
          <w:rFonts w:ascii="Times New Roman" w:eastAsia="Times New Roman" w:hAnsi="Times New Roman" w:cs="Times New Roman"/>
        </w:rPr>
        <w:t>óptima</w:t>
      </w:r>
      <w:r>
        <w:rPr>
          <w:rFonts w:ascii="Times New Roman" w:eastAsia="Times New Roman" w:hAnsi="Times New Roman" w:cs="Times New Roman"/>
          <w:color w:val="000000"/>
        </w:rPr>
        <w:t xml:space="preserve"> de capital es aquella maximiza la </w:t>
      </w:r>
      <w:r>
        <w:rPr>
          <w:rFonts w:ascii="Times New Roman" w:eastAsia="Times New Roman" w:hAnsi="Times New Roman" w:cs="Times New Roman"/>
        </w:rPr>
        <w:t>utilidad</w:t>
      </w:r>
      <w:r>
        <w:rPr>
          <w:rFonts w:ascii="Times New Roman" w:eastAsia="Times New Roman" w:hAnsi="Times New Roman" w:cs="Times New Roman"/>
          <w:color w:val="000000"/>
        </w:rPr>
        <w:t xml:space="preserve"> por acción. (p.1).</w:t>
      </w:r>
    </w:p>
    <w:p w14:paraId="0000022D" w14:textId="11CC324D"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planteamiento de la estructura de capital y su principal crítica genera que estas deben ser generadas por hechos a partes esto para que el proceso no influya en el valor de los </w:t>
      </w:r>
      <w:r w:rsidRPr="4D49BE67">
        <w:rPr>
          <w:rFonts w:ascii="Times New Roman" w:eastAsia="Times New Roman" w:hAnsi="Times New Roman" w:cs="Times New Roman"/>
          <w:sz w:val="24"/>
          <w:szCs w:val="24"/>
        </w:rPr>
        <w:t>otros</w:t>
      </w:r>
      <w:r w:rsidRPr="4D49BE67">
        <w:rPr>
          <w:rFonts w:ascii="Times New Roman" w:eastAsia="Times New Roman" w:hAnsi="Times New Roman" w:cs="Times New Roman"/>
          <w:color w:val="000000" w:themeColor="text1"/>
          <w:sz w:val="24"/>
          <w:szCs w:val="24"/>
        </w:rPr>
        <w:t xml:space="preserve">. </w:t>
      </w:r>
      <w:r w:rsidR="44402C79" w:rsidRPr="4D49BE67">
        <w:rPr>
          <w:rFonts w:ascii="Times New Roman" w:eastAsia="Times New Roman" w:hAnsi="Times New Roman" w:cs="Times New Roman"/>
          <w:color w:val="000000" w:themeColor="text1"/>
          <w:sz w:val="24"/>
          <w:szCs w:val="24"/>
        </w:rPr>
        <w:t>El método para determinar el VNA con el descuento de los flujos de efectivo es sustancial para ver la prefactibilidad de un negocio o proyecto si es viable, ya que se parte de supuestos previos al arranque de operaciones.</w:t>
      </w:r>
      <w:r w:rsidRPr="4D49BE67">
        <w:rPr>
          <w:rFonts w:ascii="Times New Roman" w:eastAsia="Times New Roman" w:hAnsi="Times New Roman" w:cs="Times New Roman"/>
          <w:color w:val="000000" w:themeColor="text1"/>
          <w:sz w:val="24"/>
          <w:szCs w:val="24"/>
        </w:rPr>
        <w:t xml:space="preserve"> Estos valores se deben visualizar de qué manera </w:t>
      </w:r>
      <w:r w:rsidRPr="4D49BE67">
        <w:rPr>
          <w:rFonts w:ascii="Times New Roman" w:eastAsia="Times New Roman" w:hAnsi="Times New Roman" w:cs="Times New Roman"/>
          <w:sz w:val="24"/>
          <w:szCs w:val="24"/>
        </w:rPr>
        <w:t>los activos</w:t>
      </w:r>
      <w:r w:rsidRPr="4D49BE67">
        <w:rPr>
          <w:rFonts w:ascii="Times New Roman" w:eastAsia="Times New Roman" w:hAnsi="Times New Roman" w:cs="Times New Roman"/>
          <w:color w:val="000000" w:themeColor="text1"/>
          <w:sz w:val="24"/>
          <w:szCs w:val="24"/>
        </w:rPr>
        <w:t xml:space="preserve"> que se posean </w:t>
      </w:r>
      <w:r w:rsidRPr="4D49BE67">
        <w:rPr>
          <w:rFonts w:ascii="Times New Roman" w:eastAsia="Times New Roman" w:hAnsi="Times New Roman" w:cs="Times New Roman"/>
          <w:sz w:val="24"/>
          <w:szCs w:val="24"/>
        </w:rPr>
        <w:t>generan</w:t>
      </w:r>
      <w:r w:rsidRPr="4D49BE67">
        <w:rPr>
          <w:rFonts w:ascii="Times New Roman" w:eastAsia="Times New Roman" w:hAnsi="Times New Roman" w:cs="Times New Roman"/>
          <w:color w:val="000000" w:themeColor="text1"/>
          <w:sz w:val="24"/>
          <w:szCs w:val="24"/>
        </w:rPr>
        <w:t xml:space="preserve"> el mayor rendimiento posible para los accionistas y su capital sea maximizado según el valor de los activos.</w:t>
      </w:r>
    </w:p>
    <w:p w14:paraId="0000022E" w14:textId="77777777" w:rsidR="007D7397" w:rsidRDefault="00E31895" w:rsidP="00697AA5">
      <w:pPr>
        <w:pStyle w:val="Titulo4Doc"/>
      </w:pPr>
      <w:r>
        <w:t>2.3.1.3. TEORÍA DE JERARQUÍA DE PREFERENCIAS (PECKING ORDER)</w:t>
      </w:r>
    </w:p>
    <w:p w14:paraId="0000022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Año</w:t>
      </w:r>
      <w:r w:rsidRPr="00A23643">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1984</w:t>
      </w:r>
    </w:p>
    <w:p w14:paraId="0000023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 xml:space="preserve">Autor: </w:t>
      </w:r>
      <w:r>
        <w:rPr>
          <w:rFonts w:ascii="Times New Roman" w:eastAsia="Times New Roman" w:hAnsi="Times New Roman" w:cs="Times New Roman"/>
          <w:color w:val="000000"/>
          <w:sz w:val="24"/>
          <w:szCs w:val="24"/>
        </w:rPr>
        <w:t>Stewart C. Myers</w:t>
      </w:r>
    </w:p>
    <w:p w14:paraId="00000231" w14:textId="1E423965"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Postulado de la teoría</w:t>
      </w:r>
      <w:r w:rsidR="00A23643" w:rsidRPr="00A23643">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Myers Afirma que no existe una estructura </w:t>
      </w:r>
      <w:r>
        <w:rPr>
          <w:rFonts w:ascii="Times New Roman" w:eastAsia="Times New Roman" w:hAnsi="Times New Roman" w:cs="Times New Roman"/>
          <w:sz w:val="24"/>
          <w:szCs w:val="24"/>
        </w:rPr>
        <w:t>óptima</w:t>
      </w:r>
      <w:r>
        <w:rPr>
          <w:rFonts w:ascii="Times New Roman" w:eastAsia="Times New Roman" w:hAnsi="Times New Roman" w:cs="Times New Roman"/>
          <w:color w:val="000000"/>
          <w:sz w:val="24"/>
          <w:szCs w:val="24"/>
        </w:rPr>
        <w:t xml:space="preserve"> que equilibre los beneficios y desventajas de la deuda, sino que más bien los gerentes buscan incrementar sus inversiones utilizando una jerarquía de preferencia en cuanto al uso de las fuentes de financiación</w:t>
      </w:r>
      <w:r>
        <w:rPr>
          <w:rFonts w:ascii="Times New Roman" w:eastAsia="Times New Roman" w:hAnsi="Times New Roman" w:cs="Times New Roman"/>
          <w:b/>
          <w:color w:val="000000"/>
          <w:sz w:val="24"/>
          <w:szCs w:val="24"/>
        </w:rPr>
        <w:t xml:space="preserve">. </w:t>
      </w:r>
    </w:p>
    <w:p w14:paraId="0000023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Myers (1984): “Existe prelación de fuentes de financiamiento que establecen los gestores de la empresa basado en la asimetría de la información: primero con recursos generados internamente, luego mediante préstamo o deuda convertible y por último mediante emisión de acciones ordinarias.” (p.589).</w:t>
      </w:r>
    </w:p>
    <w:p w14:paraId="0000023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Proporciona una explicación sobre la relación entre la estructura de capital y los problemas de información asimétrica. Establece que las empresas no tienen una estructura de capital </w:t>
      </w:r>
      <w:r>
        <w:rPr>
          <w:rFonts w:ascii="Times New Roman" w:eastAsia="Times New Roman" w:hAnsi="Times New Roman" w:cs="Times New Roman"/>
          <w:sz w:val="24"/>
          <w:szCs w:val="24"/>
        </w:rPr>
        <w:t>óptima</w:t>
      </w:r>
      <w:r>
        <w:rPr>
          <w:rFonts w:ascii="Times New Roman" w:eastAsia="Times New Roman" w:hAnsi="Times New Roman" w:cs="Times New Roman"/>
          <w:color w:val="000000"/>
          <w:sz w:val="24"/>
          <w:szCs w:val="24"/>
        </w:rPr>
        <w:t xml:space="preserve">, sino que siguen una escala de jerarquías a la hora de buscar financiación, en el primer lugar se recurre al financiamiento interno, que es la fuente preferida </w:t>
      </w:r>
      <w:r>
        <w:rPr>
          <w:rFonts w:ascii="Times New Roman" w:eastAsia="Times New Roman" w:hAnsi="Times New Roman" w:cs="Times New Roman"/>
          <w:sz w:val="24"/>
          <w:szCs w:val="24"/>
        </w:rPr>
        <w:t>porque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sz w:val="24"/>
          <w:szCs w:val="24"/>
        </w:rPr>
        <w:t>está</w:t>
      </w:r>
      <w:r>
        <w:rPr>
          <w:rFonts w:ascii="Times New Roman" w:eastAsia="Times New Roman" w:hAnsi="Times New Roman" w:cs="Times New Roman"/>
          <w:color w:val="000000"/>
          <w:sz w:val="24"/>
          <w:szCs w:val="24"/>
        </w:rPr>
        <w:t xml:space="preserve"> poco </w:t>
      </w:r>
      <w:r>
        <w:rPr>
          <w:rFonts w:ascii="Times New Roman" w:eastAsia="Times New Roman" w:hAnsi="Times New Roman" w:cs="Times New Roman"/>
          <w:sz w:val="24"/>
          <w:szCs w:val="24"/>
        </w:rPr>
        <w:t>influida</w:t>
      </w:r>
      <w:r>
        <w:rPr>
          <w:rFonts w:ascii="Times New Roman" w:eastAsia="Times New Roman" w:hAnsi="Times New Roman" w:cs="Times New Roman"/>
          <w:color w:val="000000"/>
          <w:sz w:val="24"/>
          <w:szCs w:val="24"/>
        </w:rPr>
        <w:t xml:space="preserve"> por la</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asimétrica de la información y carece de un costo específico. </w:t>
      </w:r>
    </w:p>
    <w:p w14:paraId="0000023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Hoy en día tiene una gran aceptación ya que hay muchas organizaciones que no buscan la combinación </w:t>
      </w:r>
      <w:r>
        <w:rPr>
          <w:rFonts w:ascii="Times New Roman" w:eastAsia="Times New Roman" w:hAnsi="Times New Roman" w:cs="Times New Roman"/>
          <w:sz w:val="24"/>
          <w:szCs w:val="24"/>
        </w:rPr>
        <w:t>óptima</w:t>
      </w:r>
      <w:r>
        <w:rPr>
          <w:rFonts w:ascii="Times New Roman" w:eastAsia="Times New Roman" w:hAnsi="Times New Roman" w:cs="Times New Roman"/>
          <w:color w:val="000000"/>
          <w:sz w:val="24"/>
          <w:szCs w:val="24"/>
        </w:rPr>
        <w:t xml:space="preserve"> entre deuda y capital, sino que más bien tratan en todo momento de financiar sus nuevos proyectos con recursos propios por su aversión a encontrar situaciones </w:t>
      </w:r>
      <w:r>
        <w:rPr>
          <w:rFonts w:ascii="Times New Roman" w:eastAsia="Times New Roman" w:hAnsi="Times New Roman" w:cs="Times New Roman"/>
          <w:sz w:val="24"/>
          <w:szCs w:val="24"/>
        </w:rPr>
        <w:t>adversas</w:t>
      </w:r>
      <w:r>
        <w:rPr>
          <w:rFonts w:ascii="Times New Roman" w:eastAsia="Times New Roman" w:hAnsi="Times New Roman" w:cs="Times New Roman"/>
          <w:color w:val="000000"/>
          <w:sz w:val="24"/>
          <w:szCs w:val="24"/>
        </w:rPr>
        <w:t xml:space="preserve"> en el mercado y por la información existente no ofrece plena certeza para realizar dichas inversiones (Frank y </w:t>
      </w:r>
      <w:proofErr w:type="spellStart"/>
      <w:r>
        <w:rPr>
          <w:rFonts w:ascii="Times New Roman" w:eastAsia="Times New Roman" w:hAnsi="Times New Roman" w:cs="Times New Roman"/>
          <w:color w:val="000000"/>
          <w:sz w:val="24"/>
          <w:szCs w:val="24"/>
        </w:rPr>
        <w:t>Gayal</w:t>
      </w:r>
      <w:proofErr w:type="spellEnd"/>
      <w:r>
        <w:rPr>
          <w:rFonts w:ascii="Times New Roman" w:eastAsia="Times New Roman" w:hAnsi="Times New Roman" w:cs="Times New Roman"/>
          <w:color w:val="000000"/>
          <w:sz w:val="24"/>
          <w:szCs w:val="24"/>
        </w:rPr>
        <w:t>, 2007).</w:t>
      </w:r>
    </w:p>
    <w:p w14:paraId="00000235" w14:textId="1A6BE5AA"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roofErr w:type="spellStart"/>
      <w:r w:rsidRPr="4D49BE67">
        <w:rPr>
          <w:rFonts w:ascii="Times New Roman" w:eastAsia="Times New Roman" w:hAnsi="Times New Roman" w:cs="Times New Roman"/>
          <w:color w:val="000000" w:themeColor="text1"/>
          <w:sz w:val="24"/>
          <w:szCs w:val="24"/>
        </w:rPr>
        <w:t>Eriotis</w:t>
      </w:r>
      <w:proofErr w:type="spellEnd"/>
      <w:r w:rsidRPr="4D49BE67">
        <w:rPr>
          <w:rFonts w:ascii="Times New Roman" w:eastAsia="Times New Roman" w:hAnsi="Times New Roman" w:cs="Times New Roman"/>
          <w:color w:val="000000" w:themeColor="text1"/>
          <w:sz w:val="24"/>
          <w:szCs w:val="24"/>
        </w:rPr>
        <w:t xml:space="preserve"> (2007) realiza el análisis para 129 firmas en Grecia con el fin de establecer si sus características específicas eran determinantes claves de su estructura de capital. </w:t>
      </w:r>
      <w:r w:rsidR="37E79B38" w:rsidRPr="4D49BE67">
        <w:rPr>
          <w:rFonts w:ascii="Times New Roman" w:eastAsia="Times New Roman" w:hAnsi="Times New Roman" w:cs="Times New Roman"/>
          <w:color w:val="000000" w:themeColor="text1"/>
          <w:sz w:val="24"/>
          <w:szCs w:val="24"/>
        </w:rPr>
        <w:t>En el estudio se encontró que existe una relación positiva entre la cantidad de la deuda y el tamaño de la empresa, e igualmente las empresas mayores emplean más la opción de deuda que las pequeñas.</w:t>
      </w:r>
      <w:r w:rsidRPr="4D49BE67">
        <w:rPr>
          <w:rFonts w:ascii="Times New Roman" w:eastAsia="Times New Roman" w:hAnsi="Times New Roman" w:cs="Times New Roman"/>
          <w:color w:val="000000" w:themeColor="text1"/>
          <w:sz w:val="24"/>
          <w:szCs w:val="24"/>
        </w:rPr>
        <w:t xml:space="preserve"> Además, las firmas que cuentan con mayores utilidades tienen a usar los fondos internos para financiarse; con ello se considera que las </w:t>
      </w:r>
      <w:r w:rsidRPr="4D49BE67">
        <w:rPr>
          <w:rFonts w:ascii="Times New Roman" w:eastAsia="Times New Roman" w:hAnsi="Times New Roman" w:cs="Times New Roman"/>
          <w:sz w:val="24"/>
          <w:szCs w:val="24"/>
        </w:rPr>
        <w:t>firmas</w:t>
      </w:r>
      <w:r w:rsidRPr="4D49BE67">
        <w:rPr>
          <w:rFonts w:ascii="Times New Roman" w:eastAsia="Times New Roman" w:hAnsi="Times New Roman" w:cs="Times New Roman"/>
          <w:color w:val="000000" w:themeColor="text1"/>
          <w:sz w:val="24"/>
          <w:szCs w:val="24"/>
        </w:rPr>
        <w:t xml:space="preserve"> en su mayoría financian sus actividades siguientes la teoría de la jerarquía de preferencias.</w:t>
      </w:r>
    </w:p>
    <w:p w14:paraId="0000023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Hennings</w:t>
      </w:r>
      <w:proofErr w:type="spellEnd"/>
      <w:r>
        <w:rPr>
          <w:rFonts w:ascii="Times New Roman" w:eastAsia="Times New Roman" w:hAnsi="Times New Roman" w:cs="Times New Roman"/>
          <w:color w:val="000000"/>
          <w:sz w:val="24"/>
          <w:szCs w:val="24"/>
        </w:rPr>
        <w:t xml:space="preserve"> (2014) afirma que: “las excepciones, vinculadas a la preferencia de ampliar capital (emitir nuevas acciones) antes de optar por mayor deuda, se </w:t>
      </w:r>
      <w:r>
        <w:rPr>
          <w:rFonts w:ascii="Times New Roman" w:eastAsia="Times New Roman" w:hAnsi="Times New Roman" w:cs="Times New Roman"/>
          <w:sz w:val="24"/>
          <w:szCs w:val="24"/>
        </w:rPr>
        <w:t>dan ante</w:t>
      </w:r>
      <w:r>
        <w:rPr>
          <w:rFonts w:ascii="Times New Roman" w:eastAsia="Times New Roman" w:hAnsi="Times New Roman" w:cs="Times New Roman"/>
          <w:color w:val="000000"/>
          <w:sz w:val="24"/>
          <w:szCs w:val="24"/>
        </w:rPr>
        <w:t xml:space="preserve"> la eventualidad que tal orden de priorización financiera, dificulte su viabilidad económica”. (p. 46). El trabajo consistió en el análisis a un conglomerado empresarial peruano compuesto por quince empresas dedicado a prestar servicios de carga y transporte, almacenaje e infraestructura portuaria y aeroportuaria, etc., el periodo de análisis fue </w:t>
      </w:r>
      <w:r>
        <w:rPr>
          <w:rFonts w:ascii="Times New Roman" w:eastAsia="Times New Roman" w:hAnsi="Times New Roman" w:cs="Times New Roman"/>
          <w:sz w:val="24"/>
          <w:szCs w:val="24"/>
        </w:rPr>
        <w:t>del año</w:t>
      </w:r>
      <w:r>
        <w:rPr>
          <w:rFonts w:ascii="Times New Roman" w:eastAsia="Times New Roman" w:hAnsi="Times New Roman" w:cs="Times New Roman"/>
          <w:color w:val="000000"/>
          <w:sz w:val="24"/>
          <w:szCs w:val="24"/>
        </w:rPr>
        <w:t xml:space="preserve"> 2009 al 2011.</w:t>
      </w:r>
    </w:p>
    <w:p w14:paraId="0000023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Críticas</w:t>
      </w:r>
      <w:r>
        <w:rPr>
          <w:rFonts w:ascii="Times New Roman" w:eastAsia="Times New Roman" w:hAnsi="Times New Roman" w:cs="Times New Roman"/>
          <w:color w:val="000000"/>
          <w:sz w:val="24"/>
          <w:szCs w:val="24"/>
        </w:rPr>
        <w:t xml:space="preserve"> de la teoría</w:t>
      </w:r>
    </w:p>
    <w:p w14:paraId="0000023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Como afirma Myers (2003), el </w:t>
      </w:r>
      <w:proofErr w:type="spellStart"/>
      <w:r>
        <w:rPr>
          <w:rFonts w:ascii="Times New Roman" w:eastAsia="Times New Roman" w:hAnsi="Times New Roman" w:cs="Times New Roman"/>
          <w:color w:val="000000"/>
          <w:sz w:val="24"/>
          <w:szCs w:val="24"/>
        </w:rPr>
        <w:t>pecking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se basa en mercados financieros perfectos, sustrayendo de la muestra los casos de información asimétrica. Los inversores no conocen el valor real ni de los activos existentes ni de la nueva oportunidad, por lo que no pueden valor exactamente las acciones emitidas para financiar la nueva inversión.</w:t>
      </w:r>
    </w:p>
    <w:p w14:paraId="0000023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w:t>
      </w:r>
      <w:proofErr w:type="spellStart"/>
      <w:r>
        <w:rPr>
          <w:rFonts w:ascii="Times New Roman" w:eastAsia="Times New Roman" w:hAnsi="Times New Roman" w:cs="Times New Roman"/>
          <w:color w:val="000000"/>
          <w:sz w:val="24"/>
          <w:szCs w:val="24"/>
        </w:rPr>
        <w:t>Oboh</w:t>
      </w:r>
      <w:proofErr w:type="spellEnd"/>
      <w:r>
        <w:rPr>
          <w:rFonts w:ascii="Times New Roman" w:eastAsia="Times New Roman" w:hAnsi="Times New Roman" w:cs="Times New Roman"/>
          <w:color w:val="000000"/>
          <w:sz w:val="24"/>
          <w:szCs w:val="24"/>
        </w:rPr>
        <w:t xml:space="preserve"> &amp; </w:t>
      </w:r>
      <w:proofErr w:type="spellStart"/>
      <w:r>
        <w:rPr>
          <w:rFonts w:ascii="Times New Roman" w:eastAsia="Times New Roman" w:hAnsi="Times New Roman" w:cs="Times New Roman"/>
          <w:color w:val="000000"/>
          <w:sz w:val="24"/>
          <w:szCs w:val="24"/>
        </w:rPr>
        <w:t>Adekoya</w:t>
      </w:r>
      <w:proofErr w:type="spellEnd"/>
      <w:r>
        <w:rPr>
          <w:rFonts w:ascii="Times New Roman" w:eastAsia="Times New Roman" w:hAnsi="Times New Roman" w:cs="Times New Roman"/>
          <w:color w:val="000000"/>
          <w:sz w:val="24"/>
          <w:szCs w:val="24"/>
        </w:rPr>
        <w:t xml:space="preserve"> (2013) revela que los resultados de estudio muestran una relación negativa entre la rentabilidad corporativa y la utilización de la deuda, y el límite de deuda corporativa se relaciona positivamente con la tangibilidad y el tamaño de las empresas. Por lo tanto, sugiere que el modelo </w:t>
      </w:r>
      <w:proofErr w:type="spellStart"/>
      <w:r>
        <w:rPr>
          <w:rFonts w:ascii="Times New Roman" w:eastAsia="Times New Roman" w:hAnsi="Times New Roman" w:cs="Times New Roman"/>
          <w:color w:val="000000"/>
          <w:sz w:val="24"/>
          <w:szCs w:val="24"/>
        </w:rPr>
        <w:t>pecking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se aplica tanto a empresas de países del tercer mundo como a empresas de economías desarrolladas. Por lo tanto, la posibilidad de que una empresa alcance una estructura de capital </w:t>
      </w:r>
      <w:r>
        <w:rPr>
          <w:rFonts w:ascii="Times New Roman" w:eastAsia="Times New Roman" w:hAnsi="Times New Roman" w:cs="Times New Roman"/>
          <w:sz w:val="24"/>
          <w:szCs w:val="24"/>
        </w:rPr>
        <w:t>óptima</w:t>
      </w:r>
      <w:r>
        <w:rPr>
          <w:rFonts w:ascii="Times New Roman" w:eastAsia="Times New Roman" w:hAnsi="Times New Roman" w:cs="Times New Roman"/>
          <w:color w:val="000000"/>
          <w:sz w:val="24"/>
          <w:szCs w:val="24"/>
        </w:rPr>
        <w:t xml:space="preserve"> sigue siendo un espejismo.</w:t>
      </w:r>
    </w:p>
    <w:p w14:paraId="0000023A" w14:textId="77777777" w:rsidR="007D7397" w:rsidRDefault="00E31895" w:rsidP="00697AA5">
      <w:pPr>
        <w:pStyle w:val="Titulo4Doc"/>
      </w:pPr>
      <w:r>
        <w:t>2.3.1.4. TEORÍA DE MAXIMIZACIÓN DE BENEFICIOS</w:t>
      </w:r>
    </w:p>
    <w:p w14:paraId="0000023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Año</w:t>
      </w:r>
      <w:r w:rsidRPr="00A23643">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1954</w:t>
      </w:r>
    </w:p>
    <w:p w14:paraId="0000023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Autor: </w:t>
      </w:r>
      <w:r>
        <w:rPr>
          <w:rFonts w:ascii="Times New Roman" w:eastAsia="Times New Roman" w:hAnsi="Times New Roman" w:cs="Times New Roman"/>
          <w:color w:val="000000"/>
          <w:sz w:val="24"/>
          <w:szCs w:val="24"/>
        </w:rPr>
        <w:t xml:space="preserve">August </w:t>
      </w:r>
      <w:proofErr w:type="spellStart"/>
      <w:r>
        <w:rPr>
          <w:rFonts w:ascii="Times New Roman" w:eastAsia="Times New Roman" w:hAnsi="Times New Roman" w:cs="Times New Roman"/>
          <w:color w:val="000000"/>
          <w:sz w:val="24"/>
          <w:szCs w:val="24"/>
        </w:rPr>
        <w:t>Losch</w:t>
      </w:r>
      <w:proofErr w:type="spellEnd"/>
      <w:r>
        <w:rPr>
          <w:rFonts w:ascii="Times New Roman" w:eastAsia="Times New Roman" w:hAnsi="Times New Roman" w:cs="Times New Roman"/>
          <w:color w:val="000000"/>
          <w:sz w:val="24"/>
          <w:szCs w:val="24"/>
        </w:rPr>
        <w:t xml:space="preserve"> </w:t>
      </w:r>
    </w:p>
    <w:p w14:paraId="0000023D" w14:textId="11CE5A61"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Postulado de la teoría</w:t>
      </w:r>
      <w:r w:rsidR="00A23643" w:rsidRPr="00A23643">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La Teoría de la Maximización de Beneficios sugiere que la maximización del beneficio es el único objetivo de los empresarios, ya sea un Estado o un individuo. El objetivo de la industria es, por lo tanto, averiguar el lugar donde se producen las máximas ganancias.</w:t>
      </w:r>
    </w:p>
    <w:p w14:paraId="0000023E" w14:textId="022ACBDA" w:rsidR="007D7397" w:rsidRDefault="79387D3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maximización del beneficio es un proceso de análisis que realizan las empresas para determinar, a corto y a largo plazo, el precio de venta óptimo y los costos asociados a diferentes niveles de producción de bienes o servicios.</w:t>
      </w:r>
      <w:r w:rsidR="00E31895" w:rsidRPr="4D49BE67">
        <w:rPr>
          <w:rFonts w:ascii="Times New Roman" w:eastAsia="Times New Roman" w:hAnsi="Times New Roman" w:cs="Times New Roman"/>
          <w:color w:val="000000" w:themeColor="text1"/>
          <w:sz w:val="24"/>
          <w:szCs w:val="24"/>
        </w:rPr>
        <w:t xml:space="preserve"> El objetivo es alcanzar la máxima ganancia posible, considerando factores como la demanda del mercado, la competencia y los costos de producción. Este análisis puede adaptarse a distintos horizontes temporales, permitiendo ajustes inmediatos o planificaciones </w:t>
      </w:r>
      <w:r w:rsidR="00E31895" w:rsidRPr="4D49BE67">
        <w:rPr>
          <w:rFonts w:ascii="Times New Roman" w:eastAsia="Times New Roman" w:hAnsi="Times New Roman" w:cs="Times New Roman"/>
          <w:sz w:val="24"/>
          <w:szCs w:val="24"/>
        </w:rPr>
        <w:t>estratégicas</w:t>
      </w:r>
      <w:r w:rsidR="00E31895" w:rsidRPr="4D49BE67">
        <w:rPr>
          <w:rFonts w:ascii="Times New Roman" w:eastAsia="Times New Roman" w:hAnsi="Times New Roman" w:cs="Times New Roman"/>
          <w:color w:val="000000" w:themeColor="text1"/>
          <w:sz w:val="24"/>
          <w:szCs w:val="24"/>
        </w:rPr>
        <w:t xml:space="preserve"> a largo plazo.</w:t>
      </w:r>
    </w:p>
    <w:p w14:paraId="0000023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empresa maximiza su beneficio total en aquel punto en el que no es posible obtener ningún beneficio adicional incrementando la producción, y esto ocurre cuando la última unidad producida añade lo mismo al ingreso total que al coste total.</w:t>
      </w:r>
    </w:p>
    <w:p w14:paraId="0000024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puede representar tres diferentes situaciones:</w:t>
      </w:r>
    </w:p>
    <w:p w14:paraId="0000024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b/>
        <w:t>Beneficios normales: El precio es igual al coste medio.</w:t>
      </w:r>
    </w:p>
    <w:p w14:paraId="0000024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b/>
        <w:t>Beneficios extraordinarios: El precio es mayor que el coste medio.</w:t>
      </w:r>
    </w:p>
    <w:p w14:paraId="0000024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ab/>
      </w:r>
      <w:r>
        <w:rPr>
          <w:rFonts w:ascii="Times New Roman" w:eastAsia="Times New Roman" w:hAnsi="Times New Roman" w:cs="Times New Roman"/>
          <w:sz w:val="24"/>
          <w:szCs w:val="24"/>
        </w:rPr>
        <w:t>Pérdidas</w:t>
      </w:r>
      <w:r>
        <w:rPr>
          <w:rFonts w:ascii="Times New Roman" w:eastAsia="Times New Roman" w:hAnsi="Times New Roman" w:cs="Times New Roman"/>
          <w:color w:val="000000"/>
          <w:sz w:val="24"/>
          <w:szCs w:val="24"/>
        </w:rPr>
        <w:t>: El precio es menor que el coste medio.</w:t>
      </w:r>
    </w:p>
    <w:p w14:paraId="0000024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Pioneros de la teoría financiera en esta época, se encuentra la Teoría de Inversiones de Irving Fisher (1930), quien ya había señalado las funciones principales de los mercados de crédito para la actividad económica y su importancia para el desarrollo de los mismo, como una forma de colocar los recursos crediticios a estas a durante un tiempo estipulado.</w:t>
      </w:r>
    </w:p>
    <w:p w14:paraId="0000024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John Burr Williams (1938) fue uno de los primeros economistas interesados en el tema de los mercados financieros y de cómo determinar el precio de los activos con su teoría sobre el valor de la inversión. El </w:t>
      </w:r>
      <w:r>
        <w:rPr>
          <w:rFonts w:ascii="Times New Roman" w:eastAsia="Times New Roman" w:hAnsi="Times New Roman" w:cs="Times New Roman"/>
          <w:sz w:val="24"/>
          <w:szCs w:val="24"/>
        </w:rPr>
        <w:t>argumento es que</w:t>
      </w:r>
      <w:r>
        <w:rPr>
          <w:rFonts w:ascii="Times New Roman" w:eastAsia="Times New Roman" w:hAnsi="Times New Roman" w:cs="Times New Roman"/>
          <w:color w:val="000000"/>
          <w:sz w:val="24"/>
          <w:szCs w:val="24"/>
        </w:rPr>
        <w:t xml:space="preserve"> los precios de los activos financieros reflejan “el valor intrínseco” de un activo, el cual puede ser medido por la corriente descontada de futuros dividendos esperados del activo.</w:t>
      </w:r>
    </w:p>
    <w:p w14:paraId="0000024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su etapa superior (1945), el énfasis se centra en trabajar el problema del riesgo en las decisiones de inversión que conlleva al empleo de la matemática y la estadística, así como en el rendimiento para los accionistas, el apalancamiento operativo y financiero y la administración del capital de trabajo.</w:t>
      </w:r>
    </w:p>
    <w:p w14:paraId="0000024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Críticas</w:t>
      </w:r>
      <w:r>
        <w:rPr>
          <w:rFonts w:ascii="Times New Roman" w:eastAsia="Times New Roman" w:hAnsi="Times New Roman" w:cs="Times New Roman"/>
          <w:color w:val="000000"/>
          <w:sz w:val="24"/>
          <w:szCs w:val="24"/>
        </w:rPr>
        <w:t xml:space="preserve"> de la teoría</w:t>
      </w:r>
    </w:p>
    <w:p w14:paraId="0000024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objetivo de maximizar beneficios no </w:t>
      </w:r>
      <w:r>
        <w:rPr>
          <w:rFonts w:ascii="Times New Roman" w:eastAsia="Times New Roman" w:hAnsi="Times New Roman" w:cs="Times New Roman"/>
          <w:sz w:val="24"/>
          <w:szCs w:val="24"/>
        </w:rPr>
        <w:t>es</w:t>
      </w:r>
      <w:r>
        <w:rPr>
          <w:rFonts w:ascii="Times New Roman" w:eastAsia="Times New Roman" w:hAnsi="Times New Roman" w:cs="Times New Roman"/>
          <w:color w:val="000000"/>
          <w:sz w:val="24"/>
          <w:szCs w:val="24"/>
        </w:rPr>
        <w:t xml:space="preserve"> la única meta de los empresarios, sino que ahora pueden perseguir otras finalidades, de modo complementario o alternativo debido a la mayor discrecionalidad que poseen para seguir sus propios fines.</w:t>
      </w:r>
    </w:p>
    <w:p w14:paraId="0000024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Baumol</w:t>
      </w:r>
      <w:proofErr w:type="spellEnd"/>
      <w:r>
        <w:rPr>
          <w:rFonts w:ascii="Times New Roman" w:eastAsia="Times New Roman" w:hAnsi="Times New Roman" w:cs="Times New Roman"/>
          <w:color w:val="000000"/>
          <w:sz w:val="24"/>
          <w:szCs w:val="24"/>
        </w:rPr>
        <w:t xml:space="preserve"> con su teoría sobre la maximización de los ingresos por ventas fue creada por el economista William Jack </w:t>
      </w:r>
      <w:proofErr w:type="spellStart"/>
      <w:r>
        <w:rPr>
          <w:rFonts w:ascii="Times New Roman" w:eastAsia="Times New Roman" w:hAnsi="Times New Roman" w:cs="Times New Roman"/>
          <w:color w:val="000000"/>
          <w:sz w:val="24"/>
          <w:szCs w:val="24"/>
        </w:rPr>
        <w:t>Baumol</w:t>
      </w:r>
      <w:proofErr w:type="spellEnd"/>
      <w:r>
        <w:rPr>
          <w:rFonts w:ascii="Times New Roman" w:eastAsia="Times New Roman" w:hAnsi="Times New Roman" w:cs="Times New Roman"/>
          <w:color w:val="000000"/>
          <w:sz w:val="24"/>
          <w:szCs w:val="24"/>
        </w:rPr>
        <w:t xml:space="preserve">. Se basa en la teoría de que, una vez que una empresa ha alcanzado un nivel aceptable de ganancias por un bien o servicio, el objetivo debe pasar de aumentar las ganancias para centrarse en aumentar los ingresos por ventas. </w:t>
      </w:r>
    </w:p>
    <w:p w14:paraId="3919F596" w14:textId="692EC327" w:rsidR="00A23643"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roofErr w:type="spellStart"/>
      <w:r w:rsidRPr="4D49BE67">
        <w:rPr>
          <w:rFonts w:ascii="Times New Roman" w:eastAsia="Times New Roman" w:hAnsi="Times New Roman" w:cs="Times New Roman"/>
          <w:color w:val="000000" w:themeColor="text1"/>
          <w:sz w:val="24"/>
          <w:szCs w:val="24"/>
        </w:rPr>
        <w:t>Marris</w:t>
      </w:r>
      <w:proofErr w:type="spellEnd"/>
      <w:r w:rsidR="3D31C419" w:rsidRPr="4D49BE67">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color w:val="000000" w:themeColor="text1"/>
          <w:sz w:val="24"/>
          <w:szCs w:val="24"/>
        </w:rPr>
        <w:t>sugiere que los empresarios intentan un crecimiento equilibrado máximo</w:t>
      </w:r>
      <w:r w:rsidR="00A23643">
        <w:rPr>
          <w:rFonts w:ascii="Times New Roman" w:eastAsia="Times New Roman" w:hAnsi="Times New Roman" w:cs="Times New Roman"/>
          <w:color w:val="000000" w:themeColor="text1"/>
          <w:sz w:val="24"/>
          <w:szCs w:val="24"/>
        </w:rPr>
        <w:t>.</w:t>
      </w:r>
    </w:p>
    <w:p w14:paraId="0000024A" w14:textId="61EC162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Aspectos generales de la teoría</w:t>
      </w:r>
    </w:p>
    <w:p w14:paraId="0000024B" w14:textId="758AFD9F"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Esta teoría ha sufrido diferentes cambios de perspectivas según el paso de los años y </w:t>
      </w:r>
      <w:r w:rsidR="74D2A9C5" w:rsidRPr="4D49BE67">
        <w:rPr>
          <w:rFonts w:ascii="Times New Roman" w:eastAsia="Times New Roman" w:hAnsi="Times New Roman" w:cs="Times New Roman"/>
          <w:color w:val="000000" w:themeColor="text1"/>
          <w:sz w:val="24"/>
          <w:szCs w:val="24"/>
        </w:rPr>
        <w:t>la evolución</w:t>
      </w:r>
      <w:r w:rsidRPr="4D49BE67">
        <w:rPr>
          <w:rFonts w:ascii="Times New Roman" w:eastAsia="Times New Roman" w:hAnsi="Times New Roman" w:cs="Times New Roman"/>
          <w:color w:val="000000" w:themeColor="text1"/>
          <w:sz w:val="24"/>
          <w:szCs w:val="24"/>
        </w:rPr>
        <w:t xml:space="preserve"> de los procesos que se han manejado en las empresas, negocios o proyectos. Es por ello </w:t>
      </w:r>
      <w:r w:rsidR="75F440B6" w:rsidRPr="4D49BE67">
        <w:rPr>
          <w:rFonts w:ascii="Times New Roman" w:eastAsia="Times New Roman" w:hAnsi="Times New Roman" w:cs="Times New Roman"/>
          <w:color w:val="000000" w:themeColor="text1"/>
          <w:sz w:val="24"/>
          <w:szCs w:val="24"/>
        </w:rPr>
        <w:t>por lo que</w:t>
      </w:r>
      <w:r w:rsidRPr="4D49BE67">
        <w:rPr>
          <w:rFonts w:ascii="Times New Roman" w:eastAsia="Times New Roman" w:hAnsi="Times New Roman" w:cs="Times New Roman"/>
          <w:color w:val="000000" w:themeColor="text1"/>
          <w:sz w:val="24"/>
          <w:szCs w:val="24"/>
        </w:rPr>
        <w:t xml:space="preserve"> se deben segmentar en la teoría financiera clásica, moderna y de la agencia.</w:t>
      </w:r>
    </w:p>
    <w:p w14:paraId="2C61D133" w14:textId="45CE5827" w:rsidR="00105D75" w:rsidRPr="00A23643" w:rsidRDefault="00E31895" w:rsidP="00A2364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La teoría financiera clásica muestras sus inicios en 1920 a 1950, supone que la demanda de fondos, decisiones de inversiones y gastos se toman en alguna parte de la organización y le adscribe a la política financiera la mera tarea de determinar la mejor forma posible de obtener los fondos requeridos, de la combinación de las fuentes existentes. A partir de esta época, cuando el trabajo académico en administración de empresas y en finanzas creció a gran escala, se dedicó </w:t>
      </w:r>
      <w:r w:rsidRPr="4D49BE67">
        <w:rPr>
          <w:rFonts w:ascii="Times New Roman" w:eastAsia="Times New Roman" w:hAnsi="Times New Roman" w:cs="Times New Roman"/>
          <w:color w:val="000000" w:themeColor="text1"/>
          <w:sz w:val="24"/>
          <w:szCs w:val="24"/>
        </w:rPr>
        <w:lastRenderedPageBreak/>
        <w:t xml:space="preserve">algún esfuerzo a la presupuestación de las actividades de corto y largo plazo, especialmente en lo relacionado con el presupuesto de capital, el establecimiento del costo de capital, </w:t>
      </w:r>
      <w:r w:rsidR="25ADFA70" w:rsidRPr="4D49BE67">
        <w:rPr>
          <w:rFonts w:ascii="Times New Roman" w:eastAsia="Times New Roman" w:hAnsi="Times New Roman" w:cs="Times New Roman"/>
          <w:color w:val="000000" w:themeColor="text1"/>
          <w:sz w:val="24"/>
          <w:szCs w:val="24"/>
        </w:rPr>
        <w:t>llegando</w:t>
      </w:r>
      <w:r w:rsidRPr="4D49BE67">
        <w:rPr>
          <w:rFonts w:ascii="Times New Roman" w:eastAsia="Times New Roman" w:hAnsi="Times New Roman" w:cs="Times New Roman"/>
          <w:color w:val="000000" w:themeColor="text1"/>
          <w:sz w:val="24"/>
          <w:szCs w:val="24"/>
        </w:rPr>
        <w:t xml:space="preserve"> al estudio del valor de mercado de la empresa y a un intento por unificar las decisiones financieras alrededor de este último concepto.</w:t>
      </w:r>
    </w:p>
    <w:p w14:paraId="0000024D" w14:textId="77777777" w:rsidR="007D7397" w:rsidRDefault="00E31895" w:rsidP="00697AA5">
      <w:pPr>
        <w:pStyle w:val="Titulo4Doc"/>
      </w:pPr>
      <w:r>
        <w:t>2.3.1.5. TEORÍA RENTABILIDAD</w:t>
      </w:r>
    </w:p>
    <w:p w14:paraId="0000024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Año</w:t>
      </w:r>
      <w:r w:rsidRPr="00A114CC">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1985</w:t>
      </w:r>
    </w:p>
    <w:p w14:paraId="0000024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Autor</w:t>
      </w:r>
      <w:r w:rsidRPr="00A114CC">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Richard </w:t>
      </w:r>
      <w:proofErr w:type="spellStart"/>
      <w:r>
        <w:rPr>
          <w:rFonts w:ascii="Times New Roman" w:eastAsia="Times New Roman" w:hAnsi="Times New Roman" w:cs="Times New Roman"/>
          <w:color w:val="000000"/>
          <w:sz w:val="24"/>
          <w:szCs w:val="24"/>
        </w:rPr>
        <w:t>Schmalensse</w:t>
      </w:r>
      <w:proofErr w:type="spellEnd"/>
    </w:p>
    <w:p w14:paraId="00000250" w14:textId="51F9163D"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Postulado de la Teoría</w:t>
      </w:r>
      <w:r w:rsidR="00A114CC" w:rsidRPr="00A114CC">
        <w:rPr>
          <w:rFonts w:ascii="Times New Roman" w:eastAsia="Times New Roman" w:hAnsi="Times New Roman" w:cs="Times New Roman"/>
          <w:b/>
          <w:color w:val="000000"/>
          <w:sz w:val="24"/>
          <w:szCs w:val="24"/>
        </w:rPr>
        <w:t>:</w:t>
      </w:r>
      <w:r w:rsidR="00A114CC">
        <w:rPr>
          <w:rFonts w:ascii="Times New Roman" w:eastAsia="Times New Roman" w:hAnsi="Times New Roman" w:cs="Times New Roman"/>
          <w:color w:val="000000"/>
          <w:sz w:val="24"/>
          <w:szCs w:val="24"/>
        </w:rPr>
        <w:t xml:space="preserve"> </w:t>
      </w:r>
      <w:bookmarkStart w:id="62" w:name="_Hlk169933406"/>
      <w:r w:rsidR="00A114CC">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stablece que los costos de una empresa determinan en gran medida su oferta y su gasto. La teoría de la </w:t>
      </w:r>
      <w:r>
        <w:rPr>
          <w:rFonts w:ascii="Times New Roman" w:eastAsia="Times New Roman" w:hAnsi="Times New Roman" w:cs="Times New Roman"/>
          <w:sz w:val="24"/>
          <w:szCs w:val="24"/>
        </w:rPr>
        <w:t>rentabilidad</w:t>
      </w:r>
      <w:r>
        <w:rPr>
          <w:rFonts w:ascii="Times New Roman" w:eastAsia="Times New Roman" w:hAnsi="Times New Roman" w:cs="Times New Roman"/>
          <w:color w:val="000000"/>
          <w:sz w:val="24"/>
          <w:szCs w:val="24"/>
        </w:rPr>
        <w:t xml:space="preserve"> en la economía analiza los conceptos de costo, costo total y promedio a corto a plazo, costo a largo plazo junto a escalas económicas</w:t>
      </w:r>
      <w:bookmarkEnd w:id="62"/>
      <w:r>
        <w:rPr>
          <w:rFonts w:ascii="Times New Roman" w:eastAsia="Times New Roman" w:hAnsi="Times New Roman" w:cs="Times New Roman"/>
          <w:color w:val="000000"/>
          <w:sz w:val="24"/>
          <w:szCs w:val="24"/>
        </w:rPr>
        <w:t xml:space="preserve">. </w:t>
      </w:r>
    </w:p>
    <w:p w14:paraId="00000251" w14:textId="301559BD"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En 1985, </w:t>
      </w:r>
      <w:proofErr w:type="spellStart"/>
      <w:r w:rsidRPr="4D49BE67">
        <w:rPr>
          <w:rFonts w:ascii="Times New Roman" w:eastAsia="Times New Roman" w:hAnsi="Times New Roman" w:cs="Times New Roman"/>
          <w:color w:val="000000" w:themeColor="text1"/>
          <w:sz w:val="24"/>
          <w:szCs w:val="24"/>
        </w:rPr>
        <w:t>Schmalensse</w:t>
      </w:r>
      <w:proofErr w:type="spellEnd"/>
      <w:r w:rsidRPr="4D49BE67">
        <w:rPr>
          <w:rFonts w:ascii="Times New Roman" w:eastAsia="Times New Roman" w:hAnsi="Times New Roman" w:cs="Times New Roman"/>
          <w:color w:val="000000" w:themeColor="text1"/>
          <w:sz w:val="24"/>
          <w:szCs w:val="24"/>
        </w:rPr>
        <w:t xml:space="preserve"> fue la primera persona que </w:t>
      </w:r>
      <w:r w:rsidRPr="4D49BE67">
        <w:rPr>
          <w:rFonts w:ascii="Times New Roman" w:eastAsia="Times New Roman" w:hAnsi="Times New Roman" w:cs="Times New Roman"/>
          <w:sz w:val="24"/>
          <w:szCs w:val="24"/>
        </w:rPr>
        <w:t>analizó</w:t>
      </w:r>
      <w:r w:rsidRPr="4D49BE67">
        <w:rPr>
          <w:rFonts w:ascii="Times New Roman" w:eastAsia="Times New Roman" w:hAnsi="Times New Roman" w:cs="Times New Roman"/>
          <w:color w:val="000000" w:themeColor="text1"/>
          <w:sz w:val="24"/>
          <w:szCs w:val="24"/>
        </w:rPr>
        <w:t xml:space="preserve"> la rentabilidad tomando en cuenta tres factores: participación de mercado, industria y empresa. </w:t>
      </w:r>
      <w:r w:rsidR="385D6ABC" w:rsidRPr="4D49BE67">
        <w:rPr>
          <w:rFonts w:ascii="Times New Roman" w:eastAsia="Times New Roman" w:hAnsi="Times New Roman" w:cs="Times New Roman"/>
          <w:color w:val="000000" w:themeColor="text1"/>
          <w:sz w:val="24"/>
          <w:szCs w:val="24"/>
        </w:rPr>
        <w:t>Ese mismo reveló que cerca de un 20 % de la rentabilidad la afecta la industria o el mercado donde opera la empresa, pero los otros dos factores se consideran depreciables.</w:t>
      </w:r>
      <w:r w:rsidRPr="4D49BE67">
        <w:rPr>
          <w:rFonts w:ascii="Times New Roman" w:eastAsia="Times New Roman" w:hAnsi="Times New Roman" w:cs="Times New Roman"/>
          <w:color w:val="000000" w:themeColor="text1"/>
          <w:sz w:val="24"/>
          <w:szCs w:val="24"/>
        </w:rPr>
        <w:t xml:space="preserve"> Este </w:t>
      </w:r>
      <w:r w:rsidRPr="4D49BE67">
        <w:rPr>
          <w:rFonts w:ascii="Times New Roman" w:eastAsia="Times New Roman" w:hAnsi="Times New Roman" w:cs="Times New Roman"/>
          <w:sz w:val="24"/>
          <w:szCs w:val="24"/>
        </w:rPr>
        <w:t>estudio se vio</w:t>
      </w:r>
      <w:r w:rsidRPr="4D49BE67">
        <w:rPr>
          <w:rFonts w:ascii="Times New Roman" w:eastAsia="Times New Roman" w:hAnsi="Times New Roman" w:cs="Times New Roman"/>
          <w:color w:val="000000" w:themeColor="text1"/>
          <w:sz w:val="24"/>
          <w:szCs w:val="24"/>
        </w:rPr>
        <w:t xml:space="preserve"> limitado a que solo media un factor interno, en un país específico y un sector industrial específico.</w:t>
      </w:r>
    </w:p>
    <w:p w14:paraId="00000252" w14:textId="5BD3AB0E"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Según </w:t>
      </w:r>
      <w:proofErr w:type="spellStart"/>
      <w:r w:rsidRPr="4D49BE67">
        <w:rPr>
          <w:rFonts w:ascii="Times New Roman" w:eastAsia="Times New Roman" w:hAnsi="Times New Roman" w:cs="Times New Roman"/>
          <w:color w:val="000000" w:themeColor="text1"/>
          <w:sz w:val="24"/>
          <w:szCs w:val="24"/>
        </w:rPr>
        <w:t>Hosmalin</w:t>
      </w:r>
      <w:proofErr w:type="spellEnd"/>
      <w:r w:rsidRPr="4D49BE67">
        <w:rPr>
          <w:rFonts w:ascii="Times New Roman" w:eastAsia="Times New Roman" w:hAnsi="Times New Roman" w:cs="Times New Roman"/>
          <w:color w:val="000000" w:themeColor="text1"/>
          <w:sz w:val="24"/>
          <w:szCs w:val="24"/>
        </w:rPr>
        <w:t xml:space="preserve"> (1966), la rentabilidad es la confrontación de ingresos y gastos durante un periodo para la producción, también llamado utilidades, que se reflejan en el estado de resultados integrales. Existen diversos métodos para la estimación de la rentabilidad. La tasa interna de </w:t>
      </w:r>
      <w:r w:rsidR="0C607D80" w:rsidRPr="4D49BE67">
        <w:rPr>
          <w:rFonts w:ascii="Times New Roman" w:eastAsia="Times New Roman" w:hAnsi="Times New Roman" w:cs="Times New Roman"/>
          <w:color w:val="000000" w:themeColor="text1"/>
          <w:sz w:val="24"/>
          <w:szCs w:val="24"/>
        </w:rPr>
        <w:t>retorno</w:t>
      </w:r>
      <w:r w:rsidRPr="4D49BE67">
        <w:rPr>
          <w:rFonts w:ascii="Times New Roman" w:eastAsia="Times New Roman" w:hAnsi="Times New Roman" w:cs="Times New Roman"/>
          <w:color w:val="000000" w:themeColor="text1"/>
          <w:sz w:val="24"/>
          <w:szCs w:val="24"/>
        </w:rPr>
        <w:t xml:space="preserve"> es la rentabilidad que ofrece una inversión, esto siendo el porcentaje de beneficio o hasta </w:t>
      </w:r>
      <w:r w:rsidRPr="4D49BE67">
        <w:rPr>
          <w:rFonts w:ascii="Times New Roman" w:eastAsia="Times New Roman" w:hAnsi="Times New Roman" w:cs="Times New Roman"/>
          <w:sz w:val="24"/>
          <w:szCs w:val="24"/>
        </w:rPr>
        <w:t>pérdida</w:t>
      </w:r>
      <w:r w:rsidRPr="4D49BE67">
        <w:rPr>
          <w:rFonts w:ascii="Times New Roman" w:eastAsia="Times New Roman" w:hAnsi="Times New Roman" w:cs="Times New Roman"/>
          <w:color w:val="000000" w:themeColor="text1"/>
          <w:sz w:val="24"/>
          <w:szCs w:val="24"/>
        </w:rPr>
        <w:t xml:space="preserve"> que tendrá una inversión, Es una medida utilizada en la evaluación de proyectos de inversión para comprobar la viabilidad de una inversión. Permite comparar inversiones entre ellas. Cuanto mayor sea la TIR mejor será la inversión (Arias, 2023). </w:t>
      </w:r>
    </w:p>
    <w:p w14:paraId="00000253" w14:textId="63613B9B"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valor presente es otro método para estimar la rentabilidad, este es el valor actual de los futuros flujos de efectivo descontados a la tasa de descuento apropiada (Rosset</w:t>
      </w:r>
      <w:r w:rsidR="271C1C4F" w:rsidRPr="4D49BE67">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color w:val="000000" w:themeColor="text1"/>
          <w:sz w:val="24"/>
          <w:szCs w:val="24"/>
        </w:rPr>
        <w:t>Al., 2020).</w:t>
      </w:r>
    </w:p>
    <w:p w14:paraId="0000025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análisis de la rentabilidad indica para estimar como esta uno de los pilares fundamentales donde se debe situar la empresa, ya que una empresa que no genera rentabilidad tiende a no poder hacer frente a sus obligaciones lo cual </w:t>
      </w:r>
      <w:r>
        <w:rPr>
          <w:rFonts w:ascii="Times New Roman" w:eastAsia="Times New Roman" w:hAnsi="Times New Roman" w:cs="Times New Roman"/>
          <w:sz w:val="24"/>
          <w:szCs w:val="24"/>
        </w:rPr>
        <w:t>conlleva</w:t>
      </w:r>
      <w:r>
        <w:rPr>
          <w:rFonts w:ascii="Times New Roman" w:eastAsia="Times New Roman" w:hAnsi="Times New Roman" w:cs="Times New Roman"/>
          <w:color w:val="000000"/>
          <w:sz w:val="24"/>
          <w:szCs w:val="24"/>
        </w:rPr>
        <w:t xml:space="preserve"> el fracaso o </w:t>
      </w:r>
      <w:r>
        <w:rPr>
          <w:rFonts w:ascii="Times New Roman" w:eastAsia="Times New Roman" w:hAnsi="Times New Roman" w:cs="Times New Roman"/>
          <w:sz w:val="24"/>
          <w:szCs w:val="24"/>
        </w:rPr>
        <w:t>quiebra</w:t>
      </w:r>
      <w:r>
        <w:rPr>
          <w:rFonts w:ascii="Times New Roman" w:eastAsia="Times New Roman" w:hAnsi="Times New Roman" w:cs="Times New Roman"/>
          <w:color w:val="000000"/>
          <w:sz w:val="24"/>
          <w:szCs w:val="24"/>
        </w:rPr>
        <w:t xml:space="preserve"> del negocio. Mediante este análisis se ayuda a identificar en qué punto se encuentra la situación de la empresa para establecer metas hacía </w:t>
      </w:r>
      <w:r>
        <w:rPr>
          <w:rFonts w:ascii="Times New Roman" w:eastAsia="Times New Roman" w:hAnsi="Times New Roman" w:cs="Times New Roman"/>
          <w:sz w:val="24"/>
          <w:szCs w:val="24"/>
        </w:rPr>
        <w:t>qué</w:t>
      </w:r>
      <w:r>
        <w:rPr>
          <w:rFonts w:ascii="Times New Roman" w:eastAsia="Times New Roman" w:hAnsi="Times New Roman" w:cs="Times New Roman"/>
          <w:color w:val="000000"/>
          <w:sz w:val="24"/>
          <w:szCs w:val="24"/>
        </w:rPr>
        <w:t xml:space="preserve"> posicionamiento se requiere alcanzar mediante diferentes métodos o evaluar si la rentabilidad </w:t>
      </w:r>
      <w:r>
        <w:rPr>
          <w:rFonts w:ascii="Times New Roman" w:eastAsia="Times New Roman" w:hAnsi="Times New Roman" w:cs="Times New Roman"/>
          <w:sz w:val="24"/>
          <w:szCs w:val="24"/>
        </w:rPr>
        <w:t>disminuyó</w:t>
      </w:r>
      <w:r>
        <w:rPr>
          <w:rFonts w:ascii="Times New Roman" w:eastAsia="Times New Roman" w:hAnsi="Times New Roman" w:cs="Times New Roman"/>
          <w:color w:val="000000"/>
          <w:sz w:val="24"/>
          <w:szCs w:val="24"/>
        </w:rPr>
        <w:t xml:space="preserve"> interpretar sus causas para poder afrontarlas y mitigarlas.</w:t>
      </w:r>
    </w:p>
    <w:p w14:paraId="0000025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Críticas</w:t>
      </w:r>
      <w:r>
        <w:rPr>
          <w:rFonts w:ascii="Times New Roman" w:eastAsia="Times New Roman" w:hAnsi="Times New Roman" w:cs="Times New Roman"/>
          <w:color w:val="000000"/>
          <w:sz w:val="24"/>
          <w:szCs w:val="24"/>
        </w:rPr>
        <w:t xml:space="preserve"> de la teoría</w:t>
      </w:r>
    </w:p>
    <w:p w14:paraId="0000025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Esta </w:t>
      </w:r>
      <w:r>
        <w:rPr>
          <w:rFonts w:ascii="Times New Roman" w:eastAsia="Times New Roman" w:hAnsi="Times New Roman" w:cs="Times New Roman"/>
          <w:sz w:val="24"/>
          <w:szCs w:val="24"/>
        </w:rPr>
        <w:t>teoría es criticada</w:t>
      </w:r>
      <w:r>
        <w:rPr>
          <w:rFonts w:ascii="Times New Roman" w:eastAsia="Times New Roman" w:hAnsi="Times New Roman" w:cs="Times New Roman"/>
          <w:color w:val="000000"/>
          <w:sz w:val="24"/>
          <w:szCs w:val="24"/>
        </w:rPr>
        <w:t xml:space="preserve"> por </w:t>
      </w:r>
      <w:proofErr w:type="spellStart"/>
      <w:r>
        <w:rPr>
          <w:rFonts w:ascii="Times New Roman" w:eastAsia="Times New Roman" w:hAnsi="Times New Roman" w:cs="Times New Roman"/>
          <w:color w:val="000000"/>
          <w:sz w:val="24"/>
          <w:szCs w:val="24"/>
        </w:rPr>
        <w:t>Wicks</w:t>
      </w:r>
      <w:proofErr w:type="spellEnd"/>
      <w:r>
        <w:rPr>
          <w:rFonts w:ascii="Times New Roman" w:eastAsia="Times New Roman" w:hAnsi="Times New Roman" w:cs="Times New Roman"/>
          <w:color w:val="000000"/>
          <w:sz w:val="24"/>
          <w:szCs w:val="24"/>
        </w:rPr>
        <w:t xml:space="preserve"> (2018) porque le exige al inversionista estimar el costo de capital para poder calcularlo, esto creando casi que por ley una estimación inexacta, esto </w:t>
      </w:r>
      <w:r>
        <w:rPr>
          <w:rFonts w:ascii="Times New Roman" w:eastAsia="Times New Roman" w:hAnsi="Times New Roman" w:cs="Times New Roman"/>
          <w:sz w:val="24"/>
          <w:szCs w:val="24"/>
        </w:rPr>
        <w:t>podría</w:t>
      </w:r>
      <w:r>
        <w:rPr>
          <w:rFonts w:ascii="Times New Roman" w:eastAsia="Times New Roman" w:hAnsi="Times New Roman" w:cs="Times New Roman"/>
          <w:color w:val="000000"/>
          <w:sz w:val="24"/>
          <w:szCs w:val="24"/>
        </w:rPr>
        <w:t xml:space="preserve"> llevar a la toma de decisiones inconsistentes. Cuando se calcula el valor presente de los flujos de efectivo, se implica el descuento de los costos de oportunidades de los flujos de efectivo, tomando en cuenta el valor del dinero en el tiempo. En esto se considera también la inflación que afecta su valor, y siempre mantenerlo en cuenta al momento de realizar inversiones rentables.</w:t>
      </w:r>
    </w:p>
    <w:p w14:paraId="00000257" w14:textId="37BBC5E7" w:rsidR="007D7397" w:rsidRPr="00697AA5" w:rsidRDefault="00697AA5" w:rsidP="00D67492">
      <w:pPr>
        <w:pStyle w:val="Titulo3Doc"/>
        <w:numPr>
          <w:ilvl w:val="0"/>
          <w:numId w:val="26"/>
        </w:numPr>
        <w:ind w:left="0" w:firstLine="720"/>
        <w:outlineLvl w:val="2"/>
        <w:rPr>
          <w:b/>
          <w:bCs/>
        </w:rPr>
      </w:pPr>
      <w:bookmarkStart w:id="63" w:name="_Toc173875691"/>
      <w:r>
        <w:rPr>
          <w:b/>
          <w:bCs/>
        </w:rPr>
        <w:t>METODOLOGÍAS DESARROLLADAS</w:t>
      </w:r>
      <w:bookmarkEnd w:id="63"/>
    </w:p>
    <w:p w14:paraId="00000258" w14:textId="77777777" w:rsidR="007D7397" w:rsidRPr="00A0167A" w:rsidRDefault="00E31895" w:rsidP="00697AA5">
      <w:pPr>
        <w:pStyle w:val="Titulo4Doc"/>
      </w:pPr>
      <w:bookmarkStart w:id="64" w:name="_heading=h.4f1mdlm" w:colFirst="0" w:colLast="0"/>
      <w:bookmarkEnd w:id="64"/>
      <w:r w:rsidRPr="00A0167A">
        <w:t>2.3.2.1 LAS ETAPAS DEL CICLO DE VIDA DE LA EMPRESA CLASIFICADAS POR LOS PATRONES DEL ESTADO DE FLUJO DE EFECTIVO Y EL PRONÓSTICO DE LA RENTABILIDAD. EMPRESAS DEL MERCADO DE CAPITALES ARGENTINO.</w:t>
      </w:r>
    </w:p>
    <w:p w14:paraId="0000025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Objetivo de Estudio</w:t>
      </w:r>
    </w:p>
    <w:p w14:paraId="0000025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Terreno, (2017) Buscaba determinar, si las etapas del ciclo de vida clasificadas por los patrones del Estado de Flujo de Efectivo capturan las principales características de las etapas de acuerdo con lo prescripto por la teoría, en las empresas del Mercado de Capitales de Argentina, entre los años 2004 a 2012. Además, determinar la capacidad predictiva de la rentabilidad futura en base a las etapas del ciclo de vida. </w:t>
      </w:r>
    </w:p>
    <w:p w14:paraId="0000025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o Teorías Utilizadas En La Tesis</w:t>
      </w:r>
    </w:p>
    <w:p w14:paraId="0000025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Teorías de la contabilidad financiera</w:t>
      </w:r>
    </w:p>
    <w:p w14:paraId="0000025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Desde la perspectiva de </w:t>
      </w:r>
      <w:proofErr w:type="spellStart"/>
      <w:r>
        <w:rPr>
          <w:rFonts w:ascii="Times New Roman" w:eastAsia="Times New Roman" w:hAnsi="Times New Roman" w:cs="Times New Roman"/>
          <w:color w:val="000000"/>
          <w:sz w:val="24"/>
          <w:szCs w:val="24"/>
        </w:rPr>
        <w:t>Stewardship</w:t>
      </w:r>
      <w:proofErr w:type="spellEnd"/>
      <w:r>
        <w:rPr>
          <w:rFonts w:ascii="Times New Roman" w:eastAsia="Times New Roman" w:hAnsi="Times New Roman" w:cs="Times New Roman"/>
          <w:color w:val="000000"/>
          <w:sz w:val="24"/>
          <w:szCs w:val="24"/>
        </w:rPr>
        <w:t xml:space="preserve">, el estado de resultados reemplazó al estado de situación patrimonial como el objetivo principal del informe financiero, el énfasis es puesto en la determinación del “beneficio neto” como una medida para evaluar el desempeño de la gerencia los mayores progresos de la teoría contable han ocurrido a partir 1930, motivado por los estudios del Instituto Norteamericano de Contadores Públicos y la Asociación </w:t>
      </w:r>
      <w:r>
        <w:rPr>
          <w:rFonts w:ascii="Times New Roman" w:eastAsia="Times New Roman" w:hAnsi="Times New Roman" w:cs="Times New Roman"/>
          <w:sz w:val="24"/>
          <w:szCs w:val="24"/>
        </w:rPr>
        <w:t>Norteamericana</w:t>
      </w:r>
      <w:r>
        <w:rPr>
          <w:rFonts w:ascii="Times New Roman" w:eastAsia="Times New Roman" w:hAnsi="Times New Roman" w:cs="Times New Roman"/>
          <w:color w:val="000000"/>
          <w:sz w:val="24"/>
          <w:szCs w:val="24"/>
        </w:rPr>
        <w:t xml:space="preserve"> de Contabilidad (</w:t>
      </w:r>
      <w:proofErr w:type="spellStart"/>
      <w:r>
        <w:rPr>
          <w:rFonts w:ascii="Times New Roman" w:eastAsia="Times New Roman" w:hAnsi="Times New Roman" w:cs="Times New Roman"/>
          <w:color w:val="000000"/>
          <w:sz w:val="24"/>
          <w:szCs w:val="24"/>
        </w:rPr>
        <w:t>Hendrisken</w:t>
      </w:r>
      <w:proofErr w:type="spellEnd"/>
      <w:r>
        <w:rPr>
          <w:rFonts w:ascii="Times New Roman" w:eastAsia="Times New Roman" w:hAnsi="Times New Roman" w:cs="Times New Roman"/>
          <w:color w:val="000000"/>
          <w:sz w:val="24"/>
          <w:szCs w:val="24"/>
        </w:rPr>
        <w:t xml:space="preserve">, 1974). Los estados financieros </w:t>
      </w:r>
      <w:r>
        <w:rPr>
          <w:rFonts w:ascii="Times New Roman" w:eastAsia="Times New Roman" w:hAnsi="Times New Roman" w:cs="Times New Roman"/>
          <w:sz w:val="24"/>
          <w:szCs w:val="24"/>
        </w:rPr>
        <w:t>cambiaron</w:t>
      </w:r>
      <w:r>
        <w:rPr>
          <w:rFonts w:ascii="Times New Roman" w:eastAsia="Times New Roman" w:hAnsi="Times New Roman" w:cs="Times New Roman"/>
          <w:color w:val="000000"/>
          <w:sz w:val="24"/>
          <w:szCs w:val="24"/>
        </w:rPr>
        <w:t xml:space="preserve"> de presentar información a la gerencia y acreedores a la de proporcionar información para los inversionistas y acreedores.</w:t>
      </w:r>
    </w:p>
    <w:p w14:paraId="0000025E" w14:textId="08558356" w:rsidR="007D7397" w:rsidRDefault="430A579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Ya que el modelo del valor presente enfrenta serios problemas en la práctica, es improbable que los estados financieros puedan elaborarse desde esa base.</w:t>
      </w:r>
      <w:r w:rsidR="00E31895" w:rsidRPr="4D49BE67">
        <w:rPr>
          <w:rFonts w:ascii="Times New Roman" w:eastAsia="Times New Roman" w:hAnsi="Times New Roman" w:cs="Times New Roman"/>
          <w:color w:val="000000" w:themeColor="text1"/>
          <w:sz w:val="24"/>
          <w:szCs w:val="24"/>
        </w:rPr>
        <w:t xml:space="preserve"> Dado que la contabilidad a costo histórico estaba firmemente arraigada por su confiabilidad y no es tan pertinente como los valores razonables para la valuación, aparece al concepto utilidad de la información contable para la toma de decisiones. La perspectiva de los estados financieros cambia de la medición del “beneficio </w:t>
      </w:r>
      <w:r w:rsidR="00E31895" w:rsidRPr="4D49BE67">
        <w:rPr>
          <w:rFonts w:ascii="Times New Roman" w:eastAsia="Times New Roman" w:hAnsi="Times New Roman" w:cs="Times New Roman"/>
          <w:color w:val="000000" w:themeColor="text1"/>
          <w:sz w:val="24"/>
          <w:szCs w:val="24"/>
        </w:rPr>
        <w:lastRenderedPageBreak/>
        <w:t>económico” al enfoque “informativo”, donde el objetivo principal es brindar información y no medir el beneficio.</w:t>
      </w:r>
    </w:p>
    <w:p w14:paraId="0000025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ciclo de vida de la empresa</w:t>
      </w:r>
    </w:p>
    <w:p w14:paraId="0000026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ciclo de vida de la empresa puede ser visto como una extensión de la idea del ciclo de vida del producto, desarrollada por el marketing y la microeconomía (Black ,1998). Las empresas, en general, no mantienen un producto sino un portafolio de productos, inclusive pertenecientes a distintas industrias (Dickinson, 2011). El nivel de ventas de la empresa está asociado a la demanda de cada producto, dependiendo de la etapa del ciclo de vida que está atravesando cada producto. Levitt (1965) fue uno de los primeros en desarrollar el concepto de ciclo de vida del producto, o de la industria, como una herramienta del marketing.</w:t>
      </w:r>
    </w:p>
    <w:p w14:paraId="00000261" w14:textId="5EE82238" w:rsidR="007D7397" w:rsidRDefault="2FCE98F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ciclo de vida de la empresa es una construcción cognitiva multidimensional, donde intervienen muchos factores interrelacionados, para comprender su desarrollo, la empresa no tiene las mismas características al iniciarse un largo período.</w:t>
      </w:r>
    </w:p>
    <w:p w14:paraId="0000026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Tipos de Cálculos realizados</w:t>
      </w:r>
    </w:p>
    <w:p w14:paraId="0000026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Método del score de Anthony y Ramesh (1992)</w:t>
      </w:r>
    </w:p>
    <w:p w14:paraId="00000264" w14:textId="16D4678F"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método de clasificación es el resultado de la combinación de los descriptores mencionados y pueden ser univariante o multivariante. Para el univariante, en un primer paso, se agrupan las observaciones empresas-año en </w:t>
      </w:r>
      <w:proofErr w:type="spellStart"/>
      <w:r w:rsidRPr="4D49BE67">
        <w:rPr>
          <w:rFonts w:ascii="Times New Roman" w:eastAsia="Times New Roman" w:hAnsi="Times New Roman" w:cs="Times New Roman"/>
          <w:color w:val="000000" w:themeColor="text1"/>
          <w:sz w:val="24"/>
          <w:szCs w:val="24"/>
        </w:rPr>
        <w:t>terciles</w:t>
      </w:r>
      <w:proofErr w:type="spellEnd"/>
      <w:r w:rsidRPr="4D49BE67">
        <w:rPr>
          <w:rFonts w:ascii="Times New Roman" w:eastAsia="Times New Roman" w:hAnsi="Times New Roman" w:cs="Times New Roman"/>
          <w:color w:val="000000" w:themeColor="text1"/>
          <w:sz w:val="24"/>
          <w:szCs w:val="24"/>
        </w:rPr>
        <w:t xml:space="preserve"> por cada descriptor y en base al lugar donde se ubica la empresa es clasificada en un determinado grupo (alto, mediano y bajo) o (joven, adulto y maduro, para la edad). </w:t>
      </w:r>
      <w:r w:rsidR="2378680D" w:rsidRPr="4D49BE67">
        <w:rPr>
          <w:rFonts w:ascii="Times New Roman" w:eastAsia="Times New Roman" w:hAnsi="Times New Roman" w:cs="Times New Roman"/>
          <w:color w:val="000000" w:themeColor="text1"/>
          <w:sz w:val="24"/>
          <w:szCs w:val="24"/>
        </w:rPr>
        <w:t>En el segundo paso, según la combinación de calificaciones se ubica en alguna de las siguientes etapas (crecimiento, madurez y estancamiento).</w:t>
      </w:r>
      <w:r w:rsidRPr="4D49BE67">
        <w:rPr>
          <w:rFonts w:ascii="Times New Roman" w:eastAsia="Times New Roman" w:hAnsi="Times New Roman" w:cs="Times New Roman"/>
          <w:color w:val="000000" w:themeColor="text1"/>
          <w:sz w:val="24"/>
          <w:szCs w:val="24"/>
        </w:rPr>
        <w:t xml:space="preserve"> Los datos utilizados para la clasificación deben corresponder a los cinco años anteriores, por lo que se necesitan como mínimo los datos de seis años.   </w:t>
      </w:r>
    </w:p>
    <w:p w14:paraId="208EBCDD" w14:textId="1EF0210F" w:rsidR="000E7ACD" w:rsidRDefault="00E31895" w:rsidP="000E7ACD">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08CDAAEA" wp14:editId="07777777">
            <wp:extent cx="4734268" cy="2319842"/>
            <wp:effectExtent l="0" t="0" r="0" b="0"/>
            <wp:docPr id="191" name="Imagen 19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2"/>
                    <a:srcRect/>
                    <a:stretch>
                      <a:fillRect/>
                    </a:stretch>
                  </pic:blipFill>
                  <pic:spPr>
                    <a:xfrm>
                      <a:off x="0" y="0"/>
                      <a:ext cx="4734268" cy="2319842"/>
                    </a:xfrm>
                    <a:prstGeom prst="rect">
                      <a:avLst/>
                    </a:prstGeom>
                    <a:ln/>
                  </pic:spPr>
                </pic:pic>
              </a:graphicData>
            </a:graphic>
          </wp:inline>
        </w:drawing>
      </w:r>
    </w:p>
    <w:p w14:paraId="0000026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Método de los patrones del Estado de Flujos de Efectivo</w:t>
      </w:r>
    </w:p>
    <w:p w14:paraId="00000267" w14:textId="17AFAD56"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Desarrolla y valida la clasificación de las etapas del ciclo de vida de las empresas por los patrones del Estado de Flujo de Efectivo. Los patrones surgen de la combinación de los signos de las diferentes actividades que son causa de variación del efectivo: operativas, de inversión y financiación. </w:t>
      </w:r>
      <w:r w:rsidR="26B0F101" w:rsidRPr="4D49BE67">
        <w:rPr>
          <w:rFonts w:ascii="Times New Roman" w:eastAsia="Times New Roman" w:hAnsi="Times New Roman" w:cs="Times New Roman"/>
          <w:color w:val="000000" w:themeColor="text1"/>
          <w:sz w:val="24"/>
          <w:szCs w:val="24"/>
        </w:rPr>
        <w:t>De la combinación de los signos de los 3 tipos de flujos de efectivo resultan en 8 patrones potencialmente observables asignados a las etapas del ciclo de vida.</w:t>
      </w:r>
    </w:p>
    <w:p w14:paraId="0000026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Modelos de predicción de la rentabilidad futura</w:t>
      </w:r>
    </w:p>
    <w:p w14:paraId="0000026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primera cuestión es establecer en cuanto la rentabilidad actual explica la rentabilidad futura. Uno de los principales enfoques que explica dicha relación es la teoría reversión a la media de la rentabilidad, donde los resultados por encima o por debajo de la media deberían desaparecer, revirtiendo a los mismos modelos de predicción de la rentabilidad futura.</w:t>
      </w:r>
    </w:p>
    <w:p w14:paraId="0000026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estudio rechaza la hipótesis de un ambiente competitivo y de una rápida convergencia a la media de la rentabilidad. La convergencia a la media depende de la estructura del mercado, por ejemplo, altas cuotas de mercado, estrategias de precios y barreras de entrada.</w:t>
      </w:r>
    </w:p>
    <w:p w14:paraId="0000026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Desagregación de los componentes de los resultados</w:t>
      </w:r>
    </w:p>
    <w:p w14:paraId="0000026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Analizan con datos </w:t>
      </w:r>
      <w:proofErr w:type="spellStart"/>
      <w:r>
        <w:rPr>
          <w:rFonts w:ascii="Times New Roman" w:eastAsia="Times New Roman" w:hAnsi="Times New Roman" w:cs="Times New Roman"/>
          <w:color w:val="000000"/>
          <w:sz w:val="24"/>
          <w:szCs w:val="24"/>
        </w:rPr>
        <w:t>out</w:t>
      </w:r>
      <w:proofErr w:type="spellEnd"/>
      <w:r>
        <w:rPr>
          <w:rFonts w:ascii="Times New Roman" w:eastAsia="Times New Roman" w:hAnsi="Times New Roman" w:cs="Times New Roman"/>
          <w:color w:val="000000"/>
          <w:sz w:val="24"/>
          <w:szCs w:val="24"/>
        </w:rPr>
        <w:t>-of-</w:t>
      </w:r>
      <w:proofErr w:type="spellStart"/>
      <w:r>
        <w:rPr>
          <w:rFonts w:ascii="Times New Roman" w:eastAsia="Times New Roman" w:hAnsi="Times New Roman" w:cs="Times New Roman"/>
          <w:color w:val="000000"/>
          <w:sz w:val="24"/>
          <w:szCs w:val="24"/>
        </w:rPr>
        <w:t>sample</w:t>
      </w:r>
      <w:proofErr w:type="spellEnd"/>
      <w:r>
        <w:rPr>
          <w:rFonts w:ascii="Times New Roman" w:eastAsia="Times New Roman" w:hAnsi="Times New Roman" w:cs="Times New Roman"/>
          <w:color w:val="000000"/>
          <w:sz w:val="24"/>
          <w:szCs w:val="24"/>
        </w:rPr>
        <w:t xml:space="preserve"> las mejoras en la precisión de los pronósticos de la rentabilidad del patrimonio neto desagregando los componentes de los resultados, para el año siguiente. La evidencia indica que la desagregación de los resultados (en resultados operativos, resultados no operacionales e impuestos, e ítems especiales) mejora la precisión de los pronósticos de la rentabilidad para el año siguiente, no así la separación de partidas extraordinarias y operaciones discontinuadas.</w:t>
      </w:r>
    </w:p>
    <w:p w14:paraId="0000026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Conclusión</w:t>
      </w:r>
    </w:p>
    <w:p w14:paraId="6D5B5E23" w14:textId="602B0AC9"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lastRenderedPageBreak/>
        <w:t>Las etapas del ciclo como indicador de los factores económicos subyacentes afectan a la empresa en una variedad de ámbitos y modelos utilizados para el pronóstico de la rentabilidad futura, por la rentabilidad actual, por la desagregación de la rentabilidad actual y otras partidas contables e información no financiera. Los estudios de predicción de la rentabilidad por las etapas del ciclo de vida clasificadas por los patrones del estado de flujo de efectivo se revelaron como insuficientes, por lo que esta tesis se propone efectuar un aporte en ese sentido.</w:t>
      </w:r>
    </w:p>
    <w:p w14:paraId="0405B117" w14:textId="77777777" w:rsidR="001F2F9D" w:rsidRDefault="001F2F9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41A45BEE" w14:textId="77777777" w:rsidR="001F2F9D" w:rsidRDefault="001F2F9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741AD332" w14:textId="77777777" w:rsidR="001F2F9D" w:rsidRDefault="001F2F9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26F" w14:textId="5F6C19A3" w:rsidR="007D7397" w:rsidRPr="000E7ACD" w:rsidRDefault="00E31895" w:rsidP="00697AA5">
      <w:pPr>
        <w:pStyle w:val="Titulo4Doc"/>
      </w:pPr>
      <w:r w:rsidRPr="000E7ACD">
        <w:t>2.3.2.2 FACTORES DETERMINANTES EN LA ESTRUCTURA DE CAPITAL PARA EL SECTOR DE RESTAURANTES EN COLOMBIA. UN ANÁLISIS PARA EL PERÍODO 2016-2019</w:t>
      </w:r>
    </w:p>
    <w:p w14:paraId="0000027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Objetivo de Estudio</w:t>
      </w:r>
    </w:p>
    <w:p w14:paraId="00000271" w14:textId="44F4F168"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Evaluar los factores determinantes en la estructura de capital de sector de restaurantes en Colombia</w:t>
      </w:r>
      <w:r w:rsidR="000E7ACD">
        <w:rPr>
          <w:rFonts w:ascii="Times New Roman" w:eastAsia="Times New Roman" w:hAnsi="Times New Roman" w:cs="Times New Roman"/>
          <w:color w:val="000000"/>
          <w:sz w:val="24"/>
          <w:szCs w:val="24"/>
        </w:rPr>
        <w:t>.</w:t>
      </w:r>
    </w:p>
    <w:p w14:paraId="0000027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Cardona &amp; Fontalvo, (2021) en Medellín Colombia realizaron una investigación que buscaba evaluar los factores determinantes en la estructura de capital </w:t>
      </w:r>
      <w:r>
        <w:rPr>
          <w:rFonts w:ascii="Times New Roman" w:eastAsia="Times New Roman" w:hAnsi="Times New Roman" w:cs="Times New Roman"/>
          <w:sz w:val="24"/>
          <w:szCs w:val="24"/>
        </w:rPr>
        <w:t>del sector</w:t>
      </w:r>
      <w:r>
        <w:rPr>
          <w:rFonts w:ascii="Times New Roman" w:eastAsia="Times New Roman" w:hAnsi="Times New Roman" w:cs="Times New Roman"/>
          <w:color w:val="000000"/>
          <w:sz w:val="24"/>
          <w:szCs w:val="24"/>
        </w:rPr>
        <w:t xml:space="preserve"> de restaurantes a través de un análisis de datos de panel con información de 74 empresas en el periodo 2016-2019. Los resultados del estudio sugieren que la teoría del </w:t>
      </w:r>
      <w:proofErr w:type="spellStart"/>
      <w:r>
        <w:rPr>
          <w:rFonts w:ascii="Times New Roman" w:eastAsia="Times New Roman" w:hAnsi="Times New Roman" w:cs="Times New Roman"/>
          <w:color w:val="000000"/>
          <w:sz w:val="24"/>
          <w:szCs w:val="24"/>
        </w:rPr>
        <w:t>pecking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explica la estructura financiera de este sector; sin embargo, para las empresas de mayor tamaño, se encuentra evidencia de que la toma decisiones para el uso de financiamiento externo se basa en la teoría del </w:t>
      </w:r>
      <w:proofErr w:type="spellStart"/>
      <w:r>
        <w:rPr>
          <w:rFonts w:ascii="Times New Roman" w:eastAsia="Times New Roman" w:hAnsi="Times New Roman" w:cs="Times New Roman"/>
          <w:color w:val="000000"/>
          <w:sz w:val="24"/>
          <w:szCs w:val="24"/>
        </w:rPr>
        <w:t>trade</w:t>
      </w:r>
      <w:proofErr w:type="spellEnd"/>
      <w:r>
        <w:rPr>
          <w:rFonts w:ascii="Times New Roman" w:eastAsia="Times New Roman" w:hAnsi="Times New Roman" w:cs="Times New Roman"/>
          <w:color w:val="000000"/>
          <w:sz w:val="24"/>
          <w:szCs w:val="24"/>
        </w:rPr>
        <w:t>-off.</w:t>
      </w:r>
    </w:p>
    <w:p w14:paraId="0000027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o Teorías Utilizadas En La Tesis</w:t>
      </w:r>
    </w:p>
    <w:p w14:paraId="0000027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Teoría tradicional de estructura de capital en los mercados perfectos </w:t>
      </w:r>
    </w:p>
    <w:p w14:paraId="0000027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teoría estableció la existencia de una estructura de capital óptima, dado que, debido al nivel de riesgo, el financiamiento a través de deuda es menos costoso que los aportes de los accionistas; en consecuencia, a medida que aumenta el nivel de endeudamiento de una empresa, el costo de capital promedio ponderado disminuye, logrando aumentar su valor.</w:t>
      </w:r>
    </w:p>
    <w:p w14:paraId="0000027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de irrelevancia de estructura de capital en los mercados perfectos de Modigliani y Miller de 1958</w:t>
      </w:r>
    </w:p>
    <w:p w14:paraId="0000027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Postula que para un inversionista sería irrelevante invertir en una u otra dentro de la misma clase homogénea. Esto trae como consecuencia que su valor y su costo de capital sean </w:t>
      </w:r>
      <w:r>
        <w:rPr>
          <w:rFonts w:ascii="Times New Roman" w:eastAsia="Times New Roman" w:hAnsi="Times New Roman" w:cs="Times New Roman"/>
          <w:color w:val="000000"/>
          <w:sz w:val="24"/>
          <w:szCs w:val="24"/>
        </w:rPr>
        <w:lastRenderedPageBreak/>
        <w:t>independientes de la estructura de capital, pues de no ser así existirían oportunidades de arbitraje, esto se origina cuando se considera que empresas dentro de la misma clase tienen rendimientos similares y su valor debería ser el mismo independientemente de su deuda; de otro modo, un inversionista podría pedir prestado a título personal para invertir en una empresa des apalancada y así obtener mayores rendimientos que en una empresa con apalancamiento, partiendo del supuesto de que es capaz de lograr el mismo costo de la deuda que una empresa apalancada.</w:t>
      </w:r>
    </w:p>
    <w:p w14:paraId="0000027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Teorías aplicadas a mercados imperfectos </w:t>
      </w:r>
      <w:proofErr w:type="spellStart"/>
      <w:r>
        <w:rPr>
          <w:rFonts w:ascii="Times New Roman" w:eastAsia="Times New Roman" w:hAnsi="Times New Roman" w:cs="Times New Roman"/>
          <w:color w:val="000000"/>
          <w:sz w:val="24"/>
          <w:szCs w:val="24"/>
        </w:rPr>
        <w:t>trade</w:t>
      </w:r>
      <w:proofErr w:type="spellEnd"/>
      <w:r>
        <w:rPr>
          <w:rFonts w:ascii="Times New Roman" w:eastAsia="Times New Roman" w:hAnsi="Times New Roman" w:cs="Times New Roman"/>
          <w:color w:val="000000"/>
          <w:sz w:val="24"/>
          <w:szCs w:val="24"/>
        </w:rPr>
        <w:t xml:space="preserve">-off </w:t>
      </w:r>
    </w:p>
    <w:p w14:paraId="0000027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teoría se involucran los impuestos y la posibilidad de que las empresas tengan dificultades financieras derivadas de su endeudamiento. Esta teoría sostiene que existe una estructura de capital óptima que se obtiene cuando los beneficios y los costos asociados a una unidad adicional de deuda son iguales; en otras palabras, que los beneficios generados por el escudo fiscal compensan el costo adicional de la deuda</w:t>
      </w:r>
    </w:p>
    <w:p w14:paraId="0000027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Teoría la de la jerarquía de las preferencias o </w:t>
      </w:r>
      <w:proofErr w:type="spellStart"/>
      <w:r>
        <w:rPr>
          <w:rFonts w:ascii="Times New Roman" w:eastAsia="Times New Roman" w:hAnsi="Times New Roman" w:cs="Times New Roman"/>
          <w:color w:val="000000"/>
          <w:sz w:val="24"/>
          <w:szCs w:val="24"/>
        </w:rPr>
        <w:t>pecking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(Myers, 1984)</w:t>
      </w:r>
    </w:p>
    <w:p w14:paraId="0000027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Supone que existe asimetría en la información entre los directivos de las empresas y los inversionistas, lo que lleva a jerarquizar las fuentes de financiación: primero se priorizan las fuentes de financiación interna, luego la deuda y en último lugar la emisión de acciones.</w:t>
      </w:r>
    </w:p>
    <w:p w14:paraId="0000027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Tipos de Cálculos realizados</w:t>
      </w:r>
    </w:p>
    <w:p w14:paraId="0000027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tesis plantea un diseño experimental y para encontrar los factores determinantes en la estructura de capital del sector, se utilizó un modelo econométrico para cada una de las variables dependientes; nivel de endeudamiento, obligaciones financieras y patrimonio y las independientes proveedores, liquidez, ROA, ROE y Margen EBITDA, costo de la deuda y tamaño de la empresa, estructura del activo y riego.</w:t>
      </w:r>
    </w:p>
    <w:p w14:paraId="0000027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realiza análisis descriptivo de las variables incluyendo el cálculo de los valores máximos, mínimos y promedio, y expone un análisis de los coeficientes de correlación entre las variables. Luego, para cada uno de los tres modelos desarrollados, muestra los coeficientes del modelo con su nivel de significancia, los resultados de los test estadísticos y su comparación con la revisión bibliográfica.</w:t>
      </w:r>
    </w:p>
    <w:p w14:paraId="0000027F" w14:textId="03AA2202"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metodología se aplicó la de datos de panel, debido a que involucra la temporalidad como una variable adicional en el análisis y la heterogeneidad inobservable de las diferentes empresas que los componen, lo que permite analizar tanto los efectos individuales como los temporales de las observaciones</w:t>
      </w:r>
      <w:r w:rsidR="00E3001A">
        <w:rPr>
          <w:rFonts w:ascii="Times New Roman" w:eastAsia="Times New Roman" w:hAnsi="Times New Roman" w:cs="Times New Roman"/>
          <w:color w:val="000000"/>
          <w:sz w:val="24"/>
          <w:szCs w:val="24"/>
        </w:rPr>
        <w:t>.</w:t>
      </w:r>
    </w:p>
    <w:p w14:paraId="00000286" w14:textId="6843B734"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Finalmente, el objetivo es encontrar aquellas variables que sean estadísticamente significativas en la regresión, es decir, la existencia o no de los diferentes β en los siguientes modelos econométricos</w:t>
      </w:r>
      <w:r w:rsidR="00E3001A">
        <w:rPr>
          <w:rFonts w:ascii="Times New Roman" w:eastAsia="Times New Roman" w:hAnsi="Times New Roman" w:cs="Times New Roman"/>
          <w:color w:val="000000"/>
          <w:sz w:val="24"/>
          <w:szCs w:val="24"/>
        </w:rPr>
        <w:t>.</w:t>
      </w:r>
    </w:p>
    <w:p w14:paraId="0000028D" w14:textId="30E759FB"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Conclusión</w:t>
      </w:r>
    </w:p>
    <w:p w14:paraId="0000028E" w14:textId="55D7DA08"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Los resultados indican que las variables PRO, LIQ, MEB, ROA, ROE, RIESGO, TAM y EAF son factores determinantes para la estructura de capital de las empresas del </w:t>
      </w:r>
      <w:r w:rsidR="00E3001A">
        <w:rPr>
          <w:rFonts w:ascii="Times New Roman" w:eastAsia="Times New Roman" w:hAnsi="Times New Roman" w:cs="Times New Roman"/>
          <w:color w:val="000000" w:themeColor="text1"/>
          <w:sz w:val="24"/>
          <w:szCs w:val="24"/>
        </w:rPr>
        <w:t>s</w:t>
      </w:r>
      <w:r w:rsidRPr="4D49BE67">
        <w:rPr>
          <w:rFonts w:ascii="Times New Roman" w:eastAsia="Times New Roman" w:hAnsi="Times New Roman" w:cs="Times New Roman"/>
          <w:color w:val="000000" w:themeColor="text1"/>
          <w:sz w:val="24"/>
          <w:szCs w:val="24"/>
        </w:rPr>
        <w:t xml:space="preserve">ector. </w:t>
      </w:r>
      <w:r w:rsidR="74901D14" w:rsidRPr="4D49BE67">
        <w:rPr>
          <w:rFonts w:ascii="Times New Roman" w:eastAsia="Times New Roman" w:hAnsi="Times New Roman" w:cs="Times New Roman"/>
          <w:color w:val="000000" w:themeColor="text1"/>
          <w:sz w:val="24"/>
          <w:szCs w:val="24"/>
        </w:rPr>
        <w:t>Solo la variable COD no es determinante para esa estructura.</w:t>
      </w:r>
    </w:p>
    <w:p w14:paraId="0000028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igual modo, los resultados reflejan la presencia del modelo de </w:t>
      </w:r>
      <w:proofErr w:type="spellStart"/>
      <w:r>
        <w:rPr>
          <w:rFonts w:ascii="Times New Roman" w:eastAsia="Times New Roman" w:hAnsi="Times New Roman" w:cs="Times New Roman"/>
          <w:color w:val="000000"/>
          <w:sz w:val="24"/>
          <w:szCs w:val="24"/>
        </w:rPr>
        <w:t>pecking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en este sector de la economía colombiana en particular cuando se presentan los recursos suficientes como para que exista una jerarquización de las fuentes de financiación, y es demostrado mediante las relaciones que arrojó el modelo econométrico, entre ellas las relaciones negativas que tienen NE y PAT con ROA.</w:t>
      </w:r>
    </w:p>
    <w:p w14:paraId="00000290" w14:textId="6D7F2B86"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evidencia reunida también permite asociar las variables PRO, LIQ, MEB y ROE como demostración de la existencia del </w:t>
      </w:r>
      <w:proofErr w:type="spellStart"/>
      <w:r>
        <w:rPr>
          <w:rFonts w:ascii="Times New Roman" w:eastAsia="Times New Roman" w:hAnsi="Times New Roman" w:cs="Times New Roman"/>
          <w:color w:val="000000"/>
          <w:sz w:val="24"/>
          <w:szCs w:val="24"/>
        </w:rPr>
        <w:t>pecking</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order</w:t>
      </w:r>
      <w:proofErr w:type="spellEnd"/>
      <w:r>
        <w:rPr>
          <w:rFonts w:ascii="Times New Roman" w:eastAsia="Times New Roman" w:hAnsi="Times New Roman" w:cs="Times New Roman"/>
          <w:color w:val="000000"/>
          <w:sz w:val="24"/>
          <w:szCs w:val="24"/>
        </w:rPr>
        <w:t xml:space="preserve"> en el </w:t>
      </w:r>
      <w:r w:rsidR="00FA1CB2">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ector. Tanto PRO como LIQ obedecen a medidas estrechamente relacionadas con la liquidez generada por ciclos operativos dependientes, en su mayoría, de la capacidad organizacional, que permite un manejo adecuado busca optimizar y controlar los inventarios.</w:t>
      </w:r>
    </w:p>
    <w:p w14:paraId="0000029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relación con el </w:t>
      </w:r>
      <w:proofErr w:type="spellStart"/>
      <w:r>
        <w:rPr>
          <w:rFonts w:ascii="Times New Roman" w:eastAsia="Times New Roman" w:hAnsi="Times New Roman" w:cs="Times New Roman"/>
          <w:color w:val="000000"/>
          <w:sz w:val="24"/>
          <w:szCs w:val="24"/>
        </w:rPr>
        <w:t>trade</w:t>
      </w:r>
      <w:proofErr w:type="spellEnd"/>
      <w:r>
        <w:rPr>
          <w:rFonts w:ascii="Times New Roman" w:eastAsia="Times New Roman" w:hAnsi="Times New Roman" w:cs="Times New Roman"/>
          <w:color w:val="000000"/>
          <w:sz w:val="24"/>
          <w:szCs w:val="24"/>
        </w:rPr>
        <w:t>-off, la evidencia sugiere la existencia de este modelo en las empresas de mayor tamaño del sector, dada la relación positiva entre esta teoría con NE y OB, de igual manera, las variables RIESGO y EAF muestran una relación positiva importante como determinantes de la estructura de capital, y explican y sustentan que las empresas asumen un nivel de endeudamiento óptimo haciendo un balance del costo-beneficio de la deuda y agregando las facilidades para acceder a ella, especialmente la financiera.</w:t>
      </w:r>
    </w:p>
    <w:p w14:paraId="00000292" w14:textId="34FF7B1F" w:rsidR="007D7397" w:rsidRDefault="00E31895" w:rsidP="00697AA5">
      <w:pPr>
        <w:pStyle w:val="Titulo4Doc"/>
      </w:pPr>
      <w:r>
        <w:t>2.3.2.3 EVALUACIÓN DEL CONTROL OPERATIVO Y RENTABILIDAD DE AEROLÍNEAS SOSA EN LA CIUDAD DE LA CEIBA, EN EL PERÍODO CORRESPONDIENTE A LOS AÑOS 2018-2022</w:t>
      </w:r>
      <w:r w:rsidR="00FA1CB2">
        <w:t>.</w:t>
      </w:r>
    </w:p>
    <w:p w14:paraId="0000029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Objetivo de Estudio</w:t>
      </w:r>
    </w:p>
    <w:p w14:paraId="0000029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Interpretar la evolución de los costos operativos y los niveles de rentabilidad de Aerolíneas Sosa, en el periodo comprendido entre los años 2018-2022.</w:t>
      </w:r>
    </w:p>
    <w:p w14:paraId="00000295" w14:textId="5064663F" w:rsidR="007D7397" w:rsidRDefault="0087098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María</w:t>
      </w:r>
      <w:r w:rsidR="00E31895">
        <w:rPr>
          <w:rFonts w:ascii="Times New Roman" w:eastAsia="Times New Roman" w:hAnsi="Times New Roman" w:cs="Times New Roman"/>
          <w:color w:val="000000"/>
          <w:sz w:val="24"/>
          <w:szCs w:val="24"/>
        </w:rPr>
        <w:t xml:space="preserve"> Elizabeth Portillo realizó una investigación que buscaba Interpretar la evolución de los costos operativos y los niveles de rentabilidad de Aerolíneas Sosa, en el periodo comprendido </w:t>
      </w:r>
      <w:r w:rsidR="00E31895">
        <w:rPr>
          <w:rFonts w:ascii="Times New Roman" w:eastAsia="Times New Roman" w:hAnsi="Times New Roman" w:cs="Times New Roman"/>
          <w:color w:val="000000"/>
          <w:sz w:val="24"/>
          <w:szCs w:val="24"/>
        </w:rPr>
        <w:lastRenderedPageBreak/>
        <w:t>entre los años 2018-2022. Los resultados del estudio sugieren que la teoría de la rentabilidad explica el efecto de los costos operativos en los índices de rentabilidad.</w:t>
      </w:r>
    </w:p>
    <w:p w14:paraId="0000029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o Teorías Utilizadas En La Tesis</w:t>
      </w:r>
    </w:p>
    <w:p w14:paraId="0000029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Teoría de la Rentabilidad. </w:t>
      </w:r>
    </w:p>
    <w:p w14:paraId="0000029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de la Planificación Financiera.</w:t>
      </w:r>
    </w:p>
    <w:p w14:paraId="0000029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del Mercado Eficiente.</w:t>
      </w:r>
    </w:p>
    <w:p w14:paraId="0000029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Tipos de Cálculos realizados</w:t>
      </w:r>
    </w:p>
    <w:p w14:paraId="5FF1395E" w14:textId="5088D5CD" w:rsidR="00FA1CB2" w:rsidRDefault="00E31895" w:rsidP="0068104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Portillo, (2023) </w:t>
      </w:r>
      <w:r>
        <w:rPr>
          <w:rFonts w:ascii="Times New Roman" w:eastAsia="Times New Roman" w:hAnsi="Times New Roman" w:cs="Times New Roman"/>
          <w:sz w:val="24"/>
          <w:szCs w:val="24"/>
        </w:rPr>
        <w:t>planteó</w:t>
      </w:r>
      <w:r>
        <w:rPr>
          <w:rFonts w:ascii="Times New Roman" w:eastAsia="Times New Roman" w:hAnsi="Times New Roman" w:cs="Times New Roman"/>
          <w:color w:val="000000"/>
          <w:sz w:val="24"/>
          <w:szCs w:val="24"/>
        </w:rPr>
        <w:t xml:space="preserve"> su investigación con un enfoque cuantitativo, alcance descriptivo, diseño No experimental, longitudinal, método deductivo y las técnicas aplicadas son el análisis de base de datos considerando todos los registros estadísticos relacionados a las variables de estudio costo operativo, indicadores de liquidez, rentabilidad e indicadores de eficiencia. Utilizando el análisis comparativo de base de datos.</w:t>
      </w:r>
    </w:p>
    <w:p w14:paraId="0000029C" w14:textId="4BD54977" w:rsidR="007D7397" w:rsidRPr="00697AA5" w:rsidRDefault="00697AA5" w:rsidP="00D67492">
      <w:pPr>
        <w:pStyle w:val="Titulo3Doc"/>
        <w:numPr>
          <w:ilvl w:val="0"/>
          <w:numId w:val="26"/>
        </w:numPr>
        <w:ind w:left="0" w:firstLine="720"/>
        <w:outlineLvl w:val="2"/>
        <w:rPr>
          <w:b/>
          <w:bCs/>
        </w:rPr>
      </w:pPr>
      <w:bookmarkStart w:id="65" w:name="_Toc173875692"/>
      <w:r>
        <w:rPr>
          <w:b/>
          <w:bCs/>
        </w:rPr>
        <w:t>INSTRUMENTOS UTILIZADOS</w:t>
      </w:r>
      <w:bookmarkEnd w:id="65"/>
    </w:p>
    <w:p w14:paraId="0000029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instrumentos de investigación facilitan el registro constante y homogéneo de los fenómenos sujetos a observación, </w:t>
      </w:r>
      <w:r>
        <w:rPr>
          <w:rFonts w:ascii="Times New Roman" w:eastAsia="Times New Roman" w:hAnsi="Times New Roman" w:cs="Times New Roman"/>
          <w:sz w:val="24"/>
          <w:szCs w:val="24"/>
        </w:rPr>
        <w:t>simplificando</w:t>
      </w:r>
      <w:r>
        <w:rPr>
          <w:rFonts w:ascii="Times New Roman" w:eastAsia="Times New Roman" w:hAnsi="Times New Roman" w:cs="Times New Roman"/>
          <w:color w:val="000000"/>
          <w:sz w:val="24"/>
          <w:szCs w:val="24"/>
        </w:rPr>
        <w:t>, por tanto, el control de la observación científica. (Zubirán et al., 2022)</w:t>
      </w:r>
    </w:p>
    <w:p w14:paraId="788C2726" w14:textId="17FE7BDA" w:rsidR="00105D75" w:rsidRPr="00B122F2" w:rsidRDefault="00E31895" w:rsidP="00B122F2">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este estudio se utilizará análisis de los datos comparando procesos, documentos y con la recolección de información</w:t>
      </w:r>
    </w:p>
    <w:p w14:paraId="1FE9B779" w14:textId="28E2FF5B" w:rsidR="0068104B" w:rsidRDefault="0068104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p>
    <w:p w14:paraId="276B1E2D" w14:textId="1B547A57" w:rsidR="0068104B" w:rsidRDefault="00697AA5" w:rsidP="001F2F9D">
      <w:pPr>
        <w:pStyle w:val="Ttulo2"/>
        <w:numPr>
          <w:ilvl w:val="1"/>
          <w:numId w:val="10"/>
        </w:numPr>
        <w:ind w:left="0" w:firstLine="0"/>
        <w:jc w:val="left"/>
      </w:pPr>
      <w:bookmarkStart w:id="66" w:name="_Toc173875693"/>
      <w:r>
        <w:t>MARCO LEGAL</w:t>
      </w:r>
      <w:bookmarkEnd w:id="66"/>
    </w:p>
    <w:p w14:paraId="74A2E01D" w14:textId="54BD7A34" w:rsidR="00E70FEF" w:rsidRPr="00697AA5" w:rsidRDefault="00E70FEF" w:rsidP="00E70FEF">
      <w:pPr>
        <w:pStyle w:val="Titulo3Doc"/>
        <w:numPr>
          <w:ilvl w:val="2"/>
          <w:numId w:val="10"/>
        </w:numPr>
        <w:ind w:left="0" w:firstLine="720"/>
        <w:outlineLvl w:val="2"/>
        <w:rPr>
          <w:b/>
          <w:bCs/>
        </w:rPr>
      </w:pPr>
      <w:bookmarkStart w:id="67" w:name="_Toc173875694"/>
      <w:r>
        <w:rPr>
          <w:b/>
          <w:bCs/>
        </w:rPr>
        <w:t>CONSTITUCIÓN DE LA REPÚBLICA DE HONDURAS</w:t>
      </w:r>
      <w:bookmarkEnd w:id="67"/>
    </w:p>
    <w:p w14:paraId="000002A1"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Decreto: </w:t>
      </w:r>
      <w:r>
        <w:rPr>
          <w:rFonts w:ascii="Times New Roman" w:eastAsia="Times New Roman" w:hAnsi="Times New Roman" w:cs="Times New Roman"/>
          <w:sz w:val="24"/>
          <w:szCs w:val="24"/>
        </w:rPr>
        <w:t>131</w:t>
      </w:r>
    </w:p>
    <w:p w14:paraId="000002A2"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Fecha de publicación: </w:t>
      </w:r>
      <w:r>
        <w:rPr>
          <w:rFonts w:ascii="Times New Roman" w:eastAsia="Times New Roman" w:hAnsi="Times New Roman" w:cs="Times New Roman"/>
          <w:sz w:val="24"/>
          <w:szCs w:val="24"/>
        </w:rPr>
        <w:t xml:space="preserve">20 DE ENERO DE 1982, EN LA GACETA No.23,612 </w:t>
      </w:r>
    </w:p>
    <w:p w14:paraId="000002A3" w14:textId="77777777" w:rsidR="007D7397" w:rsidRDefault="00E31895">
      <w:pPr>
        <w:pStyle w:val="Normal0"/>
        <w:widowControl/>
        <w:spacing w:after="16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Asamblea Nacional Constituyente: </w:t>
      </w:r>
      <w:r>
        <w:rPr>
          <w:rFonts w:ascii="Times New Roman" w:eastAsia="Times New Roman" w:hAnsi="Times New Roman" w:cs="Times New Roman"/>
          <w:sz w:val="24"/>
          <w:szCs w:val="24"/>
        </w:rPr>
        <w:t>JOSÉ EFRAÍN BU GIRÓN</w:t>
      </w:r>
    </w:p>
    <w:p w14:paraId="000002A4" w14:textId="77777777" w:rsidR="007D7397" w:rsidRDefault="00E31895">
      <w:pPr>
        <w:pStyle w:val="Normal0"/>
        <w:widowControl/>
        <w:spacing w:after="16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Presidente de Honduras: </w:t>
      </w:r>
      <w:r>
        <w:rPr>
          <w:rFonts w:ascii="Times New Roman" w:eastAsia="Times New Roman" w:hAnsi="Times New Roman" w:cs="Times New Roman"/>
          <w:sz w:val="24"/>
          <w:szCs w:val="24"/>
        </w:rPr>
        <w:t>POLICARPO PAZ GARCIA</w:t>
      </w:r>
    </w:p>
    <w:p w14:paraId="000002A5"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127. Toda persona tiene derecho al trabajo, a escoger libremente su ocupación y a renunciar a ella, a condiciones equitativas y satisfactorias de trabajo y a la protección contra el desempleo. </w:t>
      </w:r>
    </w:p>
    <w:p w14:paraId="000002A6"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ARTÍCULO 330. La economía nacional se sustenta en la coexistencia democrática y armónica de diversas formas de propiedad y de empresa. </w:t>
      </w:r>
    </w:p>
    <w:p w14:paraId="000002A7"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331. El Estado reconoce, garantiza y fomenta las libertades de consumo, ahorro, inversión, ocupación, iniciativa, comercio, industria, contratación de empresa y cualesquiera otras que emanen de los principios que informan esta Constitución.  Sin embargo, el ejercicio de dichas libertades no podrá ser contrario al interés social ni lesivo a la moral, la salud o la seguridad pública. </w:t>
      </w:r>
    </w:p>
    <w:p w14:paraId="000002A8"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334. Las sociedades mercantiles estarán sujetas al control y vigilancia de una Superintendencia de Sociedades, cuya organización y funcionamiento determinará la ley. </w:t>
      </w:r>
    </w:p>
    <w:p w14:paraId="000002A9"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351. El sistema tributario se regirá por los principios de legalidad, proporcionalidad, generalidad y equidad de acuerdo con la capacidad económica del contribuyente. </w:t>
      </w:r>
    </w:p>
    <w:p w14:paraId="000002AA" w14:textId="166034BF" w:rsidR="007D7397" w:rsidRPr="00E70FEF" w:rsidRDefault="00E70FEF" w:rsidP="00E70FEF">
      <w:pPr>
        <w:pStyle w:val="Titulo3Doc"/>
        <w:numPr>
          <w:ilvl w:val="2"/>
          <w:numId w:val="10"/>
        </w:numPr>
        <w:ind w:left="0" w:firstLine="720"/>
        <w:outlineLvl w:val="2"/>
        <w:rPr>
          <w:b/>
          <w:bCs/>
        </w:rPr>
      </w:pPr>
      <w:bookmarkStart w:id="68" w:name="_Toc173875695"/>
      <w:r>
        <w:rPr>
          <w:b/>
          <w:bCs/>
        </w:rPr>
        <w:t>CÓDIGO DE COMERCIO</w:t>
      </w:r>
      <w:bookmarkEnd w:id="68"/>
    </w:p>
    <w:p w14:paraId="000002AB" w14:textId="77777777" w:rsidR="007D7397" w:rsidRDefault="00E31895">
      <w:pPr>
        <w:pStyle w:val="Normal0"/>
        <w:widowControl/>
        <w:spacing w:after="16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Decreto: </w:t>
      </w:r>
      <w:r>
        <w:rPr>
          <w:rFonts w:ascii="Times New Roman" w:eastAsia="Times New Roman" w:hAnsi="Times New Roman" w:cs="Times New Roman"/>
          <w:sz w:val="24"/>
          <w:szCs w:val="24"/>
        </w:rPr>
        <w:t>73</w:t>
      </w:r>
    </w:p>
    <w:p w14:paraId="000002AC"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Fecha de publicación:</w:t>
      </w:r>
      <w:r>
        <w:rPr>
          <w:rFonts w:ascii="Times New Roman" w:eastAsia="Times New Roman" w:hAnsi="Times New Roman" w:cs="Times New Roman"/>
          <w:sz w:val="24"/>
          <w:szCs w:val="24"/>
        </w:rPr>
        <w:t xml:space="preserve">  16 DE FEBRERO DE 1950</w:t>
      </w:r>
    </w:p>
    <w:p w14:paraId="000002AD"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DISPOSICIONES GENERALES</w:t>
      </w:r>
    </w:p>
    <w:p w14:paraId="000002AE"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º 1.</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Los comerciantes, los actos de comercio y las cosas mercantiles se regirán por las disposiciones de este Código y de las demás leyes mercantiles en su defecto, por los usos y costumbres mercantiles y a falta de éstos, por las normas del Código Civil.  </w:t>
      </w:r>
    </w:p>
    <w:p w14:paraId="000002AF"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usos y costumbres especiales y locales prevalecerán sobre los generales. </w:t>
      </w:r>
    </w:p>
    <w:p w14:paraId="000002B0" w14:textId="7F4B887C"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ARTÍCULO </w:t>
      </w:r>
      <w:r w:rsidR="3820A220" w:rsidRPr="4D49BE67">
        <w:rPr>
          <w:rFonts w:ascii="Times New Roman" w:eastAsia="Times New Roman" w:hAnsi="Times New Roman" w:cs="Times New Roman"/>
          <w:sz w:val="24"/>
          <w:szCs w:val="24"/>
        </w:rPr>
        <w:t>º 2</w:t>
      </w:r>
      <w:r w:rsidRPr="4D49BE67">
        <w:rPr>
          <w:rFonts w:ascii="Times New Roman" w:eastAsia="Times New Roman" w:hAnsi="Times New Roman" w:cs="Times New Roman"/>
          <w:sz w:val="24"/>
          <w:szCs w:val="24"/>
        </w:rPr>
        <w:t>.</w:t>
      </w:r>
      <w:r w:rsidRPr="4D49BE67">
        <w:rPr>
          <w:rFonts w:ascii="Times New Roman" w:eastAsia="Times New Roman" w:hAnsi="Times New Roman" w:cs="Times New Roman"/>
          <w:b/>
          <w:bCs/>
          <w:sz w:val="24"/>
          <w:szCs w:val="24"/>
        </w:rPr>
        <w:t xml:space="preserve"> </w:t>
      </w:r>
      <w:r w:rsidRPr="4D49BE67">
        <w:rPr>
          <w:rFonts w:ascii="Times New Roman" w:eastAsia="Times New Roman" w:hAnsi="Times New Roman" w:cs="Times New Roman"/>
          <w:sz w:val="24"/>
          <w:szCs w:val="24"/>
        </w:rPr>
        <w:t xml:space="preserve">Son comerciantes: </w:t>
      </w:r>
    </w:p>
    <w:p w14:paraId="000002B1"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Las personas naturales titulares de una empresa mercantil. </w:t>
      </w:r>
    </w:p>
    <w:p w14:paraId="000002B2"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II.- Las sociedades constituidas en forma mercantil. Se presumirá legalmente que se realizan profesionalmente actos de comercio, o que la sociedad quedó constituida en forma mercantil, cuando de uno o de otro hecho se realice una publicidad suficiente para llevar el convencimiento al ánimo de un comerciante prudente, y cuando se abra un establecimiento al público. </w:t>
      </w:r>
      <w:bookmarkStart w:id="69" w:name="_Int_5S4ilW1t"/>
      <w:r w:rsidRPr="4D49BE67">
        <w:rPr>
          <w:rFonts w:ascii="Times New Roman" w:eastAsia="Times New Roman" w:hAnsi="Times New Roman" w:cs="Times New Roman"/>
          <w:sz w:val="24"/>
          <w:szCs w:val="24"/>
        </w:rPr>
        <w:t xml:space="preserve">Los extranjeros y las sociedades constituidas con arreglo a leyes extranjeras podrán </w:t>
      </w:r>
      <w:r w:rsidRPr="4D49BE67">
        <w:rPr>
          <w:rFonts w:ascii="Times New Roman" w:eastAsia="Times New Roman" w:hAnsi="Times New Roman" w:cs="Times New Roman"/>
          <w:sz w:val="24"/>
          <w:szCs w:val="24"/>
        </w:rPr>
        <w:lastRenderedPageBreak/>
        <w:t>ejercer el comercio en Honduras con sujeción a las disposiciones de este Código, sin perjuicio de las limitaciones que legalmente se establezcan.</w:t>
      </w:r>
      <w:bookmarkEnd w:id="69"/>
      <w:r w:rsidRPr="4D49BE67">
        <w:rPr>
          <w:rFonts w:ascii="Times New Roman" w:eastAsia="Times New Roman" w:hAnsi="Times New Roman" w:cs="Times New Roman"/>
          <w:sz w:val="24"/>
          <w:szCs w:val="24"/>
        </w:rPr>
        <w:t xml:space="preserve"> Se considerarán como comerciantes, de acuerdo con lo preceptuado en este Código.</w:t>
      </w:r>
    </w:p>
    <w:p w14:paraId="784A075A" w14:textId="77777777" w:rsidR="00E70FEF" w:rsidRDefault="00E70FEF">
      <w:pPr>
        <w:pStyle w:val="Normal0"/>
        <w:widowControl/>
        <w:spacing w:after="160" w:line="360" w:lineRule="auto"/>
        <w:ind w:firstLine="720"/>
        <w:jc w:val="both"/>
        <w:rPr>
          <w:rFonts w:ascii="Times New Roman" w:eastAsia="Times New Roman" w:hAnsi="Times New Roman" w:cs="Times New Roman"/>
          <w:sz w:val="24"/>
          <w:szCs w:val="24"/>
        </w:rPr>
      </w:pPr>
    </w:p>
    <w:p w14:paraId="32E5C6B9" w14:textId="77777777" w:rsidR="00E70FEF" w:rsidRDefault="00E70FEF">
      <w:pPr>
        <w:pStyle w:val="Normal0"/>
        <w:widowControl/>
        <w:spacing w:after="160" w:line="360" w:lineRule="auto"/>
        <w:ind w:firstLine="720"/>
        <w:jc w:val="both"/>
        <w:rPr>
          <w:rFonts w:ascii="Times New Roman" w:eastAsia="Times New Roman" w:hAnsi="Times New Roman" w:cs="Times New Roman"/>
          <w:sz w:val="24"/>
          <w:szCs w:val="24"/>
        </w:rPr>
      </w:pPr>
    </w:p>
    <w:p w14:paraId="3AD12AA0" w14:textId="77777777" w:rsidR="00AB7887" w:rsidRDefault="00AB7887">
      <w:pPr>
        <w:pStyle w:val="Normal0"/>
        <w:widowControl/>
        <w:spacing w:after="160" w:line="360" w:lineRule="auto"/>
        <w:ind w:firstLine="720"/>
        <w:jc w:val="both"/>
        <w:rPr>
          <w:rFonts w:ascii="Times New Roman" w:eastAsia="Times New Roman" w:hAnsi="Times New Roman" w:cs="Times New Roman"/>
          <w:sz w:val="24"/>
          <w:szCs w:val="24"/>
        </w:rPr>
      </w:pPr>
    </w:p>
    <w:p w14:paraId="6106408B" w14:textId="77777777" w:rsidR="00AB7887" w:rsidRDefault="00AB7887">
      <w:pPr>
        <w:pStyle w:val="Normal0"/>
        <w:widowControl/>
        <w:spacing w:after="160" w:line="360" w:lineRule="auto"/>
        <w:ind w:firstLine="720"/>
        <w:jc w:val="both"/>
        <w:rPr>
          <w:rFonts w:ascii="Times New Roman" w:eastAsia="Times New Roman" w:hAnsi="Times New Roman" w:cs="Times New Roman"/>
          <w:sz w:val="24"/>
          <w:szCs w:val="24"/>
        </w:rPr>
      </w:pPr>
    </w:p>
    <w:p w14:paraId="3938546C" w14:textId="55343192" w:rsidR="00E70FEF" w:rsidRPr="00E70FEF" w:rsidRDefault="00E70FEF" w:rsidP="00E70FEF">
      <w:pPr>
        <w:pStyle w:val="Titulo3Doc"/>
        <w:numPr>
          <w:ilvl w:val="2"/>
          <w:numId w:val="10"/>
        </w:numPr>
        <w:ind w:left="0" w:firstLine="720"/>
        <w:outlineLvl w:val="2"/>
        <w:rPr>
          <w:b/>
          <w:bCs/>
          <w:lang w:val="es-HN"/>
        </w:rPr>
      </w:pPr>
      <w:bookmarkStart w:id="70" w:name="_Toc173875696"/>
      <w:r w:rsidRPr="00E70FEF">
        <w:rPr>
          <w:b/>
          <w:bCs/>
          <w:lang w:val="es-HN"/>
        </w:rPr>
        <w:t>LEY PARA EL FOMENTO Y DESARROLLO DE LA COMPETIVIDAD DE LA MICRO, PEQUEÑA Y MEDIANA EMPRESA</w:t>
      </w:r>
      <w:bookmarkEnd w:id="70"/>
    </w:p>
    <w:p w14:paraId="000002B4"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sz w:val="24"/>
          <w:szCs w:val="24"/>
          <w:lang w:val="es-HN"/>
        </w:rPr>
      </w:pPr>
      <w:r w:rsidRPr="00E70FEF">
        <w:rPr>
          <w:rFonts w:ascii="Times New Roman" w:eastAsia="Times New Roman" w:hAnsi="Times New Roman" w:cs="Times New Roman"/>
          <w:b/>
          <w:sz w:val="24"/>
          <w:szCs w:val="24"/>
          <w:lang w:val="es-HN"/>
        </w:rPr>
        <w:t xml:space="preserve">Decreto: </w:t>
      </w:r>
      <w:r w:rsidRPr="00E70FEF">
        <w:rPr>
          <w:rFonts w:ascii="Times New Roman" w:eastAsia="Times New Roman" w:hAnsi="Times New Roman" w:cs="Times New Roman"/>
          <w:sz w:val="24"/>
          <w:szCs w:val="24"/>
          <w:lang w:val="es-HN"/>
        </w:rPr>
        <w:t>135-2008</w:t>
      </w:r>
    </w:p>
    <w:p w14:paraId="000002B5"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b/>
          <w:sz w:val="24"/>
          <w:szCs w:val="24"/>
          <w:lang w:val="es-HN"/>
        </w:rPr>
      </w:pPr>
      <w:r w:rsidRPr="00E70FEF">
        <w:rPr>
          <w:rFonts w:ascii="Times New Roman" w:eastAsia="Times New Roman" w:hAnsi="Times New Roman" w:cs="Times New Roman"/>
          <w:b/>
          <w:sz w:val="24"/>
          <w:szCs w:val="24"/>
          <w:lang w:val="es-HN"/>
        </w:rPr>
        <w:t xml:space="preserve">Fecha de publicación: </w:t>
      </w:r>
      <w:r w:rsidRPr="00E70FEF">
        <w:rPr>
          <w:rFonts w:ascii="Times New Roman" w:eastAsia="Times New Roman" w:hAnsi="Times New Roman" w:cs="Times New Roman"/>
          <w:sz w:val="24"/>
          <w:szCs w:val="24"/>
          <w:lang w:val="es-HN"/>
        </w:rPr>
        <w:t>14 DE ENERO DE 2009 LA GACETA 31,811</w:t>
      </w:r>
    </w:p>
    <w:p w14:paraId="000002B6"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sz w:val="24"/>
          <w:szCs w:val="24"/>
          <w:lang w:val="es-HN"/>
        </w:rPr>
      </w:pPr>
      <w:r w:rsidRPr="00E70FEF">
        <w:rPr>
          <w:rFonts w:ascii="Times New Roman" w:eastAsia="Times New Roman" w:hAnsi="Times New Roman" w:cs="Times New Roman"/>
          <w:b/>
          <w:sz w:val="24"/>
          <w:szCs w:val="24"/>
          <w:lang w:val="es-HN"/>
        </w:rPr>
        <w:t xml:space="preserve">Presidente del Congreso Nacional: </w:t>
      </w:r>
      <w:r w:rsidRPr="00E70FEF">
        <w:rPr>
          <w:rFonts w:ascii="Times New Roman" w:eastAsia="Times New Roman" w:hAnsi="Times New Roman" w:cs="Times New Roman"/>
          <w:sz w:val="24"/>
          <w:szCs w:val="24"/>
          <w:lang w:val="es-HN"/>
        </w:rPr>
        <w:t>ROBERTO MICHELETI BAIN</w:t>
      </w:r>
    </w:p>
    <w:p w14:paraId="000002B7"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sz w:val="24"/>
          <w:szCs w:val="24"/>
          <w:lang w:val="es-HN"/>
        </w:rPr>
      </w:pPr>
      <w:r w:rsidRPr="00E70FEF">
        <w:rPr>
          <w:rFonts w:ascii="Times New Roman" w:eastAsia="Times New Roman" w:hAnsi="Times New Roman" w:cs="Times New Roman"/>
          <w:b/>
          <w:sz w:val="24"/>
          <w:szCs w:val="24"/>
          <w:lang w:val="es-HN"/>
        </w:rPr>
        <w:t xml:space="preserve">Presidente de Honduras: </w:t>
      </w:r>
      <w:r w:rsidRPr="00E70FEF">
        <w:rPr>
          <w:rFonts w:ascii="Times New Roman" w:eastAsia="Times New Roman" w:hAnsi="Times New Roman" w:cs="Times New Roman"/>
          <w:sz w:val="24"/>
          <w:szCs w:val="24"/>
          <w:lang w:val="es-HN"/>
        </w:rPr>
        <w:t>JOSE MANUEL ZELAYA ROSALES</w:t>
      </w:r>
    </w:p>
    <w:p w14:paraId="000002B8"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sz w:val="24"/>
          <w:szCs w:val="24"/>
          <w:lang w:val="es-HN"/>
        </w:rPr>
      </w:pPr>
      <w:r w:rsidRPr="00E70FEF">
        <w:rPr>
          <w:rFonts w:ascii="Times New Roman" w:eastAsia="Times New Roman" w:hAnsi="Times New Roman" w:cs="Times New Roman"/>
          <w:sz w:val="24"/>
          <w:szCs w:val="24"/>
          <w:lang w:val="es-HN"/>
        </w:rPr>
        <w:t>ARTÍCULO 1.-FINALIDAD: Esta Ley tiene por finalidad fomentar el desarrollo de la competitividad y productividad de la micro, pequeña y mediana empresa urbanas y rurales, a objeto de promover el empleo y el bienestar social y económico de todos los participantes en dichas unidades económicas.</w:t>
      </w:r>
    </w:p>
    <w:p w14:paraId="000002B9"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sz w:val="24"/>
          <w:szCs w:val="24"/>
          <w:lang w:val="es-HN"/>
        </w:rPr>
      </w:pPr>
      <w:r w:rsidRPr="00E70FEF">
        <w:rPr>
          <w:rFonts w:ascii="Times New Roman" w:eastAsia="Times New Roman" w:hAnsi="Times New Roman" w:cs="Times New Roman"/>
          <w:sz w:val="24"/>
          <w:szCs w:val="24"/>
          <w:lang w:val="es-HN"/>
        </w:rPr>
        <w:t>ARTÍCULO 3.- DEFINICIONES: Para efectos de la presente Ley, serán aplicables las definiciones siguientes: CONAMIPYME: Consejo Nacional de la Micro, Pequeña y Mediana Empresa.</w:t>
      </w:r>
    </w:p>
    <w:p w14:paraId="000002BA" w14:textId="77777777" w:rsidR="007D7397" w:rsidRPr="00E70FEF" w:rsidRDefault="00E31895">
      <w:pPr>
        <w:pStyle w:val="Normal0"/>
        <w:widowControl/>
        <w:spacing w:after="160" w:line="360" w:lineRule="auto"/>
        <w:ind w:firstLine="720"/>
        <w:jc w:val="both"/>
        <w:rPr>
          <w:rFonts w:ascii="Times New Roman" w:eastAsia="Times New Roman" w:hAnsi="Times New Roman" w:cs="Times New Roman"/>
          <w:sz w:val="24"/>
          <w:szCs w:val="24"/>
          <w:lang w:val="es-HN"/>
        </w:rPr>
      </w:pPr>
      <w:r w:rsidRPr="00E70FEF">
        <w:rPr>
          <w:rFonts w:ascii="Times New Roman" w:eastAsia="Times New Roman" w:hAnsi="Times New Roman" w:cs="Times New Roman"/>
          <w:sz w:val="24"/>
          <w:szCs w:val="24"/>
          <w:lang w:val="es-HN"/>
        </w:rPr>
        <w:t>MIPYME: Conjunto de empresas de tamaño micro, pequeña y mediana, de los sectores urbano y rural.</w:t>
      </w:r>
    </w:p>
    <w:p w14:paraId="000002BB"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MICRO, PEQUEÑO Y MEDIANO EMPRESARIO: Toda persona natural o jurídica propietaria de una micro, pequeña o mediana empresa, dedicada a actividades productivas, ya sean estas de comercio, servicios o producción, por medio de las cuales se generan ingresos.</w:t>
      </w:r>
    </w:p>
    <w:p w14:paraId="000002BC"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MICROEMPRESA: Es toda unidad económica con una mínima de una persona remunerada laborando en ella, la que puede ser su propietario, y un máximo de diez (10) empleados remunerados.</w:t>
      </w:r>
    </w:p>
    <w:p w14:paraId="000002BD"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PEQUEÑAS EMPRESAS: Son aquellas con una mejor combinación de factores productivos y posicionamiento comercial, que permiten a la unidad empresarial, acumular ciertos márgenes de excedentes. Tienen una organización empresarial más definida y mayor formalización en su gestión y registro, cuenta con un mínimo de once (ll) y un máximo de cincuenta (50) empleados remunerados.</w:t>
      </w:r>
    </w:p>
    <w:p w14:paraId="000002BE" w14:textId="31E8272F"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MEDIANA EMPRESA: Son empresas que disponen de mayor inversión en activos fijos, en relación a las anteriores. Asimismo, presentan una adecuada relación en cuanto a su capital de trabajo, una clara división interna del trabajo y formalidad en sus registros contables y administrativos, emplean mínimo de cincuenta y uno (51) empleados y un máximo de ciento cincuenta </w:t>
      </w:r>
      <w:r w:rsidR="00A81205" w:rsidRPr="4D49BE67">
        <w:rPr>
          <w:rFonts w:ascii="Times New Roman" w:eastAsia="Times New Roman" w:hAnsi="Times New Roman" w:cs="Times New Roman"/>
          <w:sz w:val="24"/>
          <w:szCs w:val="24"/>
        </w:rPr>
        <w:t>(150</w:t>
      </w:r>
      <w:r w:rsidRPr="4D49BE67">
        <w:rPr>
          <w:rFonts w:ascii="Times New Roman" w:eastAsia="Times New Roman" w:hAnsi="Times New Roman" w:cs="Times New Roman"/>
          <w:sz w:val="24"/>
          <w:szCs w:val="24"/>
        </w:rPr>
        <w:t>) empleados remunerados.</w:t>
      </w:r>
    </w:p>
    <w:p w14:paraId="35B9ED04" w14:textId="18FBE1D8" w:rsidR="00A81205" w:rsidRPr="00E70FEF" w:rsidRDefault="00E70FEF" w:rsidP="00E70FEF">
      <w:pPr>
        <w:pStyle w:val="Titulo3Doc"/>
        <w:numPr>
          <w:ilvl w:val="2"/>
          <w:numId w:val="10"/>
        </w:numPr>
        <w:ind w:left="0" w:firstLine="720"/>
        <w:outlineLvl w:val="2"/>
        <w:rPr>
          <w:b/>
          <w:bCs/>
          <w:lang w:val="es-HN"/>
        </w:rPr>
      </w:pPr>
      <w:bookmarkStart w:id="71" w:name="_Toc173875697"/>
      <w:r w:rsidRPr="00E70FEF">
        <w:rPr>
          <w:b/>
          <w:bCs/>
          <w:lang w:val="es-HN"/>
        </w:rPr>
        <w:t xml:space="preserve">LEY </w:t>
      </w:r>
      <w:r>
        <w:rPr>
          <w:b/>
          <w:bCs/>
          <w:lang w:val="es-HN"/>
        </w:rPr>
        <w:t>DE APOYO A LA MICRO Y PEQUEÑA EMPRESA</w:t>
      </w:r>
      <w:bookmarkEnd w:id="71"/>
    </w:p>
    <w:p w14:paraId="000002C0"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Decreto: </w:t>
      </w:r>
      <w:r>
        <w:rPr>
          <w:rFonts w:ascii="Times New Roman" w:eastAsia="Times New Roman" w:hAnsi="Times New Roman" w:cs="Times New Roman"/>
          <w:sz w:val="24"/>
          <w:szCs w:val="24"/>
        </w:rPr>
        <w:t>145-2018</w:t>
      </w:r>
    </w:p>
    <w:p w14:paraId="000002C1"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Fecha de publicación: </w:t>
      </w:r>
      <w:r>
        <w:rPr>
          <w:rFonts w:ascii="Times New Roman" w:eastAsia="Times New Roman" w:hAnsi="Times New Roman" w:cs="Times New Roman"/>
          <w:sz w:val="24"/>
          <w:szCs w:val="24"/>
        </w:rPr>
        <w:t>28 DE NOVIEMBRE DE 2018 LA GACETA NO.34,806</w:t>
      </w:r>
    </w:p>
    <w:p w14:paraId="000002C2" w14:textId="77777777" w:rsidR="007D7397" w:rsidRDefault="00E31895">
      <w:pPr>
        <w:pStyle w:val="Normal0"/>
        <w:widowControl/>
        <w:spacing w:after="16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Presidente del Congreso Nacional: </w:t>
      </w:r>
      <w:r>
        <w:rPr>
          <w:rFonts w:ascii="Times New Roman" w:eastAsia="Times New Roman" w:hAnsi="Times New Roman" w:cs="Times New Roman"/>
          <w:sz w:val="24"/>
          <w:szCs w:val="24"/>
        </w:rPr>
        <w:t>MAURICIO OLIVA HERRERA</w:t>
      </w:r>
    </w:p>
    <w:p w14:paraId="000002C3"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Presidente de Honduras: </w:t>
      </w:r>
      <w:r>
        <w:rPr>
          <w:rFonts w:ascii="Times New Roman" w:eastAsia="Times New Roman" w:hAnsi="Times New Roman" w:cs="Times New Roman"/>
          <w:sz w:val="24"/>
          <w:szCs w:val="24"/>
        </w:rPr>
        <w:t>JUAN ORLANDO HERNÁNDEZ ALVARADO</w:t>
      </w:r>
    </w:p>
    <w:p w14:paraId="000002C4"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3.- Son beneficiarios de la presente Ley, las micro y pequeñas empresas que se constituyan, o aquellas que hayan venido operando informalmente y se formalicen, cumpliendo con lo señalado en la presente Ley, en un plazo de doce (12) meses contados a partir de la entrada en vigencia del presente Decreto.</w:t>
      </w:r>
    </w:p>
    <w:p w14:paraId="000002C5"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 5.- Los comerciantes, que se constituyan formalmente e inscriban en cualquier Registro Público de Comercio y Cámara de Comercio del país, indistintamente de su capital social fundacional y que sean considerados como una micro o pequeña empresa y que por un período de cinco (5) años, deben estar exentos del pago del Impuesto Sobre la Renta, Impuesto al Activo Neto y Aportación Solidaria Temporal, Anticipos del uno por ciento (1%) y doce punto cinco por ciento (12.5%)  en concepto del Impuesto Sobre la Renta; pero deben quedar inscritos en un Registro de </w:t>
      </w:r>
      <w:r>
        <w:rPr>
          <w:rFonts w:ascii="Times New Roman" w:eastAsia="Times New Roman" w:hAnsi="Times New Roman" w:cs="Times New Roman"/>
          <w:sz w:val="24"/>
          <w:szCs w:val="24"/>
        </w:rPr>
        <w:lastRenderedPageBreak/>
        <w:t>Exonerados a cargo de la Secretaría de Estado en el Despacho de Finanzas de conformidad con la Ley de Responsabilidad Fiscal.</w:t>
      </w:r>
    </w:p>
    <w:p w14:paraId="000002C6"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7.- Los beneficiarios de la presente Ley durante un período de tres (3) años, mismo que podrá ser prorrogable por dos (2) años a solicitud de la Secretaría de Estado en el Despacho de Desarrollo Económico, deben estar exentos del pago por concepto de tasas registrales relacionadas con el acto de constitución de la empresa, tasas municipales, cobro por cargos para la emisión de actos administrativos, licencias u otros conceptos necesarios para su operación, que deban realizarse a instituciones públicas, además de los beneficios descritos en los Artículos 5 y 6 de la presente Ley.</w:t>
      </w:r>
    </w:p>
    <w:p w14:paraId="000002C7" w14:textId="77777777" w:rsidR="007D7397" w:rsidRDefault="00E31895">
      <w:pPr>
        <w:pStyle w:val="Normal0"/>
        <w:widowControl/>
        <w:pBdr>
          <w:top w:val="nil"/>
          <w:left w:val="nil"/>
          <w:bottom w:val="nil"/>
          <w:right w:val="nil"/>
          <w:between w:val="nil"/>
        </w:pBdr>
        <w:shd w:val="clear" w:color="auto" w:fill="FFFFFF"/>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Reformas a la Ley (Decreto No. 147-2019) </w:t>
      </w:r>
    </w:p>
    <w:p w14:paraId="000002C8" w14:textId="77777777" w:rsidR="007D7397" w:rsidRDefault="00E31895">
      <w:pPr>
        <w:pStyle w:val="Normal0"/>
        <w:widowControl/>
        <w:pBdr>
          <w:top w:val="nil"/>
          <w:left w:val="nil"/>
          <w:bottom w:val="nil"/>
          <w:right w:val="nil"/>
          <w:between w:val="nil"/>
        </w:pBdr>
        <w:shd w:val="clear" w:color="auto" w:fill="FFFFFF"/>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Reformas a la Ley (Decreto No. 163-2020)</w:t>
      </w:r>
    </w:p>
    <w:p w14:paraId="000002C9" w14:textId="526709E0" w:rsidR="007D7397" w:rsidRDefault="00E31895" w:rsidP="4D49BE67">
      <w:pPr>
        <w:pStyle w:val="Normal0"/>
        <w:widowControl/>
        <w:spacing w:after="160"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b/>
          <w:bCs/>
          <w:sz w:val="24"/>
          <w:szCs w:val="24"/>
        </w:rPr>
        <w:t xml:space="preserve"> </w:t>
      </w:r>
      <w:r w:rsidRPr="4D49BE67">
        <w:rPr>
          <w:rFonts w:ascii="Times New Roman" w:eastAsia="Times New Roman" w:hAnsi="Times New Roman" w:cs="Times New Roman"/>
          <w:sz w:val="24"/>
          <w:szCs w:val="24"/>
        </w:rPr>
        <w:t>ARTÍCULO 3</w:t>
      </w:r>
      <w:r w:rsidRPr="4D49BE67">
        <w:rPr>
          <w:rFonts w:ascii="Times New Roman" w:eastAsia="Times New Roman" w:hAnsi="Times New Roman" w:cs="Times New Roman"/>
          <w:b/>
          <w:bCs/>
          <w:sz w:val="24"/>
          <w:szCs w:val="24"/>
        </w:rPr>
        <w:t xml:space="preserve">.- </w:t>
      </w:r>
      <w:r w:rsidRPr="4D49BE67">
        <w:rPr>
          <w:rFonts w:ascii="Times New Roman" w:eastAsia="Times New Roman" w:hAnsi="Times New Roman" w:cs="Times New Roman"/>
          <w:sz w:val="24"/>
          <w:szCs w:val="24"/>
        </w:rPr>
        <w:t xml:space="preserve">Son beneficiarios de la presente Ley, las micro y pequeñas empresas que se constituyan, o aquellas que hayan venido operando informalmente y se formalicen, cumpliendo con lo señalado en la presente Ley, en un plazo de treinta y seis (36) </w:t>
      </w:r>
      <w:r w:rsidR="00A81205" w:rsidRPr="4D49BE67">
        <w:rPr>
          <w:rFonts w:ascii="Times New Roman" w:eastAsia="Times New Roman" w:hAnsi="Times New Roman" w:cs="Times New Roman"/>
          <w:sz w:val="24"/>
          <w:szCs w:val="24"/>
        </w:rPr>
        <w:t>meses contados</w:t>
      </w:r>
      <w:r w:rsidRPr="4D49BE67">
        <w:rPr>
          <w:rFonts w:ascii="Times New Roman" w:eastAsia="Times New Roman" w:hAnsi="Times New Roman" w:cs="Times New Roman"/>
          <w:sz w:val="24"/>
          <w:szCs w:val="24"/>
        </w:rPr>
        <w:t xml:space="preserve"> a partir de la entrada en vigencia del presente Decreto”</w:t>
      </w:r>
    </w:p>
    <w:p w14:paraId="28A1E0A1" w14:textId="2AF5CF98" w:rsidR="00E70FEF" w:rsidRPr="00E70FEF" w:rsidRDefault="00E70FEF" w:rsidP="00E70FEF">
      <w:pPr>
        <w:pStyle w:val="Titulo3Doc"/>
        <w:numPr>
          <w:ilvl w:val="2"/>
          <w:numId w:val="10"/>
        </w:numPr>
        <w:ind w:left="0" w:firstLine="720"/>
        <w:outlineLvl w:val="2"/>
        <w:rPr>
          <w:b/>
          <w:bCs/>
          <w:lang w:val="es-HN"/>
        </w:rPr>
      </w:pPr>
      <w:bookmarkStart w:id="72" w:name="_Toc173875698"/>
      <w:r w:rsidRPr="00E70FEF">
        <w:rPr>
          <w:b/>
          <w:bCs/>
          <w:lang w:val="es-HN"/>
        </w:rPr>
        <w:t xml:space="preserve">LEY </w:t>
      </w:r>
      <w:r>
        <w:rPr>
          <w:b/>
          <w:bCs/>
          <w:lang w:val="es-HN"/>
        </w:rPr>
        <w:t>DE LA AGENCIA DE REGULACIÓN SANITARIA</w:t>
      </w:r>
      <w:bookmarkEnd w:id="72"/>
    </w:p>
    <w:p w14:paraId="000002CB"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Decreto: </w:t>
      </w:r>
      <w:r>
        <w:rPr>
          <w:rFonts w:ascii="Times New Roman" w:eastAsia="Times New Roman" w:hAnsi="Times New Roman" w:cs="Times New Roman"/>
          <w:sz w:val="24"/>
          <w:szCs w:val="24"/>
        </w:rPr>
        <w:t>7-2021</w:t>
      </w:r>
    </w:p>
    <w:p w14:paraId="000002CC"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Fecha de publicación: </w:t>
      </w:r>
      <w:r>
        <w:rPr>
          <w:rFonts w:ascii="Times New Roman" w:eastAsia="Times New Roman" w:hAnsi="Times New Roman" w:cs="Times New Roman"/>
          <w:sz w:val="24"/>
          <w:szCs w:val="24"/>
        </w:rPr>
        <w:t xml:space="preserve">12 DE JUNIO DEL 2021 No. 35,626 </w:t>
      </w:r>
    </w:p>
    <w:p w14:paraId="000002CD"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Presidente del Congreso Nacional: </w:t>
      </w:r>
      <w:r>
        <w:rPr>
          <w:rFonts w:ascii="Times New Roman" w:eastAsia="Times New Roman" w:hAnsi="Times New Roman" w:cs="Times New Roman"/>
          <w:sz w:val="24"/>
          <w:szCs w:val="24"/>
        </w:rPr>
        <w:t>MARIO ALONSO PÉREZ LÓPEZ</w:t>
      </w:r>
    </w:p>
    <w:p w14:paraId="000002CE"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Presidente de Honduras:</w:t>
      </w:r>
      <w:r>
        <w:rPr>
          <w:rFonts w:ascii="Times New Roman" w:eastAsia="Times New Roman" w:hAnsi="Times New Roman" w:cs="Times New Roman"/>
          <w:sz w:val="24"/>
          <w:szCs w:val="24"/>
        </w:rPr>
        <w:t xml:space="preserve"> JUAN ORLANDO HERNÁNDEZ ALVARADO</w:t>
      </w:r>
    </w:p>
    <w:p w14:paraId="000002CF" w14:textId="77777777" w:rsidR="007D7397" w:rsidRDefault="00E31895">
      <w:pPr>
        <w:pStyle w:val="Normal0"/>
        <w:widowControl/>
        <w:spacing w:after="16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LEY DE LA AGENCIA DE REGULACIÓN SANITARIA (ARSA)</w:t>
      </w:r>
    </w:p>
    <w:p w14:paraId="000002D0"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ARTÍCULO 1.</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Ratificar la creación de la AGENCIA DE REGULACIÓN SANITARIA (ARSA), creada mediante Decreto Ejecutivo Número PCM-032-2017, publicado en Diario Oficial “La Gaceta” en fecha 19 de Mayo del año 2017, reformado mediante Decreto Ejecutivo Número PCM-013-2020, publicado en Diario Oficial “La Gaceta” en fecha 3 de Septiembre del año 2020, como una Entidad Desconcentrada de la Secretaría de Estado en el Despacho de Salud (SESAL), </w:t>
      </w:r>
      <w:r>
        <w:rPr>
          <w:rFonts w:ascii="Times New Roman" w:eastAsia="Times New Roman" w:hAnsi="Times New Roman" w:cs="Times New Roman"/>
          <w:sz w:val="24"/>
          <w:szCs w:val="24"/>
        </w:rPr>
        <w:lastRenderedPageBreak/>
        <w:t xml:space="preserve">con independencia funcional, técnica, financiera y administrativa y de seguridad nacional, con personalidad jurídica propia, la cual es la entidad responsable de la supervisión, revisión, verificación, control, vigilancia y fiscalización del cumplimiento de la normativa legal, técnica y administrativa de los establecimientos, proveedores, productos y servicios de interés sanitario y de los que realicen actividades o practiquen conductas que repercutan o puedan repercutir en la salud de la población; y de la regulación, otorgamiento, renovación, modificación, suspensión o cancelación de los registros, permisos, licencias, certificaciones y otras autorizaciones sanitarias.     </w:t>
      </w:r>
    </w:p>
    <w:p w14:paraId="000002D1"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Agencia de Regulación Sanitaria (ARSA) tiene competencia a nivel nacional y con domicilio en el Municipio del Distrito Central. </w:t>
      </w:r>
    </w:p>
    <w:p w14:paraId="000002D2"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 7</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La Agencia de Regulación Sanitaria (ARSA) tiene las atribuciones y </w:t>
      </w:r>
    </w:p>
    <w:p w14:paraId="000002D3" w14:textId="77777777" w:rsidR="007D7397" w:rsidRDefault="00E31895">
      <w:pPr>
        <w:pStyle w:val="Normal0"/>
        <w:widowControl/>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competencias siguientes: </w:t>
      </w:r>
    </w:p>
    <w:p w14:paraId="000002D4"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Regular, supervisar, revisar, verificar, controlar, vigilar y fiscalizar el cumplimiento del marco normativo de los productos, servicios y establecimientos de interés sanitario, incluyendo lo relacionado a la farmacovigilancia y tecnovigilancia, con excepción de lo correspondiente a los establecimientos proveedores de servicios de salud, así como lo correspondiente a los ámbitos de salud ambiental, salud ocupacional y personal de salud; </w:t>
      </w:r>
    </w:p>
    <w:p w14:paraId="000002D5" w14:textId="77777777" w:rsidR="007D7397" w:rsidRDefault="00E31895">
      <w:pPr>
        <w:pStyle w:val="Normal0"/>
        <w:widowControl/>
        <w:spacing w:after="16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Elaborar, actualizar y aprobar el marco normativo que regule los establecimientos, servicios y productos de interés sanitario;</w:t>
      </w:r>
      <w:r>
        <w:rPr>
          <w:rFonts w:ascii="Times New Roman" w:eastAsia="Times New Roman" w:hAnsi="Times New Roman" w:cs="Times New Roman"/>
          <w:b/>
          <w:sz w:val="24"/>
          <w:szCs w:val="24"/>
        </w:rPr>
        <w:t xml:space="preserve"> </w:t>
      </w:r>
    </w:p>
    <w:p w14:paraId="000002D6"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Otorgar, renovar, modificar, suspender o cancelar las licencias sanitarias de establecimientos, circunscribiendo los servicios de hostelería y recreación, así como otras certificaciones y autorizaciones sanitarias que extienda. Esta atribución se podrá delegar a otras autoridades oficiales con competencia territorial, ejerciendo siempre la fiscalización y control; </w:t>
      </w:r>
    </w:p>
    <w:p w14:paraId="000002D7"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Otorgar, renovar, modificar, suspender o cancelar los registros y otras autorizaciones sanitarias de productos de interés sanitario, conteniendo la fiscalización de los ensayos clínicos, los productos a utilizar en el mismo y su comité de ética científico; </w:t>
      </w:r>
    </w:p>
    <w:p w14:paraId="000002D8"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Establecer mecanismos para garantizar la calidad de los servicios y de los productos en el mercado que puedan repercutir sobre la salud de la población; </w:t>
      </w:r>
    </w:p>
    <w:p w14:paraId="000002D9"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 Vigilar, evaluar, supervisar y dar seguimiento técnico a los procesos de autorización de establecimientos y servicios de interés sanitario;</w:t>
      </w:r>
    </w:p>
    <w:p w14:paraId="000002DA"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 Establecer mecanismos de transparencia y rendición de cuentas del ejercicio de sus funciones;</w:t>
      </w:r>
    </w:p>
    <w:p w14:paraId="000002DB"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 Aprobar y ejecutar el Plan Estratégico y los Planes Operativos Anuales de la Agencia conforme a la normativa nacional; </w:t>
      </w:r>
    </w:p>
    <w:p w14:paraId="000002DC"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Diseñar y proponer estrategias e instrumentos para ejecutar las políticas, planes y proyectos en el marco de sus funciones; </w:t>
      </w:r>
    </w:p>
    <w:p w14:paraId="000002DD"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Aplicar sanciones conforme a lo dispuesto en la legislación vigente y el Reglamento que emita el órgano de decisión superior de la Agencia;</w:t>
      </w:r>
    </w:p>
    <w:p w14:paraId="000002DE" w14:textId="77777777" w:rsidR="007D7397" w:rsidRDefault="00E31895">
      <w:pPr>
        <w:pStyle w:val="Normal0"/>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 Aprobar las cuotas de recuperación por la prestación de    servicios; y,</w:t>
      </w:r>
    </w:p>
    <w:p w14:paraId="3A18697B" w14:textId="2CB2DCFC" w:rsidR="007D7397" w:rsidRDefault="00E31895" w:rsidP="4D49BE67">
      <w:pPr>
        <w:pStyle w:val="Normal0"/>
        <w:keepNext/>
        <w:keepLines/>
        <w:widowControl/>
        <w:spacing w:before="240" w:after="160" w:line="360" w:lineRule="auto"/>
        <w:ind w:firstLine="720"/>
        <w:jc w:val="both"/>
        <w:rPr>
          <w:rFonts w:ascii="Times New Roman" w:eastAsia="Times New Roman" w:hAnsi="Times New Roman" w:cs="Times New Roman"/>
          <w:sz w:val="24"/>
          <w:szCs w:val="24"/>
        </w:rPr>
      </w:pPr>
      <w:r w:rsidRPr="4D49BE67">
        <w:rPr>
          <w:rFonts w:ascii="Times New Roman" w:eastAsia="Times New Roman" w:hAnsi="Times New Roman" w:cs="Times New Roman"/>
          <w:sz w:val="24"/>
          <w:szCs w:val="24"/>
        </w:rPr>
        <w:t xml:space="preserve"> 12)  Ejercer las demás funciones que le sean asignadas en el ámbito de su</w:t>
      </w:r>
      <w:r w:rsidR="0F3AC1FF" w:rsidRPr="4D49BE67">
        <w:rPr>
          <w:rFonts w:ascii="Times New Roman" w:eastAsia="Times New Roman" w:hAnsi="Times New Roman" w:cs="Times New Roman"/>
          <w:sz w:val="24"/>
          <w:szCs w:val="24"/>
        </w:rPr>
        <w:t xml:space="preserve"> c</w:t>
      </w:r>
      <w:r w:rsidRPr="4D49BE67">
        <w:rPr>
          <w:rFonts w:ascii="Times New Roman" w:eastAsia="Times New Roman" w:hAnsi="Times New Roman" w:cs="Times New Roman"/>
          <w:sz w:val="24"/>
          <w:szCs w:val="24"/>
        </w:rPr>
        <w:t>ompetencia.</w:t>
      </w:r>
    </w:p>
    <w:p w14:paraId="004CE364" w14:textId="25279FB9" w:rsidR="007D7397" w:rsidRDefault="007D7397" w:rsidP="4D49BE67">
      <w:pPr>
        <w:pStyle w:val="Normal0"/>
        <w:keepNext/>
        <w:keepLines/>
        <w:widowControl/>
        <w:spacing w:before="240" w:after="160" w:line="360" w:lineRule="auto"/>
        <w:ind w:firstLine="720"/>
        <w:jc w:val="center"/>
        <w:rPr>
          <w:rFonts w:ascii="Times New Roman" w:eastAsia="Times New Roman" w:hAnsi="Times New Roman" w:cs="Times New Roman"/>
          <w:b/>
          <w:bCs/>
          <w:sz w:val="24"/>
          <w:szCs w:val="24"/>
        </w:rPr>
      </w:pPr>
    </w:p>
    <w:p w14:paraId="17A8AD30" w14:textId="24C2A7E7" w:rsidR="007D7397" w:rsidRDefault="007D7397" w:rsidP="4D49BE67">
      <w:pPr>
        <w:pStyle w:val="Normal0"/>
        <w:keepNext/>
        <w:keepLines/>
        <w:widowControl/>
        <w:spacing w:before="240" w:after="160" w:line="360" w:lineRule="auto"/>
        <w:ind w:firstLine="720"/>
        <w:jc w:val="center"/>
        <w:rPr>
          <w:rFonts w:ascii="Times New Roman" w:eastAsia="Times New Roman" w:hAnsi="Times New Roman" w:cs="Times New Roman"/>
          <w:b/>
          <w:bCs/>
          <w:sz w:val="24"/>
          <w:szCs w:val="24"/>
        </w:rPr>
      </w:pPr>
    </w:p>
    <w:p w14:paraId="073A48BA" w14:textId="4F8BDCBD" w:rsidR="007D7397" w:rsidRDefault="007D7397" w:rsidP="4D49BE67">
      <w:pPr>
        <w:pStyle w:val="Normal0"/>
        <w:keepNext/>
        <w:keepLines/>
        <w:widowControl/>
        <w:spacing w:before="240" w:after="160" w:line="360" w:lineRule="auto"/>
        <w:ind w:firstLine="720"/>
        <w:jc w:val="center"/>
        <w:rPr>
          <w:rFonts w:ascii="Times New Roman" w:eastAsia="Times New Roman" w:hAnsi="Times New Roman" w:cs="Times New Roman"/>
          <w:b/>
          <w:bCs/>
          <w:sz w:val="24"/>
          <w:szCs w:val="24"/>
        </w:rPr>
      </w:pPr>
    </w:p>
    <w:p w14:paraId="173F1C07" w14:textId="2DE4790F" w:rsidR="007D7397" w:rsidRDefault="007D7397" w:rsidP="4D49BE67">
      <w:pPr>
        <w:pStyle w:val="Normal0"/>
        <w:keepNext/>
        <w:keepLines/>
        <w:widowControl/>
        <w:spacing w:before="240" w:after="160" w:line="360" w:lineRule="auto"/>
        <w:ind w:firstLine="720"/>
        <w:jc w:val="center"/>
        <w:rPr>
          <w:rFonts w:ascii="Times New Roman" w:eastAsia="Times New Roman" w:hAnsi="Times New Roman" w:cs="Times New Roman"/>
          <w:b/>
          <w:bCs/>
          <w:sz w:val="24"/>
          <w:szCs w:val="24"/>
        </w:rPr>
      </w:pPr>
    </w:p>
    <w:p w14:paraId="000002E1" w14:textId="1708ADEA" w:rsidR="007D7397" w:rsidRDefault="00E31895" w:rsidP="00247437">
      <w:pPr>
        <w:pStyle w:val="Titulo1"/>
        <w:rPr>
          <w:color w:val="000000"/>
        </w:rPr>
      </w:pPr>
      <w:r w:rsidRPr="4D49BE67">
        <w:rPr>
          <w:sz w:val="24"/>
        </w:rPr>
        <w:t xml:space="preserve"> </w:t>
      </w:r>
      <w:r>
        <w:br w:type="page"/>
      </w:r>
      <w:bookmarkStart w:id="73" w:name="_Toc173875699"/>
      <w:r w:rsidRPr="4D49BE67">
        <w:lastRenderedPageBreak/>
        <w:t>CAPÍTULO III. METODOLOGÍA</w:t>
      </w:r>
      <w:bookmarkEnd w:id="73"/>
    </w:p>
    <w:p w14:paraId="000002E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sección se plasma la metodología donde se describe cómo se hace el análisis de un tema, cuáles métodos, técnicas o procedimientos se aplicaron, con el propósito de dar una visión clara de lo que se desarrolló, por qué y cómo lo describe. Polania et al., (2020).</w:t>
      </w:r>
    </w:p>
    <w:p w14:paraId="000002E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este capítulo se estableció el enfoque, diseño y la operacionalización de las variables concerniente a la evaluación financiera en el restaurante Ton Fu para plasmar el contexto completo en base a los objetivos planteados en el capítulo I.</w:t>
      </w:r>
    </w:p>
    <w:p w14:paraId="000002E4" w14:textId="1EA60086" w:rsidR="007D7397" w:rsidRDefault="00E31895" w:rsidP="00D67492">
      <w:pPr>
        <w:pStyle w:val="Ttulo2"/>
        <w:numPr>
          <w:ilvl w:val="1"/>
          <w:numId w:val="17"/>
        </w:numPr>
      </w:pPr>
      <w:bookmarkStart w:id="74" w:name="_Toc173875700"/>
      <w:r>
        <w:t>CONGRUENCIA METODOLÓGICA</w:t>
      </w:r>
      <w:bookmarkEnd w:id="74"/>
    </w:p>
    <w:p w14:paraId="000002E5" w14:textId="46FE6F93"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Tal como la define Pedraza (2001), la matriz de congruencia es un cuadro que permite reducir tiempo y esfuerzos destinados a la investigación, pues permite organizar cada una de las etapas del proceso y es útil para comprobar la coherencia entre </w:t>
      </w:r>
      <w:r w:rsidR="692D7B6B" w:rsidRPr="4D49BE67">
        <w:rPr>
          <w:rFonts w:ascii="Times New Roman" w:eastAsia="Times New Roman" w:hAnsi="Times New Roman" w:cs="Times New Roman"/>
          <w:color w:val="000000" w:themeColor="text1"/>
          <w:sz w:val="24"/>
          <w:szCs w:val="24"/>
        </w:rPr>
        <w:t>ellas. (</w:t>
      </w:r>
      <w:r w:rsidRPr="4D49BE67">
        <w:rPr>
          <w:rFonts w:ascii="Times New Roman" w:eastAsia="Times New Roman" w:hAnsi="Times New Roman" w:cs="Times New Roman"/>
          <w:color w:val="000000" w:themeColor="text1"/>
          <w:sz w:val="24"/>
          <w:szCs w:val="24"/>
        </w:rPr>
        <w:t>p.313), Es decir que de esta manera la investigación realizada en el campo se basa en los planteamientos iniciales.</w:t>
      </w:r>
    </w:p>
    <w:p w14:paraId="1993D6E8" w14:textId="5B407865" w:rsidR="00807BF0" w:rsidRPr="00807BF0" w:rsidRDefault="00807BF0" w:rsidP="00D67492">
      <w:pPr>
        <w:pStyle w:val="Titulo3Doc"/>
        <w:numPr>
          <w:ilvl w:val="2"/>
          <w:numId w:val="28"/>
        </w:numPr>
        <w:ind w:left="0" w:firstLine="720"/>
        <w:outlineLvl w:val="2"/>
        <w:rPr>
          <w:b/>
          <w:bCs/>
          <w:lang w:val="es-HN"/>
        </w:rPr>
      </w:pPr>
      <w:bookmarkStart w:id="75" w:name="_Toc173875701"/>
      <w:r>
        <w:rPr>
          <w:b/>
          <w:bCs/>
          <w:lang w:val="es-HN"/>
        </w:rPr>
        <w:t>MATRIZ METODOLÓGICA</w:t>
      </w:r>
      <w:bookmarkEnd w:id="75"/>
    </w:p>
    <w:p w14:paraId="000002E7" w14:textId="52755338" w:rsidR="007D7397" w:rsidRPr="006E75E6" w:rsidRDefault="00E31895" w:rsidP="006E75E6">
      <w:pPr>
        <w:pStyle w:val="Normal0"/>
        <w:pBdr>
          <w:top w:val="nil"/>
          <w:left w:val="nil"/>
          <w:bottom w:val="nil"/>
          <w:right w:val="nil"/>
          <w:between w:val="nil"/>
        </w:pBdr>
        <w:ind w:left="68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Una matriz de metodológica consiste en presentar y resumir en forma adecuada, general y sucinta los elementos básicos del proyecto de investigación, la cual mide, evalúa y presenta una visión panorámica elabora al inicio del proceso; si </w:t>
      </w:r>
      <w:r w:rsidRPr="4D49BE67">
        <w:rPr>
          <w:rFonts w:ascii="Times New Roman" w:eastAsia="Times New Roman" w:hAnsi="Times New Roman" w:cs="Times New Roman"/>
          <w:sz w:val="24"/>
          <w:szCs w:val="24"/>
        </w:rPr>
        <w:t>sólo</w:t>
      </w:r>
      <w:r w:rsidRPr="4D49BE67">
        <w:rPr>
          <w:rFonts w:ascii="Times New Roman" w:eastAsia="Times New Roman" w:hAnsi="Times New Roman" w:cs="Times New Roman"/>
          <w:color w:val="000000" w:themeColor="text1"/>
          <w:sz w:val="24"/>
          <w:szCs w:val="24"/>
        </w:rPr>
        <w:t xml:space="preserve"> formulamos variables, no tiene utilidad; que </w:t>
      </w:r>
      <w:r w:rsidRPr="4D49BE67">
        <w:rPr>
          <w:rFonts w:ascii="Times New Roman" w:eastAsia="Times New Roman" w:hAnsi="Times New Roman" w:cs="Times New Roman"/>
          <w:sz w:val="24"/>
          <w:szCs w:val="24"/>
        </w:rPr>
        <w:t>integrar directamente</w:t>
      </w:r>
      <w:r w:rsidRPr="4D49BE67">
        <w:rPr>
          <w:rFonts w:ascii="Times New Roman" w:eastAsia="Times New Roman" w:hAnsi="Times New Roman" w:cs="Times New Roman"/>
          <w:color w:val="000000" w:themeColor="text1"/>
          <w:sz w:val="24"/>
          <w:szCs w:val="24"/>
        </w:rPr>
        <w:t xml:space="preserve"> al “objetivo y al problema”, pues la integración o sistematización de ellos es la base de la investigación; en conclusión, la matriz de consistencia posibilita el análisis e interpretación de la operatividad teórica del Proyecto de Investigación</w:t>
      </w:r>
      <w:r w:rsidRPr="4D49BE67">
        <w:rPr>
          <w:rFonts w:ascii="Times New Roman" w:eastAsia="Times New Roman" w:hAnsi="Times New Roman" w:cs="Times New Roman"/>
          <w:color w:val="000000" w:themeColor="text1"/>
        </w:rPr>
        <w:t>. (</w:t>
      </w:r>
      <w:r w:rsidR="05322BEA" w:rsidRPr="4D49BE67">
        <w:rPr>
          <w:rFonts w:ascii="Times New Roman" w:eastAsia="Times New Roman" w:hAnsi="Times New Roman" w:cs="Times New Roman"/>
          <w:color w:val="000000" w:themeColor="text1"/>
        </w:rPr>
        <w:t>Pérez</w:t>
      </w:r>
      <w:r w:rsidRPr="4D49BE67">
        <w:rPr>
          <w:rFonts w:ascii="Times New Roman" w:eastAsia="Times New Roman" w:hAnsi="Times New Roman" w:cs="Times New Roman"/>
          <w:color w:val="000000" w:themeColor="text1"/>
        </w:rPr>
        <w:t xml:space="preserve"> et al., 2016)</w:t>
      </w:r>
    </w:p>
    <w:p w14:paraId="000002E8"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2E9"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sectPr w:rsidR="007D7397" w:rsidSect="00160AFB">
          <w:pgSz w:w="12240" w:h="15840" w:code="1"/>
          <w:pgMar w:top="1440" w:right="1440" w:bottom="1440" w:left="1440" w:header="709" w:footer="709" w:gutter="0"/>
          <w:pgNumType w:start="1"/>
          <w:cols w:space="720"/>
        </w:sectPr>
      </w:pPr>
    </w:p>
    <w:p w14:paraId="000002EA" w14:textId="13ECB75F" w:rsidR="007D7397" w:rsidRDefault="007D7397" w:rsidP="00AF16EA">
      <w:pPr>
        <w:pStyle w:val="Figuras"/>
        <w:numPr>
          <w:ilvl w:val="0"/>
          <w:numId w:val="0"/>
        </w:numPr>
        <w:ind w:left="720"/>
      </w:pPr>
    </w:p>
    <w:p w14:paraId="7B436BCF" w14:textId="648BDC28"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6489E364" w14:textId="18E54CA5"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FBA1D33" w14:textId="11FEFD67"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7E4C2404" w14:textId="4A0EB838"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1BE2578" w14:textId="66B0405D"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12A20C79" w14:textId="6DC54BE1"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4FCF358" w14:textId="37105382"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8606238" w14:textId="74A4B676"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6DF8CEF1" w14:textId="7D27D9F9"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72344A74" w14:textId="77777777" w:rsidR="00247437" w:rsidRDefault="002474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sectPr w:rsidR="00247437" w:rsidSect="00BD3273">
          <w:headerReference w:type="default" r:id="rId23"/>
          <w:footerReference w:type="default" r:id="rId24"/>
          <w:type w:val="continuous"/>
          <w:pgSz w:w="12240" w:h="15840" w:code="1"/>
          <w:pgMar w:top="1440" w:right="1440" w:bottom="1440" w:left="1440" w:header="709" w:footer="709" w:gutter="0"/>
          <w:pgNumType w:start="70"/>
          <w:cols w:space="720"/>
        </w:sectPr>
      </w:pPr>
    </w:p>
    <w:p w14:paraId="000002EB" w14:textId="2EF6299F" w:rsidR="007D7397" w:rsidRPr="00687838" w:rsidRDefault="00687838" w:rsidP="00687838">
      <w:pPr>
        <w:pStyle w:val="Descripcin"/>
        <w:rPr>
          <w:rFonts w:ascii="Times New Roman" w:hAnsi="Times New Roman" w:cs="Times New Roman"/>
          <w:b/>
          <w:bCs/>
          <w:i w:val="0"/>
          <w:color w:val="000000" w:themeColor="text1"/>
          <w:sz w:val="24"/>
          <w:szCs w:val="24"/>
        </w:rPr>
      </w:pPr>
      <w:bookmarkStart w:id="76" w:name="_Toc173875294"/>
      <w:r w:rsidRPr="00687838">
        <w:rPr>
          <w:rFonts w:ascii="Times New Roman" w:hAnsi="Times New Roman" w:cs="Times New Roman"/>
          <w:b/>
          <w:i w:val="0"/>
          <w:color w:val="000000" w:themeColor="text1"/>
          <w:sz w:val="24"/>
          <w:szCs w:val="24"/>
        </w:rPr>
        <w:lastRenderedPageBreak/>
        <w:t xml:space="preserve">Tabla </w:t>
      </w:r>
      <w:r w:rsidRPr="00687838">
        <w:rPr>
          <w:rFonts w:ascii="Times New Roman" w:hAnsi="Times New Roman" w:cs="Times New Roman"/>
          <w:b/>
          <w:i w:val="0"/>
          <w:color w:val="000000" w:themeColor="text1"/>
          <w:sz w:val="24"/>
          <w:szCs w:val="24"/>
        </w:rPr>
        <w:fldChar w:fldCharType="begin"/>
      </w:r>
      <w:r w:rsidRPr="00687838">
        <w:rPr>
          <w:rFonts w:ascii="Times New Roman" w:hAnsi="Times New Roman" w:cs="Times New Roman"/>
          <w:b/>
          <w:i w:val="0"/>
          <w:color w:val="000000" w:themeColor="text1"/>
          <w:sz w:val="24"/>
          <w:szCs w:val="24"/>
        </w:rPr>
        <w:instrText xml:space="preserve"> SEQ Tabla \* ARABIC </w:instrText>
      </w:r>
      <w:r w:rsidRPr="00687838">
        <w:rPr>
          <w:rFonts w:ascii="Times New Roman" w:hAnsi="Times New Roman" w:cs="Times New Roman"/>
          <w:b/>
          <w:i w:val="0"/>
          <w:color w:val="000000" w:themeColor="text1"/>
          <w:sz w:val="24"/>
          <w:szCs w:val="24"/>
        </w:rPr>
        <w:fldChar w:fldCharType="separate"/>
      </w:r>
      <w:r w:rsidR="009B6B0F">
        <w:rPr>
          <w:rFonts w:ascii="Times New Roman" w:hAnsi="Times New Roman" w:cs="Times New Roman"/>
          <w:b/>
          <w:i w:val="0"/>
          <w:noProof/>
          <w:color w:val="000000" w:themeColor="text1"/>
          <w:sz w:val="24"/>
          <w:szCs w:val="24"/>
        </w:rPr>
        <w:t>1</w:t>
      </w:r>
      <w:r w:rsidRPr="00687838">
        <w:rPr>
          <w:rFonts w:ascii="Times New Roman" w:hAnsi="Times New Roman" w:cs="Times New Roman"/>
          <w:b/>
          <w:i w:val="0"/>
          <w:color w:val="000000" w:themeColor="text1"/>
          <w:sz w:val="24"/>
          <w:szCs w:val="24"/>
        </w:rPr>
        <w:fldChar w:fldCharType="end"/>
      </w:r>
      <w:r w:rsidRPr="00687838">
        <w:rPr>
          <w:rFonts w:ascii="Times New Roman" w:hAnsi="Times New Roman" w:cs="Times New Roman"/>
          <w:b/>
          <w:i w:val="0"/>
          <w:color w:val="000000" w:themeColor="text1"/>
          <w:sz w:val="24"/>
          <w:szCs w:val="24"/>
        </w:rPr>
        <w:t xml:space="preserve"> Matriz Metodológica</w:t>
      </w:r>
      <w:bookmarkEnd w:id="76"/>
      <w:r w:rsidRPr="00687838">
        <w:rPr>
          <w:rFonts w:ascii="Times New Roman" w:hAnsi="Times New Roman" w:cs="Times New Roman"/>
          <w:b/>
          <w:i w:val="0"/>
          <w:color w:val="000000" w:themeColor="text1"/>
          <w:sz w:val="24"/>
          <w:szCs w:val="24"/>
        </w:rPr>
        <w:t xml:space="preserve"> </w:t>
      </w:r>
    </w:p>
    <w:tbl>
      <w:tblPr>
        <w:tblStyle w:val="Tablaconcuadrcula"/>
        <w:tblW w:w="13944" w:type="dxa"/>
        <w:jc w:val="center"/>
        <w:tblLayout w:type="fixed"/>
        <w:tblLook w:val="0400" w:firstRow="0" w:lastRow="0" w:firstColumn="0" w:lastColumn="0" w:noHBand="0" w:noVBand="1"/>
      </w:tblPr>
      <w:tblGrid>
        <w:gridCol w:w="2036"/>
        <w:gridCol w:w="2397"/>
        <w:gridCol w:w="3752"/>
        <w:gridCol w:w="1350"/>
        <w:gridCol w:w="2881"/>
        <w:gridCol w:w="1528"/>
      </w:tblGrid>
      <w:tr w:rsidR="00593502" w14:paraId="5CC70DBD" w14:textId="77777777" w:rsidTr="00F35F99">
        <w:trPr>
          <w:trHeight w:val="300"/>
          <w:jc w:val="center"/>
        </w:trPr>
        <w:tc>
          <w:tcPr>
            <w:tcW w:w="2037" w:type="dxa"/>
            <w:vMerge w:val="restart"/>
            <w:shd w:val="clear" w:color="auto" w:fill="C7E2FA" w:themeFill="accent1" w:themeFillTint="33"/>
          </w:tcPr>
          <w:p w14:paraId="489329A7" w14:textId="77777777" w:rsidR="00105D75" w:rsidRDefault="00105D75" w:rsidP="009A6F75">
            <w:pPr>
              <w:pStyle w:val="Normal0"/>
              <w:widowControl/>
              <w:jc w:val="center"/>
              <w:rPr>
                <w:rFonts w:ascii="Times New Roman" w:eastAsia="Times New Roman" w:hAnsi="Times New Roman" w:cs="Times New Roman"/>
                <w:b/>
                <w:sz w:val="20"/>
                <w:szCs w:val="20"/>
              </w:rPr>
            </w:pPr>
          </w:p>
          <w:p w14:paraId="000002EC" w14:textId="19E385DD" w:rsidR="007D7397" w:rsidRDefault="00E31895" w:rsidP="009A6F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Título</w:t>
            </w:r>
            <w:r>
              <w:rPr>
                <w:rFonts w:ascii="Times New Roman" w:eastAsia="Times New Roman" w:hAnsi="Times New Roman" w:cs="Times New Roman"/>
                <w:b/>
                <w:color w:val="000000"/>
                <w:sz w:val="20"/>
                <w:szCs w:val="20"/>
              </w:rPr>
              <w:t xml:space="preserve"> </w:t>
            </w:r>
          </w:p>
        </w:tc>
        <w:tc>
          <w:tcPr>
            <w:tcW w:w="2397" w:type="dxa"/>
            <w:vMerge w:val="restart"/>
            <w:shd w:val="clear" w:color="auto" w:fill="C7E2FA" w:themeFill="accent1" w:themeFillTint="33"/>
          </w:tcPr>
          <w:p w14:paraId="7E1C2C7C" w14:textId="77777777" w:rsidR="00105D75" w:rsidRDefault="00105D75" w:rsidP="009A6F75">
            <w:pPr>
              <w:pStyle w:val="Normal0"/>
              <w:widowControl/>
              <w:jc w:val="center"/>
              <w:rPr>
                <w:rFonts w:ascii="Times New Roman" w:eastAsia="Times New Roman" w:hAnsi="Times New Roman" w:cs="Times New Roman"/>
                <w:b/>
                <w:color w:val="000000"/>
                <w:sz w:val="20"/>
                <w:szCs w:val="20"/>
              </w:rPr>
            </w:pPr>
          </w:p>
          <w:p w14:paraId="000002ED" w14:textId="15DDEEBB" w:rsidR="007D7397" w:rsidRDefault="00E31895" w:rsidP="009A6F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Problema </w:t>
            </w:r>
          </w:p>
        </w:tc>
        <w:tc>
          <w:tcPr>
            <w:tcW w:w="3752" w:type="dxa"/>
            <w:vMerge w:val="restart"/>
            <w:shd w:val="clear" w:color="auto" w:fill="C7E2FA" w:themeFill="accent1" w:themeFillTint="33"/>
          </w:tcPr>
          <w:p w14:paraId="5DE4519D" w14:textId="77777777" w:rsidR="00105D75" w:rsidRDefault="00105D75" w:rsidP="009A6F75">
            <w:pPr>
              <w:pStyle w:val="Normal0"/>
              <w:widowControl/>
              <w:jc w:val="both"/>
              <w:rPr>
                <w:rFonts w:ascii="Times New Roman" w:eastAsia="Times New Roman" w:hAnsi="Times New Roman" w:cs="Times New Roman"/>
                <w:b/>
                <w:color w:val="000000"/>
                <w:sz w:val="20"/>
                <w:szCs w:val="20"/>
              </w:rPr>
            </w:pPr>
          </w:p>
          <w:p w14:paraId="000002EE" w14:textId="1B1BD598" w:rsidR="007D7397" w:rsidRDefault="00E31895" w:rsidP="009A6F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Preguntas de Investigación</w:t>
            </w:r>
          </w:p>
        </w:tc>
        <w:tc>
          <w:tcPr>
            <w:tcW w:w="4231" w:type="dxa"/>
            <w:gridSpan w:val="2"/>
            <w:shd w:val="clear" w:color="auto" w:fill="C7E2FA" w:themeFill="accent1" w:themeFillTint="33"/>
          </w:tcPr>
          <w:p w14:paraId="000002EF" w14:textId="77777777" w:rsidR="007D7397" w:rsidRDefault="00E31895" w:rsidP="009A6F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Objetivos</w:t>
            </w:r>
          </w:p>
        </w:tc>
        <w:tc>
          <w:tcPr>
            <w:tcW w:w="1528" w:type="dxa"/>
            <w:vMerge w:val="restart"/>
            <w:shd w:val="clear" w:color="auto" w:fill="C7E2FA" w:themeFill="accent1" w:themeFillTint="33"/>
          </w:tcPr>
          <w:p w14:paraId="51CFDCEB" w14:textId="77777777" w:rsidR="00105D75" w:rsidRDefault="00105D75" w:rsidP="009A6F75">
            <w:pPr>
              <w:pStyle w:val="Normal0"/>
              <w:widowControl/>
              <w:jc w:val="both"/>
              <w:rPr>
                <w:rFonts w:ascii="Times New Roman" w:eastAsia="Times New Roman" w:hAnsi="Times New Roman" w:cs="Times New Roman"/>
                <w:b/>
                <w:color w:val="000000"/>
                <w:sz w:val="20"/>
                <w:szCs w:val="20"/>
              </w:rPr>
            </w:pPr>
          </w:p>
          <w:p w14:paraId="000002F1" w14:textId="50B1D89D" w:rsidR="007D7397" w:rsidRDefault="00E31895" w:rsidP="009A6F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Variables</w:t>
            </w:r>
          </w:p>
        </w:tc>
      </w:tr>
      <w:tr w:rsidR="00593502" w14:paraId="44C055E7" w14:textId="77777777" w:rsidTr="00F35F99">
        <w:trPr>
          <w:trHeight w:val="235"/>
          <w:jc w:val="center"/>
        </w:trPr>
        <w:tc>
          <w:tcPr>
            <w:tcW w:w="2037" w:type="dxa"/>
            <w:vMerge/>
          </w:tcPr>
          <w:p w14:paraId="000002F2"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c>
          <w:tcPr>
            <w:tcW w:w="2397" w:type="dxa"/>
            <w:vMerge/>
          </w:tcPr>
          <w:p w14:paraId="000002F3"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c>
          <w:tcPr>
            <w:tcW w:w="3752" w:type="dxa"/>
            <w:vMerge/>
          </w:tcPr>
          <w:p w14:paraId="000002F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c>
          <w:tcPr>
            <w:tcW w:w="1350" w:type="dxa"/>
            <w:shd w:val="clear" w:color="auto" w:fill="C7E2FA" w:themeFill="accent1" w:themeFillTint="33"/>
          </w:tcPr>
          <w:p w14:paraId="000002F5" w14:textId="77777777" w:rsidR="007D7397" w:rsidRDefault="00E3189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Objetivo General </w:t>
            </w:r>
          </w:p>
        </w:tc>
        <w:tc>
          <w:tcPr>
            <w:tcW w:w="2881" w:type="dxa"/>
            <w:shd w:val="clear" w:color="auto" w:fill="C7E2FA" w:themeFill="accent1" w:themeFillTint="33"/>
          </w:tcPr>
          <w:p w14:paraId="000002F6" w14:textId="77777777" w:rsidR="007D7397" w:rsidRDefault="00E31895" w:rsidP="00105D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Objetivos Específicos</w:t>
            </w:r>
          </w:p>
        </w:tc>
        <w:tc>
          <w:tcPr>
            <w:tcW w:w="1528" w:type="dxa"/>
            <w:vMerge/>
          </w:tcPr>
          <w:p w14:paraId="000002F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b/>
                <w:color w:val="000000"/>
                <w:sz w:val="20"/>
                <w:szCs w:val="20"/>
              </w:rPr>
            </w:pPr>
          </w:p>
        </w:tc>
      </w:tr>
      <w:tr w:rsidR="007D7397" w14:paraId="67453FE8" w14:textId="77777777" w:rsidTr="00F35F99">
        <w:trPr>
          <w:trHeight w:val="1475"/>
          <w:jc w:val="center"/>
        </w:trPr>
        <w:tc>
          <w:tcPr>
            <w:tcW w:w="2037" w:type="dxa"/>
            <w:vMerge w:val="restart"/>
          </w:tcPr>
          <w:p w14:paraId="000002F8"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Evaluación financiera del primer año de operación del restaurante Ton Fu en el municipio de Santa Cruz de Yojoa de marzo 2023 a febrero 2024.</w:t>
            </w:r>
          </w:p>
        </w:tc>
        <w:tc>
          <w:tcPr>
            <w:tcW w:w="2397" w:type="dxa"/>
            <w:vMerge w:val="restart"/>
          </w:tcPr>
          <w:p w14:paraId="000002F9"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 ha sido la situación financiera mostrada en el primer año de operación del restaurante Ton Fu en el Municipio de Santa Cruz de Yojoa de marzo 2023 a febrero 2024?</w:t>
            </w:r>
          </w:p>
        </w:tc>
        <w:tc>
          <w:tcPr>
            <w:tcW w:w="3752" w:type="dxa"/>
          </w:tcPr>
          <w:p w14:paraId="000002FA" w14:textId="7567739A" w:rsidR="007D7397" w:rsidRDefault="00E31895">
            <w:pPr>
              <w:pStyle w:val="Normal0"/>
              <w:widowControl/>
              <w:jc w:val="both"/>
              <w:rPr>
                <w:rFonts w:ascii="Times New Roman" w:eastAsia="Times New Roman" w:hAnsi="Times New Roman" w:cs="Times New Roman"/>
                <w:color w:val="000000"/>
                <w:sz w:val="20"/>
                <w:szCs w:val="20"/>
              </w:rPr>
            </w:pPr>
            <w:r w:rsidRPr="4D49BE67">
              <w:rPr>
                <w:rFonts w:ascii="Times New Roman" w:eastAsia="Times New Roman" w:hAnsi="Times New Roman" w:cs="Times New Roman"/>
                <w:color w:val="000000" w:themeColor="text1"/>
                <w:sz w:val="20"/>
                <w:szCs w:val="20"/>
              </w:rPr>
              <w:t xml:space="preserve">¿Qué resultados muestran los indicadores de rentabilidad, endeudamiento, liquidez en el primer año de operación del restaurante Ton </w:t>
            </w:r>
            <w:r w:rsidR="0CDB3C8B" w:rsidRPr="4D49BE67">
              <w:rPr>
                <w:rFonts w:ascii="Times New Roman" w:eastAsia="Times New Roman" w:hAnsi="Times New Roman" w:cs="Times New Roman"/>
                <w:color w:val="000000" w:themeColor="text1"/>
                <w:sz w:val="20"/>
                <w:szCs w:val="20"/>
              </w:rPr>
              <w:t>Fu?</w:t>
            </w:r>
          </w:p>
        </w:tc>
        <w:tc>
          <w:tcPr>
            <w:tcW w:w="1350" w:type="dxa"/>
            <w:vMerge w:val="restart"/>
          </w:tcPr>
          <w:p w14:paraId="000002FB" w14:textId="77777777" w:rsidR="007D7397" w:rsidRDefault="00E31895">
            <w:pPr>
              <w:pStyle w:val="Normal0"/>
              <w:widowControl/>
              <w:jc w:val="both"/>
              <w:rPr>
                <w:rFonts w:ascii="Times New Roman" w:eastAsia="Times New Roman" w:hAnsi="Times New Roman" w:cs="Times New Roman"/>
                <w:color w:val="000000"/>
                <w:sz w:val="20"/>
                <w:szCs w:val="20"/>
              </w:rPr>
            </w:pPr>
            <w:bookmarkStart w:id="77" w:name="bookmark=id.2zbgiuw" w:colFirst="0" w:colLast="0"/>
            <w:bookmarkEnd w:id="77"/>
            <w:r>
              <w:rPr>
                <w:rFonts w:ascii="Times New Roman" w:eastAsia="Times New Roman" w:hAnsi="Times New Roman" w:cs="Times New Roman"/>
                <w:color w:val="000000"/>
                <w:sz w:val="20"/>
                <w:szCs w:val="20"/>
              </w:rPr>
              <w:t>Analizar la situación financiera sobre el primer año de operación del restaurante Ton Fu ubicado en el municipio de Santa Cruz de Yojoa de marzo 2023 a febrero 2024.</w:t>
            </w:r>
          </w:p>
        </w:tc>
        <w:tc>
          <w:tcPr>
            <w:tcW w:w="2881" w:type="dxa"/>
          </w:tcPr>
          <w:p w14:paraId="000002F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Evaluar los resultados que muestran los indicadores de rentabilidad, endeudamiento, liquidez en el primer año de operación del restaurante Ton Fu.</w:t>
            </w:r>
          </w:p>
        </w:tc>
        <w:tc>
          <w:tcPr>
            <w:tcW w:w="1528" w:type="dxa"/>
          </w:tcPr>
          <w:p w14:paraId="000002FD"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Indicadores de Rentabilidad Indicadores de Liquidez      Indicadores de Endeudamiento</w:t>
            </w:r>
          </w:p>
        </w:tc>
      </w:tr>
      <w:tr w:rsidR="007D7397" w14:paraId="516A1C3F" w14:textId="77777777" w:rsidTr="00F35F99">
        <w:trPr>
          <w:trHeight w:val="1070"/>
          <w:jc w:val="center"/>
        </w:trPr>
        <w:tc>
          <w:tcPr>
            <w:tcW w:w="2037" w:type="dxa"/>
            <w:vMerge/>
          </w:tcPr>
          <w:p w14:paraId="000002F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397" w:type="dxa"/>
            <w:vMerge/>
          </w:tcPr>
          <w:p w14:paraId="000002F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752" w:type="dxa"/>
          </w:tcPr>
          <w:p w14:paraId="00000300"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 ha sido la estructura de capital y crecimiento económico que ha tenido el restaurante Ton Fu en su primer año de operación?</w:t>
            </w:r>
          </w:p>
        </w:tc>
        <w:tc>
          <w:tcPr>
            <w:tcW w:w="1350" w:type="dxa"/>
            <w:vMerge/>
          </w:tcPr>
          <w:p w14:paraId="00000301"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881" w:type="dxa"/>
          </w:tcPr>
          <w:p w14:paraId="00000302"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Analizar la estructura de capital y crecimiento económico que ha tenido el restaurante Ton Fu en su primer año de operación.</w:t>
            </w:r>
          </w:p>
        </w:tc>
        <w:tc>
          <w:tcPr>
            <w:tcW w:w="1528" w:type="dxa"/>
          </w:tcPr>
          <w:p w14:paraId="00000303"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Estructura de Capital           Crecimiento Económico</w:t>
            </w:r>
          </w:p>
        </w:tc>
      </w:tr>
      <w:tr w:rsidR="007D7397" w14:paraId="649AFC72" w14:textId="77777777" w:rsidTr="00F35F99">
        <w:trPr>
          <w:trHeight w:val="1657"/>
          <w:jc w:val="center"/>
        </w:trPr>
        <w:tc>
          <w:tcPr>
            <w:tcW w:w="2037" w:type="dxa"/>
            <w:vMerge/>
          </w:tcPr>
          <w:p w14:paraId="0000030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397" w:type="dxa"/>
            <w:vMerge/>
          </w:tcPr>
          <w:p w14:paraId="00000305"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752" w:type="dxa"/>
          </w:tcPr>
          <w:p w14:paraId="00000306"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 fue la estrategia en el proceso de la gestión de compras desarrollada por el restaurante Ton Fu en el primer año de operación?</w:t>
            </w:r>
          </w:p>
        </w:tc>
        <w:tc>
          <w:tcPr>
            <w:tcW w:w="1350" w:type="dxa"/>
            <w:vMerge/>
          </w:tcPr>
          <w:p w14:paraId="0000030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881" w:type="dxa"/>
          </w:tcPr>
          <w:p w14:paraId="00000308" w14:textId="77777777" w:rsidR="007D7397" w:rsidRDefault="00E31895">
            <w:pPr>
              <w:pStyle w:val="Normal0"/>
              <w:widowControl/>
              <w:jc w:val="both"/>
              <w:rPr>
                <w:rFonts w:ascii="Times New Roman" w:eastAsia="Times New Roman" w:hAnsi="Times New Roman" w:cs="Times New Roman"/>
                <w:color w:val="000000"/>
                <w:sz w:val="20"/>
                <w:szCs w:val="20"/>
              </w:rPr>
            </w:pPr>
            <w:bookmarkStart w:id="78" w:name="bookmark=id.1egqt2p" w:colFirst="0" w:colLast="0"/>
            <w:bookmarkEnd w:id="78"/>
            <w:r>
              <w:rPr>
                <w:rFonts w:ascii="Times New Roman" w:eastAsia="Times New Roman" w:hAnsi="Times New Roman" w:cs="Times New Roman"/>
                <w:color w:val="000000"/>
                <w:sz w:val="20"/>
                <w:szCs w:val="20"/>
              </w:rPr>
              <w:t>Examinar la estrategia en el proceso de la gestión de compras desarrollada por el restaurante Ton Fu en el primer año de operación.</w:t>
            </w:r>
          </w:p>
        </w:tc>
        <w:tc>
          <w:tcPr>
            <w:tcW w:w="1528" w:type="dxa"/>
          </w:tcPr>
          <w:p w14:paraId="00000309"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Gestión de Compra</w:t>
            </w:r>
          </w:p>
        </w:tc>
      </w:tr>
      <w:tr w:rsidR="007D7397" w14:paraId="3BECAE88" w14:textId="77777777" w:rsidTr="00F35F99">
        <w:trPr>
          <w:trHeight w:val="2188"/>
          <w:jc w:val="center"/>
        </w:trPr>
        <w:tc>
          <w:tcPr>
            <w:tcW w:w="2037" w:type="dxa"/>
            <w:vMerge/>
          </w:tcPr>
          <w:p w14:paraId="0000030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397" w:type="dxa"/>
            <w:vMerge/>
          </w:tcPr>
          <w:p w14:paraId="0000030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752" w:type="dxa"/>
          </w:tcPr>
          <w:p w14:paraId="0000030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¿Cómo el restaurante Ton Fu podría implementar controles financieros que brinden indicadores precisos sobre la salud financiera de la empresa?</w:t>
            </w:r>
          </w:p>
        </w:tc>
        <w:tc>
          <w:tcPr>
            <w:tcW w:w="1350" w:type="dxa"/>
            <w:vMerge/>
          </w:tcPr>
          <w:p w14:paraId="0000030D"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881" w:type="dxa"/>
          </w:tcPr>
          <w:p w14:paraId="0000030E"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Proponer mecanismos de control financiero a implementar el restaurante Ton Fu ubicado en el municipio de Santa Cruz de Yojoa para consolidar financieramente la organización.</w:t>
            </w:r>
          </w:p>
        </w:tc>
        <w:tc>
          <w:tcPr>
            <w:tcW w:w="1528" w:type="dxa"/>
          </w:tcPr>
          <w:p w14:paraId="0000030F" w14:textId="77777777" w:rsidR="007D7397" w:rsidRDefault="007D7397">
            <w:pPr>
              <w:pStyle w:val="Normal0"/>
              <w:widowControl/>
              <w:jc w:val="both"/>
              <w:rPr>
                <w:rFonts w:ascii="Times New Roman" w:eastAsia="Times New Roman" w:hAnsi="Times New Roman" w:cs="Times New Roman"/>
                <w:color w:val="000000"/>
                <w:sz w:val="20"/>
                <w:szCs w:val="20"/>
              </w:rPr>
            </w:pPr>
          </w:p>
        </w:tc>
      </w:tr>
    </w:tbl>
    <w:p w14:paraId="2AB202F4" w14:textId="77777777" w:rsidR="007D7397" w:rsidRDefault="00E31895" w:rsidP="00747244">
      <w:pPr>
        <w:pStyle w:val="FuentedeFigurasyTablas"/>
      </w:pPr>
      <w:r>
        <w:t>Fuente: Elaboración Propia</w:t>
      </w:r>
    </w:p>
    <w:p w14:paraId="48EA92EC" w14:textId="77777777" w:rsidR="00247437" w:rsidRDefault="00247437">
      <w:pPr>
        <w:pStyle w:val="Normal0"/>
        <w:rPr>
          <w:rFonts w:ascii="Times New Roman" w:eastAsia="Times New Roman" w:hAnsi="Times New Roman" w:cs="Times New Roman"/>
          <w:sz w:val="20"/>
          <w:szCs w:val="20"/>
        </w:rPr>
        <w:sectPr w:rsidR="00247437" w:rsidSect="00160AFB">
          <w:headerReference w:type="default" r:id="rId25"/>
          <w:type w:val="continuous"/>
          <w:pgSz w:w="15840" w:h="12240" w:orient="landscape" w:code="1"/>
          <w:pgMar w:top="1440" w:right="1440" w:bottom="1440" w:left="1440" w:header="709" w:footer="709" w:gutter="0"/>
          <w:pgNumType w:start="46"/>
          <w:cols w:space="720"/>
        </w:sectPr>
      </w:pPr>
    </w:p>
    <w:p w14:paraId="00000310" w14:textId="3E4DC77B" w:rsidR="00247437" w:rsidRDefault="00247437" w:rsidP="00A81205">
      <w:pPr>
        <w:pStyle w:val="Normal0"/>
        <w:spacing w:line="360" w:lineRule="auto"/>
        <w:rPr>
          <w:rFonts w:ascii="Times New Roman" w:eastAsia="Times New Roman" w:hAnsi="Times New Roman" w:cs="Times New Roman"/>
          <w:sz w:val="20"/>
          <w:szCs w:val="20"/>
        </w:rPr>
        <w:sectPr w:rsidR="00247437" w:rsidSect="00160AFB">
          <w:footerReference w:type="default" r:id="rId26"/>
          <w:type w:val="continuous"/>
          <w:pgSz w:w="12240" w:h="15840" w:code="1"/>
          <w:pgMar w:top="1440" w:right="1440" w:bottom="1440" w:left="1440" w:header="709" w:footer="709" w:gutter="0"/>
          <w:pgNumType w:start="47"/>
          <w:cols w:space="720"/>
        </w:sectPr>
      </w:pPr>
    </w:p>
    <w:p w14:paraId="41078826" w14:textId="08418591" w:rsidR="00E70FEF" w:rsidRPr="00807BF0" w:rsidRDefault="00807BF0" w:rsidP="00D67492">
      <w:pPr>
        <w:pStyle w:val="Titulo3Doc"/>
        <w:numPr>
          <w:ilvl w:val="2"/>
          <w:numId w:val="28"/>
        </w:numPr>
        <w:outlineLvl w:val="2"/>
        <w:rPr>
          <w:b/>
          <w:bCs/>
          <w:lang w:val="es-HN"/>
        </w:rPr>
      </w:pPr>
      <w:bookmarkStart w:id="79" w:name="_Toc173875702"/>
      <w:r>
        <w:rPr>
          <w:b/>
          <w:bCs/>
          <w:lang w:val="es-HN"/>
        </w:rPr>
        <w:t>ESQUEMA DE VARIABLES DE ESTUDIO</w:t>
      </w:r>
      <w:bookmarkEnd w:id="79"/>
    </w:p>
    <w:p w14:paraId="00000312" w14:textId="5F80CFEE" w:rsidR="007D7397" w:rsidRDefault="6E31D67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Según Hernández</w:t>
      </w:r>
      <w:r w:rsidR="00E31895" w:rsidRPr="4D49BE67">
        <w:rPr>
          <w:rFonts w:ascii="Times New Roman" w:eastAsia="Times New Roman" w:hAnsi="Times New Roman" w:cs="Times New Roman"/>
          <w:color w:val="000000" w:themeColor="text1"/>
          <w:sz w:val="24"/>
          <w:szCs w:val="24"/>
        </w:rPr>
        <w:t xml:space="preserve"> Sampieri et al., (2014</w:t>
      </w:r>
      <w:r w:rsidR="59A3D278" w:rsidRPr="4D49BE67">
        <w:rPr>
          <w:rFonts w:ascii="Times New Roman" w:eastAsia="Times New Roman" w:hAnsi="Times New Roman" w:cs="Times New Roman"/>
          <w:color w:val="000000" w:themeColor="text1"/>
          <w:sz w:val="24"/>
          <w:szCs w:val="24"/>
        </w:rPr>
        <w:t>) define</w:t>
      </w:r>
      <w:r w:rsidR="00E31895" w:rsidRPr="4D49BE67">
        <w:rPr>
          <w:rFonts w:ascii="Times New Roman" w:eastAsia="Times New Roman" w:hAnsi="Times New Roman" w:cs="Times New Roman"/>
          <w:color w:val="000000" w:themeColor="text1"/>
          <w:sz w:val="24"/>
          <w:szCs w:val="24"/>
        </w:rPr>
        <w:t xml:space="preserve"> que una variable es una propiedad que puede fluctuar y cuya variación es susceptible de medirse u </w:t>
      </w:r>
      <w:r w:rsidR="22FCB8CE" w:rsidRPr="4D49BE67">
        <w:rPr>
          <w:rFonts w:ascii="Times New Roman" w:eastAsia="Times New Roman" w:hAnsi="Times New Roman" w:cs="Times New Roman"/>
          <w:color w:val="000000" w:themeColor="text1"/>
          <w:sz w:val="24"/>
          <w:szCs w:val="24"/>
        </w:rPr>
        <w:t>observarse. Las</w:t>
      </w:r>
      <w:r w:rsidR="00E31895" w:rsidRPr="4D49BE67">
        <w:rPr>
          <w:rFonts w:ascii="Times New Roman" w:eastAsia="Times New Roman" w:hAnsi="Times New Roman" w:cs="Times New Roman"/>
          <w:color w:val="000000" w:themeColor="text1"/>
          <w:sz w:val="24"/>
          <w:szCs w:val="24"/>
        </w:rPr>
        <w:t xml:space="preserve"> variables adquieren valor para la investigación científica cuando llegan a relacionarse con otras variables, es decir, si forman parte de una hipótesis o una teoría. (p.93).</w:t>
      </w:r>
    </w:p>
    <w:p w14:paraId="0000031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noProof/>
        </w:rPr>
        <w:drawing>
          <wp:anchor distT="0" distB="0" distL="0" distR="0" simplePos="0" relativeHeight="251658241" behindDoc="1" locked="0" layoutInCell="1" hidden="0" allowOverlap="1" wp14:anchorId="500CEDB6" wp14:editId="09546DD2">
            <wp:simplePos x="0" y="0"/>
            <wp:positionH relativeFrom="margin">
              <wp:align>center</wp:align>
            </wp:positionH>
            <wp:positionV relativeFrom="page">
              <wp:posOffset>2639833</wp:posOffset>
            </wp:positionV>
            <wp:extent cx="5047488" cy="4489704"/>
            <wp:effectExtent l="0" t="0" r="0" b="6350"/>
            <wp:wrapNone/>
            <wp:docPr id="186" name="Imagen 186"/>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l="22627" r="22861"/>
                    <a:stretch>
                      <a:fillRect/>
                    </a:stretch>
                  </pic:blipFill>
                  <pic:spPr>
                    <a:xfrm>
                      <a:off x="0" y="0"/>
                      <a:ext cx="5047488" cy="4489704"/>
                    </a:xfrm>
                    <a:prstGeom prst="rect">
                      <a:avLst/>
                    </a:prstGeom>
                    <a:ln/>
                  </pic:spPr>
                </pic:pic>
              </a:graphicData>
            </a:graphic>
            <wp14:sizeRelH relativeFrom="margin">
              <wp14:pctWidth>0</wp14:pctWidth>
            </wp14:sizeRelH>
            <wp14:sizeRelV relativeFrom="margin">
              <wp14:pctHeight>0</wp14:pctHeight>
            </wp14:sizeRelV>
          </wp:anchor>
        </w:drawing>
      </w:r>
    </w:p>
    <w:p w14:paraId="00000314"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315"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316" w14:textId="77777777" w:rsidR="007D7397" w:rsidRDefault="007D7397">
      <w:pPr>
        <w:pStyle w:val="Normal0"/>
        <w:jc w:val="both"/>
        <w:rPr>
          <w:rFonts w:ascii="Times New Roman" w:eastAsia="Times New Roman" w:hAnsi="Times New Roman" w:cs="Times New Roman"/>
          <w:sz w:val="24"/>
          <w:szCs w:val="24"/>
        </w:rPr>
      </w:pPr>
    </w:p>
    <w:p w14:paraId="00000317" w14:textId="77777777" w:rsidR="007D7397" w:rsidRDefault="007D7397">
      <w:pPr>
        <w:pStyle w:val="Normal0"/>
        <w:jc w:val="both"/>
        <w:rPr>
          <w:rFonts w:ascii="Times New Roman" w:eastAsia="Times New Roman" w:hAnsi="Times New Roman" w:cs="Times New Roman"/>
          <w:sz w:val="24"/>
          <w:szCs w:val="24"/>
        </w:rPr>
      </w:pPr>
    </w:p>
    <w:p w14:paraId="00000318" w14:textId="77777777" w:rsidR="007D7397" w:rsidRDefault="007D7397">
      <w:pPr>
        <w:pStyle w:val="Normal0"/>
        <w:jc w:val="both"/>
        <w:rPr>
          <w:rFonts w:ascii="Times New Roman" w:eastAsia="Times New Roman" w:hAnsi="Times New Roman" w:cs="Times New Roman"/>
          <w:sz w:val="24"/>
          <w:szCs w:val="24"/>
        </w:rPr>
      </w:pPr>
    </w:p>
    <w:p w14:paraId="00000319" w14:textId="77777777" w:rsidR="007D7397" w:rsidRDefault="007D7397">
      <w:pPr>
        <w:pStyle w:val="Normal0"/>
        <w:jc w:val="both"/>
        <w:rPr>
          <w:rFonts w:ascii="Times New Roman" w:eastAsia="Times New Roman" w:hAnsi="Times New Roman" w:cs="Times New Roman"/>
          <w:sz w:val="24"/>
          <w:szCs w:val="24"/>
        </w:rPr>
      </w:pPr>
    </w:p>
    <w:p w14:paraId="0000031A" w14:textId="77777777" w:rsidR="007D7397" w:rsidRDefault="007D7397">
      <w:pPr>
        <w:pStyle w:val="Normal0"/>
        <w:jc w:val="both"/>
        <w:rPr>
          <w:rFonts w:ascii="Times New Roman" w:eastAsia="Times New Roman" w:hAnsi="Times New Roman" w:cs="Times New Roman"/>
          <w:sz w:val="24"/>
          <w:szCs w:val="24"/>
        </w:rPr>
      </w:pPr>
    </w:p>
    <w:p w14:paraId="0000031B" w14:textId="77777777" w:rsidR="007D7397" w:rsidRDefault="007D7397">
      <w:pPr>
        <w:pStyle w:val="Normal0"/>
        <w:jc w:val="both"/>
        <w:rPr>
          <w:rFonts w:ascii="Times New Roman" w:eastAsia="Times New Roman" w:hAnsi="Times New Roman" w:cs="Times New Roman"/>
          <w:sz w:val="24"/>
          <w:szCs w:val="24"/>
        </w:rPr>
      </w:pPr>
    </w:p>
    <w:p w14:paraId="0000031C" w14:textId="77777777" w:rsidR="007D7397" w:rsidRDefault="007D7397">
      <w:pPr>
        <w:pStyle w:val="Normal0"/>
        <w:jc w:val="both"/>
        <w:rPr>
          <w:rFonts w:ascii="Times New Roman" w:eastAsia="Times New Roman" w:hAnsi="Times New Roman" w:cs="Times New Roman"/>
          <w:sz w:val="24"/>
          <w:szCs w:val="24"/>
        </w:rPr>
      </w:pPr>
    </w:p>
    <w:p w14:paraId="0000031D" w14:textId="77777777" w:rsidR="007D7397" w:rsidRDefault="007D7397">
      <w:pPr>
        <w:pStyle w:val="Normal0"/>
        <w:jc w:val="both"/>
        <w:rPr>
          <w:rFonts w:ascii="Times New Roman" w:eastAsia="Times New Roman" w:hAnsi="Times New Roman" w:cs="Times New Roman"/>
          <w:sz w:val="24"/>
          <w:szCs w:val="24"/>
        </w:rPr>
      </w:pPr>
    </w:p>
    <w:p w14:paraId="0000031E" w14:textId="77777777" w:rsidR="007D7397" w:rsidRDefault="007D7397">
      <w:pPr>
        <w:pStyle w:val="Normal0"/>
        <w:jc w:val="both"/>
        <w:rPr>
          <w:rFonts w:ascii="Times New Roman" w:eastAsia="Times New Roman" w:hAnsi="Times New Roman" w:cs="Times New Roman"/>
          <w:sz w:val="24"/>
          <w:szCs w:val="24"/>
        </w:rPr>
      </w:pPr>
    </w:p>
    <w:p w14:paraId="0000031F" w14:textId="77777777" w:rsidR="007D7397" w:rsidRDefault="007D7397">
      <w:pPr>
        <w:pStyle w:val="Normal0"/>
        <w:jc w:val="both"/>
        <w:rPr>
          <w:rFonts w:ascii="Times New Roman" w:eastAsia="Times New Roman" w:hAnsi="Times New Roman" w:cs="Times New Roman"/>
          <w:sz w:val="24"/>
          <w:szCs w:val="24"/>
        </w:rPr>
      </w:pPr>
    </w:p>
    <w:p w14:paraId="00000320" w14:textId="77777777" w:rsidR="007D7397" w:rsidRDefault="007D7397">
      <w:pPr>
        <w:pStyle w:val="Normal0"/>
        <w:jc w:val="both"/>
        <w:rPr>
          <w:rFonts w:ascii="Times New Roman" w:eastAsia="Times New Roman" w:hAnsi="Times New Roman" w:cs="Times New Roman"/>
          <w:sz w:val="24"/>
          <w:szCs w:val="24"/>
        </w:rPr>
      </w:pPr>
    </w:p>
    <w:p w14:paraId="00000321" w14:textId="77777777" w:rsidR="007D7397" w:rsidRDefault="007D7397">
      <w:pPr>
        <w:pStyle w:val="Normal0"/>
        <w:jc w:val="both"/>
        <w:rPr>
          <w:rFonts w:ascii="Times New Roman" w:eastAsia="Times New Roman" w:hAnsi="Times New Roman" w:cs="Times New Roman"/>
          <w:sz w:val="24"/>
          <w:szCs w:val="24"/>
        </w:rPr>
      </w:pPr>
    </w:p>
    <w:p w14:paraId="00000322" w14:textId="77777777" w:rsidR="007D7397" w:rsidRDefault="007D7397">
      <w:pPr>
        <w:pStyle w:val="Normal0"/>
        <w:jc w:val="both"/>
        <w:rPr>
          <w:rFonts w:ascii="Times New Roman" w:eastAsia="Times New Roman" w:hAnsi="Times New Roman" w:cs="Times New Roman"/>
          <w:sz w:val="24"/>
          <w:szCs w:val="24"/>
        </w:rPr>
      </w:pPr>
    </w:p>
    <w:p w14:paraId="00000323" w14:textId="77777777" w:rsidR="007D7397" w:rsidRDefault="007D7397">
      <w:pPr>
        <w:pStyle w:val="Normal0"/>
        <w:jc w:val="both"/>
        <w:rPr>
          <w:rFonts w:ascii="Times New Roman" w:eastAsia="Times New Roman" w:hAnsi="Times New Roman" w:cs="Times New Roman"/>
          <w:sz w:val="24"/>
          <w:szCs w:val="24"/>
        </w:rPr>
      </w:pPr>
    </w:p>
    <w:p w14:paraId="00000324" w14:textId="77777777" w:rsidR="007D7397" w:rsidRDefault="007D7397">
      <w:pPr>
        <w:pStyle w:val="Normal0"/>
        <w:jc w:val="both"/>
        <w:rPr>
          <w:rFonts w:ascii="Times New Roman" w:eastAsia="Times New Roman" w:hAnsi="Times New Roman" w:cs="Times New Roman"/>
          <w:sz w:val="24"/>
          <w:szCs w:val="24"/>
        </w:rPr>
      </w:pPr>
    </w:p>
    <w:p w14:paraId="00000325" w14:textId="77777777" w:rsidR="007D7397" w:rsidRDefault="007D7397">
      <w:pPr>
        <w:pStyle w:val="Normal0"/>
        <w:jc w:val="both"/>
        <w:rPr>
          <w:rFonts w:ascii="Times New Roman" w:eastAsia="Times New Roman" w:hAnsi="Times New Roman" w:cs="Times New Roman"/>
          <w:sz w:val="24"/>
          <w:szCs w:val="24"/>
        </w:rPr>
      </w:pPr>
    </w:p>
    <w:p w14:paraId="00000326" w14:textId="77777777" w:rsidR="007D7397" w:rsidRDefault="007D7397">
      <w:pPr>
        <w:pStyle w:val="Normal0"/>
        <w:jc w:val="both"/>
        <w:rPr>
          <w:rFonts w:ascii="Times New Roman" w:eastAsia="Times New Roman" w:hAnsi="Times New Roman" w:cs="Times New Roman"/>
          <w:sz w:val="24"/>
          <w:szCs w:val="24"/>
        </w:rPr>
      </w:pPr>
    </w:p>
    <w:p w14:paraId="00000327" w14:textId="77777777" w:rsidR="007D7397" w:rsidRDefault="007D7397">
      <w:pPr>
        <w:pStyle w:val="Normal0"/>
        <w:jc w:val="both"/>
        <w:rPr>
          <w:rFonts w:ascii="Times New Roman" w:eastAsia="Times New Roman" w:hAnsi="Times New Roman" w:cs="Times New Roman"/>
          <w:sz w:val="24"/>
          <w:szCs w:val="24"/>
        </w:rPr>
      </w:pPr>
    </w:p>
    <w:p w14:paraId="00000328" w14:textId="77777777" w:rsidR="007D7397" w:rsidRDefault="007D7397">
      <w:pPr>
        <w:pStyle w:val="Normal0"/>
        <w:jc w:val="both"/>
        <w:rPr>
          <w:rFonts w:ascii="Times New Roman" w:eastAsia="Times New Roman" w:hAnsi="Times New Roman" w:cs="Times New Roman"/>
          <w:sz w:val="24"/>
          <w:szCs w:val="24"/>
        </w:rPr>
      </w:pPr>
    </w:p>
    <w:p w14:paraId="00000329" w14:textId="77777777" w:rsidR="007D7397" w:rsidRDefault="007D7397">
      <w:pPr>
        <w:pStyle w:val="Normal0"/>
        <w:jc w:val="both"/>
        <w:rPr>
          <w:rFonts w:ascii="Times New Roman" w:eastAsia="Times New Roman" w:hAnsi="Times New Roman" w:cs="Times New Roman"/>
          <w:sz w:val="24"/>
          <w:szCs w:val="24"/>
        </w:rPr>
      </w:pPr>
    </w:p>
    <w:p w14:paraId="0000032A" w14:textId="77777777" w:rsidR="007D7397" w:rsidRDefault="007D7397">
      <w:pPr>
        <w:pStyle w:val="Normal0"/>
        <w:jc w:val="both"/>
        <w:rPr>
          <w:rFonts w:ascii="Times New Roman" w:eastAsia="Times New Roman" w:hAnsi="Times New Roman" w:cs="Times New Roman"/>
          <w:sz w:val="24"/>
          <w:szCs w:val="24"/>
        </w:rPr>
      </w:pPr>
    </w:p>
    <w:p w14:paraId="0000032B" w14:textId="77777777" w:rsidR="007D7397" w:rsidRDefault="007D7397">
      <w:pPr>
        <w:pStyle w:val="Normal0"/>
        <w:jc w:val="both"/>
        <w:rPr>
          <w:rFonts w:ascii="Times New Roman" w:eastAsia="Times New Roman" w:hAnsi="Times New Roman" w:cs="Times New Roman"/>
          <w:sz w:val="24"/>
          <w:szCs w:val="24"/>
        </w:rPr>
      </w:pPr>
    </w:p>
    <w:p w14:paraId="38F912B7" w14:textId="25A4A2A5" w:rsidR="00687838" w:rsidRPr="00687838" w:rsidRDefault="009D35D7" w:rsidP="009D35D7">
      <w:pPr>
        <w:pStyle w:val="Descripcin"/>
        <w:ind w:firstLine="0"/>
        <w:jc w:val="left"/>
        <w:rPr>
          <w:rFonts w:ascii="Times New Roman" w:hAnsi="Times New Roman" w:cs="Times New Roman"/>
          <w:b/>
          <w:i w:val="0"/>
          <w:color w:val="000000" w:themeColor="text1"/>
          <w:sz w:val="24"/>
          <w:szCs w:val="24"/>
        </w:rPr>
      </w:pPr>
      <w:bookmarkStart w:id="80" w:name="_Toc169886776"/>
      <w:r w:rsidRPr="009D35D7">
        <w:rPr>
          <w:rFonts w:ascii="Times New Roman" w:hAnsi="Times New Roman" w:cs="Times New Roman"/>
          <w:b/>
          <w:i w:val="0"/>
          <w:color w:val="000000" w:themeColor="text1"/>
          <w:sz w:val="24"/>
          <w:szCs w:val="24"/>
        </w:rPr>
        <w:t xml:space="preserve">Figura </w:t>
      </w:r>
      <w:r w:rsidRPr="009D35D7">
        <w:rPr>
          <w:rFonts w:ascii="Times New Roman" w:hAnsi="Times New Roman" w:cs="Times New Roman"/>
          <w:b/>
          <w:i w:val="0"/>
          <w:color w:val="000000" w:themeColor="text1"/>
          <w:sz w:val="24"/>
          <w:szCs w:val="24"/>
        </w:rPr>
        <w:fldChar w:fldCharType="begin"/>
      </w:r>
      <w:r w:rsidRPr="009D35D7">
        <w:rPr>
          <w:rFonts w:ascii="Times New Roman" w:hAnsi="Times New Roman" w:cs="Times New Roman"/>
          <w:b/>
          <w:i w:val="0"/>
          <w:color w:val="000000" w:themeColor="text1"/>
          <w:sz w:val="24"/>
          <w:szCs w:val="24"/>
        </w:rPr>
        <w:instrText xml:space="preserve"> SEQ Figura \* ARABIC </w:instrText>
      </w:r>
      <w:r w:rsidRPr="009D35D7">
        <w:rPr>
          <w:rFonts w:ascii="Times New Roman" w:hAnsi="Times New Roman" w:cs="Times New Roman"/>
          <w:b/>
          <w:i w:val="0"/>
          <w:color w:val="000000" w:themeColor="text1"/>
          <w:sz w:val="24"/>
          <w:szCs w:val="24"/>
        </w:rPr>
        <w:fldChar w:fldCharType="separate"/>
      </w:r>
      <w:r w:rsidR="009B6B0F">
        <w:rPr>
          <w:rFonts w:ascii="Times New Roman" w:hAnsi="Times New Roman" w:cs="Times New Roman"/>
          <w:b/>
          <w:i w:val="0"/>
          <w:noProof/>
          <w:color w:val="000000" w:themeColor="text1"/>
          <w:sz w:val="24"/>
          <w:szCs w:val="24"/>
        </w:rPr>
        <w:t>1</w:t>
      </w:r>
      <w:r w:rsidRPr="009D35D7">
        <w:rPr>
          <w:rFonts w:ascii="Times New Roman" w:hAnsi="Times New Roman" w:cs="Times New Roman"/>
          <w:b/>
          <w:i w:val="0"/>
          <w:color w:val="000000" w:themeColor="text1"/>
          <w:sz w:val="24"/>
          <w:szCs w:val="24"/>
        </w:rPr>
        <w:fldChar w:fldCharType="end"/>
      </w:r>
      <w:r w:rsidRPr="00687838">
        <w:rPr>
          <w:rFonts w:ascii="Times New Roman" w:hAnsi="Times New Roman" w:cs="Times New Roman"/>
          <w:b/>
          <w:i w:val="0"/>
          <w:color w:val="000000" w:themeColor="text1"/>
          <w:sz w:val="24"/>
          <w:szCs w:val="24"/>
        </w:rPr>
        <w:t xml:space="preserve"> Esquema de Variables</w:t>
      </w:r>
      <w:bookmarkEnd w:id="80"/>
    </w:p>
    <w:p w14:paraId="55024329" w14:textId="52D77068" w:rsidR="00F35F99" w:rsidRPr="00687838" w:rsidRDefault="00F35F99" w:rsidP="00747244">
      <w:pPr>
        <w:pStyle w:val="FuentedeFigurasyTablas"/>
      </w:pPr>
      <w:r w:rsidRPr="00687838">
        <w:t>Fuente: Elaboración Propia</w:t>
      </w:r>
    </w:p>
    <w:p w14:paraId="13B56A9D" w14:textId="77777777" w:rsidR="00F35F99" w:rsidRDefault="00F35F99" w:rsidP="00F35F99">
      <w:pPr>
        <w:pStyle w:val="Titulodefiguras"/>
        <w:rPr>
          <w:i/>
          <w:color w:val="44546A"/>
        </w:rPr>
      </w:pPr>
    </w:p>
    <w:p w14:paraId="064A9A57" w14:textId="442F9551" w:rsidR="00247437" w:rsidRDefault="00247437" w:rsidP="00496584">
      <w:pPr>
        <w:pStyle w:val="Normal0"/>
        <w:rPr>
          <w:rFonts w:ascii="Times New Roman" w:eastAsia="Times New Roman" w:hAnsi="Times New Roman" w:cs="Times New Roman"/>
          <w:sz w:val="20"/>
          <w:szCs w:val="20"/>
        </w:rPr>
      </w:pPr>
    </w:p>
    <w:p w14:paraId="70801891" w14:textId="7D3B7233" w:rsidR="00247437" w:rsidRDefault="00247437" w:rsidP="00496584">
      <w:pPr>
        <w:pStyle w:val="Normal0"/>
        <w:rPr>
          <w:rFonts w:ascii="Times New Roman" w:eastAsia="Times New Roman" w:hAnsi="Times New Roman" w:cs="Times New Roman"/>
          <w:sz w:val="20"/>
          <w:szCs w:val="20"/>
        </w:rPr>
      </w:pPr>
    </w:p>
    <w:p w14:paraId="6C9914B9" w14:textId="47BCE356" w:rsidR="00247437" w:rsidRDefault="00247437" w:rsidP="00496584">
      <w:pPr>
        <w:pStyle w:val="Normal0"/>
        <w:rPr>
          <w:rFonts w:ascii="Times New Roman" w:eastAsia="Times New Roman" w:hAnsi="Times New Roman" w:cs="Times New Roman"/>
          <w:sz w:val="20"/>
          <w:szCs w:val="20"/>
        </w:rPr>
      </w:pPr>
    </w:p>
    <w:p w14:paraId="346A23E6" w14:textId="66EFF73C" w:rsidR="00247437" w:rsidRDefault="00247437" w:rsidP="00496584">
      <w:pPr>
        <w:pStyle w:val="Normal0"/>
        <w:rPr>
          <w:rFonts w:ascii="Times New Roman" w:eastAsia="Times New Roman" w:hAnsi="Times New Roman" w:cs="Times New Roman"/>
          <w:sz w:val="20"/>
          <w:szCs w:val="20"/>
        </w:rPr>
      </w:pPr>
    </w:p>
    <w:p w14:paraId="1EEC99FB" w14:textId="75DBFC36" w:rsidR="00247437" w:rsidRDefault="00247437" w:rsidP="00496584">
      <w:pPr>
        <w:pStyle w:val="Normal0"/>
        <w:rPr>
          <w:rFonts w:ascii="Times New Roman" w:eastAsia="Times New Roman" w:hAnsi="Times New Roman" w:cs="Times New Roman"/>
          <w:sz w:val="20"/>
          <w:szCs w:val="20"/>
        </w:rPr>
      </w:pPr>
    </w:p>
    <w:p w14:paraId="13678F24" w14:textId="77777777" w:rsidR="00247437" w:rsidRDefault="00247437" w:rsidP="00496584">
      <w:pPr>
        <w:pStyle w:val="Normal0"/>
        <w:rPr>
          <w:rFonts w:ascii="Times New Roman" w:eastAsia="Times New Roman" w:hAnsi="Times New Roman" w:cs="Times New Roman"/>
          <w:sz w:val="20"/>
          <w:szCs w:val="20"/>
        </w:rPr>
      </w:pPr>
    </w:p>
    <w:p w14:paraId="2DB161D7" w14:textId="77777777" w:rsidR="00247437" w:rsidRDefault="00247437" w:rsidP="00496584">
      <w:pPr>
        <w:pStyle w:val="Normal0"/>
        <w:rPr>
          <w:rFonts w:ascii="Times New Roman" w:eastAsia="Times New Roman" w:hAnsi="Times New Roman" w:cs="Times New Roman"/>
          <w:sz w:val="20"/>
          <w:szCs w:val="20"/>
        </w:rPr>
      </w:pPr>
    </w:p>
    <w:p w14:paraId="0000032E" w14:textId="587337BC" w:rsidR="00247437" w:rsidRDefault="00247437" w:rsidP="00496584">
      <w:pPr>
        <w:pStyle w:val="Normal0"/>
        <w:rPr>
          <w:rFonts w:ascii="Times New Roman" w:eastAsia="Times New Roman" w:hAnsi="Times New Roman" w:cs="Times New Roman"/>
          <w:sz w:val="20"/>
          <w:szCs w:val="20"/>
        </w:rPr>
        <w:sectPr w:rsidR="00247437" w:rsidSect="00BD3273">
          <w:headerReference w:type="default" r:id="rId28"/>
          <w:type w:val="continuous"/>
          <w:pgSz w:w="12240" w:h="15840" w:code="1"/>
          <w:pgMar w:top="1440" w:right="1440" w:bottom="1440" w:left="1440" w:header="709" w:footer="709" w:gutter="0"/>
          <w:pgNumType w:start="70"/>
          <w:cols w:space="720"/>
        </w:sectPr>
      </w:pPr>
    </w:p>
    <w:p w14:paraId="315EF39C" w14:textId="73A8E9D3" w:rsidR="00807BF0" w:rsidRDefault="00980C2D" w:rsidP="00980C2D">
      <w:pPr>
        <w:pStyle w:val="Titulo3Doc"/>
        <w:tabs>
          <w:tab w:val="left" w:pos="8370"/>
        </w:tabs>
        <w:ind w:left="0"/>
        <w:outlineLvl w:val="2"/>
        <w:rPr>
          <w:b/>
          <w:bCs/>
          <w:lang w:val="es-HN"/>
        </w:rPr>
      </w:pPr>
      <w:r>
        <w:rPr>
          <w:b/>
          <w:bCs/>
          <w:lang w:val="es-HN"/>
        </w:rPr>
        <w:lastRenderedPageBreak/>
        <w:tab/>
      </w:r>
    </w:p>
    <w:p w14:paraId="168CA42E" w14:textId="361AE697" w:rsidR="00807BF0" w:rsidRPr="00807BF0" w:rsidRDefault="00807BF0" w:rsidP="00D67492">
      <w:pPr>
        <w:pStyle w:val="Titulo3Doc"/>
        <w:numPr>
          <w:ilvl w:val="2"/>
          <w:numId w:val="28"/>
        </w:numPr>
        <w:ind w:left="0" w:firstLine="720"/>
        <w:outlineLvl w:val="2"/>
        <w:rPr>
          <w:b/>
          <w:bCs/>
          <w:lang w:val="es-HN"/>
        </w:rPr>
      </w:pPr>
      <w:bookmarkStart w:id="81" w:name="_Toc173875703"/>
      <w:r>
        <w:rPr>
          <w:b/>
          <w:bCs/>
          <w:lang w:val="es-HN"/>
        </w:rPr>
        <w:t>OPERACIONALIZACIÓN DE LAS VARIABLES</w:t>
      </w:r>
      <w:bookmarkEnd w:id="81"/>
    </w:p>
    <w:p w14:paraId="5C520A1B" w14:textId="7D5BE837" w:rsidR="0024743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sectPr w:rsidR="00247437" w:rsidSect="00980C2D">
          <w:headerReference w:type="default" r:id="rId29"/>
          <w:footerReference w:type="default" r:id="rId30"/>
          <w:pgSz w:w="15840" w:h="12240" w:orient="landscape" w:code="1"/>
          <w:pgMar w:top="1440" w:right="1440" w:bottom="1440" w:left="1440" w:header="706" w:footer="706" w:gutter="0"/>
          <w:pgNumType w:start="48"/>
          <w:cols w:space="720"/>
        </w:sectPr>
      </w:pPr>
      <w:r>
        <w:rPr>
          <w:rFonts w:ascii="Times New Roman" w:eastAsia="Times New Roman" w:hAnsi="Times New Roman" w:cs="Times New Roman"/>
          <w:color w:val="000000"/>
          <w:sz w:val="24"/>
          <w:szCs w:val="24"/>
        </w:rPr>
        <w:t xml:space="preserve">El proceso de operacionalización de las variables es definido por Hernández Sampieri et al., (2010) como el conjunto de procedimientos y actividades que se desarrollan para medir una variable. En esta investigación se plantea la operacionalización donde se detallan los componentes esenciales para poder dar respuestas a través de </w:t>
      </w:r>
      <w:r w:rsidR="00247437">
        <w:rPr>
          <w:rFonts w:ascii="Times New Roman" w:eastAsia="Times New Roman" w:hAnsi="Times New Roman" w:cs="Times New Roman"/>
          <w:color w:val="000000"/>
          <w:sz w:val="24"/>
          <w:szCs w:val="24"/>
        </w:rPr>
        <w:t>las variables.</w:t>
      </w:r>
    </w:p>
    <w:p w14:paraId="4DBC0E09" w14:textId="77777777" w:rsidR="004062F3" w:rsidRDefault="004062F3" w:rsidP="00687838">
      <w:pPr>
        <w:pStyle w:val="Descripcin"/>
        <w:keepNext/>
        <w:jc w:val="left"/>
        <w:rPr>
          <w:rFonts w:ascii="Times New Roman" w:eastAsia="Times New Roman" w:hAnsi="Times New Roman" w:cs="Times New Roman"/>
          <w:i w:val="0"/>
          <w:iCs w:val="0"/>
          <w:color w:val="000000"/>
          <w:sz w:val="24"/>
          <w:szCs w:val="24"/>
        </w:rPr>
      </w:pPr>
    </w:p>
    <w:p w14:paraId="00000331" w14:textId="6B326C92" w:rsidR="007D7397" w:rsidRPr="00687838" w:rsidRDefault="00687838" w:rsidP="00687838">
      <w:pPr>
        <w:pStyle w:val="Descripcin"/>
        <w:keepNext/>
        <w:jc w:val="left"/>
        <w:rPr>
          <w:rFonts w:ascii="Times New Roman" w:eastAsia="Times New Roman" w:hAnsi="Times New Roman" w:cs="Times New Roman"/>
          <w:b/>
          <w:bCs/>
          <w:i w:val="0"/>
          <w:iCs w:val="0"/>
          <w:noProof/>
          <w:color w:val="000000"/>
          <w:sz w:val="24"/>
          <w:szCs w:val="24"/>
        </w:rPr>
      </w:pPr>
      <w:bookmarkStart w:id="82" w:name="_Toc173875295"/>
      <w:r w:rsidRPr="00687838">
        <w:rPr>
          <w:rFonts w:ascii="Times New Roman" w:eastAsia="Times New Roman" w:hAnsi="Times New Roman" w:cs="Times New Roman"/>
          <w:b/>
          <w:bCs/>
          <w:i w:val="0"/>
          <w:iCs w:val="0"/>
          <w:noProof/>
          <w:color w:val="000000"/>
          <w:sz w:val="24"/>
          <w:szCs w:val="24"/>
        </w:rPr>
        <w:t xml:space="preserve">Tabla </w:t>
      </w:r>
      <w:r w:rsidRPr="00687838">
        <w:rPr>
          <w:rFonts w:ascii="Times New Roman" w:eastAsia="Times New Roman" w:hAnsi="Times New Roman" w:cs="Times New Roman"/>
          <w:b/>
          <w:bCs/>
          <w:i w:val="0"/>
          <w:iCs w:val="0"/>
          <w:noProof/>
          <w:color w:val="000000"/>
          <w:sz w:val="24"/>
          <w:szCs w:val="24"/>
        </w:rPr>
        <w:fldChar w:fldCharType="begin"/>
      </w:r>
      <w:r w:rsidRPr="00687838">
        <w:rPr>
          <w:rFonts w:ascii="Times New Roman" w:eastAsia="Times New Roman" w:hAnsi="Times New Roman" w:cs="Times New Roman"/>
          <w:b/>
          <w:bCs/>
          <w:i w:val="0"/>
          <w:iCs w:val="0"/>
          <w:noProof/>
          <w:color w:val="000000"/>
          <w:sz w:val="24"/>
          <w:szCs w:val="24"/>
        </w:rPr>
        <w:instrText xml:space="preserve"> SEQ Tabla \* ARABIC </w:instrText>
      </w:r>
      <w:r w:rsidRPr="00687838">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2</w:t>
      </w:r>
      <w:r w:rsidRPr="00687838">
        <w:rPr>
          <w:rFonts w:ascii="Times New Roman" w:eastAsia="Times New Roman" w:hAnsi="Times New Roman" w:cs="Times New Roman"/>
          <w:b/>
          <w:bCs/>
          <w:i w:val="0"/>
          <w:iCs w:val="0"/>
          <w:noProof/>
          <w:color w:val="000000"/>
          <w:sz w:val="24"/>
          <w:szCs w:val="24"/>
        </w:rPr>
        <w:fldChar w:fldCharType="end"/>
      </w:r>
      <w:r w:rsidRPr="00687838">
        <w:rPr>
          <w:rFonts w:ascii="Times New Roman" w:eastAsia="Times New Roman" w:hAnsi="Times New Roman" w:cs="Times New Roman"/>
          <w:b/>
          <w:bCs/>
          <w:i w:val="0"/>
          <w:iCs w:val="0"/>
          <w:noProof/>
          <w:color w:val="000000"/>
          <w:sz w:val="24"/>
          <w:szCs w:val="24"/>
        </w:rPr>
        <w:t xml:space="preserve">  Operacionalización de las Variables</w:t>
      </w:r>
      <w:bookmarkEnd w:id="82"/>
    </w:p>
    <w:tbl>
      <w:tblPr>
        <w:tblW w:w="13831" w:type="dxa"/>
        <w:jc w:val="center"/>
        <w:tblLayout w:type="fixed"/>
        <w:tblCellMar>
          <w:left w:w="115" w:type="dxa"/>
          <w:right w:w="115" w:type="dxa"/>
        </w:tblCellMar>
        <w:tblLook w:val="0400" w:firstRow="0" w:lastRow="0" w:firstColumn="0" w:lastColumn="0" w:noHBand="0" w:noVBand="1"/>
      </w:tblPr>
      <w:tblGrid>
        <w:gridCol w:w="1818"/>
        <w:gridCol w:w="3855"/>
        <w:gridCol w:w="2242"/>
        <w:gridCol w:w="1170"/>
        <w:gridCol w:w="1620"/>
        <w:gridCol w:w="656"/>
        <w:gridCol w:w="1440"/>
        <w:gridCol w:w="1030"/>
      </w:tblGrid>
      <w:tr w:rsidR="00593502" w14:paraId="0B9FFF3B" w14:textId="77777777" w:rsidTr="00F35F99">
        <w:trPr>
          <w:trHeight w:val="300"/>
          <w:jc w:val="center"/>
        </w:trPr>
        <w:tc>
          <w:tcPr>
            <w:tcW w:w="1818" w:type="dxa"/>
            <w:tcBorders>
              <w:top w:val="single" w:sz="4" w:space="0" w:color="000000"/>
              <w:left w:val="single" w:sz="4" w:space="0" w:color="000000"/>
              <w:bottom w:val="nil"/>
              <w:right w:val="single" w:sz="4" w:space="0" w:color="000000"/>
            </w:tcBorders>
            <w:shd w:val="clear" w:color="auto" w:fill="DDEBF7"/>
            <w:vAlign w:val="bottom"/>
          </w:tcPr>
          <w:p w14:paraId="00000332" w14:textId="71AAF637" w:rsidR="007D7397" w:rsidRDefault="00105D7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Variable</w:t>
            </w:r>
          </w:p>
        </w:tc>
        <w:tc>
          <w:tcPr>
            <w:tcW w:w="3855" w:type="dxa"/>
            <w:tcBorders>
              <w:top w:val="single" w:sz="4" w:space="0" w:color="000000"/>
              <w:left w:val="nil"/>
              <w:bottom w:val="nil"/>
              <w:right w:val="single" w:sz="4" w:space="0" w:color="000000"/>
            </w:tcBorders>
            <w:shd w:val="clear" w:color="auto" w:fill="DDEBF7"/>
            <w:vAlign w:val="bottom"/>
          </w:tcPr>
          <w:p w14:paraId="00000333" w14:textId="77777777" w:rsidR="007D7397" w:rsidRDefault="00E31895" w:rsidP="009A6F75">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Definición Conceptual </w:t>
            </w:r>
          </w:p>
        </w:tc>
        <w:tc>
          <w:tcPr>
            <w:tcW w:w="2242" w:type="dxa"/>
            <w:tcBorders>
              <w:top w:val="single" w:sz="4" w:space="0" w:color="000000"/>
              <w:left w:val="nil"/>
              <w:bottom w:val="nil"/>
              <w:right w:val="single" w:sz="4" w:space="0" w:color="000000"/>
            </w:tcBorders>
            <w:shd w:val="clear" w:color="auto" w:fill="DDEBF7"/>
            <w:vAlign w:val="bottom"/>
          </w:tcPr>
          <w:p w14:paraId="00000334"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Definición operacional </w:t>
            </w:r>
          </w:p>
        </w:tc>
        <w:tc>
          <w:tcPr>
            <w:tcW w:w="1170" w:type="dxa"/>
            <w:tcBorders>
              <w:top w:val="single" w:sz="4" w:space="0" w:color="000000"/>
              <w:left w:val="nil"/>
              <w:bottom w:val="nil"/>
              <w:right w:val="single" w:sz="4" w:space="0" w:color="000000"/>
            </w:tcBorders>
            <w:shd w:val="clear" w:color="auto" w:fill="DDEBF7"/>
            <w:vAlign w:val="bottom"/>
          </w:tcPr>
          <w:p w14:paraId="00000335"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Dimensión </w:t>
            </w:r>
          </w:p>
        </w:tc>
        <w:tc>
          <w:tcPr>
            <w:tcW w:w="1620" w:type="dxa"/>
            <w:tcBorders>
              <w:top w:val="single" w:sz="4" w:space="0" w:color="000000"/>
              <w:left w:val="nil"/>
              <w:bottom w:val="nil"/>
              <w:right w:val="single" w:sz="4" w:space="0" w:color="000000"/>
            </w:tcBorders>
            <w:shd w:val="clear" w:color="auto" w:fill="DDEBF7"/>
            <w:vAlign w:val="bottom"/>
          </w:tcPr>
          <w:p w14:paraId="00000336"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Indicador </w:t>
            </w:r>
          </w:p>
        </w:tc>
        <w:tc>
          <w:tcPr>
            <w:tcW w:w="656" w:type="dxa"/>
            <w:tcBorders>
              <w:top w:val="single" w:sz="4" w:space="0" w:color="000000"/>
              <w:left w:val="nil"/>
              <w:bottom w:val="nil"/>
              <w:right w:val="single" w:sz="4" w:space="0" w:color="000000"/>
            </w:tcBorders>
            <w:shd w:val="clear" w:color="auto" w:fill="DDEBF7"/>
            <w:vAlign w:val="bottom"/>
          </w:tcPr>
          <w:p w14:paraId="00000337"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Ítem</w:t>
            </w:r>
          </w:p>
        </w:tc>
        <w:tc>
          <w:tcPr>
            <w:tcW w:w="1440" w:type="dxa"/>
            <w:tcBorders>
              <w:top w:val="single" w:sz="4" w:space="0" w:color="000000"/>
              <w:left w:val="nil"/>
              <w:bottom w:val="nil"/>
              <w:right w:val="single" w:sz="4" w:space="0" w:color="000000"/>
            </w:tcBorders>
            <w:shd w:val="clear" w:color="auto" w:fill="DDEBF7"/>
            <w:vAlign w:val="bottom"/>
          </w:tcPr>
          <w:p w14:paraId="00000338"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Estrategia </w:t>
            </w:r>
          </w:p>
        </w:tc>
        <w:tc>
          <w:tcPr>
            <w:tcW w:w="1030" w:type="dxa"/>
            <w:tcBorders>
              <w:top w:val="single" w:sz="4" w:space="0" w:color="000000"/>
              <w:left w:val="nil"/>
              <w:bottom w:val="nil"/>
              <w:right w:val="single" w:sz="4" w:space="0" w:color="000000"/>
            </w:tcBorders>
            <w:shd w:val="clear" w:color="auto" w:fill="DDEBF7"/>
            <w:vAlign w:val="bottom"/>
          </w:tcPr>
          <w:p w14:paraId="00000339"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Dirigido </w:t>
            </w:r>
          </w:p>
        </w:tc>
      </w:tr>
      <w:tr w:rsidR="007D7397" w14:paraId="2DFD1281" w14:textId="77777777" w:rsidTr="00F35F99">
        <w:trPr>
          <w:trHeight w:val="2168"/>
          <w:jc w:val="center"/>
        </w:trPr>
        <w:tc>
          <w:tcPr>
            <w:tcW w:w="18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33A"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Indicadores Rentabilidad</w:t>
            </w:r>
          </w:p>
        </w:tc>
        <w:tc>
          <w:tcPr>
            <w:tcW w:w="3855" w:type="dxa"/>
            <w:tcBorders>
              <w:top w:val="single" w:sz="4" w:space="0" w:color="000000"/>
              <w:left w:val="nil"/>
              <w:bottom w:val="single" w:sz="4" w:space="0" w:color="000000"/>
              <w:right w:val="single" w:sz="4" w:space="0" w:color="000000"/>
            </w:tcBorders>
            <w:shd w:val="clear" w:color="auto" w:fill="auto"/>
            <w:vAlign w:val="center"/>
          </w:tcPr>
          <w:p w14:paraId="0000033B"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 utilizan para evaluar el desempeño</w:t>
            </w:r>
            <w:r>
              <w:rPr>
                <w:rFonts w:ascii="Times New Roman" w:eastAsia="Times New Roman" w:hAnsi="Times New Roman" w:cs="Times New Roman"/>
                <w:color w:val="000000"/>
                <w:sz w:val="20"/>
                <w:szCs w:val="20"/>
              </w:rPr>
              <w:br/>
              <w:t>de la gestión empresarial, estableciendo medios de control en los rubros de costos y gastos, dirigidos a que</w:t>
            </w:r>
            <w:r>
              <w:rPr>
                <w:rFonts w:ascii="Times New Roman" w:eastAsia="Times New Roman" w:hAnsi="Times New Roman" w:cs="Times New Roman"/>
                <w:color w:val="000000"/>
                <w:sz w:val="20"/>
                <w:szCs w:val="20"/>
              </w:rPr>
              <w:br/>
              <w:t>las ventas se puedan transformar en utilidades (Ortiz, 2011).</w:t>
            </w:r>
          </w:p>
        </w:tc>
        <w:tc>
          <w:tcPr>
            <w:tcW w:w="2242" w:type="dxa"/>
            <w:tcBorders>
              <w:top w:val="single" w:sz="4" w:space="0" w:color="000000"/>
              <w:left w:val="nil"/>
              <w:bottom w:val="single" w:sz="4" w:space="0" w:color="000000"/>
              <w:right w:val="single" w:sz="4" w:space="0" w:color="000000"/>
            </w:tcBorders>
            <w:shd w:val="clear" w:color="auto" w:fill="auto"/>
            <w:vAlign w:val="center"/>
          </w:tcPr>
          <w:p w14:paraId="0000033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Mide las utilidades o ganancias del restaurante y su grado de sostenibilidad </w:t>
            </w:r>
          </w:p>
        </w:tc>
        <w:tc>
          <w:tcPr>
            <w:tcW w:w="1170" w:type="dxa"/>
            <w:tcBorders>
              <w:top w:val="single" w:sz="4" w:space="0" w:color="000000"/>
              <w:left w:val="nil"/>
              <w:bottom w:val="single" w:sz="4" w:space="0" w:color="000000"/>
              <w:right w:val="single" w:sz="4" w:space="0" w:color="000000"/>
            </w:tcBorders>
            <w:shd w:val="clear" w:color="auto" w:fill="auto"/>
            <w:vAlign w:val="center"/>
          </w:tcPr>
          <w:p w14:paraId="0000033D"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Financiera</w:t>
            </w:r>
          </w:p>
        </w:tc>
        <w:tc>
          <w:tcPr>
            <w:tcW w:w="1620" w:type="dxa"/>
            <w:tcBorders>
              <w:top w:val="single" w:sz="4" w:space="0" w:color="000000"/>
              <w:left w:val="nil"/>
              <w:bottom w:val="single" w:sz="4" w:space="0" w:color="000000"/>
              <w:right w:val="single" w:sz="4" w:space="0" w:color="000000"/>
            </w:tcBorders>
            <w:shd w:val="clear" w:color="auto" w:fill="auto"/>
            <w:vAlign w:val="center"/>
          </w:tcPr>
          <w:p w14:paraId="0000033E"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Margen de Utilidad Bruta, ROE, ROA</w:t>
            </w:r>
          </w:p>
        </w:tc>
        <w:tc>
          <w:tcPr>
            <w:tcW w:w="656" w:type="dxa"/>
            <w:tcBorders>
              <w:top w:val="single" w:sz="4" w:space="0" w:color="000000"/>
              <w:left w:val="nil"/>
              <w:bottom w:val="single" w:sz="4" w:space="0" w:color="000000"/>
              <w:right w:val="single" w:sz="4" w:space="0" w:color="000000"/>
            </w:tcBorders>
            <w:shd w:val="clear" w:color="auto" w:fill="auto"/>
            <w:vAlign w:val="center"/>
          </w:tcPr>
          <w:p w14:paraId="0000033F"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c>
          <w:tcPr>
            <w:tcW w:w="1440" w:type="dxa"/>
            <w:tcBorders>
              <w:top w:val="single" w:sz="4" w:space="0" w:color="000000"/>
              <w:left w:val="nil"/>
              <w:bottom w:val="single" w:sz="4" w:space="0" w:color="000000"/>
              <w:right w:val="single" w:sz="4" w:space="0" w:color="000000"/>
            </w:tcBorders>
            <w:shd w:val="clear" w:color="auto" w:fill="auto"/>
            <w:vAlign w:val="center"/>
          </w:tcPr>
          <w:p w14:paraId="00000340"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Análisis de información (Libreta de registros)</w:t>
            </w:r>
          </w:p>
        </w:tc>
        <w:tc>
          <w:tcPr>
            <w:tcW w:w="1030" w:type="dxa"/>
            <w:tcBorders>
              <w:top w:val="single" w:sz="4" w:space="0" w:color="000000"/>
              <w:left w:val="nil"/>
              <w:bottom w:val="single" w:sz="4" w:space="0" w:color="000000"/>
              <w:right w:val="single" w:sz="4" w:space="0" w:color="000000"/>
            </w:tcBorders>
            <w:shd w:val="clear" w:color="auto" w:fill="auto"/>
            <w:vAlign w:val="center"/>
          </w:tcPr>
          <w:p w14:paraId="00000341"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N/A </w:t>
            </w:r>
          </w:p>
        </w:tc>
      </w:tr>
      <w:tr w:rsidR="007D7397" w14:paraId="3221A0FB" w14:textId="77777777" w:rsidTr="00F35F99">
        <w:trPr>
          <w:trHeight w:val="1215"/>
          <w:jc w:val="center"/>
        </w:trPr>
        <w:tc>
          <w:tcPr>
            <w:tcW w:w="1818" w:type="dxa"/>
            <w:tcBorders>
              <w:top w:val="nil"/>
              <w:left w:val="single" w:sz="4" w:space="0" w:color="000000"/>
              <w:bottom w:val="single" w:sz="4" w:space="0" w:color="000000"/>
              <w:right w:val="single" w:sz="4" w:space="0" w:color="000000"/>
            </w:tcBorders>
            <w:shd w:val="clear" w:color="auto" w:fill="auto"/>
            <w:vAlign w:val="center"/>
          </w:tcPr>
          <w:p w14:paraId="00000342"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Indicador de Liquidez</w:t>
            </w:r>
          </w:p>
        </w:tc>
        <w:tc>
          <w:tcPr>
            <w:tcW w:w="3855" w:type="dxa"/>
            <w:tcBorders>
              <w:top w:val="nil"/>
              <w:left w:val="nil"/>
              <w:bottom w:val="single" w:sz="4" w:space="0" w:color="000000"/>
              <w:right w:val="single" w:sz="4" w:space="0" w:color="000000"/>
            </w:tcBorders>
            <w:shd w:val="clear" w:color="auto" w:fill="auto"/>
            <w:vAlign w:val="center"/>
          </w:tcPr>
          <w:p w14:paraId="00000343"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Representa la agilidad que tiene una empresa para solventar sus obligaciones en un período menor a un año (Gitman &amp; Chad J 2012)</w:t>
            </w:r>
          </w:p>
        </w:tc>
        <w:tc>
          <w:tcPr>
            <w:tcW w:w="2242" w:type="dxa"/>
            <w:tcBorders>
              <w:top w:val="nil"/>
              <w:left w:val="nil"/>
              <w:bottom w:val="single" w:sz="4" w:space="0" w:color="000000"/>
              <w:right w:val="single" w:sz="4" w:space="0" w:color="000000"/>
            </w:tcBorders>
            <w:shd w:val="clear" w:color="auto" w:fill="auto"/>
            <w:vAlign w:val="center"/>
          </w:tcPr>
          <w:p w14:paraId="00000344"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Forma de medir la capacidad del restaurante para generar dinero y hacer frente a sus pagos a corto plazo</w:t>
            </w:r>
          </w:p>
        </w:tc>
        <w:tc>
          <w:tcPr>
            <w:tcW w:w="1170" w:type="dxa"/>
            <w:tcBorders>
              <w:top w:val="nil"/>
              <w:left w:val="nil"/>
              <w:bottom w:val="single" w:sz="4" w:space="0" w:color="000000"/>
              <w:right w:val="single" w:sz="4" w:space="0" w:color="000000"/>
            </w:tcBorders>
            <w:shd w:val="clear" w:color="auto" w:fill="auto"/>
            <w:vAlign w:val="center"/>
          </w:tcPr>
          <w:p w14:paraId="00000345"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Financiera</w:t>
            </w:r>
          </w:p>
        </w:tc>
        <w:tc>
          <w:tcPr>
            <w:tcW w:w="1620" w:type="dxa"/>
            <w:tcBorders>
              <w:top w:val="nil"/>
              <w:left w:val="nil"/>
              <w:bottom w:val="single" w:sz="4" w:space="0" w:color="000000"/>
              <w:right w:val="single" w:sz="4" w:space="0" w:color="000000"/>
            </w:tcBorders>
            <w:shd w:val="clear" w:color="auto" w:fill="auto"/>
            <w:vAlign w:val="center"/>
          </w:tcPr>
          <w:p w14:paraId="00000346"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Razón Corriente, Prueba </w:t>
            </w:r>
            <w:r>
              <w:rPr>
                <w:rFonts w:ascii="Times New Roman" w:eastAsia="Times New Roman" w:hAnsi="Times New Roman" w:cs="Times New Roman"/>
                <w:sz w:val="20"/>
                <w:szCs w:val="20"/>
              </w:rPr>
              <w:t>Ácida</w:t>
            </w:r>
            <w:r>
              <w:rPr>
                <w:rFonts w:ascii="Times New Roman" w:eastAsia="Times New Roman" w:hAnsi="Times New Roman" w:cs="Times New Roman"/>
                <w:color w:val="000000"/>
                <w:sz w:val="20"/>
                <w:szCs w:val="20"/>
              </w:rPr>
              <w:t xml:space="preserve"> </w:t>
            </w:r>
          </w:p>
        </w:tc>
        <w:tc>
          <w:tcPr>
            <w:tcW w:w="656" w:type="dxa"/>
            <w:tcBorders>
              <w:top w:val="nil"/>
              <w:left w:val="nil"/>
              <w:bottom w:val="single" w:sz="4" w:space="0" w:color="000000"/>
              <w:right w:val="single" w:sz="4" w:space="0" w:color="000000"/>
            </w:tcBorders>
            <w:shd w:val="clear" w:color="auto" w:fill="auto"/>
            <w:vAlign w:val="center"/>
          </w:tcPr>
          <w:p w14:paraId="00000347"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c>
          <w:tcPr>
            <w:tcW w:w="1440" w:type="dxa"/>
            <w:tcBorders>
              <w:top w:val="nil"/>
              <w:left w:val="nil"/>
              <w:bottom w:val="single" w:sz="4" w:space="0" w:color="000000"/>
              <w:right w:val="single" w:sz="4" w:space="0" w:color="000000"/>
            </w:tcBorders>
            <w:shd w:val="clear" w:color="auto" w:fill="auto"/>
            <w:vAlign w:val="center"/>
          </w:tcPr>
          <w:p w14:paraId="00000348"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Análisis de información (Libreta de registros)</w:t>
            </w:r>
          </w:p>
        </w:tc>
        <w:tc>
          <w:tcPr>
            <w:tcW w:w="1030" w:type="dxa"/>
            <w:tcBorders>
              <w:top w:val="nil"/>
              <w:left w:val="nil"/>
              <w:bottom w:val="single" w:sz="4" w:space="0" w:color="000000"/>
              <w:right w:val="single" w:sz="4" w:space="0" w:color="000000"/>
            </w:tcBorders>
            <w:shd w:val="clear" w:color="auto" w:fill="auto"/>
            <w:vAlign w:val="center"/>
          </w:tcPr>
          <w:p w14:paraId="00000349"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N/A </w:t>
            </w:r>
          </w:p>
        </w:tc>
      </w:tr>
      <w:tr w:rsidR="007D7397" w14:paraId="689A5F77" w14:textId="77777777" w:rsidTr="00F35F99">
        <w:trPr>
          <w:trHeight w:val="1635"/>
          <w:jc w:val="center"/>
        </w:trPr>
        <w:tc>
          <w:tcPr>
            <w:tcW w:w="1818" w:type="dxa"/>
            <w:tcBorders>
              <w:top w:val="nil"/>
              <w:left w:val="single" w:sz="4" w:space="0" w:color="000000"/>
              <w:bottom w:val="single" w:sz="4" w:space="0" w:color="000000"/>
              <w:right w:val="single" w:sz="4" w:space="0" w:color="000000"/>
            </w:tcBorders>
            <w:shd w:val="clear" w:color="auto" w:fill="auto"/>
            <w:vAlign w:val="center"/>
          </w:tcPr>
          <w:p w14:paraId="0000034A"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Indicadores Endeudamiento</w:t>
            </w:r>
          </w:p>
        </w:tc>
        <w:tc>
          <w:tcPr>
            <w:tcW w:w="3855" w:type="dxa"/>
            <w:tcBorders>
              <w:top w:val="nil"/>
              <w:left w:val="nil"/>
              <w:bottom w:val="single" w:sz="4" w:space="0" w:color="000000"/>
              <w:right w:val="single" w:sz="4" w:space="0" w:color="000000"/>
            </w:tcBorders>
            <w:shd w:val="clear" w:color="auto" w:fill="auto"/>
            <w:vAlign w:val="center"/>
          </w:tcPr>
          <w:p w14:paraId="0000034B"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Miden el grado de participación de los acreedores en el financiamiento</w:t>
            </w:r>
            <w:r>
              <w:rPr>
                <w:rFonts w:ascii="Times New Roman" w:eastAsia="Times New Roman" w:hAnsi="Times New Roman" w:cs="Times New Roman"/>
                <w:color w:val="000000"/>
                <w:sz w:val="20"/>
                <w:szCs w:val="20"/>
              </w:rPr>
              <w:br/>
              <w:t>organizacional, estableciendo el riesgo que corren tanto ellos como los propietarios, así como lo positivo o</w:t>
            </w:r>
            <w:r>
              <w:rPr>
                <w:rFonts w:ascii="Times New Roman" w:eastAsia="Times New Roman" w:hAnsi="Times New Roman" w:cs="Times New Roman"/>
                <w:color w:val="000000"/>
                <w:sz w:val="20"/>
                <w:szCs w:val="20"/>
              </w:rPr>
              <w:br/>
              <w:t>negativo de los niveles de deuda empresarial (Ortiz, 2011</w:t>
            </w:r>
          </w:p>
        </w:tc>
        <w:tc>
          <w:tcPr>
            <w:tcW w:w="2242" w:type="dxa"/>
            <w:tcBorders>
              <w:top w:val="nil"/>
              <w:left w:val="nil"/>
              <w:bottom w:val="single" w:sz="4" w:space="0" w:color="000000"/>
              <w:right w:val="single" w:sz="4" w:space="0" w:color="000000"/>
            </w:tcBorders>
            <w:shd w:val="clear" w:color="auto" w:fill="auto"/>
            <w:vAlign w:val="center"/>
          </w:tcPr>
          <w:p w14:paraId="0000034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Fortaleza o capacidad del restaurante para contraer deuda para financiarse </w:t>
            </w:r>
          </w:p>
        </w:tc>
        <w:tc>
          <w:tcPr>
            <w:tcW w:w="1170" w:type="dxa"/>
            <w:tcBorders>
              <w:top w:val="nil"/>
              <w:left w:val="nil"/>
              <w:bottom w:val="single" w:sz="4" w:space="0" w:color="000000"/>
              <w:right w:val="single" w:sz="4" w:space="0" w:color="000000"/>
            </w:tcBorders>
            <w:shd w:val="clear" w:color="auto" w:fill="auto"/>
            <w:vAlign w:val="center"/>
          </w:tcPr>
          <w:p w14:paraId="0000034D"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Financiera</w:t>
            </w:r>
          </w:p>
        </w:tc>
        <w:tc>
          <w:tcPr>
            <w:tcW w:w="1620" w:type="dxa"/>
            <w:tcBorders>
              <w:top w:val="nil"/>
              <w:left w:val="nil"/>
              <w:bottom w:val="single" w:sz="4" w:space="0" w:color="000000"/>
              <w:right w:val="single" w:sz="4" w:space="0" w:color="000000"/>
            </w:tcBorders>
            <w:shd w:val="clear" w:color="auto" w:fill="auto"/>
            <w:vAlign w:val="center"/>
          </w:tcPr>
          <w:p w14:paraId="0000034E"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Ratio de Deuda activos, Ratio de deuda capital.</w:t>
            </w:r>
          </w:p>
        </w:tc>
        <w:tc>
          <w:tcPr>
            <w:tcW w:w="656" w:type="dxa"/>
            <w:tcBorders>
              <w:top w:val="nil"/>
              <w:left w:val="nil"/>
              <w:bottom w:val="single" w:sz="4" w:space="0" w:color="000000"/>
              <w:right w:val="single" w:sz="4" w:space="0" w:color="000000"/>
            </w:tcBorders>
            <w:shd w:val="clear" w:color="auto" w:fill="auto"/>
            <w:vAlign w:val="center"/>
          </w:tcPr>
          <w:p w14:paraId="0000034F"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c>
          <w:tcPr>
            <w:tcW w:w="1440" w:type="dxa"/>
            <w:tcBorders>
              <w:top w:val="nil"/>
              <w:left w:val="nil"/>
              <w:bottom w:val="single" w:sz="4" w:space="0" w:color="000000"/>
              <w:right w:val="single" w:sz="4" w:space="0" w:color="000000"/>
            </w:tcBorders>
            <w:shd w:val="clear" w:color="auto" w:fill="auto"/>
            <w:vAlign w:val="center"/>
          </w:tcPr>
          <w:p w14:paraId="00000350"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Análisis de información (Libreta de registros)</w:t>
            </w:r>
          </w:p>
        </w:tc>
        <w:tc>
          <w:tcPr>
            <w:tcW w:w="1030" w:type="dxa"/>
            <w:tcBorders>
              <w:top w:val="nil"/>
              <w:left w:val="nil"/>
              <w:bottom w:val="single" w:sz="4" w:space="0" w:color="000000"/>
              <w:right w:val="single" w:sz="4" w:space="0" w:color="000000"/>
            </w:tcBorders>
            <w:shd w:val="clear" w:color="auto" w:fill="auto"/>
            <w:vAlign w:val="center"/>
          </w:tcPr>
          <w:p w14:paraId="00000351"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N/A </w:t>
            </w:r>
          </w:p>
        </w:tc>
      </w:tr>
    </w:tbl>
    <w:p w14:paraId="027C5E0C" w14:textId="77777777" w:rsidR="007D7397" w:rsidRPr="00687838" w:rsidRDefault="00E31895" w:rsidP="00747244">
      <w:pPr>
        <w:pStyle w:val="FuentedeFigurasyTablas"/>
      </w:pPr>
      <w:r w:rsidRPr="00687838">
        <w:t>Fuente: Elaboración Propia</w:t>
      </w:r>
    </w:p>
    <w:p w14:paraId="1D35258F" w14:textId="77777777" w:rsidR="004062F3" w:rsidRDefault="004062F3" w:rsidP="00687838">
      <w:pPr>
        <w:pStyle w:val="Descripcin"/>
        <w:keepNext/>
        <w:jc w:val="left"/>
        <w:rPr>
          <w:rFonts w:ascii="Times New Roman" w:eastAsia="Times New Roman" w:hAnsi="Times New Roman" w:cs="Times New Roman"/>
          <w:i w:val="0"/>
          <w:iCs w:val="0"/>
          <w:color w:val="000000"/>
          <w:sz w:val="20"/>
          <w:szCs w:val="20"/>
        </w:rPr>
      </w:pPr>
    </w:p>
    <w:p w14:paraId="00000352" w14:textId="63BAB120" w:rsidR="00247437" w:rsidRPr="00687838" w:rsidRDefault="00687838" w:rsidP="00687838">
      <w:pPr>
        <w:pStyle w:val="Descripcin"/>
        <w:keepNext/>
        <w:jc w:val="left"/>
        <w:rPr>
          <w:rFonts w:ascii="Times New Roman" w:eastAsia="Times New Roman" w:hAnsi="Times New Roman" w:cs="Times New Roman"/>
          <w:b/>
          <w:i w:val="0"/>
          <w:iCs w:val="0"/>
          <w:color w:val="000000"/>
          <w:sz w:val="24"/>
          <w:szCs w:val="24"/>
        </w:rPr>
        <w:sectPr w:rsidR="00247437" w:rsidRPr="00687838" w:rsidSect="00BD3273">
          <w:type w:val="continuous"/>
          <w:pgSz w:w="15840" w:h="12240" w:orient="landscape" w:code="1"/>
          <w:pgMar w:top="1440" w:right="1440" w:bottom="1440" w:left="1440" w:header="709" w:footer="709" w:gutter="0"/>
          <w:pgNumType w:start="70"/>
          <w:cols w:space="720"/>
        </w:sectPr>
      </w:pPr>
      <w:bookmarkStart w:id="83" w:name="_Toc173875296"/>
      <w:r w:rsidRPr="00687838">
        <w:rPr>
          <w:rFonts w:ascii="Times New Roman" w:eastAsia="Times New Roman" w:hAnsi="Times New Roman" w:cs="Times New Roman"/>
          <w:b/>
          <w:i w:val="0"/>
          <w:iCs w:val="0"/>
          <w:color w:val="000000"/>
          <w:sz w:val="24"/>
          <w:szCs w:val="24"/>
        </w:rPr>
        <w:t xml:space="preserve">Tabla </w:t>
      </w:r>
      <w:r w:rsidRPr="00687838">
        <w:rPr>
          <w:rFonts w:ascii="Times New Roman" w:eastAsia="Times New Roman" w:hAnsi="Times New Roman" w:cs="Times New Roman"/>
          <w:b/>
          <w:i w:val="0"/>
          <w:iCs w:val="0"/>
          <w:color w:val="000000"/>
          <w:sz w:val="24"/>
          <w:szCs w:val="24"/>
        </w:rPr>
        <w:fldChar w:fldCharType="begin"/>
      </w:r>
      <w:r w:rsidRPr="00687838">
        <w:rPr>
          <w:rFonts w:ascii="Times New Roman" w:eastAsia="Times New Roman" w:hAnsi="Times New Roman" w:cs="Times New Roman"/>
          <w:b/>
          <w:i w:val="0"/>
          <w:iCs w:val="0"/>
          <w:color w:val="000000"/>
          <w:sz w:val="24"/>
          <w:szCs w:val="24"/>
        </w:rPr>
        <w:instrText xml:space="preserve"> SEQ Tabla \* ARABIC </w:instrText>
      </w:r>
      <w:r w:rsidRPr="00687838">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3</w:t>
      </w:r>
      <w:r w:rsidRPr="00687838">
        <w:rPr>
          <w:rFonts w:ascii="Times New Roman" w:eastAsia="Times New Roman" w:hAnsi="Times New Roman" w:cs="Times New Roman"/>
          <w:b/>
          <w:i w:val="0"/>
          <w:iCs w:val="0"/>
          <w:color w:val="000000"/>
          <w:sz w:val="24"/>
          <w:szCs w:val="24"/>
        </w:rPr>
        <w:fldChar w:fldCharType="end"/>
      </w:r>
      <w:r w:rsidRPr="00687838">
        <w:rPr>
          <w:rFonts w:ascii="Times New Roman" w:eastAsia="Times New Roman" w:hAnsi="Times New Roman" w:cs="Times New Roman"/>
          <w:b/>
          <w:i w:val="0"/>
          <w:iCs w:val="0"/>
          <w:color w:val="000000"/>
          <w:sz w:val="24"/>
          <w:szCs w:val="24"/>
        </w:rPr>
        <w:t xml:space="preserve"> Operacionalización de las Variable</w:t>
      </w:r>
      <w:bookmarkEnd w:id="83"/>
    </w:p>
    <w:p w14:paraId="00000353" w14:textId="71BA064D" w:rsidR="007D7397" w:rsidRDefault="007D7397" w:rsidP="00687838">
      <w:pPr>
        <w:pStyle w:val="Titulodetabla"/>
      </w:pPr>
    </w:p>
    <w:tbl>
      <w:tblPr>
        <w:tblW w:w="12595" w:type="dxa"/>
        <w:jc w:val="center"/>
        <w:tblLayout w:type="fixed"/>
        <w:tblCellMar>
          <w:left w:w="115" w:type="dxa"/>
          <w:right w:w="115" w:type="dxa"/>
        </w:tblCellMar>
        <w:tblLook w:val="0400" w:firstRow="0" w:lastRow="0" w:firstColumn="0" w:lastColumn="0" w:noHBand="0" w:noVBand="1"/>
      </w:tblPr>
      <w:tblGrid>
        <w:gridCol w:w="1529"/>
        <w:gridCol w:w="2602"/>
        <w:gridCol w:w="2438"/>
        <w:gridCol w:w="1274"/>
        <w:gridCol w:w="1508"/>
        <w:gridCol w:w="817"/>
        <w:gridCol w:w="1194"/>
        <w:gridCol w:w="1233"/>
      </w:tblGrid>
      <w:tr w:rsidR="00593502" w14:paraId="3A1AFC0F" w14:textId="77777777" w:rsidTr="00F35F99">
        <w:trPr>
          <w:trHeight w:val="276"/>
          <w:jc w:val="center"/>
        </w:trPr>
        <w:tc>
          <w:tcPr>
            <w:tcW w:w="1529" w:type="dxa"/>
            <w:tcBorders>
              <w:top w:val="single" w:sz="4" w:space="0" w:color="000000" w:themeColor="text1"/>
              <w:left w:val="single" w:sz="4" w:space="0" w:color="000000" w:themeColor="text1"/>
              <w:bottom w:val="nil"/>
              <w:right w:val="single" w:sz="4" w:space="0" w:color="000000" w:themeColor="text1"/>
            </w:tcBorders>
            <w:shd w:val="clear" w:color="auto" w:fill="DDEBF7"/>
            <w:vAlign w:val="bottom"/>
          </w:tcPr>
          <w:p w14:paraId="00000354"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Variable </w:t>
            </w:r>
          </w:p>
        </w:tc>
        <w:tc>
          <w:tcPr>
            <w:tcW w:w="2602" w:type="dxa"/>
            <w:tcBorders>
              <w:top w:val="single" w:sz="4" w:space="0" w:color="000000" w:themeColor="text1"/>
              <w:left w:val="nil"/>
              <w:bottom w:val="nil"/>
              <w:right w:val="single" w:sz="4" w:space="0" w:color="000000" w:themeColor="text1"/>
            </w:tcBorders>
            <w:shd w:val="clear" w:color="auto" w:fill="DDEBF7"/>
            <w:vAlign w:val="bottom"/>
          </w:tcPr>
          <w:p w14:paraId="00000355"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Definición Conceptual </w:t>
            </w:r>
          </w:p>
        </w:tc>
        <w:tc>
          <w:tcPr>
            <w:tcW w:w="2438" w:type="dxa"/>
            <w:tcBorders>
              <w:top w:val="single" w:sz="4" w:space="0" w:color="000000" w:themeColor="text1"/>
              <w:left w:val="nil"/>
              <w:bottom w:val="nil"/>
              <w:right w:val="single" w:sz="4" w:space="0" w:color="000000" w:themeColor="text1"/>
            </w:tcBorders>
            <w:shd w:val="clear" w:color="auto" w:fill="DDEBF7"/>
            <w:vAlign w:val="bottom"/>
          </w:tcPr>
          <w:p w14:paraId="00000356"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Definición operacional </w:t>
            </w:r>
          </w:p>
        </w:tc>
        <w:tc>
          <w:tcPr>
            <w:tcW w:w="1274" w:type="dxa"/>
            <w:tcBorders>
              <w:top w:val="single" w:sz="4" w:space="0" w:color="000000" w:themeColor="text1"/>
              <w:left w:val="nil"/>
              <w:bottom w:val="nil"/>
              <w:right w:val="single" w:sz="4" w:space="0" w:color="000000" w:themeColor="text1"/>
            </w:tcBorders>
            <w:shd w:val="clear" w:color="auto" w:fill="DDEBF7"/>
            <w:vAlign w:val="bottom"/>
          </w:tcPr>
          <w:p w14:paraId="00000357"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Dimensión </w:t>
            </w:r>
          </w:p>
        </w:tc>
        <w:tc>
          <w:tcPr>
            <w:tcW w:w="1508" w:type="dxa"/>
            <w:tcBorders>
              <w:top w:val="single" w:sz="4" w:space="0" w:color="000000" w:themeColor="text1"/>
              <w:left w:val="nil"/>
              <w:bottom w:val="nil"/>
              <w:right w:val="single" w:sz="4" w:space="0" w:color="000000" w:themeColor="text1"/>
            </w:tcBorders>
            <w:shd w:val="clear" w:color="auto" w:fill="DDEBF7"/>
            <w:vAlign w:val="bottom"/>
          </w:tcPr>
          <w:p w14:paraId="00000358"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Indicador </w:t>
            </w:r>
          </w:p>
        </w:tc>
        <w:tc>
          <w:tcPr>
            <w:tcW w:w="817" w:type="dxa"/>
            <w:tcBorders>
              <w:top w:val="single" w:sz="4" w:space="0" w:color="000000" w:themeColor="text1"/>
              <w:left w:val="nil"/>
              <w:bottom w:val="nil"/>
              <w:right w:val="single" w:sz="4" w:space="0" w:color="000000" w:themeColor="text1"/>
            </w:tcBorders>
            <w:shd w:val="clear" w:color="auto" w:fill="DDEBF7"/>
            <w:vAlign w:val="bottom"/>
          </w:tcPr>
          <w:p w14:paraId="00000359"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Ítem</w:t>
            </w:r>
          </w:p>
        </w:tc>
        <w:tc>
          <w:tcPr>
            <w:tcW w:w="1194" w:type="dxa"/>
            <w:tcBorders>
              <w:top w:val="single" w:sz="4" w:space="0" w:color="000000" w:themeColor="text1"/>
              <w:left w:val="nil"/>
              <w:bottom w:val="nil"/>
              <w:right w:val="single" w:sz="4" w:space="0" w:color="000000" w:themeColor="text1"/>
            </w:tcBorders>
            <w:shd w:val="clear" w:color="auto" w:fill="DDEBF7"/>
            <w:vAlign w:val="bottom"/>
          </w:tcPr>
          <w:p w14:paraId="0000035A"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Estrategia </w:t>
            </w:r>
          </w:p>
        </w:tc>
        <w:tc>
          <w:tcPr>
            <w:tcW w:w="1233" w:type="dxa"/>
            <w:tcBorders>
              <w:top w:val="single" w:sz="4" w:space="0" w:color="000000" w:themeColor="text1"/>
              <w:left w:val="nil"/>
              <w:bottom w:val="nil"/>
              <w:right w:val="single" w:sz="4" w:space="0" w:color="000000" w:themeColor="text1"/>
            </w:tcBorders>
            <w:shd w:val="clear" w:color="auto" w:fill="DDEBF7"/>
            <w:vAlign w:val="bottom"/>
          </w:tcPr>
          <w:p w14:paraId="0000035B" w14:textId="77777777" w:rsidR="007D7397" w:rsidRDefault="00E31895" w:rsidP="009A6F7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Dirigido </w:t>
            </w:r>
          </w:p>
        </w:tc>
      </w:tr>
      <w:tr w:rsidR="007D7397" w14:paraId="3C0C5807" w14:textId="77777777" w:rsidTr="00F35F99">
        <w:trPr>
          <w:trHeight w:val="1836"/>
          <w:jc w:val="center"/>
        </w:trPr>
        <w:tc>
          <w:tcPr>
            <w:tcW w:w="15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000035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Estructura de Capital </w:t>
            </w:r>
          </w:p>
        </w:tc>
        <w:tc>
          <w:tcPr>
            <w:tcW w:w="2602"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5D" w14:textId="76389E99" w:rsidR="007D7397" w:rsidRDefault="00E31895">
            <w:pPr>
              <w:pStyle w:val="Normal0"/>
              <w:widowControl/>
              <w:jc w:val="both"/>
              <w:rPr>
                <w:rFonts w:ascii="Times New Roman" w:eastAsia="Times New Roman" w:hAnsi="Times New Roman" w:cs="Times New Roman"/>
                <w:color w:val="000000"/>
                <w:sz w:val="20"/>
                <w:szCs w:val="20"/>
              </w:rPr>
            </w:pPr>
            <w:r w:rsidRPr="4D49BE67">
              <w:rPr>
                <w:rFonts w:ascii="Times New Roman" w:eastAsia="Times New Roman" w:hAnsi="Times New Roman" w:cs="Times New Roman"/>
                <w:color w:val="000000" w:themeColor="text1"/>
                <w:sz w:val="20"/>
                <w:szCs w:val="20"/>
              </w:rPr>
              <w:t xml:space="preserve">Se trata de un valor o precio de conjunto, de la empresa como organización, que incluye no sólo el valor en el presente de los diferentes bienes, derechos y obligaciones integrantes de su patrimonio, sino también las expectativas acerca de los beneficios que se espera que la empresa genere en el </w:t>
            </w:r>
            <w:r w:rsidR="188F9DD0" w:rsidRPr="4D49BE67">
              <w:rPr>
                <w:rFonts w:ascii="Times New Roman" w:eastAsia="Times New Roman" w:hAnsi="Times New Roman" w:cs="Times New Roman"/>
                <w:color w:val="000000" w:themeColor="text1"/>
                <w:sz w:val="20"/>
                <w:szCs w:val="20"/>
              </w:rPr>
              <w:t>futuro. (</w:t>
            </w:r>
            <w:r w:rsidRPr="4D49BE67">
              <w:rPr>
                <w:rFonts w:ascii="Times New Roman" w:eastAsia="Times New Roman" w:hAnsi="Times New Roman" w:cs="Times New Roman"/>
                <w:color w:val="000000" w:themeColor="text1"/>
                <w:sz w:val="20"/>
                <w:szCs w:val="20"/>
              </w:rPr>
              <w:t>Martínez, 2011)</w:t>
            </w:r>
          </w:p>
        </w:tc>
        <w:tc>
          <w:tcPr>
            <w:tcW w:w="2438"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5E"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Como su nombre lo dice como está financiado el negocio que tanto es propio y </w:t>
            </w:r>
            <w:r>
              <w:rPr>
                <w:rFonts w:ascii="Times New Roman" w:eastAsia="Times New Roman" w:hAnsi="Times New Roman" w:cs="Times New Roman"/>
                <w:sz w:val="20"/>
                <w:szCs w:val="20"/>
              </w:rPr>
              <w:t>qué</w:t>
            </w:r>
            <w:r>
              <w:rPr>
                <w:rFonts w:ascii="Times New Roman" w:eastAsia="Times New Roman" w:hAnsi="Times New Roman" w:cs="Times New Roman"/>
                <w:color w:val="000000"/>
                <w:sz w:val="20"/>
                <w:szCs w:val="20"/>
              </w:rPr>
              <w:t xml:space="preserve"> recursos son ajenos esto permite conocer su valor</w:t>
            </w:r>
          </w:p>
        </w:tc>
        <w:tc>
          <w:tcPr>
            <w:tcW w:w="1274"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5F"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Financiera</w:t>
            </w:r>
          </w:p>
        </w:tc>
        <w:tc>
          <w:tcPr>
            <w:tcW w:w="1508"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60"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Índice de endeudamiento y capital propio</w:t>
            </w:r>
          </w:p>
        </w:tc>
        <w:tc>
          <w:tcPr>
            <w:tcW w:w="817"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61"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c>
          <w:tcPr>
            <w:tcW w:w="1194"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62"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Análisis de información (Libreta de registros)</w:t>
            </w:r>
          </w:p>
        </w:tc>
        <w:tc>
          <w:tcPr>
            <w:tcW w:w="1233" w:type="dxa"/>
            <w:tcBorders>
              <w:top w:val="single" w:sz="4" w:space="0" w:color="000000" w:themeColor="text1"/>
              <w:left w:val="nil"/>
              <w:bottom w:val="single" w:sz="4" w:space="0" w:color="000000" w:themeColor="text1"/>
              <w:right w:val="single" w:sz="4" w:space="0" w:color="000000" w:themeColor="text1"/>
            </w:tcBorders>
            <w:shd w:val="clear" w:color="auto" w:fill="auto"/>
            <w:vAlign w:val="center"/>
          </w:tcPr>
          <w:p w14:paraId="00000363"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N/A </w:t>
            </w:r>
          </w:p>
        </w:tc>
      </w:tr>
      <w:tr w:rsidR="007D7397" w14:paraId="38E1DB2A" w14:textId="77777777" w:rsidTr="00F35F99">
        <w:trPr>
          <w:trHeight w:val="1838"/>
          <w:jc w:val="center"/>
        </w:trPr>
        <w:tc>
          <w:tcPr>
            <w:tcW w:w="1529" w:type="dxa"/>
            <w:tcBorders>
              <w:top w:val="nil"/>
              <w:left w:val="single" w:sz="4" w:space="0" w:color="000000" w:themeColor="text1"/>
              <w:bottom w:val="single" w:sz="4" w:space="0" w:color="000000" w:themeColor="text1"/>
              <w:right w:val="single" w:sz="4" w:space="0" w:color="000000" w:themeColor="text1"/>
            </w:tcBorders>
            <w:shd w:val="clear" w:color="auto" w:fill="auto"/>
            <w:vAlign w:val="center"/>
          </w:tcPr>
          <w:p w14:paraId="00000364"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Crecimiento Económico</w:t>
            </w:r>
          </w:p>
        </w:tc>
        <w:tc>
          <w:tcPr>
            <w:tcW w:w="2602" w:type="dxa"/>
            <w:tcBorders>
              <w:top w:val="nil"/>
              <w:left w:val="nil"/>
              <w:bottom w:val="single" w:sz="4" w:space="0" w:color="000000" w:themeColor="text1"/>
              <w:right w:val="single" w:sz="4" w:space="0" w:color="000000" w:themeColor="text1"/>
            </w:tcBorders>
            <w:shd w:val="clear" w:color="auto" w:fill="auto"/>
            <w:vAlign w:val="center"/>
          </w:tcPr>
          <w:p w14:paraId="00000365"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El crecimiento es siempre a largo plazo, y que es el resultado de acumulación de capital,</w:t>
            </w:r>
            <w:r>
              <w:rPr>
                <w:rFonts w:ascii="Times New Roman" w:eastAsia="Times New Roman" w:hAnsi="Times New Roman" w:cs="Times New Roman"/>
                <w:color w:val="000000"/>
                <w:sz w:val="20"/>
                <w:szCs w:val="20"/>
              </w:rPr>
              <w:br/>
              <w:t>por el aumento de la producción, que produce una alta tasa de ganancia, que hace posible un aumento del fondo de salarios y, al mismo tiempo, un aumento de los empleos y el resultado es el aumento de la producción para reiniciar el ciclo. (</w:t>
            </w:r>
            <w:proofErr w:type="spellStart"/>
            <w:r>
              <w:rPr>
                <w:rFonts w:ascii="Times New Roman" w:eastAsia="Times New Roman" w:hAnsi="Times New Roman" w:cs="Times New Roman"/>
                <w:color w:val="000000"/>
                <w:sz w:val="20"/>
                <w:szCs w:val="20"/>
              </w:rPr>
              <w:t>Percides</w:t>
            </w:r>
            <w:proofErr w:type="spellEnd"/>
            <w:r>
              <w:rPr>
                <w:rFonts w:ascii="Times New Roman" w:eastAsia="Times New Roman" w:hAnsi="Times New Roman" w:cs="Times New Roman"/>
                <w:color w:val="000000"/>
                <w:sz w:val="20"/>
                <w:szCs w:val="20"/>
              </w:rPr>
              <w:t>, 2006)</w:t>
            </w:r>
          </w:p>
        </w:tc>
        <w:tc>
          <w:tcPr>
            <w:tcW w:w="2438" w:type="dxa"/>
            <w:tcBorders>
              <w:top w:val="nil"/>
              <w:left w:val="nil"/>
              <w:bottom w:val="single" w:sz="4" w:space="0" w:color="000000" w:themeColor="text1"/>
              <w:right w:val="single" w:sz="4" w:space="0" w:color="000000" w:themeColor="text1"/>
            </w:tcBorders>
            <w:shd w:val="clear" w:color="auto" w:fill="auto"/>
            <w:vAlign w:val="center"/>
          </w:tcPr>
          <w:p w14:paraId="00000366"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Aumento en los ingresos, aumento de participación en el mercado, expansión de servicios</w:t>
            </w:r>
          </w:p>
        </w:tc>
        <w:tc>
          <w:tcPr>
            <w:tcW w:w="1274" w:type="dxa"/>
            <w:tcBorders>
              <w:top w:val="nil"/>
              <w:left w:val="nil"/>
              <w:bottom w:val="single" w:sz="4" w:space="0" w:color="000000" w:themeColor="text1"/>
              <w:right w:val="single" w:sz="4" w:space="0" w:color="000000" w:themeColor="text1"/>
            </w:tcBorders>
            <w:shd w:val="clear" w:color="auto" w:fill="auto"/>
            <w:vAlign w:val="center"/>
          </w:tcPr>
          <w:p w14:paraId="00000367"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Financiera</w:t>
            </w:r>
          </w:p>
        </w:tc>
        <w:tc>
          <w:tcPr>
            <w:tcW w:w="1508" w:type="dxa"/>
            <w:tcBorders>
              <w:top w:val="nil"/>
              <w:left w:val="nil"/>
              <w:bottom w:val="single" w:sz="4" w:space="0" w:color="000000" w:themeColor="text1"/>
              <w:right w:val="single" w:sz="4" w:space="0" w:color="000000" w:themeColor="text1"/>
            </w:tcBorders>
            <w:shd w:val="clear" w:color="auto" w:fill="auto"/>
            <w:vAlign w:val="center"/>
          </w:tcPr>
          <w:p w14:paraId="00000368"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Índice de Crecimiento ventas, utilidades brutas</w:t>
            </w:r>
          </w:p>
        </w:tc>
        <w:tc>
          <w:tcPr>
            <w:tcW w:w="817" w:type="dxa"/>
            <w:tcBorders>
              <w:top w:val="nil"/>
              <w:left w:val="nil"/>
              <w:bottom w:val="single" w:sz="4" w:space="0" w:color="000000" w:themeColor="text1"/>
              <w:right w:val="single" w:sz="4" w:space="0" w:color="000000" w:themeColor="text1"/>
            </w:tcBorders>
            <w:shd w:val="clear" w:color="auto" w:fill="auto"/>
            <w:vAlign w:val="center"/>
          </w:tcPr>
          <w:p w14:paraId="00000369"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w:t>
            </w:r>
          </w:p>
        </w:tc>
        <w:tc>
          <w:tcPr>
            <w:tcW w:w="1194" w:type="dxa"/>
            <w:tcBorders>
              <w:top w:val="nil"/>
              <w:left w:val="nil"/>
              <w:bottom w:val="single" w:sz="4" w:space="0" w:color="000000" w:themeColor="text1"/>
              <w:right w:val="single" w:sz="4" w:space="0" w:color="000000" w:themeColor="text1"/>
            </w:tcBorders>
            <w:shd w:val="clear" w:color="auto" w:fill="auto"/>
            <w:vAlign w:val="center"/>
          </w:tcPr>
          <w:p w14:paraId="0000036A"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Análisis de información (Libreta de registros)</w:t>
            </w:r>
          </w:p>
        </w:tc>
        <w:tc>
          <w:tcPr>
            <w:tcW w:w="1233" w:type="dxa"/>
            <w:tcBorders>
              <w:top w:val="nil"/>
              <w:left w:val="nil"/>
              <w:bottom w:val="single" w:sz="4" w:space="0" w:color="000000" w:themeColor="text1"/>
              <w:right w:val="single" w:sz="4" w:space="0" w:color="000000" w:themeColor="text1"/>
            </w:tcBorders>
            <w:shd w:val="clear" w:color="auto" w:fill="auto"/>
            <w:vAlign w:val="center"/>
          </w:tcPr>
          <w:p w14:paraId="0000036B"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N/A </w:t>
            </w:r>
          </w:p>
        </w:tc>
      </w:tr>
    </w:tbl>
    <w:p w14:paraId="0000036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Fuente: Elaboración Propia</w:t>
      </w:r>
    </w:p>
    <w:p w14:paraId="0000036D" w14:textId="77777777" w:rsidR="007D7397" w:rsidRDefault="007D7397">
      <w:pPr>
        <w:pStyle w:val="Normal0"/>
        <w:widowControl/>
        <w:jc w:val="both"/>
        <w:rPr>
          <w:rFonts w:ascii="Times New Roman" w:eastAsia="Times New Roman" w:hAnsi="Times New Roman" w:cs="Times New Roman"/>
          <w:sz w:val="20"/>
          <w:szCs w:val="20"/>
        </w:rPr>
      </w:pPr>
    </w:p>
    <w:p w14:paraId="33140961" w14:textId="6FF5C741" w:rsidR="004062F3" w:rsidRDefault="004062F3" w:rsidP="004062F3">
      <w:pPr>
        <w:pStyle w:val="Descripcin"/>
        <w:keepNext/>
        <w:ind w:firstLine="0"/>
        <w:jc w:val="left"/>
        <w:rPr>
          <w:rFonts w:ascii="Times New Roman" w:eastAsia="Times New Roman" w:hAnsi="Times New Roman" w:cs="Times New Roman"/>
          <w:i w:val="0"/>
          <w:iCs w:val="0"/>
          <w:color w:val="auto"/>
          <w:sz w:val="20"/>
          <w:szCs w:val="20"/>
        </w:rPr>
      </w:pPr>
    </w:p>
    <w:p w14:paraId="42E9E945" w14:textId="77777777" w:rsidR="009D35D7" w:rsidRPr="009D35D7" w:rsidRDefault="009D35D7" w:rsidP="009D35D7">
      <w:pPr>
        <w:pStyle w:val="Normal0"/>
      </w:pPr>
    </w:p>
    <w:p w14:paraId="00000377" w14:textId="3688164B" w:rsidR="007D7397" w:rsidRPr="00687838" w:rsidRDefault="00687838" w:rsidP="00B122F2">
      <w:pPr>
        <w:pStyle w:val="Descripcin"/>
        <w:keepNext/>
        <w:ind w:firstLine="0"/>
        <w:jc w:val="left"/>
        <w:rPr>
          <w:rFonts w:ascii="Times New Roman" w:eastAsia="Times New Roman" w:hAnsi="Times New Roman" w:cs="Times New Roman"/>
          <w:b/>
          <w:i w:val="0"/>
          <w:iCs w:val="0"/>
          <w:color w:val="000000"/>
          <w:sz w:val="24"/>
          <w:szCs w:val="24"/>
        </w:rPr>
      </w:pPr>
      <w:bookmarkStart w:id="84" w:name="_Toc173875297"/>
      <w:r w:rsidRPr="00687838">
        <w:rPr>
          <w:rFonts w:ascii="Times New Roman" w:eastAsia="Times New Roman" w:hAnsi="Times New Roman" w:cs="Times New Roman"/>
          <w:b/>
          <w:i w:val="0"/>
          <w:iCs w:val="0"/>
          <w:color w:val="000000"/>
          <w:sz w:val="24"/>
          <w:szCs w:val="24"/>
        </w:rPr>
        <w:lastRenderedPageBreak/>
        <w:t xml:space="preserve">Tabla </w:t>
      </w:r>
      <w:r w:rsidRPr="00687838">
        <w:rPr>
          <w:rFonts w:ascii="Times New Roman" w:eastAsia="Times New Roman" w:hAnsi="Times New Roman" w:cs="Times New Roman"/>
          <w:b/>
          <w:i w:val="0"/>
          <w:iCs w:val="0"/>
          <w:color w:val="000000"/>
          <w:sz w:val="24"/>
          <w:szCs w:val="24"/>
        </w:rPr>
        <w:fldChar w:fldCharType="begin"/>
      </w:r>
      <w:r w:rsidRPr="00687838">
        <w:rPr>
          <w:rFonts w:ascii="Times New Roman" w:eastAsia="Times New Roman" w:hAnsi="Times New Roman" w:cs="Times New Roman"/>
          <w:b/>
          <w:i w:val="0"/>
          <w:iCs w:val="0"/>
          <w:color w:val="000000"/>
          <w:sz w:val="24"/>
          <w:szCs w:val="24"/>
        </w:rPr>
        <w:instrText xml:space="preserve"> SEQ Tabla \* ARABIC </w:instrText>
      </w:r>
      <w:r w:rsidRPr="00687838">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4</w:t>
      </w:r>
      <w:r w:rsidRPr="00687838">
        <w:rPr>
          <w:rFonts w:ascii="Times New Roman" w:eastAsia="Times New Roman" w:hAnsi="Times New Roman" w:cs="Times New Roman"/>
          <w:b/>
          <w:i w:val="0"/>
          <w:iCs w:val="0"/>
          <w:color w:val="000000"/>
          <w:sz w:val="24"/>
          <w:szCs w:val="24"/>
        </w:rPr>
        <w:fldChar w:fldCharType="end"/>
      </w:r>
      <w:r w:rsidRPr="00687838">
        <w:rPr>
          <w:rFonts w:ascii="Times New Roman" w:eastAsia="Times New Roman" w:hAnsi="Times New Roman" w:cs="Times New Roman"/>
          <w:b/>
          <w:i w:val="0"/>
          <w:iCs w:val="0"/>
          <w:color w:val="000000"/>
          <w:sz w:val="24"/>
          <w:szCs w:val="24"/>
        </w:rPr>
        <w:t xml:space="preserve">  Operacionalización de las Variables</w:t>
      </w:r>
      <w:bookmarkEnd w:id="84"/>
    </w:p>
    <w:tbl>
      <w:tblPr>
        <w:tblStyle w:val="Tablaconcuadrcula"/>
        <w:tblpPr w:leftFromText="180" w:rightFromText="180" w:vertAnchor="text" w:tblpXSpec="center"/>
        <w:tblW w:w="14035" w:type="dxa"/>
        <w:tblLayout w:type="fixed"/>
        <w:tblLook w:val="0400" w:firstRow="0" w:lastRow="0" w:firstColumn="0" w:lastColumn="0" w:noHBand="0" w:noVBand="1"/>
      </w:tblPr>
      <w:tblGrid>
        <w:gridCol w:w="1165"/>
        <w:gridCol w:w="3150"/>
        <w:gridCol w:w="1710"/>
        <w:gridCol w:w="1492"/>
        <w:gridCol w:w="1389"/>
        <w:gridCol w:w="2686"/>
        <w:gridCol w:w="1093"/>
        <w:gridCol w:w="1350"/>
      </w:tblGrid>
      <w:tr w:rsidR="00593502" w14:paraId="255CEFE5" w14:textId="77777777" w:rsidTr="00F35F99">
        <w:trPr>
          <w:trHeight w:val="300"/>
        </w:trPr>
        <w:tc>
          <w:tcPr>
            <w:tcW w:w="1165" w:type="dxa"/>
            <w:shd w:val="clear" w:color="auto" w:fill="C7E2FA" w:themeFill="accent1" w:themeFillTint="33"/>
          </w:tcPr>
          <w:p w14:paraId="00000378" w14:textId="0946E1DF"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Variable</w:t>
            </w:r>
          </w:p>
        </w:tc>
        <w:tc>
          <w:tcPr>
            <w:tcW w:w="3150" w:type="dxa"/>
            <w:shd w:val="clear" w:color="auto" w:fill="C7E2FA" w:themeFill="accent1" w:themeFillTint="33"/>
          </w:tcPr>
          <w:p w14:paraId="00000379" w14:textId="7F53DB69"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Definición Conceptual</w:t>
            </w:r>
          </w:p>
        </w:tc>
        <w:tc>
          <w:tcPr>
            <w:tcW w:w="1710" w:type="dxa"/>
            <w:shd w:val="clear" w:color="auto" w:fill="C7E2FA" w:themeFill="accent1" w:themeFillTint="33"/>
          </w:tcPr>
          <w:p w14:paraId="0000037A" w14:textId="4F153C36"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Definición operacional</w:t>
            </w:r>
          </w:p>
        </w:tc>
        <w:tc>
          <w:tcPr>
            <w:tcW w:w="1492" w:type="dxa"/>
            <w:shd w:val="clear" w:color="auto" w:fill="C7E2FA" w:themeFill="accent1" w:themeFillTint="33"/>
          </w:tcPr>
          <w:p w14:paraId="0000037B" w14:textId="7CB3C133"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Dimensión</w:t>
            </w:r>
          </w:p>
        </w:tc>
        <w:tc>
          <w:tcPr>
            <w:tcW w:w="1389" w:type="dxa"/>
            <w:shd w:val="clear" w:color="auto" w:fill="C7E2FA" w:themeFill="accent1" w:themeFillTint="33"/>
          </w:tcPr>
          <w:p w14:paraId="0000037C" w14:textId="1707BCB6"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Indicador</w:t>
            </w:r>
          </w:p>
        </w:tc>
        <w:tc>
          <w:tcPr>
            <w:tcW w:w="2686" w:type="dxa"/>
            <w:shd w:val="clear" w:color="auto" w:fill="C7E2FA" w:themeFill="accent1" w:themeFillTint="33"/>
          </w:tcPr>
          <w:p w14:paraId="0000037D" w14:textId="77777777"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Ítem</w:t>
            </w:r>
          </w:p>
        </w:tc>
        <w:tc>
          <w:tcPr>
            <w:tcW w:w="1093" w:type="dxa"/>
            <w:shd w:val="clear" w:color="auto" w:fill="C7E2FA" w:themeFill="accent1" w:themeFillTint="33"/>
          </w:tcPr>
          <w:p w14:paraId="0000037E" w14:textId="1EDF5D46"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Estrategia</w:t>
            </w:r>
          </w:p>
        </w:tc>
        <w:tc>
          <w:tcPr>
            <w:tcW w:w="1350" w:type="dxa"/>
            <w:shd w:val="clear" w:color="auto" w:fill="C7E2FA" w:themeFill="accent1" w:themeFillTint="33"/>
          </w:tcPr>
          <w:p w14:paraId="0000037F" w14:textId="7A0A0105" w:rsidR="007D7397" w:rsidRPr="00105D75" w:rsidRDefault="00E31895" w:rsidP="009A6F75">
            <w:pPr>
              <w:pStyle w:val="Normal0"/>
              <w:widowControl/>
              <w:jc w:val="center"/>
              <w:rPr>
                <w:rFonts w:ascii="Times New Roman" w:eastAsia="Times New Roman" w:hAnsi="Times New Roman" w:cs="Times New Roman"/>
                <w:b/>
                <w:color w:val="000000"/>
                <w:sz w:val="20"/>
                <w:szCs w:val="20"/>
              </w:rPr>
            </w:pPr>
            <w:r w:rsidRPr="00105D75">
              <w:rPr>
                <w:rFonts w:ascii="Times New Roman" w:eastAsia="Times New Roman" w:hAnsi="Times New Roman" w:cs="Times New Roman"/>
                <w:b/>
                <w:color w:val="000000"/>
                <w:sz w:val="20"/>
                <w:szCs w:val="20"/>
              </w:rPr>
              <w:t>Dirigido</w:t>
            </w:r>
          </w:p>
        </w:tc>
      </w:tr>
      <w:tr w:rsidR="007D7397" w14:paraId="2E78DF3A" w14:textId="77777777" w:rsidTr="00F35F99">
        <w:trPr>
          <w:trHeight w:val="1785"/>
        </w:trPr>
        <w:tc>
          <w:tcPr>
            <w:tcW w:w="1165" w:type="dxa"/>
            <w:vMerge w:val="restart"/>
          </w:tcPr>
          <w:p w14:paraId="00000380"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Gestión de compras</w:t>
            </w:r>
          </w:p>
        </w:tc>
        <w:tc>
          <w:tcPr>
            <w:tcW w:w="3150" w:type="dxa"/>
            <w:vMerge w:val="restart"/>
          </w:tcPr>
          <w:p w14:paraId="00000381"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La gestión de compras comprende todas las actividades relacionadas al abastecimiento del </w:t>
            </w:r>
            <w:r>
              <w:rPr>
                <w:rFonts w:ascii="Times New Roman" w:eastAsia="Times New Roman" w:hAnsi="Times New Roman" w:cs="Times New Roman"/>
                <w:color w:val="000000"/>
                <w:sz w:val="20"/>
                <w:szCs w:val="20"/>
              </w:rPr>
              <w:br/>
              <w:t xml:space="preserve">producto, la gestión de los pedidos, precios, plazos de entrega y gestión con proveedores, </w:t>
            </w:r>
            <w:r>
              <w:rPr>
                <w:rFonts w:ascii="Times New Roman" w:eastAsia="Times New Roman" w:hAnsi="Times New Roman" w:cs="Times New Roman"/>
                <w:color w:val="000000"/>
                <w:sz w:val="20"/>
                <w:szCs w:val="20"/>
              </w:rPr>
              <w:br/>
              <w:t xml:space="preserve">procurando siempre que esta gestión sea favorable a la empresa, así como las negociaciones </w:t>
            </w:r>
            <w:r>
              <w:rPr>
                <w:rFonts w:ascii="Times New Roman" w:eastAsia="Times New Roman" w:hAnsi="Times New Roman" w:cs="Times New Roman"/>
                <w:color w:val="000000"/>
                <w:sz w:val="20"/>
                <w:szCs w:val="20"/>
              </w:rPr>
              <w:br/>
              <w:t>que se puedan presentar en la actividad de la compra (Parrales, 2017 p.33.).</w:t>
            </w:r>
          </w:p>
        </w:tc>
        <w:tc>
          <w:tcPr>
            <w:tcW w:w="1710" w:type="dxa"/>
            <w:vMerge w:val="restart"/>
          </w:tcPr>
          <w:p w14:paraId="00000382"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Estrategia o logística usada para eficiente las compras </w:t>
            </w:r>
          </w:p>
        </w:tc>
        <w:tc>
          <w:tcPr>
            <w:tcW w:w="1492" w:type="dxa"/>
            <w:vMerge w:val="restart"/>
          </w:tcPr>
          <w:p w14:paraId="00000383"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Estratégica y Administrativa </w:t>
            </w:r>
          </w:p>
        </w:tc>
        <w:tc>
          <w:tcPr>
            <w:tcW w:w="1389" w:type="dxa"/>
            <w:vMerge w:val="restart"/>
          </w:tcPr>
          <w:p w14:paraId="00000384"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Política de Compra</w:t>
            </w:r>
          </w:p>
        </w:tc>
        <w:tc>
          <w:tcPr>
            <w:tcW w:w="2686" w:type="dxa"/>
            <w:vMerge w:val="restart"/>
          </w:tcPr>
          <w:p w14:paraId="00000385"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¿Qué cargo desempeña en el restaurante?</w:t>
            </w:r>
            <w:r>
              <w:rPr>
                <w:rFonts w:ascii="Times New Roman" w:eastAsia="Times New Roman" w:hAnsi="Times New Roman" w:cs="Times New Roman"/>
                <w:color w:val="000000"/>
                <w:sz w:val="20"/>
                <w:szCs w:val="20"/>
              </w:rPr>
              <w:br/>
              <w:t xml:space="preserve">¿Existe personal designado </w:t>
            </w:r>
            <w:r>
              <w:rPr>
                <w:rFonts w:ascii="Times New Roman" w:eastAsia="Times New Roman" w:hAnsi="Times New Roman" w:cs="Times New Roman"/>
                <w:sz w:val="20"/>
                <w:szCs w:val="20"/>
              </w:rPr>
              <w:t>para realizar</w:t>
            </w:r>
            <w:r>
              <w:rPr>
                <w:rFonts w:ascii="Times New Roman" w:eastAsia="Times New Roman" w:hAnsi="Times New Roman" w:cs="Times New Roman"/>
                <w:color w:val="000000"/>
                <w:sz w:val="20"/>
                <w:szCs w:val="20"/>
              </w:rPr>
              <w:t xml:space="preserve"> las compras?</w:t>
            </w:r>
            <w:r>
              <w:rPr>
                <w:rFonts w:ascii="Times New Roman" w:eastAsia="Times New Roman" w:hAnsi="Times New Roman" w:cs="Times New Roman"/>
                <w:color w:val="000000"/>
                <w:sz w:val="20"/>
                <w:szCs w:val="20"/>
              </w:rPr>
              <w:br/>
              <w:t xml:space="preserve">¿Sus compras son </w:t>
            </w:r>
            <w:r>
              <w:rPr>
                <w:rFonts w:ascii="Times New Roman" w:eastAsia="Times New Roman" w:hAnsi="Times New Roman" w:cs="Times New Roman"/>
                <w:sz w:val="20"/>
                <w:szCs w:val="20"/>
              </w:rPr>
              <w:t>a crédito</w:t>
            </w:r>
            <w:r>
              <w:rPr>
                <w:rFonts w:ascii="Times New Roman" w:eastAsia="Times New Roman" w:hAnsi="Times New Roman" w:cs="Times New Roman"/>
                <w:color w:val="000000"/>
                <w:sz w:val="20"/>
                <w:szCs w:val="20"/>
              </w:rPr>
              <w:t xml:space="preserve"> o al contado?</w:t>
            </w:r>
            <w:r>
              <w:rPr>
                <w:rFonts w:ascii="Times New Roman" w:eastAsia="Times New Roman" w:hAnsi="Times New Roman" w:cs="Times New Roman"/>
                <w:color w:val="000000"/>
                <w:sz w:val="20"/>
                <w:szCs w:val="20"/>
              </w:rPr>
              <w:br/>
              <w:t>¿Qué planes tiene ahorita para mejorar las actividades actuales?</w:t>
            </w:r>
          </w:p>
        </w:tc>
        <w:tc>
          <w:tcPr>
            <w:tcW w:w="1093" w:type="dxa"/>
            <w:vMerge w:val="restart"/>
          </w:tcPr>
          <w:p w14:paraId="00000386"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Entrevista</w:t>
            </w:r>
          </w:p>
        </w:tc>
        <w:tc>
          <w:tcPr>
            <w:tcW w:w="1350" w:type="dxa"/>
            <w:vMerge w:val="restart"/>
          </w:tcPr>
          <w:p w14:paraId="00000387" w14:textId="3F9BEA01" w:rsidR="007D7397" w:rsidRDefault="00E31895">
            <w:pPr>
              <w:pStyle w:val="Normal0"/>
              <w:widowControl/>
              <w:jc w:val="both"/>
              <w:rPr>
                <w:rFonts w:ascii="Times New Roman" w:eastAsia="Times New Roman" w:hAnsi="Times New Roman" w:cs="Times New Roman"/>
                <w:color w:val="000000"/>
                <w:sz w:val="20"/>
                <w:szCs w:val="20"/>
              </w:rPr>
            </w:pPr>
            <w:r w:rsidRPr="4D49BE67">
              <w:rPr>
                <w:rFonts w:ascii="Times New Roman" w:eastAsia="Times New Roman" w:hAnsi="Times New Roman" w:cs="Times New Roman"/>
                <w:color w:val="000000" w:themeColor="text1"/>
                <w:sz w:val="20"/>
                <w:szCs w:val="20"/>
              </w:rPr>
              <w:t xml:space="preserve">2 </w:t>
            </w:r>
            <w:r w:rsidR="413804BE" w:rsidRPr="4D49BE67">
              <w:rPr>
                <w:rFonts w:ascii="Times New Roman" w:eastAsia="Times New Roman" w:hAnsi="Times New Roman" w:cs="Times New Roman"/>
                <w:color w:val="000000" w:themeColor="text1"/>
                <w:sz w:val="20"/>
                <w:szCs w:val="20"/>
              </w:rPr>
              <w:t>propietarios</w:t>
            </w:r>
            <w:r w:rsidRPr="4D49BE67">
              <w:rPr>
                <w:rFonts w:ascii="Times New Roman" w:eastAsia="Times New Roman" w:hAnsi="Times New Roman" w:cs="Times New Roman"/>
                <w:color w:val="000000" w:themeColor="text1"/>
                <w:sz w:val="20"/>
                <w:szCs w:val="20"/>
              </w:rPr>
              <w:t xml:space="preserve"> </w:t>
            </w:r>
          </w:p>
        </w:tc>
      </w:tr>
      <w:tr w:rsidR="007D7397" w14:paraId="6A05A809" w14:textId="77777777" w:rsidTr="00F35F99">
        <w:trPr>
          <w:trHeight w:val="458"/>
        </w:trPr>
        <w:tc>
          <w:tcPr>
            <w:tcW w:w="1165" w:type="dxa"/>
            <w:vMerge/>
          </w:tcPr>
          <w:p w14:paraId="00000388"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89"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8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8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8C"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8D"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8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8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5A39BBE3" w14:textId="77777777" w:rsidTr="00F35F99">
        <w:trPr>
          <w:trHeight w:val="780"/>
        </w:trPr>
        <w:tc>
          <w:tcPr>
            <w:tcW w:w="1165" w:type="dxa"/>
            <w:vMerge/>
          </w:tcPr>
          <w:p w14:paraId="00000390"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91"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92"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93"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9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95"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96"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9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5DB2501A" w14:textId="77777777" w:rsidTr="00F35F99">
        <w:trPr>
          <w:trHeight w:val="510"/>
        </w:trPr>
        <w:tc>
          <w:tcPr>
            <w:tcW w:w="1165" w:type="dxa"/>
            <w:vMerge/>
          </w:tcPr>
          <w:p w14:paraId="00000398"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99"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9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9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val="restart"/>
          </w:tcPr>
          <w:p w14:paraId="0000039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Gestión de proveedores</w:t>
            </w:r>
          </w:p>
        </w:tc>
        <w:tc>
          <w:tcPr>
            <w:tcW w:w="2686" w:type="dxa"/>
            <w:vMerge w:val="restart"/>
          </w:tcPr>
          <w:p w14:paraId="0000039D"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¿Cuál es el proceso para la selección de proveedores?</w:t>
            </w:r>
            <w:r>
              <w:rPr>
                <w:rFonts w:ascii="Times New Roman" w:eastAsia="Times New Roman" w:hAnsi="Times New Roman" w:cs="Times New Roman"/>
                <w:color w:val="000000"/>
                <w:sz w:val="20"/>
                <w:szCs w:val="20"/>
              </w:rPr>
              <w:br/>
              <w:t>¿Ha tenido desacuerdos con los proveedores?</w:t>
            </w:r>
          </w:p>
        </w:tc>
        <w:tc>
          <w:tcPr>
            <w:tcW w:w="1093" w:type="dxa"/>
            <w:vMerge/>
          </w:tcPr>
          <w:p w14:paraId="0000039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9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41C8F396" w14:textId="77777777" w:rsidTr="00F35F99">
        <w:trPr>
          <w:trHeight w:val="458"/>
        </w:trPr>
        <w:tc>
          <w:tcPr>
            <w:tcW w:w="1165" w:type="dxa"/>
            <w:vMerge/>
          </w:tcPr>
          <w:p w14:paraId="000003A0"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A1"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A2"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A3"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A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A5"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A6"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A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72A3D3EC" w14:textId="77777777" w:rsidTr="00F35F99">
        <w:trPr>
          <w:trHeight w:val="458"/>
        </w:trPr>
        <w:tc>
          <w:tcPr>
            <w:tcW w:w="1165" w:type="dxa"/>
            <w:vMerge/>
          </w:tcPr>
          <w:p w14:paraId="000003A8"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A9"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A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A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AC"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AD"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A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A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0D0B940D" w14:textId="77777777" w:rsidTr="00F35F99">
        <w:trPr>
          <w:trHeight w:val="458"/>
        </w:trPr>
        <w:tc>
          <w:tcPr>
            <w:tcW w:w="1165" w:type="dxa"/>
            <w:vMerge/>
          </w:tcPr>
          <w:p w14:paraId="000003B0"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B1"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B2"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B3"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B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B5"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B6"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B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613BEA03" w14:textId="77777777" w:rsidTr="00F35F99">
        <w:trPr>
          <w:trHeight w:val="458"/>
        </w:trPr>
        <w:tc>
          <w:tcPr>
            <w:tcW w:w="1165" w:type="dxa"/>
            <w:vMerge/>
          </w:tcPr>
          <w:p w14:paraId="000003B8"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B9"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B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B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val="restart"/>
          </w:tcPr>
          <w:p w14:paraId="000003BC"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Rotación de inventario</w:t>
            </w:r>
          </w:p>
        </w:tc>
        <w:tc>
          <w:tcPr>
            <w:tcW w:w="2686" w:type="dxa"/>
            <w:vMerge w:val="restart"/>
          </w:tcPr>
          <w:p w14:paraId="000003BD"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¿Cada cuánto compra inventario?</w:t>
            </w:r>
            <w:r>
              <w:rPr>
                <w:rFonts w:ascii="Times New Roman" w:eastAsia="Times New Roman" w:hAnsi="Times New Roman" w:cs="Times New Roman"/>
                <w:color w:val="000000"/>
                <w:sz w:val="20"/>
                <w:szCs w:val="20"/>
              </w:rPr>
              <w:br/>
              <w:t xml:space="preserve">¿Cuál es el criterio que usted usa para hacer las compras del restaurante?           </w:t>
            </w:r>
            <w:r>
              <w:rPr>
                <w:rFonts w:ascii="Times New Roman" w:eastAsia="Times New Roman" w:hAnsi="Times New Roman" w:cs="Times New Roman"/>
                <w:color w:val="000000"/>
                <w:sz w:val="20"/>
                <w:szCs w:val="20"/>
              </w:rPr>
              <w:br/>
              <w:t>¿Qué producto compran con mayor frecuencia?</w:t>
            </w:r>
            <w:r>
              <w:rPr>
                <w:rFonts w:ascii="Times New Roman" w:eastAsia="Times New Roman" w:hAnsi="Times New Roman" w:cs="Times New Roman"/>
                <w:color w:val="000000"/>
                <w:sz w:val="20"/>
                <w:szCs w:val="20"/>
              </w:rPr>
              <w:br/>
              <w:t>¿Cómo almacena sus inventarios?</w:t>
            </w:r>
          </w:p>
        </w:tc>
        <w:tc>
          <w:tcPr>
            <w:tcW w:w="1093" w:type="dxa"/>
            <w:vMerge/>
          </w:tcPr>
          <w:p w14:paraId="000003B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B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0E27B00A" w14:textId="77777777" w:rsidTr="00F35F99">
        <w:trPr>
          <w:trHeight w:val="458"/>
        </w:trPr>
        <w:tc>
          <w:tcPr>
            <w:tcW w:w="1165" w:type="dxa"/>
            <w:vMerge/>
          </w:tcPr>
          <w:p w14:paraId="000003C0"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C1"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C2"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C3"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C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C5"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C6"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C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60061E4C" w14:textId="77777777" w:rsidTr="00F35F99">
        <w:trPr>
          <w:trHeight w:val="458"/>
        </w:trPr>
        <w:tc>
          <w:tcPr>
            <w:tcW w:w="1165" w:type="dxa"/>
            <w:vMerge/>
          </w:tcPr>
          <w:p w14:paraId="000003C8"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C9"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C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C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CC"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CD"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C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C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44EAFD9C" w14:textId="77777777" w:rsidTr="00F35F99">
        <w:trPr>
          <w:trHeight w:val="458"/>
        </w:trPr>
        <w:tc>
          <w:tcPr>
            <w:tcW w:w="1165" w:type="dxa"/>
            <w:vMerge/>
          </w:tcPr>
          <w:p w14:paraId="000003D0"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D1"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D2"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D3"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D4"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D5"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D6"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D7"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14:paraId="4B94D5A5" w14:textId="77777777" w:rsidTr="00F35F99">
        <w:trPr>
          <w:trHeight w:val="1155"/>
        </w:trPr>
        <w:tc>
          <w:tcPr>
            <w:tcW w:w="1165" w:type="dxa"/>
            <w:vMerge/>
          </w:tcPr>
          <w:p w14:paraId="000003D8"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150" w:type="dxa"/>
            <w:vMerge/>
          </w:tcPr>
          <w:p w14:paraId="000003D9"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3DA"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492" w:type="dxa"/>
            <w:vMerge/>
          </w:tcPr>
          <w:p w14:paraId="000003DB"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89" w:type="dxa"/>
            <w:vMerge/>
          </w:tcPr>
          <w:p w14:paraId="000003DC"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2686" w:type="dxa"/>
            <w:vMerge/>
          </w:tcPr>
          <w:p w14:paraId="000003DD"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093" w:type="dxa"/>
            <w:vMerge/>
          </w:tcPr>
          <w:p w14:paraId="000003DE"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350" w:type="dxa"/>
            <w:vMerge/>
          </w:tcPr>
          <w:p w14:paraId="000003DF" w14:textId="77777777" w:rsidR="007D7397"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bl>
    <w:p w14:paraId="3DA997BF" w14:textId="62B67D9C" w:rsidR="00A0550C" w:rsidRDefault="00E31895" w:rsidP="00747244">
      <w:pPr>
        <w:pStyle w:val="FuentedeFigurasyTablas"/>
        <w:sectPr w:rsidR="00A0550C" w:rsidSect="00980C2D">
          <w:type w:val="continuous"/>
          <w:pgSz w:w="15840" w:h="12240" w:orient="landscape" w:code="1"/>
          <w:pgMar w:top="1440" w:right="1440" w:bottom="1440" w:left="1440" w:header="706" w:footer="706" w:gutter="0"/>
          <w:pgNumType w:start="49"/>
          <w:cols w:space="720"/>
        </w:sectPr>
      </w:pPr>
      <w:r>
        <w:t>Fuente: Elaboración Pro</w:t>
      </w:r>
      <w:r w:rsidR="00A0550C">
        <w:t>pia</w:t>
      </w:r>
    </w:p>
    <w:p w14:paraId="73DA0E76" w14:textId="77777777" w:rsidR="00247437" w:rsidRDefault="00247437">
      <w:pPr>
        <w:pStyle w:val="Normal0"/>
        <w:widowControl/>
        <w:jc w:val="both"/>
        <w:rPr>
          <w:rFonts w:ascii="Times New Roman" w:eastAsia="Times New Roman" w:hAnsi="Times New Roman" w:cs="Times New Roman"/>
          <w:sz w:val="24"/>
          <w:szCs w:val="24"/>
        </w:rPr>
        <w:sectPr w:rsidR="00247437" w:rsidSect="00980C2D">
          <w:type w:val="continuous"/>
          <w:pgSz w:w="12240" w:h="15840" w:code="1"/>
          <w:pgMar w:top="1440" w:right="1440" w:bottom="1440" w:left="1440" w:header="706" w:footer="706" w:gutter="0"/>
          <w:pgNumType w:start="51"/>
          <w:cols w:space="720"/>
        </w:sectPr>
      </w:pPr>
    </w:p>
    <w:p w14:paraId="000003E0" w14:textId="58814FAA" w:rsidR="00247437" w:rsidRDefault="00247437">
      <w:pPr>
        <w:pStyle w:val="Normal0"/>
        <w:widowControl/>
        <w:jc w:val="both"/>
        <w:rPr>
          <w:rFonts w:ascii="Times New Roman" w:eastAsia="Times New Roman" w:hAnsi="Times New Roman" w:cs="Times New Roman"/>
          <w:sz w:val="24"/>
          <w:szCs w:val="24"/>
        </w:rPr>
        <w:sectPr w:rsidR="00247437" w:rsidSect="00BD3273">
          <w:type w:val="continuous"/>
          <w:pgSz w:w="12240" w:h="15840" w:code="1"/>
          <w:pgMar w:top="1440" w:right="1440" w:bottom="1440" w:left="1440" w:header="706" w:footer="706" w:gutter="0"/>
          <w:pgNumType w:start="1"/>
          <w:cols w:space="720"/>
        </w:sectPr>
      </w:pPr>
    </w:p>
    <w:p w14:paraId="000003E1" w14:textId="0C5B9590" w:rsidR="007D7397" w:rsidRDefault="00F35F99" w:rsidP="00D67492">
      <w:pPr>
        <w:pStyle w:val="Ttulo2"/>
        <w:numPr>
          <w:ilvl w:val="1"/>
          <w:numId w:val="17"/>
        </w:numPr>
      </w:pPr>
      <w:bookmarkStart w:id="85" w:name="_Toc173875704"/>
      <w:r>
        <w:t>HIPÓTESIS</w:t>
      </w:r>
      <w:bookmarkEnd w:id="85"/>
    </w:p>
    <w:p w14:paraId="000003E2" w14:textId="5E2D4E88"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Espinoza, (2018) </w:t>
      </w:r>
      <w:r w:rsidR="001241A0">
        <w:rPr>
          <w:rFonts w:ascii="Times New Roman" w:eastAsia="Times New Roman" w:hAnsi="Times New Roman" w:cs="Times New Roman"/>
          <w:color w:val="000000"/>
          <w:sz w:val="24"/>
          <w:szCs w:val="24"/>
        </w:rPr>
        <w:t>concluye</w:t>
      </w:r>
      <w:r>
        <w:rPr>
          <w:rFonts w:ascii="Times New Roman" w:eastAsia="Times New Roman" w:hAnsi="Times New Roman" w:cs="Times New Roman"/>
          <w:color w:val="000000"/>
          <w:sz w:val="24"/>
          <w:szCs w:val="24"/>
        </w:rPr>
        <w:t xml:space="preserve"> que la hipótesis consiste en una suposición sobre la conexión entre dos o más variables. Estas guían la investigación al indicar lo que se busca probar, y se </w:t>
      </w:r>
      <w:r>
        <w:rPr>
          <w:rFonts w:ascii="Times New Roman" w:eastAsia="Times New Roman" w:hAnsi="Times New Roman" w:cs="Times New Roman"/>
          <w:sz w:val="24"/>
          <w:szCs w:val="24"/>
        </w:rPr>
        <w:t>definen</w:t>
      </w:r>
      <w:r>
        <w:rPr>
          <w:rFonts w:ascii="Times New Roman" w:eastAsia="Times New Roman" w:hAnsi="Times New Roman" w:cs="Times New Roman"/>
          <w:color w:val="000000"/>
          <w:sz w:val="24"/>
          <w:szCs w:val="24"/>
        </w:rPr>
        <w:t xml:space="preserve"> como explicaciones preliminares del fenómeno bajo estudio, expresadas en forma de proposiciones.</w:t>
      </w:r>
    </w:p>
    <w:p w14:paraId="000003E4" w14:textId="51C8B778" w:rsidR="007D7397" w:rsidRPr="00687838" w:rsidRDefault="001241A0" w:rsidP="00687838">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themeColor="text1"/>
          <w:sz w:val="24"/>
          <w:szCs w:val="24"/>
        </w:rPr>
        <w:t xml:space="preserve">Debido a </w:t>
      </w:r>
      <w:r w:rsidR="4B5BADFC" w:rsidRPr="4D49BE67">
        <w:rPr>
          <w:rFonts w:ascii="Times New Roman" w:eastAsia="Times New Roman" w:hAnsi="Times New Roman" w:cs="Times New Roman"/>
          <w:color w:val="000000" w:themeColor="text1"/>
          <w:sz w:val="24"/>
          <w:szCs w:val="24"/>
        </w:rPr>
        <w:t>alcance descriptivo</w:t>
      </w:r>
      <w:r>
        <w:rPr>
          <w:rFonts w:ascii="Times New Roman" w:eastAsia="Times New Roman" w:hAnsi="Times New Roman" w:cs="Times New Roman"/>
          <w:color w:val="000000" w:themeColor="text1"/>
          <w:sz w:val="24"/>
          <w:szCs w:val="24"/>
        </w:rPr>
        <w:t xml:space="preserve"> utilizado en este </w:t>
      </w:r>
      <w:r w:rsidR="00AB7887">
        <w:rPr>
          <w:rFonts w:ascii="Times New Roman" w:eastAsia="Times New Roman" w:hAnsi="Times New Roman" w:cs="Times New Roman"/>
          <w:color w:val="000000" w:themeColor="text1"/>
          <w:sz w:val="24"/>
          <w:szCs w:val="24"/>
        </w:rPr>
        <w:t xml:space="preserve">trabajo </w:t>
      </w:r>
      <w:r w:rsidR="00AB7887" w:rsidRPr="4D49BE67">
        <w:rPr>
          <w:rFonts w:ascii="Times New Roman" w:eastAsia="Times New Roman" w:hAnsi="Times New Roman" w:cs="Times New Roman"/>
          <w:color w:val="000000" w:themeColor="text1"/>
          <w:sz w:val="24"/>
          <w:szCs w:val="24"/>
        </w:rPr>
        <w:t>para</w:t>
      </w:r>
      <w:r w:rsidR="4B5BADFC" w:rsidRPr="4D49BE67">
        <w:rPr>
          <w:rFonts w:ascii="Times New Roman" w:eastAsia="Times New Roman" w:hAnsi="Times New Roman" w:cs="Times New Roman"/>
          <w:color w:val="000000" w:themeColor="text1"/>
          <w:sz w:val="24"/>
          <w:szCs w:val="24"/>
        </w:rPr>
        <w:t xml:space="preserve"> observar y describir la situación financiera del restaurante Ton Fu sin intentar establecer relaciones causales o probar suposiciones previas, lo anterior sustenta a que la hipótesis no fue necesaria en este estudio.</w:t>
      </w:r>
    </w:p>
    <w:p w14:paraId="000003E5" w14:textId="0E6C5AB6" w:rsidR="007D7397" w:rsidRDefault="00687838" w:rsidP="00D67492">
      <w:pPr>
        <w:pStyle w:val="Ttulo2"/>
        <w:numPr>
          <w:ilvl w:val="1"/>
          <w:numId w:val="17"/>
        </w:numPr>
      </w:pPr>
      <w:bookmarkStart w:id="86" w:name="_Toc173875705"/>
      <w:r>
        <w:rPr>
          <w:noProof/>
        </w:rPr>
        <w:drawing>
          <wp:anchor distT="0" distB="0" distL="0" distR="0" simplePos="0" relativeHeight="251658242" behindDoc="1" locked="0" layoutInCell="1" hidden="0" allowOverlap="1" wp14:anchorId="53AE2C31" wp14:editId="1D81D523">
            <wp:simplePos x="0" y="0"/>
            <wp:positionH relativeFrom="margin">
              <wp:align>center</wp:align>
            </wp:positionH>
            <wp:positionV relativeFrom="page">
              <wp:posOffset>3753016</wp:posOffset>
            </wp:positionV>
            <wp:extent cx="6080760" cy="4553712"/>
            <wp:effectExtent l="0" t="0" r="0" b="0"/>
            <wp:wrapNone/>
            <wp:docPr id="187" name="Imagen 187" descr="C:\Users\wsuaz\Downloads\Drawing1v5_Page_1.jpg"/>
            <wp:cNvGraphicFramePr/>
            <a:graphic xmlns:a="http://schemas.openxmlformats.org/drawingml/2006/main">
              <a:graphicData uri="http://schemas.openxmlformats.org/drawingml/2006/picture">
                <pic:pic xmlns:pic="http://schemas.openxmlformats.org/drawingml/2006/picture">
                  <pic:nvPicPr>
                    <pic:cNvPr id="0" name="image5.jpg" descr="C:\Users\wsuaz\Downloads\Drawing1v5_Page_1.jpg"/>
                    <pic:cNvPicPr preferRelativeResize="0"/>
                  </pic:nvPicPr>
                  <pic:blipFill>
                    <a:blip r:embed="rId31"/>
                    <a:srcRect/>
                    <a:stretch>
                      <a:fillRect/>
                    </a:stretch>
                  </pic:blipFill>
                  <pic:spPr>
                    <a:xfrm>
                      <a:off x="0" y="0"/>
                      <a:ext cx="6080760" cy="4553712"/>
                    </a:xfrm>
                    <a:prstGeom prst="rect">
                      <a:avLst/>
                    </a:prstGeom>
                    <a:ln/>
                  </pic:spPr>
                </pic:pic>
              </a:graphicData>
            </a:graphic>
            <wp14:sizeRelH relativeFrom="margin">
              <wp14:pctWidth>0</wp14:pctWidth>
            </wp14:sizeRelH>
            <wp14:sizeRelV relativeFrom="margin">
              <wp14:pctHeight>0</wp14:pctHeight>
            </wp14:sizeRelV>
          </wp:anchor>
        </w:drawing>
      </w:r>
      <w:r w:rsidR="00F35F99">
        <w:t>ENFOQUE Y MÉTODOS</w:t>
      </w:r>
      <w:bookmarkEnd w:id="86"/>
    </w:p>
    <w:p w14:paraId="000003E6" w14:textId="77777777" w:rsidR="007D7397" w:rsidRDefault="007D7397" w:rsidP="009A6F75">
      <w:pPr>
        <w:pStyle w:val="Normal0"/>
      </w:pPr>
    </w:p>
    <w:p w14:paraId="000003E7" w14:textId="77777777" w:rsidR="007D7397" w:rsidRDefault="007D7397" w:rsidP="009A6F75">
      <w:pPr>
        <w:pStyle w:val="Normal0"/>
        <w:widowControl/>
        <w:spacing w:before="280" w:after="280"/>
        <w:rPr>
          <w:rFonts w:ascii="Times New Roman" w:eastAsia="Times New Roman" w:hAnsi="Times New Roman" w:cs="Times New Roman"/>
          <w:sz w:val="24"/>
          <w:szCs w:val="24"/>
        </w:rPr>
      </w:pPr>
    </w:p>
    <w:p w14:paraId="000003E8" w14:textId="77777777" w:rsidR="007D7397" w:rsidRDefault="00E31895">
      <w:pPr>
        <w:pStyle w:val="Normal0"/>
        <w:ind w:firstLine="708"/>
        <w:jc w:val="both"/>
        <w:rPr>
          <w:rFonts w:ascii="Times New Roman" w:eastAsia="Times New Roman" w:hAnsi="Times New Roman" w:cs="Times New Roman"/>
          <w:sz w:val="24"/>
          <w:szCs w:val="24"/>
        </w:rPr>
      </w:pPr>
      <w:r>
        <w:rPr>
          <w:noProof/>
        </w:rPr>
        <mc:AlternateContent>
          <mc:Choice Requires="wps">
            <w:drawing>
              <wp:anchor distT="0" distB="0" distL="0" distR="0" simplePos="0" relativeHeight="251658243" behindDoc="1" locked="0" layoutInCell="1" hidden="0" allowOverlap="1" wp14:anchorId="123EC94B" wp14:editId="07777777">
                <wp:simplePos x="0" y="0"/>
                <wp:positionH relativeFrom="column">
                  <wp:posOffset>0</wp:posOffset>
                </wp:positionH>
                <wp:positionV relativeFrom="paragraph">
                  <wp:posOffset>0</wp:posOffset>
                </wp:positionV>
                <wp:extent cx="635" cy="12700"/>
                <wp:effectExtent l="0" t="0" r="0" b="0"/>
                <wp:wrapNone/>
                <wp:docPr id="180" name="Rectángulo 180"/>
                <wp:cNvGraphicFramePr/>
                <a:graphic xmlns:a="http://schemas.openxmlformats.org/drawingml/2006/main">
                  <a:graphicData uri="http://schemas.microsoft.com/office/word/2010/wordprocessingShape">
                    <wps:wsp>
                      <wps:cNvSpPr/>
                      <wps:spPr>
                        <a:xfrm>
                          <a:off x="2255138" y="3779683"/>
                          <a:ext cx="6181725" cy="635"/>
                        </a:xfrm>
                        <a:prstGeom prst="rect">
                          <a:avLst/>
                        </a:prstGeom>
                        <a:solidFill>
                          <a:srgbClr val="FFFFFF"/>
                        </a:solidFill>
                        <a:ln>
                          <a:noFill/>
                        </a:ln>
                      </wps:spPr>
                      <wps:txbx>
                        <w:txbxContent>
                          <w:p w14:paraId="3DEEC669" w14:textId="77777777" w:rsidR="00B724F8" w:rsidRDefault="00B724F8">
                            <w:pPr>
                              <w:pStyle w:val="Normal0"/>
                              <w:spacing w:after="200"/>
                              <w:ind w:firstLine="720"/>
                              <w:jc w:val="both"/>
                              <w:textDirection w:val="btLr"/>
                            </w:pPr>
                          </w:p>
                        </w:txbxContent>
                      </wps:txbx>
                      <wps:bodyPr spcFirstLastPara="1" wrap="square" lIns="0" tIns="0" rIns="0" bIns="0" anchor="t" anchorCtr="0">
                        <a:noAutofit/>
                      </wps:bodyPr>
                    </wps:wsp>
                  </a:graphicData>
                </a:graphic>
              </wp:anchor>
            </w:drawing>
          </mc:Choice>
          <mc:Fallback>
            <w:pict>
              <v:rect w14:anchorId="123EC94B" id="Rectángulo 180" o:spid="_x0000_s1034" style="position:absolute;left:0;text-align:left;margin-left:0;margin-top:0;width:.05pt;height:1pt;z-index:-251658237;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" stroked="f">
                <v:textbox inset="0,0,0,0">
                  <w:txbxContent>
                    <w:p w14:paraId="3DEEC669" w14:textId="77777777" w:rsidR="00B724F8" w:rsidRDefault="00B724F8">
                      <w:pPr>
                        <w:pStyle w:val="Normal0"/>
                        <w:spacing w:after="200"/>
                        <w:ind w:firstLine="720"/>
                        <w:jc w:val="both"/>
                        <w:textDirection w:val="btLr"/>
                      </w:pPr>
                    </w:p>
                  </w:txbxContent>
                </v:textbox>
              </v:rect>
            </w:pict>
          </mc:Fallback>
        </mc:AlternateContent>
      </w:r>
    </w:p>
    <w:p w14:paraId="000003E9"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bookmarkStart w:id="87" w:name="_heading=h.2r0uhxc" w:colFirst="0" w:colLast="0"/>
      <w:bookmarkEnd w:id="87"/>
    </w:p>
    <w:p w14:paraId="000003EA"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EB"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EC"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ED"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EE"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EF"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F0"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F1"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F2"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F3"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F4" w14:textId="77777777" w:rsidR="007D7397" w:rsidRDefault="007D739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color w:val="000000"/>
          <w:sz w:val="20"/>
          <w:szCs w:val="20"/>
        </w:rPr>
      </w:pPr>
    </w:p>
    <w:p w14:paraId="000003F6" w14:textId="7BD5D58E" w:rsidR="007D7397" w:rsidRDefault="007D7397" w:rsidP="4D49BE67">
      <w:pPr>
        <w:pStyle w:val="Normal0"/>
        <w:widowControl/>
        <w:pBdr>
          <w:top w:val="nil"/>
          <w:left w:val="nil"/>
          <w:bottom w:val="nil"/>
          <w:right w:val="nil"/>
          <w:between w:val="nil"/>
        </w:pBdr>
        <w:spacing w:after="200"/>
        <w:ind w:firstLine="720"/>
        <w:jc w:val="both"/>
        <w:rPr>
          <w:rFonts w:ascii="Times New Roman" w:eastAsia="Times New Roman" w:hAnsi="Times New Roman" w:cs="Times New Roman"/>
          <w:b/>
          <w:bCs/>
          <w:color w:val="000000"/>
          <w:sz w:val="20"/>
          <w:szCs w:val="20"/>
        </w:rPr>
      </w:pPr>
    </w:p>
    <w:p w14:paraId="45E35784" w14:textId="77777777" w:rsidR="003614AC" w:rsidRDefault="003614AC" w:rsidP="00687838">
      <w:pPr>
        <w:pStyle w:val="Normal0"/>
        <w:widowControl/>
        <w:pBdr>
          <w:top w:val="nil"/>
          <w:left w:val="nil"/>
          <w:bottom w:val="nil"/>
          <w:right w:val="nil"/>
          <w:between w:val="nil"/>
        </w:pBdr>
        <w:spacing w:after="200"/>
        <w:jc w:val="both"/>
        <w:rPr>
          <w:rFonts w:ascii="Times New Roman" w:eastAsia="Times New Roman" w:hAnsi="Times New Roman" w:cs="Times New Roman"/>
          <w:b/>
          <w:color w:val="000000"/>
          <w:sz w:val="20"/>
          <w:szCs w:val="20"/>
        </w:rPr>
      </w:pPr>
    </w:p>
    <w:p w14:paraId="19F07535" w14:textId="3B56C452" w:rsidR="00687838" w:rsidRDefault="009D35D7" w:rsidP="009D35D7">
      <w:pPr>
        <w:pStyle w:val="Figuras"/>
        <w:keepNext/>
        <w:numPr>
          <w:ilvl w:val="0"/>
          <w:numId w:val="0"/>
        </w:numPr>
      </w:pPr>
      <w:bookmarkStart w:id="88" w:name="_Toc169886777"/>
      <w:r>
        <w:t>Figura</w:t>
      </w:r>
      <w:r w:rsidR="00687838">
        <w:t xml:space="preserve"> </w:t>
      </w:r>
      <w:r>
        <w:fldChar w:fldCharType="begin"/>
      </w:r>
      <w:r>
        <w:instrText xml:space="preserve"> SEQ Figura \* ARABIC </w:instrText>
      </w:r>
      <w:r>
        <w:fldChar w:fldCharType="separate"/>
      </w:r>
      <w:r w:rsidR="009B6B0F">
        <w:rPr>
          <w:noProof/>
        </w:rPr>
        <w:t>2</w:t>
      </w:r>
      <w:r>
        <w:fldChar w:fldCharType="end"/>
      </w:r>
      <w:r w:rsidR="00687838">
        <w:t xml:space="preserve"> </w:t>
      </w:r>
      <w:r w:rsidR="00687838" w:rsidRPr="002B5C61">
        <w:t>Enfoque y Método</w:t>
      </w:r>
      <w:bookmarkEnd w:id="88"/>
    </w:p>
    <w:p w14:paraId="5A565DA5" w14:textId="29B6A64F" w:rsidR="00496584" w:rsidRPr="00687838" w:rsidRDefault="00F730BC" w:rsidP="00747244">
      <w:pPr>
        <w:pStyle w:val="FuentedeFigurasyTablas"/>
      </w:pPr>
      <w:r w:rsidRPr="00687838">
        <w:t xml:space="preserve">Fuente: </w:t>
      </w:r>
      <w:r w:rsidR="00496584" w:rsidRPr="00687838">
        <w:t>Elaboración propia</w:t>
      </w:r>
    </w:p>
    <w:p w14:paraId="77772900" w14:textId="77777777" w:rsidR="00F35F99" w:rsidRDefault="00F35F99" w:rsidP="00747244">
      <w:pPr>
        <w:pStyle w:val="FuentedeFigurasyTablas"/>
      </w:pPr>
    </w:p>
    <w:p w14:paraId="000003F7" w14:textId="2728F888" w:rsidR="00A0550C" w:rsidRPr="00F35F99" w:rsidRDefault="00F35F99" w:rsidP="00D67492">
      <w:pPr>
        <w:pStyle w:val="Ttulo2"/>
        <w:numPr>
          <w:ilvl w:val="1"/>
          <w:numId w:val="17"/>
        </w:numPr>
        <w:sectPr w:rsidR="00A0550C" w:rsidRPr="00F35F99" w:rsidSect="00980C2D">
          <w:type w:val="continuous"/>
          <w:pgSz w:w="12240" w:h="15840" w:code="1"/>
          <w:pgMar w:top="1440" w:right="1440" w:bottom="1440" w:left="1440" w:header="709" w:footer="709" w:gutter="0"/>
          <w:pgNumType w:start="51"/>
          <w:cols w:space="720"/>
        </w:sectPr>
      </w:pPr>
      <w:bookmarkStart w:id="89" w:name="_Toc173875706"/>
      <w:r>
        <w:t>DISEÑO DE LA INVESTIGACIÓN</w:t>
      </w:r>
      <w:bookmarkEnd w:id="89"/>
    </w:p>
    <w:p w14:paraId="000003F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importancia del diseño de investigación se centra en la necesidad de organizar constantemente las ideas, lo que, en palabras de Bourdieu (2002), sería la jerarquización de los actos epistemológicos.</w:t>
      </w:r>
    </w:p>
    <w:p w14:paraId="1F9AD313" w14:textId="17ABA5B2" w:rsidR="00807BF0" w:rsidRPr="00807BF0" w:rsidRDefault="00807BF0" w:rsidP="00D67492">
      <w:pPr>
        <w:pStyle w:val="Titulo3Doc"/>
        <w:numPr>
          <w:ilvl w:val="2"/>
          <w:numId w:val="27"/>
        </w:numPr>
        <w:ind w:left="0" w:firstLine="720"/>
        <w:outlineLvl w:val="2"/>
        <w:rPr>
          <w:b/>
          <w:bCs/>
        </w:rPr>
      </w:pPr>
      <w:bookmarkStart w:id="90" w:name="_Toc173875707"/>
      <w:r w:rsidRPr="00807BF0">
        <w:rPr>
          <w:b/>
          <w:bCs/>
        </w:rPr>
        <w:t>UNIDAD DE ANÁLISIS</w:t>
      </w:r>
      <w:bookmarkEnd w:id="90"/>
    </w:p>
    <w:p w14:paraId="348B437F" w14:textId="70DC935E" w:rsidR="00AB6084" w:rsidRPr="00F35F99" w:rsidRDefault="00AB6084" w:rsidP="00807BF0">
      <w:pPr>
        <w:pStyle w:val="Ttulo2"/>
        <w:jc w:val="left"/>
        <w:sectPr w:rsidR="00AB6084" w:rsidRPr="00F35F99" w:rsidSect="00BD3273">
          <w:headerReference w:type="default" r:id="rId32"/>
          <w:type w:val="continuous"/>
          <w:pgSz w:w="12240" w:h="15840" w:code="1"/>
          <w:pgMar w:top="1440" w:right="1440" w:bottom="1440" w:left="1440" w:header="709" w:footer="709" w:gutter="0"/>
          <w:pgNumType w:start="70"/>
          <w:cols w:space="720"/>
        </w:sectPr>
      </w:pPr>
    </w:p>
    <w:p w14:paraId="000003F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tanto, para seleccionar una muestra, lo primero que hay que hacer es definir la unidad de análisis (individuos, organizaciones, periódicos, comunidades, situaciones, eventos, etc.) definida según (Hernández Sampieri et al., 2010) que aquí el interés se centra en que o quienes, es decir, en los participantes denomina también caos o elementos. </w:t>
      </w:r>
    </w:p>
    <w:p w14:paraId="0D5BED2C" w14:textId="22CF5A68" w:rsidR="007D7397" w:rsidRDefault="65813B9A"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Como unidad de análisis, se estableció los registros de las operaciones realizadas </w:t>
      </w:r>
      <w:r w:rsidR="0AC83C96" w:rsidRPr="4D49BE67">
        <w:rPr>
          <w:rFonts w:ascii="Times New Roman" w:eastAsia="Times New Roman" w:hAnsi="Times New Roman" w:cs="Times New Roman"/>
          <w:color w:val="000000" w:themeColor="text1"/>
          <w:sz w:val="24"/>
          <w:szCs w:val="24"/>
        </w:rPr>
        <w:t xml:space="preserve">durante su primer año de operación </w:t>
      </w:r>
      <w:r w:rsidRPr="4D49BE67">
        <w:rPr>
          <w:rFonts w:ascii="Times New Roman" w:eastAsia="Times New Roman" w:hAnsi="Times New Roman" w:cs="Times New Roman"/>
          <w:color w:val="000000" w:themeColor="text1"/>
          <w:sz w:val="24"/>
          <w:szCs w:val="24"/>
        </w:rPr>
        <w:t>del restaurante Ton Fu</w:t>
      </w:r>
      <w:r w:rsidR="003614AC">
        <w:rPr>
          <w:rFonts w:ascii="Times New Roman" w:eastAsia="Times New Roman" w:hAnsi="Times New Roman" w:cs="Times New Roman"/>
          <w:color w:val="000000" w:themeColor="text1"/>
          <w:sz w:val="24"/>
          <w:szCs w:val="24"/>
        </w:rPr>
        <w:t>.</w:t>
      </w:r>
    </w:p>
    <w:p w14:paraId="000003FD" w14:textId="4398B209"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Otra unidad de análisis utilizada en la presente investigación es la información generada entrevista aplicada a los </w:t>
      </w:r>
      <w:r w:rsidR="003614AC">
        <w:rPr>
          <w:rFonts w:ascii="Times New Roman" w:eastAsia="Times New Roman" w:hAnsi="Times New Roman" w:cs="Times New Roman"/>
          <w:color w:val="000000" w:themeColor="text1"/>
          <w:sz w:val="24"/>
          <w:szCs w:val="24"/>
        </w:rPr>
        <w:t xml:space="preserve">dos </w:t>
      </w:r>
      <w:r w:rsidR="1616C951" w:rsidRPr="4D49BE67">
        <w:rPr>
          <w:rFonts w:ascii="Times New Roman" w:eastAsia="Times New Roman" w:hAnsi="Times New Roman" w:cs="Times New Roman"/>
          <w:color w:val="000000" w:themeColor="text1"/>
          <w:sz w:val="24"/>
          <w:szCs w:val="24"/>
        </w:rPr>
        <w:t>propietarios a</w:t>
      </w:r>
      <w:r w:rsidRPr="4D49BE67">
        <w:rPr>
          <w:rFonts w:ascii="Times New Roman" w:eastAsia="Times New Roman" w:hAnsi="Times New Roman" w:cs="Times New Roman"/>
          <w:color w:val="000000" w:themeColor="text1"/>
          <w:sz w:val="24"/>
          <w:szCs w:val="24"/>
        </w:rPr>
        <w:t xml:space="preserve"> fin de conocer la gestión de las compras que actualmente realizan</w:t>
      </w:r>
      <w:r w:rsidR="003614AC">
        <w:rPr>
          <w:rFonts w:ascii="Times New Roman" w:eastAsia="Times New Roman" w:hAnsi="Times New Roman" w:cs="Times New Roman"/>
          <w:color w:val="000000" w:themeColor="text1"/>
          <w:sz w:val="24"/>
          <w:szCs w:val="24"/>
        </w:rPr>
        <w:t>.</w:t>
      </w:r>
      <w:r w:rsidRPr="4D49BE67">
        <w:rPr>
          <w:rFonts w:ascii="Times New Roman" w:eastAsia="Times New Roman" w:hAnsi="Times New Roman" w:cs="Times New Roman"/>
          <w:color w:val="000000" w:themeColor="text1"/>
          <w:sz w:val="24"/>
          <w:szCs w:val="24"/>
        </w:rPr>
        <w:t xml:space="preserve"> </w:t>
      </w:r>
    </w:p>
    <w:p w14:paraId="50318FF5" w14:textId="5CFB68CB" w:rsidR="00807BF0" w:rsidRPr="00807BF0" w:rsidRDefault="00807BF0" w:rsidP="00D67492">
      <w:pPr>
        <w:pStyle w:val="Titulo3Doc"/>
        <w:numPr>
          <w:ilvl w:val="2"/>
          <w:numId w:val="27"/>
        </w:numPr>
        <w:ind w:left="0" w:firstLine="720"/>
        <w:outlineLvl w:val="2"/>
        <w:rPr>
          <w:b/>
          <w:bCs/>
        </w:rPr>
      </w:pPr>
      <w:bookmarkStart w:id="91" w:name="_Toc173875708"/>
      <w:r>
        <w:rPr>
          <w:b/>
          <w:bCs/>
        </w:rPr>
        <w:t>POBLACIÓN</w:t>
      </w:r>
      <w:bookmarkEnd w:id="91"/>
    </w:p>
    <w:p w14:paraId="33CD6E50" w14:textId="7623B54F" w:rsidR="00AB6084" w:rsidRPr="00F35F99" w:rsidRDefault="00AB6084" w:rsidP="00807BF0">
      <w:pPr>
        <w:pStyle w:val="Ttulo2"/>
        <w:ind w:left="1440" w:firstLine="0"/>
        <w:jc w:val="left"/>
        <w:sectPr w:rsidR="00AB6084" w:rsidRPr="00F35F99" w:rsidSect="00BD3273">
          <w:headerReference w:type="default" r:id="rId33"/>
          <w:type w:val="continuous"/>
          <w:pgSz w:w="12240" w:h="15840" w:code="1"/>
          <w:pgMar w:top="1440" w:right="1440" w:bottom="1440" w:left="1440" w:header="709" w:footer="709" w:gutter="0"/>
          <w:pgNumType w:start="70"/>
          <w:cols w:space="720"/>
        </w:sectPr>
      </w:pPr>
    </w:p>
    <w:p w14:paraId="000003F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Tamayo, (2004) señala que la población es la totalidad de un fenómeno de estudio, incluye la totalidad de unidades de análisis que integran dicho fenómeno y que debe cuantificarse para un determinado estudio integrando un conjunto N de entidades que participan de una determinada característica, y se le denomina la población por constituir la totalidad del fenómeno adscrito a una investigación.</w:t>
      </w:r>
    </w:p>
    <w:p w14:paraId="0000040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presente estudio se han identificado 2 tipos de población en función a los objetivos buscados</w:t>
      </w:r>
    </w:p>
    <w:p w14:paraId="0000040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Población 1: </w:t>
      </w:r>
      <w:r>
        <w:rPr>
          <w:rFonts w:ascii="Times New Roman" w:eastAsia="Times New Roman" w:hAnsi="Times New Roman" w:cs="Times New Roman"/>
          <w:color w:val="000000"/>
          <w:sz w:val="24"/>
          <w:szCs w:val="24"/>
        </w:rPr>
        <w:t>La información financiera del 1er año de operación del Restaurante Ton Fu</w:t>
      </w:r>
    </w:p>
    <w:p w14:paraId="30365B3F" w14:textId="1A1BFE25" w:rsidR="00AB6084" w:rsidRDefault="00E31895" w:rsidP="00687838">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b/>
          <w:bCs/>
          <w:color w:val="000000" w:themeColor="text1"/>
          <w:sz w:val="24"/>
          <w:szCs w:val="24"/>
        </w:rPr>
        <w:t xml:space="preserve">Población 2: </w:t>
      </w:r>
      <w:r w:rsidRPr="4D49BE67">
        <w:rPr>
          <w:rFonts w:ascii="Times New Roman" w:eastAsia="Times New Roman" w:hAnsi="Times New Roman" w:cs="Times New Roman"/>
          <w:color w:val="000000" w:themeColor="text1"/>
          <w:sz w:val="24"/>
          <w:szCs w:val="24"/>
        </w:rPr>
        <w:t>Los 2 Propietarios del restaurante Ton Fu.</w:t>
      </w:r>
    </w:p>
    <w:p w14:paraId="1DC1984B" w14:textId="77777777" w:rsidR="00AB6084" w:rsidRDefault="00AB6084"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735ECBA9" w14:textId="6BCE9B0A" w:rsidR="00807BF0" w:rsidRPr="00807BF0" w:rsidRDefault="00807BF0" w:rsidP="00D67492">
      <w:pPr>
        <w:pStyle w:val="Titulo3Doc"/>
        <w:numPr>
          <w:ilvl w:val="2"/>
          <w:numId w:val="27"/>
        </w:numPr>
        <w:ind w:left="0" w:firstLine="720"/>
        <w:outlineLvl w:val="2"/>
        <w:rPr>
          <w:b/>
          <w:bCs/>
        </w:rPr>
      </w:pPr>
      <w:bookmarkStart w:id="92" w:name="_Toc173875709"/>
      <w:r>
        <w:rPr>
          <w:b/>
          <w:bCs/>
        </w:rPr>
        <w:t>MUESTRA</w:t>
      </w:r>
      <w:bookmarkEnd w:id="92"/>
    </w:p>
    <w:p w14:paraId="3272B43B" w14:textId="34BCF1BF" w:rsidR="00AB6084" w:rsidRPr="00F35F99" w:rsidRDefault="00AB6084" w:rsidP="00807BF0">
      <w:pPr>
        <w:pStyle w:val="Ttulo2"/>
        <w:ind w:left="1440" w:firstLine="0"/>
        <w:jc w:val="left"/>
        <w:sectPr w:rsidR="00AB6084" w:rsidRPr="00F35F99" w:rsidSect="00980C2D">
          <w:headerReference w:type="default" r:id="rId34"/>
          <w:type w:val="continuous"/>
          <w:pgSz w:w="12240" w:h="15840" w:code="1"/>
          <w:pgMar w:top="1440" w:right="1440" w:bottom="1440" w:left="1440" w:header="709" w:footer="709" w:gutter="0"/>
          <w:pgNumType w:start="52"/>
          <w:cols w:space="720"/>
        </w:sectPr>
      </w:pPr>
    </w:p>
    <w:p w14:paraId="00000405" w14:textId="26FC3E3A"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Hernández et al., (2014) define que la muestra es, en esencia, un subgrupo de la población. Entonces el muestreo busca estudiar las relaciones existentes dentro de esa parte de la población.</w:t>
      </w:r>
    </w:p>
    <w:p w14:paraId="0000040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la población identificada en este estudio no se aplicará muestra lo que se hará es un </w:t>
      </w:r>
      <w:r>
        <w:rPr>
          <w:rFonts w:ascii="Times New Roman" w:eastAsia="Times New Roman" w:hAnsi="Times New Roman" w:cs="Times New Roman"/>
          <w:color w:val="000000"/>
          <w:sz w:val="24"/>
          <w:szCs w:val="24"/>
        </w:rPr>
        <w:lastRenderedPageBreak/>
        <w:t xml:space="preserve">censo </w:t>
      </w:r>
      <w:proofErr w:type="spellStart"/>
      <w:r>
        <w:rPr>
          <w:rFonts w:ascii="Times New Roman" w:eastAsia="Times New Roman" w:hAnsi="Times New Roman" w:cs="Times New Roman"/>
          <w:color w:val="000000"/>
          <w:sz w:val="24"/>
          <w:szCs w:val="24"/>
        </w:rPr>
        <w:t>Kelmansky</w:t>
      </w:r>
      <w:proofErr w:type="spellEnd"/>
      <w:r>
        <w:rPr>
          <w:rFonts w:ascii="Times New Roman" w:eastAsia="Times New Roman" w:hAnsi="Times New Roman" w:cs="Times New Roman"/>
          <w:color w:val="000000"/>
          <w:sz w:val="24"/>
          <w:szCs w:val="24"/>
        </w:rPr>
        <w:t xml:space="preserve">, (2009) define que el objetivo de un censo es obtener un registro de todos los miembros de una población en la forma más completa posible. </w:t>
      </w:r>
    </w:p>
    <w:p w14:paraId="262D4823" w14:textId="32353085" w:rsidR="003614AC" w:rsidRDefault="00E31895" w:rsidP="003614A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Dado que la información financiera a trabajar solo será un año que comprende de marzo 2023 a febrero 2024, esta se tabulará en Excel trasladando información desde la libreta en físico hacia esta herramienta electrónica. </w:t>
      </w:r>
    </w:p>
    <w:p w14:paraId="34BFBFFB" w14:textId="026FB0E5" w:rsidR="00807BF0" w:rsidRPr="00807BF0" w:rsidRDefault="00807BF0" w:rsidP="00D67492">
      <w:pPr>
        <w:pStyle w:val="Titulo3Doc"/>
        <w:numPr>
          <w:ilvl w:val="2"/>
          <w:numId w:val="27"/>
        </w:numPr>
        <w:ind w:left="0" w:firstLine="720"/>
        <w:outlineLvl w:val="2"/>
        <w:rPr>
          <w:b/>
          <w:bCs/>
        </w:rPr>
      </w:pPr>
      <w:bookmarkStart w:id="93" w:name="_Toc173875710"/>
      <w:r>
        <w:rPr>
          <w:b/>
          <w:bCs/>
        </w:rPr>
        <w:t>TÉCNICAS DE MUESTREO</w:t>
      </w:r>
      <w:bookmarkEnd w:id="93"/>
    </w:p>
    <w:p w14:paraId="0000040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Tal cual lo definen los autores Salazar &amp; Del Castillo (2018) las técnicas de muestreo permiten seleccionar muestras adecuadas de una población de estudio. (p. 13)</w:t>
      </w:r>
    </w:p>
    <w:p w14:paraId="0000040A" w14:textId="7A067118"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Considerando la definición anterior se debe tener la consideración de que la muestra sea representativa en revisión de literatura las investigaciones se pueden dividir en dos tipos de muestras:</w:t>
      </w:r>
    </w:p>
    <w:p w14:paraId="0000040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Aquellas en que existen partes o elementos del universo que tienen probabilidad cero de ser escogidas, </w:t>
      </w:r>
    </w:p>
    <w:p w14:paraId="0000040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Las que garantizan que todos los elementos del universo estudiado tienen alguna probabilidad de ser seleccionados (Zubirán et al., 2022)</w:t>
      </w:r>
    </w:p>
    <w:p w14:paraId="0000040D" w14:textId="06E562FC"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En la presente investigación no se utilizó </w:t>
      </w:r>
      <w:r w:rsidR="28F4166B" w:rsidRPr="4D49BE67">
        <w:rPr>
          <w:rFonts w:ascii="Times New Roman" w:eastAsia="Times New Roman" w:hAnsi="Times New Roman" w:cs="Times New Roman"/>
          <w:color w:val="000000" w:themeColor="text1"/>
          <w:sz w:val="24"/>
          <w:szCs w:val="24"/>
        </w:rPr>
        <w:t>muestra ya</w:t>
      </w:r>
      <w:r w:rsidRPr="4D49BE67">
        <w:rPr>
          <w:rFonts w:ascii="Times New Roman" w:eastAsia="Times New Roman" w:hAnsi="Times New Roman" w:cs="Times New Roman"/>
          <w:color w:val="000000" w:themeColor="text1"/>
          <w:sz w:val="24"/>
          <w:szCs w:val="24"/>
        </w:rPr>
        <w:t xml:space="preserve"> que el análisis se aplicará en su totalidad a ambas poblaciones. </w:t>
      </w:r>
    </w:p>
    <w:p w14:paraId="31BFC8E9" w14:textId="18B3255A" w:rsidR="00AB6084" w:rsidRDefault="00AB6084" w:rsidP="00D67492">
      <w:pPr>
        <w:pStyle w:val="Ttulo2"/>
        <w:numPr>
          <w:ilvl w:val="1"/>
          <w:numId w:val="17"/>
        </w:numPr>
        <w:ind w:left="0" w:firstLine="0"/>
      </w:pPr>
      <w:bookmarkStart w:id="94" w:name="_Toc173875711"/>
      <w:r>
        <w:t>TÉCNICAS, INSTRUMENTOS Y PROCEDIMIENTOS APLICADOS</w:t>
      </w:r>
      <w:bookmarkEnd w:id="94"/>
    </w:p>
    <w:p w14:paraId="7168DBBC" w14:textId="77777777" w:rsidR="00807BF0" w:rsidRDefault="00807BF0" w:rsidP="00807BF0"/>
    <w:p w14:paraId="5EC29C54" w14:textId="3AE62940" w:rsidR="00807BF0" w:rsidRDefault="00807BF0" w:rsidP="00D67492">
      <w:pPr>
        <w:pStyle w:val="Titulo3Doc"/>
        <w:numPr>
          <w:ilvl w:val="2"/>
          <w:numId w:val="33"/>
        </w:numPr>
        <w:ind w:left="0" w:firstLine="720"/>
        <w:outlineLvl w:val="2"/>
        <w:rPr>
          <w:b/>
          <w:bCs/>
        </w:rPr>
      </w:pPr>
      <w:bookmarkStart w:id="95" w:name="_Toc173875712"/>
      <w:r>
        <w:rPr>
          <w:b/>
          <w:bCs/>
        </w:rPr>
        <w:t>TÉCNICAS, INSTRUMENTOS Y PROCEDIMIENTOS APLICADOS</w:t>
      </w:r>
      <w:bookmarkEnd w:id="95"/>
    </w:p>
    <w:p w14:paraId="48054F40" w14:textId="72DEDD4A" w:rsidR="00807BF0" w:rsidRPr="00807BF0" w:rsidRDefault="00807BF0" w:rsidP="00D67492">
      <w:pPr>
        <w:pStyle w:val="Titulo3Doc"/>
        <w:numPr>
          <w:ilvl w:val="2"/>
          <w:numId w:val="29"/>
        </w:numPr>
        <w:outlineLvl w:val="2"/>
        <w:rPr>
          <w:b/>
          <w:bCs/>
        </w:rPr>
        <w:sectPr w:rsidR="00807BF0" w:rsidRPr="00807BF0" w:rsidSect="00BD3273">
          <w:headerReference w:type="default" r:id="rId35"/>
          <w:type w:val="continuous"/>
          <w:pgSz w:w="12240" w:h="15840" w:code="1"/>
          <w:pgMar w:top="1440" w:right="1440" w:bottom="1440" w:left="1440" w:header="709" w:footer="709" w:gutter="0"/>
          <w:pgNumType w:start="70"/>
          <w:cols w:space="720"/>
        </w:sectPr>
      </w:pPr>
    </w:p>
    <w:p w14:paraId="00000410" w14:textId="367BC853" w:rsidR="007D7397" w:rsidRDefault="00BAED4C"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Como lo define Rojas, (2011) es un procedimiento típico, validado por la práctica, orientado generalmente, aunque no solo a obtener y transformar información útil para solucionar problemas de conocimiento en las disciplinas científicas.</w:t>
      </w:r>
      <w:r w:rsidR="00E31895" w:rsidRPr="4D49BE67">
        <w:rPr>
          <w:rFonts w:ascii="Times New Roman" w:eastAsia="Times New Roman" w:hAnsi="Times New Roman" w:cs="Times New Roman"/>
          <w:color w:val="000000" w:themeColor="text1"/>
          <w:sz w:val="24"/>
          <w:szCs w:val="24"/>
        </w:rPr>
        <w:t xml:space="preserve"> Toda técnica prevé el uso de un instrumento de aplicación (p.278)</w:t>
      </w:r>
    </w:p>
    <w:p w14:paraId="00000411" w14:textId="31CE7D5C" w:rsidR="007D7397" w:rsidRPr="00AB6084" w:rsidRDefault="2ADE9DA6" w:rsidP="00807BF0">
      <w:pPr>
        <w:pStyle w:val="Titulo4Doc"/>
      </w:pPr>
      <w:r w:rsidRPr="00AB6084">
        <w:t>3.5.1.1 ANALISIS</w:t>
      </w:r>
      <w:r w:rsidR="00E31895" w:rsidRPr="00AB6084">
        <w:t xml:space="preserve"> DE LIBRETA DE REGISTROS</w:t>
      </w:r>
    </w:p>
    <w:p w14:paraId="53EF1AD0" w14:textId="65820D45" w:rsidR="4D49BE67" w:rsidRDefault="00E31895"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 Parte del diseño de la investigación es cuantitativo lo que lleva al análisis de datos anotados en la libreta de registros o de transacciones realizadas en el </w:t>
      </w:r>
      <w:r w:rsidR="003614AC">
        <w:rPr>
          <w:rFonts w:ascii="Times New Roman" w:eastAsia="Times New Roman" w:hAnsi="Times New Roman" w:cs="Times New Roman"/>
          <w:color w:val="000000" w:themeColor="text1"/>
          <w:sz w:val="24"/>
          <w:szCs w:val="24"/>
        </w:rPr>
        <w:t>r</w:t>
      </w:r>
      <w:r w:rsidRPr="4D49BE67">
        <w:rPr>
          <w:rFonts w:ascii="Times New Roman" w:eastAsia="Times New Roman" w:hAnsi="Times New Roman" w:cs="Times New Roman"/>
          <w:color w:val="000000" w:themeColor="text1"/>
          <w:sz w:val="24"/>
          <w:szCs w:val="24"/>
        </w:rPr>
        <w:t>estaurante Ton Fu durante su primer año de operación. Visualizando que dicho análisis podría generar la necesidad de un diagnóstico para establecer una propuesta para la implementación de un nuevo sistema de registro en el restaurante Ton Fu.</w:t>
      </w:r>
    </w:p>
    <w:p w14:paraId="3981577C" w14:textId="77777777" w:rsidR="00B122F2" w:rsidRPr="00105D75" w:rsidRDefault="00B122F2"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13" w14:textId="77777777" w:rsidR="007D7397" w:rsidRPr="00AB6084" w:rsidRDefault="00E31895" w:rsidP="00807BF0">
      <w:pPr>
        <w:pStyle w:val="Titulo4Doc"/>
      </w:pPr>
      <w:r w:rsidRPr="00AB6084">
        <w:lastRenderedPageBreak/>
        <w:t xml:space="preserve">3.5.1.2 ENTREVISTA </w:t>
      </w:r>
    </w:p>
    <w:p w14:paraId="37E514DA" w14:textId="7F92946D" w:rsidR="4D49BE67" w:rsidRDefault="00E31895"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Técnicas para la obtención de información en campo (procedimientos del tipo sujeto-objeto como la observación directa, o sujeto como la entrevista) que se aplican a procesos sociales u objetos.(Rojas, 2011) realizada a través de preguntas, abiertas que dejan la libertad de exponer los contextos de las preguntas y así llegar al análisis a través de la observación ante las respuestas, se </w:t>
      </w:r>
      <w:r w:rsidRPr="4D49BE67">
        <w:rPr>
          <w:rFonts w:ascii="Times New Roman" w:eastAsia="Times New Roman" w:hAnsi="Times New Roman" w:cs="Times New Roman"/>
          <w:sz w:val="24"/>
          <w:szCs w:val="24"/>
        </w:rPr>
        <w:t>aplicará</w:t>
      </w:r>
      <w:r w:rsidRPr="4D49BE67">
        <w:rPr>
          <w:rFonts w:ascii="Times New Roman" w:eastAsia="Times New Roman" w:hAnsi="Times New Roman" w:cs="Times New Roman"/>
          <w:color w:val="000000" w:themeColor="text1"/>
          <w:sz w:val="24"/>
          <w:szCs w:val="24"/>
        </w:rPr>
        <w:t xml:space="preserve"> la misma a los 2 propietarios del restaurante Ton Fu para conocer sus políticas y procesos de compra y gestión financiera del restaurante. </w:t>
      </w:r>
      <w:r w:rsidR="2F0D532D" w:rsidRPr="4D49BE67">
        <w:rPr>
          <w:rFonts w:ascii="Times New Roman" w:eastAsia="Times New Roman" w:hAnsi="Times New Roman" w:cs="Times New Roman"/>
          <w:color w:val="000000" w:themeColor="text1"/>
          <w:sz w:val="24"/>
          <w:szCs w:val="24"/>
        </w:rPr>
        <w:t>La cual estará estructurada por 10 preguntas 7 abiertas y 3 cerradas para conocer la situación a través de sus respuestas y que el análisis de la investigación determine el manejo real de los procesos.</w:t>
      </w:r>
      <w:r w:rsidRPr="4D49BE67">
        <w:rPr>
          <w:rFonts w:ascii="Times New Roman" w:eastAsia="Times New Roman" w:hAnsi="Times New Roman" w:cs="Times New Roman"/>
          <w:color w:val="000000" w:themeColor="text1"/>
          <w:sz w:val="24"/>
          <w:szCs w:val="24"/>
        </w:rPr>
        <w:t xml:space="preserve"> Ver anexo 2 para el detalle de preguntas realizadas.</w:t>
      </w:r>
    </w:p>
    <w:p w14:paraId="4D7F83FF" w14:textId="38EF551D" w:rsidR="001F6ED8" w:rsidRPr="001F6ED8" w:rsidRDefault="001F6ED8" w:rsidP="00D67492">
      <w:pPr>
        <w:pStyle w:val="Titulo3Doc"/>
        <w:numPr>
          <w:ilvl w:val="2"/>
          <w:numId w:val="33"/>
        </w:numPr>
        <w:ind w:left="0" w:firstLine="720"/>
        <w:outlineLvl w:val="2"/>
        <w:rPr>
          <w:b/>
          <w:bCs/>
        </w:rPr>
      </w:pPr>
      <w:bookmarkStart w:id="96" w:name="_Toc173875713"/>
      <w:r>
        <w:rPr>
          <w:b/>
          <w:bCs/>
        </w:rPr>
        <w:t>INSTRUMENTOS</w:t>
      </w:r>
      <w:bookmarkEnd w:id="96"/>
    </w:p>
    <w:p w14:paraId="23EE30C3" w14:textId="215F6D3B" w:rsidR="00AB6084" w:rsidRPr="001F6ED8" w:rsidRDefault="00AB6084" w:rsidP="001F6ED8">
      <w:pPr>
        <w:pStyle w:val="Titulo3Doc"/>
        <w:ind w:left="720"/>
        <w:outlineLvl w:val="2"/>
        <w:rPr>
          <w:b/>
          <w:bCs/>
        </w:rPr>
        <w:sectPr w:rsidR="00AB6084" w:rsidRPr="001F6ED8" w:rsidSect="00980C2D">
          <w:footerReference w:type="default" r:id="rId36"/>
          <w:type w:val="continuous"/>
          <w:pgSz w:w="12240" w:h="15840" w:code="1"/>
          <w:pgMar w:top="1440" w:right="1440" w:bottom="1440" w:left="1440" w:header="709" w:footer="709" w:gutter="0"/>
          <w:pgNumType w:start="53"/>
          <w:cols w:space="720"/>
        </w:sectPr>
      </w:pPr>
    </w:p>
    <w:p w14:paraId="432025CD" w14:textId="77777777" w:rsidR="00807BF0"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Debido a que es una investigación </w:t>
      </w:r>
      <w:r w:rsidR="00D72F23">
        <w:rPr>
          <w:rFonts w:ascii="Times New Roman" w:eastAsia="Times New Roman" w:hAnsi="Times New Roman" w:cs="Times New Roman"/>
          <w:color w:val="000000" w:themeColor="text1"/>
          <w:sz w:val="24"/>
          <w:szCs w:val="24"/>
        </w:rPr>
        <w:t>con enfoque m</w:t>
      </w:r>
      <w:r w:rsidRPr="4D49BE67">
        <w:rPr>
          <w:rFonts w:ascii="Times New Roman" w:eastAsia="Times New Roman" w:hAnsi="Times New Roman" w:cs="Times New Roman"/>
          <w:color w:val="000000" w:themeColor="text1"/>
          <w:sz w:val="24"/>
          <w:szCs w:val="24"/>
        </w:rPr>
        <w:t>ixt</w:t>
      </w:r>
      <w:r w:rsidR="00D72F23">
        <w:rPr>
          <w:rFonts w:ascii="Times New Roman" w:eastAsia="Times New Roman" w:hAnsi="Times New Roman" w:cs="Times New Roman"/>
          <w:color w:val="000000" w:themeColor="text1"/>
          <w:sz w:val="24"/>
          <w:szCs w:val="24"/>
        </w:rPr>
        <w:t>o</w:t>
      </w:r>
      <w:r w:rsidRPr="4D49BE67">
        <w:rPr>
          <w:rFonts w:ascii="Times New Roman" w:eastAsia="Times New Roman" w:hAnsi="Times New Roman" w:cs="Times New Roman"/>
          <w:color w:val="000000" w:themeColor="text1"/>
          <w:sz w:val="24"/>
          <w:szCs w:val="24"/>
        </w:rPr>
        <w:t xml:space="preserve"> se utilizan herramientas y técnicas que permitan tanto recopilar y analizar valores numéricos de las operaciones financieras del </w:t>
      </w:r>
      <w:r w:rsidR="7D92C8C7" w:rsidRPr="4D49BE67">
        <w:rPr>
          <w:rFonts w:ascii="Times New Roman" w:eastAsia="Times New Roman" w:hAnsi="Times New Roman" w:cs="Times New Roman"/>
          <w:color w:val="000000" w:themeColor="text1"/>
          <w:sz w:val="24"/>
          <w:szCs w:val="24"/>
        </w:rPr>
        <w:t>restaurante,</w:t>
      </w:r>
      <w:r w:rsidRPr="4D49BE67">
        <w:rPr>
          <w:rFonts w:ascii="Times New Roman" w:eastAsia="Times New Roman" w:hAnsi="Times New Roman" w:cs="Times New Roman"/>
          <w:color w:val="000000" w:themeColor="text1"/>
          <w:sz w:val="24"/>
          <w:szCs w:val="24"/>
        </w:rPr>
        <w:t xml:space="preserve"> como observar y evaluar la aplicabilidad o existencia de políticas de compras y procesos administrativos referente a ello.</w:t>
      </w:r>
    </w:p>
    <w:p w14:paraId="00000416" w14:textId="794A0C1A" w:rsidR="007D7397" w:rsidRPr="001F6ED8" w:rsidRDefault="001F6ED8" w:rsidP="00D67492">
      <w:pPr>
        <w:pStyle w:val="Titulo3Doc"/>
        <w:numPr>
          <w:ilvl w:val="2"/>
          <w:numId w:val="33"/>
        </w:numPr>
        <w:ind w:left="0" w:firstLine="720"/>
        <w:outlineLvl w:val="2"/>
        <w:rPr>
          <w:b/>
          <w:bCs/>
        </w:rPr>
      </w:pPr>
      <w:bookmarkStart w:id="97" w:name="_Toc173875714"/>
      <w:r>
        <w:rPr>
          <w:b/>
          <w:bCs/>
        </w:rPr>
        <w:t>VALIDACIÓN DE INSTRUMENTOS</w:t>
      </w:r>
      <w:bookmarkEnd w:id="97"/>
    </w:p>
    <w:p w14:paraId="71006E94" w14:textId="1CA645A9" w:rsidR="00AB6084" w:rsidRPr="00F35F99" w:rsidRDefault="00AB6084" w:rsidP="00807BF0">
      <w:pPr>
        <w:pStyle w:val="Ttulo2"/>
        <w:ind w:left="0" w:firstLine="0"/>
        <w:jc w:val="left"/>
        <w:sectPr w:rsidR="00AB6084" w:rsidRPr="00F35F99" w:rsidSect="00BD3273">
          <w:headerReference w:type="default" r:id="rId37"/>
          <w:type w:val="continuous"/>
          <w:pgSz w:w="12240" w:h="15840" w:code="1"/>
          <w:pgMar w:top="1440" w:right="1440" w:bottom="1440" w:left="1440" w:header="709" w:footer="709" w:gutter="0"/>
          <w:pgNumType w:start="70"/>
          <w:cols w:space="720"/>
        </w:sectPr>
      </w:pPr>
    </w:p>
    <w:p w14:paraId="00000419" w14:textId="1CABF1B8"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evaluación de los instrumentos cuantitativos de investigación por parte del </w:t>
      </w:r>
      <w:r w:rsidR="00AC5D45">
        <w:rPr>
          <w:rFonts w:ascii="Times New Roman" w:eastAsia="Times New Roman" w:hAnsi="Times New Roman" w:cs="Times New Roman"/>
          <w:color w:val="000000" w:themeColor="text1"/>
          <w:sz w:val="24"/>
          <w:szCs w:val="24"/>
        </w:rPr>
        <w:t>j</w:t>
      </w:r>
      <w:r w:rsidRPr="4D49BE67">
        <w:rPr>
          <w:rFonts w:ascii="Times New Roman" w:eastAsia="Times New Roman" w:hAnsi="Times New Roman" w:cs="Times New Roman"/>
          <w:color w:val="000000" w:themeColor="text1"/>
          <w:sz w:val="24"/>
          <w:szCs w:val="24"/>
        </w:rPr>
        <w:t xml:space="preserve">uicio de </w:t>
      </w:r>
      <w:r w:rsidR="00AC5D45">
        <w:rPr>
          <w:rFonts w:ascii="Times New Roman" w:eastAsia="Times New Roman" w:hAnsi="Times New Roman" w:cs="Times New Roman"/>
          <w:color w:val="000000" w:themeColor="text1"/>
          <w:sz w:val="24"/>
          <w:szCs w:val="24"/>
        </w:rPr>
        <w:t>e</w:t>
      </w:r>
      <w:r w:rsidRPr="4D49BE67">
        <w:rPr>
          <w:rFonts w:ascii="Times New Roman" w:eastAsia="Times New Roman" w:hAnsi="Times New Roman" w:cs="Times New Roman"/>
          <w:color w:val="000000" w:themeColor="text1"/>
          <w:sz w:val="24"/>
          <w:szCs w:val="24"/>
        </w:rPr>
        <w:t xml:space="preserve">xpertos es de gran relevancia para lograr la validación de los resultados obtenidos, para tal fin se propone su revisión utilizando cinco criterios básicos para evaluar cada una de las interrogantes, estos son: suficiencia, claridad, coherencia, importancia y pertinencia, a efecto de asegurar el cumplimiento del objetivo </w:t>
      </w:r>
      <w:r w:rsidR="2331B66B" w:rsidRPr="4D49BE67">
        <w:rPr>
          <w:rFonts w:ascii="Times New Roman" w:eastAsia="Times New Roman" w:hAnsi="Times New Roman" w:cs="Times New Roman"/>
          <w:color w:val="000000" w:themeColor="text1"/>
          <w:sz w:val="24"/>
          <w:szCs w:val="24"/>
        </w:rPr>
        <w:t>propuesto. (</w:t>
      </w:r>
      <w:r w:rsidRPr="4D49BE67">
        <w:rPr>
          <w:rFonts w:ascii="Times New Roman" w:eastAsia="Times New Roman" w:hAnsi="Times New Roman" w:cs="Times New Roman"/>
          <w:color w:val="000000" w:themeColor="text1"/>
          <w:sz w:val="24"/>
          <w:szCs w:val="24"/>
        </w:rPr>
        <w:t>López &amp; Moncada, 2021)</w:t>
      </w:r>
    </w:p>
    <w:p w14:paraId="580BBF2D" w14:textId="5A34EF8D" w:rsidR="4D49BE67" w:rsidRPr="00AC5D45" w:rsidRDefault="00AC5D45" w:rsidP="00AC5D4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themeColor="text1"/>
          <w:sz w:val="24"/>
          <w:szCs w:val="24"/>
        </w:rPr>
        <w:t>Para validar la parte cualitativa e</w:t>
      </w:r>
      <w:r w:rsidR="00E31895" w:rsidRPr="4D49BE67">
        <w:rPr>
          <w:rFonts w:ascii="Times New Roman" w:eastAsia="Times New Roman" w:hAnsi="Times New Roman" w:cs="Times New Roman"/>
          <w:color w:val="000000" w:themeColor="text1"/>
          <w:sz w:val="24"/>
          <w:szCs w:val="24"/>
        </w:rPr>
        <w:t xml:space="preserve">l instrumento de la </w:t>
      </w:r>
      <w:r>
        <w:rPr>
          <w:rFonts w:ascii="Times New Roman" w:eastAsia="Times New Roman" w:hAnsi="Times New Roman" w:cs="Times New Roman"/>
          <w:color w:val="000000" w:themeColor="text1"/>
          <w:sz w:val="24"/>
          <w:szCs w:val="24"/>
        </w:rPr>
        <w:t>entrevista</w:t>
      </w:r>
      <w:r w:rsidR="00E31895" w:rsidRPr="4D49BE67">
        <w:rPr>
          <w:rFonts w:ascii="Times New Roman" w:eastAsia="Times New Roman" w:hAnsi="Times New Roman" w:cs="Times New Roman"/>
          <w:color w:val="000000" w:themeColor="text1"/>
          <w:sz w:val="24"/>
          <w:szCs w:val="24"/>
        </w:rPr>
        <w:t xml:space="preserve"> será validado mediante expertos, en este caso se envía a </w:t>
      </w:r>
      <w:r w:rsidR="4008BEEA" w:rsidRPr="4D49BE67">
        <w:rPr>
          <w:rFonts w:ascii="Times New Roman" w:eastAsia="Times New Roman" w:hAnsi="Times New Roman" w:cs="Times New Roman"/>
          <w:color w:val="000000" w:themeColor="text1"/>
          <w:sz w:val="24"/>
          <w:szCs w:val="24"/>
        </w:rPr>
        <w:t>Máster</w:t>
      </w:r>
      <w:r w:rsidR="00E31895" w:rsidRPr="4D49BE67">
        <w:rPr>
          <w:rFonts w:ascii="Times New Roman" w:eastAsia="Times New Roman" w:hAnsi="Times New Roman" w:cs="Times New Roman"/>
          <w:color w:val="000000" w:themeColor="text1"/>
          <w:sz w:val="24"/>
          <w:szCs w:val="24"/>
        </w:rPr>
        <w:t xml:space="preserve"> José Marcelo Sánchez Docente de Unitec.</w:t>
      </w:r>
    </w:p>
    <w:p w14:paraId="0000041B" w14:textId="77777777" w:rsidR="007D7397" w:rsidRPr="00AB6084" w:rsidRDefault="00E31895" w:rsidP="00D36DED">
      <w:pPr>
        <w:pStyle w:val="Titulo4Doc"/>
      </w:pPr>
      <w:r w:rsidRPr="00AB6084">
        <w:t xml:space="preserve">3.5.3.1 ANÁLISIS DE DATOS FINANCIEROS </w:t>
      </w:r>
    </w:p>
    <w:p w14:paraId="0000041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solicitó a los propietarios del restaurante toda la información financiera registrada durante el primer año de operación del restaurante, dicha información está en libretas de papel para su análisis será necesario estructurarla a través de la utilizando Microsoft office Excel 365.</w:t>
      </w:r>
    </w:p>
    <w:p w14:paraId="0000041D" w14:textId="77777777" w:rsidR="007D7397" w:rsidRPr="00AB6084" w:rsidRDefault="00E31895" w:rsidP="00D36DED">
      <w:pPr>
        <w:pStyle w:val="Titulo4Doc"/>
      </w:pPr>
      <w:r w:rsidRPr="00AB6084">
        <w:t>3.5.3.2 GUION DE ENTREVISTA A LOS PROPIETARIOS</w:t>
      </w:r>
    </w:p>
    <w:p w14:paraId="6CFBA9C7" w14:textId="4F0AC123" w:rsidR="4D49BE67" w:rsidRDefault="00E31895"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Se hará una entrevista presencial, con preguntas abiertas y cerradas con la intención de que los propietarios proporcionen información clara y específica, esto ayudara a un análisis eficiente y a determinar el proceso de gestión de compra que actualmente llevan. </w:t>
      </w:r>
    </w:p>
    <w:p w14:paraId="04CA7B20" w14:textId="77777777" w:rsidR="00AB6084" w:rsidRDefault="00AB6084"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4B938187" w14:textId="6219DC88" w:rsidR="00AB6084" w:rsidRPr="00F35F99" w:rsidRDefault="00AB6084" w:rsidP="00D67492">
      <w:pPr>
        <w:pStyle w:val="Ttulo2"/>
        <w:numPr>
          <w:ilvl w:val="1"/>
          <w:numId w:val="17"/>
        </w:numPr>
        <w:ind w:left="0" w:firstLine="0"/>
        <w:sectPr w:rsidR="00AB6084" w:rsidRPr="00F35F99" w:rsidSect="00980C2D">
          <w:type w:val="continuous"/>
          <w:pgSz w:w="12240" w:h="15840" w:code="1"/>
          <w:pgMar w:top="1440" w:right="1440" w:bottom="1440" w:left="1440" w:header="709" w:footer="709" w:gutter="0"/>
          <w:pgNumType w:start="54"/>
          <w:cols w:space="720"/>
        </w:sectPr>
      </w:pPr>
      <w:bookmarkStart w:id="98" w:name="_Toc173875715"/>
      <w:r>
        <w:t>FUENTES DE INFORMACIÓN</w:t>
      </w:r>
      <w:bookmarkEnd w:id="98"/>
    </w:p>
    <w:p w14:paraId="63CFA757" w14:textId="3454D073" w:rsidR="00D36DED" w:rsidRPr="00D36DED" w:rsidRDefault="00E31895" w:rsidP="00D36DED">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sectPr w:rsidR="00D36DED" w:rsidRPr="00D36DED" w:rsidSect="00BD3273">
          <w:headerReference w:type="default" r:id="rId38"/>
          <w:type w:val="continuous"/>
          <w:pgSz w:w="12240" w:h="15840" w:code="1"/>
          <w:pgMar w:top="1440" w:right="1440" w:bottom="1440" w:left="1440" w:header="709" w:footer="709" w:gutter="0"/>
          <w:pgNumType w:start="70"/>
          <w:cols w:space="720"/>
        </w:sectPr>
      </w:pPr>
      <w:r w:rsidRPr="4D49BE67">
        <w:rPr>
          <w:rFonts w:ascii="Times New Roman" w:eastAsia="Times New Roman" w:hAnsi="Times New Roman" w:cs="Times New Roman"/>
          <w:color w:val="000000" w:themeColor="text1"/>
          <w:sz w:val="24"/>
          <w:szCs w:val="24"/>
        </w:rPr>
        <w:t xml:space="preserve">En general, las fuentes de información utilizadas en la investigación se denominan genéricamente Unidades Conservatorias de Información, y se trata de personas, instituciones, documentos, cosas, bibliografías, publicaciones, </w:t>
      </w:r>
      <w:r w:rsidR="00184688">
        <w:rPr>
          <w:rFonts w:ascii="Times New Roman" w:eastAsia="Times New Roman" w:hAnsi="Times New Roman" w:cs="Times New Roman"/>
          <w:color w:val="000000" w:themeColor="text1"/>
          <w:sz w:val="24"/>
          <w:szCs w:val="24"/>
        </w:rPr>
        <w:t>e</w:t>
      </w:r>
      <w:r w:rsidRPr="4D49BE67">
        <w:rPr>
          <w:rFonts w:ascii="Times New Roman" w:eastAsia="Times New Roman" w:hAnsi="Times New Roman" w:cs="Times New Roman"/>
          <w:color w:val="000000" w:themeColor="text1"/>
          <w:sz w:val="24"/>
          <w:szCs w:val="24"/>
        </w:rPr>
        <w:t xml:space="preserve">stados del </w:t>
      </w:r>
      <w:r w:rsidR="00184688">
        <w:rPr>
          <w:rFonts w:ascii="Times New Roman" w:eastAsia="Times New Roman" w:hAnsi="Times New Roman" w:cs="Times New Roman"/>
          <w:color w:val="000000" w:themeColor="text1"/>
          <w:sz w:val="24"/>
          <w:szCs w:val="24"/>
        </w:rPr>
        <w:t>a</w:t>
      </w:r>
      <w:r w:rsidRPr="4D49BE67">
        <w:rPr>
          <w:rFonts w:ascii="Times New Roman" w:eastAsia="Times New Roman" w:hAnsi="Times New Roman" w:cs="Times New Roman"/>
          <w:color w:val="000000" w:themeColor="text1"/>
          <w:sz w:val="24"/>
          <w:szCs w:val="24"/>
        </w:rPr>
        <w:t xml:space="preserve">rte, </w:t>
      </w:r>
      <w:r w:rsidR="00184688">
        <w:rPr>
          <w:rFonts w:ascii="Times New Roman" w:eastAsia="Times New Roman" w:hAnsi="Times New Roman" w:cs="Times New Roman"/>
          <w:color w:val="000000" w:themeColor="text1"/>
          <w:sz w:val="24"/>
          <w:szCs w:val="24"/>
        </w:rPr>
        <w:t>e</w:t>
      </w:r>
      <w:r w:rsidRPr="4D49BE67">
        <w:rPr>
          <w:rFonts w:ascii="Times New Roman" w:eastAsia="Times New Roman" w:hAnsi="Times New Roman" w:cs="Times New Roman"/>
          <w:color w:val="000000" w:themeColor="text1"/>
          <w:sz w:val="24"/>
          <w:szCs w:val="24"/>
        </w:rPr>
        <w:t xml:space="preserve">stados del </w:t>
      </w:r>
      <w:r w:rsidR="00184688">
        <w:rPr>
          <w:rFonts w:ascii="Times New Roman" w:eastAsia="Times New Roman" w:hAnsi="Times New Roman" w:cs="Times New Roman"/>
          <w:color w:val="000000" w:themeColor="text1"/>
          <w:sz w:val="24"/>
          <w:szCs w:val="24"/>
        </w:rPr>
        <w:t>c</w:t>
      </w:r>
      <w:r w:rsidRPr="4D49BE67">
        <w:rPr>
          <w:rFonts w:ascii="Times New Roman" w:eastAsia="Times New Roman" w:hAnsi="Times New Roman" w:cs="Times New Roman"/>
          <w:color w:val="000000" w:themeColor="text1"/>
          <w:sz w:val="24"/>
          <w:szCs w:val="24"/>
        </w:rPr>
        <w:t xml:space="preserve">onocimiento, </w:t>
      </w:r>
      <w:r w:rsidR="00184688">
        <w:rPr>
          <w:rFonts w:ascii="Times New Roman" w:eastAsia="Times New Roman" w:hAnsi="Times New Roman" w:cs="Times New Roman"/>
          <w:color w:val="000000" w:themeColor="text1"/>
          <w:sz w:val="24"/>
          <w:szCs w:val="24"/>
        </w:rPr>
        <w:t>t</w:t>
      </w:r>
      <w:r w:rsidRPr="4D49BE67">
        <w:rPr>
          <w:rFonts w:ascii="Times New Roman" w:eastAsia="Times New Roman" w:hAnsi="Times New Roman" w:cs="Times New Roman"/>
          <w:color w:val="000000" w:themeColor="text1"/>
          <w:sz w:val="24"/>
          <w:szCs w:val="24"/>
        </w:rPr>
        <w:t xml:space="preserve">esis, </w:t>
      </w:r>
      <w:r w:rsidR="00184688">
        <w:rPr>
          <w:rFonts w:ascii="Times New Roman" w:eastAsia="Times New Roman" w:hAnsi="Times New Roman" w:cs="Times New Roman"/>
          <w:color w:val="000000" w:themeColor="text1"/>
          <w:sz w:val="24"/>
          <w:szCs w:val="24"/>
        </w:rPr>
        <w:t>b</w:t>
      </w:r>
      <w:r w:rsidRPr="4D49BE67">
        <w:rPr>
          <w:rFonts w:ascii="Times New Roman" w:eastAsia="Times New Roman" w:hAnsi="Times New Roman" w:cs="Times New Roman"/>
          <w:color w:val="000000" w:themeColor="text1"/>
          <w:sz w:val="24"/>
          <w:szCs w:val="24"/>
        </w:rPr>
        <w:t xml:space="preserve">ases de datos, fuentes electrónicas situadas en la red web, etc. cuya función es la de almacenar o contener </w:t>
      </w:r>
      <w:r w:rsidR="1E575D2A" w:rsidRPr="4D49BE67">
        <w:rPr>
          <w:rFonts w:ascii="Times New Roman" w:eastAsia="Times New Roman" w:hAnsi="Times New Roman" w:cs="Times New Roman"/>
          <w:color w:val="000000" w:themeColor="text1"/>
          <w:sz w:val="24"/>
          <w:szCs w:val="24"/>
        </w:rPr>
        <w:t>información. (</w:t>
      </w:r>
      <w:r w:rsidRPr="4D49BE67">
        <w:rPr>
          <w:rFonts w:ascii="Times New Roman" w:eastAsia="Times New Roman" w:hAnsi="Times New Roman" w:cs="Times New Roman"/>
          <w:color w:val="000000" w:themeColor="text1"/>
          <w:sz w:val="24"/>
          <w:szCs w:val="24"/>
        </w:rPr>
        <w:t xml:space="preserve">Rojas, </w:t>
      </w:r>
      <w:r w:rsidR="7DDB6E6F" w:rsidRPr="4D49BE67">
        <w:rPr>
          <w:rFonts w:ascii="Times New Roman" w:eastAsia="Times New Roman" w:hAnsi="Times New Roman" w:cs="Times New Roman"/>
          <w:color w:val="000000" w:themeColor="text1"/>
          <w:sz w:val="24"/>
          <w:szCs w:val="24"/>
        </w:rPr>
        <w:t>2011, p</w:t>
      </w:r>
      <w:r w:rsidRPr="4D49BE67">
        <w:rPr>
          <w:rFonts w:ascii="Times New Roman" w:eastAsia="Times New Roman" w:hAnsi="Times New Roman" w:cs="Times New Roman"/>
          <w:color w:val="000000" w:themeColor="text1"/>
          <w:sz w:val="24"/>
          <w:szCs w:val="24"/>
        </w:rPr>
        <w:t>,281)</w:t>
      </w:r>
    </w:p>
    <w:p w14:paraId="518A9B42" w14:textId="77777777" w:rsidR="00AB6084" w:rsidRDefault="00AB6084" w:rsidP="00D36DED">
      <w:pPr>
        <w:pStyle w:val="Normal0"/>
        <w:pBdr>
          <w:top w:val="nil"/>
          <w:left w:val="nil"/>
          <w:bottom w:val="nil"/>
          <w:right w:val="nil"/>
          <w:between w:val="nil"/>
        </w:pBdr>
        <w:spacing w:line="360" w:lineRule="auto"/>
        <w:jc w:val="both"/>
        <w:rPr>
          <w:rFonts w:ascii="Times New Roman" w:eastAsia="Times New Roman" w:hAnsi="Times New Roman" w:cs="Times New Roman"/>
          <w:color w:val="000000" w:themeColor="text1"/>
          <w:sz w:val="24"/>
          <w:szCs w:val="24"/>
        </w:rPr>
      </w:pPr>
    </w:p>
    <w:p w14:paraId="46309BE4" w14:textId="30C1064E" w:rsidR="00AB6084" w:rsidRPr="00D36DED" w:rsidRDefault="00AB6084" w:rsidP="00D67492">
      <w:pPr>
        <w:pStyle w:val="Titulo3Doc"/>
        <w:numPr>
          <w:ilvl w:val="2"/>
          <w:numId w:val="34"/>
        </w:numPr>
        <w:ind w:left="0" w:firstLine="720"/>
        <w:outlineLvl w:val="2"/>
        <w:rPr>
          <w:b/>
          <w:bCs/>
        </w:rPr>
        <w:sectPr w:rsidR="00AB6084" w:rsidRPr="00D36DED" w:rsidSect="00BD3273">
          <w:headerReference w:type="default" r:id="rId39"/>
          <w:type w:val="continuous"/>
          <w:pgSz w:w="12240" w:h="15840" w:code="1"/>
          <w:pgMar w:top="1440" w:right="1440" w:bottom="1440" w:left="1440" w:header="709" w:footer="709" w:gutter="0"/>
          <w:pgNumType w:start="70"/>
          <w:cols w:space="720"/>
        </w:sectPr>
      </w:pPr>
      <w:bookmarkStart w:id="99" w:name="_Toc173875716"/>
      <w:r w:rsidRPr="00D36DED">
        <w:rPr>
          <w:b/>
          <w:bCs/>
        </w:rPr>
        <w:t>FUENTES PRIMARIAS</w:t>
      </w:r>
      <w:bookmarkEnd w:id="99"/>
    </w:p>
    <w:p w14:paraId="00000422" w14:textId="054B000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Se obtiene información primaria cuando se observan directamente los hechos cuando se entrevista directamente a las personas que tienen relación directa con la situación objeto del </w:t>
      </w:r>
      <w:r w:rsidR="6B494D24" w:rsidRPr="4D49BE67">
        <w:rPr>
          <w:rFonts w:ascii="Times New Roman" w:eastAsia="Times New Roman" w:hAnsi="Times New Roman" w:cs="Times New Roman"/>
          <w:color w:val="000000" w:themeColor="text1"/>
          <w:sz w:val="24"/>
          <w:szCs w:val="24"/>
        </w:rPr>
        <w:t>estudio. (</w:t>
      </w:r>
      <w:r w:rsidRPr="4D49BE67">
        <w:rPr>
          <w:rFonts w:ascii="Times New Roman" w:eastAsia="Times New Roman" w:hAnsi="Times New Roman" w:cs="Times New Roman"/>
          <w:color w:val="000000" w:themeColor="text1"/>
          <w:sz w:val="24"/>
          <w:szCs w:val="24"/>
        </w:rPr>
        <w:t>Bernal, 2010)</w:t>
      </w:r>
    </w:p>
    <w:p w14:paraId="0000042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fuentes de información primaria de la presente investigación son:</w:t>
      </w:r>
    </w:p>
    <w:p w14:paraId="00000424" w14:textId="1E3FBEB6" w:rsidR="007D7397" w:rsidRDefault="00E31895" w:rsidP="4D49BE67">
      <w:pPr>
        <w:pStyle w:val="Normal0"/>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Libreta de registros financieros del restaurante Ton Fu del periodo 01 </w:t>
      </w:r>
      <w:r w:rsidR="48CEBB20" w:rsidRPr="4D49BE67">
        <w:rPr>
          <w:rFonts w:ascii="Times New Roman" w:eastAsia="Times New Roman" w:hAnsi="Times New Roman" w:cs="Times New Roman"/>
          <w:color w:val="000000" w:themeColor="text1"/>
          <w:sz w:val="24"/>
          <w:szCs w:val="24"/>
        </w:rPr>
        <w:t>marzo</w:t>
      </w:r>
      <w:r w:rsidRPr="4D49BE67">
        <w:rPr>
          <w:rFonts w:ascii="Times New Roman" w:eastAsia="Times New Roman" w:hAnsi="Times New Roman" w:cs="Times New Roman"/>
          <w:color w:val="000000" w:themeColor="text1"/>
          <w:sz w:val="24"/>
          <w:szCs w:val="24"/>
        </w:rPr>
        <w:t xml:space="preserve"> 2023 a </w:t>
      </w:r>
      <w:r w:rsidR="2D91BE86" w:rsidRPr="4D49BE67">
        <w:rPr>
          <w:rFonts w:ascii="Times New Roman" w:eastAsia="Times New Roman" w:hAnsi="Times New Roman" w:cs="Times New Roman"/>
          <w:color w:val="000000" w:themeColor="text1"/>
          <w:sz w:val="24"/>
          <w:szCs w:val="24"/>
        </w:rPr>
        <w:t>febrero</w:t>
      </w:r>
      <w:r w:rsidRPr="4D49BE67">
        <w:rPr>
          <w:rFonts w:ascii="Times New Roman" w:eastAsia="Times New Roman" w:hAnsi="Times New Roman" w:cs="Times New Roman"/>
          <w:color w:val="000000" w:themeColor="text1"/>
          <w:sz w:val="24"/>
          <w:szCs w:val="24"/>
        </w:rPr>
        <w:t xml:space="preserve"> 2024</w:t>
      </w:r>
    </w:p>
    <w:p w14:paraId="00000425" w14:textId="77777777" w:rsidR="007D7397" w:rsidRPr="00D36DED" w:rsidRDefault="00E31895">
      <w:pPr>
        <w:pStyle w:val="Normal0"/>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Propietarios del restaurante </w:t>
      </w:r>
    </w:p>
    <w:p w14:paraId="71AA2B83" w14:textId="77777777" w:rsidR="00D36DED" w:rsidRDefault="00D36DED" w:rsidP="00D36DED">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578DD910" w14:textId="4A55478A" w:rsidR="001F6ED8" w:rsidRDefault="001F6ED8" w:rsidP="00D67492">
      <w:pPr>
        <w:pStyle w:val="Titulo3Doc"/>
        <w:numPr>
          <w:ilvl w:val="2"/>
          <w:numId w:val="34"/>
        </w:numPr>
        <w:ind w:left="0" w:firstLine="720"/>
        <w:outlineLvl w:val="2"/>
        <w:rPr>
          <w:b/>
          <w:bCs/>
        </w:rPr>
      </w:pPr>
      <w:bookmarkStart w:id="100" w:name="_Toc173875717"/>
      <w:r w:rsidRPr="00D36DED">
        <w:rPr>
          <w:b/>
          <w:bCs/>
        </w:rPr>
        <w:t xml:space="preserve">FUENTES </w:t>
      </w:r>
      <w:r>
        <w:rPr>
          <w:b/>
          <w:bCs/>
        </w:rPr>
        <w:t>SECUNDARIAS</w:t>
      </w:r>
      <w:bookmarkEnd w:id="100"/>
    </w:p>
    <w:p w14:paraId="00000427" w14:textId="5B68D46A" w:rsidR="007D7397" w:rsidRDefault="00E31895" w:rsidP="001F6ED8">
      <w:pPr>
        <w:pStyle w:val="Titulo3Doc"/>
        <w:ind w:left="0" w:firstLine="720"/>
        <w:outlineLvl w:val="9"/>
        <w:rPr>
          <w:color w:val="000000"/>
        </w:rPr>
      </w:pPr>
      <w:r w:rsidRPr="4D49BE67">
        <w:rPr>
          <w:color w:val="000000" w:themeColor="text1"/>
        </w:rPr>
        <w:t xml:space="preserve">Fuentes secundarias   Son todas aquellas que ofrecen información sobre el tema que se va a investigar, pero que no son la fuente original de los hechos o las situaciones, sino que sólo los </w:t>
      </w:r>
      <w:r w:rsidR="3CFBB7AF" w:rsidRPr="4D49BE67">
        <w:rPr>
          <w:color w:val="000000" w:themeColor="text1"/>
        </w:rPr>
        <w:t>referencian. (</w:t>
      </w:r>
      <w:r w:rsidRPr="4D49BE67">
        <w:rPr>
          <w:color w:val="000000" w:themeColor="text1"/>
        </w:rPr>
        <w:t>Bernal, 2010)</w:t>
      </w:r>
    </w:p>
    <w:p w14:paraId="0000042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fuentes de información secundaria de la presente investigación fueron:</w:t>
      </w:r>
    </w:p>
    <w:p w14:paraId="00000429" w14:textId="77777777" w:rsidR="007D7397" w:rsidRDefault="00E31895">
      <w:pPr>
        <w:pStyle w:val="Normal0"/>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Revistas y Artículos de Investigación Académicas y Científicas</w:t>
      </w:r>
    </w:p>
    <w:p w14:paraId="0000042A" w14:textId="77777777" w:rsidR="007D7397" w:rsidRDefault="00E31895">
      <w:pPr>
        <w:pStyle w:val="Normal0"/>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Tesis de Investigación</w:t>
      </w:r>
    </w:p>
    <w:p w14:paraId="0000042B" w14:textId="77777777" w:rsidR="007D7397" w:rsidRDefault="00E31895">
      <w:pPr>
        <w:pStyle w:val="Normal0"/>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Libros digitales </w:t>
      </w:r>
    </w:p>
    <w:p w14:paraId="29D4259E" w14:textId="77777777" w:rsidR="007D7397" w:rsidRDefault="00E31895">
      <w:pPr>
        <w:pStyle w:val="Normal0"/>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Papers</w:t>
      </w:r>
      <w:proofErr w:type="spellEnd"/>
    </w:p>
    <w:p w14:paraId="79A3AE60" w14:textId="77777777" w:rsidR="00A0550C" w:rsidRDefault="00A0550C" w:rsidP="00A0550C">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5567BBCE" w14:textId="77777777" w:rsidR="00A0550C" w:rsidRDefault="00A0550C" w:rsidP="00A0550C">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2209F04E" w14:textId="77777777" w:rsidR="00687838" w:rsidRDefault="00687838" w:rsidP="00A0550C">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000042C" w14:textId="079CB64A" w:rsidR="00687838" w:rsidRDefault="00687838" w:rsidP="00A0550C">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sectPr w:rsidR="00687838" w:rsidSect="00980C2D">
          <w:headerReference w:type="default" r:id="rId40"/>
          <w:type w:val="continuous"/>
          <w:pgSz w:w="12240" w:h="15840" w:code="1"/>
          <w:pgMar w:top="1440" w:right="1440" w:bottom="1440" w:left="1440" w:header="706" w:footer="706" w:gutter="0"/>
          <w:pgNumType w:start="55"/>
          <w:cols w:space="720"/>
        </w:sectPr>
      </w:pPr>
    </w:p>
    <w:p w14:paraId="0000042D" w14:textId="53B00A6B" w:rsidR="007D7397" w:rsidRDefault="00E31895" w:rsidP="00D36DED">
      <w:pPr>
        <w:pStyle w:val="Titulo1Doc"/>
      </w:pPr>
      <w:bookmarkStart w:id="101" w:name="_Toc173875718"/>
      <w:r>
        <w:lastRenderedPageBreak/>
        <w:t>CAPÍTULO IV. RESULTADOS Y ANÁLISIS</w:t>
      </w:r>
      <w:bookmarkEnd w:id="101"/>
    </w:p>
    <w:p w14:paraId="0000042E" w14:textId="6232CFB8" w:rsidR="007D7397" w:rsidRDefault="0D93E9FB"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Este capítulo</w:t>
      </w:r>
      <w:r w:rsidR="00EB5BC1">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color w:val="000000" w:themeColor="text1"/>
          <w:sz w:val="24"/>
          <w:szCs w:val="24"/>
        </w:rPr>
        <w:t>presenta los resultados obtenidos en el primer año de operación del restaurante Ton Fu</w:t>
      </w:r>
      <w:r w:rsidR="2F150D30" w:rsidRPr="4D49BE67">
        <w:rPr>
          <w:rFonts w:ascii="Times New Roman" w:eastAsia="Times New Roman" w:hAnsi="Times New Roman" w:cs="Times New Roman"/>
          <w:color w:val="000000" w:themeColor="text1"/>
          <w:sz w:val="24"/>
          <w:szCs w:val="24"/>
        </w:rPr>
        <w:t>,</w:t>
      </w:r>
      <w:r w:rsidRPr="4D49BE67">
        <w:rPr>
          <w:rFonts w:ascii="Times New Roman" w:eastAsia="Times New Roman" w:hAnsi="Times New Roman" w:cs="Times New Roman"/>
          <w:color w:val="000000" w:themeColor="text1"/>
          <w:sz w:val="24"/>
          <w:szCs w:val="24"/>
        </w:rPr>
        <w:t xml:space="preserve"> tras analizar los datos recolectados con los instrumentos y técnicas planteadas en el tercer capítulo</w:t>
      </w:r>
      <w:r w:rsidR="6B817ACE" w:rsidRPr="4D49BE67">
        <w:rPr>
          <w:rFonts w:ascii="Times New Roman" w:eastAsia="Times New Roman" w:hAnsi="Times New Roman" w:cs="Times New Roman"/>
          <w:color w:val="000000" w:themeColor="text1"/>
          <w:sz w:val="24"/>
          <w:szCs w:val="24"/>
        </w:rPr>
        <w:t>.</w:t>
      </w:r>
      <w:r w:rsidR="00E31895" w:rsidRPr="4D49BE67">
        <w:rPr>
          <w:rFonts w:ascii="Times New Roman" w:eastAsia="Times New Roman" w:hAnsi="Times New Roman" w:cs="Times New Roman"/>
          <w:color w:val="000000" w:themeColor="text1"/>
          <w:sz w:val="24"/>
          <w:szCs w:val="24"/>
        </w:rPr>
        <w:t xml:space="preserve"> </w:t>
      </w:r>
    </w:p>
    <w:p w14:paraId="0000042F" w14:textId="0C75BF5E"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resultados expuestos serán bajo un enfoque mixto lo que permitirá encontrar datos numéricos extraídos de </w:t>
      </w:r>
      <w:r w:rsidR="003E124E">
        <w:rPr>
          <w:rFonts w:ascii="Times New Roman" w:eastAsia="Times New Roman" w:hAnsi="Times New Roman" w:cs="Times New Roman"/>
          <w:color w:val="000000"/>
          <w:sz w:val="24"/>
          <w:szCs w:val="24"/>
        </w:rPr>
        <w:t>registros</w:t>
      </w:r>
      <w:r>
        <w:rPr>
          <w:rFonts w:ascii="Times New Roman" w:eastAsia="Times New Roman" w:hAnsi="Times New Roman" w:cs="Times New Roman"/>
          <w:color w:val="000000"/>
          <w:sz w:val="24"/>
          <w:szCs w:val="24"/>
        </w:rPr>
        <w:t xml:space="preserve"> financieros, cálculos e indicadores de las variables con una dimensión financiera. Asimismo, se presenta los resultados de los análisis cualitativos.</w:t>
      </w:r>
    </w:p>
    <w:p w14:paraId="00000430" w14:textId="1BB70BF4" w:rsidR="007D7397" w:rsidRDefault="4EAD9B9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S</w:t>
      </w:r>
      <w:r w:rsidR="00E31895" w:rsidRPr="4D49BE67">
        <w:rPr>
          <w:rFonts w:ascii="Times New Roman" w:eastAsia="Times New Roman" w:hAnsi="Times New Roman" w:cs="Times New Roman"/>
          <w:color w:val="000000" w:themeColor="text1"/>
          <w:sz w:val="24"/>
          <w:szCs w:val="24"/>
        </w:rPr>
        <w:t>e busca evaluar, analizar y examinar las variables planteadas, para conocer la situación financiera sobre el primer año de operación del restaurante Ton Fu en el Municipio de Santa Cruz de Yojoa de marzo 2023 a febrero 2024.</w:t>
      </w:r>
    </w:p>
    <w:p w14:paraId="00000431" w14:textId="3B7FA982" w:rsidR="007D7397" w:rsidRDefault="002148FC" w:rsidP="00D36DED">
      <w:pPr>
        <w:pStyle w:val="Ttulo2"/>
        <w:widowControl/>
        <w:numPr>
          <w:ilvl w:val="0"/>
          <w:numId w:val="5"/>
        </w:numPr>
        <w:ind w:left="0" w:firstLine="0"/>
        <w:jc w:val="left"/>
      </w:pPr>
      <w:bookmarkStart w:id="102" w:name="_Toc173875719"/>
      <w:r>
        <w:t>INFORME DE PROCESO DE RECOLECCIÓN DE DATOS</w:t>
      </w:r>
      <w:bookmarkEnd w:id="102"/>
    </w:p>
    <w:p w14:paraId="00000432" w14:textId="53BFF98A" w:rsidR="007D7397" w:rsidRDefault="2013E8BE"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contacto inicial con uno de los propietarios del restaurante Ton Fu fue el 27 de diciembre en una visita presencial, a través de la que se conocieron los procesos establecidos en el restaurante, ya que solicitaban al inicio un asesoramiento tecnológico para adquirir un sistema de información contable.</w:t>
      </w:r>
      <w:r w:rsidR="00E31895" w:rsidRPr="4D49BE67">
        <w:rPr>
          <w:rFonts w:ascii="Times New Roman" w:eastAsia="Times New Roman" w:hAnsi="Times New Roman" w:cs="Times New Roman"/>
          <w:color w:val="000000" w:themeColor="text1"/>
          <w:sz w:val="24"/>
          <w:szCs w:val="24"/>
        </w:rPr>
        <w:t xml:space="preserve"> Durante los días del 27 al 30 de diciembre del año 2023</w:t>
      </w:r>
      <w:r w:rsidR="6B7F6F22" w:rsidRPr="4D49BE67">
        <w:rPr>
          <w:rFonts w:ascii="Times New Roman" w:eastAsia="Times New Roman" w:hAnsi="Times New Roman" w:cs="Times New Roman"/>
          <w:color w:val="000000" w:themeColor="text1"/>
          <w:sz w:val="24"/>
          <w:szCs w:val="24"/>
        </w:rPr>
        <w:t>,</w:t>
      </w:r>
      <w:r w:rsidR="00E31895" w:rsidRPr="4D49BE67">
        <w:rPr>
          <w:rFonts w:ascii="Times New Roman" w:eastAsia="Times New Roman" w:hAnsi="Times New Roman" w:cs="Times New Roman"/>
          <w:color w:val="000000" w:themeColor="text1"/>
          <w:sz w:val="24"/>
          <w:szCs w:val="24"/>
        </w:rPr>
        <w:t xml:space="preserve"> se conocieron las gestiones que se realizaban en el restaurante desde los procesos de recibimiento del pedido, hasta su elaboración y finalización en la cocina. </w:t>
      </w:r>
    </w:p>
    <w:p w14:paraId="00000433" w14:textId="6EC799DF" w:rsidR="007D7397" w:rsidRDefault="18BBE3F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Se supo que carecía de servicios profesionales de un contador que les realizara este proceso contable siguiendo los principios básicos, dado lo anterior no existía información financiera </w:t>
      </w:r>
      <w:r w:rsidR="00286B37">
        <w:rPr>
          <w:rFonts w:ascii="Times New Roman" w:eastAsia="Times New Roman" w:hAnsi="Times New Roman" w:cs="Times New Roman"/>
          <w:color w:val="000000" w:themeColor="text1"/>
          <w:sz w:val="24"/>
          <w:szCs w:val="24"/>
        </w:rPr>
        <w:t xml:space="preserve">estructurada </w:t>
      </w:r>
      <w:r w:rsidRPr="4D49BE67">
        <w:rPr>
          <w:rFonts w:ascii="Times New Roman" w:eastAsia="Times New Roman" w:hAnsi="Times New Roman" w:cs="Times New Roman"/>
          <w:color w:val="000000" w:themeColor="text1"/>
          <w:sz w:val="24"/>
          <w:szCs w:val="24"/>
        </w:rPr>
        <w:t xml:space="preserve">(balance general, estados de resultados, ventas, costos, apalancamientos) pese a ello se conoció sus deseos de adquirir el local que arriendan para sus operaciones, además de </w:t>
      </w:r>
      <w:r w:rsidR="55EDDBA3" w:rsidRPr="4D49BE67">
        <w:rPr>
          <w:rFonts w:ascii="Times New Roman" w:eastAsia="Times New Roman" w:hAnsi="Times New Roman" w:cs="Times New Roman"/>
          <w:color w:val="000000" w:themeColor="text1"/>
          <w:sz w:val="24"/>
          <w:szCs w:val="24"/>
        </w:rPr>
        <w:t>remodelaciones</w:t>
      </w:r>
      <w:r w:rsidRPr="4D49BE67">
        <w:rPr>
          <w:rFonts w:ascii="Times New Roman" w:eastAsia="Times New Roman" w:hAnsi="Times New Roman" w:cs="Times New Roman"/>
          <w:color w:val="000000" w:themeColor="text1"/>
          <w:sz w:val="24"/>
          <w:szCs w:val="24"/>
        </w:rPr>
        <w:t xml:space="preserve"> para poder atender más clientes, y expandirse a otros sectores atrayendo un público más enumerado </w:t>
      </w:r>
      <w:r w:rsidR="022D910D" w:rsidRPr="4D49BE67">
        <w:rPr>
          <w:rFonts w:ascii="Times New Roman" w:eastAsia="Times New Roman" w:hAnsi="Times New Roman" w:cs="Times New Roman"/>
          <w:color w:val="000000" w:themeColor="text1"/>
          <w:sz w:val="24"/>
          <w:szCs w:val="24"/>
        </w:rPr>
        <w:t>al</w:t>
      </w:r>
      <w:r w:rsidRPr="4D49BE67">
        <w:rPr>
          <w:rFonts w:ascii="Times New Roman" w:eastAsia="Times New Roman" w:hAnsi="Times New Roman" w:cs="Times New Roman"/>
          <w:color w:val="000000" w:themeColor="text1"/>
          <w:sz w:val="24"/>
          <w:szCs w:val="24"/>
        </w:rPr>
        <w:t xml:space="preserve"> cual brindar su propuesta culinaria en el sector.</w:t>
      </w:r>
      <w:r w:rsidR="00E31895" w:rsidRPr="4D49BE67">
        <w:rPr>
          <w:rFonts w:ascii="Times New Roman" w:eastAsia="Times New Roman" w:hAnsi="Times New Roman" w:cs="Times New Roman"/>
          <w:color w:val="000000" w:themeColor="text1"/>
          <w:sz w:val="24"/>
          <w:szCs w:val="24"/>
        </w:rPr>
        <w:t xml:space="preserve"> </w:t>
      </w:r>
    </w:p>
    <w:p w14:paraId="00000434" w14:textId="1D70BDD6" w:rsidR="007D7397" w:rsidRDefault="01BE4EE8"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Uno de los propietarios mencionó una inquietud en la administración del restaurante ya que no era el área de </w:t>
      </w:r>
      <w:r w:rsidR="00862878">
        <w:rPr>
          <w:rFonts w:ascii="Times New Roman" w:eastAsia="Times New Roman" w:hAnsi="Times New Roman" w:cs="Times New Roman"/>
          <w:color w:val="000000" w:themeColor="text1"/>
          <w:sz w:val="24"/>
          <w:szCs w:val="24"/>
        </w:rPr>
        <w:t>conocimiento</w:t>
      </w:r>
      <w:r w:rsidRPr="4D49BE67">
        <w:rPr>
          <w:rFonts w:ascii="Times New Roman" w:eastAsia="Times New Roman" w:hAnsi="Times New Roman" w:cs="Times New Roman"/>
          <w:color w:val="000000" w:themeColor="text1"/>
          <w:sz w:val="24"/>
          <w:szCs w:val="24"/>
        </w:rPr>
        <w:t xml:space="preserve"> de ninguno y por su trabajo no podía estar en tiempo completo en las operaciones del restaurante, según su visión se solucionaría adquiriendo un sistema contable.</w:t>
      </w:r>
    </w:p>
    <w:p w14:paraId="7A7EBAB1" w14:textId="6A747EA9" w:rsidR="007D7397" w:rsidRDefault="058ED13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Se planteó evaluar su primer año de operaciones elaborando análisis de indicadores financieros y conocer cómo llevaban sus registros.</w:t>
      </w:r>
    </w:p>
    <w:p w14:paraId="05852E04" w14:textId="70929AF2" w:rsidR="007D7397" w:rsidRDefault="007D739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4BF22758" w14:textId="77777777" w:rsidR="00515D9E" w:rsidRDefault="00515D9E"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1ACE7575" w14:textId="1A65DBD5" w:rsidR="007D7397" w:rsidRDefault="25B38F5B"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lastRenderedPageBreak/>
        <w:t xml:space="preserve">Los primeros meses de operaciones </w:t>
      </w:r>
      <w:r w:rsidR="13A4B556" w:rsidRPr="4D49BE67">
        <w:rPr>
          <w:rFonts w:ascii="Times New Roman" w:eastAsia="Times New Roman" w:hAnsi="Times New Roman" w:cs="Times New Roman"/>
          <w:color w:val="000000" w:themeColor="text1"/>
          <w:sz w:val="24"/>
          <w:szCs w:val="24"/>
        </w:rPr>
        <w:t xml:space="preserve">los propietarios transcribieron los registros y </w:t>
      </w:r>
      <w:r w:rsidRPr="4D49BE67">
        <w:rPr>
          <w:rFonts w:ascii="Times New Roman" w:eastAsia="Times New Roman" w:hAnsi="Times New Roman" w:cs="Times New Roman"/>
          <w:color w:val="000000" w:themeColor="text1"/>
          <w:sz w:val="24"/>
          <w:szCs w:val="24"/>
        </w:rPr>
        <w:t>los enviaron con una imagen ordenada y legible para su comprensión mediante el medio de comunicación digital de mensajería instantánea WhatsApp del 18 al 21 de febrero de este año.</w:t>
      </w:r>
      <w:r w:rsidR="00E31895" w:rsidRPr="4D49BE67">
        <w:rPr>
          <w:rFonts w:ascii="Times New Roman" w:eastAsia="Times New Roman" w:hAnsi="Times New Roman" w:cs="Times New Roman"/>
          <w:color w:val="000000" w:themeColor="text1"/>
          <w:sz w:val="24"/>
          <w:szCs w:val="24"/>
        </w:rPr>
        <w:t xml:space="preserve"> </w:t>
      </w:r>
      <w:r w:rsidR="110E2FCA" w:rsidRPr="4D49BE67">
        <w:rPr>
          <w:rFonts w:ascii="Times New Roman" w:eastAsia="Times New Roman" w:hAnsi="Times New Roman" w:cs="Times New Roman"/>
          <w:color w:val="000000" w:themeColor="text1"/>
          <w:sz w:val="24"/>
          <w:szCs w:val="24"/>
        </w:rPr>
        <w:t>Se finalizó la recopilación de los meses restantes el 30 de abril</w:t>
      </w:r>
      <w:r w:rsidR="70D72A47" w:rsidRPr="4D49BE67">
        <w:rPr>
          <w:rFonts w:ascii="Times New Roman" w:eastAsia="Times New Roman" w:hAnsi="Times New Roman" w:cs="Times New Roman"/>
          <w:color w:val="000000" w:themeColor="text1"/>
          <w:sz w:val="24"/>
          <w:szCs w:val="24"/>
        </w:rPr>
        <w:t>.</w:t>
      </w:r>
    </w:p>
    <w:p w14:paraId="00000438" w14:textId="1E02CFFD" w:rsidR="007D7397" w:rsidRDefault="3525476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10 de mayo del año 2024 se realizó la primera visita presencial al restaurante Ton Fu en Santa Cruz de Yojoa, para dialogar sobre la información financiera y revisar soportes de esta información, </w:t>
      </w:r>
      <w:r w:rsidR="78BA4C8C" w:rsidRPr="4D49BE67">
        <w:rPr>
          <w:rFonts w:ascii="Times New Roman" w:eastAsia="Times New Roman" w:hAnsi="Times New Roman" w:cs="Times New Roman"/>
          <w:color w:val="000000" w:themeColor="text1"/>
          <w:sz w:val="24"/>
          <w:szCs w:val="24"/>
        </w:rPr>
        <w:t xml:space="preserve">en dicha visita también se </w:t>
      </w:r>
      <w:r w:rsidRPr="4D49BE67">
        <w:rPr>
          <w:rFonts w:ascii="Times New Roman" w:eastAsia="Times New Roman" w:hAnsi="Times New Roman" w:cs="Times New Roman"/>
          <w:color w:val="000000" w:themeColor="text1"/>
          <w:sz w:val="24"/>
          <w:szCs w:val="24"/>
        </w:rPr>
        <w:t xml:space="preserve">aplica la entrevista a los 2 propietarios del restaurante, el 11 de mayo por la mañana se abordó al propietario N.1, se le explicó el objetivo de la entrevista y este logro responder </w:t>
      </w:r>
      <w:r w:rsidR="57492B8E" w:rsidRPr="4D49BE67">
        <w:rPr>
          <w:rFonts w:ascii="Times New Roman" w:eastAsia="Times New Roman" w:hAnsi="Times New Roman" w:cs="Times New Roman"/>
          <w:color w:val="000000" w:themeColor="text1"/>
          <w:sz w:val="24"/>
          <w:szCs w:val="24"/>
        </w:rPr>
        <w:t>el 100% de</w:t>
      </w:r>
      <w:r w:rsidRPr="4D49BE67">
        <w:rPr>
          <w:rFonts w:ascii="Times New Roman" w:eastAsia="Times New Roman" w:hAnsi="Times New Roman" w:cs="Times New Roman"/>
          <w:color w:val="000000" w:themeColor="text1"/>
          <w:sz w:val="24"/>
          <w:szCs w:val="24"/>
        </w:rPr>
        <w:t xml:space="preserve"> las preguntas planteadas.</w:t>
      </w:r>
      <w:r w:rsidR="00E31895" w:rsidRPr="4D49BE67">
        <w:rPr>
          <w:rFonts w:ascii="Times New Roman" w:eastAsia="Times New Roman" w:hAnsi="Times New Roman" w:cs="Times New Roman"/>
          <w:color w:val="000000" w:themeColor="text1"/>
          <w:sz w:val="24"/>
          <w:szCs w:val="24"/>
        </w:rPr>
        <w:t xml:space="preserve"> </w:t>
      </w:r>
      <w:r w:rsidR="42C53496" w:rsidRPr="4D49BE67">
        <w:rPr>
          <w:rFonts w:ascii="Times New Roman" w:eastAsia="Times New Roman" w:hAnsi="Times New Roman" w:cs="Times New Roman"/>
          <w:color w:val="000000" w:themeColor="text1"/>
          <w:sz w:val="24"/>
          <w:szCs w:val="24"/>
        </w:rPr>
        <w:t xml:space="preserve">El 12 de mayo se aplicó la entrevista al propietario N.2, quien </w:t>
      </w:r>
      <w:r w:rsidR="0ABEEF80" w:rsidRPr="4D49BE67">
        <w:rPr>
          <w:rFonts w:ascii="Times New Roman" w:eastAsia="Times New Roman" w:hAnsi="Times New Roman" w:cs="Times New Roman"/>
          <w:color w:val="000000" w:themeColor="text1"/>
          <w:sz w:val="24"/>
          <w:szCs w:val="24"/>
        </w:rPr>
        <w:t>respondió</w:t>
      </w:r>
      <w:r w:rsidR="42C53496" w:rsidRPr="4D49BE67">
        <w:rPr>
          <w:rFonts w:ascii="Times New Roman" w:eastAsia="Times New Roman" w:hAnsi="Times New Roman" w:cs="Times New Roman"/>
          <w:color w:val="000000" w:themeColor="text1"/>
          <w:sz w:val="24"/>
          <w:szCs w:val="24"/>
        </w:rPr>
        <w:t xml:space="preserve"> a las preguntas y ahondo en lo interesado que estaba al resultado del estudio.</w:t>
      </w:r>
    </w:p>
    <w:p w14:paraId="00000439" w14:textId="493F2CE4" w:rsidR="007D7397" w:rsidRDefault="2E465A2A"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Una vez aplicadas la entrevista, grabada con permiso de los propietarios, se dio a interpretación a cada una de las repuestas, se transcribió para el análisis de cualitativo.</w:t>
      </w:r>
      <w:r w:rsidR="00E31895" w:rsidRPr="4D49BE67">
        <w:rPr>
          <w:rFonts w:ascii="Times New Roman" w:eastAsia="Times New Roman" w:hAnsi="Times New Roman" w:cs="Times New Roman"/>
          <w:color w:val="000000" w:themeColor="text1"/>
          <w:sz w:val="24"/>
          <w:szCs w:val="24"/>
        </w:rPr>
        <w:t xml:space="preserve"> </w:t>
      </w:r>
    </w:p>
    <w:p w14:paraId="0000043A" w14:textId="2E2FD7C0"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Tanto el análisis de los </w:t>
      </w:r>
      <w:r w:rsidR="2A866D32" w:rsidRPr="4D49BE67">
        <w:rPr>
          <w:rFonts w:ascii="Times New Roman" w:eastAsia="Times New Roman" w:hAnsi="Times New Roman" w:cs="Times New Roman"/>
          <w:color w:val="000000" w:themeColor="text1"/>
          <w:sz w:val="24"/>
          <w:szCs w:val="24"/>
        </w:rPr>
        <w:t xml:space="preserve">documentos soporte y </w:t>
      </w:r>
      <w:r w:rsidR="0C66AD7A" w:rsidRPr="4D49BE67">
        <w:rPr>
          <w:rFonts w:ascii="Times New Roman" w:eastAsia="Times New Roman" w:hAnsi="Times New Roman" w:cs="Times New Roman"/>
          <w:color w:val="000000" w:themeColor="text1"/>
          <w:sz w:val="24"/>
          <w:szCs w:val="24"/>
        </w:rPr>
        <w:t xml:space="preserve">la </w:t>
      </w:r>
      <w:r w:rsidRPr="4D49BE67">
        <w:rPr>
          <w:rFonts w:ascii="Times New Roman" w:eastAsia="Times New Roman" w:hAnsi="Times New Roman" w:cs="Times New Roman"/>
          <w:color w:val="000000" w:themeColor="text1"/>
          <w:sz w:val="24"/>
          <w:szCs w:val="24"/>
        </w:rPr>
        <w:t>entrevista se realizaron después de la visita, estos resultados más lo observado en el restaurante permiten tener un panorama más claro en cuanto a los objetivos del estudio.</w:t>
      </w:r>
    </w:p>
    <w:p w14:paraId="11FE9A00" w14:textId="4EBAFA5A"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43B" w14:textId="7B945C5C" w:rsidR="007D7397" w:rsidRDefault="00E31895" w:rsidP="002148FC">
      <w:pPr>
        <w:pStyle w:val="Ttulo2"/>
        <w:widowControl/>
        <w:numPr>
          <w:ilvl w:val="0"/>
          <w:numId w:val="5"/>
        </w:numPr>
        <w:ind w:left="0" w:firstLine="0"/>
        <w:jc w:val="left"/>
      </w:pPr>
      <w:bookmarkStart w:id="103" w:name="_Toc173875720"/>
      <w:r>
        <w:t>RESULTADOS Y ANÁLISIS DE LAS TÉCNICAS CUANTITATIVAS</w:t>
      </w:r>
      <w:bookmarkEnd w:id="103"/>
    </w:p>
    <w:p w14:paraId="0000043C" w14:textId="008C46A5"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En este capítulo, la prioridad se dio en la recolección de información del restaurante Ton Fu en el municipio de Santa Cruz de Yojoa, Cort</w:t>
      </w:r>
      <w:r w:rsidR="006F198B">
        <w:rPr>
          <w:rFonts w:ascii="Times New Roman" w:eastAsia="Times New Roman" w:hAnsi="Times New Roman" w:cs="Times New Roman"/>
          <w:color w:val="000000" w:themeColor="text1"/>
          <w:sz w:val="24"/>
          <w:szCs w:val="24"/>
        </w:rPr>
        <w:t>é</w:t>
      </w:r>
      <w:r w:rsidRPr="4D49BE67">
        <w:rPr>
          <w:rFonts w:ascii="Times New Roman" w:eastAsia="Times New Roman" w:hAnsi="Times New Roman" w:cs="Times New Roman"/>
          <w:color w:val="000000" w:themeColor="text1"/>
          <w:sz w:val="24"/>
          <w:szCs w:val="24"/>
        </w:rPr>
        <w:t xml:space="preserve">s. </w:t>
      </w:r>
      <w:r w:rsidR="73667ED3" w:rsidRPr="4D49BE67">
        <w:rPr>
          <w:rFonts w:ascii="Times New Roman" w:eastAsia="Times New Roman" w:hAnsi="Times New Roman" w:cs="Times New Roman"/>
          <w:color w:val="000000" w:themeColor="text1"/>
          <w:sz w:val="24"/>
          <w:szCs w:val="24"/>
        </w:rPr>
        <w:t>La información solicitada incluía los registros financieros referentes a las ventas, gastos administrativos y operativos, activos, y todos los pasivos y utilidades o pérdidas generadas en el primer año de operaciones, periodo que abarca este estudio.</w:t>
      </w:r>
      <w:r w:rsidRPr="4D49BE67">
        <w:rPr>
          <w:rFonts w:ascii="Times New Roman" w:eastAsia="Times New Roman" w:hAnsi="Times New Roman" w:cs="Times New Roman"/>
          <w:color w:val="000000" w:themeColor="text1"/>
          <w:sz w:val="24"/>
          <w:szCs w:val="24"/>
        </w:rPr>
        <w:t xml:space="preserve"> La información proporcionada viene en formato físico en libretas de apuntes. </w:t>
      </w:r>
    </w:p>
    <w:p w14:paraId="0000043D" w14:textId="59498CB8" w:rsidR="007D7397" w:rsidRDefault="5674529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Para conocer los indicadores necesarios para responder a las variables, se hace la transcripción a digital mediante Excel para realizar los cálculos pertinentes</w:t>
      </w:r>
      <w:r w:rsidR="006F198B">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color w:val="000000" w:themeColor="text1"/>
          <w:sz w:val="24"/>
          <w:szCs w:val="24"/>
        </w:rPr>
        <w:t>y necesarios para evaluar la información proporcionada. Con esa información y otras recolecciones se creó estado de situación financiera, estado de resultado y flujo de caja para analizar la situación reflejada durante el periodo de evaluación.</w:t>
      </w:r>
    </w:p>
    <w:p w14:paraId="480B662A" w14:textId="77777777" w:rsidR="002148FC" w:rsidRDefault="002148FC" w:rsidP="002148FC">
      <w:pPr>
        <w:pStyle w:val="Normal0"/>
        <w:pBdr>
          <w:top w:val="nil"/>
          <w:left w:val="nil"/>
          <w:bottom w:val="nil"/>
          <w:right w:val="nil"/>
          <w:between w:val="nil"/>
        </w:pBdr>
        <w:spacing w:line="360" w:lineRule="auto"/>
        <w:ind w:left="720" w:firstLine="720"/>
        <w:jc w:val="both"/>
        <w:rPr>
          <w:rFonts w:ascii="Times New Roman" w:eastAsia="Times New Roman" w:hAnsi="Times New Roman" w:cs="Times New Roman"/>
          <w:color w:val="000000" w:themeColor="text1"/>
          <w:sz w:val="24"/>
          <w:szCs w:val="24"/>
          <w:lang w:val="es"/>
        </w:rPr>
      </w:pPr>
    </w:p>
    <w:p w14:paraId="5352AA51" w14:textId="77777777" w:rsidR="00515D9E" w:rsidRDefault="00515D9E" w:rsidP="002148FC">
      <w:pPr>
        <w:pStyle w:val="Normal0"/>
        <w:pBdr>
          <w:top w:val="nil"/>
          <w:left w:val="nil"/>
          <w:bottom w:val="nil"/>
          <w:right w:val="nil"/>
          <w:between w:val="nil"/>
        </w:pBdr>
        <w:spacing w:line="360" w:lineRule="auto"/>
        <w:ind w:left="720" w:firstLine="720"/>
        <w:jc w:val="both"/>
        <w:rPr>
          <w:rFonts w:ascii="Times New Roman" w:eastAsia="Times New Roman" w:hAnsi="Times New Roman" w:cs="Times New Roman"/>
          <w:color w:val="000000" w:themeColor="text1"/>
          <w:sz w:val="24"/>
          <w:szCs w:val="24"/>
          <w:lang w:val="es"/>
        </w:rPr>
      </w:pPr>
    </w:p>
    <w:p w14:paraId="05FF85B4" w14:textId="77777777" w:rsidR="002148FC" w:rsidRPr="002148FC" w:rsidRDefault="002148FC" w:rsidP="00515D9E">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s"/>
        </w:rPr>
      </w:pPr>
    </w:p>
    <w:p w14:paraId="78260344" w14:textId="39148BDA" w:rsidR="00515D9E" w:rsidRPr="00D36DED" w:rsidRDefault="00D36DED" w:rsidP="00D67492">
      <w:pPr>
        <w:pStyle w:val="Titulo3Doc"/>
        <w:numPr>
          <w:ilvl w:val="2"/>
          <w:numId w:val="30"/>
        </w:numPr>
        <w:ind w:left="0" w:firstLine="720"/>
        <w:outlineLvl w:val="2"/>
        <w:rPr>
          <w:b/>
          <w:bCs/>
        </w:rPr>
      </w:pPr>
      <w:r w:rsidRPr="00D36DED">
        <w:rPr>
          <w:b/>
          <w:bCs/>
        </w:rPr>
        <w:lastRenderedPageBreak/>
        <w:t xml:space="preserve"> </w:t>
      </w:r>
      <w:bookmarkStart w:id="104" w:name="_Toc173875721"/>
      <w:r w:rsidR="00AA6960" w:rsidRPr="00D36DED">
        <w:rPr>
          <w:b/>
          <w:bCs/>
        </w:rPr>
        <w:t>EVALUACIÓN DE INDICADOR DE RENTABILIDAD</w:t>
      </w:r>
      <w:bookmarkEnd w:id="104"/>
    </w:p>
    <w:p w14:paraId="0000043F" w14:textId="6FBF182F" w:rsidR="007D7397" w:rsidRDefault="00E31895" w:rsidP="006F198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rentabilidad mide las utilidades o ganancias del restaurante y su grado de sostenibilidad, a su vez el beneficio de las inversiones realizadas en el negocio. Por ello es importante evaluar su gestión</w:t>
      </w:r>
      <w:r w:rsidR="075DED45" w:rsidRPr="4D49BE67">
        <w:rPr>
          <w:rFonts w:ascii="Times New Roman" w:eastAsia="Times New Roman" w:hAnsi="Times New Roman" w:cs="Times New Roman"/>
          <w:color w:val="000000" w:themeColor="text1"/>
          <w:sz w:val="24"/>
          <w:szCs w:val="24"/>
        </w:rPr>
        <w:t xml:space="preserve"> para que</w:t>
      </w:r>
      <w:r w:rsidRPr="4D49BE67">
        <w:rPr>
          <w:rFonts w:ascii="Times New Roman" w:eastAsia="Times New Roman" w:hAnsi="Times New Roman" w:cs="Times New Roman"/>
          <w:color w:val="000000" w:themeColor="text1"/>
          <w:sz w:val="24"/>
          <w:szCs w:val="24"/>
        </w:rPr>
        <w:t xml:space="preserve"> al momento de la toma de decisiones sobre </w:t>
      </w:r>
      <w:r w:rsidR="073CC64C" w:rsidRPr="4D49BE67">
        <w:rPr>
          <w:rFonts w:ascii="Times New Roman" w:eastAsia="Times New Roman" w:hAnsi="Times New Roman" w:cs="Times New Roman"/>
          <w:color w:val="000000" w:themeColor="text1"/>
          <w:sz w:val="24"/>
          <w:szCs w:val="24"/>
        </w:rPr>
        <w:t>la</w:t>
      </w:r>
      <w:r w:rsidRPr="4D49BE67">
        <w:rPr>
          <w:rFonts w:ascii="Times New Roman" w:eastAsia="Times New Roman" w:hAnsi="Times New Roman" w:cs="Times New Roman"/>
          <w:color w:val="000000" w:themeColor="text1"/>
          <w:sz w:val="24"/>
          <w:szCs w:val="24"/>
        </w:rPr>
        <w:t xml:space="preserve"> </w:t>
      </w:r>
      <w:r w:rsidR="61E02B27" w:rsidRPr="4D49BE67">
        <w:rPr>
          <w:rFonts w:ascii="Times New Roman" w:eastAsia="Times New Roman" w:hAnsi="Times New Roman" w:cs="Times New Roman"/>
          <w:color w:val="000000" w:themeColor="text1"/>
          <w:sz w:val="24"/>
          <w:szCs w:val="24"/>
        </w:rPr>
        <w:t>administración</w:t>
      </w:r>
      <w:r w:rsidRPr="4D49BE67">
        <w:rPr>
          <w:rFonts w:ascii="Times New Roman" w:eastAsia="Times New Roman" w:hAnsi="Times New Roman" w:cs="Times New Roman"/>
          <w:color w:val="000000" w:themeColor="text1"/>
          <w:sz w:val="24"/>
          <w:szCs w:val="24"/>
        </w:rPr>
        <w:t xml:space="preserve"> los ingresos contra los costos de venta. </w:t>
      </w:r>
    </w:p>
    <w:p w14:paraId="00000440" w14:textId="7724A204"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variable de rentabilidad se evaluar</w:t>
      </w:r>
      <w:r w:rsidR="795AFD05" w:rsidRPr="4D49BE67">
        <w:rPr>
          <w:rFonts w:ascii="Times New Roman" w:eastAsia="Times New Roman" w:hAnsi="Times New Roman" w:cs="Times New Roman"/>
          <w:color w:val="000000" w:themeColor="text1"/>
          <w:sz w:val="24"/>
          <w:szCs w:val="24"/>
        </w:rPr>
        <w:t>á</w:t>
      </w:r>
      <w:r w:rsidRPr="4D49BE67">
        <w:rPr>
          <w:rFonts w:ascii="Times New Roman" w:eastAsia="Times New Roman" w:hAnsi="Times New Roman" w:cs="Times New Roman"/>
          <w:color w:val="000000" w:themeColor="text1"/>
          <w:sz w:val="24"/>
          <w:szCs w:val="24"/>
        </w:rPr>
        <w:t xml:space="preserve"> mediante los indicadores financieros de margen de utilidad bruta, neta, ROE, ROA. </w:t>
      </w:r>
    </w:p>
    <w:p w14:paraId="4B29EF13" w14:textId="289D4BCD" w:rsidR="4D49BE67" w:rsidRPr="006F198B" w:rsidRDefault="6C609E0A" w:rsidP="006F198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dimensión financiera permite analizar y estudiar los recursos del negocio mediante información financiera para tomar decisiones adecuadas, la rentabilidad </w:t>
      </w:r>
      <w:r w:rsidR="16A24C0B" w:rsidRPr="4D49BE67">
        <w:rPr>
          <w:rFonts w:ascii="Times New Roman" w:eastAsia="Times New Roman" w:hAnsi="Times New Roman" w:cs="Times New Roman"/>
          <w:color w:val="000000" w:themeColor="text1"/>
          <w:sz w:val="24"/>
          <w:szCs w:val="24"/>
        </w:rPr>
        <w:t xml:space="preserve">es </w:t>
      </w:r>
      <w:r w:rsidRPr="4D49BE67">
        <w:rPr>
          <w:rFonts w:ascii="Times New Roman" w:eastAsia="Times New Roman" w:hAnsi="Times New Roman" w:cs="Times New Roman"/>
          <w:color w:val="000000" w:themeColor="text1"/>
          <w:sz w:val="24"/>
          <w:szCs w:val="24"/>
        </w:rPr>
        <w:t>determinante en la gestión financiera para visualizar</w:t>
      </w:r>
      <w:r w:rsidR="451E5AB4" w:rsidRPr="4D49BE67">
        <w:rPr>
          <w:rFonts w:ascii="Times New Roman" w:eastAsia="Times New Roman" w:hAnsi="Times New Roman" w:cs="Times New Roman"/>
          <w:color w:val="000000" w:themeColor="text1"/>
          <w:sz w:val="24"/>
          <w:szCs w:val="24"/>
        </w:rPr>
        <w:t>,</w:t>
      </w:r>
      <w:r w:rsidRPr="4D49BE67">
        <w:rPr>
          <w:rFonts w:ascii="Times New Roman" w:eastAsia="Times New Roman" w:hAnsi="Times New Roman" w:cs="Times New Roman"/>
          <w:color w:val="000000" w:themeColor="text1"/>
          <w:sz w:val="24"/>
          <w:szCs w:val="24"/>
        </w:rPr>
        <w:t xml:space="preserve"> si los ingresos son los proyectados o necesarios para que el negocio siga operando adecuadamente. Esto</w:t>
      </w:r>
      <w:r w:rsidR="602E5234" w:rsidRPr="4D49BE67">
        <w:rPr>
          <w:rFonts w:ascii="Times New Roman" w:eastAsia="Times New Roman" w:hAnsi="Times New Roman" w:cs="Times New Roman"/>
          <w:color w:val="000000" w:themeColor="text1"/>
          <w:sz w:val="24"/>
          <w:szCs w:val="24"/>
        </w:rPr>
        <w:t xml:space="preserve"> </w:t>
      </w:r>
      <w:r w:rsidR="00E31895" w:rsidRPr="4D49BE67">
        <w:rPr>
          <w:rFonts w:ascii="Times New Roman" w:eastAsia="Times New Roman" w:hAnsi="Times New Roman" w:cs="Times New Roman"/>
          <w:color w:val="000000" w:themeColor="text1"/>
          <w:sz w:val="24"/>
          <w:szCs w:val="24"/>
        </w:rPr>
        <w:t xml:space="preserve">a través de la gestión adecuada </w:t>
      </w:r>
      <w:r w:rsidR="69783C45" w:rsidRPr="4D49BE67">
        <w:rPr>
          <w:rFonts w:ascii="Times New Roman" w:eastAsia="Times New Roman" w:hAnsi="Times New Roman" w:cs="Times New Roman"/>
          <w:color w:val="000000" w:themeColor="text1"/>
          <w:sz w:val="24"/>
          <w:szCs w:val="24"/>
        </w:rPr>
        <w:t xml:space="preserve">y </w:t>
      </w:r>
      <w:r w:rsidR="00E31895" w:rsidRPr="4D49BE67">
        <w:rPr>
          <w:rFonts w:ascii="Times New Roman" w:eastAsia="Times New Roman" w:hAnsi="Times New Roman" w:cs="Times New Roman"/>
          <w:color w:val="000000" w:themeColor="text1"/>
          <w:sz w:val="24"/>
          <w:szCs w:val="24"/>
        </w:rPr>
        <w:t xml:space="preserve">darle un uso multiplicador o a su vez tomar </w:t>
      </w:r>
      <w:r w:rsidR="117EAAF7" w:rsidRPr="4D49BE67">
        <w:rPr>
          <w:rFonts w:ascii="Times New Roman" w:eastAsia="Times New Roman" w:hAnsi="Times New Roman" w:cs="Times New Roman"/>
          <w:color w:val="000000" w:themeColor="text1"/>
          <w:sz w:val="24"/>
          <w:szCs w:val="24"/>
        </w:rPr>
        <w:t xml:space="preserve">decisiones referentes a los factores </w:t>
      </w:r>
      <w:r w:rsidR="39F9AF82" w:rsidRPr="4D49BE67">
        <w:rPr>
          <w:rFonts w:ascii="Times New Roman" w:eastAsia="Times New Roman" w:hAnsi="Times New Roman" w:cs="Times New Roman"/>
          <w:color w:val="000000" w:themeColor="text1"/>
          <w:sz w:val="24"/>
          <w:szCs w:val="24"/>
        </w:rPr>
        <w:t>que afecten</w:t>
      </w:r>
      <w:r w:rsidR="6777C7E1" w:rsidRPr="4D49BE67">
        <w:rPr>
          <w:rFonts w:ascii="Times New Roman" w:eastAsia="Times New Roman" w:hAnsi="Times New Roman" w:cs="Times New Roman"/>
          <w:color w:val="000000" w:themeColor="text1"/>
          <w:sz w:val="24"/>
          <w:szCs w:val="24"/>
        </w:rPr>
        <w:t xml:space="preserve"> la</w:t>
      </w:r>
      <w:r w:rsidR="00E31895" w:rsidRPr="4D49BE67">
        <w:rPr>
          <w:rFonts w:ascii="Times New Roman" w:eastAsia="Times New Roman" w:hAnsi="Times New Roman" w:cs="Times New Roman"/>
          <w:color w:val="000000" w:themeColor="text1"/>
          <w:sz w:val="24"/>
          <w:szCs w:val="24"/>
        </w:rPr>
        <w:t xml:space="preserve"> rentabilidad</w:t>
      </w:r>
      <w:r w:rsidR="17CB5D4F" w:rsidRPr="4D49BE67">
        <w:rPr>
          <w:rFonts w:ascii="Times New Roman" w:eastAsia="Times New Roman" w:hAnsi="Times New Roman" w:cs="Times New Roman"/>
          <w:color w:val="000000" w:themeColor="text1"/>
          <w:sz w:val="24"/>
          <w:szCs w:val="24"/>
        </w:rPr>
        <w:t>.</w:t>
      </w:r>
    </w:p>
    <w:p w14:paraId="00000442" w14:textId="77777777" w:rsidR="007D7397" w:rsidRDefault="00E31895" w:rsidP="00D36DED">
      <w:pPr>
        <w:pStyle w:val="Titulo4Doc"/>
      </w:pPr>
      <w:r>
        <w:t>4.2.1.1 MARGEN DE UTILIDAD BRUTA</w:t>
      </w:r>
    </w:p>
    <w:p w14:paraId="00000443" w14:textId="6117F4F8"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margen de utilidad de una empresa se utiliza para determinar la ganancia obtenida de un producto o servicio, una vez que se han restado todos los costos relacionados con su fabricación o </w:t>
      </w:r>
      <w:r w:rsidR="493689BE" w:rsidRPr="4D49BE67">
        <w:rPr>
          <w:rFonts w:ascii="Times New Roman" w:eastAsia="Times New Roman" w:hAnsi="Times New Roman" w:cs="Times New Roman"/>
          <w:color w:val="000000" w:themeColor="text1"/>
          <w:sz w:val="24"/>
          <w:szCs w:val="24"/>
        </w:rPr>
        <w:t>presentación” (</w:t>
      </w:r>
      <w:r w:rsidRPr="4D49BE67">
        <w:rPr>
          <w:rFonts w:ascii="Times New Roman" w:eastAsia="Times New Roman" w:hAnsi="Times New Roman" w:cs="Times New Roman"/>
          <w:color w:val="000000" w:themeColor="text1"/>
          <w:sz w:val="24"/>
          <w:szCs w:val="24"/>
        </w:rPr>
        <w:t>Reyes, 2023, p. 61)</w:t>
      </w:r>
    </w:p>
    <w:p w14:paraId="00000444" w14:textId="77777777" w:rsidR="007D7397" w:rsidRDefault="00E31895">
      <w:pPr>
        <w:pStyle w:val="Normal0"/>
        <w:jc w:val="center"/>
        <w:rPr>
          <w:rFonts w:ascii="Cambria Math" w:eastAsia="Cambria Math" w:hAnsi="Cambria Math" w:cs="Cambria Math"/>
          <w:color w:val="000000"/>
          <w:sz w:val="24"/>
          <w:szCs w:val="24"/>
        </w:rPr>
      </w:pPr>
      <w:r>
        <w:rPr>
          <w:rFonts w:ascii="Times New Roman" w:eastAsia="Times New Roman" w:hAnsi="Times New Roman" w:cs="Times New Roman"/>
          <w:color w:val="000000"/>
          <w:sz w:val="24"/>
          <w:szCs w:val="24"/>
        </w:rPr>
        <w:br/>
      </w:r>
      <m:oMathPara>
        <m:oMath>
          <m:r>
            <w:rPr>
              <w:rFonts w:ascii="Cambria Math" w:eastAsia="Cambria Math" w:hAnsi="Cambria Math" w:cs="Cambria Math"/>
              <w:color w:val="000000"/>
              <w:sz w:val="24"/>
              <w:szCs w:val="24"/>
            </w:rPr>
            <m:t>MARGEN DE UTILIDAD BRUTA=</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INGRESOS-EGRESOS</m:t>
              </m:r>
            </m:num>
            <m:den>
              <m:r>
                <w:rPr>
                  <w:rFonts w:ascii="Cambria Math" w:eastAsia="Cambria Math" w:hAnsi="Cambria Math" w:cs="Cambria Math"/>
                  <w:color w:val="000000"/>
                  <w:sz w:val="24"/>
                  <w:szCs w:val="24"/>
                </w:rPr>
                <m:t>INGRESOS</m:t>
              </m:r>
            </m:den>
          </m:f>
        </m:oMath>
      </m:oMathPara>
    </w:p>
    <w:p w14:paraId="0000044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p w14:paraId="00000446" w14:textId="357DA566" w:rsidR="007D7397" w:rsidRDefault="197EC4E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margen de utilidad bruta da una visión del porcentaje de las ventas obtenidas por los socios tras restar todos sus costos incurridos para su fabricación o prestación de servicio.</w:t>
      </w:r>
    </w:p>
    <w:p w14:paraId="00000447" w14:textId="77777777" w:rsidR="007D7397" w:rsidRDefault="00E31895" w:rsidP="00103540">
      <w:pPr>
        <w:pStyle w:val="Normal0"/>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281878B" wp14:editId="221B34C1">
            <wp:extent cx="5362575" cy="2038350"/>
            <wp:effectExtent l="0" t="0" r="9525" b="0"/>
            <wp:docPr id="174" name="Gráfico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8D36FEC" w14:textId="3F540D3D" w:rsidR="00687838" w:rsidRPr="00687838" w:rsidRDefault="009D35D7" w:rsidP="00687838">
      <w:pPr>
        <w:pStyle w:val="Descripcin"/>
        <w:jc w:val="left"/>
        <w:rPr>
          <w:rFonts w:ascii="Times New Roman" w:eastAsia="Times New Roman" w:hAnsi="Times New Roman" w:cs="Times New Roman"/>
          <w:b/>
          <w:i w:val="0"/>
          <w:iCs w:val="0"/>
          <w:color w:val="000000"/>
          <w:sz w:val="24"/>
          <w:szCs w:val="24"/>
        </w:rPr>
      </w:pPr>
      <w:bookmarkStart w:id="105" w:name="_Toc169886778"/>
      <w:r>
        <w:rPr>
          <w:rFonts w:ascii="Times New Roman" w:eastAsia="Times New Roman" w:hAnsi="Times New Roman" w:cs="Times New Roman"/>
          <w:b/>
          <w:i w:val="0"/>
          <w:iCs w:val="0"/>
          <w:color w:val="000000"/>
          <w:sz w:val="24"/>
          <w:szCs w:val="24"/>
        </w:rPr>
        <w:t>Figura</w:t>
      </w:r>
      <w:r w:rsidR="00687838" w:rsidRPr="00687838">
        <w:rPr>
          <w:rFonts w:ascii="Times New Roman" w:eastAsia="Times New Roman" w:hAnsi="Times New Roman" w:cs="Times New Roman"/>
          <w:b/>
          <w:i w:val="0"/>
          <w:iCs w:val="0"/>
          <w:color w:val="000000"/>
          <w:sz w:val="24"/>
          <w:szCs w:val="24"/>
        </w:rPr>
        <w:t xml:space="preserve"> </w:t>
      </w:r>
      <w:r>
        <w:rPr>
          <w:rFonts w:ascii="Times New Roman" w:eastAsia="Times New Roman" w:hAnsi="Times New Roman" w:cs="Times New Roman"/>
          <w:b/>
          <w:i w:val="0"/>
          <w:iCs w:val="0"/>
          <w:color w:val="000000"/>
          <w:sz w:val="24"/>
          <w:szCs w:val="24"/>
        </w:rPr>
        <w:fldChar w:fldCharType="begin"/>
      </w:r>
      <w:r>
        <w:rPr>
          <w:rFonts w:ascii="Times New Roman" w:eastAsia="Times New Roman" w:hAnsi="Times New Roman" w:cs="Times New Roman"/>
          <w:b/>
          <w:i w:val="0"/>
          <w:iCs w:val="0"/>
          <w:color w:val="000000"/>
          <w:sz w:val="24"/>
          <w:szCs w:val="24"/>
        </w:rPr>
        <w:instrText xml:space="preserve"> SEQ Figura \* ARABIC </w:instrText>
      </w:r>
      <w:r>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3</w:t>
      </w:r>
      <w:r>
        <w:rPr>
          <w:rFonts w:ascii="Times New Roman" w:eastAsia="Times New Roman" w:hAnsi="Times New Roman" w:cs="Times New Roman"/>
          <w:b/>
          <w:i w:val="0"/>
          <w:iCs w:val="0"/>
          <w:color w:val="000000"/>
          <w:sz w:val="24"/>
          <w:szCs w:val="24"/>
        </w:rPr>
        <w:fldChar w:fldCharType="end"/>
      </w:r>
      <w:r w:rsidR="00687838" w:rsidRPr="00687838">
        <w:rPr>
          <w:rFonts w:ascii="Times New Roman" w:eastAsia="Times New Roman" w:hAnsi="Times New Roman" w:cs="Times New Roman"/>
          <w:b/>
          <w:i w:val="0"/>
          <w:iCs w:val="0"/>
          <w:color w:val="000000"/>
          <w:sz w:val="24"/>
          <w:szCs w:val="24"/>
        </w:rPr>
        <w:t xml:space="preserve"> Margen de utilidad bruta</w:t>
      </w:r>
      <w:bookmarkEnd w:id="105"/>
    </w:p>
    <w:p w14:paraId="00000449" w14:textId="3C8549A6" w:rsidR="007D7397" w:rsidRDefault="00605DDB" w:rsidP="000A3561">
      <w:pPr>
        <w:pStyle w:val="Fuentedetablasyfiguras"/>
      </w:pPr>
      <w:r>
        <w:t xml:space="preserve">               </w:t>
      </w:r>
      <w:r w:rsidR="00515D9E">
        <w:t xml:space="preserve">Fuente: </w:t>
      </w:r>
      <w:r w:rsidR="00E31895" w:rsidRPr="4D49BE67">
        <w:t>Elaboración Propia</w:t>
      </w:r>
    </w:p>
    <w:p w14:paraId="58FB37D4" w14:textId="77777777" w:rsidR="006F198B" w:rsidRDefault="006F198B" w:rsidP="006F198B">
      <w:pPr>
        <w:pStyle w:val="Normal0"/>
        <w:pBdr>
          <w:top w:val="nil"/>
          <w:left w:val="nil"/>
          <w:bottom w:val="nil"/>
          <w:right w:val="nil"/>
          <w:between w:val="nil"/>
        </w:pBdr>
        <w:ind w:firstLine="720"/>
        <w:jc w:val="both"/>
        <w:rPr>
          <w:rFonts w:ascii="Times New Roman" w:eastAsia="Times New Roman" w:hAnsi="Times New Roman" w:cs="Times New Roman"/>
          <w:color w:val="000000"/>
          <w:sz w:val="20"/>
          <w:szCs w:val="20"/>
        </w:rPr>
      </w:pPr>
    </w:p>
    <w:p w14:paraId="0000044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comportamiento del margen de utilidad bruta del restaurante Ton Fu para el primer año de operaciones y a pesar de no contar con un estudio prefactibilidad inicial, ha logrado reportar utilidades en dicho periodo esto debido a su oferta culinaria y establecer una clientela estable. </w:t>
      </w:r>
    </w:p>
    <w:p w14:paraId="0000044B" w14:textId="636A1296" w:rsidR="007D7397" w:rsidRDefault="6166A9DD"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Se muestra que mayo y enero presentan los mayores porcentajes de utilidad alcanzando un 57 %, un L.134,148.6 y un 58 %, equivalente a L.147,544.9, resultado de un aumento significativo en las ventas y una disminución en los costos.</w:t>
      </w:r>
      <w:r w:rsidR="00E31895" w:rsidRPr="4D49BE67">
        <w:rPr>
          <w:rFonts w:ascii="Times New Roman" w:eastAsia="Times New Roman" w:hAnsi="Times New Roman" w:cs="Times New Roman"/>
          <w:color w:val="000000" w:themeColor="text1"/>
          <w:sz w:val="24"/>
          <w:szCs w:val="24"/>
        </w:rPr>
        <w:t xml:space="preserve"> </w:t>
      </w:r>
      <w:r w:rsidR="7F406235" w:rsidRPr="4D49BE67">
        <w:rPr>
          <w:rFonts w:ascii="Times New Roman" w:eastAsia="Times New Roman" w:hAnsi="Times New Roman" w:cs="Times New Roman"/>
          <w:color w:val="000000" w:themeColor="text1"/>
          <w:sz w:val="24"/>
          <w:szCs w:val="24"/>
        </w:rPr>
        <w:t>En general, el periodo de evaluación estableció un promedio del 47.37 % de margen de utilidad bruta, lo que concluye que la empresa obtuvo una ganancia tras liquidar sus costos de ventas.</w:t>
      </w:r>
      <w:r w:rsidR="00E31895" w:rsidRPr="4D49BE67">
        <w:rPr>
          <w:rFonts w:ascii="Times New Roman" w:eastAsia="Times New Roman" w:hAnsi="Times New Roman" w:cs="Times New Roman"/>
          <w:color w:val="000000" w:themeColor="text1"/>
          <w:sz w:val="24"/>
          <w:szCs w:val="24"/>
        </w:rPr>
        <w:t xml:space="preserve"> </w:t>
      </w:r>
    </w:p>
    <w:p w14:paraId="2C0B0FEA" w14:textId="77777777" w:rsidR="00A0550C" w:rsidRDefault="00A0550C" w:rsidP="00515D9E">
      <w:pPr>
        <w:pStyle w:val="Normal0"/>
        <w:pBdr>
          <w:top w:val="nil"/>
          <w:left w:val="nil"/>
          <w:bottom w:val="nil"/>
          <w:right w:val="nil"/>
          <w:between w:val="nil"/>
        </w:pBdr>
        <w:spacing w:line="360" w:lineRule="auto"/>
        <w:jc w:val="both"/>
        <w:rPr>
          <w:rFonts w:ascii="Times New Roman" w:eastAsia="Times New Roman" w:hAnsi="Times New Roman" w:cs="Times New Roman"/>
          <w:color w:val="000000" w:themeColor="text1"/>
          <w:sz w:val="24"/>
          <w:szCs w:val="24"/>
        </w:rPr>
      </w:pPr>
    </w:p>
    <w:p w14:paraId="0000044C" w14:textId="77777777" w:rsidR="007D7397" w:rsidRDefault="00E31895" w:rsidP="00D36DED">
      <w:pPr>
        <w:pStyle w:val="Titulo4Doc"/>
      </w:pPr>
      <w:r>
        <w:t xml:space="preserve">4.2.1.2 ROE </w:t>
      </w:r>
    </w:p>
    <w:p w14:paraId="0000044D" w14:textId="3C2DB2D8"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w:t>
      </w:r>
      <w:r w:rsidR="0E507E2E" w:rsidRPr="4D49BE67">
        <w:rPr>
          <w:rFonts w:ascii="Times New Roman" w:eastAsia="Times New Roman" w:hAnsi="Times New Roman" w:cs="Times New Roman"/>
          <w:color w:val="000000" w:themeColor="text1"/>
          <w:sz w:val="24"/>
          <w:szCs w:val="24"/>
        </w:rPr>
        <w:t>Esta ratio</w:t>
      </w:r>
      <w:r w:rsidRPr="4D49BE67">
        <w:rPr>
          <w:rFonts w:ascii="Times New Roman" w:eastAsia="Times New Roman" w:hAnsi="Times New Roman" w:cs="Times New Roman"/>
          <w:color w:val="000000" w:themeColor="text1"/>
          <w:sz w:val="24"/>
          <w:szCs w:val="24"/>
        </w:rPr>
        <w:t xml:space="preserve"> mide el rendimiento que obtienen los accionistas de los fondos invertidos en la sociedad; es decir el ROE trata de medir la capacidad que tiene la empresa de remunerar a sus </w:t>
      </w:r>
      <w:r w:rsidR="5B16F159" w:rsidRPr="4D49BE67">
        <w:rPr>
          <w:rFonts w:ascii="Times New Roman" w:eastAsia="Times New Roman" w:hAnsi="Times New Roman" w:cs="Times New Roman"/>
          <w:color w:val="000000" w:themeColor="text1"/>
          <w:sz w:val="24"/>
          <w:szCs w:val="24"/>
        </w:rPr>
        <w:t>accionistas” (</w:t>
      </w:r>
      <w:r w:rsidRPr="4D49BE67">
        <w:rPr>
          <w:rFonts w:ascii="Times New Roman" w:eastAsia="Times New Roman" w:hAnsi="Times New Roman" w:cs="Times New Roman"/>
          <w:color w:val="000000" w:themeColor="text1"/>
          <w:sz w:val="24"/>
          <w:szCs w:val="24"/>
        </w:rPr>
        <w:t>Arteaga Diaz, 2018, p. 31)</w:t>
      </w:r>
    </w:p>
    <w:p w14:paraId="0000044E" w14:textId="7C2E383E" w:rsidR="007D7397" w:rsidRPr="00103540" w:rsidRDefault="00E31895">
      <w:pPr>
        <w:pStyle w:val="Normal0"/>
        <w:jc w:val="center"/>
        <w:rPr>
          <w:rFonts w:ascii="Cambria Math" w:eastAsia="Cambria Math" w:hAnsi="Cambria Math" w:cs="Cambria Math"/>
          <w:color w:val="000000"/>
          <w:sz w:val="24"/>
          <w:szCs w:val="24"/>
        </w:rPr>
      </w:pPr>
      <m:oMathPara>
        <m:oMathParaPr>
          <m:jc m:val="center"/>
        </m:oMathParaPr>
        <m:oMath>
          <m:r>
            <w:rPr>
              <w:rFonts w:ascii="Cambria Math" w:eastAsia="Cambria Math" w:hAnsi="Cambria Math" w:cs="Cambria Math"/>
              <w:color w:val="000000"/>
              <w:sz w:val="24"/>
              <w:szCs w:val="24"/>
            </w:rPr>
            <m:t>ROE=</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UTILIDAD NETA</m:t>
              </m:r>
            </m:num>
            <m:den>
              <m:r>
                <w:rPr>
                  <w:rFonts w:ascii="Cambria Math" w:eastAsia="Cambria Math" w:hAnsi="Cambria Math" w:cs="Cambria Math"/>
                  <w:color w:val="000000"/>
                  <w:sz w:val="24"/>
                  <w:szCs w:val="24"/>
                </w:rPr>
                <m:t>PATRIMONIO</m:t>
              </m:r>
            </m:den>
          </m:f>
          <m:r>
            <w:rPr>
              <w:rFonts w:ascii="Cambria Math" w:eastAsia="Cambria Math" w:hAnsi="Cambria Math" w:cs="Cambria Math"/>
              <w:color w:val="000000"/>
              <w:sz w:val="24"/>
              <w:szCs w:val="24"/>
            </w:rPr>
            <m:t>*100</m:t>
          </m:r>
        </m:oMath>
      </m:oMathPara>
    </w:p>
    <w:p w14:paraId="143098B0" w14:textId="77777777" w:rsidR="002E05BE" w:rsidRDefault="002E05BE">
      <w:pPr>
        <w:pStyle w:val="Normal0"/>
        <w:jc w:val="center"/>
        <w:rPr>
          <w:rFonts w:ascii="Cambria Math" w:eastAsia="Cambria Math" w:hAnsi="Cambria Math" w:cs="Cambria Math"/>
          <w:color w:val="000000"/>
          <w:sz w:val="24"/>
          <w:szCs w:val="24"/>
        </w:rPr>
      </w:pPr>
    </w:p>
    <w:p w14:paraId="0000044F" w14:textId="664EE124"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rentabilidad financiera o (</w:t>
      </w:r>
      <w:proofErr w:type="spellStart"/>
      <w:r w:rsidRPr="4D49BE67">
        <w:rPr>
          <w:rFonts w:ascii="Times New Roman" w:eastAsia="Times New Roman" w:hAnsi="Times New Roman" w:cs="Times New Roman"/>
          <w:color w:val="000000" w:themeColor="text1"/>
          <w:sz w:val="24"/>
          <w:szCs w:val="24"/>
        </w:rPr>
        <w:t>Return</w:t>
      </w:r>
      <w:proofErr w:type="spellEnd"/>
      <w:r w:rsidRPr="4D49BE67">
        <w:rPr>
          <w:rFonts w:ascii="Times New Roman" w:eastAsia="Times New Roman" w:hAnsi="Times New Roman" w:cs="Times New Roman"/>
          <w:color w:val="000000" w:themeColor="text1"/>
          <w:sz w:val="24"/>
          <w:szCs w:val="24"/>
        </w:rPr>
        <w:t xml:space="preserve"> of </w:t>
      </w:r>
      <w:proofErr w:type="spellStart"/>
      <w:r w:rsidRPr="4D49BE67">
        <w:rPr>
          <w:rFonts w:ascii="Times New Roman" w:eastAsia="Times New Roman" w:hAnsi="Times New Roman" w:cs="Times New Roman"/>
          <w:color w:val="000000" w:themeColor="text1"/>
          <w:sz w:val="24"/>
          <w:szCs w:val="24"/>
        </w:rPr>
        <w:t>Equity</w:t>
      </w:r>
      <w:proofErr w:type="spellEnd"/>
      <w:r w:rsidRPr="4D49BE67">
        <w:rPr>
          <w:rFonts w:ascii="Times New Roman" w:eastAsia="Times New Roman" w:hAnsi="Times New Roman" w:cs="Times New Roman"/>
          <w:color w:val="000000" w:themeColor="text1"/>
          <w:sz w:val="24"/>
          <w:szCs w:val="24"/>
        </w:rPr>
        <w:t xml:space="preserve">) es un porcentaje que mide que tan rentable es una operación o negocio sobre el capital invertido es decir sobre la inversión que se realizó cuanto es </w:t>
      </w:r>
      <w:r w:rsidR="0A392F1B" w:rsidRPr="4D49BE67">
        <w:rPr>
          <w:rFonts w:ascii="Times New Roman" w:eastAsia="Times New Roman" w:hAnsi="Times New Roman" w:cs="Times New Roman"/>
          <w:color w:val="000000" w:themeColor="text1"/>
          <w:sz w:val="24"/>
          <w:szCs w:val="24"/>
        </w:rPr>
        <w:t xml:space="preserve">el </w:t>
      </w:r>
      <w:r w:rsidRPr="4D49BE67">
        <w:rPr>
          <w:rFonts w:ascii="Times New Roman" w:eastAsia="Times New Roman" w:hAnsi="Times New Roman" w:cs="Times New Roman"/>
          <w:color w:val="000000" w:themeColor="text1"/>
          <w:sz w:val="24"/>
          <w:szCs w:val="24"/>
        </w:rPr>
        <w:t xml:space="preserve">porcentaje de ganancia o pérdida que </w:t>
      </w:r>
      <w:r w:rsidR="57C7C1E1" w:rsidRPr="4D49BE67">
        <w:rPr>
          <w:rFonts w:ascii="Times New Roman" w:eastAsia="Times New Roman" w:hAnsi="Times New Roman" w:cs="Times New Roman"/>
          <w:color w:val="000000" w:themeColor="text1"/>
          <w:sz w:val="24"/>
          <w:szCs w:val="24"/>
        </w:rPr>
        <w:t>se obtendrá</w:t>
      </w:r>
      <w:r w:rsidRPr="4D49BE67">
        <w:rPr>
          <w:rFonts w:ascii="Times New Roman" w:eastAsia="Times New Roman" w:hAnsi="Times New Roman" w:cs="Times New Roman"/>
          <w:color w:val="000000" w:themeColor="text1"/>
          <w:sz w:val="24"/>
          <w:szCs w:val="24"/>
        </w:rPr>
        <w:t xml:space="preserve"> al finalizar un periodo determinado. </w:t>
      </w:r>
    </w:p>
    <w:p w14:paraId="00000450" w14:textId="77777777" w:rsidR="007D7397" w:rsidRDefault="00E31895" w:rsidP="001E36F1">
      <w:pPr>
        <w:pStyle w:val="Normal0"/>
        <w:pBdr>
          <w:top w:val="nil"/>
          <w:left w:val="nil"/>
          <w:bottom w:val="nil"/>
          <w:right w:val="nil"/>
          <w:between w:val="nil"/>
        </w:pBdr>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08735881" wp14:editId="40E7BB89">
            <wp:extent cx="5095875" cy="2181225"/>
            <wp:effectExtent l="0" t="0" r="9525" b="9525"/>
            <wp:docPr id="176" name="Gráfico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0000451" w14:textId="7A8BF4F0" w:rsidR="007D7397" w:rsidRDefault="00605DDB" w:rsidP="00605DDB">
      <w:pPr>
        <w:pStyle w:val="Figuras"/>
        <w:keepNext/>
        <w:numPr>
          <w:ilvl w:val="0"/>
          <w:numId w:val="0"/>
        </w:numPr>
      </w:pPr>
      <w:r>
        <w:t xml:space="preserve">            </w:t>
      </w:r>
      <w:bookmarkStart w:id="106" w:name="_Toc169886779"/>
      <w:r w:rsidR="009D35D7">
        <w:t>Figura</w:t>
      </w:r>
      <w:r>
        <w:t xml:space="preserve"> </w:t>
      </w:r>
      <w:r w:rsidR="009D35D7">
        <w:fldChar w:fldCharType="begin"/>
      </w:r>
      <w:r w:rsidR="009D35D7">
        <w:instrText xml:space="preserve"> SEQ Figura \* ARABIC </w:instrText>
      </w:r>
      <w:r w:rsidR="009D35D7">
        <w:fldChar w:fldCharType="separate"/>
      </w:r>
      <w:r w:rsidR="009B6B0F">
        <w:rPr>
          <w:noProof/>
        </w:rPr>
        <w:t>4</w:t>
      </w:r>
      <w:r w:rsidR="009D35D7">
        <w:fldChar w:fldCharType="end"/>
      </w:r>
      <w:r>
        <w:t xml:space="preserve"> </w:t>
      </w:r>
      <w:r w:rsidRPr="00D2662F">
        <w:t>Rentabilidad Financiera</w:t>
      </w:r>
      <w:bookmarkEnd w:id="106"/>
    </w:p>
    <w:p w14:paraId="13A3301A" w14:textId="142D4853" w:rsidR="000A3561" w:rsidRDefault="00605DDB" w:rsidP="000A3561">
      <w:pPr>
        <w:pStyle w:val="Fuentedetablasyfiguras"/>
        <w:rPr>
          <w:b/>
        </w:rPr>
      </w:pPr>
      <w:r>
        <w:t xml:space="preserve">              </w:t>
      </w:r>
      <w:r w:rsidR="00515D9E">
        <w:t xml:space="preserve">Fuente: </w:t>
      </w:r>
      <w:r w:rsidR="000A3561">
        <w:t>Elaboración Propia</w:t>
      </w:r>
    </w:p>
    <w:p w14:paraId="00000452" w14:textId="577E58DF" w:rsidR="007D7397" w:rsidRDefault="00496584" w:rsidP="000A3561">
      <w:pPr>
        <w:pStyle w:val="Fuentedetablasyfiguras"/>
      </w:pPr>
      <w:r>
        <w:t xml:space="preserve">           </w:t>
      </w:r>
      <w:r w:rsidR="00E31895" w:rsidRPr="4D49BE67">
        <w:t xml:space="preserve"> </w:t>
      </w:r>
    </w:p>
    <w:p w14:paraId="1674C974" w14:textId="03BAE373" w:rsidR="4D49BE67" w:rsidRDefault="4D49BE6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7950B098" w14:textId="77777777" w:rsidR="00AB7887" w:rsidRDefault="00AB788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45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El primer año de operaciones del restaurante ha presentado rentabilidad significativa, alcanzando mínimas variaciones y manteniendo un promedio de 52.40% se interpreta que ha eficientizado a la mitad el patrimonio neto de los propietarios. Estos porcentajes obtenidos en el primer año de operaciones son prometedores para futuros inversores, ya que este rendimiento está por encima de los productos financieros del mercado.</w:t>
      </w:r>
    </w:p>
    <w:p w14:paraId="0000045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Considerando que las utilidades representan el ingreso de las ventas menos costo de ellas las variaciones que se visualizan en el grafico muestran en los meses con los picos arriba del 60% se ven afectadas directamente por las ventas y los picos abajo del 40% se ven afectadas por los costos.</w:t>
      </w:r>
    </w:p>
    <w:p w14:paraId="00000455" w14:textId="77777777" w:rsidR="007D7397" w:rsidRDefault="00E31895" w:rsidP="00D36DED">
      <w:pPr>
        <w:pStyle w:val="Titulo4Doc"/>
      </w:pPr>
      <w:r>
        <w:t>4.2.1.3 ROA</w:t>
      </w:r>
    </w:p>
    <w:p w14:paraId="00000456" w14:textId="3ECA0FD2"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ROA (</w:t>
      </w:r>
      <w:proofErr w:type="spellStart"/>
      <w:r w:rsidRPr="4D49BE67">
        <w:rPr>
          <w:rFonts w:ascii="Times New Roman" w:eastAsia="Times New Roman" w:hAnsi="Times New Roman" w:cs="Times New Roman"/>
          <w:color w:val="000000" w:themeColor="text1"/>
          <w:sz w:val="24"/>
          <w:szCs w:val="24"/>
        </w:rPr>
        <w:t>Return</w:t>
      </w:r>
      <w:proofErr w:type="spellEnd"/>
      <w:r w:rsidRPr="4D49BE67">
        <w:rPr>
          <w:rFonts w:ascii="Times New Roman" w:eastAsia="Times New Roman" w:hAnsi="Times New Roman" w:cs="Times New Roman"/>
          <w:color w:val="000000" w:themeColor="text1"/>
          <w:sz w:val="24"/>
          <w:szCs w:val="24"/>
        </w:rPr>
        <w:t xml:space="preserve"> </w:t>
      </w:r>
      <w:proofErr w:type="spellStart"/>
      <w:r w:rsidRPr="4D49BE67">
        <w:rPr>
          <w:rFonts w:ascii="Times New Roman" w:eastAsia="Times New Roman" w:hAnsi="Times New Roman" w:cs="Times New Roman"/>
          <w:color w:val="000000" w:themeColor="text1"/>
          <w:sz w:val="24"/>
          <w:szCs w:val="24"/>
        </w:rPr>
        <w:t>on</w:t>
      </w:r>
      <w:proofErr w:type="spellEnd"/>
      <w:r w:rsidRPr="4D49BE67">
        <w:rPr>
          <w:rFonts w:ascii="Times New Roman" w:eastAsia="Times New Roman" w:hAnsi="Times New Roman" w:cs="Times New Roman"/>
          <w:color w:val="000000" w:themeColor="text1"/>
          <w:sz w:val="24"/>
          <w:szCs w:val="24"/>
        </w:rPr>
        <w:t xml:space="preserve"> </w:t>
      </w:r>
      <w:proofErr w:type="spellStart"/>
      <w:r w:rsidRPr="4D49BE67">
        <w:rPr>
          <w:rFonts w:ascii="Times New Roman" w:eastAsia="Times New Roman" w:hAnsi="Times New Roman" w:cs="Times New Roman"/>
          <w:color w:val="000000" w:themeColor="text1"/>
          <w:sz w:val="24"/>
          <w:szCs w:val="24"/>
        </w:rPr>
        <w:t>Assets</w:t>
      </w:r>
      <w:proofErr w:type="spellEnd"/>
      <w:r w:rsidRPr="4D49BE67">
        <w:rPr>
          <w:rFonts w:ascii="Times New Roman" w:eastAsia="Times New Roman" w:hAnsi="Times New Roman" w:cs="Times New Roman"/>
          <w:color w:val="000000" w:themeColor="text1"/>
          <w:sz w:val="24"/>
          <w:szCs w:val="24"/>
        </w:rPr>
        <w:t xml:space="preserve"> o Rentabilidad Sobre los Activos) se calcula dividiendo los ingresos (obtenidos en un determinado periodo de tiempo) entre los activos total y multiplicado por </w:t>
      </w:r>
      <w:r w:rsidR="181BCF58" w:rsidRPr="4D49BE67">
        <w:rPr>
          <w:rFonts w:ascii="Times New Roman" w:eastAsia="Times New Roman" w:hAnsi="Times New Roman" w:cs="Times New Roman"/>
          <w:color w:val="000000" w:themeColor="text1"/>
          <w:sz w:val="24"/>
          <w:szCs w:val="24"/>
        </w:rPr>
        <w:t>100” (</w:t>
      </w:r>
      <w:r w:rsidRPr="4D49BE67">
        <w:rPr>
          <w:rFonts w:ascii="Times New Roman" w:eastAsia="Times New Roman" w:hAnsi="Times New Roman" w:cs="Times New Roman"/>
          <w:color w:val="000000" w:themeColor="text1"/>
          <w:sz w:val="24"/>
          <w:szCs w:val="24"/>
        </w:rPr>
        <w:t>Reyes, 2023, p. 71)</w:t>
      </w:r>
    </w:p>
    <w:p w14:paraId="00000457" w14:textId="77777777" w:rsidR="007D7397" w:rsidRPr="00496584" w:rsidRDefault="00E31895">
      <w:pPr>
        <w:pStyle w:val="Normal0"/>
        <w:jc w:val="center"/>
        <w:rPr>
          <w:rFonts w:ascii="Times New Roman" w:eastAsia="Cambria Math" w:hAnsi="Times New Roman" w:cs="Times New Roman"/>
          <w:color w:val="000000"/>
          <w:sz w:val="24"/>
          <w:szCs w:val="24"/>
        </w:rPr>
      </w:pPr>
      <m:oMathPara>
        <m:oMath>
          <m:r>
            <w:rPr>
              <w:rFonts w:ascii="Cambria Math" w:eastAsia="Cambria Math" w:hAnsi="Cambria Math" w:cs="Times New Roman"/>
              <w:color w:val="000000"/>
              <w:sz w:val="24"/>
              <w:szCs w:val="24"/>
            </w:rPr>
            <m:t>ROA=</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UTILIDAD NETA</m:t>
              </m:r>
            </m:num>
            <m:den>
              <m:r>
                <w:rPr>
                  <w:rFonts w:ascii="Cambria Math" w:eastAsia="Cambria Math" w:hAnsi="Cambria Math" w:cs="Times New Roman"/>
                  <w:color w:val="000000"/>
                  <w:sz w:val="24"/>
                  <w:szCs w:val="24"/>
                </w:rPr>
                <m:t>ACTIVOS</m:t>
              </m:r>
            </m:den>
          </m:f>
          <m:r>
            <w:rPr>
              <w:rFonts w:ascii="Cambria Math" w:eastAsia="Cambria Math" w:hAnsi="Cambria Math" w:cs="Times New Roman"/>
              <w:color w:val="000000"/>
              <w:sz w:val="24"/>
              <w:szCs w:val="24"/>
            </w:rPr>
            <m:t>*100</m:t>
          </m:r>
        </m:oMath>
      </m:oMathPara>
    </w:p>
    <w:p w14:paraId="00000458" w14:textId="596710B3"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retorno sobre activos o (</w:t>
      </w:r>
      <w:proofErr w:type="spellStart"/>
      <w:r>
        <w:rPr>
          <w:rFonts w:ascii="Times New Roman" w:eastAsia="Times New Roman" w:hAnsi="Times New Roman" w:cs="Times New Roman"/>
          <w:color w:val="000000"/>
          <w:sz w:val="24"/>
          <w:szCs w:val="24"/>
        </w:rPr>
        <w:t>Return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Assets</w:t>
      </w:r>
      <w:proofErr w:type="spellEnd"/>
      <w:r>
        <w:rPr>
          <w:rFonts w:ascii="Times New Roman" w:eastAsia="Times New Roman" w:hAnsi="Times New Roman" w:cs="Times New Roman"/>
          <w:color w:val="000000"/>
          <w:sz w:val="24"/>
          <w:szCs w:val="24"/>
        </w:rPr>
        <w:t>) es un porcentaje que mide la rentabilidad que posee los activos de una empresa para generar ganancia, este porcentaje indica a los socios que potencial tiene los activos de una empresa para generar valor agregado.</w:t>
      </w:r>
    </w:p>
    <w:p w14:paraId="489A6FD7" w14:textId="61F8840F" w:rsidR="00C17658" w:rsidRDefault="00605DD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00103540">
        <w:rPr>
          <w:rFonts w:ascii="Times New Roman" w:eastAsia="Times New Roman" w:hAnsi="Times New Roman" w:cs="Times New Roman"/>
          <w:noProof/>
          <w:color w:val="000000"/>
          <w:sz w:val="20"/>
          <w:szCs w:val="20"/>
        </w:rPr>
        <w:drawing>
          <wp:anchor distT="0" distB="0" distL="114300" distR="114300" simplePos="0" relativeHeight="251663366" behindDoc="1" locked="0" layoutInCell="1" allowOverlap="1" wp14:anchorId="4430B984" wp14:editId="08C38671">
            <wp:simplePos x="0" y="0"/>
            <wp:positionH relativeFrom="margin">
              <wp:align>center</wp:align>
            </wp:positionH>
            <wp:positionV relativeFrom="paragraph">
              <wp:posOffset>12700</wp:posOffset>
            </wp:positionV>
            <wp:extent cx="5888736" cy="2313432"/>
            <wp:effectExtent l="0" t="0" r="17145" b="10795"/>
            <wp:wrapNone/>
            <wp:docPr id="175" name="Gráfico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page">
              <wp14:pctWidth>0</wp14:pctWidth>
            </wp14:sizeRelH>
            <wp14:sizeRelV relativeFrom="page">
              <wp14:pctHeight>0</wp14:pctHeight>
            </wp14:sizeRelV>
          </wp:anchor>
        </w:drawing>
      </w:r>
    </w:p>
    <w:p w14:paraId="0421A8DF" w14:textId="77777777" w:rsidR="00C17658" w:rsidRDefault="00C17658">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DA372A2" w14:textId="1807A536" w:rsidR="009A6F75" w:rsidRDefault="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A7AB313" w14:textId="51574EFE" w:rsidR="009A6F75" w:rsidRDefault="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F0BFF1F" w14:textId="50D2AFD5" w:rsidR="009A6F75" w:rsidRDefault="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67B2B0A" w14:textId="5E2EF626" w:rsidR="009A6F75" w:rsidRDefault="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AA5EFA3" w14:textId="6CB624A4" w:rsidR="009A6F75" w:rsidRDefault="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59" w14:textId="2D1EEA86"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5A" w14:textId="6926D1FB" w:rsidR="007D7397" w:rsidRDefault="007D7397" w:rsidP="00605DDB">
      <w:pPr>
        <w:pStyle w:val="Figuras"/>
        <w:keepNext/>
        <w:numPr>
          <w:ilvl w:val="0"/>
          <w:numId w:val="0"/>
        </w:numPr>
      </w:pPr>
    </w:p>
    <w:p w14:paraId="7C9330EA" w14:textId="698F8DF6" w:rsidR="00605DDB" w:rsidRDefault="009D35D7" w:rsidP="00605DDB">
      <w:pPr>
        <w:pStyle w:val="Figuras"/>
        <w:keepNext/>
        <w:numPr>
          <w:ilvl w:val="0"/>
          <w:numId w:val="0"/>
        </w:numPr>
      </w:pPr>
      <w:bookmarkStart w:id="107" w:name="_Toc169886780"/>
      <w:r>
        <w:t>Figura</w:t>
      </w:r>
      <w:r w:rsidR="00605DDB">
        <w:t xml:space="preserve"> </w:t>
      </w:r>
      <w:r>
        <w:fldChar w:fldCharType="begin"/>
      </w:r>
      <w:r>
        <w:instrText xml:space="preserve"> SEQ Figura \* ARABIC </w:instrText>
      </w:r>
      <w:r>
        <w:fldChar w:fldCharType="separate"/>
      </w:r>
      <w:r w:rsidR="009B6B0F">
        <w:rPr>
          <w:noProof/>
        </w:rPr>
        <w:t>5</w:t>
      </w:r>
      <w:r>
        <w:fldChar w:fldCharType="end"/>
      </w:r>
      <w:r w:rsidR="00605DDB">
        <w:t xml:space="preserve"> </w:t>
      </w:r>
      <w:r w:rsidR="00605DDB" w:rsidRPr="00041446">
        <w:t>Retorno sobre activos</w:t>
      </w:r>
      <w:bookmarkEnd w:id="107"/>
    </w:p>
    <w:p w14:paraId="63E744B7" w14:textId="0328B9E4" w:rsidR="009A6F75" w:rsidRPr="009A6F75" w:rsidRDefault="00515D9E" w:rsidP="000A3561">
      <w:pPr>
        <w:pStyle w:val="Fuentedetablasyfiguras"/>
      </w:pPr>
      <w:r>
        <w:t xml:space="preserve">Fuente: </w:t>
      </w:r>
      <w:r w:rsidR="00E31895">
        <w:t xml:space="preserve">Elaboración Propia </w:t>
      </w:r>
    </w:p>
    <w:p w14:paraId="0000045C" w14:textId="0CFA534B" w:rsidR="007D7397" w:rsidRDefault="05EE7288"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No hubo variaciones significativas en los porcentajes en el primer año de operaciones logrando un promedio de 13.67 % que denota comparado al ROE que no existe la misma eficiencia para la gestión de rentabilidad a través de los activos, porque la mayoría de los activos del </w:t>
      </w:r>
      <w:r w:rsidRPr="4D49BE67">
        <w:rPr>
          <w:rFonts w:ascii="Times New Roman" w:eastAsia="Times New Roman" w:hAnsi="Times New Roman" w:cs="Times New Roman"/>
          <w:color w:val="000000" w:themeColor="text1"/>
          <w:sz w:val="24"/>
          <w:szCs w:val="24"/>
        </w:rPr>
        <w:lastRenderedPageBreak/>
        <w:t>restaurante fueron mediante financiamientos externos y no mediante capital propio.</w:t>
      </w:r>
    </w:p>
    <w:p w14:paraId="1D04FFFA" w14:textId="30142392" w:rsidR="002B2A48" w:rsidRPr="002B2A48" w:rsidRDefault="002B2A48"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lang w:val="es-HN"/>
        </w:rPr>
      </w:pPr>
      <w:r>
        <w:rPr>
          <w:rFonts w:ascii="Times New Roman" w:eastAsia="Times New Roman" w:hAnsi="Times New Roman" w:cs="Times New Roman"/>
          <w:color w:val="000000" w:themeColor="text1"/>
          <w:sz w:val="24"/>
          <w:szCs w:val="24"/>
        </w:rPr>
        <w:t xml:space="preserve">En el mes de septiembre se acumularon los pagos de obligaciones financieras, pago de proveedores de mariscos y otros costos debido a una incorrecta planificación y se cumplió con su obligación de realizar el pago lo que llevo a una desproporción reflejada al 5.98% del ROA. Contrario a ello en </w:t>
      </w:r>
      <w:r>
        <w:rPr>
          <w:rFonts w:ascii="Times New Roman" w:eastAsia="Times New Roman" w:hAnsi="Times New Roman" w:cs="Times New Roman"/>
          <w:color w:val="000000" w:themeColor="text1"/>
          <w:sz w:val="24"/>
          <w:szCs w:val="24"/>
          <w:lang w:val="es-HN"/>
        </w:rPr>
        <w:t>el mes de enero se refleja un 20.58% debido a que los pagos de los costos se realizaron en el mes de diciembre disminuyendo en gran medida el presupuesto designado para los costos de enero, por lo que con las ventas que se mantuvieron en ese mes, además de la reducción de costos de ventas obtuvieron una rentabilidad mayor al promedio de los meses anteriores.</w:t>
      </w:r>
    </w:p>
    <w:p w14:paraId="082D2264" w14:textId="1FD20931" w:rsidR="00D36DED" w:rsidRPr="00D36DED" w:rsidRDefault="00D36DED" w:rsidP="00D67492">
      <w:pPr>
        <w:pStyle w:val="Titulo3Doc"/>
        <w:numPr>
          <w:ilvl w:val="2"/>
          <w:numId w:val="30"/>
        </w:numPr>
        <w:ind w:left="0" w:firstLine="720"/>
        <w:outlineLvl w:val="2"/>
        <w:rPr>
          <w:b/>
          <w:bCs/>
        </w:rPr>
      </w:pPr>
      <w:bookmarkStart w:id="108" w:name="_Toc173875722"/>
      <w:r w:rsidRPr="00D36DED">
        <w:rPr>
          <w:b/>
          <w:bCs/>
        </w:rPr>
        <w:t xml:space="preserve">EVALUACIÓN DE INDICADOR DE </w:t>
      </w:r>
      <w:r>
        <w:rPr>
          <w:b/>
          <w:bCs/>
        </w:rPr>
        <w:t>LIQUIDEZ</w:t>
      </w:r>
      <w:bookmarkEnd w:id="108"/>
    </w:p>
    <w:p w14:paraId="0000045E" w14:textId="1B37B316"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Se define, como la facilidad con la que un activo financiero o bien puede comprarse o venderse en el mercado sin afectar significativamente su precio, los activos líquidos son aquellos que pueden convertirse en efectivo de manera rápida y con costos </w:t>
      </w:r>
      <w:r w:rsidR="4C515B12" w:rsidRPr="4D49BE67">
        <w:rPr>
          <w:rFonts w:ascii="Times New Roman" w:eastAsia="Times New Roman" w:hAnsi="Times New Roman" w:cs="Times New Roman"/>
          <w:color w:val="000000" w:themeColor="text1"/>
          <w:sz w:val="24"/>
          <w:szCs w:val="24"/>
        </w:rPr>
        <w:t>mínimos. (</w:t>
      </w:r>
      <w:proofErr w:type="spellStart"/>
      <w:r w:rsidRPr="4D49BE67">
        <w:rPr>
          <w:rFonts w:ascii="Times New Roman" w:eastAsia="Times New Roman" w:hAnsi="Times New Roman" w:cs="Times New Roman"/>
          <w:color w:val="000000" w:themeColor="text1"/>
          <w:sz w:val="24"/>
          <w:szCs w:val="24"/>
        </w:rPr>
        <w:t>Mishkin</w:t>
      </w:r>
      <w:proofErr w:type="spellEnd"/>
      <w:r w:rsidRPr="4D49BE67">
        <w:rPr>
          <w:rFonts w:ascii="Times New Roman" w:eastAsia="Times New Roman" w:hAnsi="Times New Roman" w:cs="Times New Roman"/>
          <w:color w:val="000000" w:themeColor="text1"/>
          <w:sz w:val="24"/>
          <w:szCs w:val="24"/>
        </w:rPr>
        <w:t xml:space="preserve"> &amp; </w:t>
      </w:r>
      <w:proofErr w:type="spellStart"/>
      <w:r w:rsidRPr="4D49BE67">
        <w:rPr>
          <w:rFonts w:ascii="Times New Roman" w:eastAsia="Times New Roman" w:hAnsi="Times New Roman" w:cs="Times New Roman"/>
          <w:color w:val="000000" w:themeColor="text1"/>
          <w:sz w:val="24"/>
          <w:szCs w:val="24"/>
        </w:rPr>
        <w:t>Eakins</w:t>
      </w:r>
      <w:proofErr w:type="spellEnd"/>
      <w:r w:rsidRPr="4D49BE67">
        <w:rPr>
          <w:rFonts w:ascii="Times New Roman" w:eastAsia="Times New Roman" w:hAnsi="Times New Roman" w:cs="Times New Roman"/>
          <w:color w:val="000000" w:themeColor="text1"/>
          <w:sz w:val="24"/>
          <w:szCs w:val="24"/>
        </w:rPr>
        <w:t>, 2021)</w:t>
      </w:r>
    </w:p>
    <w:p w14:paraId="00000464" w14:textId="425A3F26" w:rsidR="007D7397" w:rsidRDefault="00E31895"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dimensión financiera permite gestionar de manera eficiente y adecuada los </w:t>
      </w:r>
      <w:r w:rsidR="51B5F2E3" w:rsidRPr="4D49BE67">
        <w:rPr>
          <w:rFonts w:ascii="Times New Roman" w:eastAsia="Times New Roman" w:hAnsi="Times New Roman" w:cs="Times New Roman"/>
          <w:color w:val="000000" w:themeColor="text1"/>
          <w:sz w:val="24"/>
          <w:szCs w:val="24"/>
        </w:rPr>
        <w:t>recursos</w:t>
      </w:r>
      <w:r w:rsidRPr="4D49BE67">
        <w:rPr>
          <w:rFonts w:ascii="Times New Roman" w:eastAsia="Times New Roman" w:hAnsi="Times New Roman" w:cs="Times New Roman"/>
          <w:color w:val="000000" w:themeColor="text1"/>
          <w:sz w:val="24"/>
          <w:szCs w:val="24"/>
        </w:rPr>
        <w:t xml:space="preserve"> evaluando todos los indicadores e </w:t>
      </w:r>
      <w:r w:rsidR="68C4BA48" w:rsidRPr="4D49BE67">
        <w:rPr>
          <w:rFonts w:ascii="Times New Roman" w:eastAsia="Times New Roman" w:hAnsi="Times New Roman" w:cs="Times New Roman"/>
          <w:color w:val="000000" w:themeColor="text1"/>
          <w:sz w:val="24"/>
          <w:szCs w:val="24"/>
        </w:rPr>
        <w:t>información</w:t>
      </w:r>
      <w:r w:rsidRPr="4D49BE67">
        <w:rPr>
          <w:rFonts w:ascii="Times New Roman" w:eastAsia="Times New Roman" w:hAnsi="Times New Roman" w:cs="Times New Roman"/>
          <w:color w:val="000000" w:themeColor="text1"/>
          <w:sz w:val="24"/>
          <w:szCs w:val="24"/>
        </w:rPr>
        <w:t xml:space="preserve"> generada por los estados financieros a un periodo determinado, y es en esta </w:t>
      </w:r>
      <w:r w:rsidR="15D9385B" w:rsidRPr="4D49BE67">
        <w:rPr>
          <w:rFonts w:ascii="Times New Roman" w:eastAsia="Times New Roman" w:hAnsi="Times New Roman" w:cs="Times New Roman"/>
          <w:color w:val="000000" w:themeColor="text1"/>
          <w:sz w:val="24"/>
          <w:szCs w:val="24"/>
        </w:rPr>
        <w:t>dimensión</w:t>
      </w:r>
      <w:r w:rsidRPr="4D49BE67">
        <w:rPr>
          <w:rFonts w:ascii="Times New Roman" w:eastAsia="Times New Roman" w:hAnsi="Times New Roman" w:cs="Times New Roman"/>
          <w:color w:val="000000" w:themeColor="text1"/>
          <w:sz w:val="24"/>
          <w:szCs w:val="24"/>
        </w:rPr>
        <w:t xml:space="preserve"> donde</w:t>
      </w:r>
      <w:r w:rsidR="15C03191" w:rsidRPr="4D49BE67">
        <w:rPr>
          <w:rFonts w:ascii="Times New Roman" w:eastAsia="Times New Roman" w:hAnsi="Times New Roman" w:cs="Times New Roman"/>
          <w:color w:val="000000" w:themeColor="text1"/>
          <w:sz w:val="24"/>
          <w:szCs w:val="24"/>
        </w:rPr>
        <w:t xml:space="preserve"> se</w:t>
      </w:r>
      <w:r w:rsidRPr="4D49BE67">
        <w:rPr>
          <w:rFonts w:ascii="Times New Roman" w:eastAsia="Times New Roman" w:hAnsi="Times New Roman" w:cs="Times New Roman"/>
          <w:color w:val="000000" w:themeColor="text1"/>
          <w:sz w:val="24"/>
          <w:szCs w:val="24"/>
        </w:rPr>
        <w:t xml:space="preserve"> posiciona al indicador de liquidez como una de las herramientas de acción, una vez determinada la misma se pueden tomar </w:t>
      </w:r>
      <w:r w:rsidR="23CB4C7B" w:rsidRPr="4D49BE67">
        <w:rPr>
          <w:rFonts w:ascii="Times New Roman" w:eastAsia="Times New Roman" w:hAnsi="Times New Roman" w:cs="Times New Roman"/>
          <w:color w:val="000000" w:themeColor="text1"/>
          <w:sz w:val="24"/>
          <w:szCs w:val="24"/>
        </w:rPr>
        <w:t>decisiones</w:t>
      </w:r>
      <w:r w:rsidRPr="4D49BE67">
        <w:rPr>
          <w:rFonts w:ascii="Times New Roman" w:eastAsia="Times New Roman" w:hAnsi="Times New Roman" w:cs="Times New Roman"/>
          <w:color w:val="000000" w:themeColor="text1"/>
          <w:sz w:val="24"/>
          <w:szCs w:val="24"/>
        </w:rPr>
        <w:t xml:space="preserve">, como los beneficios a generar con esa liquidez y como reflejarla al mercado a manera de atraer </w:t>
      </w:r>
      <w:r w:rsidR="6950C379" w:rsidRPr="4D49BE67">
        <w:rPr>
          <w:rFonts w:ascii="Times New Roman" w:eastAsia="Times New Roman" w:hAnsi="Times New Roman" w:cs="Times New Roman"/>
          <w:color w:val="000000" w:themeColor="text1"/>
          <w:sz w:val="24"/>
          <w:szCs w:val="24"/>
        </w:rPr>
        <w:t>más</w:t>
      </w:r>
      <w:r w:rsidRPr="4D49BE67">
        <w:rPr>
          <w:rFonts w:ascii="Times New Roman" w:eastAsia="Times New Roman" w:hAnsi="Times New Roman" w:cs="Times New Roman"/>
          <w:color w:val="000000" w:themeColor="text1"/>
          <w:sz w:val="24"/>
          <w:szCs w:val="24"/>
        </w:rPr>
        <w:t xml:space="preserve"> inversionistas. La dimensión financiera </w:t>
      </w:r>
      <w:r w:rsidR="09275E3D" w:rsidRPr="4D49BE67">
        <w:rPr>
          <w:rFonts w:ascii="Times New Roman" w:eastAsia="Times New Roman" w:hAnsi="Times New Roman" w:cs="Times New Roman"/>
          <w:color w:val="000000" w:themeColor="text1"/>
          <w:sz w:val="24"/>
          <w:szCs w:val="24"/>
        </w:rPr>
        <w:t>también</w:t>
      </w:r>
      <w:r w:rsidRPr="4D49BE67">
        <w:rPr>
          <w:rFonts w:ascii="Times New Roman" w:eastAsia="Times New Roman" w:hAnsi="Times New Roman" w:cs="Times New Roman"/>
          <w:color w:val="000000" w:themeColor="text1"/>
          <w:sz w:val="24"/>
          <w:szCs w:val="24"/>
        </w:rPr>
        <w:t xml:space="preserve"> permite evaluar como los niveles de liquidez se relacionan con otros indicadores y si esta liquidez es saludable o no. </w:t>
      </w:r>
    </w:p>
    <w:p w14:paraId="00000465" w14:textId="78A24D91"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literatura dice que el indicador de liquidez se mide a </w:t>
      </w:r>
      <w:r w:rsidR="7E372DCD" w:rsidRPr="4D49BE67">
        <w:rPr>
          <w:rFonts w:ascii="Times New Roman" w:eastAsia="Times New Roman" w:hAnsi="Times New Roman" w:cs="Times New Roman"/>
          <w:color w:val="000000" w:themeColor="text1"/>
          <w:sz w:val="24"/>
          <w:szCs w:val="24"/>
        </w:rPr>
        <w:t>través</w:t>
      </w:r>
      <w:r w:rsidRPr="4D49BE67">
        <w:rPr>
          <w:rFonts w:ascii="Times New Roman" w:eastAsia="Times New Roman" w:hAnsi="Times New Roman" w:cs="Times New Roman"/>
          <w:color w:val="000000" w:themeColor="text1"/>
          <w:sz w:val="24"/>
          <w:szCs w:val="24"/>
        </w:rPr>
        <w:t xml:space="preserve"> del capital de trabajo, </w:t>
      </w:r>
      <w:r w:rsidR="403B222B" w:rsidRPr="4D49BE67">
        <w:rPr>
          <w:rFonts w:ascii="Times New Roman" w:eastAsia="Times New Roman" w:hAnsi="Times New Roman" w:cs="Times New Roman"/>
          <w:color w:val="000000" w:themeColor="text1"/>
          <w:sz w:val="24"/>
          <w:szCs w:val="24"/>
        </w:rPr>
        <w:t>razón</w:t>
      </w:r>
      <w:r w:rsidRPr="4D49BE67">
        <w:rPr>
          <w:rFonts w:ascii="Times New Roman" w:eastAsia="Times New Roman" w:hAnsi="Times New Roman" w:cs="Times New Roman"/>
          <w:color w:val="000000" w:themeColor="text1"/>
          <w:sz w:val="24"/>
          <w:szCs w:val="24"/>
        </w:rPr>
        <w:t xml:space="preserve"> circulante y con la </w:t>
      </w:r>
      <w:r w:rsidR="197E1C37" w:rsidRPr="4D49BE67">
        <w:rPr>
          <w:rFonts w:ascii="Times New Roman" w:eastAsia="Times New Roman" w:hAnsi="Times New Roman" w:cs="Times New Roman"/>
          <w:color w:val="000000" w:themeColor="text1"/>
          <w:sz w:val="24"/>
          <w:szCs w:val="24"/>
        </w:rPr>
        <w:t>razón</w:t>
      </w:r>
      <w:r w:rsidRPr="4D49BE67">
        <w:rPr>
          <w:rFonts w:ascii="Times New Roman" w:eastAsia="Times New Roman" w:hAnsi="Times New Roman" w:cs="Times New Roman"/>
          <w:color w:val="000000" w:themeColor="text1"/>
          <w:sz w:val="24"/>
          <w:szCs w:val="24"/>
        </w:rPr>
        <w:t xml:space="preserve"> prueba ácido.</w:t>
      </w:r>
    </w:p>
    <w:p w14:paraId="00000466" w14:textId="77777777" w:rsidR="007D7397" w:rsidRDefault="00E31895" w:rsidP="001E36F1">
      <w:pPr>
        <w:pStyle w:val="Normal0"/>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CE2B68A" wp14:editId="2D64CB66">
            <wp:extent cx="5009741" cy="1844076"/>
            <wp:effectExtent l="0" t="0" r="0" b="0"/>
            <wp:docPr id="193" name="Imagen 193"/>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4"/>
                    <a:srcRect/>
                    <a:stretch>
                      <a:fillRect/>
                    </a:stretch>
                  </pic:blipFill>
                  <pic:spPr>
                    <a:xfrm>
                      <a:off x="0" y="0"/>
                      <a:ext cx="5009741" cy="1844076"/>
                    </a:xfrm>
                    <a:prstGeom prst="rect">
                      <a:avLst/>
                    </a:prstGeom>
                    <a:ln/>
                  </pic:spPr>
                </pic:pic>
              </a:graphicData>
            </a:graphic>
          </wp:inline>
        </w:drawing>
      </w:r>
    </w:p>
    <w:p w14:paraId="4B3A134D" w14:textId="194C8657" w:rsidR="00605DDB" w:rsidRPr="00605DDB" w:rsidRDefault="009D35D7" w:rsidP="00605DDB">
      <w:pPr>
        <w:pStyle w:val="Descripcin"/>
        <w:ind w:firstLine="0"/>
        <w:jc w:val="left"/>
        <w:rPr>
          <w:rFonts w:ascii="Times New Roman" w:eastAsia="Times New Roman" w:hAnsi="Times New Roman" w:cs="Times New Roman"/>
          <w:b/>
          <w:i w:val="0"/>
          <w:iCs w:val="0"/>
          <w:color w:val="000000"/>
          <w:sz w:val="24"/>
          <w:szCs w:val="24"/>
        </w:rPr>
      </w:pPr>
      <w:bookmarkStart w:id="109" w:name="_Toc169886781"/>
      <w:r>
        <w:rPr>
          <w:rFonts w:ascii="Times New Roman" w:eastAsia="Times New Roman" w:hAnsi="Times New Roman" w:cs="Times New Roman"/>
          <w:b/>
          <w:i w:val="0"/>
          <w:iCs w:val="0"/>
          <w:color w:val="000000"/>
          <w:sz w:val="24"/>
          <w:szCs w:val="24"/>
        </w:rPr>
        <w:t>Figura</w:t>
      </w:r>
      <w:r w:rsidR="00605DDB" w:rsidRPr="00605DDB">
        <w:rPr>
          <w:rFonts w:ascii="Times New Roman" w:eastAsia="Times New Roman" w:hAnsi="Times New Roman" w:cs="Times New Roman"/>
          <w:b/>
          <w:i w:val="0"/>
          <w:iCs w:val="0"/>
          <w:color w:val="000000"/>
          <w:sz w:val="24"/>
          <w:szCs w:val="24"/>
        </w:rPr>
        <w:t xml:space="preserve"> </w:t>
      </w:r>
      <w:r>
        <w:rPr>
          <w:rFonts w:ascii="Times New Roman" w:eastAsia="Times New Roman" w:hAnsi="Times New Roman" w:cs="Times New Roman"/>
          <w:b/>
          <w:i w:val="0"/>
          <w:iCs w:val="0"/>
          <w:color w:val="000000"/>
          <w:sz w:val="24"/>
          <w:szCs w:val="24"/>
        </w:rPr>
        <w:fldChar w:fldCharType="begin"/>
      </w:r>
      <w:r>
        <w:rPr>
          <w:rFonts w:ascii="Times New Roman" w:eastAsia="Times New Roman" w:hAnsi="Times New Roman" w:cs="Times New Roman"/>
          <w:b/>
          <w:i w:val="0"/>
          <w:iCs w:val="0"/>
          <w:color w:val="000000"/>
          <w:sz w:val="24"/>
          <w:szCs w:val="24"/>
        </w:rPr>
        <w:instrText xml:space="preserve"> SEQ Figura \* ARABIC </w:instrText>
      </w:r>
      <w:r>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6</w:t>
      </w:r>
      <w:r>
        <w:rPr>
          <w:rFonts w:ascii="Times New Roman" w:eastAsia="Times New Roman" w:hAnsi="Times New Roman" w:cs="Times New Roman"/>
          <w:b/>
          <w:i w:val="0"/>
          <w:iCs w:val="0"/>
          <w:color w:val="000000"/>
          <w:sz w:val="24"/>
          <w:szCs w:val="24"/>
        </w:rPr>
        <w:fldChar w:fldCharType="end"/>
      </w:r>
      <w:r w:rsidR="00605DDB" w:rsidRPr="00605DDB">
        <w:rPr>
          <w:rFonts w:ascii="Times New Roman" w:eastAsia="Times New Roman" w:hAnsi="Times New Roman" w:cs="Times New Roman"/>
          <w:b/>
          <w:i w:val="0"/>
          <w:iCs w:val="0"/>
          <w:color w:val="000000"/>
          <w:sz w:val="24"/>
          <w:szCs w:val="24"/>
        </w:rPr>
        <w:t xml:space="preserve"> Componentes del indicador de liquidez</w:t>
      </w:r>
      <w:bookmarkEnd w:id="109"/>
    </w:p>
    <w:p w14:paraId="00000468" w14:textId="1E4C903C" w:rsidR="007D7397" w:rsidRDefault="00AA6960" w:rsidP="000A3561">
      <w:pPr>
        <w:pStyle w:val="Fuentedetablasyfiguras"/>
      </w:pPr>
      <w:r>
        <w:lastRenderedPageBreak/>
        <w:t xml:space="preserve">Fuente: </w:t>
      </w:r>
      <w:r w:rsidR="00E31895">
        <w:t xml:space="preserve">Elaboración Propia </w:t>
      </w:r>
    </w:p>
    <w:p w14:paraId="049BEBFF" w14:textId="77777777" w:rsidR="00496584" w:rsidRDefault="00496584">
      <w:pPr>
        <w:pStyle w:val="Normal0"/>
        <w:widowControl/>
        <w:pBdr>
          <w:top w:val="nil"/>
          <w:left w:val="nil"/>
          <w:bottom w:val="nil"/>
          <w:right w:val="nil"/>
          <w:between w:val="nil"/>
        </w:pBdr>
        <w:spacing w:line="360" w:lineRule="auto"/>
        <w:ind w:firstLine="720"/>
        <w:jc w:val="both"/>
        <w:rPr>
          <w:rFonts w:ascii="Times New Roman" w:eastAsia="Times New Roman" w:hAnsi="Times New Roman" w:cs="Times New Roman"/>
          <w:b/>
          <w:color w:val="000000"/>
        </w:rPr>
      </w:pPr>
    </w:p>
    <w:p w14:paraId="00000469" w14:textId="2C295823"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esta investigación para estudiar la variable de liquidez se ha considerado los indicadores de razón corriente y prueba ácida.</w:t>
      </w:r>
    </w:p>
    <w:p w14:paraId="6F63765F" w14:textId="77777777" w:rsidR="00D36DED" w:rsidRDefault="00D36DED" w:rsidP="00605DDB">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000046A" w14:textId="54C9D41E" w:rsidR="007D7397" w:rsidRDefault="00496584" w:rsidP="00D36DED">
      <w:pPr>
        <w:pStyle w:val="Titulo4Doc"/>
      </w:pPr>
      <w:r>
        <w:t xml:space="preserve">4.2.2.1 </w:t>
      </w:r>
      <w:r w:rsidR="00E31895">
        <w:t xml:space="preserve">RAZÓN CORRIENTE O CIRCULANTE </w:t>
      </w:r>
    </w:p>
    <w:p w14:paraId="0000046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razón corriente es un indicador que determina la capacidad de la empresa de liquidar sus compromisos en caso se le exigiere el pago inmediato de todas sus obligaciones corrientes” (Janampa &amp; Reyes, 2016, p. 11)</w:t>
      </w:r>
    </w:p>
    <w:p w14:paraId="0000046C" w14:textId="704EF689" w:rsidR="007D7397" w:rsidRPr="009A6F75" w:rsidRDefault="00E31895">
      <w:pPr>
        <w:pStyle w:val="Normal0"/>
        <w:jc w:val="center"/>
        <w:rPr>
          <w:rFonts w:ascii="Cambria Math" w:eastAsia="Cambria Math" w:hAnsi="Cambria Math" w:cs="Cambria Math"/>
          <w:color w:val="000000"/>
          <w:sz w:val="24"/>
          <w:szCs w:val="24"/>
        </w:rPr>
      </w:pPr>
      <m:oMathPara>
        <m:oMath>
          <m:r>
            <w:rPr>
              <w:rFonts w:ascii="Cambria Math" w:eastAsia="Cambria Math" w:hAnsi="Cambria Math" w:cs="Times New Roman"/>
              <w:color w:val="000000"/>
              <w:sz w:val="24"/>
              <w:szCs w:val="24"/>
            </w:rPr>
            <m:t>RAZON CORRIENTE=</m:t>
          </m:r>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ACTIVO CORRIENTE</m:t>
              </m:r>
            </m:num>
            <m:den>
              <m:r>
                <w:rPr>
                  <w:rFonts w:ascii="Cambria Math" w:eastAsia="Cambria Math" w:hAnsi="Cambria Math" w:cs="Times New Roman"/>
                  <w:color w:val="000000"/>
                  <w:sz w:val="24"/>
                  <w:szCs w:val="24"/>
                </w:rPr>
                <m:t>PASIVO CORRIENTE</m:t>
              </m:r>
            </m:den>
          </m:f>
        </m:oMath>
      </m:oMathPara>
    </w:p>
    <w:p w14:paraId="2054E4DA" w14:textId="77777777" w:rsidR="009A6F75" w:rsidRDefault="009A6F75">
      <w:pPr>
        <w:pStyle w:val="Normal0"/>
        <w:jc w:val="center"/>
        <w:rPr>
          <w:rFonts w:ascii="Cambria Math" w:eastAsia="Cambria Math" w:hAnsi="Cambria Math" w:cs="Cambria Math"/>
          <w:color w:val="000000"/>
          <w:sz w:val="24"/>
          <w:szCs w:val="24"/>
        </w:rPr>
      </w:pPr>
    </w:p>
    <w:p w14:paraId="3259BC08" w14:textId="77777777" w:rsidR="00605DDB" w:rsidRDefault="00E31895" w:rsidP="00605DD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La razón corriente es un indicador financiero que permite evaluar la capacidad de la empresa de liquidar todas sus obligaciones de manera inmediata, demostrando que tan apta es la empresa de transformar sus activos para hacer frente a sus pasivos en una eventualidad.</w:t>
      </w:r>
    </w:p>
    <w:p w14:paraId="0000046E" w14:textId="3440B7C5" w:rsidR="007D7397" w:rsidRDefault="00605DDB" w:rsidP="00605DDB">
      <w:pPr>
        <w:pStyle w:val="Tablas"/>
        <w:numPr>
          <w:ilvl w:val="0"/>
          <w:numId w:val="0"/>
        </w:numPr>
      </w:pPr>
      <w:bookmarkStart w:id="110" w:name="_Toc173875298"/>
      <w:r>
        <w:t xml:space="preserve">Tabla </w:t>
      </w:r>
      <w:r>
        <w:fldChar w:fldCharType="begin"/>
      </w:r>
      <w:r>
        <w:instrText xml:space="preserve"> SEQ Tabla \* ARABIC </w:instrText>
      </w:r>
      <w:r>
        <w:fldChar w:fldCharType="separate"/>
      </w:r>
      <w:r w:rsidR="009B6B0F">
        <w:t>5</w:t>
      </w:r>
      <w:r>
        <w:fldChar w:fldCharType="end"/>
      </w:r>
      <w:r>
        <w:t xml:space="preserve"> </w:t>
      </w:r>
      <w:r w:rsidRPr="00852347">
        <w:t>Razón Corriente</w:t>
      </w:r>
      <w:bookmarkEnd w:id="110"/>
    </w:p>
    <w:tbl>
      <w:tblPr>
        <w:tblW w:w="9360" w:type="dxa"/>
        <w:jc w:val="center"/>
        <w:tblLayout w:type="fixed"/>
        <w:tblCellMar>
          <w:left w:w="115" w:type="dxa"/>
          <w:right w:w="115" w:type="dxa"/>
        </w:tblCellMar>
        <w:tblLook w:val="0400" w:firstRow="0" w:lastRow="0" w:firstColumn="0" w:lastColumn="0" w:noHBand="0" w:noVBand="1"/>
      </w:tblPr>
      <w:tblGrid>
        <w:gridCol w:w="4399"/>
        <w:gridCol w:w="4961"/>
      </w:tblGrid>
      <w:tr w:rsidR="007D7397" w14:paraId="243CEF61" w14:textId="77777777" w:rsidTr="00D25A23">
        <w:trPr>
          <w:trHeight w:val="315"/>
          <w:jc w:val="center"/>
        </w:trPr>
        <w:tc>
          <w:tcPr>
            <w:tcW w:w="4399"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0000046F" w14:textId="77777777" w:rsidR="007D7397" w:rsidRPr="00496584" w:rsidRDefault="00E31895" w:rsidP="009A6F75">
            <w:pPr>
              <w:pStyle w:val="Normal0"/>
              <w:widowControl/>
              <w:jc w:val="center"/>
              <w:rPr>
                <w:rFonts w:ascii="Times New Roman" w:eastAsia="Times New Roman" w:hAnsi="Times New Roman" w:cs="Times New Roman"/>
                <w:b/>
                <w:color w:val="000000"/>
                <w:sz w:val="20"/>
                <w:szCs w:val="24"/>
              </w:rPr>
            </w:pPr>
            <w:r w:rsidRPr="00496584">
              <w:rPr>
                <w:rFonts w:ascii="Times New Roman" w:eastAsia="Times New Roman" w:hAnsi="Times New Roman" w:cs="Times New Roman"/>
                <w:b/>
                <w:color w:val="000000"/>
                <w:sz w:val="20"/>
                <w:szCs w:val="24"/>
              </w:rPr>
              <w:t xml:space="preserve">Concepto </w:t>
            </w:r>
          </w:p>
        </w:tc>
        <w:tc>
          <w:tcPr>
            <w:tcW w:w="4961" w:type="dxa"/>
            <w:tcBorders>
              <w:top w:val="single" w:sz="4" w:space="0" w:color="000000"/>
              <w:left w:val="nil"/>
              <w:bottom w:val="single" w:sz="4" w:space="0" w:color="000000"/>
              <w:right w:val="single" w:sz="4" w:space="0" w:color="000000"/>
            </w:tcBorders>
            <w:shd w:val="clear" w:color="auto" w:fill="DDEBF7"/>
            <w:vAlign w:val="center"/>
          </w:tcPr>
          <w:p w14:paraId="00000470" w14:textId="77777777" w:rsidR="007D7397" w:rsidRPr="00496584" w:rsidRDefault="00E31895" w:rsidP="009A6F75">
            <w:pPr>
              <w:pStyle w:val="Normal0"/>
              <w:widowControl/>
              <w:jc w:val="center"/>
              <w:rPr>
                <w:rFonts w:ascii="Times New Roman" w:eastAsia="Times New Roman" w:hAnsi="Times New Roman" w:cs="Times New Roman"/>
                <w:b/>
                <w:color w:val="000000"/>
                <w:sz w:val="20"/>
                <w:szCs w:val="24"/>
              </w:rPr>
            </w:pPr>
            <w:r w:rsidRPr="00496584">
              <w:rPr>
                <w:rFonts w:ascii="Times New Roman" w:eastAsia="Times New Roman" w:hAnsi="Times New Roman" w:cs="Times New Roman"/>
                <w:b/>
                <w:color w:val="000000"/>
                <w:sz w:val="20"/>
                <w:szCs w:val="24"/>
              </w:rPr>
              <w:t>Primer año de Operación</w:t>
            </w:r>
          </w:p>
        </w:tc>
      </w:tr>
      <w:tr w:rsidR="007D7397" w14:paraId="6AE160CD" w14:textId="77777777" w:rsidTr="00D25A23">
        <w:trPr>
          <w:trHeight w:val="315"/>
          <w:jc w:val="center"/>
        </w:trPr>
        <w:tc>
          <w:tcPr>
            <w:tcW w:w="4399" w:type="dxa"/>
            <w:tcBorders>
              <w:top w:val="nil"/>
              <w:left w:val="single" w:sz="4" w:space="0" w:color="000000"/>
              <w:bottom w:val="nil"/>
              <w:right w:val="nil"/>
            </w:tcBorders>
            <w:shd w:val="clear" w:color="auto" w:fill="auto"/>
            <w:vAlign w:val="center"/>
          </w:tcPr>
          <w:p w14:paraId="00000471" w14:textId="06C71760" w:rsidR="007D7397" w:rsidRPr="00496584" w:rsidRDefault="00E31895" w:rsidP="000A3561">
            <w:pPr>
              <w:pStyle w:val="Normal0"/>
              <w:widowControl/>
              <w:ind w:firstLine="480"/>
              <w:rPr>
                <w:rFonts w:ascii="Times New Roman" w:eastAsia="Times New Roman" w:hAnsi="Times New Roman" w:cs="Times New Roman"/>
                <w:color w:val="000000"/>
                <w:sz w:val="20"/>
                <w:szCs w:val="24"/>
              </w:rPr>
            </w:pPr>
            <w:r w:rsidRPr="00496584">
              <w:rPr>
                <w:rFonts w:ascii="Times New Roman" w:eastAsia="Times New Roman" w:hAnsi="Times New Roman" w:cs="Times New Roman"/>
                <w:color w:val="000000"/>
                <w:sz w:val="20"/>
                <w:szCs w:val="24"/>
              </w:rPr>
              <w:t>Activos Corrientes</w:t>
            </w:r>
          </w:p>
        </w:tc>
        <w:tc>
          <w:tcPr>
            <w:tcW w:w="4961" w:type="dxa"/>
            <w:tcBorders>
              <w:top w:val="nil"/>
              <w:left w:val="nil"/>
              <w:bottom w:val="nil"/>
              <w:right w:val="single" w:sz="4" w:space="0" w:color="000000"/>
            </w:tcBorders>
            <w:shd w:val="clear" w:color="auto" w:fill="auto"/>
            <w:vAlign w:val="center"/>
          </w:tcPr>
          <w:p w14:paraId="00000472" w14:textId="59559457" w:rsidR="007D7397" w:rsidRPr="00496584" w:rsidRDefault="00E31895">
            <w:pPr>
              <w:pStyle w:val="Normal0"/>
              <w:widowControl/>
              <w:jc w:val="right"/>
              <w:rPr>
                <w:rFonts w:ascii="Times New Roman" w:eastAsia="Times New Roman" w:hAnsi="Times New Roman" w:cs="Times New Roman"/>
                <w:color w:val="000000"/>
                <w:sz w:val="20"/>
                <w:szCs w:val="24"/>
              </w:rPr>
            </w:pPr>
            <w:r w:rsidRPr="00496584">
              <w:rPr>
                <w:rFonts w:ascii="Times New Roman" w:eastAsia="Times New Roman" w:hAnsi="Times New Roman" w:cs="Times New Roman"/>
                <w:color w:val="000000"/>
                <w:sz w:val="20"/>
                <w:szCs w:val="24"/>
              </w:rPr>
              <w:t xml:space="preserve"> L</w:t>
            </w:r>
            <w:r w:rsidR="00AA6960">
              <w:rPr>
                <w:rFonts w:ascii="Times New Roman" w:eastAsia="Times New Roman" w:hAnsi="Times New Roman" w:cs="Times New Roman"/>
                <w:color w:val="000000"/>
                <w:sz w:val="20"/>
                <w:szCs w:val="24"/>
              </w:rPr>
              <w:t>.</w:t>
            </w:r>
            <w:r w:rsidRPr="00496584">
              <w:rPr>
                <w:rFonts w:ascii="Times New Roman" w:eastAsia="Times New Roman" w:hAnsi="Times New Roman" w:cs="Times New Roman"/>
                <w:color w:val="000000"/>
                <w:sz w:val="20"/>
                <w:szCs w:val="24"/>
              </w:rPr>
              <w:t xml:space="preserve">160,983.79 </w:t>
            </w:r>
          </w:p>
        </w:tc>
      </w:tr>
      <w:tr w:rsidR="007D7397" w14:paraId="2BE89AE5" w14:textId="77777777" w:rsidTr="00D25A23">
        <w:trPr>
          <w:trHeight w:val="315"/>
          <w:jc w:val="center"/>
        </w:trPr>
        <w:tc>
          <w:tcPr>
            <w:tcW w:w="4399" w:type="dxa"/>
            <w:tcBorders>
              <w:top w:val="nil"/>
              <w:left w:val="single" w:sz="4" w:space="0" w:color="000000"/>
              <w:bottom w:val="nil"/>
              <w:right w:val="nil"/>
            </w:tcBorders>
            <w:shd w:val="clear" w:color="auto" w:fill="auto"/>
            <w:vAlign w:val="center"/>
          </w:tcPr>
          <w:p w14:paraId="00000473" w14:textId="1ED87F5D" w:rsidR="007D7397" w:rsidRPr="00496584" w:rsidRDefault="00E31895" w:rsidP="000A3561">
            <w:pPr>
              <w:pStyle w:val="Normal0"/>
              <w:widowControl/>
              <w:ind w:firstLine="480"/>
              <w:rPr>
                <w:rFonts w:ascii="Times New Roman" w:eastAsia="Times New Roman" w:hAnsi="Times New Roman" w:cs="Times New Roman"/>
                <w:color w:val="000000"/>
                <w:sz w:val="20"/>
                <w:szCs w:val="24"/>
              </w:rPr>
            </w:pPr>
            <w:r w:rsidRPr="00496584">
              <w:rPr>
                <w:rFonts w:ascii="Times New Roman" w:eastAsia="Times New Roman" w:hAnsi="Times New Roman" w:cs="Times New Roman"/>
                <w:color w:val="000000"/>
                <w:sz w:val="20"/>
                <w:szCs w:val="24"/>
              </w:rPr>
              <w:t>Pasivos Corrientes</w:t>
            </w:r>
          </w:p>
        </w:tc>
        <w:tc>
          <w:tcPr>
            <w:tcW w:w="4961" w:type="dxa"/>
            <w:tcBorders>
              <w:top w:val="nil"/>
              <w:left w:val="nil"/>
              <w:bottom w:val="nil"/>
              <w:right w:val="single" w:sz="4" w:space="0" w:color="000000"/>
            </w:tcBorders>
            <w:shd w:val="clear" w:color="auto" w:fill="auto"/>
            <w:vAlign w:val="center"/>
          </w:tcPr>
          <w:p w14:paraId="00000474" w14:textId="4328AE43" w:rsidR="007D7397" w:rsidRPr="00496584" w:rsidRDefault="00E31895">
            <w:pPr>
              <w:pStyle w:val="Normal0"/>
              <w:widowControl/>
              <w:jc w:val="right"/>
              <w:rPr>
                <w:rFonts w:ascii="Times New Roman" w:eastAsia="Times New Roman" w:hAnsi="Times New Roman" w:cs="Times New Roman"/>
                <w:color w:val="000000"/>
                <w:sz w:val="20"/>
                <w:szCs w:val="24"/>
              </w:rPr>
            </w:pPr>
            <w:r w:rsidRPr="00496584">
              <w:rPr>
                <w:rFonts w:ascii="Times New Roman" w:eastAsia="Times New Roman" w:hAnsi="Times New Roman" w:cs="Times New Roman"/>
                <w:color w:val="000000"/>
                <w:sz w:val="20"/>
                <w:szCs w:val="24"/>
              </w:rPr>
              <w:t xml:space="preserve"> L</w:t>
            </w:r>
            <w:r w:rsidR="00AA6960">
              <w:rPr>
                <w:rFonts w:ascii="Times New Roman" w:eastAsia="Times New Roman" w:hAnsi="Times New Roman" w:cs="Times New Roman"/>
                <w:color w:val="000000"/>
                <w:sz w:val="20"/>
                <w:szCs w:val="24"/>
              </w:rPr>
              <w:t>.</w:t>
            </w:r>
            <w:r w:rsidRPr="00496584">
              <w:rPr>
                <w:rFonts w:ascii="Times New Roman" w:eastAsia="Times New Roman" w:hAnsi="Times New Roman" w:cs="Times New Roman"/>
                <w:color w:val="000000"/>
                <w:sz w:val="20"/>
                <w:szCs w:val="24"/>
              </w:rPr>
              <w:t xml:space="preserve">109,592.95 </w:t>
            </w:r>
          </w:p>
        </w:tc>
      </w:tr>
      <w:tr w:rsidR="007D7397" w14:paraId="3730087E" w14:textId="77777777" w:rsidTr="00D25A23">
        <w:trPr>
          <w:trHeight w:val="315"/>
          <w:jc w:val="center"/>
        </w:trPr>
        <w:tc>
          <w:tcPr>
            <w:tcW w:w="4399" w:type="dxa"/>
            <w:tcBorders>
              <w:top w:val="single" w:sz="4" w:space="0" w:color="000000"/>
              <w:left w:val="single" w:sz="4" w:space="0" w:color="000000"/>
              <w:bottom w:val="single" w:sz="4" w:space="0" w:color="000000"/>
              <w:right w:val="nil"/>
            </w:tcBorders>
            <w:shd w:val="clear" w:color="auto" w:fill="DDEBF7"/>
            <w:vAlign w:val="center"/>
          </w:tcPr>
          <w:p w14:paraId="00000475" w14:textId="77777777" w:rsidR="007D7397" w:rsidRPr="00496584" w:rsidRDefault="00E31895">
            <w:pPr>
              <w:pStyle w:val="Normal0"/>
              <w:widowControl/>
              <w:ind w:firstLine="482"/>
              <w:rPr>
                <w:rFonts w:ascii="Times New Roman" w:eastAsia="Times New Roman" w:hAnsi="Times New Roman" w:cs="Times New Roman"/>
                <w:b/>
                <w:color w:val="000000"/>
                <w:sz w:val="20"/>
                <w:szCs w:val="24"/>
              </w:rPr>
            </w:pPr>
            <w:r w:rsidRPr="00496584">
              <w:rPr>
                <w:rFonts w:ascii="Times New Roman" w:eastAsia="Times New Roman" w:hAnsi="Times New Roman" w:cs="Times New Roman"/>
                <w:b/>
                <w:color w:val="000000"/>
                <w:sz w:val="20"/>
                <w:szCs w:val="24"/>
              </w:rPr>
              <w:t xml:space="preserve">Razón Corriente </w:t>
            </w:r>
          </w:p>
        </w:tc>
        <w:tc>
          <w:tcPr>
            <w:tcW w:w="4961" w:type="dxa"/>
            <w:tcBorders>
              <w:top w:val="single" w:sz="4" w:space="0" w:color="000000"/>
              <w:left w:val="nil"/>
              <w:bottom w:val="single" w:sz="4" w:space="0" w:color="000000"/>
              <w:right w:val="single" w:sz="4" w:space="0" w:color="000000"/>
            </w:tcBorders>
            <w:shd w:val="clear" w:color="auto" w:fill="DDEBF7"/>
            <w:vAlign w:val="center"/>
          </w:tcPr>
          <w:p w14:paraId="00000476" w14:textId="77777777" w:rsidR="007D7397" w:rsidRPr="00496584" w:rsidRDefault="00E31895">
            <w:pPr>
              <w:pStyle w:val="Normal0"/>
              <w:widowControl/>
              <w:jc w:val="right"/>
              <w:rPr>
                <w:rFonts w:ascii="Times New Roman" w:eastAsia="Times New Roman" w:hAnsi="Times New Roman" w:cs="Times New Roman"/>
                <w:b/>
                <w:color w:val="000000"/>
                <w:sz w:val="20"/>
                <w:szCs w:val="24"/>
              </w:rPr>
            </w:pPr>
            <w:r w:rsidRPr="00496584">
              <w:rPr>
                <w:rFonts w:ascii="Times New Roman" w:eastAsia="Times New Roman" w:hAnsi="Times New Roman" w:cs="Times New Roman"/>
                <w:b/>
                <w:color w:val="000000"/>
                <w:sz w:val="20"/>
                <w:szCs w:val="24"/>
              </w:rPr>
              <w:t>1.47</w:t>
            </w:r>
          </w:p>
        </w:tc>
      </w:tr>
    </w:tbl>
    <w:p w14:paraId="2A470445" w14:textId="47DF3734" w:rsidR="4D49BE67" w:rsidRPr="00496584" w:rsidRDefault="00AA6960" w:rsidP="00D25A23">
      <w:pPr>
        <w:pStyle w:val="Fuentedetablasyfiguras"/>
      </w:pPr>
      <w:r>
        <w:t xml:space="preserve">Fuente: </w:t>
      </w:r>
      <w:r w:rsidR="00E31895" w:rsidRPr="00496584">
        <w:t xml:space="preserve">Elaboración Propia </w:t>
      </w:r>
    </w:p>
    <w:p w14:paraId="0F03F98C" w14:textId="7970F7BD" w:rsidR="4D49BE67" w:rsidRPr="00105D75" w:rsidRDefault="00E31895" w:rsidP="00105D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ratio financiera de la </w:t>
      </w:r>
      <w:r w:rsidR="0A2A50E9" w:rsidRPr="4D49BE67">
        <w:rPr>
          <w:rFonts w:ascii="Times New Roman" w:eastAsia="Times New Roman" w:hAnsi="Times New Roman" w:cs="Times New Roman"/>
          <w:color w:val="000000" w:themeColor="text1"/>
          <w:sz w:val="24"/>
          <w:szCs w:val="24"/>
        </w:rPr>
        <w:t>liquidez o razón corriente</w:t>
      </w:r>
      <w:r w:rsidRPr="4D49BE67">
        <w:rPr>
          <w:rFonts w:ascii="Times New Roman" w:eastAsia="Times New Roman" w:hAnsi="Times New Roman" w:cs="Times New Roman"/>
          <w:color w:val="000000" w:themeColor="text1"/>
          <w:sz w:val="24"/>
          <w:szCs w:val="24"/>
        </w:rPr>
        <w:t xml:space="preserve"> para el primer año de operaciones es de 1.47 &gt; 1 da como resultado una liquidez para poder hacer frente a sus obligaciones en el corto plazo, por cada </w:t>
      </w:r>
      <w:r w:rsidR="70C9A014" w:rsidRPr="4D49BE67">
        <w:rPr>
          <w:rFonts w:ascii="Times New Roman" w:eastAsia="Times New Roman" w:hAnsi="Times New Roman" w:cs="Times New Roman"/>
          <w:color w:val="000000" w:themeColor="text1"/>
          <w:sz w:val="24"/>
          <w:szCs w:val="24"/>
        </w:rPr>
        <w:t>L.1</w:t>
      </w:r>
      <w:r w:rsidRPr="4D49BE67">
        <w:rPr>
          <w:rFonts w:ascii="Times New Roman" w:eastAsia="Times New Roman" w:hAnsi="Times New Roman" w:cs="Times New Roman"/>
          <w:color w:val="000000" w:themeColor="text1"/>
          <w:sz w:val="24"/>
          <w:szCs w:val="24"/>
        </w:rPr>
        <w:t xml:space="preserve"> que se tiene en pasivo corriente se tiene </w:t>
      </w:r>
      <w:r w:rsidR="095B5C45" w:rsidRPr="4D49BE67">
        <w:rPr>
          <w:rFonts w:ascii="Times New Roman" w:eastAsia="Times New Roman" w:hAnsi="Times New Roman" w:cs="Times New Roman"/>
          <w:color w:val="000000" w:themeColor="text1"/>
          <w:sz w:val="24"/>
          <w:szCs w:val="24"/>
        </w:rPr>
        <w:t>L.</w:t>
      </w:r>
      <w:r w:rsidRPr="4D49BE67">
        <w:rPr>
          <w:rFonts w:ascii="Times New Roman" w:eastAsia="Times New Roman" w:hAnsi="Times New Roman" w:cs="Times New Roman"/>
          <w:color w:val="000000" w:themeColor="text1"/>
          <w:sz w:val="24"/>
          <w:szCs w:val="24"/>
        </w:rPr>
        <w:t xml:space="preserve">1.47 en activo corriente para hacerle frente a dicha obligación. En un análisis realizado al restaurante IL </w:t>
      </w:r>
      <w:proofErr w:type="spellStart"/>
      <w:r w:rsidRPr="4D49BE67">
        <w:rPr>
          <w:rFonts w:ascii="Times New Roman" w:eastAsia="Times New Roman" w:hAnsi="Times New Roman" w:cs="Times New Roman"/>
          <w:color w:val="000000" w:themeColor="text1"/>
          <w:sz w:val="24"/>
          <w:szCs w:val="24"/>
        </w:rPr>
        <w:t>Panini</w:t>
      </w:r>
      <w:proofErr w:type="spellEnd"/>
      <w:r w:rsidRPr="4D49BE67">
        <w:rPr>
          <w:rFonts w:ascii="Times New Roman" w:eastAsia="Times New Roman" w:hAnsi="Times New Roman" w:cs="Times New Roman"/>
          <w:color w:val="000000" w:themeColor="text1"/>
          <w:sz w:val="24"/>
          <w:szCs w:val="24"/>
        </w:rPr>
        <w:t xml:space="preserve"> en Tegucigalpa en el año 2015 mostro que IL </w:t>
      </w:r>
      <w:proofErr w:type="spellStart"/>
      <w:r w:rsidRPr="4D49BE67">
        <w:rPr>
          <w:rFonts w:ascii="Times New Roman" w:eastAsia="Times New Roman" w:hAnsi="Times New Roman" w:cs="Times New Roman"/>
          <w:color w:val="000000" w:themeColor="text1"/>
          <w:sz w:val="24"/>
          <w:szCs w:val="24"/>
        </w:rPr>
        <w:t>Panini</w:t>
      </w:r>
      <w:proofErr w:type="spellEnd"/>
      <w:r w:rsidRPr="4D49BE67">
        <w:rPr>
          <w:rFonts w:ascii="Times New Roman" w:eastAsia="Times New Roman" w:hAnsi="Times New Roman" w:cs="Times New Roman"/>
          <w:color w:val="000000" w:themeColor="text1"/>
          <w:sz w:val="24"/>
          <w:szCs w:val="24"/>
        </w:rPr>
        <w:t xml:space="preserve"> para el año 2013 contaba con L</w:t>
      </w:r>
      <w:r w:rsidR="07DB5D0E" w:rsidRPr="4D49BE67">
        <w:rPr>
          <w:rFonts w:ascii="Times New Roman" w:eastAsia="Times New Roman" w:hAnsi="Times New Roman" w:cs="Times New Roman"/>
          <w:color w:val="000000" w:themeColor="text1"/>
          <w:sz w:val="24"/>
          <w:szCs w:val="24"/>
        </w:rPr>
        <w:t>.</w:t>
      </w:r>
      <w:r w:rsidRPr="4D49BE67">
        <w:rPr>
          <w:rFonts w:ascii="Times New Roman" w:eastAsia="Times New Roman" w:hAnsi="Times New Roman" w:cs="Times New Roman"/>
          <w:color w:val="000000" w:themeColor="text1"/>
          <w:sz w:val="24"/>
          <w:szCs w:val="24"/>
        </w:rPr>
        <w:t>1.95, y disminuyo en L</w:t>
      </w:r>
      <w:r w:rsidR="4125CFBC" w:rsidRPr="4D49BE67">
        <w:rPr>
          <w:rFonts w:ascii="Times New Roman" w:eastAsia="Times New Roman" w:hAnsi="Times New Roman" w:cs="Times New Roman"/>
          <w:color w:val="000000" w:themeColor="text1"/>
          <w:sz w:val="24"/>
          <w:szCs w:val="24"/>
        </w:rPr>
        <w:t>.</w:t>
      </w:r>
      <w:r w:rsidRPr="4D49BE67">
        <w:rPr>
          <w:rFonts w:ascii="Times New Roman" w:eastAsia="Times New Roman" w:hAnsi="Times New Roman" w:cs="Times New Roman"/>
          <w:color w:val="000000" w:themeColor="text1"/>
          <w:sz w:val="24"/>
          <w:szCs w:val="24"/>
        </w:rPr>
        <w:t xml:space="preserve">1.85 para el año 2014 el cual concluye que la empresa está en capacidad de liquidar sus deudas a corto </w:t>
      </w:r>
      <w:r w:rsidR="3F3BBC03" w:rsidRPr="4D49BE67">
        <w:rPr>
          <w:rFonts w:ascii="Times New Roman" w:eastAsia="Times New Roman" w:hAnsi="Times New Roman" w:cs="Times New Roman"/>
          <w:color w:val="000000" w:themeColor="text1"/>
          <w:sz w:val="24"/>
          <w:szCs w:val="24"/>
        </w:rPr>
        <w:t>plazo (</w:t>
      </w:r>
      <w:r w:rsidRPr="4D49BE67">
        <w:rPr>
          <w:rFonts w:ascii="Times New Roman" w:eastAsia="Times New Roman" w:hAnsi="Times New Roman" w:cs="Times New Roman"/>
          <w:color w:val="000000" w:themeColor="text1"/>
          <w:sz w:val="24"/>
          <w:szCs w:val="24"/>
        </w:rPr>
        <w:t>Velásquez &amp; Ortega, 2023, p. 47). Cabe mencionar que una alta liquidez no siempre concluye que se puede hacer frente a las obligaciones en el corto plazo, ya que estas pueden incluir el inventario que no es fácilmente convertible en efectivo, reflejando una situación no tan precisa como brinda el resultado.</w:t>
      </w:r>
    </w:p>
    <w:p w14:paraId="00000479" w14:textId="64C475AB" w:rsidR="007D7397" w:rsidRDefault="00496584" w:rsidP="00D36DED">
      <w:pPr>
        <w:pStyle w:val="Titulo4Doc"/>
      </w:pPr>
      <w:r>
        <w:t xml:space="preserve">4.2.2.2 </w:t>
      </w:r>
      <w:r w:rsidR="00E31895" w:rsidRPr="00496584">
        <w:t>RAZÓN</w:t>
      </w:r>
      <w:r w:rsidR="00E31895">
        <w:t xml:space="preserve"> RAPIDA O PRUEBA DEL ÁCIDO</w:t>
      </w:r>
    </w:p>
    <w:p w14:paraId="0000047A" w14:textId="5F4EC33B"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“Es </w:t>
      </w:r>
      <w:r w:rsidR="4DF5466A" w:rsidRPr="4D49BE67">
        <w:rPr>
          <w:rFonts w:ascii="Times New Roman" w:eastAsia="Times New Roman" w:hAnsi="Times New Roman" w:cs="Times New Roman"/>
          <w:color w:val="000000" w:themeColor="text1"/>
          <w:sz w:val="24"/>
          <w:szCs w:val="24"/>
        </w:rPr>
        <w:t>la ratio utilizada</w:t>
      </w:r>
      <w:r w:rsidRPr="4D49BE67">
        <w:rPr>
          <w:rFonts w:ascii="Times New Roman" w:eastAsia="Times New Roman" w:hAnsi="Times New Roman" w:cs="Times New Roman"/>
          <w:color w:val="000000" w:themeColor="text1"/>
          <w:sz w:val="24"/>
          <w:szCs w:val="24"/>
        </w:rPr>
        <w:t xml:space="preserve"> para medir la capacidad de la empresa para cumplir con sus </w:t>
      </w:r>
      <w:r w:rsidRPr="4D49BE67">
        <w:rPr>
          <w:rFonts w:ascii="Times New Roman" w:eastAsia="Times New Roman" w:hAnsi="Times New Roman" w:cs="Times New Roman"/>
          <w:color w:val="000000" w:themeColor="text1"/>
          <w:sz w:val="24"/>
          <w:szCs w:val="24"/>
        </w:rPr>
        <w:lastRenderedPageBreak/>
        <w:t xml:space="preserve">obligaciones de deuda a corto plazo con activos circulantes sin tener en cuenta el inventario en comparación con la deuda actual de una </w:t>
      </w:r>
      <w:r w:rsidR="79B08424" w:rsidRPr="4D49BE67">
        <w:rPr>
          <w:rFonts w:ascii="Times New Roman" w:eastAsia="Times New Roman" w:hAnsi="Times New Roman" w:cs="Times New Roman"/>
          <w:color w:val="000000" w:themeColor="text1"/>
          <w:sz w:val="24"/>
          <w:szCs w:val="24"/>
        </w:rPr>
        <w:t>empresa” (</w:t>
      </w:r>
      <w:proofErr w:type="spellStart"/>
      <w:r w:rsidRPr="4D49BE67">
        <w:rPr>
          <w:rFonts w:ascii="Times New Roman" w:eastAsia="Times New Roman" w:hAnsi="Times New Roman" w:cs="Times New Roman"/>
          <w:color w:val="000000" w:themeColor="text1"/>
          <w:sz w:val="24"/>
          <w:szCs w:val="24"/>
        </w:rPr>
        <w:t>Aniyah</w:t>
      </w:r>
      <w:proofErr w:type="spellEnd"/>
      <w:r w:rsidRPr="4D49BE67">
        <w:rPr>
          <w:rFonts w:ascii="Times New Roman" w:eastAsia="Times New Roman" w:hAnsi="Times New Roman" w:cs="Times New Roman"/>
          <w:color w:val="000000" w:themeColor="text1"/>
          <w:sz w:val="24"/>
          <w:szCs w:val="24"/>
        </w:rPr>
        <w:t xml:space="preserve"> et al., 2020, p. 167)</w:t>
      </w:r>
    </w:p>
    <w:p w14:paraId="6BA4AA10" w14:textId="77777777" w:rsidR="00C63232" w:rsidRDefault="00C63232"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7B" w14:textId="271D1CC7" w:rsidR="007D7397" w:rsidRPr="00C63232" w:rsidRDefault="00E31895">
      <w:pPr>
        <w:pStyle w:val="Normal0"/>
        <w:jc w:val="center"/>
        <w:rPr>
          <w:rFonts w:ascii="Cambria Math" w:eastAsia="Cambria Math" w:hAnsi="Cambria Math" w:cs="Cambria Math"/>
          <w:color w:val="000000"/>
          <w:sz w:val="24"/>
          <w:szCs w:val="24"/>
        </w:rPr>
      </w:pPr>
      <m:oMathPara>
        <m:oMath>
          <m:r>
            <w:rPr>
              <w:rFonts w:ascii="Cambria Math" w:eastAsia="Cambria Math" w:hAnsi="Cambria Math" w:cs="Cambria Math"/>
              <w:sz w:val="24"/>
              <w:szCs w:val="24"/>
            </w:rPr>
            <m:t>RAZÓN</m:t>
          </m:r>
          <m:r>
            <w:rPr>
              <w:rFonts w:ascii="Cambria Math" w:eastAsia="Cambria Math" w:hAnsi="Cambria Math" w:cs="Cambria Math"/>
              <w:color w:val="000000"/>
              <w:sz w:val="24"/>
              <w:szCs w:val="24"/>
            </w:rPr>
            <m:t xml:space="preserve"> </m:t>
          </m:r>
          <m:r>
            <w:rPr>
              <w:rFonts w:ascii="Cambria Math" w:eastAsia="Cambria Math" w:hAnsi="Cambria Math" w:cs="Cambria Math"/>
              <w:sz w:val="24"/>
              <w:szCs w:val="24"/>
            </w:rPr>
            <m:t>RÁPIDA</m:t>
          </m:r>
          <m:r>
            <w:rPr>
              <w:rFonts w:ascii="Cambria Math" w:eastAsia="Cambria Math" w:hAnsi="Cambria Math" w:cs="Cambria Math"/>
              <w:color w:val="000000"/>
              <w:sz w:val="24"/>
              <w:szCs w:val="24"/>
            </w:rPr>
            <m:t>=</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ACTIVOS CORRIENTES-INVENTARIOS</m:t>
              </m:r>
            </m:num>
            <m:den>
              <m:r>
                <w:rPr>
                  <w:rFonts w:ascii="Cambria Math" w:eastAsia="Cambria Math" w:hAnsi="Cambria Math" w:cs="Cambria Math"/>
                  <w:color w:val="000000"/>
                  <w:sz w:val="24"/>
                  <w:szCs w:val="24"/>
                </w:rPr>
                <m:t>PASIVOS CORRIENTES</m:t>
              </m:r>
            </m:den>
          </m:f>
        </m:oMath>
      </m:oMathPara>
    </w:p>
    <w:p w14:paraId="22E5C69A" w14:textId="77777777" w:rsidR="00C63232" w:rsidRDefault="00C63232">
      <w:pPr>
        <w:pStyle w:val="Normal0"/>
        <w:jc w:val="center"/>
        <w:rPr>
          <w:rFonts w:ascii="Cambria Math" w:eastAsia="Cambria Math" w:hAnsi="Cambria Math" w:cs="Cambria Math"/>
          <w:color w:val="000000"/>
          <w:sz w:val="24"/>
          <w:szCs w:val="24"/>
        </w:rPr>
      </w:pPr>
    </w:p>
    <w:p w14:paraId="7FF4D8DC" w14:textId="5E1C989A" w:rsidR="4D49BE67" w:rsidRDefault="00E31895" w:rsidP="00C63232">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La prueba </w:t>
      </w:r>
      <w:r w:rsidRPr="4D49BE67">
        <w:rPr>
          <w:rFonts w:ascii="Times New Roman" w:eastAsia="Times New Roman" w:hAnsi="Times New Roman" w:cs="Times New Roman"/>
          <w:sz w:val="24"/>
          <w:szCs w:val="24"/>
        </w:rPr>
        <w:t>ácida</w:t>
      </w:r>
      <w:r w:rsidRPr="4D49BE67">
        <w:rPr>
          <w:rFonts w:ascii="Times New Roman" w:eastAsia="Times New Roman" w:hAnsi="Times New Roman" w:cs="Times New Roman"/>
          <w:color w:val="000000" w:themeColor="text1"/>
          <w:sz w:val="24"/>
          <w:szCs w:val="24"/>
        </w:rPr>
        <w:t xml:space="preserve"> o razón rápida es un indicador financiero que evalúa la liquidez que cuenta la empresa para transformar sus activos corrientes sin incluir sus inventarios en efectivo, para hacer frente a sus obligaciones de pasivo corriente.</w:t>
      </w:r>
    </w:p>
    <w:p w14:paraId="0A1728C9" w14:textId="77777777" w:rsidR="00605DDB" w:rsidRPr="00C63232" w:rsidRDefault="00605DDB" w:rsidP="00C63232">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7D" w14:textId="675E4BF3" w:rsidR="007D7397" w:rsidRDefault="00605DDB" w:rsidP="004062F3">
      <w:pPr>
        <w:pStyle w:val="Tablas"/>
        <w:numPr>
          <w:ilvl w:val="0"/>
          <w:numId w:val="0"/>
        </w:numPr>
      </w:pPr>
      <w:bookmarkStart w:id="111" w:name="_Toc173875299"/>
      <w:r>
        <w:t xml:space="preserve">Tabla </w:t>
      </w:r>
      <w:r>
        <w:fldChar w:fldCharType="begin"/>
      </w:r>
      <w:r>
        <w:instrText xml:space="preserve"> SEQ Tabla \* ARABIC </w:instrText>
      </w:r>
      <w:r>
        <w:fldChar w:fldCharType="separate"/>
      </w:r>
      <w:r w:rsidR="009B6B0F">
        <w:t>6</w:t>
      </w:r>
      <w:r>
        <w:fldChar w:fldCharType="end"/>
      </w:r>
      <w:r>
        <w:t xml:space="preserve"> </w:t>
      </w:r>
      <w:r w:rsidRPr="00DD32BD">
        <w:t>Razón Rápida</w:t>
      </w:r>
      <w:bookmarkEnd w:id="111"/>
    </w:p>
    <w:tbl>
      <w:tblPr>
        <w:tblW w:w="9199" w:type="dxa"/>
        <w:jc w:val="center"/>
        <w:tblLayout w:type="fixed"/>
        <w:tblCellMar>
          <w:left w:w="115" w:type="dxa"/>
          <w:right w:w="115" w:type="dxa"/>
        </w:tblCellMar>
        <w:tblLook w:val="0400" w:firstRow="0" w:lastRow="0" w:firstColumn="0" w:lastColumn="0" w:noHBand="0" w:noVBand="1"/>
      </w:tblPr>
      <w:tblGrid>
        <w:gridCol w:w="4324"/>
        <w:gridCol w:w="4875"/>
      </w:tblGrid>
      <w:tr w:rsidR="007D7397" w14:paraId="53281D66" w14:textId="77777777" w:rsidTr="00103540">
        <w:trPr>
          <w:trHeight w:val="350"/>
          <w:jc w:val="center"/>
        </w:trPr>
        <w:tc>
          <w:tcPr>
            <w:tcW w:w="4324"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0000047E" w14:textId="77777777" w:rsidR="007D7397" w:rsidRPr="009A6F75" w:rsidRDefault="00E31895" w:rsidP="009A6F75">
            <w:pPr>
              <w:pStyle w:val="Normal0"/>
              <w:widowControl/>
              <w:jc w:val="center"/>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 xml:space="preserve">Concepto </w:t>
            </w:r>
          </w:p>
        </w:tc>
        <w:tc>
          <w:tcPr>
            <w:tcW w:w="4875" w:type="dxa"/>
            <w:tcBorders>
              <w:top w:val="single" w:sz="4" w:space="0" w:color="000000"/>
              <w:left w:val="nil"/>
              <w:bottom w:val="single" w:sz="4" w:space="0" w:color="000000"/>
              <w:right w:val="single" w:sz="4" w:space="0" w:color="000000"/>
            </w:tcBorders>
            <w:shd w:val="clear" w:color="auto" w:fill="DDEBF7"/>
            <w:vAlign w:val="center"/>
          </w:tcPr>
          <w:p w14:paraId="0000047F" w14:textId="77777777" w:rsidR="007D7397" w:rsidRPr="009A6F75" w:rsidRDefault="00E31895" w:rsidP="009A6F75">
            <w:pPr>
              <w:pStyle w:val="Normal0"/>
              <w:widowControl/>
              <w:jc w:val="center"/>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Primer año de Operación</w:t>
            </w:r>
          </w:p>
        </w:tc>
      </w:tr>
      <w:tr w:rsidR="007D7397" w14:paraId="2A82CA2A" w14:textId="77777777" w:rsidTr="00103540">
        <w:trPr>
          <w:trHeight w:val="350"/>
          <w:jc w:val="center"/>
        </w:trPr>
        <w:tc>
          <w:tcPr>
            <w:tcW w:w="4324" w:type="dxa"/>
            <w:tcBorders>
              <w:top w:val="nil"/>
              <w:left w:val="single" w:sz="4" w:space="0" w:color="000000"/>
              <w:bottom w:val="nil"/>
              <w:right w:val="nil"/>
            </w:tcBorders>
            <w:shd w:val="clear" w:color="auto" w:fill="auto"/>
            <w:vAlign w:val="center"/>
          </w:tcPr>
          <w:p w14:paraId="00000480" w14:textId="77777777" w:rsidR="007D7397" w:rsidRPr="009A6F75" w:rsidRDefault="00E31895" w:rsidP="009A6F75">
            <w:pPr>
              <w:pStyle w:val="Normal0"/>
              <w:widowControl/>
              <w:ind w:firstLine="480"/>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 xml:space="preserve">Activos Corrientes </w:t>
            </w:r>
          </w:p>
        </w:tc>
        <w:tc>
          <w:tcPr>
            <w:tcW w:w="4875" w:type="dxa"/>
            <w:tcBorders>
              <w:top w:val="nil"/>
              <w:left w:val="nil"/>
              <w:bottom w:val="nil"/>
              <w:right w:val="single" w:sz="4" w:space="0" w:color="000000"/>
            </w:tcBorders>
            <w:shd w:val="clear" w:color="auto" w:fill="auto"/>
            <w:vAlign w:val="center"/>
          </w:tcPr>
          <w:p w14:paraId="00000481" w14:textId="093BA698" w:rsidR="007D7397" w:rsidRPr="009A6F75" w:rsidRDefault="00E31895" w:rsidP="009A6F75">
            <w:pPr>
              <w:pStyle w:val="Normal0"/>
              <w:widowControl/>
              <w:jc w:val="right"/>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 xml:space="preserve"> L</w:t>
            </w:r>
            <w:r w:rsidR="00AA6960">
              <w:rPr>
                <w:rFonts w:ascii="Times New Roman" w:eastAsia="Times New Roman" w:hAnsi="Times New Roman" w:cs="Times New Roman"/>
                <w:color w:val="000000"/>
                <w:sz w:val="20"/>
                <w:szCs w:val="24"/>
              </w:rPr>
              <w:t>.</w:t>
            </w:r>
            <w:r w:rsidRPr="009A6F75">
              <w:rPr>
                <w:rFonts w:ascii="Times New Roman" w:eastAsia="Times New Roman" w:hAnsi="Times New Roman" w:cs="Times New Roman"/>
                <w:color w:val="000000"/>
                <w:sz w:val="20"/>
                <w:szCs w:val="24"/>
              </w:rPr>
              <w:t xml:space="preserve">160,983.79 </w:t>
            </w:r>
          </w:p>
        </w:tc>
      </w:tr>
      <w:tr w:rsidR="007D7397" w14:paraId="7ED12F0C" w14:textId="77777777" w:rsidTr="00103540">
        <w:trPr>
          <w:trHeight w:val="270"/>
          <w:jc w:val="center"/>
        </w:trPr>
        <w:tc>
          <w:tcPr>
            <w:tcW w:w="4324" w:type="dxa"/>
            <w:tcBorders>
              <w:top w:val="nil"/>
              <w:left w:val="single" w:sz="4" w:space="0" w:color="000000"/>
              <w:bottom w:val="nil"/>
              <w:right w:val="nil"/>
            </w:tcBorders>
            <w:shd w:val="clear" w:color="auto" w:fill="auto"/>
            <w:vAlign w:val="center"/>
          </w:tcPr>
          <w:p w14:paraId="00000482" w14:textId="77777777" w:rsidR="007D7397" w:rsidRPr="009A6F75" w:rsidRDefault="00E31895">
            <w:pPr>
              <w:pStyle w:val="Normal0"/>
              <w:widowControl/>
              <w:ind w:firstLine="480"/>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 Inventario</w:t>
            </w:r>
          </w:p>
        </w:tc>
        <w:tc>
          <w:tcPr>
            <w:tcW w:w="4875" w:type="dxa"/>
            <w:tcBorders>
              <w:top w:val="nil"/>
              <w:left w:val="nil"/>
              <w:bottom w:val="nil"/>
              <w:right w:val="single" w:sz="4" w:space="0" w:color="000000"/>
            </w:tcBorders>
            <w:shd w:val="clear" w:color="auto" w:fill="auto"/>
            <w:vAlign w:val="center"/>
          </w:tcPr>
          <w:p w14:paraId="00000483" w14:textId="5072C09A" w:rsidR="007D7397" w:rsidRPr="009A6F75" w:rsidRDefault="00E31895">
            <w:pPr>
              <w:pStyle w:val="Normal0"/>
              <w:widowControl/>
              <w:jc w:val="right"/>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 xml:space="preserve"> L</w:t>
            </w:r>
            <w:r w:rsidR="00AA6960">
              <w:rPr>
                <w:rFonts w:ascii="Times New Roman" w:eastAsia="Times New Roman" w:hAnsi="Times New Roman" w:cs="Times New Roman"/>
                <w:color w:val="000000"/>
                <w:sz w:val="20"/>
                <w:szCs w:val="24"/>
              </w:rPr>
              <w:t>.</w:t>
            </w:r>
            <w:r w:rsidRPr="009A6F75">
              <w:rPr>
                <w:rFonts w:ascii="Times New Roman" w:eastAsia="Times New Roman" w:hAnsi="Times New Roman" w:cs="Times New Roman"/>
                <w:color w:val="000000"/>
                <w:sz w:val="20"/>
                <w:szCs w:val="24"/>
              </w:rPr>
              <w:t xml:space="preserve">114,141.69 </w:t>
            </w:r>
          </w:p>
        </w:tc>
      </w:tr>
      <w:tr w:rsidR="007D7397" w14:paraId="0E8539F7" w14:textId="77777777" w:rsidTr="00103540">
        <w:trPr>
          <w:trHeight w:val="180"/>
          <w:jc w:val="center"/>
        </w:trPr>
        <w:tc>
          <w:tcPr>
            <w:tcW w:w="4324" w:type="dxa"/>
            <w:tcBorders>
              <w:top w:val="nil"/>
              <w:left w:val="single" w:sz="4" w:space="0" w:color="000000"/>
              <w:bottom w:val="nil"/>
              <w:right w:val="nil"/>
            </w:tcBorders>
            <w:shd w:val="clear" w:color="auto" w:fill="auto"/>
            <w:vAlign w:val="center"/>
          </w:tcPr>
          <w:p w14:paraId="00000484" w14:textId="77777777" w:rsidR="007D7397" w:rsidRPr="009A6F75" w:rsidRDefault="00E31895">
            <w:pPr>
              <w:pStyle w:val="Normal0"/>
              <w:widowControl/>
              <w:ind w:firstLine="480"/>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 xml:space="preserve">Pasivos Corrientes </w:t>
            </w:r>
          </w:p>
        </w:tc>
        <w:tc>
          <w:tcPr>
            <w:tcW w:w="4875" w:type="dxa"/>
            <w:tcBorders>
              <w:top w:val="nil"/>
              <w:left w:val="nil"/>
              <w:bottom w:val="nil"/>
              <w:right w:val="single" w:sz="4" w:space="0" w:color="000000"/>
            </w:tcBorders>
            <w:shd w:val="clear" w:color="auto" w:fill="auto"/>
            <w:vAlign w:val="center"/>
          </w:tcPr>
          <w:p w14:paraId="00000485" w14:textId="5D53B44D" w:rsidR="007D7397" w:rsidRPr="009A6F75" w:rsidRDefault="00E31895">
            <w:pPr>
              <w:pStyle w:val="Normal0"/>
              <w:widowControl/>
              <w:jc w:val="right"/>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 xml:space="preserve"> L</w:t>
            </w:r>
            <w:r w:rsidR="00AA6960">
              <w:rPr>
                <w:rFonts w:ascii="Times New Roman" w:eastAsia="Times New Roman" w:hAnsi="Times New Roman" w:cs="Times New Roman"/>
                <w:color w:val="000000"/>
                <w:sz w:val="20"/>
                <w:szCs w:val="24"/>
              </w:rPr>
              <w:t>.</w:t>
            </w:r>
            <w:r w:rsidRPr="009A6F75">
              <w:rPr>
                <w:rFonts w:ascii="Times New Roman" w:eastAsia="Times New Roman" w:hAnsi="Times New Roman" w:cs="Times New Roman"/>
                <w:color w:val="000000"/>
                <w:sz w:val="20"/>
                <w:szCs w:val="24"/>
              </w:rPr>
              <w:t xml:space="preserve">109,592.95 </w:t>
            </w:r>
          </w:p>
        </w:tc>
      </w:tr>
      <w:tr w:rsidR="007D7397" w14:paraId="1B1228F8" w14:textId="77777777" w:rsidTr="00103540">
        <w:trPr>
          <w:trHeight w:val="72"/>
          <w:jc w:val="center"/>
        </w:trPr>
        <w:tc>
          <w:tcPr>
            <w:tcW w:w="4324" w:type="dxa"/>
            <w:tcBorders>
              <w:top w:val="single" w:sz="4" w:space="0" w:color="000000"/>
              <w:left w:val="single" w:sz="4" w:space="0" w:color="000000"/>
              <w:bottom w:val="single" w:sz="4" w:space="0" w:color="000000"/>
              <w:right w:val="nil"/>
            </w:tcBorders>
            <w:shd w:val="clear" w:color="auto" w:fill="DDEBF7"/>
            <w:vAlign w:val="center"/>
          </w:tcPr>
          <w:p w14:paraId="00000486" w14:textId="77777777" w:rsidR="007D7397" w:rsidRPr="009A6F75" w:rsidRDefault="00E31895">
            <w:pPr>
              <w:pStyle w:val="Normal0"/>
              <w:widowControl/>
              <w:ind w:firstLine="482"/>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Razón Rápida</w:t>
            </w:r>
          </w:p>
        </w:tc>
        <w:tc>
          <w:tcPr>
            <w:tcW w:w="4875" w:type="dxa"/>
            <w:tcBorders>
              <w:top w:val="single" w:sz="4" w:space="0" w:color="000000"/>
              <w:left w:val="nil"/>
              <w:bottom w:val="single" w:sz="4" w:space="0" w:color="000000"/>
              <w:right w:val="single" w:sz="4" w:space="0" w:color="000000"/>
            </w:tcBorders>
            <w:shd w:val="clear" w:color="auto" w:fill="DDEBF7"/>
            <w:vAlign w:val="center"/>
          </w:tcPr>
          <w:p w14:paraId="00000487" w14:textId="77777777" w:rsidR="007D7397" w:rsidRPr="009A6F75" w:rsidRDefault="00E31895">
            <w:pPr>
              <w:pStyle w:val="Normal0"/>
              <w:widowControl/>
              <w:jc w:val="right"/>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0.43</w:t>
            </w:r>
          </w:p>
        </w:tc>
      </w:tr>
    </w:tbl>
    <w:p w14:paraId="57817D5F" w14:textId="4A63778F" w:rsidR="009A6F75" w:rsidRDefault="00AA6960" w:rsidP="00D25A23">
      <w:pPr>
        <w:pStyle w:val="Fuentedetablasyfiguras"/>
      </w:pPr>
      <w:r>
        <w:t xml:space="preserve">Fuente: </w:t>
      </w:r>
      <w:r w:rsidR="00E31895" w:rsidRPr="009A6F75">
        <w:t>Elaboración Propia</w:t>
      </w:r>
    </w:p>
    <w:p w14:paraId="0000048C" w14:textId="36BFD2AC" w:rsidR="007D7397" w:rsidRDefault="00E31895" w:rsidP="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El resultado de evaluar el ratio financiero de razón rápida denota un 0.43 &lt; 1 dado esa evaluación podemos afirmar que la empresa no es totalmente líquida para poder hacer frente a sus obligaciones en el corto plazo, sin tener que tocar su inventario. Dado el rubro del negocio es coherente que dependan de su inventario para poder generar la liquidez necesaria ya que es su principal entrada de ingresos.</w:t>
      </w:r>
    </w:p>
    <w:p w14:paraId="35EDED64" w14:textId="42584431" w:rsidR="00AA6960" w:rsidRPr="00D36DED" w:rsidRDefault="00D36DED" w:rsidP="00D67492">
      <w:pPr>
        <w:pStyle w:val="Titulo3Doc"/>
        <w:numPr>
          <w:ilvl w:val="2"/>
          <w:numId w:val="30"/>
        </w:numPr>
        <w:ind w:left="0" w:firstLine="720"/>
        <w:outlineLvl w:val="2"/>
        <w:rPr>
          <w:b/>
          <w:bCs/>
        </w:rPr>
      </w:pPr>
      <w:bookmarkStart w:id="112" w:name="_Toc173875723"/>
      <w:r w:rsidRPr="00D36DED">
        <w:rPr>
          <w:b/>
          <w:bCs/>
        </w:rPr>
        <w:t xml:space="preserve">EVALUACIÓN DE INDICADOR DE </w:t>
      </w:r>
      <w:r>
        <w:rPr>
          <w:b/>
          <w:bCs/>
        </w:rPr>
        <w:t>ENDEUDAMIENTO</w:t>
      </w:r>
      <w:bookmarkEnd w:id="112"/>
    </w:p>
    <w:p w14:paraId="0000048E" w14:textId="1DD043D7"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Cuando una empresa </w:t>
      </w:r>
      <w:r w:rsidR="15B77967" w:rsidRPr="4D49BE67">
        <w:rPr>
          <w:rFonts w:ascii="Times New Roman" w:eastAsia="Times New Roman" w:hAnsi="Times New Roman" w:cs="Times New Roman"/>
          <w:color w:val="000000" w:themeColor="text1"/>
          <w:sz w:val="24"/>
          <w:szCs w:val="24"/>
        </w:rPr>
        <w:t>decide</w:t>
      </w:r>
      <w:r w:rsidRPr="4D49BE67">
        <w:rPr>
          <w:rFonts w:ascii="Times New Roman" w:eastAsia="Times New Roman" w:hAnsi="Times New Roman" w:cs="Times New Roman"/>
          <w:color w:val="000000" w:themeColor="text1"/>
          <w:sz w:val="24"/>
          <w:szCs w:val="24"/>
        </w:rPr>
        <w:t xml:space="preserve"> optar por deuda para </w:t>
      </w:r>
      <w:r w:rsidR="372BE500" w:rsidRPr="4D49BE67">
        <w:rPr>
          <w:rFonts w:ascii="Times New Roman" w:eastAsia="Times New Roman" w:hAnsi="Times New Roman" w:cs="Times New Roman"/>
          <w:color w:val="000000" w:themeColor="text1"/>
          <w:sz w:val="24"/>
          <w:szCs w:val="24"/>
        </w:rPr>
        <w:t>el</w:t>
      </w:r>
      <w:r w:rsidRPr="4D49BE67">
        <w:rPr>
          <w:rFonts w:ascii="Times New Roman" w:eastAsia="Times New Roman" w:hAnsi="Times New Roman" w:cs="Times New Roman"/>
          <w:color w:val="000000" w:themeColor="text1"/>
          <w:sz w:val="24"/>
          <w:szCs w:val="24"/>
        </w:rPr>
        <w:t xml:space="preserve"> financiamiento de sus operaciones a esta </w:t>
      </w:r>
      <w:r w:rsidR="4E4E84AD" w:rsidRPr="4D49BE67">
        <w:rPr>
          <w:rFonts w:ascii="Times New Roman" w:eastAsia="Times New Roman" w:hAnsi="Times New Roman" w:cs="Times New Roman"/>
          <w:color w:val="000000" w:themeColor="text1"/>
          <w:sz w:val="24"/>
          <w:szCs w:val="24"/>
        </w:rPr>
        <w:t>acción</w:t>
      </w:r>
      <w:r w:rsidRPr="4D49BE67">
        <w:rPr>
          <w:rFonts w:ascii="Times New Roman" w:eastAsia="Times New Roman" w:hAnsi="Times New Roman" w:cs="Times New Roman"/>
          <w:color w:val="000000" w:themeColor="text1"/>
          <w:sz w:val="24"/>
          <w:szCs w:val="24"/>
        </w:rPr>
        <w:t xml:space="preserve"> se denomina apalancamiento financiero, la cantidad o capacidad del total de deuda que un negocio puede adquirir </w:t>
      </w:r>
      <w:r w:rsidR="6D174222" w:rsidRPr="4D49BE67">
        <w:rPr>
          <w:rFonts w:ascii="Times New Roman" w:eastAsia="Times New Roman" w:hAnsi="Times New Roman" w:cs="Times New Roman"/>
          <w:color w:val="000000" w:themeColor="text1"/>
          <w:sz w:val="24"/>
          <w:szCs w:val="24"/>
        </w:rPr>
        <w:t>está</w:t>
      </w:r>
      <w:r w:rsidRPr="4D49BE67">
        <w:rPr>
          <w:rFonts w:ascii="Times New Roman" w:eastAsia="Times New Roman" w:hAnsi="Times New Roman" w:cs="Times New Roman"/>
          <w:color w:val="000000" w:themeColor="text1"/>
          <w:sz w:val="24"/>
          <w:szCs w:val="24"/>
        </w:rPr>
        <w:t xml:space="preserve"> determinada por la solvencia para hacer frente a estos compromisos.</w:t>
      </w:r>
    </w:p>
    <w:p w14:paraId="0000048F" w14:textId="1E7C2216"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La dimensión financiera es crucial tanto para la empresas como para los tomadores de decisiones </w:t>
      </w:r>
      <w:r w:rsidR="7BB4E090" w:rsidRPr="4D49BE67">
        <w:rPr>
          <w:rFonts w:ascii="Times New Roman" w:eastAsia="Times New Roman" w:hAnsi="Times New Roman" w:cs="Times New Roman"/>
          <w:color w:val="000000" w:themeColor="text1"/>
          <w:sz w:val="24"/>
          <w:szCs w:val="24"/>
        </w:rPr>
        <w:t>estratégicas</w:t>
      </w:r>
      <w:r w:rsidRPr="4D49BE67">
        <w:rPr>
          <w:rFonts w:ascii="Times New Roman" w:eastAsia="Times New Roman" w:hAnsi="Times New Roman" w:cs="Times New Roman"/>
          <w:color w:val="000000" w:themeColor="text1"/>
          <w:sz w:val="24"/>
          <w:szCs w:val="24"/>
        </w:rPr>
        <w:t xml:space="preserve"> dentro del negocio, ayudando a clasificar y organizar transacciones dando con ello una </w:t>
      </w:r>
      <w:r w:rsidR="14B93D97" w:rsidRPr="4D49BE67">
        <w:rPr>
          <w:rFonts w:ascii="Times New Roman" w:eastAsia="Times New Roman" w:hAnsi="Times New Roman" w:cs="Times New Roman"/>
          <w:color w:val="000000" w:themeColor="text1"/>
          <w:sz w:val="24"/>
          <w:szCs w:val="24"/>
        </w:rPr>
        <w:t>visión</w:t>
      </w:r>
      <w:r w:rsidRPr="4D49BE67">
        <w:rPr>
          <w:rFonts w:ascii="Times New Roman" w:eastAsia="Times New Roman" w:hAnsi="Times New Roman" w:cs="Times New Roman"/>
          <w:color w:val="000000" w:themeColor="text1"/>
          <w:sz w:val="24"/>
          <w:szCs w:val="24"/>
        </w:rPr>
        <w:t xml:space="preserve"> </w:t>
      </w:r>
      <w:r w:rsidR="7DD3DDD7" w:rsidRPr="4D49BE67">
        <w:rPr>
          <w:rFonts w:ascii="Times New Roman" w:eastAsia="Times New Roman" w:hAnsi="Times New Roman" w:cs="Times New Roman"/>
          <w:color w:val="000000" w:themeColor="text1"/>
          <w:sz w:val="24"/>
          <w:szCs w:val="24"/>
        </w:rPr>
        <w:t>más</w:t>
      </w:r>
      <w:r w:rsidRPr="4D49BE67">
        <w:rPr>
          <w:rFonts w:ascii="Times New Roman" w:eastAsia="Times New Roman" w:hAnsi="Times New Roman" w:cs="Times New Roman"/>
          <w:color w:val="000000" w:themeColor="text1"/>
          <w:sz w:val="24"/>
          <w:szCs w:val="24"/>
        </w:rPr>
        <w:t xml:space="preserve"> detallada de la estructura del negocio, por ende es necesario al momento de tomar la </w:t>
      </w:r>
      <w:r w:rsidR="095CBC34" w:rsidRPr="4D49BE67">
        <w:rPr>
          <w:rFonts w:ascii="Times New Roman" w:eastAsia="Times New Roman" w:hAnsi="Times New Roman" w:cs="Times New Roman"/>
          <w:color w:val="000000" w:themeColor="text1"/>
          <w:sz w:val="24"/>
          <w:szCs w:val="24"/>
        </w:rPr>
        <w:t>decisión</w:t>
      </w:r>
      <w:r w:rsidRPr="4D49BE67">
        <w:rPr>
          <w:rFonts w:ascii="Times New Roman" w:eastAsia="Times New Roman" w:hAnsi="Times New Roman" w:cs="Times New Roman"/>
          <w:color w:val="000000" w:themeColor="text1"/>
          <w:sz w:val="24"/>
          <w:szCs w:val="24"/>
        </w:rPr>
        <w:t xml:space="preserve"> de financiar las operaciones con otros fondos o sea deuda, es indispensable identificar la fuente que genera los recursos para responder a la deuda y la capacidad del negocio para continuar operando a pesar de la deuda.</w:t>
      </w:r>
    </w:p>
    <w:p w14:paraId="105FD975" w14:textId="02CACB91" w:rsidR="4D49BE67" w:rsidRPr="009A6F75" w:rsidRDefault="00E31895" w:rsidP="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Para la variable de endeudamiento se </w:t>
      </w:r>
      <w:r w:rsidR="47EE5F97" w:rsidRPr="4D49BE67">
        <w:rPr>
          <w:rFonts w:ascii="Times New Roman" w:eastAsia="Times New Roman" w:hAnsi="Times New Roman" w:cs="Times New Roman"/>
          <w:color w:val="000000" w:themeColor="text1"/>
          <w:sz w:val="24"/>
          <w:szCs w:val="24"/>
        </w:rPr>
        <w:t>estudiará</w:t>
      </w:r>
      <w:r w:rsidRPr="4D49BE67">
        <w:rPr>
          <w:rFonts w:ascii="Times New Roman" w:eastAsia="Times New Roman" w:hAnsi="Times New Roman" w:cs="Times New Roman"/>
          <w:color w:val="000000" w:themeColor="text1"/>
          <w:sz w:val="24"/>
          <w:szCs w:val="24"/>
        </w:rPr>
        <w:t xml:space="preserve"> el</w:t>
      </w:r>
      <w:r w:rsidR="69946722" w:rsidRPr="4D49BE67">
        <w:rPr>
          <w:rFonts w:ascii="Times New Roman" w:eastAsia="Times New Roman" w:hAnsi="Times New Roman" w:cs="Times New Roman"/>
          <w:color w:val="000000" w:themeColor="text1"/>
          <w:sz w:val="24"/>
          <w:szCs w:val="24"/>
        </w:rPr>
        <w:t xml:space="preserve"> </w:t>
      </w:r>
      <w:r w:rsidRPr="4D49BE67">
        <w:rPr>
          <w:rFonts w:ascii="Times New Roman" w:eastAsia="Times New Roman" w:hAnsi="Times New Roman" w:cs="Times New Roman"/>
          <w:color w:val="000000" w:themeColor="text1"/>
          <w:sz w:val="24"/>
          <w:szCs w:val="24"/>
        </w:rPr>
        <w:t xml:space="preserve">endeudamiento total como indicador </w:t>
      </w:r>
      <w:r w:rsidRPr="4D49BE67">
        <w:rPr>
          <w:rFonts w:ascii="Times New Roman" w:eastAsia="Times New Roman" w:hAnsi="Times New Roman" w:cs="Times New Roman"/>
          <w:color w:val="000000" w:themeColor="text1"/>
          <w:sz w:val="24"/>
          <w:szCs w:val="24"/>
        </w:rPr>
        <w:lastRenderedPageBreak/>
        <w:t>principal.</w:t>
      </w:r>
    </w:p>
    <w:p w14:paraId="00000491" w14:textId="16BC1D04" w:rsidR="007D7397" w:rsidRDefault="00AA6960" w:rsidP="00D36DED">
      <w:pPr>
        <w:pStyle w:val="Titulo4Doc"/>
      </w:pPr>
      <w:r>
        <w:t xml:space="preserve">4.2.3.1 </w:t>
      </w:r>
      <w:r w:rsidR="00E31895">
        <w:t xml:space="preserve">ENDEUDAMIENTO </w:t>
      </w:r>
    </w:p>
    <w:p w14:paraId="4AE8EDD1" w14:textId="13DB56C0" w:rsidR="00105D75" w:rsidRPr="009A6F75" w:rsidRDefault="00E31895" w:rsidP="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“El indicador de endeudamiento que compara el total de pasivo con el total de activo, describiendo que porcentaje de los recursos que posee la empresa son financiados con recursos de </w:t>
      </w:r>
      <w:r w:rsidR="0F5A0599" w:rsidRPr="4D49BE67">
        <w:rPr>
          <w:rFonts w:ascii="Times New Roman" w:eastAsia="Times New Roman" w:hAnsi="Times New Roman" w:cs="Times New Roman"/>
          <w:color w:val="000000" w:themeColor="text1"/>
          <w:sz w:val="24"/>
          <w:szCs w:val="24"/>
        </w:rPr>
        <w:t>terceros” (</w:t>
      </w:r>
      <w:r w:rsidRPr="4D49BE67">
        <w:rPr>
          <w:rFonts w:ascii="Times New Roman" w:eastAsia="Times New Roman" w:hAnsi="Times New Roman" w:cs="Times New Roman"/>
          <w:color w:val="000000" w:themeColor="text1"/>
          <w:sz w:val="24"/>
          <w:szCs w:val="24"/>
        </w:rPr>
        <w:t>Ángel &amp; Naranjo, 2019, p. 1537</w:t>
      </w:r>
      <w:r w:rsidR="00105D75">
        <w:rPr>
          <w:rFonts w:ascii="Times New Roman" w:eastAsia="Times New Roman" w:hAnsi="Times New Roman" w:cs="Times New Roman"/>
          <w:color w:val="000000" w:themeColor="text1"/>
          <w:sz w:val="24"/>
          <w:szCs w:val="24"/>
        </w:rPr>
        <w:t>)</w:t>
      </w:r>
    </w:p>
    <w:p w14:paraId="00000493" w14:textId="64F83DF2" w:rsidR="007D7397" w:rsidRPr="00105D75" w:rsidRDefault="00E31895">
      <w:pPr>
        <w:pStyle w:val="Normal0"/>
        <w:jc w:val="center"/>
        <w:rPr>
          <w:rFonts w:ascii="Cambria Math" w:eastAsia="Cambria Math" w:hAnsi="Cambria Math" w:cs="Cambria Math"/>
          <w:color w:val="000000"/>
          <w:sz w:val="24"/>
          <w:szCs w:val="24"/>
        </w:rPr>
      </w:pPr>
      <m:oMathPara>
        <m:oMath>
          <m:r>
            <w:rPr>
              <w:rFonts w:ascii="Cambria Math" w:eastAsia="Cambria Math" w:hAnsi="Cambria Math" w:cs="Cambria Math"/>
              <w:color w:val="000000"/>
              <w:sz w:val="24"/>
              <w:szCs w:val="24"/>
            </w:rPr>
            <m:t>ENDEUDAMIENTO=</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PASIVOS TOTAL</m:t>
              </m:r>
            </m:num>
            <m:den>
              <m:r>
                <w:rPr>
                  <w:rFonts w:ascii="Cambria Math" w:eastAsia="Cambria Math" w:hAnsi="Cambria Math" w:cs="Cambria Math"/>
                  <w:color w:val="000000"/>
                  <w:sz w:val="24"/>
                  <w:szCs w:val="24"/>
                </w:rPr>
                <m:t>ACTIVOS TOTAL</m:t>
              </m:r>
            </m:den>
          </m:f>
        </m:oMath>
      </m:oMathPara>
    </w:p>
    <w:p w14:paraId="226D50A5" w14:textId="77777777" w:rsidR="00105D75" w:rsidRDefault="00105D75">
      <w:pPr>
        <w:pStyle w:val="Normal0"/>
        <w:jc w:val="center"/>
        <w:rPr>
          <w:rFonts w:ascii="Cambria Math" w:eastAsia="Cambria Math" w:hAnsi="Cambria Math" w:cs="Cambria Math"/>
          <w:color w:val="000000"/>
          <w:sz w:val="24"/>
          <w:szCs w:val="24"/>
        </w:rPr>
      </w:pPr>
    </w:p>
    <w:p w14:paraId="7F548EA5" w14:textId="5FDEC0A4" w:rsidR="00105D75" w:rsidRPr="009A6F75" w:rsidRDefault="00E31895" w:rsidP="009A6F7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indicador de endeudamiento brindar</w:t>
      </w:r>
      <w:r w:rsidR="60EBAFBC" w:rsidRPr="4D49BE67">
        <w:rPr>
          <w:rFonts w:ascii="Times New Roman" w:eastAsia="Times New Roman" w:hAnsi="Times New Roman" w:cs="Times New Roman"/>
          <w:color w:val="000000" w:themeColor="text1"/>
          <w:sz w:val="24"/>
          <w:szCs w:val="24"/>
        </w:rPr>
        <w:t>á</w:t>
      </w:r>
      <w:r w:rsidRPr="4D49BE67">
        <w:rPr>
          <w:rFonts w:ascii="Times New Roman" w:eastAsia="Times New Roman" w:hAnsi="Times New Roman" w:cs="Times New Roman"/>
          <w:color w:val="000000" w:themeColor="text1"/>
          <w:sz w:val="24"/>
          <w:szCs w:val="24"/>
        </w:rPr>
        <w:t xml:space="preserve"> una visión clara sobre la proporción que existe entre los activos totales de la empresa y que porcentajes se obtuvieron mediante financiamientos formales e informales.</w:t>
      </w:r>
    </w:p>
    <w:p w14:paraId="00000495" w14:textId="34F50638" w:rsidR="007D7397" w:rsidRDefault="00605DDB" w:rsidP="004062F3">
      <w:pPr>
        <w:pStyle w:val="Tablas"/>
        <w:numPr>
          <w:ilvl w:val="0"/>
          <w:numId w:val="0"/>
        </w:numPr>
      </w:pPr>
      <w:bookmarkStart w:id="113" w:name="_Toc173875300"/>
      <w:r>
        <w:t xml:space="preserve">Tabla </w:t>
      </w:r>
      <w:r>
        <w:fldChar w:fldCharType="begin"/>
      </w:r>
      <w:r>
        <w:instrText xml:space="preserve"> SEQ Tabla \* ARABIC </w:instrText>
      </w:r>
      <w:r>
        <w:fldChar w:fldCharType="separate"/>
      </w:r>
      <w:r w:rsidR="009B6B0F">
        <w:t>7</w:t>
      </w:r>
      <w:r>
        <w:fldChar w:fldCharType="end"/>
      </w:r>
      <w:r>
        <w:t xml:space="preserve"> </w:t>
      </w:r>
      <w:r w:rsidRPr="00C24011">
        <w:t>Índice de Endeudamiento</w:t>
      </w:r>
      <w:bookmarkEnd w:id="113"/>
    </w:p>
    <w:tbl>
      <w:tblPr>
        <w:tblW w:w="9350" w:type="dxa"/>
        <w:jc w:val="center"/>
        <w:tblLayout w:type="fixed"/>
        <w:tblCellMar>
          <w:left w:w="115" w:type="dxa"/>
          <w:right w:w="115" w:type="dxa"/>
        </w:tblCellMar>
        <w:tblLook w:val="0400" w:firstRow="0" w:lastRow="0" w:firstColumn="0" w:lastColumn="0" w:noHBand="0" w:noVBand="1"/>
      </w:tblPr>
      <w:tblGrid>
        <w:gridCol w:w="4675"/>
        <w:gridCol w:w="4675"/>
      </w:tblGrid>
      <w:tr w:rsidR="007D7397" w14:paraId="48100F9D" w14:textId="77777777" w:rsidTr="006937CE">
        <w:trPr>
          <w:trHeight w:val="315"/>
          <w:jc w:val="center"/>
        </w:trPr>
        <w:tc>
          <w:tcPr>
            <w:tcW w:w="4675"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00000496" w14:textId="77777777" w:rsidR="007D7397" w:rsidRPr="009A6F75" w:rsidRDefault="00E31895" w:rsidP="00FF579B">
            <w:pPr>
              <w:pStyle w:val="Normal0"/>
              <w:widowControl/>
              <w:jc w:val="center"/>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 xml:space="preserve">Concepto </w:t>
            </w:r>
          </w:p>
        </w:tc>
        <w:tc>
          <w:tcPr>
            <w:tcW w:w="4675" w:type="dxa"/>
            <w:tcBorders>
              <w:top w:val="single" w:sz="4" w:space="0" w:color="000000"/>
              <w:left w:val="nil"/>
              <w:bottom w:val="single" w:sz="4" w:space="0" w:color="000000"/>
              <w:right w:val="single" w:sz="4" w:space="0" w:color="000000"/>
            </w:tcBorders>
            <w:shd w:val="clear" w:color="auto" w:fill="DDEBF7"/>
            <w:vAlign w:val="center"/>
          </w:tcPr>
          <w:p w14:paraId="00000497" w14:textId="77777777" w:rsidR="007D7397" w:rsidRPr="009A6F75" w:rsidRDefault="00E31895" w:rsidP="00FF579B">
            <w:pPr>
              <w:pStyle w:val="Normal0"/>
              <w:widowControl/>
              <w:jc w:val="center"/>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Primer año de operación</w:t>
            </w:r>
          </w:p>
        </w:tc>
      </w:tr>
      <w:tr w:rsidR="007D7397" w14:paraId="56A111B6" w14:textId="77777777" w:rsidTr="006937CE">
        <w:trPr>
          <w:trHeight w:val="315"/>
          <w:jc w:val="center"/>
        </w:trPr>
        <w:tc>
          <w:tcPr>
            <w:tcW w:w="4675" w:type="dxa"/>
            <w:tcBorders>
              <w:top w:val="nil"/>
              <w:left w:val="single" w:sz="4" w:space="0" w:color="000000"/>
              <w:bottom w:val="nil"/>
              <w:right w:val="nil"/>
            </w:tcBorders>
            <w:shd w:val="clear" w:color="auto" w:fill="auto"/>
            <w:vAlign w:val="center"/>
          </w:tcPr>
          <w:p w14:paraId="00000498" w14:textId="77777777" w:rsidR="007D7397" w:rsidRPr="009A6F75" w:rsidRDefault="00E31895">
            <w:pPr>
              <w:pStyle w:val="Normal0"/>
              <w:widowControl/>
              <w:jc w:val="both"/>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Pasivo Total</w:t>
            </w:r>
          </w:p>
        </w:tc>
        <w:tc>
          <w:tcPr>
            <w:tcW w:w="4675" w:type="dxa"/>
            <w:tcBorders>
              <w:top w:val="nil"/>
              <w:left w:val="nil"/>
              <w:bottom w:val="nil"/>
              <w:right w:val="single" w:sz="4" w:space="0" w:color="000000"/>
            </w:tcBorders>
            <w:shd w:val="clear" w:color="auto" w:fill="auto"/>
            <w:vAlign w:val="center"/>
          </w:tcPr>
          <w:p w14:paraId="00000499" w14:textId="3979D631" w:rsidR="007D7397" w:rsidRPr="009A6F75" w:rsidRDefault="00E31895">
            <w:pPr>
              <w:pStyle w:val="Normal0"/>
              <w:widowControl/>
              <w:jc w:val="right"/>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L</w:t>
            </w:r>
            <w:r w:rsidR="00AA6960">
              <w:rPr>
                <w:rFonts w:ascii="Times New Roman" w:eastAsia="Times New Roman" w:hAnsi="Times New Roman" w:cs="Times New Roman"/>
                <w:color w:val="000000"/>
                <w:sz w:val="20"/>
                <w:szCs w:val="24"/>
              </w:rPr>
              <w:t>.</w:t>
            </w:r>
            <w:r w:rsidRPr="009A6F75">
              <w:rPr>
                <w:rFonts w:ascii="Times New Roman" w:eastAsia="Times New Roman" w:hAnsi="Times New Roman" w:cs="Times New Roman"/>
                <w:color w:val="000000"/>
                <w:sz w:val="20"/>
                <w:szCs w:val="24"/>
              </w:rPr>
              <w:t>378,856.14</w:t>
            </w:r>
          </w:p>
        </w:tc>
      </w:tr>
      <w:tr w:rsidR="007D7397" w14:paraId="675FA7D7" w14:textId="77777777" w:rsidTr="006937CE">
        <w:trPr>
          <w:trHeight w:val="315"/>
          <w:jc w:val="center"/>
        </w:trPr>
        <w:tc>
          <w:tcPr>
            <w:tcW w:w="4675" w:type="dxa"/>
            <w:tcBorders>
              <w:top w:val="nil"/>
              <w:left w:val="single" w:sz="4" w:space="0" w:color="000000"/>
              <w:bottom w:val="nil"/>
              <w:right w:val="nil"/>
            </w:tcBorders>
            <w:shd w:val="clear" w:color="auto" w:fill="auto"/>
            <w:vAlign w:val="center"/>
          </w:tcPr>
          <w:p w14:paraId="0000049A" w14:textId="77777777" w:rsidR="007D7397" w:rsidRPr="009A6F75" w:rsidRDefault="00E31895">
            <w:pPr>
              <w:pStyle w:val="Normal0"/>
              <w:widowControl/>
              <w:jc w:val="both"/>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Activo Total</w:t>
            </w:r>
          </w:p>
        </w:tc>
        <w:tc>
          <w:tcPr>
            <w:tcW w:w="4675" w:type="dxa"/>
            <w:tcBorders>
              <w:top w:val="nil"/>
              <w:left w:val="nil"/>
              <w:bottom w:val="nil"/>
              <w:right w:val="single" w:sz="4" w:space="0" w:color="000000"/>
            </w:tcBorders>
            <w:shd w:val="clear" w:color="auto" w:fill="auto"/>
            <w:vAlign w:val="center"/>
          </w:tcPr>
          <w:p w14:paraId="0000049B" w14:textId="121AEA40" w:rsidR="007D7397" w:rsidRPr="009A6F75" w:rsidRDefault="00E31895">
            <w:pPr>
              <w:pStyle w:val="Normal0"/>
              <w:widowControl/>
              <w:jc w:val="right"/>
              <w:rPr>
                <w:rFonts w:ascii="Times New Roman" w:eastAsia="Times New Roman" w:hAnsi="Times New Roman" w:cs="Times New Roman"/>
                <w:color w:val="000000"/>
                <w:sz w:val="20"/>
                <w:szCs w:val="24"/>
              </w:rPr>
            </w:pPr>
            <w:r w:rsidRPr="009A6F75">
              <w:rPr>
                <w:rFonts w:ascii="Times New Roman" w:eastAsia="Times New Roman" w:hAnsi="Times New Roman" w:cs="Times New Roman"/>
                <w:color w:val="000000"/>
                <w:sz w:val="20"/>
                <w:szCs w:val="24"/>
              </w:rPr>
              <w:t>L</w:t>
            </w:r>
            <w:r w:rsidR="00AA6960">
              <w:rPr>
                <w:rFonts w:ascii="Times New Roman" w:eastAsia="Times New Roman" w:hAnsi="Times New Roman" w:cs="Times New Roman"/>
                <w:color w:val="000000"/>
                <w:sz w:val="20"/>
                <w:szCs w:val="24"/>
              </w:rPr>
              <w:t>.</w:t>
            </w:r>
            <w:r w:rsidRPr="009A6F75">
              <w:rPr>
                <w:rFonts w:ascii="Times New Roman" w:eastAsia="Times New Roman" w:hAnsi="Times New Roman" w:cs="Times New Roman"/>
                <w:color w:val="000000"/>
                <w:sz w:val="20"/>
                <w:szCs w:val="24"/>
              </w:rPr>
              <w:t>516,858.99</w:t>
            </w:r>
          </w:p>
        </w:tc>
      </w:tr>
      <w:tr w:rsidR="007D7397" w14:paraId="03569137" w14:textId="77777777" w:rsidTr="006937CE">
        <w:trPr>
          <w:trHeight w:val="315"/>
          <w:jc w:val="center"/>
        </w:trPr>
        <w:tc>
          <w:tcPr>
            <w:tcW w:w="4675" w:type="dxa"/>
            <w:tcBorders>
              <w:top w:val="single" w:sz="4" w:space="0" w:color="000000"/>
              <w:left w:val="single" w:sz="4" w:space="0" w:color="000000"/>
              <w:bottom w:val="single" w:sz="4" w:space="0" w:color="000000"/>
              <w:right w:val="nil"/>
            </w:tcBorders>
            <w:shd w:val="clear" w:color="auto" w:fill="DDEBF7"/>
            <w:vAlign w:val="center"/>
          </w:tcPr>
          <w:p w14:paraId="0000049C" w14:textId="77777777" w:rsidR="007D7397" w:rsidRPr="009A6F75" w:rsidRDefault="00E31895">
            <w:pPr>
              <w:pStyle w:val="Normal0"/>
              <w:widowControl/>
              <w:jc w:val="both"/>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 xml:space="preserve">Razón de endeudamiento </w:t>
            </w:r>
          </w:p>
        </w:tc>
        <w:tc>
          <w:tcPr>
            <w:tcW w:w="4675" w:type="dxa"/>
            <w:tcBorders>
              <w:top w:val="single" w:sz="4" w:space="0" w:color="000000"/>
              <w:left w:val="nil"/>
              <w:bottom w:val="single" w:sz="4" w:space="0" w:color="000000"/>
              <w:right w:val="single" w:sz="4" w:space="0" w:color="000000"/>
            </w:tcBorders>
            <w:shd w:val="clear" w:color="auto" w:fill="DDEBF7"/>
            <w:vAlign w:val="center"/>
          </w:tcPr>
          <w:p w14:paraId="0000049D" w14:textId="77777777" w:rsidR="007D7397" w:rsidRPr="009A6F75" w:rsidRDefault="00E31895">
            <w:pPr>
              <w:pStyle w:val="Normal0"/>
              <w:widowControl/>
              <w:jc w:val="right"/>
              <w:rPr>
                <w:rFonts w:ascii="Times New Roman" w:eastAsia="Times New Roman" w:hAnsi="Times New Roman" w:cs="Times New Roman"/>
                <w:b/>
                <w:color w:val="000000"/>
                <w:sz w:val="20"/>
                <w:szCs w:val="24"/>
              </w:rPr>
            </w:pPr>
            <w:r w:rsidRPr="009A6F75">
              <w:rPr>
                <w:rFonts w:ascii="Times New Roman" w:eastAsia="Times New Roman" w:hAnsi="Times New Roman" w:cs="Times New Roman"/>
                <w:b/>
                <w:color w:val="000000"/>
                <w:sz w:val="20"/>
                <w:szCs w:val="24"/>
              </w:rPr>
              <w:t>0.73</w:t>
            </w:r>
          </w:p>
        </w:tc>
      </w:tr>
    </w:tbl>
    <w:p w14:paraId="7EA090DD" w14:textId="056BB91B" w:rsidR="00E31895" w:rsidRPr="009A6F75" w:rsidRDefault="00AA6960" w:rsidP="006937CE">
      <w:pPr>
        <w:pStyle w:val="Fuentedetablasyfiguras"/>
      </w:pPr>
      <w:r>
        <w:t xml:space="preserve">Fuente: </w:t>
      </w:r>
      <w:r w:rsidR="00E31895" w:rsidRPr="009A6F75">
        <w:t>Elaboración Propia</w:t>
      </w:r>
    </w:p>
    <w:p w14:paraId="0000049F" w14:textId="46B7EF0B"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indicador de endeudamiento para el primer año de operaciones brindo un resultado de 0.73 &lt; 1 que su interpretación indica que por cada </w:t>
      </w:r>
      <w:r w:rsidR="3913997D" w:rsidRPr="4D49BE67">
        <w:rPr>
          <w:rFonts w:ascii="Times New Roman" w:eastAsia="Times New Roman" w:hAnsi="Times New Roman" w:cs="Times New Roman"/>
          <w:color w:val="000000" w:themeColor="text1"/>
          <w:sz w:val="24"/>
          <w:szCs w:val="24"/>
        </w:rPr>
        <w:t>L.</w:t>
      </w:r>
      <w:r w:rsidRPr="4D49BE67">
        <w:rPr>
          <w:rFonts w:ascii="Times New Roman" w:eastAsia="Times New Roman" w:hAnsi="Times New Roman" w:cs="Times New Roman"/>
          <w:color w:val="000000" w:themeColor="text1"/>
          <w:sz w:val="24"/>
          <w:szCs w:val="24"/>
        </w:rPr>
        <w:t xml:space="preserve">1 que se tiene en activo </w:t>
      </w:r>
      <w:r w:rsidR="5FB77C1F" w:rsidRPr="4D49BE67">
        <w:rPr>
          <w:rFonts w:ascii="Times New Roman" w:eastAsia="Times New Roman" w:hAnsi="Times New Roman" w:cs="Times New Roman"/>
          <w:color w:val="000000" w:themeColor="text1"/>
          <w:sz w:val="24"/>
          <w:szCs w:val="24"/>
        </w:rPr>
        <w:t>L.</w:t>
      </w:r>
      <w:r w:rsidRPr="4D49BE67">
        <w:rPr>
          <w:rFonts w:ascii="Times New Roman" w:eastAsia="Times New Roman" w:hAnsi="Times New Roman" w:cs="Times New Roman"/>
          <w:color w:val="000000" w:themeColor="text1"/>
          <w:sz w:val="24"/>
          <w:szCs w:val="24"/>
        </w:rPr>
        <w:t xml:space="preserve">0.73 fueron financiados mediante deuda, comparando con los resultados obtenidos por </w:t>
      </w:r>
    </w:p>
    <w:p w14:paraId="000004A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“Punto crítico para IL </w:t>
      </w:r>
      <w:proofErr w:type="spellStart"/>
      <w:r>
        <w:rPr>
          <w:rFonts w:ascii="Times New Roman" w:eastAsia="Times New Roman" w:hAnsi="Times New Roman" w:cs="Times New Roman"/>
          <w:color w:val="000000"/>
          <w:sz w:val="24"/>
          <w:szCs w:val="24"/>
        </w:rPr>
        <w:t>Panini</w:t>
      </w:r>
      <w:proofErr w:type="spellEnd"/>
      <w:r>
        <w:rPr>
          <w:rFonts w:ascii="Times New Roman" w:eastAsia="Times New Roman" w:hAnsi="Times New Roman" w:cs="Times New Roman"/>
          <w:color w:val="000000"/>
          <w:sz w:val="24"/>
          <w:szCs w:val="24"/>
        </w:rPr>
        <w:t>, ya que para los periodos los cálculos arrojados muestran un sobre endeudamiento de 148% y 151%, esto quiere decir que más allá del 100% de sus activos, deben un 48% y 51%” (Velásquez &amp; Ortega, 2023, p. 51).</w:t>
      </w:r>
    </w:p>
    <w:p w14:paraId="000004A1" w14:textId="6997CE91" w:rsidR="007D7397" w:rsidRDefault="09E8739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El análisis de su situación financiera muestra que su inversión inicial se apalancó con financiamientos, con una proporción baja de capital propio y esto a su vez en los primeros 12 meses de operaciones no han culminado con las obligaciones de estos, sino que han aumentado los financiamientos y el nivel de endeudamiento.</w:t>
      </w:r>
    </w:p>
    <w:p w14:paraId="3B23B80A" w14:textId="77777777" w:rsidR="00AA6960" w:rsidRDefault="00E31895" w:rsidP="00FF579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Cabe mencionar que el restaurante IL </w:t>
      </w:r>
      <w:proofErr w:type="spellStart"/>
      <w:r w:rsidRPr="4D49BE67">
        <w:rPr>
          <w:rFonts w:ascii="Times New Roman" w:eastAsia="Times New Roman" w:hAnsi="Times New Roman" w:cs="Times New Roman"/>
          <w:color w:val="000000" w:themeColor="text1"/>
          <w:sz w:val="24"/>
          <w:szCs w:val="24"/>
        </w:rPr>
        <w:t>Panini</w:t>
      </w:r>
      <w:proofErr w:type="spellEnd"/>
      <w:r w:rsidRPr="4D49BE67">
        <w:rPr>
          <w:rFonts w:ascii="Times New Roman" w:eastAsia="Times New Roman" w:hAnsi="Times New Roman" w:cs="Times New Roman"/>
          <w:color w:val="000000" w:themeColor="text1"/>
          <w:sz w:val="24"/>
          <w:szCs w:val="24"/>
        </w:rPr>
        <w:t xml:space="preserve"> ya no sigue operando, por lo que</w:t>
      </w:r>
      <w:r w:rsidR="6D22F4C8" w:rsidRPr="4D49BE67">
        <w:rPr>
          <w:rFonts w:ascii="Times New Roman" w:eastAsia="Times New Roman" w:hAnsi="Times New Roman" w:cs="Times New Roman"/>
          <w:color w:val="000000" w:themeColor="text1"/>
          <w:sz w:val="24"/>
          <w:szCs w:val="24"/>
        </w:rPr>
        <w:t xml:space="preserve"> se</w:t>
      </w:r>
      <w:r w:rsidRPr="4D49BE67">
        <w:rPr>
          <w:rFonts w:ascii="Times New Roman" w:eastAsia="Times New Roman" w:hAnsi="Times New Roman" w:cs="Times New Roman"/>
          <w:color w:val="000000" w:themeColor="text1"/>
          <w:sz w:val="24"/>
          <w:szCs w:val="24"/>
        </w:rPr>
        <w:t xml:space="preserve"> conclu</w:t>
      </w:r>
      <w:r w:rsidR="75DE9A71" w:rsidRPr="4D49BE67">
        <w:rPr>
          <w:rFonts w:ascii="Times New Roman" w:eastAsia="Times New Roman" w:hAnsi="Times New Roman" w:cs="Times New Roman"/>
          <w:color w:val="000000" w:themeColor="text1"/>
          <w:sz w:val="24"/>
          <w:szCs w:val="24"/>
        </w:rPr>
        <w:t>ye</w:t>
      </w:r>
      <w:r w:rsidRPr="4D49BE67">
        <w:rPr>
          <w:rFonts w:ascii="Times New Roman" w:eastAsia="Times New Roman" w:hAnsi="Times New Roman" w:cs="Times New Roman"/>
          <w:color w:val="000000" w:themeColor="text1"/>
          <w:sz w:val="24"/>
          <w:szCs w:val="24"/>
        </w:rPr>
        <w:t xml:space="preserve"> que, si un negocio para poder mantener sus operaciones realiza un sobre endeudamiento y este rebasa el 100% del valor de sus activos, este causaría no poder hacer frente a sus obligaciones de deuda y llegar al punto de cerrar sus operaciones.</w:t>
      </w:r>
    </w:p>
    <w:p w14:paraId="17A74B5E" w14:textId="311D368B" w:rsidR="4D49BE67" w:rsidRPr="008F2BD0" w:rsidRDefault="008F2BD0" w:rsidP="00D67492">
      <w:pPr>
        <w:pStyle w:val="Titulo3Doc"/>
        <w:numPr>
          <w:ilvl w:val="2"/>
          <w:numId w:val="30"/>
        </w:numPr>
        <w:ind w:left="0" w:firstLine="720"/>
        <w:outlineLvl w:val="2"/>
        <w:rPr>
          <w:b/>
          <w:bCs/>
        </w:rPr>
      </w:pPr>
      <w:bookmarkStart w:id="114" w:name="_Toc173875724"/>
      <w:r>
        <w:rPr>
          <w:b/>
          <w:bCs/>
        </w:rPr>
        <w:t>ANÁLISIS DE ESTRUCTURA DE CAPITAL</w:t>
      </w:r>
      <w:bookmarkEnd w:id="114"/>
    </w:p>
    <w:p w14:paraId="000004A4" w14:textId="657F53D6"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A </w:t>
      </w:r>
      <w:r w:rsidR="1BE8440B" w:rsidRPr="4D49BE67">
        <w:rPr>
          <w:rFonts w:ascii="Times New Roman" w:eastAsia="Times New Roman" w:hAnsi="Times New Roman" w:cs="Times New Roman"/>
          <w:color w:val="000000" w:themeColor="text1"/>
          <w:sz w:val="24"/>
          <w:szCs w:val="24"/>
        </w:rPr>
        <w:t>través</w:t>
      </w:r>
      <w:r w:rsidRPr="4D49BE67">
        <w:rPr>
          <w:rFonts w:ascii="Times New Roman" w:eastAsia="Times New Roman" w:hAnsi="Times New Roman" w:cs="Times New Roman"/>
          <w:color w:val="000000" w:themeColor="text1"/>
          <w:sz w:val="24"/>
          <w:szCs w:val="24"/>
        </w:rPr>
        <w:t xml:space="preserve"> de esta variable se </w:t>
      </w:r>
      <w:r w:rsidR="5809893F" w:rsidRPr="4D49BE67">
        <w:rPr>
          <w:rFonts w:ascii="Times New Roman" w:eastAsia="Times New Roman" w:hAnsi="Times New Roman" w:cs="Times New Roman"/>
          <w:color w:val="000000" w:themeColor="text1"/>
          <w:sz w:val="24"/>
          <w:szCs w:val="24"/>
        </w:rPr>
        <w:t>valorará</w:t>
      </w:r>
      <w:r w:rsidRPr="4D49BE67">
        <w:rPr>
          <w:rFonts w:ascii="Times New Roman" w:eastAsia="Times New Roman" w:hAnsi="Times New Roman" w:cs="Times New Roman"/>
          <w:color w:val="000000" w:themeColor="text1"/>
          <w:sz w:val="24"/>
          <w:szCs w:val="24"/>
        </w:rPr>
        <w:t xml:space="preserve"> la composición del capital y </w:t>
      </w:r>
      <w:r w:rsidR="5E176793" w:rsidRPr="4D49BE67">
        <w:rPr>
          <w:rFonts w:ascii="Times New Roman" w:eastAsia="Times New Roman" w:hAnsi="Times New Roman" w:cs="Times New Roman"/>
          <w:color w:val="000000" w:themeColor="text1"/>
          <w:sz w:val="24"/>
          <w:szCs w:val="24"/>
        </w:rPr>
        <w:t>permitirá</w:t>
      </w:r>
      <w:r w:rsidRPr="4D49BE67">
        <w:rPr>
          <w:rFonts w:ascii="Times New Roman" w:eastAsia="Times New Roman" w:hAnsi="Times New Roman" w:cs="Times New Roman"/>
          <w:color w:val="000000" w:themeColor="text1"/>
          <w:sz w:val="24"/>
          <w:szCs w:val="24"/>
        </w:rPr>
        <w:t xml:space="preserve"> visualizar como </w:t>
      </w:r>
      <w:r w:rsidRPr="4D49BE67">
        <w:rPr>
          <w:rFonts w:ascii="Times New Roman" w:eastAsia="Times New Roman" w:hAnsi="Times New Roman" w:cs="Times New Roman"/>
          <w:color w:val="000000" w:themeColor="text1"/>
          <w:sz w:val="24"/>
          <w:szCs w:val="24"/>
        </w:rPr>
        <w:lastRenderedPageBreak/>
        <w:t>afecta el rendimiento y el riesgo del negocio considerando los activos y pasivos de la empresa.</w:t>
      </w:r>
    </w:p>
    <w:p w14:paraId="4CE75ADC" w14:textId="76514A5E" w:rsidR="00AA6960" w:rsidRPr="006F48D6" w:rsidRDefault="00E31895" w:rsidP="006F48D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La dimensión financiera lo ve como un resultado de las gestiones de otros indicadores o </w:t>
      </w:r>
      <w:r w:rsidR="11D37109" w:rsidRPr="4D49BE67">
        <w:rPr>
          <w:rFonts w:ascii="Times New Roman" w:eastAsia="Times New Roman" w:hAnsi="Times New Roman" w:cs="Times New Roman"/>
          <w:color w:val="000000" w:themeColor="text1"/>
          <w:sz w:val="24"/>
          <w:szCs w:val="24"/>
        </w:rPr>
        <w:t>la decisión</w:t>
      </w:r>
      <w:r w:rsidRPr="4D49BE67">
        <w:rPr>
          <w:rFonts w:ascii="Times New Roman" w:eastAsia="Times New Roman" w:hAnsi="Times New Roman" w:cs="Times New Roman"/>
          <w:color w:val="000000" w:themeColor="text1"/>
          <w:sz w:val="24"/>
          <w:szCs w:val="24"/>
        </w:rPr>
        <w:t xml:space="preserve"> de financiación que </w:t>
      </w:r>
      <w:r w:rsidR="0FCFDEFC" w:rsidRPr="4D49BE67">
        <w:rPr>
          <w:rFonts w:ascii="Times New Roman" w:eastAsia="Times New Roman" w:hAnsi="Times New Roman" w:cs="Times New Roman"/>
          <w:color w:val="000000" w:themeColor="text1"/>
          <w:sz w:val="24"/>
          <w:szCs w:val="24"/>
        </w:rPr>
        <w:t>se obtiene</w:t>
      </w:r>
      <w:r w:rsidRPr="4D49BE67">
        <w:rPr>
          <w:rFonts w:ascii="Times New Roman" w:eastAsia="Times New Roman" w:hAnsi="Times New Roman" w:cs="Times New Roman"/>
          <w:color w:val="000000" w:themeColor="text1"/>
          <w:sz w:val="24"/>
          <w:szCs w:val="24"/>
        </w:rPr>
        <w:t xml:space="preserve"> a </w:t>
      </w:r>
      <w:r w:rsidR="22C4CC4E" w:rsidRPr="4D49BE67">
        <w:rPr>
          <w:rFonts w:ascii="Times New Roman" w:eastAsia="Times New Roman" w:hAnsi="Times New Roman" w:cs="Times New Roman"/>
          <w:color w:val="000000" w:themeColor="text1"/>
          <w:sz w:val="24"/>
          <w:szCs w:val="24"/>
        </w:rPr>
        <w:t>través</w:t>
      </w:r>
      <w:r w:rsidRPr="4D49BE67">
        <w:rPr>
          <w:rFonts w:ascii="Times New Roman" w:eastAsia="Times New Roman" w:hAnsi="Times New Roman" w:cs="Times New Roman"/>
          <w:color w:val="000000" w:themeColor="text1"/>
          <w:sz w:val="24"/>
          <w:szCs w:val="24"/>
        </w:rPr>
        <w:t xml:space="preserve"> de los activos y pasivos. </w:t>
      </w:r>
      <w:r w:rsidR="7CC9AFFB" w:rsidRPr="4D49BE67">
        <w:rPr>
          <w:rFonts w:ascii="Times New Roman" w:eastAsia="Times New Roman" w:hAnsi="Times New Roman" w:cs="Times New Roman"/>
          <w:color w:val="000000" w:themeColor="text1"/>
          <w:sz w:val="24"/>
          <w:szCs w:val="24"/>
        </w:rPr>
        <w:t>Para los propietarios del restaurante Ton Fu hay que conocer el riesgo por la volatilidad de sus ingresos, por lo que se debe apuntar a una estructura de capital conservadora buscando el equilibrio entre deuda y capital propio.</w:t>
      </w:r>
    </w:p>
    <w:p w14:paraId="000004A6" w14:textId="56D4500E" w:rsidR="007D7397" w:rsidRDefault="00AA6960" w:rsidP="008F2BD0">
      <w:pPr>
        <w:pStyle w:val="Titulo4Doc"/>
      </w:pPr>
      <w:r>
        <w:t xml:space="preserve">4.2.4.1 </w:t>
      </w:r>
      <w:r w:rsidR="00E31895">
        <w:t>ESTRUCTURA DE CAPITAL</w:t>
      </w:r>
    </w:p>
    <w:p w14:paraId="000004A7" w14:textId="2FA6FA14"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“Una empresa se puede financiar sus operaciones con dinero propio o capital y con dinero prestado (pasivo con terceros). La proporción que se utilice entre una y otra cantidad es lo que se conoce como estructura de </w:t>
      </w:r>
      <w:r w:rsidR="767178BA" w:rsidRPr="4D49BE67">
        <w:rPr>
          <w:rFonts w:ascii="Times New Roman" w:eastAsia="Times New Roman" w:hAnsi="Times New Roman" w:cs="Times New Roman"/>
          <w:color w:val="000000" w:themeColor="text1"/>
          <w:sz w:val="24"/>
          <w:szCs w:val="24"/>
        </w:rPr>
        <w:t>capital” (</w:t>
      </w:r>
      <w:r w:rsidRPr="4D49BE67">
        <w:rPr>
          <w:rFonts w:ascii="Times New Roman" w:eastAsia="Times New Roman" w:hAnsi="Times New Roman" w:cs="Times New Roman"/>
          <w:color w:val="000000" w:themeColor="text1"/>
          <w:sz w:val="24"/>
          <w:szCs w:val="24"/>
        </w:rPr>
        <w:t>R</w:t>
      </w:r>
      <w:r w:rsidR="00FF579B">
        <w:rPr>
          <w:rFonts w:ascii="Times New Roman" w:eastAsia="Times New Roman" w:hAnsi="Times New Roman" w:cs="Times New Roman"/>
          <w:color w:val="000000" w:themeColor="text1"/>
          <w:sz w:val="24"/>
          <w:szCs w:val="24"/>
        </w:rPr>
        <w:t>amos</w:t>
      </w:r>
      <w:r w:rsidRPr="4D49BE67">
        <w:rPr>
          <w:rFonts w:ascii="Times New Roman" w:eastAsia="Times New Roman" w:hAnsi="Times New Roman" w:cs="Times New Roman"/>
          <w:color w:val="000000" w:themeColor="text1"/>
          <w:sz w:val="24"/>
          <w:szCs w:val="24"/>
        </w:rPr>
        <w:t>, 2013, p. 22)</w:t>
      </w:r>
    </w:p>
    <w:p w14:paraId="000004A8" w14:textId="19823049" w:rsidR="007D7397" w:rsidRPr="00FF579B" w:rsidRDefault="00E31895">
      <w:pPr>
        <w:pStyle w:val="Normal0"/>
        <w:jc w:val="center"/>
        <w:rPr>
          <w:rFonts w:ascii="Cambria Math" w:eastAsia="Cambria Math" w:hAnsi="Cambria Math" w:cs="Cambria Math"/>
          <w:color w:val="000000"/>
          <w:sz w:val="24"/>
          <w:szCs w:val="24"/>
        </w:rPr>
      </w:pPr>
      <m:oMathPara>
        <m:oMath>
          <m:r>
            <w:rPr>
              <w:rFonts w:ascii="Cambria Math" w:eastAsia="Cambria Math" w:hAnsi="Cambria Math" w:cs="Cambria Math"/>
              <w:color w:val="000000"/>
              <w:sz w:val="24"/>
              <w:szCs w:val="24"/>
            </w:rPr>
            <m:t>ESTRUCTURA DE CAPITAL=</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PASIVO TOTAL</m:t>
              </m:r>
            </m:num>
            <m:den>
              <m:r>
                <w:rPr>
                  <w:rFonts w:ascii="Cambria Math" w:eastAsia="Cambria Math" w:hAnsi="Cambria Math" w:cs="Cambria Math"/>
                  <w:color w:val="000000"/>
                  <w:sz w:val="24"/>
                  <w:szCs w:val="24"/>
                </w:rPr>
                <m:t>PATRIMONIO</m:t>
              </m:r>
            </m:den>
          </m:f>
        </m:oMath>
      </m:oMathPara>
    </w:p>
    <w:p w14:paraId="3283150C" w14:textId="77777777" w:rsidR="00FF579B" w:rsidRDefault="00FF579B">
      <w:pPr>
        <w:pStyle w:val="Normal0"/>
        <w:jc w:val="center"/>
        <w:rPr>
          <w:rFonts w:ascii="Cambria Math" w:eastAsia="Cambria Math" w:hAnsi="Cambria Math" w:cs="Cambria Math"/>
          <w:color w:val="000000"/>
          <w:sz w:val="24"/>
          <w:szCs w:val="24"/>
        </w:rPr>
      </w:pPr>
    </w:p>
    <w:p w14:paraId="1691C8EC" w14:textId="6858656B" w:rsidR="4D49BE67" w:rsidRPr="00FF579B" w:rsidRDefault="00E31895" w:rsidP="00FF579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Una empresa se puede crear ya sea mediante capital propio, o mediante financiamientos externos</w:t>
      </w:r>
      <w:r w:rsidR="172CCEE5" w:rsidRPr="4D49BE67">
        <w:rPr>
          <w:rFonts w:ascii="Times New Roman" w:eastAsia="Times New Roman" w:hAnsi="Times New Roman" w:cs="Times New Roman"/>
          <w:color w:val="000000" w:themeColor="text1"/>
          <w:sz w:val="24"/>
          <w:szCs w:val="24"/>
        </w:rPr>
        <w:t xml:space="preserve"> o combinación de ambos</w:t>
      </w:r>
      <w:r w:rsidRPr="4D49BE67">
        <w:rPr>
          <w:rFonts w:ascii="Times New Roman" w:eastAsia="Times New Roman" w:hAnsi="Times New Roman" w:cs="Times New Roman"/>
          <w:color w:val="000000" w:themeColor="text1"/>
          <w:sz w:val="24"/>
          <w:szCs w:val="24"/>
        </w:rPr>
        <w:t xml:space="preserve"> para iniciar sus operaciones, el porcentaje que se obtiene mediante la división de ambos brinda</w:t>
      </w:r>
      <w:r w:rsidR="764A3C96" w:rsidRPr="4D49BE67">
        <w:rPr>
          <w:rFonts w:ascii="Times New Roman" w:eastAsia="Times New Roman" w:hAnsi="Times New Roman" w:cs="Times New Roman"/>
          <w:color w:val="000000" w:themeColor="text1"/>
          <w:sz w:val="24"/>
          <w:szCs w:val="24"/>
        </w:rPr>
        <w:t>n</w:t>
      </w:r>
      <w:r w:rsidRPr="4D49BE67">
        <w:rPr>
          <w:rFonts w:ascii="Times New Roman" w:eastAsia="Times New Roman" w:hAnsi="Times New Roman" w:cs="Times New Roman"/>
          <w:color w:val="000000" w:themeColor="text1"/>
          <w:sz w:val="24"/>
          <w:szCs w:val="24"/>
        </w:rPr>
        <w:t xml:space="preserve"> la proporción de cómo está estructurado el capital.</w:t>
      </w:r>
    </w:p>
    <w:p w14:paraId="000004AA" w14:textId="1E14D7ED" w:rsidR="007D7397" w:rsidRDefault="006F48D6" w:rsidP="006F48D6">
      <w:pPr>
        <w:pStyle w:val="Tablas"/>
        <w:numPr>
          <w:ilvl w:val="0"/>
          <w:numId w:val="0"/>
        </w:numPr>
      </w:pPr>
      <w:bookmarkStart w:id="115" w:name="_Toc173875301"/>
      <w:r>
        <w:t xml:space="preserve">Tabla </w:t>
      </w:r>
      <w:r>
        <w:fldChar w:fldCharType="begin"/>
      </w:r>
      <w:r>
        <w:instrText xml:space="preserve"> SEQ Tabla \* ARABIC </w:instrText>
      </w:r>
      <w:r>
        <w:fldChar w:fldCharType="separate"/>
      </w:r>
      <w:r w:rsidR="009B6B0F">
        <w:t>8</w:t>
      </w:r>
      <w:r>
        <w:fldChar w:fldCharType="end"/>
      </w:r>
      <w:r>
        <w:t xml:space="preserve"> </w:t>
      </w:r>
      <w:r w:rsidRPr="00D01BCD">
        <w:t>Estructura de Capital</w:t>
      </w:r>
      <w:bookmarkEnd w:id="115"/>
    </w:p>
    <w:tbl>
      <w:tblPr>
        <w:tblW w:w="9350" w:type="dxa"/>
        <w:jc w:val="center"/>
        <w:tblLayout w:type="fixed"/>
        <w:tblCellMar>
          <w:left w:w="115" w:type="dxa"/>
          <w:right w:w="115" w:type="dxa"/>
        </w:tblCellMar>
        <w:tblLook w:val="0400" w:firstRow="0" w:lastRow="0" w:firstColumn="0" w:lastColumn="0" w:noHBand="0" w:noVBand="1"/>
      </w:tblPr>
      <w:tblGrid>
        <w:gridCol w:w="4675"/>
        <w:gridCol w:w="4675"/>
      </w:tblGrid>
      <w:tr w:rsidR="007D7397" w14:paraId="0ADF7840" w14:textId="77777777" w:rsidTr="00D95086">
        <w:trPr>
          <w:trHeight w:val="315"/>
          <w:jc w:val="center"/>
        </w:trPr>
        <w:tc>
          <w:tcPr>
            <w:tcW w:w="4675"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000004AB" w14:textId="77777777" w:rsidR="007D7397" w:rsidRDefault="00E31895" w:rsidP="00FF579B">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Concepto </w:t>
            </w:r>
          </w:p>
        </w:tc>
        <w:tc>
          <w:tcPr>
            <w:tcW w:w="4675" w:type="dxa"/>
            <w:tcBorders>
              <w:top w:val="single" w:sz="4" w:space="0" w:color="000000"/>
              <w:left w:val="nil"/>
              <w:bottom w:val="single" w:sz="4" w:space="0" w:color="000000"/>
              <w:right w:val="single" w:sz="4" w:space="0" w:color="000000"/>
            </w:tcBorders>
            <w:shd w:val="clear" w:color="auto" w:fill="DDEBF7"/>
            <w:vAlign w:val="center"/>
          </w:tcPr>
          <w:p w14:paraId="000004AC" w14:textId="77777777" w:rsidR="007D7397" w:rsidRDefault="00E31895" w:rsidP="00FF579B">
            <w:pPr>
              <w:pStyle w:val="Normal0"/>
              <w:widowControl/>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Primer año de operación</w:t>
            </w:r>
          </w:p>
        </w:tc>
      </w:tr>
      <w:tr w:rsidR="007D7397" w14:paraId="3E80BA8F" w14:textId="77777777" w:rsidTr="00D95086">
        <w:trPr>
          <w:trHeight w:val="300"/>
          <w:jc w:val="center"/>
        </w:trPr>
        <w:tc>
          <w:tcPr>
            <w:tcW w:w="4675" w:type="dxa"/>
            <w:tcBorders>
              <w:top w:val="nil"/>
              <w:left w:val="single" w:sz="4" w:space="0" w:color="000000"/>
              <w:bottom w:val="nil"/>
              <w:right w:val="nil"/>
            </w:tcBorders>
            <w:shd w:val="clear" w:color="auto" w:fill="auto"/>
            <w:vAlign w:val="center"/>
          </w:tcPr>
          <w:p w14:paraId="000004AD"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Pasivo Total</w:t>
            </w:r>
          </w:p>
        </w:tc>
        <w:tc>
          <w:tcPr>
            <w:tcW w:w="4675" w:type="dxa"/>
            <w:tcBorders>
              <w:top w:val="nil"/>
              <w:left w:val="nil"/>
              <w:bottom w:val="nil"/>
              <w:right w:val="single" w:sz="4" w:space="0" w:color="000000"/>
            </w:tcBorders>
            <w:shd w:val="clear" w:color="auto" w:fill="auto"/>
            <w:vAlign w:val="center"/>
          </w:tcPr>
          <w:p w14:paraId="000004AE" w14:textId="2CFF97A4" w:rsidR="007D7397" w:rsidRDefault="00E31895">
            <w:pPr>
              <w:pStyle w:val="Normal0"/>
              <w:widowControl/>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r w:rsidR="00AA6960">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378,856.14</w:t>
            </w:r>
          </w:p>
        </w:tc>
      </w:tr>
      <w:tr w:rsidR="007D7397" w14:paraId="29FB2690" w14:textId="77777777" w:rsidTr="00D95086">
        <w:trPr>
          <w:trHeight w:val="315"/>
          <w:jc w:val="center"/>
        </w:trPr>
        <w:tc>
          <w:tcPr>
            <w:tcW w:w="4675" w:type="dxa"/>
            <w:tcBorders>
              <w:top w:val="nil"/>
              <w:left w:val="single" w:sz="4" w:space="0" w:color="000000"/>
              <w:bottom w:val="nil"/>
              <w:right w:val="nil"/>
            </w:tcBorders>
            <w:shd w:val="clear" w:color="auto" w:fill="auto"/>
            <w:vAlign w:val="center"/>
          </w:tcPr>
          <w:p w14:paraId="000004AF" w14:textId="77777777" w:rsidR="007D7397" w:rsidRDefault="00E31895">
            <w:pPr>
              <w:pStyle w:val="Normal0"/>
              <w:widowControl/>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Patrimonio </w:t>
            </w:r>
          </w:p>
        </w:tc>
        <w:tc>
          <w:tcPr>
            <w:tcW w:w="4675" w:type="dxa"/>
            <w:tcBorders>
              <w:top w:val="nil"/>
              <w:left w:val="nil"/>
              <w:bottom w:val="nil"/>
              <w:right w:val="single" w:sz="4" w:space="0" w:color="000000"/>
            </w:tcBorders>
            <w:shd w:val="clear" w:color="auto" w:fill="auto"/>
            <w:vAlign w:val="center"/>
          </w:tcPr>
          <w:p w14:paraId="000004B0" w14:textId="646929B2" w:rsidR="007D7397" w:rsidRDefault="00E31895">
            <w:pPr>
              <w:pStyle w:val="Normal0"/>
              <w:widowControl/>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r w:rsidR="00AA6960">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138,002.85</w:t>
            </w:r>
          </w:p>
        </w:tc>
      </w:tr>
      <w:tr w:rsidR="007D7397" w14:paraId="04548E01" w14:textId="77777777" w:rsidTr="00D95086">
        <w:trPr>
          <w:trHeight w:val="300"/>
          <w:jc w:val="center"/>
        </w:trPr>
        <w:tc>
          <w:tcPr>
            <w:tcW w:w="4675" w:type="dxa"/>
            <w:tcBorders>
              <w:top w:val="single" w:sz="4" w:space="0" w:color="000000"/>
              <w:left w:val="single" w:sz="4" w:space="0" w:color="000000"/>
              <w:bottom w:val="single" w:sz="4" w:space="0" w:color="000000"/>
              <w:right w:val="nil"/>
            </w:tcBorders>
            <w:shd w:val="clear" w:color="auto" w:fill="DDEBF7"/>
            <w:vAlign w:val="center"/>
          </w:tcPr>
          <w:p w14:paraId="000004B1" w14:textId="77777777" w:rsidR="007D7397" w:rsidRDefault="00E31895">
            <w:pPr>
              <w:pStyle w:val="Normal0"/>
              <w:widowControl/>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Estructura de Capital</w:t>
            </w:r>
          </w:p>
        </w:tc>
        <w:tc>
          <w:tcPr>
            <w:tcW w:w="4675"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000004B2" w14:textId="77777777" w:rsidR="007D7397" w:rsidRDefault="00E31895">
            <w:pPr>
              <w:pStyle w:val="Normal0"/>
              <w:widowControl/>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2.75</w:t>
            </w:r>
          </w:p>
        </w:tc>
      </w:tr>
    </w:tbl>
    <w:p w14:paraId="000004B3" w14:textId="513BF113" w:rsidR="007D7397" w:rsidRPr="00FF579B" w:rsidRDefault="00AA6960" w:rsidP="00AA6960">
      <w:pPr>
        <w:pStyle w:val="Normal0"/>
        <w:pBdr>
          <w:top w:val="nil"/>
          <w:left w:val="nil"/>
          <w:bottom w:val="nil"/>
          <w:right w:val="nil"/>
          <w:between w:val="nil"/>
        </w:pBdr>
        <w:spacing w:line="360" w:lineRule="auto"/>
        <w:rPr>
          <w:rFonts w:ascii="Times New Roman" w:eastAsia="Times New Roman" w:hAnsi="Times New Roman" w:cs="Times New Roman"/>
          <w:color w:val="000000"/>
          <w:sz w:val="20"/>
          <w:szCs w:val="24"/>
        </w:rPr>
      </w:pPr>
      <w:r>
        <w:rPr>
          <w:rFonts w:ascii="Times New Roman" w:eastAsia="Times New Roman" w:hAnsi="Times New Roman" w:cs="Times New Roman"/>
          <w:color w:val="000000"/>
          <w:sz w:val="20"/>
          <w:szCs w:val="24"/>
        </w:rPr>
        <w:t xml:space="preserve">Fuente: </w:t>
      </w:r>
      <w:r w:rsidR="00E31895" w:rsidRPr="00FF579B">
        <w:rPr>
          <w:rFonts w:ascii="Times New Roman" w:eastAsia="Times New Roman" w:hAnsi="Times New Roman" w:cs="Times New Roman"/>
          <w:color w:val="000000"/>
          <w:sz w:val="20"/>
          <w:szCs w:val="24"/>
        </w:rPr>
        <w:t>Elaboración Propia</w:t>
      </w:r>
    </w:p>
    <w:p w14:paraId="000004B4" w14:textId="33C4CEEE"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La estructura de capital para el primer año de operaciones da como resultado 2.75 &gt; 1 </w:t>
      </w:r>
      <w:r w:rsidR="00FF579B">
        <w:rPr>
          <w:rFonts w:ascii="Times New Roman" w:eastAsia="Times New Roman" w:hAnsi="Times New Roman" w:cs="Times New Roman"/>
          <w:color w:val="000000" w:themeColor="text1"/>
          <w:sz w:val="24"/>
          <w:szCs w:val="24"/>
        </w:rPr>
        <w:t>indicando que</w:t>
      </w:r>
      <w:r w:rsidRPr="4D49BE67">
        <w:rPr>
          <w:rFonts w:ascii="Times New Roman" w:eastAsia="Times New Roman" w:hAnsi="Times New Roman" w:cs="Times New Roman"/>
          <w:color w:val="000000" w:themeColor="text1"/>
          <w:sz w:val="24"/>
          <w:szCs w:val="24"/>
        </w:rPr>
        <w:t xml:space="preserve"> por cada </w:t>
      </w:r>
      <w:r w:rsidR="60F71E22" w:rsidRPr="4D49BE67">
        <w:rPr>
          <w:rFonts w:ascii="Times New Roman" w:eastAsia="Times New Roman" w:hAnsi="Times New Roman" w:cs="Times New Roman"/>
          <w:color w:val="000000" w:themeColor="text1"/>
          <w:sz w:val="24"/>
          <w:szCs w:val="24"/>
        </w:rPr>
        <w:t>L.</w:t>
      </w:r>
      <w:r w:rsidRPr="4D49BE67">
        <w:rPr>
          <w:rFonts w:ascii="Times New Roman" w:eastAsia="Times New Roman" w:hAnsi="Times New Roman" w:cs="Times New Roman"/>
          <w:color w:val="000000" w:themeColor="text1"/>
          <w:sz w:val="24"/>
          <w:szCs w:val="24"/>
        </w:rPr>
        <w:t xml:space="preserve">1 de capital propio tienen un </w:t>
      </w:r>
      <w:r w:rsidR="79A6C293" w:rsidRPr="4D49BE67">
        <w:rPr>
          <w:rFonts w:ascii="Times New Roman" w:eastAsia="Times New Roman" w:hAnsi="Times New Roman" w:cs="Times New Roman"/>
          <w:color w:val="000000" w:themeColor="text1"/>
          <w:sz w:val="24"/>
          <w:szCs w:val="24"/>
        </w:rPr>
        <w:t>L.</w:t>
      </w:r>
      <w:r w:rsidRPr="4D49BE67">
        <w:rPr>
          <w:rFonts w:ascii="Times New Roman" w:eastAsia="Times New Roman" w:hAnsi="Times New Roman" w:cs="Times New Roman"/>
          <w:color w:val="000000" w:themeColor="text1"/>
          <w:sz w:val="24"/>
          <w:szCs w:val="24"/>
        </w:rPr>
        <w:t xml:space="preserve">2.75 de deuda. </w:t>
      </w:r>
      <w:r w:rsidR="38AD7535" w:rsidRPr="4D49BE67">
        <w:rPr>
          <w:rFonts w:ascii="Times New Roman" w:eastAsia="Times New Roman" w:hAnsi="Times New Roman" w:cs="Times New Roman"/>
          <w:color w:val="000000" w:themeColor="text1"/>
          <w:sz w:val="24"/>
          <w:szCs w:val="24"/>
        </w:rPr>
        <w:t>Esto resulta en que las operaciones del negocio están altamente apalancadas mediante financiamientos formales e informales.</w:t>
      </w:r>
      <w:r w:rsidRPr="4D49BE67">
        <w:rPr>
          <w:rFonts w:ascii="Times New Roman" w:eastAsia="Times New Roman" w:hAnsi="Times New Roman" w:cs="Times New Roman"/>
          <w:color w:val="000000" w:themeColor="text1"/>
          <w:sz w:val="24"/>
          <w:szCs w:val="24"/>
        </w:rPr>
        <w:t xml:space="preserve"> Las operaciones del restaurante se ven afectadas directamente en la rentabilidad de las utilidades neta ya que una proporción se debe destinar para el coste de intereses. Al estar en un nivel alto de apalancamiento es evidente que existe un riesgo para seguir apalancándose en momentos de crisis. </w:t>
      </w:r>
    </w:p>
    <w:p w14:paraId="013EE38C" w14:textId="6887158A" w:rsidR="008F2BD0" w:rsidRPr="008F2BD0" w:rsidRDefault="008F2BD0" w:rsidP="00D67492">
      <w:pPr>
        <w:pStyle w:val="Titulo3Doc"/>
        <w:numPr>
          <w:ilvl w:val="2"/>
          <w:numId w:val="30"/>
        </w:numPr>
        <w:ind w:left="0" w:firstLine="720"/>
        <w:outlineLvl w:val="2"/>
        <w:rPr>
          <w:b/>
          <w:bCs/>
        </w:rPr>
      </w:pPr>
      <w:bookmarkStart w:id="116" w:name="_Toc173875725"/>
      <w:r>
        <w:rPr>
          <w:b/>
          <w:bCs/>
        </w:rPr>
        <w:t>ANÁLISIS DE CRECIMIENTO ECONÓMICO</w:t>
      </w:r>
      <w:bookmarkEnd w:id="116"/>
    </w:p>
    <w:p w14:paraId="000004B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crecimiento económico que se mide por el aumento de la producción total de bienes y servicios total de un negocio de un año a otro o en variación de meses es visto como elemento de juicio para evaluar a la administración del negocio.</w:t>
      </w:r>
    </w:p>
    <w:p w14:paraId="000004B7" w14:textId="2981A09D" w:rsidR="007D7397" w:rsidRDefault="33DA9DEC"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lastRenderedPageBreak/>
        <w:t>En la dimensión financiera y en la estructura de capital, contribuye con todos los indicadores evaluados en el análisis financiero de los estados financieros, tomando como indicadores clave el volumen de ingreso, lo que permite identificar si las estrategias de marketing han funcionado o deben cambiar y si el rendimiento del restaurante es adecuado o saludable.</w:t>
      </w:r>
      <w:r w:rsidR="00E31895" w:rsidRPr="4D49BE67">
        <w:rPr>
          <w:rFonts w:ascii="Times New Roman" w:eastAsia="Times New Roman" w:hAnsi="Times New Roman" w:cs="Times New Roman"/>
          <w:color w:val="000000" w:themeColor="text1"/>
          <w:sz w:val="24"/>
          <w:szCs w:val="24"/>
        </w:rPr>
        <w:t xml:space="preserve"> </w:t>
      </w:r>
    </w:p>
    <w:p w14:paraId="56D89480" w14:textId="4DC5D6E7" w:rsidR="004B697C" w:rsidRPr="004B697C" w:rsidRDefault="6715D871" w:rsidP="004B697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Considerando que esta variable se verá reflejada en las variaciones de la utilidad bruta, lo que permite ver la rentabilidad general del negocio y la solvencia de este para seguir operando.</w:t>
      </w:r>
    </w:p>
    <w:p w14:paraId="3B4DE7B9" w14:textId="4FE3F090" w:rsidR="4D49BE67" w:rsidRDefault="00E31895" w:rsidP="00FF579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Para esta variable se analiza el volumen de ingreso y la utilidad neta </w:t>
      </w:r>
    </w:p>
    <w:p w14:paraId="0A475502" w14:textId="77777777" w:rsidR="006F48D6" w:rsidRPr="00FF579B" w:rsidRDefault="006F48D6" w:rsidP="004B697C">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00004BA" w14:textId="77777777" w:rsidR="007D7397" w:rsidRPr="00AD34B6" w:rsidRDefault="00E31895" w:rsidP="008F2BD0">
      <w:pPr>
        <w:pStyle w:val="Titulo4Doc"/>
      </w:pPr>
      <w:r w:rsidRPr="00AD34B6">
        <w:t xml:space="preserve">4.2.5.1 VOLUMEN DE INGRESOS </w:t>
      </w:r>
    </w:p>
    <w:p w14:paraId="000004B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restaurante Ton Fu tiene sus ingresos directamente de la venta de los platillos que ofrece al público, el nivel de ingresos y su rentabilidad dependen de la demanda de su comida.</w:t>
      </w:r>
    </w:p>
    <w:p w14:paraId="000004BC" w14:textId="2504905C"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crecimiento en las ventas es el reflejo de la estabilidad de los clientes y fidelidad de estos hacia el restaurante Ton Fu.</w:t>
      </w:r>
    </w:p>
    <w:p w14:paraId="2AF002DD" w14:textId="54AA9F04" w:rsidR="004B697C" w:rsidRDefault="004B697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noProof/>
        </w:rPr>
        <w:drawing>
          <wp:anchor distT="0" distB="0" distL="0" distR="0" simplePos="0" relativeHeight="251686918" behindDoc="1" locked="0" layoutInCell="1" hidden="0" allowOverlap="1" wp14:anchorId="30A34847" wp14:editId="1E154A13">
            <wp:simplePos x="0" y="0"/>
            <wp:positionH relativeFrom="margin">
              <wp:align>center</wp:align>
            </wp:positionH>
            <wp:positionV relativeFrom="page">
              <wp:posOffset>4593590</wp:posOffset>
            </wp:positionV>
            <wp:extent cx="5943600" cy="2395728"/>
            <wp:effectExtent l="0" t="0" r="0" b="5080"/>
            <wp:wrapNone/>
            <wp:docPr id="173" name="Gráfico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p>
    <w:p w14:paraId="3B22DD15" w14:textId="79FEDF5A" w:rsidR="00FF579B" w:rsidRDefault="00FF579B">
      <w:pPr>
        <w:pStyle w:val="Normal0"/>
        <w:pBdr>
          <w:top w:val="nil"/>
          <w:left w:val="nil"/>
          <w:bottom w:val="nil"/>
          <w:right w:val="nil"/>
          <w:between w:val="nil"/>
        </w:pBdr>
        <w:spacing w:line="360" w:lineRule="auto"/>
        <w:ind w:firstLine="720"/>
        <w:jc w:val="both"/>
        <w:rPr>
          <w:noProof/>
        </w:rPr>
      </w:pPr>
    </w:p>
    <w:p w14:paraId="672951F0" w14:textId="77777777" w:rsidR="004B697C" w:rsidRDefault="004B697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BD" w14:textId="4AB3FE1A"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B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000004BF"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C0"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C1"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C2"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C3"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C4"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CA04494" w14:textId="11ECB6D2" w:rsidR="00B20DEB" w:rsidRDefault="00B20DEB" w:rsidP="00FF579B">
      <w:pPr>
        <w:pStyle w:val="Normal0"/>
        <w:widowControl/>
        <w:pBdr>
          <w:top w:val="nil"/>
          <w:left w:val="nil"/>
          <w:bottom w:val="nil"/>
          <w:right w:val="nil"/>
          <w:between w:val="nil"/>
        </w:pBdr>
        <w:jc w:val="both"/>
        <w:rPr>
          <w:i/>
          <w:color w:val="44546A"/>
          <w:sz w:val="18"/>
          <w:szCs w:val="18"/>
        </w:rPr>
      </w:pPr>
    </w:p>
    <w:p w14:paraId="7B2479E9" w14:textId="74989573" w:rsidR="006F48D6" w:rsidRPr="006F48D6" w:rsidRDefault="009D35D7" w:rsidP="006F48D6">
      <w:pPr>
        <w:pStyle w:val="Descripcin"/>
        <w:ind w:firstLine="0"/>
        <w:jc w:val="left"/>
        <w:rPr>
          <w:rFonts w:ascii="Times New Roman" w:eastAsia="Times New Roman" w:hAnsi="Times New Roman" w:cs="Times New Roman"/>
          <w:b/>
          <w:i w:val="0"/>
          <w:iCs w:val="0"/>
          <w:color w:val="000000"/>
          <w:sz w:val="24"/>
          <w:szCs w:val="24"/>
        </w:rPr>
      </w:pPr>
      <w:bookmarkStart w:id="117" w:name="_Toc169886782"/>
      <w:r>
        <w:rPr>
          <w:rFonts w:ascii="Times New Roman" w:eastAsia="Times New Roman" w:hAnsi="Times New Roman" w:cs="Times New Roman"/>
          <w:b/>
          <w:i w:val="0"/>
          <w:iCs w:val="0"/>
          <w:color w:val="000000"/>
          <w:sz w:val="24"/>
          <w:szCs w:val="24"/>
        </w:rPr>
        <w:t>Figura</w:t>
      </w:r>
      <w:r w:rsidR="006F48D6" w:rsidRPr="006F48D6">
        <w:rPr>
          <w:rFonts w:ascii="Times New Roman" w:eastAsia="Times New Roman" w:hAnsi="Times New Roman" w:cs="Times New Roman"/>
          <w:b/>
          <w:i w:val="0"/>
          <w:iCs w:val="0"/>
          <w:color w:val="000000"/>
          <w:sz w:val="24"/>
          <w:szCs w:val="24"/>
        </w:rPr>
        <w:t xml:space="preserve"> </w:t>
      </w:r>
      <w:r>
        <w:rPr>
          <w:rFonts w:ascii="Times New Roman" w:eastAsia="Times New Roman" w:hAnsi="Times New Roman" w:cs="Times New Roman"/>
          <w:b/>
          <w:i w:val="0"/>
          <w:iCs w:val="0"/>
          <w:color w:val="000000"/>
          <w:sz w:val="24"/>
          <w:szCs w:val="24"/>
        </w:rPr>
        <w:fldChar w:fldCharType="begin"/>
      </w:r>
      <w:r>
        <w:rPr>
          <w:rFonts w:ascii="Times New Roman" w:eastAsia="Times New Roman" w:hAnsi="Times New Roman" w:cs="Times New Roman"/>
          <w:b/>
          <w:i w:val="0"/>
          <w:iCs w:val="0"/>
          <w:color w:val="000000"/>
          <w:sz w:val="24"/>
          <w:szCs w:val="24"/>
        </w:rPr>
        <w:instrText xml:space="preserve"> SEQ Figura \* ARABIC </w:instrText>
      </w:r>
      <w:r>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7</w:t>
      </w:r>
      <w:r>
        <w:rPr>
          <w:rFonts w:ascii="Times New Roman" w:eastAsia="Times New Roman" w:hAnsi="Times New Roman" w:cs="Times New Roman"/>
          <w:b/>
          <w:i w:val="0"/>
          <w:iCs w:val="0"/>
          <w:color w:val="000000"/>
          <w:sz w:val="24"/>
          <w:szCs w:val="24"/>
        </w:rPr>
        <w:fldChar w:fldCharType="end"/>
      </w:r>
      <w:r w:rsidR="006F48D6" w:rsidRPr="006F48D6">
        <w:rPr>
          <w:rFonts w:ascii="Times New Roman" w:eastAsia="Times New Roman" w:hAnsi="Times New Roman" w:cs="Times New Roman"/>
          <w:b/>
          <w:i w:val="0"/>
          <w:iCs w:val="0"/>
          <w:color w:val="000000"/>
          <w:sz w:val="24"/>
          <w:szCs w:val="24"/>
        </w:rPr>
        <w:t xml:space="preserve"> Gráfico variación volumen de ingresos</w:t>
      </w:r>
      <w:bookmarkEnd w:id="117"/>
    </w:p>
    <w:p w14:paraId="000004C8" w14:textId="5E82E7C5" w:rsidR="007D7397" w:rsidRDefault="00B20DEB" w:rsidP="00D95086">
      <w:pPr>
        <w:pStyle w:val="Fuentedetablasyfiguras"/>
      </w:pPr>
      <w:r>
        <w:t xml:space="preserve"> </w:t>
      </w:r>
      <w:r w:rsidR="00AA6960">
        <w:t xml:space="preserve">Fuente: </w:t>
      </w:r>
      <w:r w:rsidR="00E31895" w:rsidRPr="00FF579B">
        <w:t>Elaboración Propia</w:t>
      </w:r>
    </w:p>
    <w:p w14:paraId="0B95420F" w14:textId="77777777" w:rsidR="00FF579B" w:rsidRPr="00FF579B" w:rsidRDefault="00FF579B" w:rsidP="00FF579B">
      <w:pPr>
        <w:pStyle w:val="Normal0"/>
        <w:pBdr>
          <w:top w:val="nil"/>
          <w:left w:val="nil"/>
          <w:bottom w:val="nil"/>
          <w:right w:val="nil"/>
          <w:between w:val="nil"/>
        </w:pBdr>
        <w:ind w:firstLine="720"/>
        <w:jc w:val="both"/>
        <w:rPr>
          <w:rFonts w:ascii="Times New Roman" w:eastAsia="Times New Roman" w:hAnsi="Times New Roman" w:cs="Times New Roman"/>
          <w:color w:val="000000"/>
          <w:sz w:val="20"/>
          <w:szCs w:val="24"/>
        </w:rPr>
      </w:pPr>
    </w:p>
    <w:p w14:paraId="000004C9" w14:textId="41B23ED1" w:rsidR="007D7397" w:rsidRDefault="050B644E"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Evaluando el primer año de ventas del restaurante Ton Fu, el gráfico muestra que los primeros meses de venta aumentaron exponencialmente por la captación de comensales hasta que las ventas se estabilizaron al no presentar una variación significativa, mostrando picos según algunas eventualidades que pudieron representar meses significativos.</w:t>
      </w:r>
      <w:r w:rsidR="00E31895" w:rsidRPr="4D49BE67">
        <w:rPr>
          <w:rFonts w:ascii="Times New Roman" w:eastAsia="Times New Roman" w:hAnsi="Times New Roman" w:cs="Times New Roman"/>
          <w:color w:val="000000" w:themeColor="text1"/>
          <w:sz w:val="24"/>
          <w:szCs w:val="24"/>
        </w:rPr>
        <w:t xml:space="preserve"> </w:t>
      </w:r>
      <w:r w:rsidR="7B56897F" w:rsidRPr="4D49BE67">
        <w:rPr>
          <w:rFonts w:ascii="Times New Roman" w:eastAsia="Times New Roman" w:hAnsi="Times New Roman" w:cs="Times New Roman"/>
          <w:color w:val="000000" w:themeColor="text1"/>
          <w:sz w:val="24"/>
          <w:szCs w:val="24"/>
        </w:rPr>
        <w:t xml:space="preserve">En abril y enero alcanzaron </w:t>
      </w:r>
      <w:r w:rsidR="7B56897F" w:rsidRPr="4D49BE67">
        <w:rPr>
          <w:rFonts w:ascii="Times New Roman" w:eastAsia="Times New Roman" w:hAnsi="Times New Roman" w:cs="Times New Roman"/>
          <w:color w:val="000000" w:themeColor="text1"/>
          <w:sz w:val="24"/>
          <w:szCs w:val="24"/>
        </w:rPr>
        <w:lastRenderedPageBreak/>
        <w:t>ingresos de L.203,231.7 y L.255,883.2, lo que explica el crecimiento en ingresos en comparación con el mes anterior, picos donde varía el gráfico muestra que no hubo crecimiento, pero si los ingresos se mantuvieron en promedio hasta donde hubo variaciones como junio y septiembre que bajaron en L. 39,352.11 y 50,672.26.</w:t>
      </w:r>
      <w:r w:rsidR="00E31895" w:rsidRPr="4D49BE67">
        <w:rPr>
          <w:rFonts w:ascii="Times New Roman" w:eastAsia="Times New Roman" w:hAnsi="Times New Roman" w:cs="Times New Roman"/>
          <w:color w:val="000000" w:themeColor="text1"/>
          <w:sz w:val="24"/>
          <w:szCs w:val="24"/>
        </w:rPr>
        <w:t xml:space="preserve"> Los picos muestran ese tipo de variaciones que explican el comportamiento de los ingresos en meses de mayor demanda que otros.</w:t>
      </w:r>
    </w:p>
    <w:p w14:paraId="2401515F" w14:textId="7C62D564" w:rsidR="007D7397" w:rsidRDefault="19831B3E" w:rsidP="00B20DEB">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Al final del periodo analizado, muestra un promedio de 1,91 % de crecimiento en ingresos y un aumento de 55 % desde el inicio de sus operaciones, iniciando con ingresos de 141,087.2 hasta alcanzar L.255,883.2 donde enero fue el mes con mayor volumen de ingresos.</w:t>
      </w:r>
      <w:r w:rsidR="00E31895" w:rsidRPr="4D49BE67">
        <w:rPr>
          <w:rFonts w:ascii="Times New Roman" w:eastAsia="Times New Roman" w:hAnsi="Times New Roman" w:cs="Times New Roman"/>
          <w:color w:val="000000" w:themeColor="text1"/>
          <w:sz w:val="24"/>
          <w:szCs w:val="24"/>
        </w:rPr>
        <w:t xml:space="preserve"> </w:t>
      </w:r>
    </w:p>
    <w:p w14:paraId="000004CA" w14:textId="78340D05"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 </w:t>
      </w:r>
      <w:r w:rsidR="201701B4" w:rsidRPr="4D49BE67">
        <w:rPr>
          <w:rFonts w:ascii="Times New Roman" w:eastAsia="Times New Roman" w:hAnsi="Times New Roman" w:cs="Times New Roman"/>
          <w:color w:val="000000" w:themeColor="text1"/>
          <w:sz w:val="24"/>
          <w:szCs w:val="24"/>
        </w:rPr>
        <w:t>L</w:t>
      </w:r>
      <w:r w:rsidR="00B20DEB">
        <w:rPr>
          <w:rFonts w:ascii="Times New Roman" w:eastAsia="Times New Roman" w:hAnsi="Times New Roman" w:cs="Times New Roman"/>
          <w:color w:val="000000" w:themeColor="text1"/>
          <w:sz w:val="24"/>
          <w:szCs w:val="24"/>
        </w:rPr>
        <w:t>a justificación que dan base a</w:t>
      </w:r>
      <w:r w:rsidR="00730F37">
        <w:rPr>
          <w:rFonts w:ascii="Times New Roman" w:eastAsia="Times New Roman" w:hAnsi="Times New Roman" w:cs="Times New Roman"/>
          <w:color w:val="000000" w:themeColor="text1"/>
          <w:sz w:val="24"/>
          <w:szCs w:val="24"/>
        </w:rPr>
        <w:t xml:space="preserve"> los picos</w:t>
      </w:r>
      <w:r w:rsidR="201701B4" w:rsidRPr="4D49BE67">
        <w:rPr>
          <w:rFonts w:ascii="Times New Roman" w:eastAsia="Times New Roman" w:hAnsi="Times New Roman" w:cs="Times New Roman"/>
          <w:color w:val="000000" w:themeColor="text1"/>
          <w:sz w:val="24"/>
          <w:szCs w:val="24"/>
        </w:rPr>
        <w:t xml:space="preserve"> en los meses visualizados en el gráfico anterior se atribuyen a las festividades celebradas en Honduras, más otras actividades propias del municipio aportando estas un mayor consumo en los platillos representando un mayor porcentaje en ventas, cabe resaltar que no se tiene un adecuado control de inventario sobre los suministros de primer línea de consumo dado que algunos son perecederos y su duración puede extenderse hasta un par de meses de compra, por lo que afecta directamente los costos de ventas.</w:t>
      </w:r>
      <w:r w:rsidRPr="4D49BE67">
        <w:rPr>
          <w:rFonts w:ascii="Times New Roman" w:eastAsia="Times New Roman" w:hAnsi="Times New Roman" w:cs="Times New Roman"/>
          <w:color w:val="000000" w:themeColor="text1"/>
          <w:sz w:val="24"/>
          <w:szCs w:val="24"/>
        </w:rPr>
        <w:t xml:space="preserve"> </w:t>
      </w:r>
    </w:p>
    <w:p w14:paraId="7E879BD3" w14:textId="17FB0AB1" w:rsidR="4D49BE67" w:rsidRDefault="4D49BE67" w:rsidP="008F2BD0">
      <w:pPr>
        <w:pStyle w:val="Normal0"/>
        <w:pBdr>
          <w:top w:val="nil"/>
          <w:left w:val="nil"/>
          <w:bottom w:val="nil"/>
          <w:right w:val="nil"/>
          <w:between w:val="nil"/>
        </w:pBdr>
        <w:spacing w:line="360" w:lineRule="auto"/>
        <w:jc w:val="both"/>
        <w:rPr>
          <w:rFonts w:ascii="Times New Roman" w:eastAsia="Times New Roman" w:hAnsi="Times New Roman" w:cs="Times New Roman"/>
          <w:color w:val="000000" w:themeColor="text1"/>
          <w:sz w:val="24"/>
          <w:szCs w:val="24"/>
        </w:rPr>
      </w:pPr>
    </w:p>
    <w:p w14:paraId="000004CB" w14:textId="57154B7C" w:rsidR="007D7397" w:rsidRPr="00730F37" w:rsidRDefault="00730F37" w:rsidP="008F2BD0">
      <w:pPr>
        <w:pStyle w:val="Titulo4Doc"/>
      </w:pPr>
      <w:r>
        <w:t xml:space="preserve">4.2.5.2 </w:t>
      </w:r>
      <w:r w:rsidR="00E31895" w:rsidRPr="00730F37">
        <w:t>ÍNDICE DE CRECIMIENTO</w:t>
      </w:r>
    </w:p>
    <w:p w14:paraId="000004CC" w14:textId="36373EAC"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“El crecimiento económico es el aumento de la cantidad de trabajos que hay por metro cuadrado, la renta o el valor de bienes y servicios producidos por una </w:t>
      </w:r>
      <w:r w:rsidR="5A3E909D" w:rsidRPr="4D49BE67">
        <w:rPr>
          <w:rFonts w:ascii="Times New Roman" w:eastAsia="Times New Roman" w:hAnsi="Times New Roman" w:cs="Times New Roman"/>
          <w:color w:val="000000" w:themeColor="text1"/>
          <w:sz w:val="24"/>
          <w:szCs w:val="24"/>
        </w:rPr>
        <w:t>economía” (</w:t>
      </w:r>
      <w:r w:rsidRPr="4D49BE67">
        <w:rPr>
          <w:rFonts w:ascii="Times New Roman" w:eastAsia="Times New Roman" w:hAnsi="Times New Roman" w:cs="Times New Roman"/>
          <w:color w:val="000000" w:themeColor="text1"/>
          <w:sz w:val="24"/>
          <w:szCs w:val="24"/>
        </w:rPr>
        <w:t>Guillen et al., 2015, p. 139).</w:t>
      </w:r>
    </w:p>
    <w:p w14:paraId="000004CD" w14:textId="01E194C8"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m:oMath>
        <m:r>
          <w:rPr>
            <w:rFonts w:ascii="Cambria Math" w:eastAsia="Cambria Math" w:hAnsi="Cambria Math" w:cs="Cambria Math"/>
            <w:color w:val="000000"/>
            <w:sz w:val="24"/>
            <w:szCs w:val="24"/>
          </w:rPr>
          <m:t>INDICE DE CRECIMIENTO=</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 xml:space="preserve">VALOR FINAL-VALOR INICIAL </m:t>
            </m:r>
          </m:num>
          <m:den>
            <m:r>
              <w:rPr>
                <w:rFonts w:ascii="Cambria Math" w:eastAsia="Cambria Math" w:hAnsi="Cambria Math" w:cs="Cambria Math"/>
                <w:color w:val="000000"/>
                <w:sz w:val="24"/>
                <w:szCs w:val="24"/>
              </w:rPr>
              <m:t xml:space="preserve">VALOR </m:t>
            </m:r>
          </m:den>
        </m:f>
      </m:oMath>
      <w:r>
        <w:rPr>
          <w:rFonts w:ascii="Times New Roman" w:eastAsia="Times New Roman" w:hAnsi="Times New Roman" w:cs="Times New Roman"/>
          <w:color w:val="000000"/>
          <w:sz w:val="24"/>
          <w:szCs w:val="24"/>
        </w:rPr>
        <w:t xml:space="preserve"> * 100</w:t>
      </w:r>
    </w:p>
    <w:p w14:paraId="499A4A00" w14:textId="77777777" w:rsidR="00730F37" w:rsidRDefault="00730F3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C86DD81" w14:textId="24CEE918" w:rsidR="00860844" w:rsidRDefault="00E31895" w:rsidP="006F48D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 xml:space="preserve">El crecimiento económico se afirma con un aumento en la cantidad de </w:t>
      </w:r>
      <w:r w:rsidR="00FF6F78" w:rsidRPr="4D49BE67">
        <w:rPr>
          <w:rFonts w:ascii="Times New Roman" w:eastAsia="Times New Roman" w:hAnsi="Times New Roman" w:cs="Times New Roman"/>
          <w:color w:val="000000" w:themeColor="text1"/>
          <w:sz w:val="24"/>
          <w:szCs w:val="24"/>
        </w:rPr>
        <w:t>platillos</w:t>
      </w:r>
      <w:r w:rsidRPr="4D49BE67">
        <w:rPr>
          <w:rFonts w:ascii="Times New Roman" w:eastAsia="Times New Roman" w:hAnsi="Times New Roman" w:cs="Times New Roman"/>
          <w:color w:val="000000" w:themeColor="text1"/>
          <w:sz w:val="24"/>
          <w:szCs w:val="24"/>
        </w:rPr>
        <w:t xml:space="preserve"> para cumplir con una demanda solicitada por una población logrando poder satisfacer a una mayor cantidad de población brindando una solución a sus necesidades</w:t>
      </w:r>
      <w:r w:rsidR="3889DE6D" w:rsidRPr="4D49BE67">
        <w:rPr>
          <w:rFonts w:ascii="Times New Roman" w:eastAsia="Times New Roman" w:hAnsi="Times New Roman" w:cs="Times New Roman"/>
          <w:color w:val="000000" w:themeColor="text1"/>
          <w:sz w:val="24"/>
          <w:szCs w:val="24"/>
        </w:rPr>
        <w:t xml:space="preserve"> alimenticias.</w:t>
      </w:r>
    </w:p>
    <w:p w14:paraId="4C402D97" w14:textId="2BB291DB"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114300" distR="114300" simplePos="0" relativeHeight="251664390" behindDoc="1" locked="0" layoutInCell="1" allowOverlap="1" wp14:anchorId="77ABB4CA" wp14:editId="76971664">
            <wp:simplePos x="0" y="0"/>
            <wp:positionH relativeFrom="column">
              <wp:posOffset>12700</wp:posOffset>
            </wp:positionH>
            <wp:positionV relativeFrom="paragraph">
              <wp:posOffset>7620</wp:posOffset>
            </wp:positionV>
            <wp:extent cx="5932805" cy="2743200"/>
            <wp:effectExtent l="0" t="0" r="10795" b="0"/>
            <wp:wrapNone/>
            <wp:docPr id="177" name="Gráfico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page">
              <wp14:pctWidth>0</wp14:pctWidth>
            </wp14:sizeRelH>
            <wp14:sizeRelV relativeFrom="page">
              <wp14:pctHeight>0</wp14:pctHeight>
            </wp14:sizeRelV>
          </wp:anchor>
        </w:drawing>
      </w:r>
    </w:p>
    <w:p w14:paraId="0F5B52FA" w14:textId="6A30E921"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1543EADF" w14:textId="4CD52DCD"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2D8C582" w14:textId="17A0AA35"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3BC6417" w14:textId="2D588EAA"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965CE19" w14:textId="3604CCEA"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3841D21" w14:textId="0E5E592D"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48FD330" w14:textId="7ED8F170" w:rsidR="00730F37" w:rsidRDefault="00730F37"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4CF" w14:textId="2798CB0E"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B07B3E9" w14:textId="77777777" w:rsidR="00730F37" w:rsidRDefault="00730F37" w:rsidP="4D49BE67">
      <w:pPr>
        <w:pStyle w:val="Normal0"/>
        <w:widowControl/>
        <w:pBdr>
          <w:top w:val="nil"/>
          <w:left w:val="nil"/>
          <w:bottom w:val="nil"/>
          <w:right w:val="nil"/>
          <w:between w:val="nil"/>
        </w:pBdr>
        <w:ind w:firstLine="720"/>
        <w:jc w:val="both"/>
        <w:rPr>
          <w:rFonts w:ascii="Times New Roman" w:eastAsia="Times New Roman" w:hAnsi="Times New Roman" w:cs="Times New Roman"/>
          <w:b/>
          <w:bCs/>
          <w:color w:val="000000" w:themeColor="text1"/>
          <w:sz w:val="20"/>
          <w:szCs w:val="20"/>
        </w:rPr>
      </w:pPr>
    </w:p>
    <w:p w14:paraId="38C11A57" w14:textId="77777777" w:rsidR="00730F37" w:rsidRDefault="00730F37" w:rsidP="4D49BE67">
      <w:pPr>
        <w:pStyle w:val="Normal0"/>
        <w:widowControl/>
        <w:pBdr>
          <w:top w:val="nil"/>
          <w:left w:val="nil"/>
          <w:bottom w:val="nil"/>
          <w:right w:val="nil"/>
          <w:between w:val="nil"/>
        </w:pBdr>
        <w:ind w:firstLine="720"/>
        <w:jc w:val="both"/>
        <w:rPr>
          <w:rFonts w:ascii="Times New Roman" w:eastAsia="Times New Roman" w:hAnsi="Times New Roman" w:cs="Times New Roman"/>
          <w:b/>
          <w:bCs/>
          <w:color w:val="000000" w:themeColor="text1"/>
          <w:sz w:val="20"/>
          <w:szCs w:val="20"/>
        </w:rPr>
      </w:pPr>
    </w:p>
    <w:p w14:paraId="4E5AB254" w14:textId="77777777" w:rsidR="00730F37" w:rsidRDefault="00730F37" w:rsidP="4D49BE67">
      <w:pPr>
        <w:pStyle w:val="Normal0"/>
        <w:widowControl/>
        <w:pBdr>
          <w:top w:val="nil"/>
          <w:left w:val="nil"/>
          <w:bottom w:val="nil"/>
          <w:right w:val="nil"/>
          <w:between w:val="nil"/>
        </w:pBdr>
        <w:ind w:firstLine="720"/>
        <w:jc w:val="both"/>
        <w:rPr>
          <w:rFonts w:ascii="Times New Roman" w:eastAsia="Times New Roman" w:hAnsi="Times New Roman" w:cs="Times New Roman"/>
          <w:b/>
          <w:bCs/>
          <w:color w:val="000000" w:themeColor="text1"/>
          <w:sz w:val="20"/>
          <w:szCs w:val="20"/>
        </w:rPr>
      </w:pPr>
    </w:p>
    <w:p w14:paraId="3982286F" w14:textId="10E8EB85" w:rsidR="006F48D6" w:rsidRDefault="009D35D7" w:rsidP="006F48D6">
      <w:pPr>
        <w:pStyle w:val="Figuras"/>
        <w:keepNext/>
        <w:numPr>
          <w:ilvl w:val="0"/>
          <w:numId w:val="0"/>
        </w:numPr>
        <w:ind w:left="450" w:hanging="360"/>
      </w:pPr>
      <w:bookmarkStart w:id="118" w:name="_Toc169886783"/>
      <w:r>
        <w:t>Figura</w:t>
      </w:r>
      <w:r w:rsidR="006F48D6">
        <w:t xml:space="preserve"> </w:t>
      </w:r>
      <w:r>
        <w:fldChar w:fldCharType="begin"/>
      </w:r>
      <w:r>
        <w:instrText xml:space="preserve"> SEQ Figura \* ARABIC </w:instrText>
      </w:r>
      <w:r>
        <w:fldChar w:fldCharType="separate"/>
      </w:r>
      <w:r w:rsidR="009B6B0F">
        <w:rPr>
          <w:noProof/>
        </w:rPr>
        <w:t>8</w:t>
      </w:r>
      <w:r>
        <w:fldChar w:fldCharType="end"/>
      </w:r>
      <w:r w:rsidR="006F48D6">
        <w:t xml:space="preserve"> </w:t>
      </w:r>
      <w:r w:rsidR="006F48D6" w:rsidRPr="008163A4">
        <w:t>Crecimiento de utilidad bruta</w:t>
      </w:r>
      <w:bookmarkEnd w:id="118"/>
    </w:p>
    <w:p w14:paraId="000004D1" w14:textId="4E72EE37" w:rsidR="007D7397" w:rsidRDefault="004062F3" w:rsidP="00E01888">
      <w:pPr>
        <w:pStyle w:val="Fuentedetablasyfiguras"/>
      </w:pPr>
      <w:r>
        <w:t xml:space="preserve">   </w:t>
      </w:r>
      <w:r w:rsidR="00AA6960">
        <w:t xml:space="preserve">Fuente: </w:t>
      </w:r>
      <w:r w:rsidR="00E31895" w:rsidRPr="4D49BE67">
        <w:t>Elaboración Propia</w:t>
      </w:r>
    </w:p>
    <w:p w14:paraId="000004D2" w14:textId="634FBA9E"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bookmarkStart w:id="119" w:name="_Int_mUHVqtfA"/>
      <w:r w:rsidRPr="4D49BE67">
        <w:rPr>
          <w:rFonts w:ascii="Times New Roman" w:eastAsia="Times New Roman" w:hAnsi="Times New Roman" w:cs="Times New Roman"/>
          <w:color w:val="000000" w:themeColor="text1"/>
          <w:sz w:val="24"/>
          <w:szCs w:val="24"/>
        </w:rPr>
        <w:t>El índice de crecimiento mediante el indicador de utilidad bruta brinda como resultado unas variaciones significativas realizando evaluaciones del mes seleccionado versus el anterior del primer año de operaciones del restaurante, los picos que se visualizan en el grafico  en los meses de junio, septiembre y febrero obtuvieron una utilidad bruta de L.92,087.00, L.46,955.00, y L.112,797.2, comparando con la utilidad bruta de los meses anteriores de mayo, agosto, enero el cual fue de  L.134,148.6</w:t>
      </w:r>
      <w:r w:rsidR="730E2DAC" w:rsidRPr="4D49BE67">
        <w:rPr>
          <w:rFonts w:ascii="Times New Roman" w:eastAsia="Times New Roman" w:hAnsi="Times New Roman" w:cs="Times New Roman"/>
          <w:color w:val="000000" w:themeColor="text1"/>
          <w:sz w:val="24"/>
          <w:szCs w:val="24"/>
        </w:rPr>
        <w:t>0</w:t>
      </w:r>
      <w:r w:rsidRPr="4D49BE67">
        <w:rPr>
          <w:rFonts w:ascii="Times New Roman" w:eastAsia="Times New Roman" w:hAnsi="Times New Roman" w:cs="Times New Roman"/>
          <w:color w:val="000000" w:themeColor="text1"/>
          <w:sz w:val="24"/>
          <w:szCs w:val="24"/>
        </w:rPr>
        <w:t xml:space="preserve"> L.99,874.0</w:t>
      </w:r>
      <w:r w:rsidR="4C24405F" w:rsidRPr="4D49BE67">
        <w:rPr>
          <w:rFonts w:ascii="Times New Roman" w:eastAsia="Times New Roman" w:hAnsi="Times New Roman" w:cs="Times New Roman"/>
          <w:color w:val="000000" w:themeColor="text1"/>
          <w:sz w:val="24"/>
          <w:szCs w:val="24"/>
        </w:rPr>
        <w:t>0</w:t>
      </w:r>
      <w:r w:rsidRPr="4D49BE67">
        <w:rPr>
          <w:rFonts w:ascii="Times New Roman" w:eastAsia="Times New Roman" w:hAnsi="Times New Roman" w:cs="Times New Roman"/>
          <w:color w:val="000000" w:themeColor="text1"/>
          <w:sz w:val="24"/>
          <w:szCs w:val="24"/>
        </w:rPr>
        <w:t xml:space="preserve"> L.151,521.5</w:t>
      </w:r>
      <w:r w:rsidR="6A1EAA67" w:rsidRPr="4D49BE67">
        <w:rPr>
          <w:rFonts w:ascii="Times New Roman" w:eastAsia="Times New Roman" w:hAnsi="Times New Roman" w:cs="Times New Roman"/>
          <w:color w:val="000000" w:themeColor="text1"/>
          <w:sz w:val="24"/>
          <w:szCs w:val="24"/>
        </w:rPr>
        <w:t>0</w:t>
      </w:r>
      <w:r w:rsidRPr="4D49BE67">
        <w:rPr>
          <w:rFonts w:ascii="Times New Roman" w:eastAsia="Times New Roman" w:hAnsi="Times New Roman" w:cs="Times New Roman"/>
          <w:color w:val="000000" w:themeColor="text1"/>
          <w:sz w:val="24"/>
          <w:szCs w:val="24"/>
        </w:rPr>
        <w:t>, dando así como resultado que utilidades brutas existieron en todos los meses pero en comparación con sus meses anterior fue muy significativo el decrecimiento de su comportamiento en esas variaciones de los meses antes descrito.</w:t>
      </w:r>
      <w:bookmarkEnd w:id="119"/>
    </w:p>
    <w:p w14:paraId="4636A48A" w14:textId="1740EDC8" w:rsidR="00AD34B6" w:rsidRDefault="00E31895" w:rsidP="004062F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w:t>
      </w:r>
      <w:r w:rsidR="4EF76A35" w:rsidRPr="4D49BE67">
        <w:rPr>
          <w:rFonts w:ascii="Times New Roman" w:eastAsia="Times New Roman" w:hAnsi="Times New Roman" w:cs="Times New Roman"/>
          <w:color w:val="000000" w:themeColor="text1"/>
          <w:sz w:val="24"/>
          <w:szCs w:val="24"/>
        </w:rPr>
        <w:t>El comportamiento de todo el año de operaciones fue de promedio de -3.42%, concluye que no ha crecido en las utilidades brutas, pese a haber generado las mismas.</w:t>
      </w:r>
      <w:r w:rsidRPr="4D49BE67">
        <w:rPr>
          <w:rFonts w:ascii="Times New Roman" w:eastAsia="Times New Roman" w:hAnsi="Times New Roman" w:cs="Times New Roman"/>
          <w:color w:val="000000" w:themeColor="text1"/>
          <w:sz w:val="24"/>
          <w:szCs w:val="24"/>
        </w:rPr>
        <w:t xml:space="preserve"> En contradicción sobre las ventas que han ido en aumento desde el primer mes, sus costos no se han podido mantener o reducir por lo que cual brindan este resultado.</w:t>
      </w:r>
    </w:p>
    <w:p w14:paraId="30EECE6D" w14:textId="77777777" w:rsidR="004062F3" w:rsidRPr="004062F3" w:rsidRDefault="004062F3" w:rsidP="004062F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9532544" w14:textId="18FFA7A4" w:rsidR="00AD34B6" w:rsidRDefault="00AD34B6" w:rsidP="008F2BD0">
      <w:pPr>
        <w:pStyle w:val="Ttulo2"/>
        <w:widowControl/>
        <w:numPr>
          <w:ilvl w:val="0"/>
          <w:numId w:val="5"/>
        </w:numPr>
        <w:ind w:left="0" w:firstLine="0"/>
        <w:jc w:val="left"/>
      </w:pPr>
      <w:bookmarkStart w:id="120" w:name="_Toc173875726"/>
      <w:r>
        <w:t>RESULTADOS Y ANÁLISIS DE LAS TÉCNICAS CUALITATIVAS</w:t>
      </w:r>
      <w:bookmarkEnd w:id="120"/>
    </w:p>
    <w:p w14:paraId="000004D5" w14:textId="1BC550C6" w:rsidR="007D7397" w:rsidRDefault="7C243106"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En este apartado se visualizan los elementos derivados de la aplicación de dos entrevistas semiestructuradas a los dos propietarios del restaurante Ton Fu, para estudiar la gestión de compras, recopilando información que ayude a determinar una política de compras, gestión de proveedores y rotación de inventario mediante la información cualitativa de estas variables.</w:t>
      </w:r>
    </w:p>
    <w:p w14:paraId="64BC0310" w14:textId="77777777" w:rsidR="00AD34B6" w:rsidRDefault="00AD34B6" w:rsidP="00AD34B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4D6" w14:textId="23D091BE" w:rsidR="007D7397" w:rsidRPr="008F2BD0" w:rsidRDefault="00AD34B6" w:rsidP="00D67492">
      <w:pPr>
        <w:pStyle w:val="Titulo3Doc"/>
        <w:numPr>
          <w:ilvl w:val="2"/>
          <w:numId w:val="31"/>
        </w:numPr>
        <w:ind w:left="0" w:firstLine="720"/>
        <w:outlineLvl w:val="2"/>
        <w:rPr>
          <w:b/>
          <w:bCs/>
        </w:rPr>
      </w:pPr>
      <w:bookmarkStart w:id="121" w:name="_Toc173875727"/>
      <w:r w:rsidRPr="008F2BD0">
        <w:rPr>
          <w:b/>
          <w:bCs/>
        </w:rPr>
        <w:t>ANÁLISIS DE LA GESTIÓN DE COMPRAS</w:t>
      </w:r>
      <w:bookmarkEnd w:id="121"/>
      <w:r w:rsidR="00E31895" w:rsidRPr="008F2BD0">
        <w:rPr>
          <w:b/>
          <w:bCs/>
        </w:rPr>
        <w:t xml:space="preserve"> </w:t>
      </w:r>
    </w:p>
    <w:p w14:paraId="000004D7" w14:textId="357879B5" w:rsidR="007D7397" w:rsidRDefault="194A2808"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gestión de compras comprende las actividades relacionadas con el abastecimiento del producto, los pedidos, precios, plazos de entrega y gestión con proveedores, procurando que esta gestión sea favorable a la empresa y las negociaciones que se puedan presentar en la actividad de compra (Parrales, 2017 p. 33).</w:t>
      </w:r>
    </w:p>
    <w:p w14:paraId="37E668A0" w14:textId="6DB02AD1" w:rsidR="4D49BE67" w:rsidRPr="00792786" w:rsidRDefault="194A2808" w:rsidP="0079278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lastRenderedPageBreak/>
        <w:t>La logística es necesaria para lograr el inventario adecuado, para atender la demanda de platillos del restaurante y gestionar los proveedores adecuados para lograr el mayor beneficio para el negocio con compras eficientes y con la calidad buscada.</w:t>
      </w:r>
      <w:r w:rsidR="00E31895" w:rsidRPr="4D49BE67">
        <w:rPr>
          <w:rFonts w:ascii="Times New Roman" w:eastAsia="Times New Roman" w:hAnsi="Times New Roman" w:cs="Times New Roman"/>
          <w:color w:val="000000" w:themeColor="text1"/>
          <w:sz w:val="24"/>
          <w:szCs w:val="24"/>
        </w:rPr>
        <w:t xml:space="preserve"> </w:t>
      </w:r>
    </w:p>
    <w:p w14:paraId="7202C022" w14:textId="10CA7D43" w:rsidR="00105D75" w:rsidRPr="00792786" w:rsidRDefault="00E31895" w:rsidP="0079278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w:t>
      </w:r>
      <w:r w:rsidR="3B85E24E" w:rsidRPr="4D49BE67">
        <w:rPr>
          <w:rFonts w:ascii="Times New Roman" w:eastAsia="Times New Roman" w:hAnsi="Times New Roman" w:cs="Times New Roman"/>
          <w:color w:val="000000" w:themeColor="text1"/>
          <w:sz w:val="24"/>
          <w:szCs w:val="24"/>
        </w:rPr>
        <w:t>La estrategia establece los objetivos a largo plazo y la administración de elementos fundamentales para operar el negocio, principalmente definiendo las políticas y procedimientos que guiaran las decisiones y acciones para optimizar recursos mediante la gestión de compras.</w:t>
      </w:r>
      <w:r w:rsidRPr="4D49BE67">
        <w:rPr>
          <w:rFonts w:ascii="Times New Roman" w:eastAsia="Times New Roman" w:hAnsi="Times New Roman" w:cs="Times New Roman"/>
          <w:color w:val="000000" w:themeColor="text1"/>
          <w:sz w:val="24"/>
          <w:szCs w:val="24"/>
        </w:rPr>
        <w:t xml:space="preserve"> </w:t>
      </w:r>
    </w:p>
    <w:p w14:paraId="000004DB" w14:textId="364D04F3" w:rsidR="007D7397" w:rsidRPr="00AD34B6" w:rsidRDefault="00AD34B6" w:rsidP="008F2BD0">
      <w:pPr>
        <w:pStyle w:val="Titulo4Doc"/>
      </w:pPr>
      <w:r w:rsidRPr="00AD34B6">
        <w:t xml:space="preserve">4.3.1.1 </w:t>
      </w:r>
      <w:r w:rsidR="00E31895" w:rsidRPr="00AD34B6">
        <w:t xml:space="preserve">POLITICA DE COMPRA </w:t>
      </w:r>
    </w:p>
    <w:p w14:paraId="000004DC" w14:textId="27C5F2A5" w:rsidR="007D7397" w:rsidRDefault="00E31895" w:rsidP="4D49BE6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 </w:t>
      </w:r>
      <w:r w:rsidR="33056B6A" w:rsidRPr="4D49BE67">
        <w:rPr>
          <w:rFonts w:ascii="Times New Roman" w:eastAsia="Times New Roman" w:hAnsi="Times New Roman" w:cs="Times New Roman"/>
          <w:color w:val="000000" w:themeColor="text1"/>
          <w:sz w:val="24"/>
          <w:szCs w:val="24"/>
        </w:rPr>
        <w:t>Para mantener suministros y controlar los costos de manera eficiente, se establece la política de compras, definiendo en ella todos los pasos a seguir para su gestión.</w:t>
      </w:r>
      <w:r w:rsidRPr="4D49BE67">
        <w:rPr>
          <w:rFonts w:ascii="Times New Roman" w:eastAsia="Times New Roman" w:hAnsi="Times New Roman" w:cs="Times New Roman"/>
          <w:color w:val="000000" w:themeColor="text1"/>
          <w:sz w:val="24"/>
          <w:szCs w:val="24"/>
        </w:rPr>
        <w:t xml:space="preserve"> Para identificar si el restaurante contaba con esta política, en la entrevista se aplicaron 4 preguntas a los dos propietarios del Restaurante.</w:t>
      </w:r>
    </w:p>
    <w:p w14:paraId="75F70A5C" w14:textId="00D67E69" w:rsidR="00792786" w:rsidRPr="004062F3" w:rsidRDefault="00E31895" w:rsidP="004062F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Para la variable gestión de compra se planteó como indicador la política de compras </w:t>
      </w:r>
    </w:p>
    <w:p w14:paraId="000004DE" w14:textId="3BB625D6" w:rsidR="007D7397" w:rsidRPr="004062F3" w:rsidRDefault="004062F3" w:rsidP="004062F3">
      <w:pPr>
        <w:pStyle w:val="Descripcin"/>
        <w:keepNext/>
        <w:ind w:firstLine="0"/>
        <w:jc w:val="left"/>
        <w:rPr>
          <w:rFonts w:ascii="Times New Roman" w:eastAsia="Times New Roman" w:hAnsi="Times New Roman" w:cs="Times New Roman"/>
          <w:b/>
          <w:bCs/>
          <w:i w:val="0"/>
          <w:iCs w:val="0"/>
          <w:noProof/>
          <w:color w:val="000000"/>
          <w:sz w:val="24"/>
          <w:szCs w:val="24"/>
        </w:rPr>
      </w:pPr>
      <w:bookmarkStart w:id="122" w:name="_Toc173875302"/>
      <w:r w:rsidRPr="004062F3">
        <w:rPr>
          <w:rFonts w:ascii="Times New Roman" w:eastAsia="Times New Roman" w:hAnsi="Times New Roman" w:cs="Times New Roman"/>
          <w:b/>
          <w:bCs/>
          <w:i w:val="0"/>
          <w:iCs w:val="0"/>
          <w:noProof/>
          <w:color w:val="000000"/>
          <w:sz w:val="24"/>
          <w:szCs w:val="24"/>
        </w:rPr>
        <w:t xml:space="preserve">Tabla </w:t>
      </w:r>
      <w:r w:rsidRPr="004062F3">
        <w:rPr>
          <w:rFonts w:ascii="Times New Roman" w:eastAsia="Times New Roman" w:hAnsi="Times New Roman" w:cs="Times New Roman"/>
          <w:b/>
          <w:bCs/>
          <w:i w:val="0"/>
          <w:iCs w:val="0"/>
          <w:noProof/>
          <w:color w:val="000000"/>
          <w:sz w:val="24"/>
          <w:szCs w:val="24"/>
        </w:rPr>
        <w:fldChar w:fldCharType="begin"/>
      </w:r>
      <w:r w:rsidRPr="004062F3">
        <w:rPr>
          <w:rFonts w:ascii="Times New Roman" w:eastAsia="Times New Roman" w:hAnsi="Times New Roman" w:cs="Times New Roman"/>
          <w:b/>
          <w:bCs/>
          <w:i w:val="0"/>
          <w:iCs w:val="0"/>
          <w:noProof/>
          <w:color w:val="000000"/>
          <w:sz w:val="24"/>
          <w:szCs w:val="24"/>
        </w:rPr>
        <w:instrText xml:space="preserve"> SEQ Tabla \* ARABIC </w:instrText>
      </w:r>
      <w:r w:rsidRPr="004062F3">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9</w:t>
      </w:r>
      <w:r w:rsidRPr="004062F3">
        <w:rPr>
          <w:rFonts w:ascii="Times New Roman" w:eastAsia="Times New Roman" w:hAnsi="Times New Roman" w:cs="Times New Roman"/>
          <w:b/>
          <w:bCs/>
          <w:i w:val="0"/>
          <w:iCs w:val="0"/>
          <w:noProof/>
          <w:color w:val="000000"/>
          <w:sz w:val="24"/>
          <w:szCs w:val="24"/>
        </w:rPr>
        <w:fldChar w:fldCharType="end"/>
      </w:r>
      <w:r w:rsidRPr="004062F3">
        <w:rPr>
          <w:rFonts w:ascii="Times New Roman" w:eastAsia="Times New Roman" w:hAnsi="Times New Roman" w:cs="Times New Roman"/>
          <w:b/>
          <w:bCs/>
          <w:i w:val="0"/>
          <w:iCs w:val="0"/>
          <w:noProof/>
          <w:color w:val="000000"/>
          <w:sz w:val="24"/>
          <w:szCs w:val="24"/>
        </w:rPr>
        <w:t xml:space="preserve"> Preguntas de Entrevista – Política de Compras</w:t>
      </w:r>
      <w:bookmarkEnd w:id="122"/>
    </w:p>
    <w:tbl>
      <w:tblPr>
        <w:tblStyle w:val="Tablaconcuadrcula"/>
        <w:tblW w:w="9361" w:type="dxa"/>
        <w:jc w:val="center"/>
        <w:tblLayout w:type="fixed"/>
        <w:tblLook w:val="0400" w:firstRow="0" w:lastRow="0" w:firstColumn="0" w:lastColumn="0" w:noHBand="0" w:noVBand="1"/>
      </w:tblPr>
      <w:tblGrid>
        <w:gridCol w:w="1229"/>
        <w:gridCol w:w="1360"/>
        <w:gridCol w:w="1668"/>
        <w:gridCol w:w="5104"/>
      </w:tblGrid>
      <w:tr w:rsidR="007D7397" w:rsidRPr="00792786" w14:paraId="6611E2BE" w14:textId="77777777" w:rsidTr="00CF6D57">
        <w:trPr>
          <w:trHeight w:val="250"/>
          <w:jc w:val="center"/>
        </w:trPr>
        <w:tc>
          <w:tcPr>
            <w:tcW w:w="1229" w:type="dxa"/>
            <w:shd w:val="clear" w:color="auto" w:fill="C7E2FA" w:themeFill="accent1" w:themeFillTint="33"/>
          </w:tcPr>
          <w:p w14:paraId="000004DF" w14:textId="551EFE13" w:rsidR="007D7397" w:rsidRPr="00792786" w:rsidRDefault="00E31895" w:rsidP="00792786">
            <w:pPr>
              <w:pStyle w:val="Normal0"/>
              <w:widowControl/>
              <w:spacing w:line="256" w:lineRule="auto"/>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Propietario</w:t>
            </w:r>
          </w:p>
        </w:tc>
        <w:tc>
          <w:tcPr>
            <w:tcW w:w="1360" w:type="dxa"/>
            <w:shd w:val="clear" w:color="auto" w:fill="C7E2FA" w:themeFill="accent1" w:themeFillTint="33"/>
          </w:tcPr>
          <w:p w14:paraId="000004E0" w14:textId="7D8EBDE8" w:rsidR="007D7397" w:rsidRPr="00792786" w:rsidRDefault="00E31895" w:rsidP="00792786">
            <w:pPr>
              <w:pStyle w:val="Normal0"/>
              <w:widowControl/>
              <w:spacing w:line="256" w:lineRule="auto"/>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Preguntas</w:t>
            </w:r>
          </w:p>
        </w:tc>
        <w:tc>
          <w:tcPr>
            <w:tcW w:w="1668" w:type="dxa"/>
            <w:shd w:val="clear" w:color="auto" w:fill="C7E2FA" w:themeFill="accent1" w:themeFillTint="33"/>
          </w:tcPr>
          <w:p w14:paraId="000004E1" w14:textId="394DB436" w:rsidR="007D7397" w:rsidRPr="00792786" w:rsidRDefault="00E31895" w:rsidP="00792786">
            <w:pPr>
              <w:pStyle w:val="Normal0"/>
              <w:widowControl/>
              <w:spacing w:line="256" w:lineRule="auto"/>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Respuestas</w:t>
            </w:r>
          </w:p>
        </w:tc>
        <w:tc>
          <w:tcPr>
            <w:tcW w:w="5104" w:type="dxa"/>
            <w:shd w:val="clear" w:color="auto" w:fill="C7E2FA" w:themeFill="accent1" w:themeFillTint="33"/>
          </w:tcPr>
          <w:p w14:paraId="000004E2" w14:textId="39629DC8" w:rsidR="007D7397" w:rsidRPr="00792786" w:rsidRDefault="00E31895" w:rsidP="00792786">
            <w:pPr>
              <w:pStyle w:val="Normal0"/>
              <w:widowControl/>
              <w:spacing w:line="256" w:lineRule="auto"/>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Interpretación</w:t>
            </w:r>
          </w:p>
        </w:tc>
      </w:tr>
      <w:tr w:rsidR="007D7397" w:rsidRPr="00792786" w14:paraId="0AB5BB9C" w14:textId="77777777" w:rsidTr="00CF6D57">
        <w:trPr>
          <w:trHeight w:val="1124"/>
          <w:jc w:val="center"/>
        </w:trPr>
        <w:tc>
          <w:tcPr>
            <w:tcW w:w="1229" w:type="dxa"/>
          </w:tcPr>
          <w:p w14:paraId="000004E3" w14:textId="77777777" w:rsidR="007D7397" w:rsidRPr="00792786" w:rsidRDefault="00E31895" w:rsidP="00CF6D57">
            <w:pPr>
              <w:pStyle w:val="Normal0"/>
              <w:widowControl/>
              <w:spacing w:line="256" w:lineRule="auto"/>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1</w:t>
            </w:r>
          </w:p>
        </w:tc>
        <w:tc>
          <w:tcPr>
            <w:tcW w:w="1360" w:type="dxa"/>
            <w:vMerge w:val="restart"/>
          </w:tcPr>
          <w:p w14:paraId="000004E4" w14:textId="77777777" w:rsidR="007D7397" w:rsidRPr="00792786" w:rsidRDefault="00E31895" w:rsidP="00CF6D57">
            <w:pPr>
              <w:pStyle w:val="Normal0"/>
              <w:widowControl/>
              <w:spacing w:line="256" w:lineRule="auto"/>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¿Qué cargo desempeña en el restaurante?</w:t>
            </w:r>
          </w:p>
        </w:tc>
        <w:tc>
          <w:tcPr>
            <w:tcW w:w="1668" w:type="dxa"/>
          </w:tcPr>
          <w:p w14:paraId="000004E5" w14:textId="77777777" w:rsidR="007D7397" w:rsidRPr="00792786" w:rsidRDefault="00E31895" w:rsidP="00CF6D57">
            <w:pPr>
              <w:pStyle w:val="Normal0"/>
              <w:widowControl/>
              <w:spacing w:line="256" w:lineRule="auto"/>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 xml:space="preserve">Cocinero </w:t>
            </w:r>
          </w:p>
        </w:tc>
        <w:tc>
          <w:tcPr>
            <w:tcW w:w="5104" w:type="dxa"/>
            <w:vMerge w:val="restart"/>
          </w:tcPr>
          <w:p w14:paraId="000004E9" w14:textId="5E457384" w:rsidR="007D7397" w:rsidRPr="00792786" w:rsidRDefault="00E31895" w:rsidP="00CF6D57">
            <w:pPr>
              <w:pStyle w:val="Normal0"/>
              <w:widowControl/>
              <w:spacing w:line="256" w:lineRule="auto"/>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themeColor="text1"/>
                <w:sz w:val="20"/>
                <w:szCs w:val="20"/>
              </w:rPr>
              <w:t xml:space="preserve">Ambos son propietarios del restaurante por acuerdo ya que el propietario 1 aportó conocimientos, legalmente aparece comerciante individual el propietario </w:t>
            </w:r>
            <w:r w:rsidR="218A6CA0" w:rsidRPr="00792786">
              <w:rPr>
                <w:rFonts w:ascii="Times New Roman" w:eastAsia="Times New Roman" w:hAnsi="Times New Roman" w:cs="Times New Roman"/>
                <w:color w:val="000000" w:themeColor="text1"/>
                <w:sz w:val="20"/>
                <w:szCs w:val="20"/>
              </w:rPr>
              <w:t>2.</w:t>
            </w:r>
            <w:r w:rsidRPr="00792786">
              <w:rPr>
                <w:rFonts w:ascii="Times New Roman" w:eastAsia="Times New Roman" w:hAnsi="Times New Roman" w:cs="Times New Roman"/>
                <w:color w:val="000000" w:themeColor="text1"/>
                <w:sz w:val="20"/>
                <w:szCs w:val="20"/>
              </w:rPr>
              <w:t xml:space="preserve"> En cuanto a funciones, aunque se definen en un puesto, ambos hacen gestión de administración y compras.  Lo cual muestra la carencia de una estructura organizacional definida a su vez esto impide identificar a un responsable por acciones específicas. </w:t>
            </w:r>
          </w:p>
        </w:tc>
      </w:tr>
      <w:tr w:rsidR="007D7397" w:rsidRPr="00792786" w14:paraId="1D0B75DC" w14:textId="77777777" w:rsidTr="00CF6D57">
        <w:trPr>
          <w:trHeight w:val="579"/>
          <w:jc w:val="center"/>
        </w:trPr>
        <w:tc>
          <w:tcPr>
            <w:tcW w:w="1229" w:type="dxa"/>
          </w:tcPr>
          <w:p w14:paraId="000004EA" w14:textId="77777777" w:rsidR="007D7397" w:rsidRPr="00792786" w:rsidRDefault="00E31895" w:rsidP="00CF6D57">
            <w:pPr>
              <w:pStyle w:val="Normal0"/>
              <w:widowControl/>
              <w:spacing w:line="256" w:lineRule="auto"/>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2</w:t>
            </w:r>
          </w:p>
        </w:tc>
        <w:tc>
          <w:tcPr>
            <w:tcW w:w="1360" w:type="dxa"/>
            <w:vMerge/>
          </w:tcPr>
          <w:p w14:paraId="000004EB" w14:textId="77777777" w:rsidR="007D7397" w:rsidRPr="00792786"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668" w:type="dxa"/>
          </w:tcPr>
          <w:p w14:paraId="000004EC" w14:textId="77777777" w:rsidR="007D7397" w:rsidRPr="00792786" w:rsidRDefault="00E31895">
            <w:pPr>
              <w:pStyle w:val="Normal0"/>
              <w:widowControl/>
              <w:spacing w:line="256" w:lineRule="auto"/>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Administradora</w:t>
            </w:r>
          </w:p>
        </w:tc>
        <w:tc>
          <w:tcPr>
            <w:tcW w:w="5104" w:type="dxa"/>
            <w:vMerge/>
          </w:tcPr>
          <w:p w14:paraId="000004ED" w14:textId="77777777" w:rsidR="007D7397" w:rsidRPr="00792786"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rsidRPr="00792786" w14:paraId="4912013D" w14:textId="77777777" w:rsidTr="00CF6D57">
        <w:trPr>
          <w:trHeight w:val="54"/>
          <w:jc w:val="center"/>
        </w:trPr>
        <w:tc>
          <w:tcPr>
            <w:tcW w:w="1229" w:type="dxa"/>
            <w:shd w:val="clear" w:color="auto" w:fill="C7E2FA" w:themeFill="accent1" w:themeFillTint="33"/>
          </w:tcPr>
          <w:p w14:paraId="000004EE" w14:textId="77777777" w:rsidR="007D7397" w:rsidRPr="00792786" w:rsidRDefault="00E31895">
            <w:pPr>
              <w:pStyle w:val="Normal0"/>
              <w:widowControl/>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 xml:space="preserve">Propietario </w:t>
            </w:r>
          </w:p>
        </w:tc>
        <w:tc>
          <w:tcPr>
            <w:tcW w:w="1360" w:type="dxa"/>
            <w:shd w:val="clear" w:color="auto" w:fill="C7E2FA" w:themeFill="accent1" w:themeFillTint="33"/>
          </w:tcPr>
          <w:p w14:paraId="000004EF" w14:textId="77777777" w:rsidR="007D7397" w:rsidRPr="00792786" w:rsidRDefault="00E31895">
            <w:pPr>
              <w:pStyle w:val="Normal0"/>
              <w:widowControl/>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 xml:space="preserve">Preguntas </w:t>
            </w:r>
          </w:p>
        </w:tc>
        <w:tc>
          <w:tcPr>
            <w:tcW w:w="1668" w:type="dxa"/>
            <w:shd w:val="clear" w:color="auto" w:fill="C7E2FA" w:themeFill="accent1" w:themeFillTint="33"/>
          </w:tcPr>
          <w:p w14:paraId="000004F0" w14:textId="77777777" w:rsidR="007D7397" w:rsidRPr="00792786" w:rsidRDefault="00E31895">
            <w:pPr>
              <w:pStyle w:val="Normal0"/>
              <w:widowControl/>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 xml:space="preserve">Respuestas </w:t>
            </w:r>
          </w:p>
        </w:tc>
        <w:tc>
          <w:tcPr>
            <w:tcW w:w="5104" w:type="dxa"/>
            <w:shd w:val="clear" w:color="auto" w:fill="C7E2FA" w:themeFill="accent1" w:themeFillTint="33"/>
          </w:tcPr>
          <w:p w14:paraId="000004F1" w14:textId="77777777" w:rsidR="007D7397" w:rsidRPr="00792786" w:rsidRDefault="00E31895">
            <w:pPr>
              <w:pStyle w:val="Normal0"/>
              <w:widowControl/>
              <w:jc w:val="center"/>
              <w:rPr>
                <w:rFonts w:ascii="Times New Roman" w:eastAsia="Times New Roman" w:hAnsi="Times New Roman" w:cs="Times New Roman"/>
                <w:b/>
                <w:color w:val="000000"/>
                <w:sz w:val="20"/>
                <w:szCs w:val="20"/>
              </w:rPr>
            </w:pPr>
            <w:r w:rsidRPr="00792786">
              <w:rPr>
                <w:rFonts w:ascii="Times New Roman" w:eastAsia="Times New Roman" w:hAnsi="Times New Roman" w:cs="Times New Roman"/>
                <w:b/>
                <w:color w:val="000000"/>
                <w:sz w:val="20"/>
                <w:szCs w:val="20"/>
              </w:rPr>
              <w:t xml:space="preserve">Interpretación </w:t>
            </w:r>
          </w:p>
        </w:tc>
      </w:tr>
      <w:tr w:rsidR="007D7397" w:rsidRPr="00792786" w14:paraId="0B8C2AE0" w14:textId="77777777" w:rsidTr="00CF6D57">
        <w:trPr>
          <w:trHeight w:val="1001"/>
          <w:jc w:val="center"/>
        </w:trPr>
        <w:tc>
          <w:tcPr>
            <w:tcW w:w="1229" w:type="dxa"/>
          </w:tcPr>
          <w:p w14:paraId="000004F2" w14:textId="77777777" w:rsidR="007D7397" w:rsidRPr="00792786" w:rsidRDefault="00E31895" w:rsidP="00CF6D57">
            <w:pPr>
              <w:pStyle w:val="Normal0"/>
              <w:widowControl/>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1</w:t>
            </w:r>
          </w:p>
        </w:tc>
        <w:tc>
          <w:tcPr>
            <w:tcW w:w="1360" w:type="dxa"/>
            <w:vMerge w:val="restart"/>
          </w:tcPr>
          <w:p w14:paraId="000004F3"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¿Existe personal designado a realizar las compras?</w:t>
            </w:r>
          </w:p>
        </w:tc>
        <w:tc>
          <w:tcPr>
            <w:tcW w:w="1668" w:type="dxa"/>
            <w:vMerge w:val="restart"/>
          </w:tcPr>
          <w:p w14:paraId="000004F4" w14:textId="2B53DF76" w:rsidR="007D7397" w:rsidRPr="00792786" w:rsidRDefault="00E31895" w:rsidP="00F730BC">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No</w:t>
            </w:r>
          </w:p>
        </w:tc>
        <w:tc>
          <w:tcPr>
            <w:tcW w:w="5104" w:type="dxa"/>
            <w:vMerge w:val="restart"/>
          </w:tcPr>
          <w:p w14:paraId="000004F5"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 xml:space="preserve">Al carecer de una estructura organizacional y perfiles de puestos definidos, cualquier personal que esté disponible hace las compras en general, perdiendo con esto los criterios para comprar si los hubiera, o los procesos de selección de los productos y lugares a comprar. </w:t>
            </w:r>
          </w:p>
          <w:p w14:paraId="000004F6"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 xml:space="preserve">A su vez se puede generar un mal uso de los recursos a través de convenios o tratos con los proveedores. </w:t>
            </w:r>
          </w:p>
        </w:tc>
      </w:tr>
      <w:tr w:rsidR="007D7397" w:rsidRPr="00792786" w14:paraId="18F999B5" w14:textId="77777777" w:rsidTr="00CF6D57">
        <w:trPr>
          <w:trHeight w:val="470"/>
          <w:jc w:val="center"/>
        </w:trPr>
        <w:tc>
          <w:tcPr>
            <w:tcW w:w="1229" w:type="dxa"/>
          </w:tcPr>
          <w:p w14:paraId="000004F7" w14:textId="77777777" w:rsidR="007D7397" w:rsidRPr="00792786" w:rsidRDefault="00E31895" w:rsidP="00CF6D57">
            <w:pPr>
              <w:pStyle w:val="Normal0"/>
              <w:widowControl/>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2</w:t>
            </w:r>
          </w:p>
        </w:tc>
        <w:tc>
          <w:tcPr>
            <w:tcW w:w="1360" w:type="dxa"/>
            <w:vMerge/>
          </w:tcPr>
          <w:p w14:paraId="000004F8" w14:textId="77777777" w:rsidR="007D7397" w:rsidRPr="00792786"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668" w:type="dxa"/>
            <w:vMerge/>
          </w:tcPr>
          <w:p w14:paraId="000004F9" w14:textId="77777777" w:rsidR="007D7397" w:rsidRPr="00792786"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5104" w:type="dxa"/>
            <w:vMerge/>
          </w:tcPr>
          <w:p w14:paraId="000004FA" w14:textId="77777777" w:rsidR="007D7397" w:rsidRPr="00792786"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rsidRPr="00792786" w14:paraId="40223BE3" w14:textId="77777777" w:rsidTr="00CF6D57">
        <w:trPr>
          <w:trHeight w:val="499"/>
          <w:jc w:val="center"/>
        </w:trPr>
        <w:tc>
          <w:tcPr>
            <w:tcW w:w="1229" w:type="dxa"/>
          </w:tcPr>
          <w:p w14:paraId="000004FB" w14:textId="77777777" w:rsidR="007D7397" w:rsidRPr="00792786" w:rsidRDefault="00E31895" w:rsidP="00CF6D57">
            <w:pPr>
              <w:pStyle w:val="Normal0"/>
              <w:widowControl/>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1</w:t>
            </w:r>
          </w:p>
        </w:tc>
        <w:tc>
          <w:tcPr>
            <w:tcW w:w="1360" w:type="dxa"/>
            <w:vMerge w:val="restart"/>
          </w:tcPr>
          <w:p w14:paraId="000004FC"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¿Sus compras son al crédito o al contado?</w:t>
            </w:r>
          </w:p>
        </w:tc>
        <w:tc>
          <w:tcPr>
            <w:tcW w:w="1668" w:type="dxa"/>
            <w:vMerge w:val="restart"/>
          </w:tcPr>
          <w:p w14:paraId="000004FD"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 xml:space="preserve">Al contado la mayoría </w:t>
            </w:r>
          </w:p>
        </w:tc>
        <w:tc>
          <w:tcPr>
            <w:tcW w:w="5104" w:type="dxa"/>
            <w:vMerge w:val="restart"/>
          </w:tcPr>
          <w:p w14:paraId="000004FE"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No cuentan con un detalle definido le los productos a necesitar, por lo anterior las compras las hacen de manera semanal o diario acorde a la necesidad de producto, ya sea por consumo o por que surja algún pedido extraordinario. Otro factor que les impide gestionar crédito para sus productos es que no cuentan con un área de almacenamiento adecuada.</w:t>
            </w:r>
          </w:p>
        </w:tc>
      </w:tr>
      <w:tr w:rsidR="007D7397" w:rsidRPr="00792786" w14:paraId="7144751B" w14:textId="77777777" w:rsidTr="00CF6D57">
        <w:trPr>
          <w:trHeight w:val="721"/>
          <w:jc w:val="center"/>
        </w:trPr>
        <w:tc>
          <w:tcPr>
            <w:tcW w:w="1229" w:type="dxa"/>
          </w:tcPr>
          <w:p w14:paraId="000004FF" w14:textId="77777777" w:rsidR="007D7397" w:rsidRPr="00792786" w:rsidRDefault="00E31895" w:rsidP="00CF6D57">
            <w:pPr>
              <w:pStyle w:val="Normal0"/>
              <w:widowControl/>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2</w:t>
            </w:r>
          </w:p>
        </w:tc>
        <w:tc>
          <w:tcPr>
            <w:tcW w:w="1360" w:type="dxa"/>
            <w:vMerge/>
          </w:tcPr>
          <w:p w14:paraId="00000500" w14:textId="77777777" w:rsidR="007D7397" w:rsidRPr="00792786"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668" w:type="dxa"/>
            <w:vMerge/>
          </w:tcPr>
          <w:p w14:paraId="00000501" w14:textId="77777777" w:rsidR="007D7397" w:rsidRPr="00792786"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5104" w:type="dxa"/>
            <w:vMerge/>
          </w:tcPr>
          <w:p w14:paraId="00000502" w14:textId="77777777" w:rsidR="007D7397" w:rsidRPr="00792786"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rsidRPr="00792786" w14:paraId="7FF654E4" w14:textId="77777777" w:rsidTr="00CF6D57">
        <w:trPr>
          <w:trHeight w:val="642"/>
          <w:jc w:val="center"/>
        </w:trPr>
        <w:tc>
          <w:tcPr>
            <w:tcW w:w="1229" w:type="dxa"/>
          </w:tcPr>
          <w:p w14:paraId="00000503" w14:textId="77777777" w:rsidR="007D7397" w:rsidRPr="00792786" w:rsidRDefault="00E31895" w:rsidP="00CF6D57">
            <w:pPr>
              <w:pStyle w:val="Normal0"/>
              <w:widowControl/>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1</w:t>
            </w:r>
          </w:p>
        </w:tc>
        <w:tc>
          <w:tcPr>
            <w:tcW w:w="1360" w:type="dxa"/>
            <w:vMerge w:val="restart"/>
          </w:tcPr>
          <w:p w14:paraId="00000504"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 xml:space="preserve">¿Qué planes tiene ahorita </w:t>
            </w:r>
            <w:r w:rsidRPr="00792786">
              <w:rPr>
                <w:rFonts w:ascii="Times New Roman" w:eastAsia="Times New Roman" w:hAnsi="Times New Roman" w:cs="Times New Roman"/>
                <w:color w:val="000000"/>
                <w:sz w:val="20"/>
                <w:szCs w:val="20"/>
              </w:rPr>
              <w:lastRenderedPageBreak/>
              <w:t>para mejorar las actividades actuales?</w:t>
            </w:r>
          </w:p>
        </w:tc>
        <w:tc>
          <w:tcPr>
            <w:tcW w:w="1668" w:type="dxa"/>
            <w:vMerge w:val="restart"/>
          </w:tcPr>
          <w:p w14:paraId="00000505"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lastRenderedPageBreak/>
              <w:t xml:space="preserve">Remodelación de cocina </w:t>
            </w:r>
          </w:p>
        </w:tc>
        <w:tc>
          <w:tcPr>
            <w:tcW w:w="5104" w:type="dxa"/>
            <w:vMerge w:val="restart"/>
          </w:tcPr>
          <w:p w14:paraId="00000506" w14:textId="77777777" w:rsidR="007D7397" w:rsidRPr="00792786" w:rsidRDefault="00E31895" w:rsidP="00CF6D57">
            <w:pPr>
              <w:pStyle w:val="Normal0"/>
              <w:widowControl/>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t xml:space="preserve">Debido a la demanda de sus platillos y la necesidad de crear mejores condiciones para el cocinero, han decidido trasladar </w:t>
            </w:r>
            <w:r w:rsidRPr="00792786">
              <w:rPr>
                <w:rFonts w:ascii="Times New Roman" w:eastAsia="Times New Roman" w:hAnsi="Times New Roman" w:cs="Times New Roman"/>
                <w:color w:val="000000"/>
                <w:sz w:val="20"/>
                <w:szCs w:val="20"/>
              </w:rPr>
              <w:lastRenderedPageBreak/>
              <w:t>la cocina a un espacio mejor acondicionado y amplio. A su vez el mover el extractor de grasa a modo que no afecte a los vecinos. Sin embargo, estos cambios van orientados a una necesidad, pero no hubo un análisis de prioridades y de los costos que esto generará. Tampoco el tiempo de recuperación de la inversión.</w:t>
            </w:r>
          </w:p>
        </w:tc>
      </w:tr>
      <w:tr w:rsidR="007D7397" w:rsidRPr="00792786" w14:paraId="78E884CA" w14:textId="77777777" w:rsidTr="00CF6D57">
        <w:trPr>
          <w:trHeight w:val="1313"/>
          <w:jc w:val="center"/>
        </w:trPr>
        <w:tc>
          <w:tcPr>
            <w:tcW w:w="1229" w:type="dxa"/>
          </w:tcPr>
          <w:p w14:paraId="00000507" w14:textId="77777777" w:rsidR="007D7397" w:rsidRPr="00792786" w:rsidRDefault="00E31895" w:rsidP="00CF6D57">
            <w:pPr>
              <w:pStyle w:val="Normal0"/>
              <w:widowControl/>
              <w:jc w:val="center"/>
              <w:rPr>
                <w:rFonts w:ascii="Times New Roman" w:eastAsia="Times New Roman" w:hAnsi="Times New Roman" w:cs="Times New Roman"/>
                <w:color w:val="000000"/>
                <w:sz w:val="20"/>
                <w:szCs w:val="20"/>
              </w:rPr>
            </w:pPr>
            <w:r w:rsidRPr="00792786">
              <w:rPr>
                <w:rFonts w:ascii="Times New Roman" w:eastAsia="Times New Roman" w:hAnsi="Times New Roman" w:cs="Times New Roman"/>
                <w:color w:val="000000"/>
                <w:sz w:val="20"/>
                <w:szCs w:val="20"/>
              </w:rPr>
              <w:lastRenderedPageBreak/>
              <w:t>2</w:t>
            </w:r>
          </w:p>
        </w:tc>
        <w:tc>
          <w:tcPr>
            <w:tcW w:w="1360" w:type="dxa"/>
            <w:vMerge/>
          </w:tcPr>
          <w:p w14:paraId="00000508" w14:textId="77777777" w:rsidR="007D7397" w:rsidRPr="00792786"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668" w:type="dxa"/>
            <w:vMerge/>
          </w:tcPr>
          <w:p w14:paraId="00000509" w14:textId="77777777" w:rsidR="007D7397" w:rsidRPr="00792786"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5104" w:type="dxa"/>
            <w:vMerge/>
          </w:tcPr>
          <w:p w14:paraId="0000050A" w14:textId="77777777" w:rsidR="007D7397" w:rsidRPr="00792786"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bl>
    <w:p w14:paraId="657E7A7A" w14:textId="265229DB" w:rsidR="00021927" w:rsidRPr="004062F3" w:rsidRDefault="00AD34B6" w:rsidP="00C31551">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0"/>
          <w:szCs w:val="24"/>
        </w:rPr>
      </w:pPr>
      <w:r>
        <w:rPr>
          <w:rFonts w:ascii="Times New Roman" w:eastAsia="Times New Roman" w:hAnsi="Times New Roman" w:cs="Times New Roman"/>
          <w:color w:val="000000" w:themeColor="text1"/>
          <w:sz w:val="20"/>
          <w:szCs w:val="24"/>
        </w:rPr>
        <w:t xml:space="preserve">Fuente: </w:t>
      </w:r>
      <w:r w:rsidR="00E31895" w:rsidRPr="00C31551">
        <w:rPr>
          <w:rFonts w:ascii="Times New Roman" w:eastAsia="Times New Roman" w:hAnsi="Times New Roman" w:cs="Times New Roman"/>
          <w:color w:val="000000" w:themeColor="text1"/>
          <w:sz w:val="20"/>
          <w:szCs w:val="24"/>
        </w:rPr>
        <w:t>Elaboración propia</w:t>
      </w:r>
    </w:p>
    <w:p w14:paraId="7585AB83" w14:textId="77777777" w:rsidR="008F2BD0" w:rsidRDefault="008F2BD0" w:rsidP="00C31551">
      <w:pPr>
        <w:pStyle w:val="Normal0"/>
        <w:pBdr>
          <w:top w:val="nil"/>
          <w:left w:val="nil"/>
          <w:bottom w:val="nil"/>
          <w:right w:val="nil"/>
          <w:between w:val="nil"/>
        </w:pBdr>
        <w:spacing w:line="360" w:lineRule="auto"/>
        <w:jc w:val="both"/>
        <w:rPr>
          <w:rFonts w:ascii="Times New Roman" w:eastAsia="Times New Roman" w:hAnsi="Times New Roman" w:cs="Times New Roman"/>
          <w:color w:val="000000" w:themeColor="text1"/>
          <w:sz w:val="24"/>
          <w:szCs w:val="24"/>
        </w:rPr>
      </w:pPr>
    </w:p>
    <w:p w14:paraId="0000050E" w14:textId="0829D652" w:rsidR="007D7397" w:rsidRPr="00AD34B6" w:rsidRDefault="00AD34B6" w:rsidP="008F2BD0">
      <w:pPr>
        <w:pStyle w:val="Titulo4Doc"/>
      </w:pPr>
      <w:r w:rsidRPr="00AD34B6">
        <w:t xml:space="preserve">4.3.1.2 </w:t>
      </w:r>
      <w:r w:rsidR="00E31895" w:rsidRPr="00AD34B6">
        <w:t>GESTIÓN DE PROVEEDORES</w:t>
      </w:r>
    </w:p>
    <w:p w14:paraId="00308501" w14:textId="5AE7F4D7" w:rsidR="4D49BE67" w:rsidRDefault="0B2CD910" w:rsidP="0002192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Una gestión de proveedores impacta significativamente en el rendimiento y en alcanzar los objetivos de la empresa, optimizando las operaciones mediante una adecuada segmentación y diversificación de proveedores, planificación en entregas y servicios, y se busca un apoyo mutuo, resolución de conflictos y fidelidad.</w:t>
      </w:r>
    </w:p>
    <w:p w14:paraId="464846C0" w14:textId="77777777" w:rsidR="00C31551" w:rsidRDefault="00C31551" w:rsidP="00C31551">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 xml:space="preserve">Esta dimensión ayuda a que la gestión de proveedores sea un proceso estratégicamente supervisado esto debido a que los proveedores son los responsables de brindar los bienes y materias primas el restaurante, la adecuada administración de estas relaciones refuerza la seguridad que se obtendrán productos y servicios de calidad, eficiencia en los costos y se mantendrá la fluidez de los suministros. </w:t>
      </w:r>
    </w:p>
    <w:p w14:paraId="00000510" w14:textId="37224989" w:rsidR="007D7397" w:rsidRPr="004062F3" w:rsidRDefault="004062F3" w:rsidP="004062F3">
      <w:pPr>
        <w:pStyle w:val="Descripcin"/>
        <w:keepNext/>
        <w:ind w:firstLine="0"/>
        <w:jc w:val="left"/>
        <w:rPr>
          <w:rFonts w:ascii="Times New Roman" w:eastAsia="Times New Roman" w:hAnsi="Times New Roman" w:cs="Times New Roman"/>
          <w:b/>
          <w:bCs/>
          <w:i w:val="0"/>
          <w:iCs w:val="0"/>
          <w:noProof/>
          <w:color w:val="000000"/>
          <w:sz w:val="24"/>
          <w:szCs w:val="24"/>
        </w:rPr>
      </w:pPr>
      <w:r>
        <w:rPr>
          <w:rFonts w:ascii="Times New Roman" w:eastAsia="Times New Roman" w:hAnsi="Times New Roman" w:cs="Times New Roman"/>
          <w:b/>
          <w:bCs/>
          <w:i w:val="0"/>
          <w:iCs w:val="0"/>
          <w:noProof/>
          <w:color w:val="000000"/>
          <w:sz w:val="24"/>
          <w:szCs w:val="24"/>
        </w:rPr>
        <w:t xml:space="preserve">    </w:t>
      </w:r>
      <w:bookmarkStart w:id="123" w:name="_Toc173875303"/>
      <w:r w:rsidRPr="004062F3">
        <w:rPr>
          <w:rFonts w:ascii="Times New Roman" w:eastAsia="Times New Roman" w:hAnsi="Times New Roman" w:cs="Times New Roman"/>
          <w:b/>
          <w:bCs/>
          <w:i w:val="0"/>
          <w:iCs w:val="0"/>
          <w:noProof/>
          <w:color w:val="000000"/>
          <w:sz w:val="24"/>
          <w:szCs w:val="24"/>
        </w:rPr>
        <w:t xml:space="preserve">Tabla </w:t>
      </w:r>
      <w:r w:rsidRPr="004062F3">
        <w:rPr>
          <w:rFonts w:ascii="Times New Roman" w:eastAsia="Times New Roman" w:hAnsi="Times New Roman" w:cs="Times New Roman"/>
          <w:b/>
          <w:bCs/>
          <w:i w:val="0"/>
          <w:iCs w:val="0"/>
          <w:noProof/>
          <w:color w:val="000000"/>
          <w:sz w:val="24"/>
          <w:szCs w:val="24"/>
        </w:rPr>
        <w:fldChar w:fldCharType="begin"/>
      </w:r>
      <w:r w:rsidRPr="004062F3">
        <w:rPr>
          <w:rFonts w:ascii="Times New Roman" w:eastAsia="Times New Roman" w:hAnsi="Times New Roman" w:cs="Times New Roman"/>
          <w:b/>
          <w:bCs/>
          <w:i w:val="0"/>
          <w:iCs w:val="0"/>
          <w:noProof/>
          <w:color w:val="000000"/>
          <w:sz w:val="24"/>
          <w:szCs w:val="24"/>
        </w:rPr>
        <w:instrText xml:space="preserve"> SEQ Tabla \* ARABIC </w:instrText>
      </w:r>
      <w:r w:rsidRPr="004062F3">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10</w:t>
      </w:r>
      <w:r w:rsidRPr="004062F3">
        <w:rPr>
          <w:rFonts w:ascii="Times New Roman" w:eastAsia="Times New Roman" w:hAnsi="Times New Roman" w:cs="Times New Roman"/>
          <w:b/>
          <w:bCs/>
          <w:i w:val="0"/>
          <w:iCs w:val="0"/>
          <w:noProof/>
          <w:color w:val="000000"/>
          <w:sz w:val="24"/>
          <w:szCs w:val="24"/>
        </w:rPr>
        <w:fldChar w:fldCharType="end"/>
      </w:r>
      <w:r w:rsidRPr="004062F3">
        <w:rPr>
          <w:rFonts w:ascii="Times New Roman" w:eastAsia="Times New Roman" w:hAnsi="Times New Roman" w:cs="Times New Roman"/>
          <w:b/>
          <w:bCs/>
          <w:i w:val="0"/>
          <w:iCs w:val="0"/>
          <w:noProof/>
          <w:color w:val="000000"/>
          <w:sz w:val="24"/>
          <w:szCs w:val="24"/>
        </w:rPr>
        <w:t xml:space="preserve"> Preguntas de Entrevista - Gestión de Proveedores</w:t>
      </w:r>
      <w:bookmarkEnd w:id="123"/>
    </w:p>
    <w:tbl>
      <w:tblPr>
        <w:tblStyle w:val="Tablaconcuadrcula"/>
        <w:tblW w:w="8827" w:type="dxa"/>
        <w:jc w:val="center"/>
        <w:tblLayout w:type="fixed"/>
        <w:tblLook w:val="0400" w:firstRow="0" w:lastRow="0" w:firstColumn="0" w:lastColumn="0" w:noHBand="0" w:noVBand="1"/>
      </w:tblPr>
      <w:tblGrid>
        <w:gridCol w:w="1454"/>
        <w:gridCol w:w="1732"/>
        <w:gridCol w:w="1690"/>
        <w:gridCol w:w="3951"/>
      </w:tblGrid>
      <w:tr w:rsidR="007D7397" w:rsidRPr="00C31551" w14:paraId="69BEC2CA" w14:textId="77777777" w:rsidTr="00DD0196">
        <w:trPr>
          <w:trHeight w:val="280"/>
          <w:jc w:val="center"/>
        </w:trPr>
        <w:tc>
          <w:tcPr>
            <w:tcW w:w="1454" w:type="dxa"/>
            <w:shd w:val="clear" w:color="auto" w:fill="C7E2FA" w:themeFill="accent1" w:themeFillTint="33"/>
          </w:tcPr>
          <w:p w14:paraId="00000511" w14:textId="77777777" w:rsidR="007D7397" w:rsidRPr="00C31551" w:rsidRDefault="00E31895" w:rsidP="00DD0196">
            <w:pPr>
              <w:pStyle w:val="Normal0"/>
              <w:widowControl/>
              <w:jc w:val="center"/>
              <w:rPr>
                <w:rFonts w:ascii="Times New Roman" w:eastAsia="Times New Roman" w:hAnsi="Times New Roman" w:cs="Times New Roman"/>
                <w:b/>
                <w:color w:val="000000"/>
                <w:sz w:val="20"/>
                <w:szCs w:val="20"/>
              </w:rPr>
            </w:pPr>
            <w:r w:rsidRPr="00C31551">
              <w:rPr>
                <w:rFonts w:ascii="Times New Roman" w:eastAsia="Times New Roman" w:hAnsi="Times New Roman" w:cs="Times New Roman"/>
                <w:b/>
                <w:color w:val="000000"/>
                <w:sz w:val="20"/>
                <w:szCs w:val="20"/>
              </w:rPr>
              <w:t>Propietarios</w:t>
            </w:r>
          </w:p>
        </w:tc>
        <w:tc>
          <w:tcPr>
            <w:tcW w:w="1732" w:type="dxa"/>
            <w:shd w:val="clear" w:color="auto" w:fill="C7E2FA" w:themeFill="accent1" w:themeFillTint="33"/>
          </w:tcPr>
          <w:p w14:paraId="00000512" w14:textId="77777777" w:rsidR="007D7397" w:rsidRPr="00C31551" w:rsidRDefault="00E31895" w:rsidP="00DD0196">
            <w:pPr>
              <w:pStyle w:val="Normal0"/>
              <w:widowControl/>
              <w:jc w:val="center"/>
              <w:rPr>
                <w:rFonts w:ascii="Times New Roman" w:eastAsia="Times New Roman" w:hAnsi="Times New Roman" w:cs="Times New Roman"/>
                <w:b/>
                <w:color w:val="000000"/>
                <w:sz w:val="20"/>
                <w:szCs w:val="20"/>
              </w:rPr>
            </w:pPr>
            <w:r w:rsidRPr="00C31551">
              <w:rPr>
                <w:rFonts w:ascii="Times New Roman" w:eastAsia="Times New Roman" w:hAnsi="Times New Roman" w:cs="Times New Roman"/>
                <w:b/>
                <w:color w:val="000000"/>
                <w:sz w:val="20"/>
                <w:szCs w:val="20"/>
              </w:rPr>
              <w:t>Preguntas</w:t>
            </w:r>
          </w:p>
        </w:tc>
        <w:tc>
          <w:tcPr>
            <w:tcW w:w="1690" w:type="dxa"/>
            <w:shd w:val="clear" w:color="auto" w:fill="C7E2FA" w:themeFill="accent1" w:themeFillTint="33"/>
          </w:tcPr>
          <w:p w14:paraId="00000513" w14:textId="77777777" w:rsidR="007D7397" w:rsidRPr="00C31551" w:rsidRDefault="00E31895" w:rsidP="00DD0196">
            <w:pPr>
              <w:pStyle w:val="Normal0"/>
              <w:widowControl/>
              <w:jc w:val="center"/>
              <w:rPr>
                <w:rFonts w:ascii="Times New Roman" w:eastAsia="Times New Roman" w:hAnsi="Times New Roman" w:cs="Times New Roman"/>
                <w:b/>
                <w:color w:val="000000"/>
                <w:sz w:val="20"/>
                <w:szCs w:val="20"/>
              </w:rPr>
            </w:pPr>
            <w:r w:rsidRPr="00C31551">
              <w:rPr>
                <w:rFonts w:ascii="Times New Roman" w:eastAsia="Times New Roman" w:hAnsi="Times New Roman" w:cs="Times New Roman"/>
                <w:b/>
                <w:color w:val="000000"/>
                <w:sz w:val="20"/>
                <w:szCs w:val="20"/>
              </w:rPr>
              <w:t>Respuestas</w:t>
            </w:r>
          </w:p>
        </w:tc>
        <w:tc>
          <w:tcPr>
            <w:tcW w:w="3951" w:type="dxa"/>
            <w:shd w:val="clear" w:color="auto" w:fill="C7E2FA" w:themeFill="accent1" w:themeFillTint="33"/>
          </w:tcPr>
          <w:p w14:paraId="00000514" w14:textId="77777777" w:rsidR="007D7397" w:rsidRPr="00C31551" w:rsidRDefault="00E31895" w:rsidP="00DD0196">
            <w:pPr>
              <w:pStyle w:val="Normal0"/>
              <w:widowControl/>
              <w:jc w:val="center"/>
              <w:rPr>
                <w:rFonts w:ascii="Times New Roman" w:eastAsia="Times New Roman" w:hAnsi="Times New Roman" w:cs="Times New Roman"/>
                <w:b/>
                <w:color w:val="000000"/>
                <w:sz w:val="20"/>
                <w:szCs w:val="20"/>
              </w:rPr>
            </w:pPr>
            <w:r w:rsidRPr="00C31551">
              <w:rPr>
                <w:rFonts w:ascii="Times New Roman" w:eastAsia="Times New Roman" w:hAnsi="Times New Roman" w:cs="Times New Roman"/>
                <w:b/>
                <w:color w:val="000000"/>
                <w:sz w:val="20"/>
                <w:szCs w:val="20"/>
              </w:rPr>
              <w:t>Interpretación</w:t>
            </w:r>
          </w:p>
        </w:tc>
      </w:tr>
      <w:tr w:rsidR="007D7397" w:rsidRPr="00C31551" w14:paraId="5584693A" w14:textId="77777777" w:rsidTr="00DD0196">
        <w:trPr>
          <w:trHeight w:val="1107"/>
          <w:jc w:val="center"/>
        </w:trPr>
        <w:tc>
          <w:tcPr>
            <w:tcW w:w="1454" w:type="dxa"/>
          </w:tcPr>
          <w:p w14:paraId="00000515" w14:textId="77777777" w:rsidR="007D7397" w:rsidRPr="00C31551" w:rsidRDefault="00E31895" w:rsidP="00DD0196">
            <w:pPr>
              <w:pStyle w:val="Normal0"/>
              <w:widowControl/>
              <w:jc w:val="center"/>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1</w:t>
            </w:r>
          </w:p>
        </w:tc>
        <w:tc>
          <w:tcPr>
            <w:tcW w:w="1732" w:type="dxa"/>
            <w:vMerge w:val="restart"/>
          </w:tcPr>
          <w:p w14:paraId="00000516" w14:textId="77777777" w:rsidR="007D7397" w:rsidRPr="00C31551" w:rsidRDefault="00E31895"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¿Cuál es el proceso para la selección de proveedores?</w:t>
            </w:r>
          </w:p>
        </w:tc>
        <w:tc>
          <w:tcPr>
            <w:tcW w:w="1690" w:type="dxa"/>
          </w:tcPr>
          <w:p w14:paraId="00000517" w14:textId="3AF2A1DD" w:rsidR="007D7397" w:rsidRPr="00C31551" w:rsidRDefault="00E31895"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Calidad</w:t>
            </w:r>
          </w:p>
        </w:tc>
        <w:tc>
          <w:tcPr>
            <w:tcW w:w="3951" w:type="dxa"/>
            <w:vMerge w:val="restart"/>
          </w:tcPr>
          <w:p w14:paraId="00000518" w14:textId="2436804A" w:rsidR="007D7397" w:rsidRPr="00C31551" w:rsidRDefault="6DC4B2E0"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themeColor="text1"/>
                <w:sz w:val="20"/>
                <w:szCs w:val="20"/>
              </w:rPr>
              <w:t>Aunque tengan definidos sus criterios al seleccionar el proveedor, estos no se aplican en su totalidad, ya que no hay una persona dedicada exclusivamente a la gestión de los proveedores, ni se les identifica.</w:t>
            </w:r>
            <w:r w:rsidR="00E31895" w:rsidRPr="00C31551">
              <w:rPr>
                <w:rFonts w:ascii="Times New Roman" w:eastAsia="Times New Roman" w:hAnsi="Times New Roman" w:cs="Times New Roman"/>
                <w:color w:val="000000" w:themeColor="text1"/>
                <w:sz w:val="20"/>
                <w:szCs w:val="20"/>
              </w:rPr>
              <w:t xml:space="preserve"> Tampoco cuentan con crédito con los proveedores de su materia prima más demandada. Con los proveedores que actualmente trabajan son producto de recomendaciones de otros negocios.</w:t>
            </w:r>
          </w:p>
        </w:tc>
      </w:tr>
      <w:tr w:rsidR="007D7397" w:rsidRPr="00C31551" w14:paraId="359BBED9" w14:textId="77777777" w:rsidTr="00DD0196">
        <w:trPr>
          <w:trHeight w:val="1094"/>
          <w:jc w:val="center"/>
        </w:trPr>
        <w:tc>
          <w:tcPr>
            <w:tcW w:w="1454" w:type="dxa"/>
          </w:tcPr>
          <w:p w14:paraId="00000519" w14:textId="77777777" w:rsidR="007D7397" w:rsidRPr="00C31551" w:rsidRDefault="00E31895" w:rsidP="00DD0196">
            <w:pPr>
              <w:pStyle w:val="Normal0"/>
              <w:widowControl/>
              <w:jc w:val="center"/>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2</w:t>
            </w:r>
          </w:p>
        </w:tc>
        <w:tc>
          <w:tcPr>
            <w:tcW w:w="1732" w:type="dxa"/>
            <w:vMerge/>
          </w:tcPr>
          <w:p w14:paraId="0000051A" w14:textId="77777777" w:rsidR="007D7397" w:rsidRPr="00C31551"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690" w:type="dxa"/>
          </w:tcPr>
          <w:p w14:paraId="0000051B" w14:textId="77777777" w:rsidR="007D7397" w:rsidRPr="00C31551" w:rsidRDefault="00E31895"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Precio y Calidad</w:t>
            </w:r>
          </w:p>
        </w:tc>
        <w:tc>
          <w:tcPr>
            <w:tcW w:w="3951" w:type="dxa"/>
            <w:vMerge/>
          </w:tcPr>
          <w:p w14:paraId="0000051C" w14:textId="77777777" w:rsidR="007D7397" w:rsidRPr="00C31551" w:rsidRDefault="007D7397" w:rsidP="00CF6D5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7D7397" w:rsidRPr="00C31551" w14:paraId="2010C096" w14:textId="77777777" w:rsidTr="00DD0196">
        <w:trPr>
          <w:trHeight w:val="878"/>
          <w:jc w:val="center"/>
        </w:trPr>
        <w:tc>
          <w:tcPr>
            <w:tcW w:w="1454" w:type="dxa"/>
          </w:tcPr>
          <w:p w14:paraId="0000051D" w14:textId="77777777" w:rsidR="007D7397" w:rsidRPr="00C31551" w:rsidRDefault="00E31895" w:rsidP="00DD0196">
            <w:pPr>
              <w:pStyle w:val="Normal0"/>
              <w:widowControl/>
              <w:jc w:val="center"/>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1</w:t>
            </w:r>
          </w:p>
        </w:tc>
        <w:tc>
          <w:tcPr>
            <w:tcW w:w="1732" w:type="dxa"/>
            <w:vMerge w:val="restart"/>
          </w:tcPr>
          <w:p w14:paraId="0000051E" w14:textId="77777777" w:rsidR="007D7397" w:rsidRPr="00C31551" w:rsidRDefault="00E31895"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¿Ha tenido desacuerdos con los proveedores?</w:t>
            </w:r>
          </w:p>
        </w:tc>
        <w:tc>
          <w:tcPr>
            <w:tcW w:w="1690" w:type="dxa"/>
            <w:vMerge w:val="restart"/>
          </w:tcPr>
          <w:p w14:paraId="0000051F" w14:textId="77777777" w:rsidR="007D7397" w:rsidRPr="00C31551" w:rsidRDefault="00E31895"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Si</w:t>
            </w:r>
          </w:p>
        </w:tc>
        <w:tc>
          <w:tcPr>
            <w:tcW w:w="3951" w:type="dxa"/>
            <w:vMerge w:val="restart"/>
          </w:tcPr>
          <w:p w14:paraId="00000520" w14:textId="093862FF" w:rsidR="007D7397" w:rsidRPr="00C31551" w:rsidRDefault="1ACB28EE" w:rsidP="00CF6D57">
            <w:pPr>
              <w:pStyle w:val="Normal0"/>
              <w:widowControl/>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themeColor="text1"/>
                <w:sz w:val="20"/>
                <w:szCs w:val="20"/>
              </w:rPr>
              <w:t>Al no tener una relación constante con los proveedores, ha habido ocasiones que los proveedores les han incumplido con las entregas en la fecha acordada, y porque no tienen base de proveedores cuando faltan productos compran a la primera oferta sin importar el precio.</w:t>
            </w:r>
            <w:r w:rsidR="00E31895" w:rsidRPr="00C31551">
              <w:rPr>
                <w:rFonts w:ascii="Times New Roman" w:eastAsia="Times New Roman" w:hAnsi="Times New Roman" w:cs="Times New Roman"/>
                <w:color w:val="000000" w:themeColor="text1"/>
                <w:sz w:val="20"/>
                <w:szCs w:val="20"/>
              </w:rPr>
              <w:t xml:space="preserve"> Lo anterior ocasiona que estas variaciones de precios y problemas por incumpliendo pasen a los precios de los platillos que se venden.</w:t>
            </w:r>
          </w:p>
        </w:tc>
      </w:tr>
      <w:tr w:rsidR="007D7397" w:rsidRPr="00C31551" w14:paraId="7842F596" w14:textId="77777777" w:rsidTr="00DD0196">
        <w:trPr>
          <w:trHeight w:val="1578"/>
          <w:jc w:val="center"/>
        </w:trPr>
        <w:tc>
          <w:tcPr>
            <w:tcW w:w="1454" w:type="dxa"/>
          </w:tcPr>
          <w:p w14:paraId="00000521" w14:textId="77777777" w:rsidR="007D7397" w:rsidRPr="00C31551" w:rsidRDefault="00E31895" w:rsidP="00DD0196">
            <w:pPr>
              <w:pStyle w:val="Normal0"/>
              <w:widowControl/>
              <w:jc w:val="center"/>
              <w:rPr>
                <w:rFonts w:ascii="Times New Roman" w:eastAsia="Times New Roman" w:hAnsi="Times New Roman" w:cs="Times New Roman"/>
                <w:color w:val="000000"/>
                <w:sz w:val="20"/>
                <w:szCs w:val="20"/>
              </w:rPr>
            </w:pPr>
            <w:r w:rsidRPr="00C31551">
              <w:rPr>
                <w:rFonts w:ascii="Times New Roman" w:eastAsia="Times New Roman" w:hAnsi="Times New Roman" w:cs="Times New Roman"/>
                <w:color w:val="000000"/>
                <w:sz w:val="20"/>
                <w:szCs w:val="20"/>
              </w:rPr>
              <w:t>2</w:t>
            </w:r>
          </w:p>
        </w:tc>
        <w:tc>
          <w:tcPr>
            <w:tcW w:w="1732" w:type="dxa"/>
            <w:vMerge/>
          </w:tcPr>
          <w:p w14:paraId="00000522" w14:textId="77777777" w:rsidR="007D7397" w:rsidRPr="00C31551"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690" w:type="dxa"/>
            <w:vMerge/>
          </w:tcPr>
          <w:p w14:paraId="00000523" w14:textId="77777777" w:rsidR="007D7397" w:rsidRPr="00C31551"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3951" w:type="dxa"/>
            <w:vMerge/>
          </w:tcPr>
          <w:p w14:paraId="00000524" w14:textId="77777777" w:rsidR="007D7397" w:rsidRPr="00C31551" w:rsidRDefault="007D7397">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bl>
    <w:p w14:paraId="3DBD1FC3" w14:textId="0E6EF286" w:rsidR="00E31895" w:rsidRDefault="00AD34B6" w:rsidP="00DD0196">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0"/>
          <w:szCs w:val="24"/>
        </w:rPr>
      </w:pPr>
      <w:r>
        <w:rPr>
          <w:rFonts w:ascii="Times New Roman" w:eastAsia="Times New Roman" w:hAnsi="Times New Roman" w:cs="Times New Roman"/>
          <w:color w:val="000000"/>
          <w:sz w:val="20"/>
          <w:szCs w:val="24"/>
        </w:rPr>
        <w:t xml:space="preserve">Fuente: </w:t>
      </w:r>
      <w:r w:rsidR="00E31895" w:rsidRPr="00C31551">
        <w:rPr>
          <w:rFonts w:ascii="Times New Roman" w:eastAsia="Times New Roman" w:hAnsi="Times New Roman" w:cs="Times New Roman"/>
          <w:color w:val="000000"/>
          <w:sz w:val="20"/>
          <w:szCs w:val="24"/>
        </w:rPr>
        <w:t>Elaboración propia</w:t>
      </w:r>
    </w:p>
    <w:p w14:paraId="411D5FC8" w14:textId="77777777" w:rsidR="00C31551" w:rsidRPr="00C31551" w:rsidRDefault="00C31551" w:rsidP="00C31551">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0"/>
          <w:szCs w:val="24"/>
        </w:rPr>
      </w:pPr>
    </w:p>
    <w:p w14:paraId="4A9D5403" w14:textId="77777777" w:rsidR="004B697C" w:rsidRDefault="004B697C" w:rsidP="002C3899">
      <w:pPr>
        <w:pStyle w:val="Titulo4Doc"/>
      </w:pPr>
    </w:p>
    <w:p w14:paraId="0000052C" w14:textId="31C76C95" w:rsidR="007D7397" w:rsidRPr="00AD34B6" w:rsidRDefault="00AD34B6" w:rsidP="002C3899">
      <w:pPr>
        <w:pStyle w:val="Titulo4Doc"/>
        <w:rPr>
          <w:color w:val="000000"/>
        </w:rPr>
      </w:pPr>
      <w:r w:rsidRPr="00AD34B6">
        <w:lastRenderedPageBreak/>
        <w:t xml:space="preserve">4.3.1.3 </w:t>
      </w:r>
      <w:r w:rsidR="00E31895" w:rsidRPr="00AD34B6">
        <w:t>ROTACIÓN DE INVENTARIO</w:t>
      </w:r>
    </w:p>
    <w:p w14:paraId="50F89CB4" w14:textId="6CA09375" w:rsidR="00C31551" w:rsidRPr="00C31551" w:rsidRDefault="4C2689B5" w:rsidP="00C31551">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Su objetivo es que los negocios usan la rotación de inventarios para visualizar los desplazamientos o crecimientos de sus ventas y la gestión de compras para remplazar este inventario.</w:t>
      </w:r>
      <w:r w:rsidR="00C31551">
        <w:rPr>
          <w:rFonts w:ascii="Times New Roman" w:eastAsia="Times New Roman" w:hAnsi="Times New Roman" w:cs="Times New Roman"/>
          <w:color w:val="000000"/>
          <w:sz w:val="24"/>
          <w:szCs w:val="24"/>
        </w:rPr>
        <w:t xml:space="preserve"> </w:t>
      </w:r>
      <w:r w:rsidR="00E31895" w:rsidRPr="4D49BE67">
        <w:rPr>
          <w:rFonts w:ascii="Times New Roman" w:eastAsia="Times New Roman" w:hAnsi="Times New Roman" w:cs="Times New Roman"/>
          <w:color w:val="000000" w:themeColor="text1"/>
          <w:sz w:val="24"/>
          <w:szCs w:val="24"/>
        </w:rPr>
        <w:t xml:space="preserve">Quiere decir entonces que, a mayor nivel de servicio deseado, mayor cantidad se debe tener en el inventario de </w:t>
      </w:r>
      <w:r w:rsidR="747A4E7D" w:rsidRPr="4D49BE67">
        <w:rPr>
          <w:rFonts w:ascii="Times New Roman" w:eastAsia="Times New Roman" w:hAnsi="Times New Roman" w:cs="Times New Roman"/>
          <w:color w:val="000000" w:themeColor="text1"/>
          <w:sz w:val="24"/>
          <w:szCs w:val="24"/>
        </w:rPr>
        <w:t>seguridad, (</w:t>
      </w:r>
      <w:r w:rsidR="00E31895" w:rsidRPr="4D49BE67">
        <w:rPr>
          <w:rFonts w:ascii="Times New Roman" w:eastAsia="Times New Roman" w:hAnsi="Times New Roman" w:cs="Times New Roman"/>
          <w:color w:val="000000" w:themeColor="text1"/>
          <w:sz w:val="24"/>
          <w:szCs w:val="24"/>
        </w:rPr>
        <w:t>Santamaría, 2012)</w:t>
      </w:r>
    </w:p>
    <w:p w14:paraId="52871D08" w14:textId="77777777" w:rsidR="00C31551" w:rsidRDefault="00C31551" w:rsidP="00C31551">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sidRPr="4D49BE67">
        <w:rPr>
          <w:rFonts w:ascii="Times New Roman" w:eastAsia="Times New Roman" w:hAnsi="Times New Roman" w:cs="Times New Roman"/>
          <w:color w:val="000000" w:themeColor="text1"/>
          <w:sz w:val="24"/>
          <w:szCs w:val="24"/>
        </w:rPr>
        <w:t>La dimensión estratégica está ligada a los niveles de inventarios, la segmentación de productos para proporcionar los puntos óptimos de inventario y priorizar su uso.</w:t>
      </w:r>
    </w:p>
    <w:p w14:paraId="4FED0289" w14:textId="6745E92F" w:rsidR="00C31551" w:rsidRDefault="00C31551" w:rsidP="00C31551">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sidRPr="4D49BE67">
        <w:rPr>
          <w:rFonts w:ascii="Times New Roman" w:eastAsia="Times New Roman" w:hAnsi="Times New Roman" w:cs="Times New Roman"/>
          <w:color w:val="000000" w:themeColor="text1"/>
          <w:sz w:val="24"/>
          <w:szCs w:val="24"/>
        </w:rPr>
        <w:t>Referente a la administración de inventarios el control, gestión de almacenaje y los movimientos entre compra y venta son elementales para una adecuada gestión de compras.</w:t>
      </w:r>
    </w:p>
    <w:p w14:paraId="07150368" w14:textId="5D8614CC" w:rsidR="00C31551" w:rsidRDefault="00C31551" w:rsidP="004062F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Para todo lo anterior se debe contar con el personal encargado de llevar el control de estas rotaciones, a su vez el espacio idóneo para cuidar la materia prima que estará almacenado en el inventario, es fundamental que sea administrado en base a las necesidades del restaurante para producir las ventas necesarias para reflejar utilidades óptimas. </w:t>
      </w:r>
    </w:p>
    <w:p w14:paraId="7BD8BCE8" w14:textId="77777777" w:rsidR="004062F3" w:rsidRPr="004062F3" w:rsidRDefault="004062F3" w:rsidP="004062F3">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rPr>
      </w:pPr>
    </w:p>
    <w:p w14:paraId="0000052F" w14:textId="7D239138" w:rsidR="007D7397" w:rsidRPr="004062F3" w:rsidRDefault="004062F3" w:rsidP="004062F3">
      <w:pPr>
        <w:pStyle w:val="Descripcin"/>
        <w:keepNext/>
        <w:ind w:firstLine="0"/>
        <w:jc w:val="left"/>
        <w:rPr>
          <w:rFonts w:ascii="Times New Roman" w:eastAsia="Times New Roman" w:hAnsi="Times New Roman" w:cs="Times New Roman"/>
          <w:b/>
          <w:bCs/>
          <w:i w:val="0"/>
          <w:iCs w:val="0"/>
          <w:noProof/>
          <w:color w:val="000000"/>
          <w:sz w:val="24"/>
          <w:szCs w:val="24"/>
        </w:rPr>
      </w:pPr>
      <w:bookmarkStart w:id="124" w:name="_Toc173875304"/>
      <w:r w:rsidRPr="004062F3">
        <w:rPr>
          <w:rFonts w:ascii="Times New Roman" w:eastAsia="Times New Roman" w:hAnsi="Times New Roman" w:cs="Times New Roman"/>
          <w:b/>
          <w:bCs/>
          <w:i w:val="0"/>
          <w:iCs w:val="0"/>
          <w:noProof/>
          <w:color w:val="000000"/>
          <w:sz w:val="24"/>
          <w:szCs w:val="24"/>
        </w:rPr>
        <w:t xml:space="preserve">Tabla </w:t>
      </w:r>
      <w:r w:rsidRPr="004062F3">
        <w:rPr>
          <w:rFonts w:ascii="Times New Roman" w:eastAsia="Times New Roman" w:hAnsi="Times New Roman" w:cs="Times New Roman"/>
          <w:b/>
          <w:bCs/>
          <w:i w:val="0"/>
          <w:iCs w:val="0"/>
          <w:noProof/>
          <w:color w:val="000000"/>
          <w:sz w:val="24"/>
          <w:szCs w:val="24"/>
        </w:rPr>
        <w:fldChar w:fldCharType="begin"/>
      </w:r>
      <w:r w:rsidRPr="004062F3">
        <w:rPr>
          <w:rFonts w:ascii="Times New Roman" w:eastAsia="Times New Roman" w:hAnsi="Times New Roman" w:cs="Times New Roman"/>
          <w:b/>
          <w:bCs/>
          <w:i w:val="0"/>
          <w:iCs w:val="0"/>
          <w:noProof/>
          <w:color w:val="000000"/>
          <w:sz w:val="24"/>
          <w:szCs w:val="24"/>
        </w:rPr>
        <w:instrText xml:space="preserve"> SEQ Tabla \* ARABIC </w:instrText>
      </w:r>
      <w:r w:rsidRPr="004062F3">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11</w:t>
      </w:r>
      <w:r w:rsidRPr="004062F3">
        <w:rPr>
          <w:rFonts w:ascii="Times New Roman" w:eastAsia="Times New Roman" w:hAnsi="Times New Roman" w:cs="Times New Roman"/>
          <w:b/>
          <w:bCs/>
          <w:i w:val="0"/>
          <w:iCs w:val="0"/>
          <w:noProof/>
          <w:color w:val="000000"/>
          <w:sz w:val="24"/>
          <w:szCs w:val="24"/>
        </w:rPr>
        <w:fldChar w:fldCharType="end"/>
      </w:r>
      <w:r w:rsidRPr="004062F3">
        <w:rPr>
          <w:rFonts w:ascii="Times New Roman" w:eastAsia="Times New Roman" w:hAnsi="Times New Roman" w:cs="Times New Roman"/>
          <w:b/>
          <w:bCs/>
          <w:i w:val="0"/>
          <w:iCs w:val="0"/>
          <w:noProof/>
          <w:color w:val="000000"/>
          <w:sz w:val="24"/>
          <w:szCs w:val="24"/>
        </w:rPr>
        <w:t xml:space="preserve"> Preguntas de Entrevista </w:t>
      </w:r>
      <w:r w:rsidR="004B697C">
        <w:rPr>
          <w:rFonts w:ascii="Times New Roman" w:eastAsia="Times New Roman" w:hAnsi="Times New Roman" w:cs="Times New Roman"/>
          <w:b/>
          <w:bCs/>
          <w:i w:val="0"/>
          <w:iCs w:val="0"/>
          <w:noProof/>
          <w:color w:val="000000"/>
          <w:sz w:val="24"/>
          <w:szCs w:val="24"/>
        </w:rPr>
        <w:t>–</w:t>
      </w:r>
      <w:r w:rsidRPr="004062F3">
        <w:rPr>
          <w:rFonts w:ascii="Times New Roman" w:eastAsia="Times New Roman" w:hAnsi="Times New Roman" w:cs="Times New Roman"/>
          <w:b/>
          <w:bCs/>
          <w:i w:val="0"/>
          <w:iCs w:val="0"/>
          <w:noProof/>
          <w:color w:val="000000"/>
          <w:sz w:val="24"/>
          <w:szCs w:val="24"/>
        </w:rPr>
        <w:t xml:space="preserve"> Rotación de Inventario</w:t>
      </w:r>
      <w:bookmarkEnd w:id="124"/>
    </w:p>
    <w:tbl>
      <w:tblPr>
        <w:tblStyle w:val="Tablaconcuadrcula"/>
        <w:tblW w:w="9625" w:type="dxa"/>
        <w:tblLayout w:type="fixed"/>
        <w:tblLook w:val="0400" w:firstRow="0" w:lastRow="0" w:firstColumn="0" w:lastColumn="0" w:noHBand="0" w:noVBand="1"/>
      </w:tblPr>
      <w:tblGrid>
        <w:gridCol w:w="1483"/>
        <w:gridCol w:w="1482"/>
        <w:gridCol w:w="1710"/>
        <w:gridCol w:w="4950"/>
      </w:tblGrid>
      <w:tr w:rsidR="00021927" w:rsidRPr="00DD0196" w14:paraId="3AFD9190" w14:textId="77777777" w:rsidTr="00AD34B6">
        <w:trPr>
          <w:trHeight w:val="315"/>
        </w:trPr>
        <w:tc>
          <w:tcPr>
            <w:tcW w:w="1483" w:type="dxa"/>
            <w:shd w:val="clear" w:color="auto" w:fill="C7E2FA" w:themeFill="accent1" w:themeFillTint="33"/>
          </w:tcPr>
          <w:p w14:paraId="00000530" w14:textId="77777777" w:rsidR="00021927" w:rsidRPr="00DD0196" w:rsidRDefault="00021927" w:rsidP="00DD0196">
            <w:pPr>
              <w:pStyle w:val="Normal0"/>
              <w:widowControl/>
              <w:spacing w:line="256" w:lineRule="auto"/>
              <w:jc w:val="center"/>
              <w:rPr>
                <w:rFonts w:ascii="Times New Roman" w:eastAsia="Times New Roman" w:hAnsi="Times New Roman" w:cs="Times New Roman"/>
                <w:b/>
                <w:color w:val="000000"/>
                <w:sz w:val="20"/>
                <w:szCs w:val="20"/>
              </w:rPr>
            </w:pPr>
            <w:r w:rsidRPr="00DD0196">
              <w:rPr>
                <w:rFonts w:ascii="Times New Roman" w:eastAsia="Times New Roman" w:hAnsi="Times New Roman" w:cs="Times New Roman"/>
                <w:b/>
                <w:color w:val="000000"/>
                <w:sz w:val="20"/>
                <w:szCs w:val="20"/>
              </w:rPr>
              <w:t>Propietarios</w:t>
            </w:r>
          </w:p>
        </w:tc>
        <w:tc>
          <w:tcPr>
            <w:tcW w:w="1482" w:type="dxa"/>
            <w:shd w:val="clear" w:color="auto" w:fill="C7E2FA" w:themeFill="accent1" w:themeFillTint="33"/>
          </w:tcPr>
          <w:p w14:paraId="00000531" w14:textId="77777777" w:rsidR="00021927" w:rsidRPr="00DD0196" w:rsidRDefault="00021927" w:rsidP="00DD0196">
            <w:pPr>
              <w:pStyle w:val="Normal0"/>
              <w:widowControl/>
              <w:spacing w:line="256" w:lineRule="auto"/>
              <w:jc w:val="center"/>
              <w:rPr>
                <w:rFonts w:ascii="Times New Roman" w:eastAsia="Times New Roman" w:hAnsi="Times New Roman" w:cs="Times New Roman"/>
                <w:b/>
                <w:color w:val="000000"/>
                <w:sz w:val="20"/>
                <w:szCs w:val="20"/>
              </w:rPr>
            </w:pPr>
            <w:r w:rsidRPr="00DD0196">
              <w:rPr>
                <w:rFonts w:ascii="Times New Roman" w:eastAsia="Times New Roman" w:hAnsi="Times New Roman" w:cs="Times New Roman"/>
                <w:b/>
                <w:color w:val="000000"/>
                <w:sz w:val="20"/>
                <w:szCs w:val="20"/>
              </w:rPr>
              <w:t>Preguntas</w:t>
            </w:r>
          </w:p>
        </w:tc>
        <w:tc>
          <w:tcPr>
            <w:tcW w:w="1710" w:type="dxa"/>
            <w:shd w:val="clear" w:color="auto" w:fill="C7E2FA" w:themeFill="accent1" w:themeFillTint="33"/>
          </w:tcPr>
          <w:p w14:paraId="00000532" w14:textId="77777777" w:rsidR="00021927" w:rsidRPr="00DD0196" w:rsidRDefault="00021927" w:rsidP="00DD0196">
            <w:pPr>
              <w:pStyle w:val="Normal0"/>
              <w:widowControl/>
              <w:spacing w:line="256" w:lineRule="auto"/>
              <w:jc w:val="center"/>
              <w:rPr>
                <w:rFonts w:ascii="Times New Roman" w:eastAsia="Times New Roman" w:hAnsi="Times New Roman" w:cs="Times New Roman"/>
                <w:b/>
                <w:color w:val="000000"/>
                <w:sz w:val="20"/>
                <w:szCs w:val="20"/>
              </w:rPr>
            </w:pPr>
            <w:r w:rsidRPr="00DD0196">
              <w:rPr>
                <w:rFonts w:ascii="Times New Roman" w:eastAsia="Times New Roman" w:hAnsi="Times New Roman" w:cs="Times New Roman"/>
                <w:b/>
                <w:color w:val="000000"/>
                <w:sz w:val="20"/>
                <w:szCs w:val="20"/>
              </w:rPr>
              <w:t>Respuestas</w:t>
            </w:r>
          </w:p>
        </w:tc>
        <w:tc>
          <w:tcPr>
            <w:tcW w:w="4950" w:type="dxa"/>
            <w:shd w:val="clear" w:color="auto" w:fill="C7E2FA" w:themeFill="accent1" w:themeFillTint="33"/>
          </w:tcPr>
          <w:p w14:paraId="00000533" w14:textId="77777777" w:rsidR="00021927" w:rsidRPr="00DD0196" w:rsidRDefault="00021927" w:rsidP="00DD0196">
            <w:pPr>
              <w:pStyle w:val="Normal0"/>
              <w:widowControl/>
              <w:spacing w:line="256" w:lineRule="auto"/>
              <w:jc w:val="center"/>
              <w:rPr>
                <w:rFonts w:ascii="Times New Roman" w:eastAsia="Times New Roman" w:hAnsi="Times New Roman" w:cs="Times New Roman"/>
                <w:b/>
                <w:color w:val="000000"/>
                <w:sz w:val="20"/>
                <w:szCs w:val="20"/>
              </w:rPr>
            </w:pPr>
            <w:r w:rsidRPr="00DD0196">
              <w:rPr>
                <w:rFonts w:ascii="Times New Roman" w:eastAsia="Times New Roman" w:hAnsi="Times New Roman" w:cs="Times New Roman"/>
                <w:b/>
                <w:color w:val="000000"/>
                <w:sz w:val="20"/>
                <w:szCs w:val="20"/>
              </w:rPr>
              <w:t>Interpretación</w:t>
            </w:r>
          </w:p>
        </w:tc>
      </w:tr>
      <w:tr w:rsidR="00021927" w:rsidRPr="00DD0196" w14:paraId="47C0F414" w14:textId="77777777" w:rsidTr="00AD34B6">
        <w:trPr>
          <w:trHeight w:val="890"/>
        </w:trPr>
        <w:tc>
          <w:tcPr>
            <w:tcW w:w="1483" w:type="dxa"/>
          </w:tcPr>
          <w:p w14:paraId="00000534"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1</w:t>
            </w:r>
          </w:p>
        </w:tc>
        <w:tc>
          <w:tcPr>
            <w:tcW w:w="1482" w:type="dxa"/>
            <w:vMerge w:val="restart"/>
          </w:tcPr>
          <w:p w14:paraId="00000535"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¿Cada cuánto compra inventario?</w:t>
            </w:r>
          </w:p>
        </w:tc>
        <w:tc>
          <w:tcPr>
            <w:tcW w:w="1710" w:type="dxa"/>
          </w:tcPr>
          <w:p w14:paraId="00000536"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Semanal y Diario</w:t>
            </w:r>
          </w:p>
        </w:tc>
        <w:tc>
          <w:tcPr>
            <w:tcW w:w="4950" w:type="dxa"/>
            <w:vMerge w:val="restart"/>
          </w:tcPr>
          <w:p w14:paraId="00000537" w14:textId="67B90715"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La manera como compran sus productos sin tener fechas establecidas o definidas, esto se debe a que no cuentan con un sistema de inventario que le permita identificar los productos a necesitar por un periodo determinado, a su vez no se cuenta con un lugar para almacenar.</w:t>
            </w:r>
          </w:p>
          <w:p w14:paraId="00000538" w14:textId="40518D5A"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Lo anterior refleja a su vez que no hay una persona específica para realizar las compras y que ambos desconocen las necesidades del inventario.</w:t>
            </w:r>
          </w:p>
        </w:tc>
      </w:tr>
      <w:tr w:rsidR="00021927" w:rsidRPr="00DD0196" w14:paraId="09DFD8C4" w14:textId="77777777" w:rsidTr="00AD34B6">
        <w:trPr>
          <w:trHeight w:val="795"/>
        </w:trPr>
        <w:tc>
          <w:tcPr>
            <w:tcW w:w="1483" w:type="dxa"/>
          </w:tcPr>
          <w:p w14:paraId="00000539"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2</w:t>
            </w:r>
          </w:p>
        </w:tc>
        <w:tc>
          <w:tcPr>
            <w:tcW w:w="1482" w:type="dxa"/>
            <w:vMerge/>
          </w:tcPr>
          <w:p w14:paraId="0000053A"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tcPr>
          <w:p w14:paraId="0000053B" w14:textId="13A89A41"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Cada 8 días y Diario</w:t>
            </w:r>
          </w:p>
        </w:tc>
        <w:tc>
          <w:tcPr>
            <w:tcW w:w="4950" w:type="dxa"/>
            <w:vMerge/>
          </w:tcPr>
          <w:p w14:paraId="0000053C"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021927" w:rsidRPr="00DD0196" w14:paraId="077E5FB8" w14:textId="77777777" w:rsidTr="00AD34B6">
        <w:trPr>
          <w:trHeight w:val="728"/>
        </w:trPr>
        <w:tc>
          <w:tcPr>
            <w:tcW w:w="1483" w:type="dxa"/>
          </w:tcPr>
          <w:p w14:paraId="0000053D"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1</w:t>
            </w:r>
          </w:p>
        </w:tc>
        <w:tc>
          <w:tcPr>
            <w:tcW w:w="1482" w:type="dxa"/>
            <w:vMerge w:val="restart"/>
          </w:tcPr>
          <w:p w14:paraId="0000053E" w14:textId="463259F3"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¿Cuál es el criterio que usted usa para hacer las compras del restaurante?</w:t>
            </w:r>
          </w:p>
        </w:tc>
        <w:tc>
          <w:tcPr>
            <w:tcW w:w="1710" w:type="dxa"/>
            <w:vMerge w:val="restart"/>
          </w:tcPr>
          <w:p w14:paraId="0000053F"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Precio y Calidad</w:t>
            </w:r>
          </w:p>
        </w:tc>
        <w:tc>
          <w:tcPr>
            <w:tcW w:w="4950" w:type="dxa"/>
            <w:vMerge w:val="restart"/>
          </w:tcPr>
          <w:p w14:paraId="00000540" w14:textId="00A231EE"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themeColor="text1"/>
                <w:sz w:val="20"/>
                <w:szCs w:val="20"/>
              </w:rPr>
              <w:t>Aunque tengan definidos sus criterios al seleccionar el proveedor, estos no se aplican en su totalidad, ya que no hay una persona dedicada exclusivamente a la gestión de los proveedores, ni se les identifica. Tampoco cuentan con crédito con los proveedores de su materia prima más demandada. Con los proveedores que actualmente trabajan son producto de recomendaciones de otros negocios.</w:t>
            </w:r>
          </w:p>
        </w:tc>
      </w:tr>
      <w:tr w:rsidR="00021927" w:rsidRPr="00DD0196" w14:paraId="2CC21B90" w14:textId="77777777" w:rsidTr="00AD34B6">
        <w:trPr>
          <w:trHeight w:val="1125"/>
        </w:trPr>
        <w:tc>
          <w:tcPr>
            <w:tcW w:w="1483" w:type="dxa"/>
          </w:tcPr>
          <w:p w14:paraId="00000541"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2</w:t>
            </w:r>
          </w:p>
        </w:tc>
        <w:tc>
          <w:tcPr>
            <w:tcW w:w="1482" w:type="dxa"/>
            <w:vMerge/>
          </w:tcPr>
          <w:p w14:paraId="00000542"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543"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4950" w:type="dxa"/>
            <w:vMerge/>
          </w:tcPr>
          <w:p w14:paraId="00000544"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021927" w:rsidRPr="00DD0196" w14:paraId="1790D96A" w14:textId="77777777" w:rsidTr="00AD34B6">
        <w:trPr>
          <w:trHeight w:val="458"/>
        </w:trPr>
        <w:tc>
          <w:tcPr>
            <w:tcW w:w="1483" w:type="dxa"/>
            <w:vMerge w:val="restart"/>
          </w:tcPr>
          <w:p w14:paraId="00000545"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1</w:t>
            </w:r>
          </w:p>
        </w:tc>
        <w:tc>
          <w:tcPr>
            <w:tcW w:w="1482" w:type="dxa"/>
            <w:vMerge w:val="restart"/>
          </w:tcPr>
          <w:p w14:paraId="00000546"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¿Qué producto compran con mayor frecuencia?</w:t>
            </w:r>
          </w:p>
        </w:tc>
        <w:tc>
          <w:tcPr>
            <w:tcW w:w="1710" w:type="dxa"/>
            <w:vMerge w:val="restart"/>
          </w:tcPr>
          <w:p w14:paraId="00000547" w14:textId="14B18ACF"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Carnes, verduras, aceite, huevos y plásticos arroz y productos chino</w:t>
            </w:r>
          </w:p>
        </w:tc>
        <w:tc>
          <w:tcPr>
            <w:tcW w:w="4950" w:type="dxa"/>
            <w:vMerge w:val="restart"/>
          </w:tcPr>
          <w:p w14:paraId="00000548"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La condicionante de calidad y frescura en los productos a comprar genera una gestión de compras engorrosa y poco eficiente para el negocio, esto debido a que se desaprovecha las ofertas o ventas de los proveedores. A su vez, deberían poder separar los productos que se pueden almacenar sin afectar su vida útil, para comprar por volumen y no al detalle para mejorar los precios. Lo anterior ocasiona pérdidas al momento de hacer un prorrateo en los precios de los platillos.</w:t>
            </w:r>
          </w:p>
        </w:tc>
      </w:tr>
      <w:tr w:rsidR="00021927" w:rsidRPr="00DD0196" w14:paraId="45FB0818" w14:textId="77777777" w:rsidTr="00AD34B6">
        <w:trPr>
          <w:trHeight w:val="450"/>
        </w:trPr>
        <w:tc>
          <w:tcPr>
            <w:tcW w:w="1483" w:type="dxa"/>
            <w:vMerge/>
          </w:tcPr>
          <w:p w14:paraId="00000549" w14:textId="77777777" w:rsidR="00021927" w:rsidRPr="00DD0196" w:rsidRDefault="00021927" w:rsidP="00DD0196">
            <w:pPr>
              <w:pStyle w:val="Normal0"/>
              <w:pBdr>
                <w:top w:val="nil"/>
                <w:left w:val="nil"/>
                <w:bottom w:val="nil"/>
                <w:right w:val="nil"/>
                <w:between w:val="nil"/>
              </w:pBdr>
              <w:spacing w:line="276" w:lineRule="auto"/>
              <w:jc w:val="center"/>
              <w:rPr>
                <w:rFonts w:ascii="Times New Roman" w:eastAsia="Times New Roman" w:hAnsi="Times New Roman" w:cs="Times New Roman"/>
                <w:color w:val="000000"/>
                <w:sz w:val="20"/>
                <w:szCs w:val="20"/>
              </w:rPr>
            </w:pPr>
          </w:p>
        </w:tc>
        <w:tc>
          <w:tcPr>
            <w:tcW w:w="1482" w:type="dxa"/>
            <w:vMerge/>
          </w:tcPr>
          <w:p w14:paraId="0000054A"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54B"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4950" w:type="dxa"/>
            <w:vMerge/>
          </w:tcPr>
          <w:p w14:paraId="0000054C"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021927" w:rsidRPr="00DD0196" w14:paraId="138328F9" w14:textId="77777777" w:rsidTr="00AD34B6">
        <w:trPr>
          <w:trHeight w:val="1340"/>
        </w:trPr>
        <w:tc>
          <w:tcPr>
            <w:tcW w:w="1483" w:type="dxa"/>
          </w:tcPr>
          <w:p w14:paraId="0000054E"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2</w:t>
            </w:r>
          </w:p>
        </w:tc>
        <w:tc>
          <w:tcPr>
            <w:tcW w:w="1482" w:type="dxa"/>
            <w:vMerge/>
          </w:tcPr>
          <w:p w14:paraId="0000054F"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710" w:type="dxa"/>
            <w:vMerge/>
          </w:tcPr>
          <w:p w14:paraId="00000550"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4950" w:type="dxa"/>
            <w:vMerge/>
          </w:tcPr>
          <w:p w14:paraId="00000551" w14:textId="77777777" w:rsidR="00021927" w:rsidRPr="00DD0196" w:rsidRDefault="00021927" w:rsidP="00E01888">
            <w:pPr>
              <w:pStyle w:val="Normal0"/>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r>
      <w:tr w:rsidR="00021927" w:rsidRPr="00DD0196" w14:paraId="4ED45310" w14:textId="77777777" w:rsidTr="00AD34B6">
        <w:trPr>
          <w:trHeight w:val="620"/>
        </w:trPr>
        <w:tc>
          <w:tcPr>
            <w:tcW w:w="1483" w:type="dxa"/>
          </w:tcPr>
          <w:p w14:paraId="00000553"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lastRenderedPageBreak/>
              <w:t>1</w:t>
            </w:r>
          </w:p>
        </w:tc>
        <w:tc>
          <w:tcPr>
            <w:tcW w:w="1482" w:type="dxa"/>
            <w:vMerge w:val="restart"/>
          </w:tcPr>
          <w:p w14:paraId="00000554"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¿Cómo almacena sus inventarios?</w:t>
            </w:r>
          </w:p>
        </w:tc>
        <w:tc>
          <w:tcPr>
            <w:tcW w:w="1710" w:type="dxa"/>
            <w:vMerge w:val="restart"/>
          </w:tcPr>
          <w:p w14:paraId="00000555" w14:textId="7A26DE45"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Freezer y Estantería</w:t>
            </w:r>
          </w:p>
        </w:tc>
        <w:tc>
          <w:tcPr>
            <w:tcW w:w="4950" w:type="dxa"/>
            <w:vMerge w:val="restart"/>
          </w:tcPr>
          <w:p w14:paraId="00000556"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El restaurante al momento de aplicar la entrevista no contaba con un inventario ordenado, ni identificado ya que el espacio para ello es insuficiente y no cuenta con las medidas de bioseguridad emitidas por las instituciones gubernamentales pertinentes.</w:t>
            </w:r>
          </w:p>
          <w:p w14:paraId="00000557" w14:textId="77777777" w:rsidR="00021927" w:rsidRPr="00DD0196" w:rsidRDefault="00021927" w:rsidP="00E01888">
            <w:pPr>
              <w:pStyle w:val="Normal0"/>
              <w:widowControl/>
              <w:spacing w:line="256" w:lineRule="auto"/>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A su vez por los productos que requieren para preparar los platillos estos deberían estar en refrigeración y en constante rotación a modo de evitar desperdicios o echar a perder insumos.</w:t>
            </w:r>
          </w:p>
        </w:tc>
      </w:tr>
      <w:tr w:rsidR="00021927" w:rsidRPr="00DD0196" w14:paraId="54B6C890" w14:textId="77777777" w:rsidTr="00AD34B6">
        <w:trPr>
          <w:trHeight w:val="735"/>
        </w:trPr>
        <w:tc>
          <w:tcPr>
            <w:tcW w:w="1483" w:type="dxa"/>
          </w:tcPr>
          <w:p w14:paraId="00000559" w14:textId="77777777" w:rsidR="00021927" w:rsidRPr="00DD0196" w:rsidRDefault="00021927" w:rsidP="00DD0196">
            <w:pPr>
              <w:pStyle w:val="Normal0"/>
              <w:widowControl/>
              <w:spacing w:line="256" w:lineRule="auto"/>
              <w:jc w:val="center"/>
              <w:rPr>
                <w:rFonts w:ascii="Times New Roman" w:eastAsia="Times New Roman" w:hAnsi="Times New Roman" w:cs="Times New Roman"/>
                <w:color w:val="000000"/>
                <w:sz w:val="20"/>
                <w:szCs w:val="20"/>
              </w:rPr>
            </w:pPr>
            <w:r w:rsidRPr="00DD0196">
              <w:rPr>
                <w:rFonts w:ascii="Times New Roman" w:eastAsia="Times New Roman" w:hAnsi="Times New Roman" w:cs="Times New Roman"/>
                <w:color w:val="000000"/>
                <w:sz w:val="20"/>
                <w:szCs w:val="20"/>
              </w:rPr>
              <w:t>2</w:t>
            </w:r>
          </w:p>
        </w:tc>
        <w:tc>
          <w:tcPr>
            <w:tcW w:w="1482" w:type="dxa"/>
            <w:vMerge/>
          </w:tcPr>
          <w:p w14:paraId="0000055A" w14:textId="77777777" w:rsidR="00021927" w:rsidRPr="00DD0196" w:rsidRDefault="00021927" w:rsidP="00DD0196">
            <w:pPr>
              <w:pStyle w:val="Normal0"/>
              <w:pBdr>
                <w:top w:val="nil"/>
                <w:left w:val="nil"/>
                <w:bottom w:val="nil"/>
                <w:right w:val="nil"/>
                <w:between w:val="nil"/>
              </w:pBdr>
              <w:spacing w:line="276" w:lineRule="auto"/>
              <w:jc w:val="center"/>
              <w:rPr>
                <w:rFonts w:ascii="Times New Roman" w:eastAsia="Times New Roman" w:hAnsi="Times New Roman" w:cs="Times New Roman"/>
                <w:color w:val="000000"/>
                <w:sz w:val="20"/>
                <w:szCs w:val="20"/>
              </w:rPr>
            </w:pPr>
          </w:p>
        </w:tc>
        <w:tc>
          <w:tcPr>
            <w:tcW w:w="1710" w:type="dxa"/>
            <w:vMerge/>
          </w:tcPr>
          <w:p w14:paraId="0000055B" w14:textId="77777777" w:rsidR="00021927" w:rsidRPr="00DD0196" w:rsidRDefault="00021927" w:rsidP="00DD0196">
            <w:pPr>
              <w:pStyle w:val="Normal0"/>
              <w:pBdr>
                <w:top w:val="nil"/>
                <w:left w:val="nil"/>
                <w:bottom w:val="nil"/>
                <w:right w:val="nil"/>
                <w:between w:val="nil"/>
              </w:pBdr>
              <w:spacing w:line="276" w:lineRule="auto"/>
              <w:jc w:val="center"/>
              <w:rPr>
                <w:rFonts w:ascii="Times New Roman" w:eastAsia="Times New Roman" w:hAnsi="Times New Roman" w:cs="Times New Roman"/>
                <w:color w:val="000000"/>
                <w:sz w:val="20"/>
                <w:szCs w:val="20"/>
              </w:rPr>
            </w:pPr>
          </w:p>
        </w:tc>
        <w:tc>
          <w:tcPr>
            <w:tcW w:w="4950" w:type="dxa"/>
            <w:vMerge/>
          </w:tcPr>
          <w:p w14:paraId="0000055C" w14:textId="77777777" w:rsidR="00021927" w:rsidRPr="00DD0196" w:rsidRDefault="00021927" w:rsidP="00DD0196">
            <w:pPr>
              <w:pStyle w:val="Normal0"/>
              <w:pBdr>
                <w:top w:val="nil"/>
                <w:left w:val="nil"/>
                <w:bottom w:val="nil"/>
                <w:right w:val="nil"/>
                <w:between w:val="nil"/>
              </w:pBdr>
              <w:spacing w:line="276" w:lineRule="auto"/>
              <w:jc w:val="center"/>
              <w:rPr>
                <w:rFonts w:ascii="Times New Roman" w:eastAsia="Times New Roman" w:hAnsi="Times New Roman" w:cs="Times New Roman"/>
                <w:color w:val="000000"/>
                <w:sz w:val="20"/>
                <w:szCs w:val="20"/>
              </w:rPr>
            </w:pPr>
          </w:p>
        </w:tc>
      </w:tr>
    </w:tbl>
    <w:p w14:paraId="5DA1AA44" w14:textId="5D2CC4FC" w:rsidR="00D77FCD" w:rsidRPr="00DD0196" w:rsidRDefault="00AD34B6" w:rsidP="00AD34B6">
      <w:pPr>
        <w:pStyle w:val="Normal0"/>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Fuente: </w:t>
      </w:r>
      <w:r w:rsidR="00E31895" w:rsidRPr="00DD0196">
        <w:rPr>
          <w:rFonts w:ascii="Times New Roman" w:eastAsia="Times New Roman" w:hAnsi="Times New Roman" w:cs="Times New Roman"/>
          <w:sz w:val="20"/>
          <w:szCs w:val="20"/>
        </w:rPr>
        <w:t>Elaboración propia</w:t>
      </w:r>
    </w:p>
    <w:p w14:paraId="0D4BA355" w14:textId="77777777" w:rsidR="00103540" w:rsidRDefault="00103540" w:rsidP="00CF6207">
      <w:pPr>
        <w:pStyle w:val="Normal0"/>
        <w:spacing w:line="360" w:lineRule="auto"/>
        <w:jc w:val="both"/>
        <w:rPr>
          <w:rFonts w:ascii="Times New Roman" w:eastAsia="Times New Roman" w:hAnsi="Times New Roman" w:cs="Times New Roman"/>
          <w:color w:val="000000"/>
          <w:sz w:val="24"/>
          <w:szCs w:val="24"/>
        </w:rPr>
      </w:pPr>
    </w:p>
    <w:p w14:paraId="083F50E4" w14:textId="68407EC1" w:rsidR="00C31551" w:rsidRDefault="00D77FCD" w:rsidP="00D77FCD">
      <w:pPr>
        <w:pStyle w:val="Normal0"/>
        <w:spacing w:line="360" w:lineRule="auto"/>
        <w:ind w:firstLine="720"/>
        <w:jc w:val="both"/>
        <w:rPr>
          <w:rFonts w:ascii="Times New Roman" w:eastAsia="Times New Roman" w:hAnsi="Times New Roman" w:cs="Times New Roman"/>
        </w:rPr>
      </w:pPr>
      <w:r w:rsidRPr="00D77FCD">
        <w:rPr>
          <w:rFonts w:ascii="Times New Roman" w:eastAsia="Times New Roman" w:hAnsi="Times New Roman" w:cs="Times New Roman"/>
          <w:color w:val="000000"/>
          <w:sz w:val="24"/>
          <w:szCs w:val="24"/>
        </w:rPr>
        <w:t xml:space="preserve">Después de aplicar la entrevista a los propietarios se encontraron elementos que en su momento no se habían </w:t>
      </w:r>
      <w:r>
        <w:rPr>
          <w:rFonts w:ascii="Times New Roman" w:eastAsia="Times New Roman" w:hAnsi="Times New Roman" w:cs="Times New Roman"/>
          <w:color w:val="000000"/>
          <w:sz w:val="24"/>
          <w:szCs w:val="24"/>
        </w:rPr>
        <w:t xml:space="preserve">abordado </w:t>
      </w:r>
      <w:r w:rsidRPr="00D77FCD">
        <w:rPr>
          <w:rFonts w:ascii="Times New Roman" w:eastAsia="Times New Roman" w:hAnsi="Times New Roman" w:cs="Times New Roman"/>
          <w:color w:val="000000"/>
          <w:sz w:val="24"/>
          <w:szCs w:val="24"/>
        </w:rPr>
        <w:t>para</w:t>
      </w:r>
      <w:r>
        <w:rPr>
          <w:rFonts w:ascii="Times New Roman" w:eastAsia="Times New Roman" w:hAnsi="Times New Roman" w:cs="Times New Roman"/>
          <w:color w:val="000000"/>
          <w:sz w:val="24"/>
          <w:szCs w:val="24"/>
        </w:rPr>
        <w:t xml:space="preserve"> este análisis, como ser el diseño organizacional con el que es administrado el restaurante, los colaboradores no tienen perfiles de puestos, no hay un plan de capacitación que fomente las habilidades de los empleados para atender a los clientes del restaurante, también falta personal encargado de la administración financiera del negocio. </w:t>
      </w:r>
    </w:p>
    <w:p w14:paraId="171B3B6A" w14:textId="77777777" w:rsidR="00555CD5" w:rsidRDefault="00555CD5" w:rsidP="00555CD5">
      <w:pPr>
        <w:pStyle w:val="DocumentoNormalSangria127"/>
      </w:pPr>
    </w:p>
    <w:p w14:paraId="759A951D" w14:textId="77777777" w:rsidR="00555CD5" w:rsidRDefault="00555CD5" w:rsidP="00C30CE8">
      <w:pPr>
        <w:pStyle w:val="Normal0"/>
        <w:keepNext/>
        <w:keepLines/>
        <w:widowControl/>
        <w:pBdr>
          <w:top w:val="nil"/>
          <w:left w:val="nil"/>
          <w:bottom w:val="nil"/>
          <w:right w:val="nil"/>
          <w:between w:val="nil"/>
        </w:pBdr>
        <w:spacing w:before="240" w:after="240" w:line="360" w:lineRule="auto"/>
        <w:outlineLvl w:val="0"/>
        <w:rPr>
          <w:rFonts w:ascii="Times New Roman" w:eastAsia="Times New Roman" w:hAnsi="Times New Roman" w:cs="Times New Roman"/>
          <w:b/>
          <w:color w:val="000000"/>
          <w:sz w:val="28"/>
          <w:szCs w:val="28"/>
        </w:rPr>
      </w:pPr>
    </w:p>
    <w:p w14:paraId="1DB9EAD8" w14:textId="21E8359C" w:rsidR="00555CD5" w:rsidRDefault="00555CD5" w:rsidP="00555CD5">
      <w:pPr>
        <w:pStyle w:val="Normal0"/>
        <w:keepNext/>
        <w:keepLines/>
        <w:widowControl/>
        <w:pBdr>
          <w:top w:val="nil"/>
          <w:left w:val="nil"/>
          <w:bottom w:val="nil"/>
          <w:right w:val="nil"/>
          <w:between w:val="nil"/>
        </w:pBdr>
        <w:spacing w:before="240" w:after="240" w:line="360" w:lineRule="auto"/>
        <w:jc w:val="center"/>
        <w:outlineLvl w:val="0"/>
        <w:rPr>
          <w:rFonts w:ascii="Times New Roman" w:eastAsia="Times New Roman" w:hAnsi="Times New Roman" w:cs="Times New Roman"/>
          <w:b/>
          <w:color w:val="000000"/>
          <w:sz w:val="28"/>
          <w:szCs w:val="28"/>
        </w:rPr>
      </w:pPr>
    </w:p>
    <w:p w14:paraId="0D619695" w14:textId="77777777" w:rsidR="00555CD5" w:rsidRDefault="00555CD5" w:rsidP="00555CD5">
      <w:pPr>
        <w:pStyle w:val="Normal0"/>
        <w:keepNext/>
        <w:keepLines/>
        <w:widowControl/>
        <w:pBdr>
          <w:top w:val="nil"/>
          <w:left w:val="nil"/>
          <w:bottom w:val="nil"/>
          <w:right w:val="nil"/>
          <w:between w:val="nil"/>
        </w:pBdr>
        <w:spacing w:before="240" w:after="240" w:line="360" w:lineRule="auto"/>
        <w:jc w:val="center"/>
        <w:outlineLvl w:val="0"/>
        <w:rPr>
          <w:rFonts w:ascii="Times New Roman" w:eastAsia="Times New Roman" w:hAnsi="Times New Roman" w:cs="Times New Roman"/>
          <w:b/>
          <w:color w:val="000000"/>
          <w:sz w:val="28"/>
          <w:szCs w:val="28"/>
        </w:rPr>
      </w:pPr>
    </w:p>
    <w:p w14:paraId="2052060F" w14:textId="77777777" w:rsidR="00555CD5" w:rsidRDefault="00555CD5" w:rsidP="00555CD5">
      <w:pPr>
        <w:pStyle w:val="Ttulo2"/>
        <w:ind w:left="0" w:firstLine="0"/>
      </w:pPr>
    </w:p>
    <w:p w14:paraId="12F13828" w14:textId="77777777" w:rsidR="00555CD5" w:rsidRDefault="00555CD5" w:rsidP="00555CD5">
      <w:pPr>
        <w:pStyle w:val="Ttulo2"/>
        <w:ind w:left="0" w:firstLine="0"/>
      </w:pPr>
    </w:p>
    <w:p w14:paraId="773CC6A9" w14:textId="77777777" w:rsidR="00555CD5" w:rsidRDefault="00555CD5" w:rsidP="00555CD5">
      <w:pPr>
        <w:pStyle w:val="Ttulo2"/>
        <w:ind w:left="0" w:firstLine="0"/>
      </w:pPr>
    </w:p>
    <w:p w14:paraId="5D0B55FD" w14:textId="77777777" w:rsidR="00555CD5" w:rsidRDefault="00555CD5" w:rsidP="00555CD5">
      <w:pPr>
        <w:pStyle w:val="Ttulo2"/>
        <w:ind w:left="0" w:firstLine="0"/>
      </w:pPr>
    </w:p>
    <w:p w14:paraId="5E4F931B" w14:textId="77777777" w:rsidR="00555CD5" w:rsidRDefault="00555CD5" w:rsidP="00555CD5">
      <w:pPr>
        <w:pStyle w:val="Ttulo2"/>
        <w:ind w:left="0" w:firstLine="0"/>
      </w:pPr>
    </w:p>
    <w:p w14:paraId="6FD75978" w14:textId="77777777" w:rsidR="00555CD5" w:rsidRDefault="00555CD5" w:rsidP="00555CD5">
      <w:pPr>
        <w:pStyle w:val="Ttulo2"/>
        <w:ind w:left="0" w:firstLine="0"/>
      </w:pPr>
    </w:p>
    <w:p w14:paraId="3EE09D3E" w14:textId="77777777" w:rsidR="00555CD5" w:rsidRDefault="00555CD5" w:rsidP="00555CD5">
      <w:pPr>
        <w:pStyle w:val="Ttulo2"/>
        <w:ind w:left="0" w:firstLine="0"/>
      </w:pPr>
    </w:p>
    <w:p w14:paraId="0E245898" w14:textId="77777777" w:rsidR="00555CD5" w:rsidRDefault="00555CD5" w:rsidP="00555CD5">
      <w:pPr>
        <w:pStyle w:val="Ttulo2"/>
        <w:ind w:left="0" w:firstLine="0"/>
      </w:pPr>
    </w:p>
    <w:p w14:paraId="0704E01A" w14:textId="49FD1BE7" w:rsidR="00555CD5" w:rsidRDefault="00E31895" w:rsidP="00555CD5">
      <w:pPr>
        <w:pStyle w:val="Ttulo2"/>
        <w:ind w:left="0" w:firstLine="0"/>
      </w:pPr>
      <w:r>
        <w:t xml:space="preserve"> </w:t>
      </w:r>
    </w:p>
    <w:p w14:paraId="52C1C72C" w14:textId="0849B05F" w:rsidR="00555CD5" w:rsidRDefault="00555CD5" w:rsidP="00555CD5">
      <w:pPr>
        <w:pStyle w:val="Titulo1Doc"/>
      </w:pPr>
      <w:bookmarkStart w:id="125" w:name="_Toc173875728"/>
      <w:r>
        <w:lastRenderedPageBreak/>
        <w:t>CAPÍTULO V. CONCLUSIONES Y RECOMENDACIONES</w:t>
      </w:r>
      <w:bookmarkEnd w:id="125"/>
    </w:p>
    <w:p w14:paraId="00000581" w14:textId="2367735F" w:rsidR="007D7397" w:rsidRDefault="00E31895" w:rsidP="002C3899">
      <w:pPr>
        <w:pStyle w:val="Ttulo2"/>
        <w:numPr>
          <w:ilvl w:val="1"/>
          <w:numId w:val="11"/>
        </w:numPr>
        <w:ind w:left="0" w:firstLine="0"/>
      </w:pPr>
      <w:bookmarkStart w:id="126" w:name="_Toc173875729"/>
      <w:r>
        <w:t>CONCLUSIONES</w:t>
      </w:r>
      <w:bookmarkEnd w:id="126"/>
    </w:p>
    <w:p w14:paraId="2B51154F" w14:textId="2797AA7B" w:rsidR="00194A3E" w:rsidRPr="00D860E6" w:rsidRDefault="00F24343" w:rsidP="00194A3E">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lang w:val="es"/>
        </w:rPr>
      </w:pPr>
      <w:r>
        <w:rPr>
          <w:rFonts w:ascii="Times New Roman" w:eastAsia="Times New Roman" w:hAnsi="Times New Roman" w:cs="Times New Roman"/>
          <w:color w:val="000000" w:themeColor="text1"/>
          <w:sz w:val="24"/>
          <w:szCs w:val="24"/>
          <w:lang w:val="es"/>
        </w:rPr>
        <w:t>1.Debido a la falta de conocimientos administrativos y asesoría de un profesional a</w:t>
      </w:r>
      <w:r w:rsidR="00C9518C" w:rsidRPr="00F24343">
        <w:rPr>
          <w:rFonts w:ascii="Times New Roman" w:eastAsia="Times New Roman" w:hAnsi="Times New Roman" w:cs="Times New Roman"/>
          <w:color w:val="000000" w:themeColor="text1"/>
          <w:sz w:val="24"/>
          <w:szCs w:val="24"/>
          <w:lang w:val="es"/>
        </w:rPr>
        <w:t>ctualmente</w:t>
      </w:r>
      <w:r w:rsidR="00194A3E">
        <w:rPr>
          <w:rFonts w:ascii="Times New Roman" w:eastAsia="Times New Roman" w:hAnsi="Times New Roman" w:cs="Times New Roman"/>
          <w:color w:val="000000" w:themeColor="text1"/>
          <w:sz w:val="24"/>
          <w:szCs w:val="24"/>
          <w:lang w:val="es"/>
        </w:rPr>
        <w:t>,</w:t>
      </w:r>
      <w:r w:rsidR="00C9518C" w:rsidRPr="00F24343">
        <w:rPr>
          <w:rFonts w:ascii="Times New Roman" w:eastAsia="Times New Roman" w:hAnsi="Times New Roman" w:cs="Times New Roman"/>
          <w:color w:val="000000" w:themeColor="text1"/>
          <w:sz w:val="24"/>
          <w:szCs w:val="24"/>
          <w:lang w:val="es"/>
        </w:rPr>
        <w:t xml:space="preserve"> el restaurante Ton Fu no </w:t>
      </w:r>
      <w:r w:rsidR="00D55862">
        <w:rPr>
          <w:rFonts w:ascii="Times New Roman" w:eastAsia="Times New Roman" w:hAnsi="Times New Roman" w:cs="Times New Roman"/>
          <w:color w:val="000000" w:themeColor="text1"/>
          <w:sz w:val="24"/>
          <w:szCs w:val="24"/>
          <w:lang w:val="es"/>
        </w:rPr>
        <w:t xml:space="preserve">ha elaborado y presentado Estados Financieros al cierre del año fiscal por ende no </w:t>
      </w:r>
      <w:r w:rsidR="00C9518C" w:rsidRPr="00F24343">
        <w:rPr>
          <w:rFonts w:ascii="Times New Roman" w:eastAsia="Times New Roman" w:hAnsi="Times New Roman" w:cs="Times New Roman"/>
          <w:color w:val="000000" w:themeColor="text1"/>
          <w:sz w:val="24"/>
          <w:szCs w:val="24"/>
          <w:lang w:val="es"/>
        </w:rPr>
        <w:t>cumple con todas sus responsabilidades legales</w:t>
      </w:r>
      <w:r>
        <w:rPr>
          <w:rFonts w:ascii="Times New Roman" w:eastAsia="Times New Roman" w:hAnsi="Times New Roman" w:cs="Times New Roman"/>
          <w:color w:val="000000" w:themeColor="text1"/>
          <w:sz w:val="24"/>
          <w:szCs w:val="24"/>
          <w:lang w:val="es"/>
        </w:rPr>
        <w:t xml:space="preserve"> y fiscales</w:t>
      </w:r>
      <w:r w:rsidR="00D55862">
        <w:rPr>
          <w:rFonts w:ascii="Times New Roman" w:eastAsia="Times New Roman" w:hAnsi="Times New Roman" w:cs="Times New Roman"/>
          <w:color w:val="000000" w:themeColor="text1"/>
          <w:sz w:val="24"/>
          <w:szCs w:val="24"/>
          <w:lang w:val="es"/>
        </w:rPr>
        <w:t>.</w:t>
      </w:r>
    </w:p>
    <w:p w14:paraId="6EB7848A" w14:textId="114AE277" w:rsidR="00A31934" w:rsidRDefault="004B697C" w:rsidP="00D860E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themeColor="text1"/>
          <w:sz w:val="24"/>
          <w:szCs w:val="24"/>
          <w:lang w:val="es"/>
        </w:rPr>
      </w:pPr>
      <w:r>
        <w:rPr>
          <w:rFonts w:ascii="Times New Roman" w:eastAsia="Times New Roman" w:hAnsi="Times New Roman" w:cs="Times New Roman"/>
          <w:color w:val="000000" w:themeColor="text1"/>
          <w:sz w:val="24"/>
          <w:szCs w:val="24"/>
          <w:lang w:val="es"/>
        </w:rPr>
        <w:t xml:space="preserve">2. </w:t>
      </w:r>
      <w:r w:rsidR="00D55862">
        <w:rPr>
          <w:rFonts w:ascii="Times New Roman" w:eastAsia="Times New Roman" w:hAnsi="Times New Roman" w:cs="Times New Roman"/>
          <w:color w:val="000000" w:themeColor="text1"/>
          <w:sz w:val="24"/>
          <w:szCs w:val="24"/>
          <w:lang w:val="es"/>
        </w:rPr>
        <w:t>La situación financiera de</w:t>
      </w:r>
      <w:r w:rsidR="006D2E12" w:rsidRPr="006D2E12">
        <w:rPr>
          <w:rFonts w:ascii="Times New Roman" w:eastAsia="Times New Roman" w:hAnsi="Times New Roman" w:cs="Times New Roman"/>
          <w:color w:val="000000" w:themeColor="text1"/>
          <w:sz w:val="24"/>
          <w:szCs w:val="24"/>
          <w:lang w:val="es"/>
        </w:rPr>
        <w:t xml:space="preserve">l restaurante Ton Fu </w:t>
      </w:r>
      <w:r w:rsidR="00D55862">
        <w:rPr>
          <w:rFonts w:ascii="Times New Roman" w:eastAsia="Times New Roman" w:hAnsi="Times New Roman" w:cs="Times New Roman"/>
          <w:color w:val="000000" w:themeColor="text1"/>
          <w:sz w:val="24"/>
          <w:szCs w:val="24"/>
          <w:lang w:val="es"/>
        </w:rPr>
        <w:t xml:space="preserve">mostró </w:t>
      </w:r>
      <w:r w:rsidR="006D2E12" w:rsidRPr="006D2E12">
        <w:rPr>
          <w:rFonts w:ascii="Times New Roman" w:eastAsia="Times New Roman" w:hAnsi="Times New Roman" w:cs="Times New Roman"/>
          <w:color w:val="000000" w:themeColor="text1"/>
          <w:sz w:val="24"/>
          <w:szCs w:val="24"/>
          <w:lang w:val="es"/>
        </w:rPr>
        <w:t>rentabilidad en su primer año con un margen bruto del 47%. La empresa opera con una liquidez corriente del 147</w:t>
      </w:r>
      <w:r w:rsidR="00DD1EA9" w:rsidRPr="006D2E12">
        <w:rPr>
          <w:rFonts w:ascii="Times New Roman" w:eastAsia="Times New Roman" w:hAnsi="Times New Roman" w:cs="Times New Roman"/>
          <w:color w:val="000000" w:themeColor="text1"/>
          <w:sz w:val="24"/>
          <w:szCs w:val="24"/>
          <w:lang w:val="es"/>
        </w:rPr>
        <w:t xml:space="preserve">%, </w:t>
      </w:r>
      <w:r w:rsidR="00DD1EA9">
        <w:rPr>
          <w:rFonts w:ascii="Times New Roman" w:eastAsia="Times New Roman" w:hAnsi="Times New Roman" w:cs="Times New Roman"/>
          <w:color w:val="000000" w:themeColor="text1"/>
          <w:sz w:val="24"/>
          <w:szCs w:val="24"/>
          <w:lang w:val="es"/>
        </w:rPr>
        <w:t>pese</w:t>
      </w:r>
      <w:r w:rsidR="00C9518C">
        <w:rPr>
          <w:rFonts w:ascii="Times New Roman" w:eastAsia="Times New Roman" w:hAnsi="Times New Roman" w:cs="Times New Roman"/>
          <w:color w:val="000000" w:themeColor="text1"/>
          <w:sz w:val="24"/>
          <w:szCs w:val="24"/>
          <w:lang w:val="es"/>
        </w:rPr>
        <w:t xml:space="preserve"> a estos resultados también hay un 73% de endeudamiento lo que indica que los recursos y utilidades del negocio,</w:t>
      </w:r>
      <w:r w:rsidR="00946DEA">
        <w:rPr>
          <w:rFonts w:ascii="Times New Roman" w:eastAsia="Times New Roman" w:hAnsi="Times New Roman" w:cs="Times New Roman"/>
          <w:color w:val="000000" w:themeColor="text1"/>
          <w:sz w:val="24"/>
          <w:szCs w:val="24"/>
          <w:lang w:val="es"/>
        </w:rPr>
        <w:t xml:space="preserve"> no son utilizados de manera eficiente </w:t>
      </w:r>
      <w:r w:rsidR="00A31934">
        <w:rPr>
          <w:rFonts w:ascii="Times New Roman" w:eastAsia="Times New Roman" w:hAnsi="Times New Roman" w:cs="Times New Roman"/>
          <w:color w:val="000000" w:themeColor="text1"/>
          <w:sz w:val="24"/>
          <w:szCs w:val="24"/>
          <w:lang w:val="es"/>
        </w:rPr>
        <w:t xml:space="preserve">y que en algunos casos se prefieren recurrir a financiamiento externo antes de hacer un análisis de beneficios y conocer a detalle </w:t>
      </w:r>
      <w:r w:rsidR="003F3791">
        <w:rPr>
          <w:rFonts w:ascii="Times New Roman" w:eastAsia="Times New Roman" w:hAnsi="Times New Roman" w:cs="Times New Roman"/>
          <w:color w:val="000000" w:themeColor="text1"/>
          <w:sz w:val="24"/>
          <w:szCs w:val="24"/>
          <w:lang w:val="es"/>
        </w:rPr>
        <w:t>los costos de estos financiamientos.</w:t>
      </w:r>
    </w:p>
    <w:p w14:paraId="53B9C24F" w14:textId="7FAF6204" w:rsidR="009F1EBB" w:rsidRPr="00264489" w:rsidRDefault="004B697C" w:rsidP="00D860E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themeColor="text1"/>
          <w:sz w:val="24"/>
          <w:szCs w:val="24"/>
        </w:rPr>
        <w:t xml:space="preserve">3. </w:t>
      </w:r>
      <w:r w:rsidR="00264489" w:rsidRPr="00264489">
        <w:rPr>
          <w:rFonts w:ascii="Times New Roman" w:eastAsia="Times New Roman" w:hAnsi="Times New Roman" w:cs="Times New Roman"/>
          <w:color w:val="000000" w:themeColor="text1"/>
          <w:sz w:val="24"/>
          <w:szCs w:val="24"/>
        </w:rPr>
        <w:t>La estructura de capital del restaurante Ton Fu muestr</w:t>
      </w:r>
      <w:r w:rsidR="001E36F1">
        <w:rPr>
          <w:rFonts w:ascii="Times New Roman" w:eastAsia="Times New Roman" w:hAnsi="Times New Roman" w:cs="Times New Roman"/>
          <w:color w:val="000000" w:themeColor="text1"/>
          <w:sz w:val="24"/>
          <w:szCs w:val="24"/>
        </w:rPr>
        <w:t>a</w:t>
      </w:r>
      <w:r w:rsidR="00264489" w:rsidRPr="00264489">
        <w:rPr>
          <w:rFonts w:ascii="Times New Roman" w:eastAsia="Times New Roman" w:hAnsi="Times New Roman" w:cs="Times New Roman"/>
          <w:color w:val="000000" w:themeColor="text1"/>
          <w:sz w:val="24"/>
          <w:szCs w:val="24"/>
        </w:rPr>
        <w:t xml:space="preserve"> que sólo el 36 % de las obligaciones pueden cubrirse con capital, lo que indica un alto apalancamiento con financiamiento externo, tanto formal como informal. El crecimiento económico fue del 1,91%, mant</w:t>
      </w:r>
      <w:r w:rsidR="009F1EBB">
        <w:rPr>
          <w:rFonts w:ascii="Times New Roman" w:eastAsia="Times New Roman" w:hAnsi="Times New Roman" w:cs="Times New Roman"/>
          <w:color w:val="000000" w:themeColor="text1"/>
          <w:sz w:val="24"/>
          <w:szCs w:val="24"/>
        </w:rPr>
        <w:t xml:space="preserve">uvo </w:t>
      </w:r>
      <w:r w:rsidR="00264489" w:rsidRPr="00264489">
        <w:rPr>
          <w:rFonts w:ascii="Times New Roman" w:eastAsia="Times New Roman" w:hAnsi="Times New Roman" w:cs="Times New Roman"/>
          <w:color w:val="000000" w:themeColor="text1"/>
          <w:sz w:val="24"/>
          <w:szCs w:val="24"/>
        </w:rPr>
        <w:t>un promedio de ingresos a pesar de tener excelentes ventas, mientras que no hubo crecimiento del beneficio bruto en un promedio de -3,42</w:t>
      </w:r>
      <w:r w:rsidR="001F40D7" w:rsidRPr="00264489">
        <w:rPr>
          <w:rFonts w:ascii="Times New Roman" w:eastAsia="Times New Roman" w:hAnsi="Times New Roman" w:cs="Times New Roman"/>
          <w:color w:val="000000" w:themeColor="text1"/>
          <w:sz w:val="24"/>
          <w:szCs w:val="24"/>
        </w:rPr>
        <w:t>%,</w:t>
      </w:r>
      <w:r w:rsidR="001F40D7">
        <w:rPr>
          <w:rFonts w:ascii="Times New Roman" w:eastAsia="Times New Roman" w:hAnsi="Times New Roman" w:cs="Times New Roman"/>
          <w:color w:val="000000" w:themeColor="text1"/>
          <w:sz w:val="24"/>
          <w:szCs w:val="24"/>
        </w:rPr>
        <w:t xml:space="preserve"> mostro</w:t>
      </w:r>
      <w:r w:rsidR="00264489" w:rsidRPr="00264489">
        <w:rPr>
          <w:rFonts w:ascii="Times New Roman" w:eastAsia="Times New Roman" w:hAnsi="Times New Roman" w:cs="Times New Roman"/>
          <w:color w:val="000000" w:themeColor="text1"/>
          <w:sz w:val="24"/>
          <w:szCs w:val="24"/>
        </w:rPr>
        <w:t xml:space="preserve"> que no se controlaron los costos de ventas. Esta situación se </w:t>
      </w:r>
      <w:r w:rsidR="009F1EBB" w:rsidRPr="00264489">
        <w:rPr>
          <w:rFonts w:ascii="Times New Roman" w:eastAsia="Times New Roman" w:hAnsi="Times New Roman" w:cs="Times New Roman"/>
          <w:color w:val="000000" w:themeColor="text1"/>
          <w:sz w:val="24"/>
          <w:szCs w:val="24"/>
        </w:rPr>
        <w:t>deb</w:t>
      </w:r>
      <w:r w:rsidR="009F1EBB">
        <w:rPr>
          <w:rFonts w:ascii="Times New Roman" w:eastAsia="Times New Roman" w:hAnsi="Times New Roman" w:cs="Times New Roman"/>
          <w:color w:val="000000" w:themeColor="text1"/>
          <w:sz w:val="24"/>
          <w:szCs w:val="24"/>
        </w:rPr>
        <w:t>ió</w:t>
      </w:r>
      <w:r w:rsidR="00264489" w:rsidRPr="00264489">
        <w:rPr>
          <w:rFonts w:ascii="Times New Roman" w:eastAsia="Times New Roman" w:hAnsi="Times New Roman" w:cs="Times New Roman"/>
          <w:color w:val="000000" w:themeColor="text1"/>
          <w:sz w:val="24"/>
          <w:szCs w:val="24"/>
        </w:rPr>
        <w:t xml:space="preserve"> a una mala gestión financiera, especialmente en el costo de ventas y al endeudamiento excesivo</w:t>
      </w:r>
      <w:r w:rsidR="00264489">
        <w:rPr>
          <w:rFonts w:ascii="Times New Roman" w:eastAsia="Times New Roman" w:hAnsi="Times New Roman" w:cs="Times New Roman"/>
          <w:color w:val="000000" w:themeColor="text1"/>
          <w:sz w:val="24"/>
          <w:szCs w:val="24"/>
        </w:rPr>
        <w:t>.</w:t>
      </w:r>
    </w:p>
    <w:p w14:paraId="5C3024A4" w14:textId="6B7712C5" w:rsidR="009F1EBB" w:rsidRDefault="004B697C" w:rsidP="00D860E6">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w:t>
      </w:r>
      <w:r w:rsidR="00264489" w:rsidRPr="00264489">
        <w:rPr>
          <w:rFonts w:ascii="Times New Roman" w:eastAsia="Times New Roman" w:hAnsi="Times New Roman" w:cs="Times New Roman"/>
          <w:color w:val="000000"/>
          <w:sz w:val="24"/>
          <w:szCs w:val="24"/>
        </w:rPr>
        <w:t xml:space="preserve">La estrategia de gestión de compras del restaurante Ton Fu es una estrategia que </w:t>
      </w:r>
      <w:r w:rsidR="009F1EBB">
        <w:rPr>
          <w:rFonts w:ascii="Times New Roman" w:eastAsia="Times New Roman" w:hAnsi="Times New Roman" w:cs="Times New Roman"/>
          <w:color w:val="000000"/>
          <w:sz w:val="24"/>
          <w:szCs w:val="24"/>
        </w:rPr>
        <w:t>se basó</w:t>
      </w:r>
      <w:r w:rsidR="00264489" w:rsidRPr="00264489">
        <w:rPr>
          <w:rFonts w:ascii="Times New Roman" w:eastAsia="Times New Roman" w:hAnsi="Times New Roman" w:cs="Times New Roman"/>
          <w:color w:val="000000"/>
          <w:sz w:val="24"/>
          <w:szCs w:val="24"/>
        </w:rPr>
        <w:t xml:space="preserve"> en la necesidad de tener para producir y vender en el momento. No c</w:t>
      </w:r>
      <w:r w:rsidR="009F1EBB">
        <w:rPr>
          <w:rFonts w:ascii="Times New Roman" w:eastAsia="Times New Roman" w:hAnsi="Times New Roman" w:cs="Times New Roman"/>
          <w:color w:val="000000"/>
          <w:sz w:val="24"/>
          <w:szCs w:val="24"/>
        </w:rPr>
        <w:t>ontaba</w:t>
      </w:r>
      <w:r w:rsidR="00264489" w:rsidRPr="00264489">
        <w:rPr>
          <w:rFonts w:ascii="Times New Roman" w:eastAsia="Times New Roman" w:hAnsi="Times New Roman" w:cs="Times New Roman"/>
          <w:color w:val="000000"/>
          <w:sz w:val="24"/>
          <w:szCs w:val="24"/>
        </w:rPr>
        <w:t xml:space="preserve"> con un análisis adecuado de costos y política definida de compras; incluyendo la ausencia de un experto oficial en la dirección del proceso de aprovisionamiento conllevando a diferentes criterios, a su vez esto genera poca lealtad por parte de los proveedores, así como dificultades para mantener precios</w:t>
      </w:r>
      <w:r w:rsidR="00264489">
        <w:rPr>
          <w:rFonts w:ascii="Times New Roman" w:eastAsia="Times New Roman" w:hAnsi="Times New Roman" w:cs="Times New Roman"/>
          <w:color w:val="000000"/>
          <w:sz w:val="24"/>
          <w:szCs w:val="24"/>
        </w:rPr>
        <w:t xml:space="preserve"> constantes.</w:t>
      </w:r>
    </w:p>
    <w:p w14:paraId="09BFEAEC" w14:textId="46BA9774" w:rsidR="00264489" w:rsidRDefault="004B697C" w:rsidP="004B697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lang w:val="es"/>
        </w:rPr>
      </w:pPr>
      <w:r>
        <w:rPr>
          <w:rFonts w:ascii="Times New Roman" w:eastAsia="Times New Roman" w:hAnsi="Times New Roman" w:cs="Times New Roman"/>
          <w:color w:val="000000"/>
          <w:sz w:val="24"/>
          <w:szCs w:val="24"/>
          <w:lang w:val="es"/>
        </w:rPr>
        <w:t xml:space="preserve">5. </w:t>
      </w:r>
      <w:r w:rsidR="00D860E6">
        <w:rPr>
          <w:rFonts w:ascii="Times New Roman" w:eastAsia="Times New Roman" w:hAnsi="Times New Roman" w:cs="Times New Roman"/>
          <w:color w:val="000000"/>
          <w:sz w:val="24"/>
          <w:szCs w:val="24"/>
          <w:lang w:val="es"/>
        </w:rPr>
        <w:t>Se concluye que para continuar operando y lograr permanecer en el mercado será</w:t>
      </w:r>
      <w:r w:rsidR="00264489" w:rsidRPr="00264489">
        <w:rPr>
          <w:rFonts w:ascii="Times New Roman" w:eastAsia="Times New Roman" w:hAnsi="Times New Roman" w:cs="Times New Roman"/>
          <w:color w:val="000000"/>
          <w:sz w:val="24"/>
          <w:szCs w:val="24"/>
          <w:lang w:val="es"/>
        </w:rPr>
        <w:t xml:space="preserve"> necesario </w:t>
      </w:r>
      <w:r w:rsidR="009F1EBB">
        <w:rPr>
          <w:rFonts w:ascii="Times New Roman" w:eastAsia="Times New Roman" w:hAnsi="Times New Roman" w:cs="Times New Roman"/>
          <w:color w:val="000000"/>
          <w:sz w:val="24"/>
          <w:szCs w:val="24"/>
          <w:lang w:val="es"/>
        </w:rPr>
        <w:t>q</w:t>
      </w:r>
      <w:r w:rsidR="008E4A23">
        <w:rPr>
          <w:rFonts w:ascii="Times New Roman" w:eastAsia="Times New Roman" w:hAnsi="Times New Roman" w:cs="Times New Roman"/>
          <w:color w:val="000000"/>
          <w:sz w:val="24"/>
          <w:szCs w:val="24"/>
          <w:lang w:val="es"/>
        </w:rPr>
        <w:t xml:space="preserve">ue en el Restaurante Ton Fu </w:t>
      </w:r>
      <w:r w:rsidR="009F1EBB">
        <w:rPr>
          <w:rFonts w:ascii="Times New Roman" w:eastAsia="Times New Roman" w:hAnsi="Times New Roman" w:cs="Times New Roman"/>
          <w:color w:val="000000"/>
          <w:sz w:val="24"/>
          <w:szCs w:val="24"/>
          <w:lang w:val="es"/>
        </w:rPr>
        <w:t>implementen</w:t>
      </w:r>
      <w:r w:rsidR="00264489" w:rsidRPr="00264489">
        <w:rPr>
          <w:rFonts w:ascii="Times New Roman" w:eastAsia="Times New Roman" w:hAnsi="Times New Roman" w:cs="Times New Roman"/>
          <w:color w:val="000000"/>
          <w:sz w:val="24"/>
          <w:szCs w:val="24"/>
          <w:lang w:val="es"/>
        </w:rPr>
        <w:t xml:space="preserve"> mecanismos de control financiero </w:t>
      </w:r>
      <w:r w:rsidR="00D860E6">
        <w:rPr>
          <w:rFonts w:ascii="Times New Roman" w:eastAsia="Times New Roman" w:hAnsi="Times New Roman" w:cs="Times New Roman"/>
          <w:color w:val="000000"/>
          <w:sz w:val="24"/>
          <w:szCs w:val="24"/>
          <w:lang w:val="es"/>
        </w:rPr>
        <w:t xml:space="preserve">comenzando por el análisis de la gestión de la deuda, estructuración de la contabilidad de manera formal y gestionar de manera </w:t>
      </w:r>
      <w:r w:rsidR="008933AD">
        <w:rPr>
          <w:rFonts w:ascii="Times New Roman" w:eastAsia="Times New Roman" w:hAnsi="Times New Roman" w:cs="Times New Roman"/>
          <w:color w:val="000000"/>
          <w:sz w:val="24"/>
          <w:szCs w:val="24"/>
          <w:lang w:val="es"/>
        </w:rPr>
        <w:t>más</w:t>
      </w:r>
      <w:r w:rsidR="00D860E6">
        <w:rPr>
          <w:rFonts w:ascii="Times New Roman" w:eastAsia="Times New Roman" w:hAnsi="Times New Roman" w:cs="Times New Roman"/>
          <w:color w:val="000000"/>
          <w:sz w:val="24"/>
          <w:szCs w:val="24"/>
          <w:lang w:val="es"/>
        </w:rPr>
        <w:t xml:space="preserve"> eficiente su personal y las acciones de este.</w:t>
      </w:r>
    </w:p>
    <w:p w14:paraId="7AAC16AF" w14:textId="36EF41BE" w:rsidR="00D860E6" w:rsidRDefault="00D860E6" w:rsidP="004B697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13B9EDC4" w14:textId="77777777" w:rsidR="00D860E6" w:rsidRPr="00264489" w:rsidRDefault="00D860E6" w:rsidP="004B697C">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588" w14:textId="77777777" w:rsidR="007D7397" w:rsidRPr="006D2E12" w:rsidRDefault="007D7397" w:rsidP="00555CD5">
      <w:pPr>
        <w:pStyle w:val="Normal0"/>
        <w:pBdr>
          <w:top w:val="nil"/>
          <w:left w:val="nil"/>
          <w:bottom w:val="nil"/>
          <w:right w:val="nil"/>
          <w:between w:val="nil"/>
        </w:pBdr>
        <w:spacing w:line="360" w:lineRule="auto"/>
        <w:jc w:val="both"/>
        <w:rPr>
          <w:rFonts w:ascii="Times New Roman" w:eastAsia="Times New Roman" w:hAnsi="Times New Roman" w:cs="Times New Roman"/>
          <w:sz w:val="24"/>
          <w:szCs w:val="24"/>
          <w:lang w:val="es-HN"/>
        </w:rPr>
      </w:pPr>
    </w:p>
    <w:p w14:paraId="448C1285" w14:textId="51A15AFF" w:rsidR="00555CD5" w:rsidRDefault="00555CD5" w:rsidP="00555CD5">
      <w:pPr>
        <w:pStyle w:val="Ttulo2"/>
        <w:numPr>
          <w:ilvl w:val="1"/>
          <w:numId w:val="11"/>
        </w:numPr>
        <w:ind w:left="0" w:firstLine="0"/>
      </w:pPr>
      <w:bookmarkStart w:id="127" w:name="_Toc173875730"/>
      <w:r>
        <w:t>RECOMENDACIONES</w:t>
      </w:r>
      <w:bookmarkEnd w:id="127"/>
    </w:p>
    <w:p w14:paraId="0000058C" w14:textId="24E45346" w:rsidR="007D7397" w:rsidRPr="001070C2" w:rsidRDefault="001070C2" w:rsidP="001070C2">
      <w:pPr>
        <w:pStyle w:val="DocumentoNormalSangria127"/>
      </w:pPr>
      <w:r>
        <w:t>1.</w:t>
      </w:r>
      <w:r w:rsidR="00EE5834">
        <w:t xml:space="preserve">Contratar los servicios de un profesional contable para </w:t>
      </w:r>
      <w:r>
        <w:t>creación de libros contables y administración de la contabilidad de manera formal, la</w:t>
      </w:r>
      <w:r w:rsidR="00EE5834">
        <w:t xml:space="preserve"> elaboración de estados financieros</w:t>
      </w:r>
      <w:r w:rsidR="00E31895" w:rsidRPr="4D49BE67">
        <w:t xml:space="preserve"> </w:t>
      </w:r>
      <w:r>
        <w:t xml:space="preserve">y con ello la presentación y pago de las obligaciones legales que establece la ley tanto nacionales como municipales. </w:t>
      </w:r>
    </w:p>
    <w:p w14:paraId="0000058D" w14:textId="77777777" w:rsidR="007D7397" w:rsidRDefault="007D7397">
      <w:pPr>
        <w:pStyle w:val="Normal0"/>
        <w:pBdr>
          <w:top w:val="nil"/>
          <w:left w:val="nil"/>
          <w:bottom w:val="nil"/>
          <w:right w:val="nil"/>
          <w:between w:val="nil"/>
        </w:pBdr>
        <w:spacing w:line="360" w:lineRule="auto"/>
        <w:ind w:left="1426"/>
        <w:jc w:val="both"/>
        <w:rPr>
          <w:rFonts w:ascii="Times New Roman" w:eastAsia="Times New Roman" w:hAnsi="Times New Roman" w:cs="Times New Roman"/>
          <w:sz w:val="24"/>
          <w:szCs w:val="24"/>
        </w:rPr>
      </w:pPr>
    </w:p>
    <w:p w14:paraId="0000058E" w14:textId="547DAE28" w:rsidR="007D7397" w:rsidRDefault="004B697C" w:rsidP="004B697C">
      <w:pPr>
        <w:pStyle w:val="DocumentoNormalSangria127"/>
        <w:rPr>
          <w:color w:val="000000"/>
        </w:rPr>
      </w:pPr>
      <w:r>
        <w:t xml:space="preserve">2. </w:t>
      </w:r>
      <w:r w:rsidR="001070C2">
        <w:t>Cuantificar los costos de producción y p</w:t>
      </w:r>
      <w:r w:rsidR="00255D90">
        <w:t xml:space="preserve">rorratear de manera equitativa </w:t>
      </w:r>
      <w:r w:rsidR="376D67AF" w:rsidRPr="4D49BE67">
        <w:t>los costos en cada platillo</w:t>
      </w:r>
      <w:r w:rsidR="001070C2">
        <w:t xml:space="preserve">, ya que los precios actuales atraen clientes y se refleja en los niveles de </w:t>
      </w:r>
      <w:r w:rsidR="00A6004D">
        <w:t>venta,</w:t>
      </w:r>
      <w:r w:rsidR="001070C2">
        <w:t xml:space="preserve"> pero estos precios no reflejan los costos reales de producción</w:t>
      </w:r>
      <w:r w:rsidR="376D67AF" w:rsidRPr="4D49BE67">
        <w:t>.</w:t>
      </w:r>
    </w:p>
    <w:p w14:paraId="2D6E3404" w14:textId="02194031" w:rsidR="4D49BE67" w:rsidRDefault="4D49BE67" w:rsidP="004B697C">
      <w:pPr>
        <w:pStyle w:val="DocumentoNormalSangria127"/>
      </w:pPr>
    </w:p>
    <w:p w14:paraId="0000058F" w14:textId="70F72E86" w:rsidR="007D7397" w:rsidRDefault="004B697C" w:rsidP="004B697C">
      <w:pPr>
        <w:pStyle w:val="DocumentoNormalSangria127"/>
        <w:rPr>
          <w:color w:val="000000"/>
        </w:rPr>
      </w:pPr>
      <w:r>
        <w:t xml:space="preserve">3. </w:t>
      </w:r>
      <w:r w:rsidR="00A6004D">
        <w:t>Buscar estrategias de ventas para que las mismas sigan con la afluencia presentada en el primer año de operaciones pese al cambio de los precios al prorratear los costos de ventas</w:t>
      </w:r>
      <w:r w:rsidR="49494DDB" w:rsidRPr="4D49BE67">
        <w:t>.</w:t>
      </w:r>
      <w:r w:rsidR="00E31895" w:rsidRPr="4D49BE67">
        <w:t xml:space="preserve"> </w:t>
      </w:r>
    </w:p>
    <w:p w14:paraId="00000590" w14:textId="77777777" w:rsidR="007D7397" w:rsidRDefault="007D7397" w:rsidP="004B697C">
      <w:pPr>
        <w:pStyle w:val="DocumentoNormalSangria127"/>
      </w:pPr>
    </w:p>
    <w:p w14:paraId="48B680F3" w14:textId="2BA5CF5D" w:rsidR="00B72E8B" w:rsidRPr="004B697C" w:rsidRDefault="004B697C" w:rsidP="004B697C">
      <w:pPr>
        <w:pStyle w:val="DocumentoNormalSangria127"/>
      </w:pPr>
      <w:r w:rsidRPr="004B697C">
        <w:t xml:space="preserve">4. </w:t>
      </w:r>
      <w:r w:rsidR="00B72E8B" w:rsidRPr="004B697C">
        <w:t xml:space="preserve">Definir </w:t>
      </w:r>
      <w:r w:rsidR="7AA79751" w:rsidRPr="004B697C">
        <w:t>el perfil de la persona encargada de compras, así como una política o proceso para gestionar las compras y aumentar la base de proveedores y encontrar mejor oferta y precio para los productos requeridos.</w:t>
      </w:r>
      <w:r w:rsidR="00E31895" w:rsidRPr="004B697C">
        <w:t xml:space="preserve"> </w:t>
      </w:r>
    </w:p>
    <w:p w14:paraId="1C7DC88A" w14:textId="77777777" w:rsidR="00B72E8B" w:rsidRDefault="00B72E8B" w:rsidP="004B697C">
      <w:pPr>
        <w:pStyle w:val="DocumentoNormalSangria127"/>
      </w:pPr>
    </w:p>
    <w:p w14:paraId="26617246" w14:textId="38441EC6" w:rsidR="00AD34B6" w:rsidRPr="00711258" w:rsidRDefault="004B697C" w:rsidP="004B697C">
      <w:pPr>
        <w:pStyle w:val="DocumentoNormalSangria127"/>
        <w:rPr>
          <w:color w:val="000000"/>
        </w:rPr>
      </w:pPr>
      <w:r>
        <w:t xml:space="preserve">5. </w:t>
      </w:r>
      <w:r w:rsidR="00E31895" w:rsidRPr="4D49BE67">
        <w:t>Acondicionar los espacios adecuados para poder usarlos como almacén, dado que al comprar al por mayor se pueden obtener mejores precios y en circunstancias evitar desabastecimiento.</w:t>
      </w:r>
      <w:bookmarkStart w:id="128" w:name="_heading=h.3x8tuzt" w:colFirst="0" w:colLast="0"/>
      <w:bookmarkEnd w:id="128"/>
    </w:p>
    <w:p w14:paraId="6FF717B0" w14:textId="77777777" w:rsidR="009F1EBB" w:rsidRDefault="009F1EBB" w:rsidP="002C3899">
      <w:pPr>
        <w:pStyle w:val="Ttulo1"/>
      </w:pPr>
    </w:p>
    <w:p w14:paraId="4DD2EEE1" w14:textId="77777777" w:rsidR="009F1EBB" w:rsidRDefault="009F1EBB" w:rsidP="002C3899">
      <w:pPr>
        <w:pStyle w:val="Ttulo1"/>
      </w:pPr>
    </w:p>
    <w:p w14:paraId="4AAA8174" w14:textId="77777777" w:rsidR="009F1EBB" w:rsidRDefault="009F1EBB" w:rsidP="009F1EBB">
      <w:pPr>
        <w:pStyle w:val="Ttulo1"/>
        <w:jc w:val="left"/>
      </w:pPr>
    </w:p>
    <w:p w14:paraId="13D0E624" w14:textId="77777777" w:rsidR="00045D58" w:rsidRDefault="00045D58" w:rsidP="00045D58"/>
    <w:p w14:paraId="070B39BD" w14:textId="77777777" w:rsidR="00045D58" w:rsidRPr="00045D58" w:rsidRDefault="00045D58" w:rsidP="00045D58"/>
    <w:p w14:paraId="000005A3" w14:textId="3B868611" w:rsidR="007D7397" w:rsidRDefault="00E31895" w:rsidP="002C3899">
      <w:pPr>
        <w:pStyle w:val="Ttulo1"/>
      </w:pPr>
      <w:bookmarkStart w:id="129" w:name="_Toc173875731"/>
      <w:r>
        <w:lastRenderedPageBreak/>
        <w:t>CAPÍTULO VI. APLICABILIDAD</w:t>
      </w:r>
      <w:bookmarkEnd w:id="129"/>
    </w:p>
    <w:p w14:paraId="4C60FB2E" w14:textId="77777777" w:rsidR="003044B5"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capítulo de aplicabilidad de este proyecto se centra en proponer mecanismos de control financiero que pueda implementar el restaurante Ton Fu, ubicado en el municipio de Santa Cruz de Yojoa, con la </w:t>
      </w:r>
      <w:r>
        <w:rPr>
          <w:rFonts w:ascii="Times New Roman" w:eastAsia="Times New Roman" w:hAnsi="Times New Roman" w:cs="Times New Roman"/>
          <w:sz w:val="24"/>
          <w:szCs w:val="24"/>
        </w:rPr>
        <w:t>intención</w:t>
      </w:r>
      <w:r>
        <w:rPr>
          <w:rFonts w:ascii="Times New Roman" w:eastAsia="Times New Roman" w:hAnsi="Times New Roman" w:cs="Times New Roman"/>
          <w:color w:val="000000"/>
          <w:sz w:val="24"/>
          <w:szCs w:val="24"/>
        </w:rPr>
        <w:t xml:space="preserve"> de mejorar su situación </w:t>
      </w:r>
      <w:r w:rsidR="003044B5">
        <w:rPr>
          <w:rFonts w:ascii="Times New Roman" w:eastAsia="Times New Roman" w:hAnsi="Times New Roman" w:cs="Times New Roman"/>
          <w:color w:val="000000"/>
          <w:sz w:val="24"/>
          <w:szCs w:val="24"/>
        </w:rPr>
        <w:t xml:space="preserve">y gestión </w:t>
      </w:r>
      <w:r>
        <w:rPr>
          <w:rFonts w:ascii="Times New Roman" w:eastAsia="Times New Roman" w:hAnsi="Times New Roman" w:cs="Times New Roman"/>
          <w:color w:val="000000"/>
          <w:sz w:val="24"/>
          <w:szCs w:val="24"/>
        </w:rPr>
        <w:t xml:space="preserve">financiera según los resultados de los indicadores analizados mediante este documento, </w:t>
      </w:r>
      <w:r>
        <w:rPr>
          <w:rFonts w:ascii="Times New Roman" w:eastAsia="Times New Roman" w:hAnsi="Times New Roman" w:cs="Times New Roman"/>
          <w:sz w:val="24"/>
          <w:szCs w:val="24"/>
        </w:rPr>
        <w:t>dichos</w:t>
      </w:r>
      <w:r>
        <w:rPr>
          <w:rFonts w:ascii="Times New Roman" w:eastAsia="Times New Roman" w:hAnsi="Times New Roman" w:cs="Times New Roman"/>
          <w:color w:val="000000"/>
          <w:sz w:val="24"/>
          <w:szCs w:val="24"/>
        </w:rPr>
        <w:t xml:space="preserve"> mecanismos son fundamentales para gestionar la situación financiera de manera eficiente y transparente, estos incluyen la consolidación de deuda, la implementación de un sistema contable y la creación de una estructura organizacional.</w:t>
      </w:r>
    </w:p>
    <w:p w14:paraId="000005A4" w14:textId="57A7173B" w:rsidR="007D7397" w:rsidRDefault="00E31895" w:rsidP="003044B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crucial definir los perfiles de puestos con la estructura organizacional buscando segregar funciones, definir roles y disminuir riesgo de fraude o robo.</w:t>
      </w:r>
      <w:r w:rsidR="003044B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Todo lo anterior contribuye a la toma de </w:t>
      </w:r>
      <w:r>
        <w:rPr>
          <w:rFonts w:ascii="Times New Roman" w:eastAsia="Times New Roman" w:hAnsi="Times New Roman" w:cs="Times New Roman"/>
          <w:sz w:val="24"/>
          <w:szCs w:val="24"/>
        </w:rPr>
        <w:t>decisiones</w:t>
      </w:r>
      <w:r>
        <w:rPr>
          <w:rFonts w:ascii="Times New Roman" w:eastAsia="Times New Roman" w:hAnsi="Times New Roman" w:cs="Times New Roman"/>
          <w:color w:val="000000"/>
          <w:sz w:val="24"/>
          <w:szCs w:val="24"/>
        </w:rPr>
        <w:t xml:space="preserve"> eficaz orientada a la necesidad y bienestar del negocio. </w:t>
      </w:r>
    </w:p>
    <w:p w14:paraId="000005A5"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p>
    <w:p w14:paraId="6F00F967" w14:textId="6DD0D3C8" w:rsidR="00E568C1" w:rsidRPr="00E568C1" w:rsidRDefault="00E31895" w:rsidP="00D67492">
      <w:pPr>
        <w:pStyle w:val="Ttulo2"/>
        <w:widowControl/>
        <w:numPr>
          <w:ilvl w:val="1"/>
          <w:numId w:val="12"/>
        </w:numPr>
        <w:ind w:left="0" w:firstLine="0"/>
        <w:jc w:val="left"/>
      </w:pPr>
      <w:bookmarkStart w:id="130" w:name="_heading=h.2ce457m" w:colFirst="0" w:colLast="0"/>
      <w:bookmarkStart w:id="131" w:name="_Toc173875732"/>
      <w:bookmarkEnd w:id="130"/>
      <w:r>
        <w:t>NOMBRE DE LA PROPUESTA</w:t>
      </w:r>
      <w:bookmarkEnd w:id="131"/>
    </w:p>
    <w:p w14:paraId="000005A8" w14:textId="1A4C152C" w:rsidR="007D7397" w:rsidRDefault="00E31895" w:rsidP="003044B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bookmarkStart w:id="132" w:name="_Hlk169124422"/>
      <w:r>
        <w:rPr>
          <w:rFonts w:ascii="Times New Roman" w:eastAsia="Times New Roman" w:hAnsi="Times New Roman" w:cs="Times New Roman"/>
          <w:sz w:val="24"/>
          <w:szCs w:val="24"/>
        </w:rPr>
        <w:t>M</w:t>
      </w:r>
      <w:r>
        <w:rPr>
          <w:rFonts w:ascii="Times New Roman" w:eastAsia="Times New Roman" w:hAnsi="Times New Roman" w:cs="Times New Roman"/>
          <w:color w:val="000000"/>
          <w:sz w:val="24"/>
          <w:szCs w:val="24"/>
        </w:rPr>
        <w:t xml:space="preserve">ecanismos de control </w:t>
      </w:r>
      <w:r>
        <w:rPr>
          <w:rFonts w:ascii="Times New Roman" w:eastAsia="Times New Roman" w:hAnsi="Times New Roman" w:cs="Times New Roman"/>
          <w:sz w:val="24"/>
          <w:szCs w:val="24"/>
        </w:rPr>
        <w:t xml:space="preserve">para </w:t>
      </w:r>
      <w:r w:rsidR="00CF3B8E">
        <w:rPr>
          <w:rFonts w:ascii="Times New Roman" w:eastAsia="Times New Roman" w:hAnsi="Times New Roman" w:cs="Times New Roman"/>
          <w:sz w:val="24"/>
          <w:szCs w:val="24"/>
        </w:rPr>
        <w:t>la</w:t>
      </w:r>
      <w:r>
        <w:rPr>
          <w:rFonts w:ascii="Times New Roman" w:eastAsia="Times New Roman" w:hAnsi="Times New Roman" w:cs="Times New Roman"/>
          <w:sz w:val="24"/>
          <w:szCs w:val="24"/>
        </w:rPr>
        <w:t xml:space="preserve"> </w:t>
      </w:r>
      <w:r w:rsidR="00CF3B8E">
        <w:rPr>
          <w:rFonts w:ascii="Times New Roman" w:eastAsia="Times New Roman" w:hAnsi="Times New Roman" w:cs="Times New Roman"/>
          <w:sz w:val="24"/>
          <w:szCs w:val="24"/>
        </w:rPr>
        <w:t>optimización</w:t>
      </w:r>
      <w:r>
        <w:rPr>
          <w:rFonts w:ascii="Times New Roman" w:eastAsia="Times New Roman" w:hAnsi="Times New Roman" w:cs="Times New Roman"/>
          <w:sz w:val="24"/>
          <w:szCs w:val="24"/>
        </w:rPr>
        <w:t xml:space="preserve"> financiera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color w:val="000000"/>
          <w:sz w:val="24"/>
          <w:szCs w:val="24"/>
        </w:rPr>
        <w:t>el restaurante Ton Fu</w:t>
      </w:r>
      <w:bookmarkEnd w:id="132"/>
      <w:r w:rsidR="003044B5">
        <w:rPr>
          <w:rFonts w:ascii="Times New Roman" w:eastAsia="Times New Roman" w:hAnsi="Times New Roman" w:cs="Times New Roman"/>
          <w:color w:val="000000"/>
          <w:sz w:val="24"/>
          <w:szCs w:val="24"/>
        </w:rPr>
        <w:t>.</w:t>
      </w:r>
    </w:p>
    <w:p w14:paraId="4DBF0D7B" w14:textId="77777777" w:rsidR="003044B5" w:rsidRPr="003044B5" w:rsidRDefault="003044B5" w:rsidP="003044B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5A9" w14:textId="1D3EDC45" w:rsidR="007D7397" w:rsidRDefault="00E31895" w:rsidP="00D67492">
      <w:pPr>
        <w:pStyle w:val="Ttulo2"/>
        <w:widowControl/>
        <w:numPr>
          <w:ilvl w:val="1"/>
          <w:numId w:val="12"/>
        </w:numPr>
        <w:ind w:left="0" w:firstLine="0"/>
        <w:jc w:val="left"/>
      </w:pPr>
      <w:bookmarkStart w:id="133" w:name="_heading=h.rjefff" w:colFirst="0" w:colLast="0"/>
      <w:bookmarkStart w:id="134" w:name="_Toc173875733"/>
      <w:bookmarkEnd w:id="133"/>
      <w:r>
        <w:t>JUSTIFICACIÓN DE LA PROPUESTA</w:t>
      </w:r>
      <w:bookmarkEnd w:id="134"/>
      <w:r>
        <w:t xml:space="preserve"> </w:t>
      </w:r>
    </w:p>
    <w:p w14:paraId="000005AA" w14:textId="40330EBF"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los resultados obtenidos en el </w:t>
      </w:r>
      <w:r>
        <w:rPr>
          <w:rFonts w:ascii="Times New Roman" w:eastAsia="Times New Roman" w:hAnsi="Times New Roman" w:cs="Times New Roman"/>
          <w:sz w:val="24"/>
          <w:szCs w:val="24"/>
        </w:rPr>
        <w:t>análisis</w:t>
      </w:r>
      <w:r>
        <w:rPr>
          <w:rFonts w:ascii="Times New Roman" w:eastAsia="Times New Roman" w:hAnsi="Times New Roman" w:cs="Times New Roman"/>
          <w:color w:val="000000"/>
          <w:sz w:val="24"/>
          <w:szCs w:val="24"/>
        </w:rPr>
        <w:t xml:space="preserve"> de la situación financiera del restaurante Ton Fu, se </w:t>
      </w:r>
      <w:r>
        <w:rPr>
          <w:rFonts w:ascii="Times New Roman" w:eastAsia="Times New Roman" w:hAnsi="Times New Roman" w:cs="Times New Roman"/>
          <w:sz w:val="24"/>
          <w:szCs w:val="24"/>
        </w:rPr>
        <w:t>encontró</w:t>
      </w:r>
      <w:r>
        <w:rPr>
          <w:rFonts w:ascii="Times New Roman" w:eastAsia="Times New Roman" w:hAnsi="Times New Roman" w:cs="Times New Roman"/>
          <w:color w:val="000000"/>
          <w:sz w:val="24"/>
          <w:szCs w:val="24"/>
        </w:rPr>
        <w:t xml:space="preserve"> un alto índice de endeudamiento que representa el 73% el cual corresponde a L.378,856.14. Como respuesta a lo anterior expuesto</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se </w:t>
      </w:r>
      <w:r>
        <w:rPr>
          <w:rFonts w:ascii="Times New Roman" w:eastAsia="Times New Roman" w:hAnsi="Times New Roman" w:cs="Times New Roman"/>
          <w:sz w:val="24"/>
          <w:szCs w:val="24"/>
        </w:rPr>
        <w:t>plantea</w:t>
      </w:r>
      <w:r>
        <w:rPr>
          <w:rFonts w:ascii="Times New Roman" w:eastAsia="Times New Roman" w:hAnsi="Times New Roman" w:cs="Times New Roman"/>
          <w:color w:val="000000"/>
          <w:sz w:val="24"/>
          <w:szCs w:val="24"/>
        </w:rPr>
        <w:t xml:space="preserve"> una consolidación de deuda, buscando establecer un cuota </w:t>
      </w:r>
      <w:r>
        <w:rPr>
          <w:rFonts w:ascii="Times New Roman" w:eastAsia="Times New Roman" w:hAnsi="Times New Roman" w:cs="Times New Roman"/>
          <w:sz w:val="24"/>
          <w:szCs w:val="24"/>
        </w:rPr>
        <w:t>baja</w:t>
      </w:r>
      <w:r>
        <w:rPr>
          <w:rFonts w:ascii="Times New Roman" w:eastAsia="Times New Roman" w:hAnsi="Times New Roman" w:cs="Times New Roman"/>
          <w:color w:val="000000"/>
          <w:sz w:val="24"/>
          <w:szCs w:val="24"/>
        </w:rPr>
        <w:t xml:space="preserve"> o equivalente a un 67% menor de lo que actualmente se paga, obteniendo </w:t>
      </w:r>
      <w:r>
        <w:rPr>
          <w:rFonts w:ascii="Times New Roman" w:eastAsia="Times New Roman" w:hAnsi="Times New Roman" w:cs="Times New Roman"/>
          <w:sz w:val="24"/>
          <w:szCs w:val="24"/>
        </w:rPr>
        <w:t>así</w:t>
      </w:r>
      <w:r>
        <w:rPr>
          <w:rFonts w:ascii="Times New Roman" w:eastAsia="Times New Roman" w:hAnsi="Times New Roman" w:cs="Times New Roman"/>
          <w:color w:val="000000"/>
          <w:sz w:val="24"/>
          <w:szCs w:val="24"/>
        </w:rPr>
        <w:t xml:space="preserve"> una mayor liquidez para poder hacer frente a los compromisos o como fuente de financiamiento propio.</w:t>
      </w:r>
      <w:r w:rsidR="00CF3B8E">
        <w:rPr>
          <w:rFonts w:ascii="Times New Roman" w:eastAsia="Times New Roman" w:hAnsi="Times New Roman" w:cs="Times New Roman"/>
          <w:color w:val="000000"/>
          <w:sz w:val="24"/>
          <w:szCs w:val="24"/>
        </w:rPr>
        <w:t xml:space="preserve"> </w:t>
      </w:r>
      <w:r w:rsidR="00CF3B8E" w:rsidRPr="00CF3B8E">
        <w:rPr>
          <w:rFonts w:ascii="Times New Roman" w:eastAsia="Times New Roman" w:hAnsi="Times New Roman" w:cs="Times New Roman"/>
          <w:color w:val="000000"/>
          <w:sz w:val="24"/>
          <w:szCs w:val="24"/>
        </w:rPr>
        <w:t>Al adquirir una sola deuda con términos más favorables, con tasa de interés más bajas y estableciendo plazos largos logrando reducir su carga financiera mensual. Esta reducción busca liberar flujo de caja, permitiendo al restaurante contar con una liquidez mayor para poder hacer frente a otras inversiones como acondicionamiento del restaurante</w:t>
      </w:r>
      <w:r w:rsidR="003044B5">
        <w:rPr>
          <w:rFonts w:ascii="Times New Roman" w:eastAsia="Times New Roman" w:hAnsi="Times New Roman" w:cs="Times New Roman"/>
          <w:color w:val="000000"/>
          <w:sz w:val="24"/>
          <w:szCs w:val="24"/>
        </w:rPr>
        <w:t>.</w:t>
      </w:r>
    </w:p>
    <w:p w14:paraId="2B46843A" w14:textId="77777777" w:rsidR="003044B5"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Mediante el proceso de recolección de información financiera del primer año de operaciones se evidenció la falta de control, orden e información para detallar las transacciones diarias, </w:t>
      </w:r>
      <w:r>
        <w:rPr>
          <w:rFonts w:ascii="Times New Roman" w:eastAsia="Times New Roman" w:hAnsi="Times New Roman" w:cs="Times New Roman"/>
          <w:sz w:val="24"/>
          <w:szCs w:val="24"/>
        </w:rPr>
        <w:t>evidenciando que no disponen de una</w:t>
      </w:r>
      <w:r>
        <w:rPr>
          <w:rFonts w:ascii="Times New Roman" w:eastAsia="Times New Roman" w:hAnsi="Times New Roman" w:cs="Times New Roman"/>
          <w:color w:val="000000"/>
          <w:sz w:val="24"/>
          <w:szCs w:val="24"/>
        </w:rPr>
        <w:t xml:space="preserve"> contabilidad formal.</w:t>
      </w:r>
    </w:p>
    <w:p w14:paraId="000005AB" w14:textId="01C986D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Buscando la manera de revertir la forma </w:t>
      </w:r>
      <w:r>
        <w:rPr>
          <w:rFonts w:ascii="Times New Roman" w:eastAsia="Times New Roman" w:hAnsi="Times New Roman" w:cs="Times New Roman"/>
          <w:sz w:val="24"/>
          <w:szCs w:val="24"/>
        </w:rPr>
        <w:t>análoga</w:t>
      </w:r>
      <w:r>
        <w:rPr>
          <w:rFonts w:ascii="Times New Roman" w:eastAsia="Times New Roman" w:hAnsi="Times New Roman" w:cs="Times New Roman"/>
          <w:color w:val="000000"/>
          <w:sz w:val="24"/>
          <w:szCs w:val="24"/>
        </w:rPr>
        <w:t xml:space="preserve"> como se ha venido realizando el registro de las operaciones</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se propone la instalación y administración de un sistema contable, con el objetivo de automatizar el control de ingresos y costos, buscando </w:t>
      </w:r>
      <w:r w:rsidR="00CF3B8E">
        <w:rPr>
          <w:rFonts w:ascii="Times New Roman" w:eastAsia="Times New Roman" w:hAnsi="Times New Roman" w:cs="Times New Roman"/>
          <w:color w:val="000000"/>
          <w:sz w:val="24"/>
          <w:szCs w:val="24"/>
        </w:rPr>
        <w:t xml:space="preserve">hacer </w:t>
      </w:r>
      <w:r w:rsidR="00CF3B8E">
        <w:rPr>
          <w:rFonts w:ascii="Times New Roman" w:eastAsia="Times New Roman" w:hAnsi="Times New Roman" w:cs="Times New Roman"/>
          <w:sz w:val="24"/>
          <w:szCs w:val="24"/>
        </w:rPr>
        <w:t>eficiente</w:t>
      </w:r>
      <w:r>
        <w:rPr>
          <w:rFonts w:ascii="Times New Roman" w:eastAsia="Times New Roman" w:hAnsi="Times New Roman" w:cs="Times New Roman"/>
          <w:color w:val="000000"/>
          <w:sz w:val="24"/>
          <w:szCs w:val="24"/>
        </w:rPr>
        <w:t xml:space="preserve"> y transparentar </w:t>
      </w:r>
      <w:r>
        <w:rPr>
          <w:rFonts w:ascii="Times New Roman" w:eastAsia="Times New Roman" w:hAnsi="Times New Roman" w:cs="Times New Roman"/>
          <w:color w:val="000000"/>
          <w:sz w:val="24"/>
          <w:szCs w:val="24"/>
        </w:rPr>
        <w:lastRenderedPageBreak/>
        <w:t xml:space="preserve">el proceso de caja y </w:t>
      </w:r>
      <w:r>
        <w:rPr>
          <w:rFonts w:ascii="Times New Roman" w:eastAsia="Times New Roman" w:hAnsi="Times New Roman" w:cs="Times New Roman"/>
          <w:sz w:val="24"/>
          <w:szCs w:val="24"/>
        </w:rPr>
        <w:t>así</w:t>
      </w:r>
      <w:r>
        <w:rPr>
          <w:rFonts w:ascii="Times New Roman" w:eastAsia="Times New Roman" w:hAnsi="Times New Roman" w:cs="Times New Roman"/>
          <w:color w:val="000000"/>
          <w:sz w:val="24"/>
          <w:szCs w:val="24"/>
        </w:rPr>
        <w:t xml:space="preserve"> generar estados financieros exactos y la </w:t>
      </w:r>
      <w:r>
        <w:rPr>
          <w:rFonts w:ascii="Times New Roman" w:eastAsia="Times New Roman" w:hAnsi="Times New Roman" w:cs="Times New Roman"/>
          <w:sz w:val="24"/>
          <w:szCs w:val="24"/>
        </w:rPr>
        <w:t>evaluación</w:t>
      </w:r>
      <w:r>
        <w:rPr>
          <w:rFonts w:ascii="Times New Roman" w:eastAsia="Times New Roman" w:hAnsi="Times New Roman" w:cs="Times New Roman"/>
          <w:color w:val="000000"/>
          <w:sz w:val="24"/>
          <w:szCs w:val="24"/>
        </w:rPr>
        <w:t xml:space="preserve"> continua de los procesos de empresa. </w:t>
      </w:r>
    </w:p>
    <w:p w14:paraId="000005AD" w14:textId="6C27E2AA" w:rsidR="007D7397" w:rsidRDefault="00E31895" w:rsidP="008765C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Durante la visita se </w:t>
      </w:r>
      <w:r>
        <w:rPr>
          <w:rFonts w:ascii="Times New Roman" w:eastAsia="Times New Roman" w:hAnsi="Times New Roman" w:cs="Times New Roman"/>
          <w:sz w:val="24"/>
          <w:szCs w:val="24"/>
        </w:rPr>
        <w:t>constató</w:t>
      </w:r>
      <w:r>
        <w:rPr>
          <w:rFonts w:ascii="Times New Roman" w:eastAsia="Times New Roman" w:hAnsi="Times New Roman" w:cs="Times New Roman"/>
          <w:color w:val="000000"/>
          <w:sz w:val="24"/>
          <w:szCs w:val="24"/>
        </w:rPr>
        <w:t xml:space="preserve"> la improvisación, duplicidad de funciones y sobrecarga laboral en los empleados del restaurante, resaltando la falencia en su cultura organizacional. Con la intención de fomentar el compromiso y la identificación de roles de parte de los </w:t>
      </w:r>
      <w:r>
        <w:rPr>
          <w:rFonts w:ascii="Times New Roman" w:eastAsia="Times New Roman" w:hAnsi="Times New Roman" w:cs="Times New Roman"/>
          <w:sz w:val="24"/>
          <w:szCs w:val="24"/>
        </w:rPr>
        <w:t>empleados</w:t>
      </w:r>
      <w:r>
        <w:rPr>
          <w:rFonts w:ascii="Times New Roman" w:eastAsia="Times New Roman" w:hAnsi="Times New Roman" w:cs="Times New Roman"/>
          <w:color w:val="000000"/>
          <w:sz w:val="24"/>
          <w:szCs w:val="24"/>
        </w:rPr>
        <w:t xml:space="preserve"> buscando alcanzar mayor efectividad y eficiencia operativa.</w:t>
      </w:r>
    </w:p>
    <w:p w14:paraId="512F875F" w14:textId="77777777" w:rsidR="003044B5" w:rsidRDefault="003044B5" w:rsidP="008765C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5AF" w14:textId="333684AA" w:rsidR="007D7397" w:rsidRPr="007A24E0" w:rsidRDefault="00E31895" w:rsidP="00D67492">
      <w:pPr>
        <w:pStyle w:val="Ttulo2"/>
        <w:widowControl/>
        <w:numPr>
          <w:ilvl w:val="1"/>
          <w:numId w:val="12"/>
        </w:numPr>
        <w:ind w:left="0" w:firstLine="0"/>
        <w:jc w:val="left"/>
      </w:pPr>
      <w:bookmarkStart w:id="135" w:name="_heading=h.3bj1y38" w:colFirst="0" w:colLast="0"/>
      <w:bookmarkStart w:id="136" w:name="_Toc173875734"/>
      <w:bookmarkEnd w:id="135"/>
      <w:r>
        <w:t>ALCANCE DE LA PROPUESTA</w:t>
      </w:r>
      <w:bookmarkEnd w:id="136"/>
    </w:p>
    <w:p w14:paraId="3E5AE986" w14:textId="26526F9A" w:rsidR="007A24E0"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El alcance de esta propuesta </w:t>
      </w:r>
      <w:r>
        <w:rPr>
          <w:rFonts w:ascii="Times New Roman" w:eastAsia="Times New Roman" w:hAnsi="Times New Roman" w:cs="Times New Roman"/>
          <w:sz w:val="24"/>
          <w:szCs w:val="24"/>
        </w:rPr>
        <w:t xml:space="preserve">es brindar a los propietarios del restaurante Ton Fu los mecanismos </w:t>
      </w:r>
      <w:r w:rsidR="00CF3B8E" w:rsidRPr="00CF3B8E">
        <w:rPr>
          <w:rFonts w:ascii="Times New Roman" w:eastAsia="Times New Roman" w:hAnsi="Times New Roman" w:cs="Times New Roman"/>
          <w:sz w:val="24"/>
          <w:szCs w:val="24"/>
        </w:rPr>
        <w:t>de control para la optimización financiera del restaurante Ton Fu ubicado en el municipio de Santa Cruz de Yojoa</w:t>
      </w:r>
      <w:r w:rsidR="00CF3B8E">
        <w:rPr>
          <w:rFonts w:ascii="Times New Roman" w:eastAsia="Times New Roman" w:hAnsi="Times New Roman" w:cs="Times New Roman"/>
          <w:sz w:val="24"/>
          <w:szCs w:val="24"/>
        </w:rPr>
        <w:t xml:space="preserve">, a través de 3 elementos especifico </w:t>
      </w:r>
      <w:r w:rsidR="007A24E0">
        <w:rPr>
          <w:rFonts w:ascii="Times New Roman" w:eastAsia="Times New Roman" w:hAnsi="Times New Roman" w:cs="Times New Roman"/>
          <w:sz w:val="24"/>
          <w:szCs w:val="24"/>
        </w:rPr>
        <w:t>que,</w:t>
      </w:r>
      <w:r w:rsidR="00CF3B8E">
        <w:rPr>
          <w:rFonts w:ascii="Times New Roman" w:eastAsia="Times New Roman" w:hAnsi="Times New Roman" w:cs="Times New Roman"/>
          <w:sz w:val="24"/>
          <w:szCs w:val="24"/>
        </w:rPr>
        <w:t xml:space="preserve"> según los resultados obtenido en la evaluación financiera del primer año de operación, son el endeudamiento, contabilidad y estructura organizacional con esto mitigar las áreas del negocio</w:t>
      </w:r>
      <w:r w:rsidR="007A24E0">
        <w:rPr>
          <w:rFonts w:ascii="Times New Roman" w:eastAsia="Times New Roman" w:hAnsi="Times New Roman" w:cs="Times New Roman"/>
          <w:sz w:val="24"/>
          <w:szCs w:val="24"/>
        </w:rPr>
        <w:t xml:space="preserve"> que requieren mayor atención</w:t>
      </w:r>
    </w:p>
    <w:p w14:paraId="01582973" w14:textId="68F47600" w:rsidR="007A24E0" w:rsidRDefault="007A24E0" w:rsidP="007A24E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Mediante </w:t>
      </w:r>
      <w:r w:rsidR="003044B5">
        <w:rPr>
          <w:rFonts w:ascii="Times New Roman" w:eastAsia="Times New Roman" w:hAnsi="Times New Roman" w:cs="Times New Roman"/>
          <w:sz w:val="24"/>
          <w:szCs w:val="24"/>
        </w:rPr>
        <w:t>la implementación</w:t>
      </w:r>
      <w:r>
        <w:rPr>
          <w:rFonts w:ascii="Times New Roman" w:eastAsia="Times New Roman" w:hAnsi="Times New Roman" w:cs="Times New Roman"/>
          <w:sz w:val="24"/>
          <w:szCs w:val="24"/>
        </w:rPr>
        <w:t xml:space="preserve"> de una propuesta que evalué, requisitos, costos y beneficios, se busca cumplir en un periodo de 6 meses la implementación, instalación y capacitación de los 3 mecanismos. </w:t>
      </w:r>
    </w:p>
    <w:p w14:paraId="4D3D3DBF" w14:textId="007EE168" w:rsidR="003A288E" w:rsidRDefault="00E31895" w:rsidP="00D67492">
      <w:pPr>
        <w:pStyle w:val="Normal0"/>
        <w:numPr>
          <w:ilvl w:val="2"/>
          <w:numId w:val="12"/>
        </w:numPr>
        <w:pBdr>
          <w:top w:val="nil"/>
          <w:left w:val="nil"/>
          <w:bottom w:val="nil"/>
          <w:right w:val="nil"/>
          <w:between w:val="nil"/>
        </w:pBdr>
        <w:spacing w:line="360" w:lineRule="auto"/>
        <w:ind w:left="0" w:firstLine="720"/>
        <w:outlineLvl w:val="2"/>
        <w:rPr>
          <w:rFonts w:ascii="Times New Roman" w:eastAsia="Times New Roman" w:hAnsi="Times New Roman" w:cs="Times New Roman"/>
          <w:b/>
          <w:bCs/>
          <w:color w:val="000000"/>
          <w:sz w:val="24"/>
          <w:szCs w:val="24"/>
        </w:rPr>
      </w:pPr>
      <w:bookmarkStart w:id="137" w:name="_heading=h.1qoc8b1" w:colFirst="0" w:colLast="0"/>
      <w:bookmarkStart w:id="138" w:name="_Toc173875735"/>
      <w:bookmarkEnd w:id="137"/>
      <w:r w:rsidRPr="00AD34B6">
        <w:rPr>
          <w:rFonts w:ascii="Times New Roman" w:eastAsia="Times New Roman" w:hAnsi="Times New Roman" w:cs="Times New Roman"/>
          <w:b/>
          <w:bCs/>
          <w:color w:val="000000"/>
          <w:sz w:val="24"/>
          <w:szCs w:val="24"/>
        </w:rPr>
        <w:t>OBJETIVOS DE LA PROPUESTA</w:t>
      </w:r>
      <w:bookmarkEnd w:id="138"/>
      <w:r w:rsidRPr="00AD34B6">
        <w:rPr>
          <w:rFonts w:ascii="Times New Roman" w:eastAsia="Times New Roman" w:hAnsi="Times New Roman" w:cs="Times New Roman"/>
          <w:b/>
          <w:bCs/>
          <w:color w:val="000000"/>
          <w:sz w:val="24"/>
          <w:szCs w:val="24"/>
        </w:rPr>
        <w:t xml:space="preserve"> </w:t>
      </w:r>
    </w:p>
    <w:p w14:paraId="28E76258" w14:textId="77777777" w:rsidR="00CF6207" w:rsidRPr="00AD34B6" w:rsidRDefault="00CF6207" w:rsidP="00CF6207">
      <w:pPr>
        <w:pStyle w:val="Normal0"/>
        <w:pBdr>
          <w:top w:val="nil"/>
          <w:left w:val="nil"/>
          <w:bottom w:val="nil"/>
          <w:right w:val="nil"/>
          <w:between w:val="nil"/>
        </w:pBdr>
        <w:spacing w:line="360" w:lineRule="auto"/>
        <w:ind w:left="720"/>
        <w:outlineLvl w:val="2"/>
        <w:rPr>
          <w:rFonts w:ascii="Times New Roman" w:eastAsia="Times New Roman" w:hAnsi="Times New Roman" w:cs="Times New Roman"/>
          <w:b/>
          <w:bCs/>
          <w:color w:val="000000"/>
          <w:sz w:val="24"/>
          <w:szCs w:val="24"/>
        </w:rPr>
      </w:pPr>
    </w:p>
    <w:p w14:paraId="000005B4" w14:textId="76B57495" w:rsidR="007D7397" w:rsidRPr="00AD34B6" w:rsidRDefault="00E31895" w:rsidP="002C3899">
      <w:pPr>
        <w:pStyle w:val="Normal0"/>
        <w:pBdr>
          <w:top w:val="nil"/>
          <w:left w:val="nil"/>
          <w:bottom w:val="nil"/>
          <w:right w:val="nil"/>
          <w:between w:val="nil"/>
        </w:pBdr>
        <w:spacing w:line="360" w:lineRule="auto"/>
        <w:ind w:firstLine="1440"/>
        <w:rPr>
          <w:rFonts w:ascii="Times New Roman" w:eastAsia="Times New Roman" w:hAnsi="Times New Roman" w:cs="Times New Roman"/>
          <w:b/>
          <w:bCs/>
          <w:color w:val="000000"/>
          <w:sz w:val="24"/>
          <w:szCs w:val="24"/>
        </w:rPr>
      </w:pPr>
      <w:r w:rsidRPr="00AD34B6">
        <w:rPr>
          <w:rFonts w:ascii="Times New Roman" w:eastAsia="Times New Roman" w:hAnsi="Times New Roman" w:cs="Times New Roman"/>
          <w:b/>
          <w:bCs/>
          <w:color w:val="000000"/>
          <w:sz w:val="24"/>
          <w:szCs w:val="24"/>
        </w:rPr>
        <w:t xml:space="preserve">6.3.1.1 </w:t>
      </w:r>
      <w:r w:rsidRPr="00AD34B6">
        <w:rPr>
          <w:rFonts w:ascii="Times New Roman" w:eastAsia="Times New Roman" w:hAnsi="Times New Roman" w:cs="Times New Roman"/>
          <w:b/>
          <w:bCs/>
          <w:sz w:val="24"/>
          <w:szCs w:val="24"/>
        </w:rPr>
        <w:t>OBJETIVO</w:t>
      </w:r>
      <w:r w:rsidRPr="00AD34B6">
        <w:rPr>
          <w:rFonts w:ascii="Times New Roman" w:eastAsia="Times New Roman" w:hAnsi="Times New Roman" w:cs="Times New Roman"/>
          <w:b/>
          <w:bCs/>
          <w:color w:val="000000"/>
          <w:sz w:val="24"/>
          <w:szCs w:val="24"/>
        </w:rPr>
        <w:t xml:space="preserve"> GENERAL</w:t>
      </w:r>
    </w:p>
    <w:p w14:paraId="0E2E7B7B" w14:textId="600C2E1A" w:rsidR="003A288E" w:rsidRPr="00CF6207" w:rsidRDefault="007A24E0" w:rsidP="00CF620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Diseñar m</w:t>
      </w:r>
      <w:r>
        <w:rPr>
          <w:rFonts w:ascii="Times New Roman" w:eastAsia="Times New Roman" w:hAnsi="Times New Roman" w:cs="Times New Roman"/>
          <w:color w:val="000000"/>
          <w:sz w:val="24"/>
          <w:szCs w:val="24"/>
        </w:rPr>
        <w:t xml:space="preserve">ecanismos de control </w:t>
      </w:r>
      <w:r>
        <w:rPr>
          <w:rFonts w:ascii="Times New Roman" w:eastAsia="Times New Roman" w:hAnsi="Times New Roman" w:cs="Times New Roman"/>
          <w:sz w:val="24"/>
          <w:szCs w:val="24"/>
        </w:rPr>
        <w:t>para la optimización financiera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color w:val="000000"/>
          <w:sz w:val="24"/>
          <w:szCs w:val="24"/>
        </w:rPr>
        <w:t>el restaurante Ton Fu.</w:t>
      </w:r>
      <w:r>
        <w:rPr>
          <w:rFonts w:ascii="Times New Roman" w:eastAsia="Times New Roman" w:hAnsi="Times New Roman" w:cs="Times New Roman"/>
          <w:sz w:val="24"/>
          <w:szCs w:val="24"/>
        </w:rPr>
        <w:t xml:space="preserve"> Con el fin de establecer una estrategia sostenible de crecimiento económico y</w:t>
      </w:r>
      <w:r w:rsidR="001F12AA">
        <w:rPr>
          <w:rFonts w:ascii="Times New Roman" w:eastAsia="Times New Roman" w:hAnsi="Times New Roman" w:cs="Times New Roman"/>
          <w:sz w:val="24"/>
          <w:szCs w:val="24"/>
        </w:rPr>
        <w:t xml:space="preserve"> una adecuada gestión</w:t>
      </w:r>
      <w:r>
        <w:rPr>
          <w:rFonts w:ascii="Times New Roman" w:eastAsia="Times New Roman" w:hAnsi="Times New Roman" w:cs="Times New Roman"/>
          <w:sz w:val="24"/>
          <w:szCs w:val="24"/>
        </w:rPr>
        <w:t xml:space="preserve"> de recursos</w:t>
      </w:r>
      <w:r w:rsidR="001F12A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264E3045" w14:textId="0900D8E6" w:rsidR="007A24E0" w:rsidRPr="00AD34B6" w:rsidRDefault="001F12AA" w:rsidP="002C3899">
      <w:pPr>
        <w:pStyle w:val="Normal0"/>
        <w:pBdr>
          <w:top w:val="nil"/>
          <w:left w:val="nil"/>
          <w:bottom w:val="nil"/>
          <w:right w:val="nil"/>
          <w:between w:val="nil"/>
        </w:pBdr>
        <w:spacing w:line="360" w:lineRule="auto"/>
        <w:ind w:firstLine="1440"/>
        <w:rPr>
          <w:rFonts w:ascii="Times New Roman" w:eastAsia="Times New Roman" w:hAnsi="Times New Roman" w:cs="Times New Roman"/>
          <w:b/>
          <w:bCs/>
          <w:color w:val="000000"/>
          <w:sz w:val="24"/>
          <w:szCs w:val="24"/>
        </w:rPr>
      </w:pPr>
      <w:r w:rsidRPr="00AD34B6">
        <w:rPr>
          <w:rFonts w:ascii="Times New Roman" w:eastAsia="Times New Roman" w:hAnsi="Times New Roman" w:cs="Times New Roman"/>
          <w:b/>
          <w:bCs/>
          <w:color w:val="000000"/>
          <w:sz w:val="24"/>
          <w:szCs w:val="24"/>
        </w:rPr>
        <w:t>6.3.1.2 OBJETIVOS ESPECIFICOS</w:t>
      </w:r>
    </w:p>
    <w:p w14:paraId="52A767D0" w14:textId="15A2E649" w:rsidR="003A288E" w:rsidRDefault="001F12AA" w:rsidP="00D71E0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r w:rsidR="003A288E">
        <w:rPr>
          <w:rFonts w:ascii="Times New Roman" w:eastAsia="Times New Roman" w:hAnsi="Times New Roman" w:cs="Times New Roman"/>
          <w:color w:val="000000"/>
          <w:sz w:val="24"/>
          <w:szCs w:val="24"/>
        </w:rPr>
        <w:t>R</w:t>
      </w:r>
      <w:r>
        <w:rPr>
          <w:rFonts w:ascii="Times New Roman" w:eastAsia="Times New Roman" w:hAnsi="Times New Roman" w:cs="Times New Roman"/>
          <w:color w:val="000000"/>
          <w:sz w:val="24"/>
          <w:szCs w:val="24"/>
        </w:rPr>
        <w:t>ecomendar la propuesta de consolidación de deuda que mejor se adecue a las necesidades del negocio y reducir los costos financieros.</w:t>
      </w:r>
    </w:p>
    <w:p w14:paraId="62709F7A" w14:textId="256945A1" w:rsidR="00D71E05" w:rsidRDefault="001F12AA" w:rsidP="00D71E0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r w:rsidR="00681502">
        <w:rPr>
          <w:rFonts w:ascii="Times New Roman" w:eastAsia="Times New Roman" w:hAnsi="Times New Roman" w:cs="Times New Roman"/>
          <w:color w:val="000000"/>
          <w:sz w:val="24"/>
          <w:szCs w:val="24"/>
        </w:rPr>
        <w:t xml:space="preserve">Evaluar un sistema de información que cuente con los </w:t>
      </w:r>
      <w:r w:rsidR="00F77438">
        <w:rPr>
          <w:rFonts w:ascii="Times New Roman" w:eastAsia="Times New Roman" w:hAnsi="Times New Roman" w:cs="Times New Roman"/>
          <w:color w:val="000000"/>
          <w:sz w:val="24"/>
          <w:szCs w:val="24"/>
        </w:rPr>
        <w:t>módulos</w:t>
      </w:r>
      <w:r w:rsidR="00681502">
        <w:rPr>
          <w:rFonts w:ascii="Times New Roman" w:eastAsia="Times New Roman" w:hAnsi="Times New Roman" w:cs="Times New Roman"/>
          <w:color w:val="000000"/>
          <w:sz w:val="24"/>
          <w:szCs w:val="24"/>
        </w:rPr>
        <w:t xml:space="preserve"> de contabilidad y facturación que se adecue a las actividades específicas del negocio.</w:t>
      </w:r>
    </w:p>
    <w:p w14:paraId="1370FB92" w14:textId="14B326B6" w:rsidR="00D71E05" w:rsidRDefault="00681502" w:rsidP="00D71E0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Diseñar una estructura organizacional adecuada</w:t>
      </w:r>
      <w:r w:rsidR="00BF4596">
        <w:rPr>
          <w:rFonts w:ascii="Times New Roman" w:eastAsia="Times New Roman" w:hAnsi="Times New Roman" w:cs="Times New Roman"/>
          <w:color w:val="000000"/>
          <w:sz w:val="24"/>
          <w:szCs w:val="24"/>
        </w:rPr>
        <w:t xml:space="preserve"> a través de la creación de una jerarquía</w:t>
      </w:r>
      <w:r w:rsidR="00D71E05">
        <w:rPr>
          <w:rFonts w:ascii="Times New Roman" w:eastAsia="Times New Roman" w:hAnsi="Times New Roman" w:cs="Times New Roman"/>
          <w:color w:val="000000"/>
          <w:sz w:val="24"/>
          <w:szCs w:val="24"/>
        </w:rPr>
        <w:t>.</w:t>
      </w:r>
    </w:p>
    <w:p w14:paraId="19336E10" w14:textId="3B714D79" w:rsidR="004F4A70" w:rsidRPr="008765CF" w:rsidRDefault="00D71E05" w:rsidP="00D71E0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Recomendar </w:t>
      </w:r>
      <w:r w:rsidR="00BF4596">
        <w:rPr>
          <w:rFonts w:ascii="Times New Roman" w:eastAsia="Times New Roman" w:hAnsi="Times New Roman" w:cs="Times New Roman"/>
          <w:color w:val="000000"/>
          <w:sz w:val="24"/>
          <w:szCs w:val="24"/>
        </w:rPr>
        <w:t>capacitación integral y perfiles definidos</w:t>
      </w:r>
      <w:r w:rsidR="00681502">
        <w:rPr>
          <w:rFonts w:ascii="Times New Roman" w:eastAsia="Times New Roman" w:hAnsi="Times New Roman" w:cs="Times New Roman"/>
          <w:color w:val="000000"/>
          <w:sz w:val="24"/>
          <w:szCs w:val="24"/>
        </w:rPr>
        <w:t xml:space="preserve"> para el funcionamiento </w:t>
      </w:r>
      <w:r w:rsidR="004F4A70">
        <w:rPr>
          <w:rFonts w:ascii="Times New Roman" w:eastAsia="Times New Roman" w:hAnsi="Times New Roman" w:cs="Times New Roman"/>
          <w:color w:val="000000"/>
          <w:sz w:val="24"/>
          <w:szCs w:val="24"/>
        </w:rPr>
        <w:t>óptimo</w:t>
      </w:r>
      <w:r w:rsidR="00681502">
        <w:rPr>
          <w:rFonts w:ascii="Times New Roman" w:eastAsia="Times New Roman" w:hAnsi="Times New Roman" w:cs="Times New Roman"/>
          <w:color w:val="000000"/>
          <w:sz w:val="24"/>
          <w:szCs w:val="24"/>
        </w:rPr>
        <w:t xml:space="preserve"> del restaurante.</w:t>
      </w:r>
    </w:p>
    <w:p w14:paraId="5335EFC2" w14:textId="18B6D5CD" w:rsidR="00810500" w:rsidRPr="00565853" w:rsidRDefault="00565853" w:rsidP="00565853">
      <w:pPr>
        <w:pStyle w:val="Ttulo2"/>
        <w:widowControl/>
        <w:numPr>
          <w:ilvl w:val="1"/>
          <w:numId w:val="12"/>
        </w:numPr>
        <w:ind w:left="0" w:firstLine="0"/>
        <w:jc w:val="left"/>
        <w:rPr>
          <w:bCs/>
        </w:rPr>
      </w:pPr>
      <w:bookmarkStart w:id="139" w:name="_Toc173875736"/>
      <w:r>
        <w:rPr>
          <w:bCs/>
        </w:rPr>
        <w:lastRenderedPageBreak/>
        <w:t>CONSOLIDACIÓN DE DEUDA</w:t>
      </w:r>
      <w:bookmarkEnd w:id="139"/>
    </w:p>
    <w:p w14:paraId="161F9B95" w14:textId="77777777" w:rsidR="00195206" w:rsidRDefault="00195206" w:rsidP="00195206">
      <w:pPr>
        <w:pStyle w:val="Normal1"/>
        <w:spacing w:line="360" w:lineRule="auto"/>
        <w:ind w:firstLine="720"/>
        <w:jc w:val="both"/>
        <w:rPr>
          <w:lang w:val="es-HN"/>
        </w:rPr>
      </w:pPr>
      <w:r>
        <w:t xml:space="preserve">Mediante los objetivos de esta investigación se centró en analizar los indicadores de rentabilidad, endeudamiento y liquidez por el restaurante Ton Fu en el primer </w:t>
      </w:r>
      <w:r>
        <w:rPr>
          <w:lang w:val="es-HN"/>
        </w:rPr>
        <w:t xml:space="preserve">año de operación existe un alto nivel de endeudamiento por la adquisición de financiamiento formales e informales para el inicio de sus operaciones. </w:t>
      </w:r>
    </w:p>
    <w:p w14:paraId="55A064D7" w14:textId="77777777" w:rsidR="00195206" w:rsidRDefault="00195206" w:rsidP="00195206">
      <w:pPr>
        <w:pStyle w:val="Normal1"/>
        <w:spacing w:line="360" w:lineRule="auto"/>
        <w:ind w:firstLine="720"/>
        <w:jc w:val="both"/>
        <w:rPr>
          <w:lang w:val="es-HN"/>
        </w:rPr>
      </w:pPr>
      <w:r>
        <w:rPr>
          <w:lang w:val="es-HN"/>
        </w:rPr>
        <w:t xml:space="preserve">La liquidez con la que cuenta la empresa depende mucho de la rotación de su inventario debido a su rubro del ofrecimiento de oferta de gastronómica. </w:t>
      </w:r>
    </w:p>
    <w:p w14:paraId="0549716A" w14:textId="5E5C8B27" w:rsidR="00195206" w:rsidRDefault="00195206" w:rsidP="00195206">
      <w:pPr>
        <w:pStyle w:val="Normal1"/>
        <w:spacing w:line="360" w:lineRule="auto"/>
        <w:ind w:firstLine="720"/>
        <w:jc w:val="both"/>
        <w:rPr>
          <w:lang w:val="es-HN"/>
        </w:rPr>
      </w:pPr>
      <w:r>
        <w:rPr>
          <w:lang w:val="es-HN"/>
        </w:rPr>
        <w:t xml:space="preserve">El diseño de esta propuesta se estructuro en base al resultado mostrado por el indicador de endeudamiento. Por lo anterior se plantea que mediante la adquisición de un producto financiero como la consolidación deuda regulada en el mercado financiero por los entes del estado hondureño, se logre disminuir la carga financiera mensual con la que opera el restaurante, liberando así los flujos de caja mensual obteniendo una cuota menor a la suma totales de las obligaciones financieras acordadas y directamente obtener una relación de mejora en el indicador de liquidez. </w:t>
      </w:r>
    </w:p>
    <w:p w14:paraId="74E980E2" w14:textId="464070DE" w:rsidR="00195206" w:rsidRPr="00565853" w:rsidRDefault="00195206" w:rsidP="00C30CE8">
      <w:pPr>
        <w:pStyle w:val="Titulo3Doc"/>
        <w:numPr>
          <w:ilvl w:val="2"/>
          <w:numId w:val="12"/>
        </w:numPr>
        <w:ind w:left="0" w:firstLine="720"/>
        <w:outlineLvl w:val="2"/>
        <w:rPr>
          <w:b/>
          <w:bCs/>
        </w:rPr>
      </w:pPr>
      <w:bookmarkStart w:id="140" w:name="_Toc173875737"/>
      <w:r w:rsidRPr="00565853">
        <w:rPr>
          <w:b/>
          <w:bCs/>
        </w:rPr>
        <w:t>DESCRIPCIÓN Y DESARROLLO CONSOLIDACIÓN DE DEUDA</w:t>
      </w:r>
      <w:bookmarkEnd w:id="140"/>
    </w:p>
    <w:p w14:paraId="3D025CE1" w14:textId="77777777" w:rsidR="00195206" w:rsidRDefault="00195206" w:rsidP="0019520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consolidación de deuda se define como “el proceso mediante el cual una persona natural obtiene un préstamo, con el objeto especifico de unificar obligaciones crediticias con uno o más acreedores, con el fin de propiciar una única cuota que sea menor a la suma de todas”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{"citationID":"p3M6wx3t","properties":{"formattedCitation":"({\\i{}Ley de Alivio de Deuda - AHIBA}, s/f)","plainCitation":"(Ley de Alivio de Deuda - AHIBA, s/f)","noteIndex":0},"citationItems":[{"id":34,"uris":["http://zotero.org/users/local/yl4UaYJN/items/T3YP7JTH"],"itemData":{"id":34,"type":"post-weblog","abstract":"Consiste en permitir que los trabajadores hondureños que presentan un alto endeudamiento puedan consolidar sus deudas, y pagar por medio de deducción por planilla las cuotas correspondientes. Los trabajadores podrán aplicar a otros préstamos derivados de esta ley, siempre y cuando acrediten su capacidad de pago, al final de mes, el trabajador debe tener disponible no","language":"es","title":"Ley de Alivio de Deuda - AHIBA","URL":"https://ahiba.hn/ley-alivio-deuda/","accessed":{"date-parts":[["2024",6,14]]}}}],"schema":"https://github.com/citation-style-language/schema/raw/master/csl-citation.json"} </w:instrText>
      </w:r>
      <w:r>
        <w:rPr>
          <w:rFonts w:ascii="Times New Roman" w:hAnsi="Times New Roman" w:cs="Times New Roman"/>
          <w:sz w:val="24"/>
          <w:szCs w:val="24"/>
        </w:rPr>
        <w:fldChar w:fldCharType="separate"/>
      </w:r>
      <w:r w:rsidRPr="00200106">
        <w:rPr>
          <w:rFonts w:ascii="Times New Roman" w:hAnsi="Times New Roman" w:cs="Times New Roman"/>
          <w:sz w:val="24"/>
          <w:szCs w:val="24"/>
        </w:rPr>
        <w:t>(</w:t>
      </w:r>
      <w:r w:rsidRPr="00200106">
        <w:rPr>
          <w:rFonts w:ascii="Times New Roman" w:hAnsi="Times New Roman" w:cs="Times New Roman"/>
          <w:i/>
          <w:iCs/>
          <w:sz w:val="24"/>
          <w:szCs w:val="24"/>
        </w:rPr>
        <w:t>Ley de Alivio de Deuda - AHIBA</w:t>
      </w:r>
      <w:r w:rsidRPr="00200106">
        <w:rPr>
          <w:rFonts w:ascii="Times New Roman" w:hAnsi="Times New Roman" w:cs="Times New Roman"/>
          <w:sz w:val="24"/>
          <w:szCs w:val="24"/>
        </w:rPr>
        <w:t>, s/f)</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EB20A78" w14:textId="77777777" w:rsidR="00195206" w:rsidRDefault="00195206" w:rsidP="0019520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consolidación de deuda es un mecanismo financiero que permite ayudar a las personas al cumplimiento de sus obligaciones crediticias con sus acreedores mediante una única cuota que englobaría el pago de la suma total de todas las obligaciones crediticias, fijando una tasa de interés competitiva en el mercado mediante la regulación de la Comisión Nacional de Bancos y Seguros (CNBS).</w:t>
      </w:r>
    </w:p>
    <w:p w14:paraId="2F485232" w14:textId="77777777" w:rsidR="00195206" w:rsidRDefault="00195206" w:rsidP="00195206">
      <w:pPr>
        <w:spacing w:line="360" w:lineRule="auto"/>
        <w:ind w:firstLine="720"/>
        <w:jc w:val="both"/>
        <w:rPr>
          <w:rFonts w:ascii="Times New Roman" w:hAnsi="Times New Roman" w:cs="Times New Roman"/>
          <w:color w:val="000000"/>
          <w:sz w:val="24"/>
          <w:szCs w:val="24"/>
        </w:rPr>
      </w:pPr>
      <w:r w:rsidRPr="005D4CDC">
        <w:rPr>
          <w:rFonts w:ascii="Times New Roman" w:hAnsi="Times New Roman" w:cs="Times New Roman"/>
          <w:sz w:val="24"/>
          <w:szCs w:val="24"/>
        </w:rPr>
        <w:t>Según el objetivo analizado sobre los indicadores de rentabilidad, endeudamiento y liquidez se recomienda adquirir un préstamo que consolide todas las fuentes de financiamientos formal e informal que se incurrieron en el inicio de operaciones, permitiend</w:t>
      </w:r>
      <w:r w:rsidRPr="005D4CDC">
        <w:rPr>
          <w:rFonts w:ascii="Times New Roman" w:hAnsi="Times New Roman" w:cs="Times New Roman"/>
          <w:color w:val="000000"/>
          <w:sz w:val="24"/>
          <w:szCs w:val="24"/>
        </w:rPr>
        <w:t>o obtener mejores condiciones del mercado a una tasa de interés competitiva y alcanzando un periodo largo de pago que permita reducir la carga financiera mensual en el cumplimiento de las obligaciones financieras obteniendo una única deuda logrando contar con una mejor liquidez al liberar un porcentaje del que se tiene presupuestado para cumplimiento de las obligaciones financieras mensual.</w:t>
      </w:r>
    </w:p>
    <w:p w14:paraId="6FD5645B" w14:textId="37063B38" w:rsidR="00195206" w:rsidRPr="00565853" w:rsidRDefault="00565853" w:rsidP="00C30CE8">
      <w:pPr>
        <w:pStyle w:val="Titulo3Doc"/>
        <w:numPr>
          <w:ilvl w:val="2"/>
          <w:numId w:val="12"/>
        </w:numPr>
        <w:ind w:left="0" w:firstLine="720"/>
        <w:outlineLvl w:val="2"/>
        <w:rPr>
          <w:b/>
          <w:bCs/>
        </w:rPr>
      </w:pPr>
      <w:bookmarkStart w:id="141" w:name="_Toc173875738"/>
      <w:r>
        <w:rPr>
          <w:b/>
          <w:bCs/>
        </w:rPr>
        <w:lastRenderedPageBreak/>
        <w:t>ENUMERAR LOS FINANCIAMIENTOS Y EL TOTAL A CONSOLIDAR</w:t>
      </w:r>
      <w:bookmarkEnd w:id="141"/>
    </w:p>
    <w:p w14:paraId="6877E713" w14:textId="77777777" w:rsidR="00195206" w:rsidRDefault="00195206" w:rsidP="0019520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puede definir financiamiento como “el acto de hacer uso de recursos económicos para cancelar obligaciones o pagar bienes, servicios o algún tipo de activo particular. Es común que las empresas para llevar adelante sus actividades comerciales hagan uso de una fuente de financiación externa”</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{"citationID":"Bcynim3m","properties":{"formattedCitation":"(Tello Perleche, 2017, p. 47)","plainCitation":"(Tello Perleche, 2017, p. 47)","noteIndex":0},"citationItems":[{"id":45,"uris":["http://zotero.org/users/local/yl4UaYJN/items/YMCT9DG6"],"itemData":{"id":45,"type":"article-journal","abstract":"La situación problemática del presente trabajo de investigación se centra enla dependencia del financiamiento bancario para poder obtener liquidez y poder afrontar de esta forma las obligaciones Corrientes de la empresa. Es por ello que ha planteado el siguiente problema: ¿Cómo incide el financiamiento en la liquidez de la empresa Omnichem SAC, periodo 2012\n– 2014? Y tiene como objetivo determinar la incidencia del financiamiento en la liquidez de la empresa.\nEste trabajo se justifica debido a que se ha estudiado los problemas de la falta de liquidez de la empresa con el propósito de buscar alternativas de financiamiento, que conlleve a reducir los gastos financieros en que se incurren. Asimismo se plantea la necesidad de buscar Fuentes alternas de autofinanciamiento como es el caso de los activos financieros.\nLa hipótesis general planteada es que El financiamiento incide de manera positiva en la liquidez de la empresa\nLa investigación es de tipo descriptiva y presenta un diseño no experimental, el cual implica la recolección de datos en un solo momento, observando los fenómenos tal y como ocurren sin intervenir en su desarrollo. La población está conformada por 11 trabajadores los cuales se les aplicó encuestas referidas las variables. En la prueba de hipótesis el grado de significación de las variables es 0.00, aceptándose por tanto la hipótesis planteada.\nEntre los resultados tenemos que la empresa adolece de falta de liquidez debido a una deficiente gestión de cobranzas, el cual unido a una ausencia de políticas de créditos y cobranzas y a un “sobre stockeamiento” de sus inventarios.","container-title":"AUTONOMA","journalAbbreviation":"The financing and its impact on the liquidity of the company Omnichem SAC","language":"spa","license":"info:eu-repo/semantics/openAccess","note":"Accepted: 2017-06-01T21:07:54Z\npublisher: Universidad Autónoma del Perú","source":"repositorio.autonoma.edu.pe","title":"El financiamiento y su incidencia en la liquidez de la empresa Omnichem SAC","URL":"http://repositorio.autonoma.edu.pe/handle/20.500.13067/372","author":[{"family":"Tello Perleche","given":"Lesly Tarigamar"}],"accessed":{"date-parts":[["2024",6,15]]},"issued":{"date-parts":[["2017",4]]}},"locator":"47","label":"page"}],"schema":"https://github.com/citation-style-language/schema/raw/master/csl-citation.json"} </w:instrText>
      </w:r>
      <w:r>
        <w:rPr>
          <w:rFonts w:ascii="Times New Roman" w:hAnsi="Times New Roman" w:cs="Times New Roman"/>
          <w:sz w:val="24"/>
          <w:szCs w:val="24"/>
        </w:rPr>
        <w:fldChar w:fldCharType="separate"/>
      </w:r>
      <w:r w:rsidRPr="00E716F3">
        <w:rPr>
          <w:rFonts w:ascii="Times New Roman" w:hAnsi="Times New Roman" w:cs="Times New Roman"/>
          <w:sz w:val="24"/>
        </w:rPr>
        <w:t xml:space="preserve">(Tello </w:t>
      </w:r>
      <w:proofErr w:type="spellStart"/>
      <w:r w:rsidRPr="00E716F3">
        <w:rPr>
          <w:rFonts w:ascii="Times New Roman" w:hAnsi="Times New Roman" w:cs="Times New Roman"/>
          <w:sz w:val="24"/>
        </w:rPr>
        <w:t>Perleche</w:t>
      </w:r>
      <w:proofErr w:type="spellEnd"/>
      <w:r w:rsidRPr="00E716F3">
        <w:rPr>
          <w:rFonts w:ascii="Times New Roman" w:hAnsi="Times New Roman" w:cs="Times New Roman"/>
          <w:sz w:val="24"/>
        </w:rPr>
        <w:t>, 2017, p. 47)</w:t>
      </w:r>
      <w:r>
        <w:rPr>
          <w:rFonts w:ascii="Times New Roman" w:hAnsi="Times New Roman" w:cs="Times New Roman"/>
          <w:sz w:val="24"/>
          <w:szCs w:val="24"/>
        </w:rPr>
        <w:fldChar w:fldCharType="end"/>
      </w:r>
      <w:r>
        <w:rPr>
          <w:rFonts w:ascii="Times New Roman" w:hAnsi="Times New Roman" w:cs="Times New Roman"/>
          <w:sz w:val="24"/>
          <w:szCs w:val="24"/>
        </w:rPr>
        <w:t>.</w:t>
      </w:r>
    </w:p>
    <w:p w14:paraId="5AE8B305" w14:textId="77777777" w:rsidR="00195206" w:rsidRDefault="00195206" w:rsidP="0019520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El financiamiento se concluye como el método en que mediante se puede obtener recursos provenientes de diferentes fuentes ya sean propias o externas para obtener algún bien, o activo. Es El financiamiento para los negocios es de suma importancia para poder sobre llevar sus actividades comerciales, como en el caso del restaurante Ton Fu que el inicio de sus operaciones fue basado mediante la obtención de diferentes financiamientos para la adquisición de activos que en conjunto brinda que el valor que el negocio tiene luego de su primer año de operaciones.</w:t>
      </w:r>
    </w:p>
    <w:p w14:paraId="04A37DE2" w14:textId="77777777" w:rsidR="00BE740D" w:rsidRDefault="00195206" w:rsidP="00195206">
      <w:pPr>
        <w:pStyle w:val="Descripcin"/>
        <w:keepNext/>
        <w:jc w:val="left"/>
        <w:rPr>
          <w:rFonts w:ascii="Times New Roman" w:eastAsia="Times New Roman" w:hAnsi="Times New Roman" w:cs="Times New Roman"/>
          <w:b/>
          <w:bCs/>
          <w:i w:val="0"/>
          <w:iCs w:val="0"/>
          <w:noProof/>
          <w:color w:val="000000"/>
          <w:sz w:val="24"/>
          <w:szCs w:val="24"/>
        </w:rPr>
      </w:pPr>
      <w:r>
        <w:rPr>
          <w:rFonts w:ascii="Times New Roman" w:eastAsia="Times New Roman" w:hAnsi="Times New Roman" w:cs="Times New Roman"/>
          <w:b/>
          <w:bCs/>
          <w:i w:val="0"/>
          <w:iCs w:val="0"/>
          <w:noProof/>
          <w:color w:val="000000"/>
          <w:sz w:val="24"/>
          <w:szCs w:val="24"/>
        </w:rPr>
        <w:t xml:space="preserve">            </w:t>
      </w:r>
    </w:p>
    <w:p w14:paraId="536EA8E6" w14:textId="77777777" w:rsidR="00BE740D" w:rsidRDefault="00BE740D" w:rsidP="00BE740D">
      <w:pPr>
        <w:pStyle w:val="Titulodetabla"/>
        <w:rPr>
          <w:noProof/>
        </w:rPr>
      </w:pPr>
    </w:p>
    <w:p w14:paraId="2C28AEF8" w14:textId="41BD0240" w:rsidR="00195206" w:rsidRDefault="00195206" w:rsidP="00BE740D">
      <w:pPr>
        <w:pStyle w:val="Titulodetabla"/>
        <w:rPr>
          <w:noProof/>
        </w:rPr>
      </w:pPr>
      <w:bookmarkStart w:id="142" w:name="_Toc173875305"/>
      <w:r w:rsidRPr="00CF6207">
        <w:rPr>
          <w:noProof/>
        </w:rPr>
        <w:t xml:space="preserve">Tabla </w:t>
      </w:r>
      <w:r w:rsidRPr="00BE740D">
        <w:rPr>
          <w:noProof/>
        </w:rPr>
        <w:fldChar w:fldCharType="begin"/>
      </w:r>
      <w:r w:rsidRPr="00BE740D">
        <w:rPr>
          <w:noProof/>
        </w:rPr>
        <w:instrText xml:space="preserve"> SEQ Tabla \* ARABIC </w:instrText>
      </w:r>
      <w:r w:rsidRPr="00BE740D">
        <w:rPr>
          <w:noProof/>
        </w:rPr>
        <w:fldChar w:fldCharType="separate"/>
      </w:r>
      <w:r w:rsidR="009B6B0F">
        <w:rPr>
          <w:noProof/>
        </w:rPr>
        <w:t>12</w:t>
      </w:r>
      <w:r w:rsidRPr="00BE740D">
        <w:rPr>
          <w:noProof/>
        </w:rPr>
        <w:fldChar w:fldCharType="end"/>
      </w:r>
      <w:r w:rsidRPr="00BE740D">
        <w:rPr>
          <w:noProof/>
        </w:rPr>
        <w:t xml:space="preserve"> </w:t>
      </w:r>
      <w:r w:rsidRPr="00CF6207">
        <w:rPr>
          <w:noProof/>
        </w:rPr>
        <w:t>Detalle de Financiamientos Actuales</w:t>
      </w:r>
      <w:bookmarkEnd w:id="142"/>
    </w:p>
    <w:p w14:paraId="2618760E" w14:textId="77777777" w:rsidR="00BE740D" w:rsidRPr="00CF6207" w:rsidRDefault="00BE740D" w:rsidP="00BE740D">
      <w:pPr>
        <w:pStyle w:val="Titulodetabla"/>
        <w:rPr>
          <w:i/>
          <w:iCs/>
          <w:noProof/>
        </w:rPr>
      </w:pPr>
    </w:p>
    <w:tbl>
      <w:tblPr>
        <w:tblStyle w:val="Tablaconcuadrcula"/>
        <w:tblW w:w="9350" w:type="dxa"/>
        <w:jc w:val="center"/>
        <w:tblLook w:val="04A0" w:firstRow="1" w:lastRow="0" w:firstColumn="1" w:lastColumn="0" w:noHBand="0" w:noVBand="1"/>
      </w:tblPr>
      <w:tblGrid>
        <w:gridCol w:w="715"/>
        <w:gridCol w:w="6325"/>
        <w:gridCol w:w="2310"/>
      </w:tblGrid>
      <w:tr w:rsidR="00BE740D" w:rsidRPr="00861A3B" w14:paraId="30E3759C" w14:textId="77777777" w:rsidTr="00BE740D">
        <w:trPr>
          <w:trHeight w:val="249"/>
          <w:jc w:val="center"/>
        </w:trPr>
        <w:tc>
          <w:tcPr>
            <w:tcW w:w="715" w:type="dxa"/>
            <w:shd w:val="clear" w:color="auto" w:fill="B3DDF2" w:themeFill="background2" w:themeFillShade="E6"/>
          </w:tcPr>
          <w:p w14:paraId="465738D1" w14:textId="5854EBA8" w:rsidR="00BE740D" w:rsidRPr="00861A3B" w:rsidRDefault="00BE740D" w:rsidP="007F0111">
            <w:pPr>
              <w:widowControl/>
              <w:jc w:val="center"/>
              <w:rPr>
                <w:rFonts w:ascii="Times New Roman" w:eastAsia="Times New Roman" w:hAnsi="Times New Roman" w:cs="Times New Roman"/>
                <w:b/>
                <w:color w:val="000000"/>
                <w:sz w:val="20"/>
                <w:szCs w:val="20"/>
                <w:lang w:val="es-HN" w:eastAsia="es-HN"/>
              </w:rPr>
            </w:pPr>
            <w:r>
              <w:rPr>
                <w:rFonts w:ascii="Times New Roman" w:eastAsia="Times New Roman" w:hAnsi="Times New Roman" w:cs="Times New Roman"/>
                <w:b/>
                <w:color w:val="000000"/>
                <w:sz w:val="20"/>
                <w:szCs w:val="20"/>
                <w:lang w:val="es-HN" w:eastAsia="es-HN"/>
              </w:rPr>
              <w:t>No.</w:t>
            </w:r>
          </w:p>
        </w:tc>
        <w:tc>
          <w:tcPr>
            <w:tcW w:w="6325" w:type="dxa"/>
            <w:shd w:val="clear" w:color="auto" w:fill="B3DDF2" w:themeFill="background2" w:themeFillShade="E6"/>
            <w:noWrap/>
            <w:hideMark/>
          </w:tcPr>
          <w:p w14:paraId="2FCD2601" w14:textId="7CF7B7E8" w:rsidR="00BE740D" w:rsidRPr="00861A3B" w:rsidRDefault="00BE740D" w:rsidP="007F0111">
            <w:pPr>
              <w:widowControl/>
              <w:jc w:val="center"/>
              <w:rPr>
                <w:rFonts w:ascii="Times New Roman" w:eastAsia="Times New Roman" w:hAnsi="Times New Roman" w:cs="Times New Roman"/>
                <w:b/>
                <w:color w:val="000000"/>
                <w:sz w:val="20"/>
                <w:szCs w:val="20"/>
                <w:lang w:val="es-HN" w:eastAsia="es-HN"/>
              </w:rPr>
            </w:pPr>
            <w:bookmarkStart w:id="143" w:name="_Hlk169933180"/>
            <w:r w:rsidRPr="00861A3B">
              <w:rPr>
                <w:rFonts w:ascii="Times New Roman" w:eastAsia="Times New Roman" w:hAnsi="Times New Roman" w:cs="Times New Roman"/>
                <w:b/>
                <w:color w:val="000000"/>
                <w:sz w:val="20"/>
                <w:szCs w:val="20"/>
                <w:lang w:val="es-HN" w:eastAsia="es-HN"/>
              </w:rPr>
              <w:t>Activo</w:t>
            </w:r>
          </w:p>
        </w:tc>
        <w:tc>
          <w:tcPr>
            <w:tcW w:w="2310" w:type="dxa"/>
            <w:shd w:val="clear" w:color="auto" w:fill="B3DDF2" w:themeFill="background2" w:themeFillShade="E6"/>
            <w:noWrap/>
            <w:hideMark/>
          </w:tcPr>
          <w:p w14:paraId="6C37B9E5" w14:textId="77777777" w:rsidR="00BE740D" w:rsidRPr="00861A3B" w:rsidRDefault="00BE740D" w:rsidP="007F0111">
            <w:pPr>
              <w:widowControl/>
              <w:jc w:val="center"/>
              <w:rPr>
                <w:rFonts w:ascii="Times New Roman" w:eastAsia="Times New Roman" w:hAnsi="Times New Roman" w:cs="Times New Roman"/>
                <w:b/>
                <w:color w:val="000000"/>
                <w:sz w:val="20"/>
                <w:szCs w:val="20"/>
                <w:lang w:val="es-HN" w:eastAsia="es-HN"/>
              </w:rPr>
            </w:pPr>
            <w:r w:rsidRPr="00861A3B">
              <w:rPr>
                <w:rFonts w:ascii="Times New Roman" w:eastAsia="Times New Roman" w:hAnsi="Times New Roman" w:cs="Times New Roman"/>
                <w:b/>
                <w:color w:val="000000"/>
                <w:sz w:val="20"/>
                <w:szCs w:val="20"/>
                <w:lang w:val="es-HN" w:eastAsia="es-HN"/>
              </w:rPr>
              <w:t xml:space="preserve">Precio </w:t>
            </w:r>
          </w:p>
        </w:tc>
      </w:tr>
      <w:tr w:rsidR="00BE740D" w:rsidRPr="003A38A4" w14:paraId="185D000C" w14:textId="77777777" w:rsidTr="00BE740D">
        <w:trPr>
          <w:trHeight w:val="249"/>
          <w:jc w:val="center"/>
        </w:trPr>
        <w:tc>
          <w:tcPr>
            <w:tcW w:w="715" w:type="dxa"/>
          </w:tcPr>
          <w:p w14:paraId="6D42E0B4" w14:textId="00C86E43" w:rsidR="00BE740D" w:rsidRPr="000D75E8" w:rsidRDefault="00BE740D" w:rsidP="00BE740D">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1.</w:t>
            </w:r>
          </w:p>
        </w:tc>
        <w:tc>
          <w:tcPr>
            <w:tcW w:w="6325" w:type="dxa"/>
            <w:noWrap/>
            <w:hideMark/>
          </w:tcPr>
          <w:p w14:paraId="2123BF69" w14:textId="1B2B7562" w:rsidR="00BE740D" w:rsidRPr="000D75E8" w:rsidRDefault="00BE740D" w:rsidP="007F0111">
            <w:pPr>
              <w:widowControl/>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Mesas acero inoxidable</w:t>
            </w:r>
          </w:p>
        </w:tc>
        <w:tc>
          <w:tcPr>
            <w:tcW w:w="2310" w:type="dxa"/>
            <w:noWrap/>
            <w:hideMark/>
          </w:tcPr>
          <w:p w14:paraId="7372DB89"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15,000.00</w:t>
            </w:r>
          </w:p>
        </w:tc>
      </w:tr>
      <w:tr w:rsidR="00BE740D" w:rsidRPr="003A38A4" w14:paraId="223AC24F" w14:textId="77777777" w:rsidTr="00BE740D">
        <w:trPr>
          <w:trHeight w:val="249"/>
          <w:jc w:val="center"/>
        </w:trPr>
        <w:tc>
          <w:tcPr>
            <w:tcW w:w="715" w:type="dxa"/>
          </w:tcPr>
          <w:p w14:paraId="2E47C793" w14:textId="7A67923A"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2.</w:t>
            </w:r>
          </w:p>
        </w:tc>
        <w:tc>
          <w:tcPr>
            <w:tcW w:w="6325" w:type="dxa"/>
            <w:noWrap/>
            <w:hideMark/>
          </w:tcPr>
          <w:p w14:paraId="42D787C7" w14:textId="39B34AC2"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Fogón</w:t>
            </w:r>
          </w:p>
        </w:tc>
        <w:tc>
          <w:tcPr>
            <w:tcW w:w="2310" w:type="dxa"/>
            <w:noWrap/>
            <w:hideMark/>
          </w:tcPr>
          <w:p w14:paraId="6180B8B4"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11,500.00</w:t>
            </w:r>
          </w:p>
        </w:tc>
      </w:tr>
      <w:tr w:rsidR="00BE740D" w:rsidRPr="003A38A4" w14:paraId="348A2A35" w14:textId="77777777" w:rsidTr="00BE740D">
        <w:trPr>
          <w:trHeight w:val="249"/>
          <w:jc w:val="center"/>
        </w:trPr>
        <w:tc>
          <w:tcPr>
            <w:tcW w:w="715" w:type="dxa"/>
          </w:tcPr>
          <w:p w14:paraId="6E351D4F" w14:textId="0EA6A9F5"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3.</w:t>
            </w:r>
          </w:p>
        </w:tc>
        <w:tc>
          <w:tcPr>
            <w:tcW w:w="6325" w:type="dxa"/>
            <w:noWrap/>
            <w:hideMark/>
          </w:tcPr>
          <w:p w14:paraId="433D2046" w14:textId="12C016BD"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Segundo Fogón</w:t>
            </w:r>
          </w:p>
        </w:tc>
        <w:tc>
          <w:tcPr>
            <w:tcW w:w="2310" w:type="dxa"/>
            <w:noWrap/>
            <w:hideMark/>
          </w:tcPr>
          <w:p w14:paraId="1B0BF386"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26,500.00</w:t>
            </w:r>
          </w:p>
        </w:tc>
      </w:tr>
      <w:tr w:rsidR="00BE740D" w:rsidRPr="003A38A4" w14:paraId="3D4BE095" w14:textId="77777777" w:rsidTr="00BE740D">
        <w:trPr>
          <w:trHeight w:val="249"/>
          <w:jc w:val="center"/>
        </w:trPr>
        <w:tc>
          <w:tcPr>
            <w:tcW w:w="715" w:type="dxa"/>
          </w:tcPr>
          <w:p w14:paraId="030A9EC5" w14:textId="511D22C3"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4.</w:t>
            </w:r>
          </w:p>
        </w:tc>
        <w:tc>
          <w:tcPr>
            <w:tcW w:w="6325" w:type="dxa"/>
            <w:noWrap/>
            <w:hideMark/>
          </w:tcPr>
          <w:p w14:paraId="3381F484" w14:textId="06B258F0"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Extractor de humo</w:t>
            </w:r>
          </w:p>
        </w:tc>
        <w:tc>
          <w:tcPr>
            <w:tcW w:w="2310" w:type="dxa"/>
            <w:noWrap/>
            <w:hideMark/>
          </w:tcPr>
          <w:p w14:paraId="1B8E4DD0"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1,600.00</w:t>
            </w:r>
          </w:p>
        </w:tc>
      </w:tr>
      <w:tr w:rsidR="00BE740D" w:rsidRPr="003A38A4" w14:paraId="49A9FAE9" w14:textId="77777777" w:rsidTr="00BE740D">
        <w:trPr>
          <w:trHeight w:val="249"/>
          <w:jc w:val="center"/>
        </w:trPr>
        <w:tc>
          <w:tcPr>
            <w:tcW w:w="715" w:type="dxa"/>
          </w:tcPr>
          <w:p w14:paraId="5BCE4409" w14:textId="21CB9D9E"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5.</w:t>
            </w:r>
          </w:p>
        </w:tc>
        <w:tc>
          <w:tcPr>
            <w:tcW w:w="6325" w:type="dxa"/>
            <w:noWrap/>
            <w:hideMark/>
          </w:tcPr>
          <w:p w14:paraId="22F37A90" w14:textId="4979AC28"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Otro</w:t>
            </w:r>
          </w:p>
        </w:tc>
        <w:tc>
          <w:tcPr>
            <w:tcW w:w="2310" w:type="dxa"/>
            <w:noWrap/>
            <w:hideMark/>
          </w:tcPr>
          <w:p w14:paraId="71B1B642"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8,500.00</w:t>
            </w:r>
          </w:p>
        </w:tc>
      </w:tr>
      <w:tr w:rsidR="00BE740D" w:rsidRPr="003A38A4" w14:paraId="28BFA69D" w14:textId="77777777" w:rsidTr="00BE740D">
        <w:trPr>
          <w:trHeight w:val="249"/>
          <w:jc w:val="center"/>
        </w:trPr>
        <w:tc>
          <w:tcPr>
            <w:tcW w:w="715" w:type="dxa"/>
          </w:tcPr>
          <w:p w14:paraId="287C3A99" w14:textId="606BDA01"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6.</w:t>
            </w:r>
          </w:p>
        </w:tc>
        <w:tc>
          <w:tcPr>
            <w:tcW w:w="6325" w:type="dxa"/>
            <w:noWrap/>
            <w:hideMark/>
          </w:tcPr>
          <w:p w14:paraId="190B9D14" w14:textId="13150562"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Vasos, platos, tenedores, cucharas, basurero</w:t>
            </w:r>
          </w:p>
        </w:tc>
        <w:tc>
          <w:tcPr>
            <w:tcW w:w="2310" w:type="dxa"/>
            <w:noWrap/>
            <w:hideMark/>
          </w:tcPr>
          <w:p w14:paraId="6D95D956"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10,000.00</w:t>
            </w:r>
          </w:p>
        </w:tc>
      </w:tr>
      <w:tr w:rsidR="00BE740D" w:rsidRPr="003A38A4" w14:paraId="254EBF76" w14:textId="77777777" w:rsidTr="00BE740D">
        <w:trPr>
          <w:trHeight w:val="249"/>
          <w:jc w:val="center"/>
        </w:trPr>
        <w:tc>
          <w:tcPr>
            <w:tcW w:w="715" w:type="dxa"/>
          </w:tcPr>
          <w:p w14:paraId="0AA63111" w14:textId="5BB7D529"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7.</w:t>
            </w:r>
          </w:p>
        </w:tc>
        <w:tc>
          <w:tcPr>
            <w:tcW w:w="6325" w:type="dxa"/>
            <w:noWrap/>
            <w:hideMark/>
          </w:tcPr>
          <w:p w14:paraId="5B679DF0" w14:textId="40E0C9B0"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Mesas y sillas</w:t>
            </w:r>
          </w:p>
        </w:tc>
        <w:tc>
          <w:tcPr>
            <w:tcW w:w="2310" w:type="dxa"/>
            <w:noWrap/>
            <w:hideMark/>
          </w:tcPr>
          <w:p w14:paraId="3122F647"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42,900.00</w:t>
            </w:r>
          </w:p>
        </w:tc>
      </w:tr>
      <w:tr w:rsidR="00BE740D" w:rsidRPr="003A38A4" w14:paraId="72BE4985" w14:textId="77777777" w:rsidTr="00BE740D">
        <w:trPr>
          <w:trHeight w:val="249"/>
          <w:jc w:val="center"/>
        </w:trPr>
        <w:tc>
          <w:tcPr>
            <w:tcW w:w="715" w:type="dxa"/>
          </w:tcPr>
          <w:p w14:paraId="53D81021" w14:textId="22237568"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8.</w:t>
            </w:r>
          </w:p>
        </w:tc>
        <w:tc>
          <w:tcPr>
            <w:tcW w:w="6325" w:type="dxa"/>
            <w:noWrap/>
            <w:hideMark/>
          </w:tcPr>
          <w:p w14:paraId="5913D826" w14:textId="24B521A2"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Muebles</w:t>
            </w:r>
          </w:p>
        </w:tc>
        <w:tc>
          <w:tcPr>
            <w:tcW w:w="2310" w:type="dxa"/>
            <w:noWrap/>
            <w:hideMark/>
          </w:tcPr>
          <w:p w14:paraId="6958122D"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5,000.00</w:t>
            </w:r>
          </w:p>
        </w:tc>
      </w:tr>
      <w:tr w:rsidR="00BE740D" w:rsidRPr="003A38A4" w14:paraId="4FACC0DC" w14:textId="77777777" w:rsidTr="00BE740D">
        <w:trPr>
          <w:trHeight w:val="249"/>
          <w:jc w:val="center"/>
        </w:trPr>
        <w:tc>
          <w:tcPr>
            <w:tcW w:w="715" w:type="dxa"/>
          </w:tcPr>
          <w:p w14:paraId="5CB5ABA3" w14:textId="7239604B"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9.</w:t>
            </w:r>
          </w:p>
        </w:tc>
        <w:tc>
          <w:tcPr>
            <w:tcW w:w="6325" w:type="dxa"/>
            <w:noWrap/>
            <w:hideMark/>
          </w:tcPr>
          <w:p w14:paraId="09177938" w14:textId="22EF9862"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Oasis, televisor, parlante</w:t>
            </w:r>
          </w:p>
        </w:tc>
        <w:tc>
          <w:tcPr>
            <w:tcW w:w="2310" w:type="dxa"/>
            <w:noWrap/>
            <w:hideMark/>
          </w:tcPr>
          <w:p w14:paraId="6491FD3C"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21,469.00</w:t>
            </w:r>
          </w:p>
        </w:tc>
      </w:tr>
      <w:tr w:rsidR="00BE740D" w:rsidRPr="003A38A4" w14:paraId="4F4A4764" w14:textId="77777777" w:rsidTr="00BE740D">
        <w:trPr>
          <w:trHeight w:val="249"/>
          <w:jc w:val="center"/>
        </w:trPr>
        <w:tc>
          <w:tcPr>
            <w:tcW w:w="715" w:type="dxa"/>
          </w:tcPr>
          <w:p w14:paraId="7E9E7D69" w14:textId="5CCFEE61"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10.</w:t>
            </w:r>
          </w:p>
        </w:tc>
        <w:tc>
          <w:tcPr>
            <w:tcW w:w="6325" w:type="dxa"/>
            <w:noWrap/>
            <w:hideMark/>
          </w:tcPr>
          <w:p w14:paraId="316F9E80" w14:textId="4086635B"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Mueble del bar</w:t>
            </w:r>
          </w:p>
        </w:tc>
        <w:tc>
          <w:tcPr>
            <w:tcW w:w="2310" w:type="dxa"/>
            <w:noWrap/>
            <w:hideMark/>
          </w:tcPr>
          <w:p w14:paraId="22206187"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14,500.00</w:t>
            </w:r>
          </w:p>
        </w:tc>
      </w:tr>
      <w:tr w:rsidR="00BE740D" w:rsidRPr="003A38A4" w14:paraId="3A2388B4" w14:textId="77777777" w:rsidTr="00BE740D">
        <w:trPr>
          <w:trHeight w:val="249"/>
          <w:jc w:val="center"/>
        </w:trPr>
        <w:tc>
          <w:tcPr>
            <w:tcW w:w="715" w:type="dxa"/>
          </w:tcPr>
          <w:p w14:paraId="6756E2A6" w14:textId="15B81548"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11.</w:t>
            </w:r>
          </w:p>
        </w:tc>
        <w:tc>
          <w:tcPr>
            <w:tcW w:w="6325" w:type="dxa"/>
            <w:noWrap/>
            <w:hideMark/>
          </w:tcPr>
          <w:p w14:paraId="6FA1AEE0" w14:textId="213E1FCE"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Acondicionamiento del bar</w:t>
            </w:r>
          </w:p>
        </w:tc>
        <w:tc>
          <w:tcPr>
            <w:tcW w:w="2310" w:type="dxa"/>
            <w:noWrap/>
            <w:hideMark/>
          </w:tcPr>
          <w:p w14:paraId="28BEC8A1"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20,000.00</w:t>
            </w:r>
          </w:p>
        </w:tc>
      </w:tr>
      <w:tr w:rsidR="00BE740D" w:rsidRPr="003A38A4" w14:paraId="22F9E1E6" w14:textId="77777777" w:rsidTr="00BE740D">
        <w:trPr>
          <w:trHeight w:val="249"/>
          <w:jc w:val="center"/>
        </w:trPr>
        <w:tc>
          <w:tcPr>
            <w:tcW w:w="715" w:type="dxa"/>
          </w:tcPr>
          <w:p w14:paraId="7823B939" w14:textId="78A4CB59"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12.</w:t>
            </w:r>
          </w:p>
        </w:tc>
        <w:tc>
          <w:tcPr>
            <w:tcW w:w="6325" w:type="dxa"/>
            <w:noWrap/>
            <w:hideMark/>
          </w:tcPr>
          <w:p w14:paraId="00402E6C" w14:textId="0B41D8B8"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Puertas y ventas</w:t>
            </w:r>
          </w:p>
        </w:tc>
        <w:tc>
          <w:tcPr>
            <w:tcW w:w="2310" w:type="dxa"/>
            <w:noWrap/>
            <w:hideMark/>
          </w:tcPr>
          <w:p w14:paraId="39418E39"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24,000.00</w:t>
            </w:r>
          </w:p>
        </w:tc>
      </w:tr>
      <w:tr w:rsidR="00BE740D" w:rsidRPr="003A38A4" w14:paraId="59ECD8A1" w14:textId="77777777" w:rsidTr="00BE740D">
        <w:trPr>
          <w:trHeight w:val="249"/>
          <w:jc w:val="center"/>
        </w:trPr>
        <w:tc>
          <w:tcPr>
            <w:tcW w:w="715" w:type="dxa"/>
          </w:tcPr>
          <w:p w14:paraId="5BE164D7" w14:textId="558E3187"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13.</w:t>
            </w:r>
          </w:p>
        </w:tc>
        <w:tc>
          <w:tcPr>
            <w:tcW w:w="6325" w:type="dxa"/>
            <w:noWrap/>
            <w:hideMark/>
          </w:tcPr>
          <w:p w14:paraId="675BF777" w14:textId="0D85AA42"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Aire acondicionado</w:t>
            </w:r>
          </w:p>
        </w:tc>
        <w:tc>
          <w:tcPr>
            <w:tcW w:w="2310" w:type="dxa"/>
            <w:noWrap/>
            <w:hideMark/>
          </w:tcPr>
          <w:p w14:paraId="4E3171F0"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13,500.00</w:t>
            </w:r>
          </w:p>
        </w:tc>
      </w:tr>
      <w:tr w:rsidR="00BE740D" w:rsidRPr="003A38A4" w14:paraId="0B917B37" w14:textId="77777777" w:rsidTr="00BE740D">
        <w:trPr>
          <w:trHeight w:val="249"/>
          <w:jc w:val="center"/>
        </w:trPr>
        <w:tc>
          <w:tcPr>
            <w:tcW w:w="715" w:type="dxa"/>
          </w:tcPr>
          <w:p w14:paraId="54294C55" w14:textId="55DC791C"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14.</w:t>
            </w:r>
          </w:p>
        </w:tc>
        <w:tc>
          <w:tcPr>
            <w:tcW w:w="6325" w:type="dxa"/>
            <w:noWrap/>
            <w:hideMark/>
          </w:tcPr>
          <w:p w14:paraId="6E3F8D86" w14:textId="70E67527"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Acondicionamiento del local</w:t>
            </w:r>
          </w:p>
        </w:tc>
        <w:tc>
          <w:tcPr>
            <w:tcW w:w="2310" w:type="dxa"/>
            <w:noWrap/>
            <w:hideMark/>
          </w:tcPr>
          <w:p w14:paraId="1725433F"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100,000.00</w:t>
            </w:r>
          </w:p>
        </w:tc>
      </w:tr>
      <w:tr w:rsidR="00BE740D" w:rsidRPr="003A38A4" w14:paraId="3B73AC03" w14:textId="77777777" w:rsidTr="00BE740D">
        <w:trPr>
          <w:trHeight w:val="249"/>
          <w:jc w:val="center"/>
        </w:trPr>
        <w:tc>
          <w:tcPr>
            <w:tcW w:w="715" w:type="dxa"/>
          </w:tcPr>
          <w:p w14:paraId="064EC25D" w14:textId="28B07918" w:rsidR="00BE740D" w:rsidRPr="00861A3B" w:rsidRDefault="00BE740D" w:rsidP="00BE740D">
            <w:pPr>
              <w:widowControl/>
              <w:jc w:val="center"/>
              <w:rPr>
                <w:rFonts w:ascii="Times New Roman" w:eastAsia="Times New Roman" w:hAnsi="Times New Roman" w:cs="Times New Roman"/>
                <w:bCs/>
                <w:color w:val="000000"/>
                <w:sz w:val="20"/>
                <w:szCs w:val="20"/>
                <w:lang w:val="es-HN" w:eastAsia="es-HN"/>
              </w:rPr>
            </w:pPr>
            <w:r>
              <w:rPr>
                <w:rFonts w:ascii="Times New Roman" w:eastAsia="Times New Roman" w:hAnsi="Times New Roman" w:cs="Times New Roman"/>
                <w:bCs/>
                <w:color w:val="000000"/>
                <w:sz w:val="20"/>
                <w:szCs w:val="20"/>
                <w:lang w:val="es-HN" w:eastAsia="es-HN"/>
              </w:rPr>
              <w:t>15.</w:t>
            </w:r>
          </w:p>
        </w:tc>
        <w:tc>
          <w:tcPr>
            <w:tcW w:w="6325" w:type="dxa"/>
            <w:noWrap/>
            <w:hideMark/>
          </w:tcPr>
          <w:p w14:paraId="6730B0B7" w14:textId="4F6239C3" w:rsidR="00BE740D" w:rsidRPr="00861A3B" w:rsidRDefault="00BE740D" w:rsidP="007F0111">
            <w:pPr>
              <w:widowControl/>
              <w:rPr>
                <w:rFonts w:ascii="Times New Roman" w:eastAsia="Times New Roman" w:hAnsi="Times New Roman" w:cs="Times New Roman"/>
                <w:bCs/>
                <w:color w:val="000000"/>
                <w:sz w:val="20"/>
                <w:szCs w:val="20"/>
                <w:lang w:val="es-HN" w:eastAsia="es-HN"/>
              </w:rPr>
            </w:pPr>
            <w:r w:rsidRPr="00861A3B">
              <w:rPr>
                <w:rFonts w:ascii="Times New Roman" w:eastAsia="Times New Roman" w:hAnsi="Times New Roman" w:cs="Times New Roman"/>
                <w:bCs/>
                <w:color w:val="000000"/>
                <w:sz w:val="20"/>
                <w:szCs w:val="20"/>
                <w:lang w:val="es-HN" w:eastAsia="es-HN"/>
              </w:rPr>
              <w:t>Freezer</w:t>
            </w:r>
          </w:p>
        </w:tc>
        <w:tc>
          <w:tcPr>
            <w:tcW w:w="2310" w:type="dxa"/>
            <w:noWrap/>
            <w:hideMark/>
          </w:tcPr>
          <w:p w14:paraId="51F83E1C"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110,000.00</w:t>
            </w:r>
          </w:p>
        </w:tc>
      </w:tr>
      <w:tr w:rsidR="00BE740D" w:rsidRPr="003A38A4" w14:paraId="3E6B2405" w14:textId="77777777" w:rsidTr="00BE740D">
        <w:trPr>
          <w:trHeight w:val="249"/>
          <w:jc w:val="center"/>
        </w:trPr>
        <w:tc>
          <w:tcPr>
            <w:tcW w:w="715" w:type="dxa"/>
          </w:tcPr>
          <w:p w14:paraId="3E656C41" w14:textId="1D57092D" w:rsidR="00BE740D" w:rsidRPr="000D75E8" w:rsidRDefault="00BE740D" w:rsidP="00BE740D">
            <w:pPr>
              <w:widowControl/>
              <w:jc w:val="center"/>
              <w:rPr>
                <w:rFonts w:ascii="Times New Roman" w:eastAsia="Times New Roman" w:hAnsi="Times New Roman" w:cs="Times New Roman"/>
                <w:color w:val="000000"/>
                <w:sz w:val="20"/>
                <w:szCs w:val="20"/>
                <w:lang w:val="es-HN" w:eastAsia="es-HN"/>
              </w:rPr>
            </w:pPr>
          </w:p>
        </w:tc>
        <w:tc>
          <w:tcPr>
            <w:tcW w:w="6325" w:type="dxa"/>
            <w:noWrap/>
            <w:hideMark/>
          </w:tcPr>
          <w:p w14:paraId="5F9AC1E2" w14:textId="16831911" w:rsidR="00BE740D" w:rsidRPr="000D75E8" w:rsidRDefault="00BE740D" w:rsidP="007F0111">
            <w:pPr>
              <w:widowControl/>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Total</w:t>
            </w:r>
          </w:p>
        </w:tc>
        <w:tc>
          <w:tcPr>
            <w:tcW w:w="2310" w:type="dxa"/>
            <w:noWrap/>
            <w:hideMark/>
          </w:tcPr>
          <w:p w14:paraId="4F0CF04A" w14:textId="77777777" w:rsidR="00BE740D" w:rsidRPr="000D75E8" w:rsidRDefault="00BE740D" w:rsidP="007F0111">
            <w:pPr>
              <w:widowControl/>
              <w:jc w:val="right"/>
              <w:rPr>
                <w:rFonts w:ascii="Times New Roman" w:eastAsia="Times New Roman" w:hAnsi="Times New Roman" w:cs="Times New Roman"/>
                <w:b/>
                <w:bCs/>
                <w:color w:val="000000"/>
                <w:sz w:val="20"/>
                <w:szCs w:val="20"/>
                <w:lang w:val="es-HN" w:eastAsia="es-HN"/>
              </w:rPr>
            </w:pPr>
            <w:r w:rsidRPr="000D75E8">
              <w:rPr>
                <w:rFonts w:ascii="Times New Roman" w:eastAsia="Times New Roman" w:hAnsi="Times New Roman" w:cs="Times New Roman"/>
                <w:b/>
                <w:bCs/>
                <w:color w:val="000000"/>
                <w:sz w:val="20"/>
                <w:szCs w:val="20"/>
                <w:lang w:val="es-HN" w:eastAsia="es-HN"/>
              </w:rPr>
              <w:t>L</w:t>
            </w:r>
            <w:r>
              <w:rPr>
                <w:rFonts w:ascii="Times New Roman" w:eastAsia="Times New Roman" w:hAnsi="Times New Roman" w:cs="Times New Roman"/>
                <w:b/>
                <w:bCs/>
                <w:color w:val="000000"/>
                <w:sz w:val="20"/>
                <w:szCs w:val="20"/>
                <w:lang w:val="es-HN" w:eastAsia="es-HN"/>
              </w:rPr>
              <w:t>.</w:t>
            </w:r>
            <w:r w:rsidRPr="000D75E8">
              <w:rPr>
                <w:rFonts w:ascii="Times New Roman" w:eastAsia="Times New Roman" w:hAnsi="Times New Roman" w:cs="Times New Roman"/>
                <w:b/>
                <w:bCs/>
                <w:color w:val="000000"/>
                <w:sz w:val="20"/>
                <w:szCs w:val="20"/>
                <w:lang w:val="es-HN" w:eastAsia="es-HN"/>
              </w:rPr>
              <w:t>424,469.00</w:t>
            </w:r>
          </w:p>
        </w:tc>
      </w:tr>
      <w:tr w:rsidR="00BE740D" w:rsidRPr="003A38A4" w14:paraId="756E3022" w14:textId="77777777" w:rsidTr="00BE740D">
        <w:trPr>
          <w:trHeight w:val="249"/>
          <w:jc w:val="center"/>
        </w:trPr>
        <w:tc>
          <w:tcPr>
            <w:tcW w:w="715" w:type="dxa"/>
          </w:tcPr>
          <w:p w14:paraId="3F209A8E" w14:textId="55F20ED7" w:rsidR="00BE740D" w:rsidRPr="000D75E8" w:rsidRDefault="00BE740D" w:rsidP="00BE740D">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16.</w:t>
            </w:r>
          </w:p>
        </w:tc>
        <w:tc>
          <w:tcPr>
            <w:tcW w:w="6325" w:type="dxa"/>
            <w:noWrap/>
            <w:hideMark/>
          </w:tcPr>
          <w:p w14:paraId="2F51A531" w14:textId="53F6D39A" w:rsidR="00BE740D" w:rsidRPr="000D75E8" w:rsidRDefault="00BE740D" w:rsidP="007F0111">
            <w:pPr>
              <w:widowControl/>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Financiamiento Formales</w:t>
            </w:r>
          </w:p>
        </w:tc>
        <w:tc>
          <w:tcPr>
            <w:tcW w:w="2310" w:type="dxa"/>
            <w:noWrap/>
            <w:hideMark/>
          </w:tcPr>
          <w:p w14:paraId="6A3B0651" w14:textId="77777777" w:rsidR="00BE740D" w:rsidRPr="000D75E8" w:rsidRDefault="00BE740D" w:rsidP="007F0111">
            <w:pPr>
              <w:widowControl/>
              <w:jc w:val="right"/>
              <w:rPr>
                <w:rFonts w:ascii="Times New Roman" w:eastAsia="Times New Roman" w:hAnsi="Times New Roman" w:cs="Times New Roman"/>
                <w:b/>
                <w:bCs/>
                <w:color w:val="000000"/>
                <w:sz w:val="20"/>
                <w:szCs w:val="20"/>
                <w:lang w:val="es-HN" w:eastAsia="es-HN"/>
              </w:rPr>
            </w:pPr>
          </w:p>
        </w:tc>
      </w:tr>
      <w:tr w:rsidR="00BE740D" w:rsidRPr="003A38A4" w14:paraId="629070FA" w14:textId="77777777" w:rsidTr="00BE740D">
        <w:trPr>
          <w:trHeight w:val="249"/>
          <w:jc w:val="center"/>
        </w:trPr>
        <w:tc>
          <w:tcPr>
            <w:tcW w:w="715" w:type="dxa"/>
          </w:tcPr>
          <w:p w14:paraId="0E669D46" w14:textId="4EE064E9" w:rsidR="00BE740D" w:rsidRPr="000D75E8" w:rsidRDefault="00BE740D" w:rsidP="00BE740D">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17.</w:t>
            </w:r>
          </w:p>
        </w:tc>
        <w:tc>
          <w:tcPr>
            <w:tcW w:w="6325" w:type="dxa"/>
            <w:noWrap/>
            <w:hideMark/>
          </w:tcPr>
          <w:p w14:paraId="1F3978F9" w14:textId="60D60ABB" w:rsidR="00BE740D" w:rsidRPr="000D75E8" w:rsidRDefault="00BE740D" w:rsidP="007F0111">
            <w:pPr>
              <w:widowControl/>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Cooperativa Elga</w:t>
            </w:r>
          </w:p>
        </w:tc>
        <w:tc>
          <w:tcPr>
            <w:tcW w:w="2310" w:type="dxa"/>
            <w:noWrap/>
            <w:hideMark/>
          </w:tcPr>
          <w:p w14:paraId="7AE29C3B"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50,000.00</w:t>
            </w:r>
          </w:p>
        </w:tc>
      </w:tr>
      <w:tr w:rsidR="00BE740D" w:rsidRPr="003A38A4" w14:paraId="7482F713" w14:textId="77777777" w:rsidTr="00BE740D">
        <w:trPr>
          <w:trHeight w:val="249"/>
          <w:jc w:val="center"/>
        </w:trPr>
        <w:tc>
          <w:tcPr>
            <w:tcW w:w="715" w:type="dxa"/>
          </w:tcPr>
          <w:p w14:paraId="19CB6D36" w14:textId="3B6B523C" w:rsidR="00BE740D" w:rsidRPr="00BE740D" w:rsidRDefault="00BE740D" w:rsidP="00BE740D">
            <w:pPr>
              <w:widowControl/>
              <w:jc w:val="center"/>
              <w:rPr>
                <w:rFonts w:ascii="Times New Roman" w:eastAsia="Times New Roman" w:hAnsi="Times New Roman" w:cs="Times New Roman"/>
                <w:color w:val="000000"/>
                <w:sz w:val="20"/>
                <w:szCs w:val="20"/>
                <w:lang w:val="es-HN" w:eastAsia="es-HN"/>
              </w:rPr>
            </w:pPr>
            <w:r w:rsidRPr="00BE740D">
              <w:rPr>
                <w:rFonts w:ascii="Times New Roman" w:eastAsia="Times New Roman" w:hAnsi="Times New Roman" w:cs="Times New Roman"/>
                <w:color w:val="000000"/>
                <w:sz w:val="20"/>
                <w:szCs w:val="20"/>
                <w:lang w:val="es-HN" w:eastAsia="es-HN"/>
              </w:rPr>
              <w:t>18.</w:t>
            </w:r>
          </w:p>
        </w:tc>
        <w:tc>
          <w:tcPr>
            <w:tcW w:w="6325" w:type="dxa"/>
            <w:noWrap/>
            <w:hideMark/>
          </w:tcPr>
          <w:p w14:paraId="5A4B163D" w14:textId="11AC4B24" w:rsidR="00BE740D" w:rsidRPr="000D75E8" w:rsidRDefault="00BE740D" w:rsidP="007F0111">
            <w:pPr>
              <w:widowControl/>
              <w:rPr>
                <w:rFonts w:ascii="Times New Roman" w:eastAsia="Times New Roman" w:hAnsi="Times New Roman" w:cs="Times New Roman"/>
                <w:b/>
                <w:bCs/>
                <w:color w:val="000000"/>
                <w:sz w:val="20"/>
                <w:szCs w:val="20"/>
                <w:lang w:val="es-HN" w:eastAsia="es-HN"/>
              </w:rPr>
            </w:pPr>
            <w:proofErr w:type="spellStart"/>
            <w:r w:rsidRPr="000D75E8">
              <w:rPr>
                <w:rFonts w:ascii="Times New Roman" w:eastAsia="Times New Roman" w:hAnsi="Times New Roman" w:cs="Times New Roman"/>
                <w:b/>
                <w:bCs/>
                <w:color w:val="000000"/>
                <w:sz w:val="20"/>
                <w:szCs w:val="20"/>
                <w:lang w:val="es-HN" w:eastAsia="es-HN"/>
              </w:rPr>
              <w:t>Tropicash</w:t>
            </w:r>
            <w:proofErr w:type="spellEnd"/>
          </w:p>
        </w:tc>
        <w:tc>
          <w:tcPr>
            <w:tcW w:w="2310" w:type="dxa"/>
            <w:noWrap/>
            <w:hideMark/>
          </w:tcPr>
          <w:p w14:paraId="0DA0FFD3"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60,000.00</w:t>
            </w:r>
          </w:p>
        </w:tc>
      </w:tr>
      <w:tr w:rsidR="00BE740D" w:rsidRPr="003A38A4" w14:paraId="5830F284" w14:textId="77777777" w:rsidTr="00BE740D">
        <w:trPr>
          <w:trHeight w:val="249"/>
          <w:jc w:val="center"/>
        </w:trPr>
        <w:tc>
          <w:tcPr>
            <w:tcW w:w="715" w:type="dxa"/>
          </w:tcPr>
          <w:p w14:paraId="4C8FABC4" w14:textId="1E51AFCE" w:rsidR="00BE740D" w:rsidRPr="00BE740D" w:rsidRDefault="00BE740D" w:rsidP="00BE740D">
            <w:pPr>
              <w:widowControl/>
              <w:jc w:val="center"/>
              <w:rPr>
                <w:rFonts w:ascii="Times New Roman" w:eastAsia="Times New Roman" w:hAnsi="Times New Roman" w:cs="Times New Roman"/>
                <w:color w:val="000000"/>
                <w:sz w:val="20"/>
                <w:szCs w:val="20"/>
                <w:lang w:val="es-HN" w:eastAsia="es-HN"/>
              </w:rPr>
            </w:pPr>
            <w:r w:rsidRPr="00BE740D">
              <w:rPr>
                <w:rFonts w:ascii="Times New Roman" w:eastAsia="Times New Roman" w:hAnsi="Times New Roman" w:cs="Times New Roman"/>
                <w:color w:val="000000"/>
                <w:sz w:val="20"/>
                <w:szCs w:val="20"/>
                <w:lang w:val="es-HN" w:eastAsia="es-HN"/>
              </w:rPr>
              <w:t>19.</w:t>
            </w:r>
          </w:p>
        </w:tc>
        <w:tc>
          <w:tcPr>
            <w:tcW w:w="6325" w:type="dxa"/>
            <w:noWrap/>
            <w:hideMark/>
          </w:tcPr>
          <w:p w14:paraId="5F4D814C" w14:textId="2C296EE2" w:rsidR="00BE740D" w:rsidRPr="000D75E8" w:rsidRDefault="00BE740D" w:rsidP="007F0111">
            <w:pPr>
              <w:widowControl/>
              <w:rPr>
                <w:rFonts w:ascii="Times New Roman" w:eastAsia="Times New Roman" w:hAnsi="Times New Roman" w:cs="Times New Roman"/>
                <w:b/>
                <w:bCs/>
                <w:color w:val="000000"/>
                <w:sz w:val="20"/>
                <w:szCs w:val="20"/>
                <w:lang w:val="es-HN" w:eastAsia="es-HN"/>
              </w:rPr>
            </w:pPr>
            <w:r w:rsidRPr="000D75E8">
              <w:rPr>
                <w:rFonts w:ascii="Times New Roman" w:eastAsia="Times New Roman" w:hAnsi="Times New Roman" w:cs="Times New Roman"/>
                <w:b/>
                <w:bCs/>
                <w:color w:val="000000"/>
                <w:sz w:val="20"/>
                <w:szCs w:val="20"/>
                <w:lang w:val="es-HN" w:eastAsia="es-HN"/>
              </w:rPr>
              <w:t>Microfinanciera IDH</w:t>
            </w:r>
          </w:p>
        </w:tc>
        <w:tc>
          <w:tcPr>
            <w:tcW w:w="2310" w:type="dxa"/>
            <w:noWrap/>
            <w:hideMark/>
          </w:tcPr>
          <w:p w14:paraId="3B6621F1"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12,000.00</w:t>
            </w:r>
          </w:p>
        </w:tc>
      </w:tr>
      <w:tr w:rsidR="00BE740D" w:rsidRPr="003A38A4" w14:paraId="1A084C7D" w14:textId="77777777" w:rsidTr="00BE740D">
        <w:trPr>
          <w:trHeight w:val="249"/>
          <w:jc w:val="center"/>
        </w:trPr>
        <w:tc>
          <w:tcPr>
            <w:tcW w:w="715" w:type="dxa"/>
          </w:tcPr>
          <w:p w14:paraId="03E40D45" w14:textId="32EACA69" w:rsidR="00BE740D" w:rsidRPr="00BE740D" w:rsidRDefault="00BE740D" w:rsidP="00BE740D">
            <w:pPr>
              <w:widowControl/>
              <w:jc w:val="center"/>
              <w:rPr>
                <w:rFonts w:ascii="Times New Roman" w:eastAsia="Times New Roman" w:hAnsi="Times New Roman" w:cs="Times New Roman"/>
                <w:color w:val="000000"/>
                <w:sz w:val="20"/>
                <w:szCs w:val="20"/>
                <w:lang w:val="es-HN" w:eastAsia="es-HN"/>
              </w:rPr>
            </w:pPr>
            <w:r w:rsidRPr="00BE740D">
              <w:rPr>
                <w:rFonts w:ascii="Times New Roman" w:eastAsia="Times New Roman" w:hAnsi="Times New Roman" w:cs="Times New Roman"/>
                <w:color w:val="000000"/>
                <w:sz w:val="20"/>
                <w:szCs w:val="20"/>
                <w:lang w:val="es-HN" w:eastAsia="es-HN"/>
              </w:rPr>
              <w:t>20.</w:t>
            </w:r>
          </w:p>
        </w:tc>
        <w:tc>
          <w:tcPr>
            <w:tcW w:w="6325" w:type="dxa"/>
            <w:noWrap/>
            <w:hideMark/>
          </w:tcPr>
          <w:p w14:paraId="68D4953B" w14:textId="3EBD6BF9" w:rsidR="00BE740D" w:rsidRPr="000D75E8" w:rsidRDefault="00BE740D" w:rsidP="007F0111">
            <w:pPr>
              <w:widowControl/>
              <w:rPr>
                <w:rFonts w:ascii="Times New Roman" w:eastAsia="Times New Roman" w:hAnsi="Times New Roman" w:cs="Times New Roman"/>
                <w:b/>
                <w:bCs/>
                <w:color w:val="000000"/>
                <w:sz w:val="20"/>
                <w:szCs w:val="20"/>
                <w:lang w:val="es-HN" w:eastAsia="es-HN"/>
              </w:rPr>
            </w:pPr>
            <w:r w:rsidRPr="000D75E8">
              <w:rPr>
                <w:rFonts w:ascii="Times New Roman" w:eastAsia="Times New Roman" w:hAnsi="Times New Roman" w:cs="Times New Roman"/>
                <w:b/>
                <w:bCs/>
                <w:color w:val="000000"/>
                <w:sz w:val="20"/>
                <w:szCs w:val="20"/>
                <w:lang w:val="es-HN" w:eastAsia="es-HN"/>
              </w:rPr>
              <w:t>Microfinanciera IDH</w:t>
            </w:r>
          </w:p>
        </w:tc>
        <w:tc>
          <w:tcPr>
            <w:tcW w:w="2310" w:type="dxa"/>
            <w:noWrap/>
            <w:hideMark/>
          </w:tcPr>
          <w:p w14:paraId="3E6DEC20" w14:textId="77777777" w:rsidR="00BE740D" w:rsidRPr="000D75E8" w:rsidRDefault="00BE740D" w:rsidP="007F0111">
            <w:pPr>
              <w:widowControl/>
              <w:jc w:val="right"/>
              <w:rPr>
                <w:rFonts w:ascii="Times New Roman" w:eastAsia="Times New Roman" w:hAnsi="Times New Roman" w:cs="Times New Roman"/>
                <w:color w:val="000000"/>
                <w:sz w:val="20"/>
                <w:szCs w:val="20"/>
                <w:lang w:val="es-HN" w:eastAsia="es-HN"/>
              </w:rPr>
            </w:pPr>
            <w:r w:rsidRPr="000D75E8">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w:t>
            </w:r>
            <w:r w:rsidRPr="000D75E8">
              <w:rPr>
                <w:rFonts w:ascii="Times New Roman" w:eastAsia="Times New Roman" w:hAnsi="Times New Roman" w:cs="Times New Roman"/>
                <w:color w:val="000000"/>
                <w:sz w:val="20"/>
                <w:szCs w:val="20"/>
                <w:lang w:val="es-HN" w:eastAsia="es-HN"/>
              </w:rPr>
              <w:t>150,000.00</w:t>
            </w:r>
          </w:p>
        </w:tc>
      </w:tr>
      <w:tr w:rsidR="00BE740D" w:rsidRPr="003A38A4" w14:paraId="32196227" w14:textId="77777777" w:rsidTr="00BE740D">
        <w:trPr>
          <w:trHeight w:val="249"/>
          <w:jc w:val="center"/>
        </w:trPr>
        <w:tc>
          <w:tcPr>
            <w:tcW w:w="715" w:type="dxa"/>
            <w:shd w:val="clear" w:color="auto" w:fill="B3DDF2" w:themeFill="background2" w:themeFillShade="E6"/>
          </w:tcPr>
          <w:p w14:paraId="7F04E1BF" w14:textId="77777777" w:rsidR="00BE740D" w:rsidRPr="000D75E8" w:rsidRDefault="00BE740D" w:rsidP="007F0111">
            <w:pPr>
              <w:widowControl/>
              <w:rPr>
                <w:rFonts w:ascii="Times New Roman" w:eastAsia="Times New Roman" w:hAnsi="Times New Roman" w:cs="Times New Roman"/>
                <w:b/>
                <w:color w:val="000000"/>
                <w:sz w:val="20"/>
                <w:szCs w:val="20"/>
                <w:lang w:val="es-HN" w:eastAsia="es-HN"/>
              </w:rPr>
            </w:pPr>
          </w:p>
        </w:tc>
        <w:tc>
          <w:tcPr>
            <w:tcW w:w="6325" w:type="dxa"/>
            <w:shd w:val="clear" w:color="auto" w:fill="B3DDF2" w:themeFill="background2" w:themeFillShade="E6"/>
            <w:noWrap/>
            <w:hideMark/>
          </w:tcPr>
          <w:p w14:paraId="4B6B081D" w14:textId="5EDDD36D" w:rsidR="00BE740D" w:rsidRPr="000D75E8" w:rsidRDefault="00BE740D" w:rsidP="007F0111">
            <w:pPr>
              <w:widowControl/>
              <w:rPr>
                <w:rFonts w:ascii="Times New Roman" w:eastAsia="Times New Roman" w:hAnsi="Times New Roman" w:cs="Times New Roman"/>
                <w:b/>
                <w:color w:val="000000"/>
                <w:sz w:val="20"/>
                <w:szCs w:val="20"/>
                <w:lang w:val="es-HN" w:eastAsia="es-HN"/>
              </w:rPr>
            </w:pPr>
            <w:r w:rsidRPr="000D75E8">
              <w:rPr>
                <w:rFonts w:ascii="Times New Roman" w:eastAsia="Times New Roman" w:hAnsi="Times New Roman" w:cs="Times New Roman"/>
                <w:b/>
                <w:color w:val="000000"/>
                <w:sz w:val="20"/>
                <w:szCs w:val="20"/>
                <w:lang w:val="es-HN" w:eastAsia="es-HN"/>
              </w:rPr>
              <w:t xml:space="preserve">Total, Financiamientos Formales </w:t>
            </w:r>
          </w:p>
        </w:tc>
        <w:tc>
          <w:tcPr>
            <w:tcW w:w="2310" w:type="dxa"/>
            <w:shd w:val="clear" w:color="auto" w:fill="B3DDF2" w:themeFill="background2" w:themeFillShade="E6"/>
            <w:noWrap/>
            <w:hideMark/>
          </w:tcPr>
          <w:p w14:paraId="64231CEB" w14:textId="77777777" w:rsidR="00BE740D" w:rsidRPr="000D75E8" w:rsidRDefault="00BE740D" w:rsidP="007F0111">
            <w:pPr>
              <w:widowControl/>
              <w:jc w:val="right"/>
              <w:rPr>
                <w:rFonts w:ascii="Times New Roman" w:eastAsia="Times New Roman" w:hAnsi="Times New Roman" w:cs="Times New Roman"/>
                <w:b/>
                <w:color w:val="000000"/>
                <w:sz w:val="20"/>
                <w:szCs w:val="20"/>
                <w:lang w:val="es-HN" w:eastAsia="es-HN"/>
              </w:rPr>
            </w:pPr>
            <w:r w:rsidRPr="000D75E8">
              <w:rPr>
                <w:rFonts w:ascii="Times New Roman" w:eastAsia="Times New Roman" w:hAnsi="Times New Roman" w:cs="Times New Roman"/>
                <w:b/>
                <w:color w:val="000000"/>
                <w:sz w:val="20"/>
                <w:szCs w:val="20"/>
                <w:lang w:val="es-HN" w:eastAsia="es-HN"/>
              </w:rPr>
              <w:t>L</w:t>
            </w:r>
            <w:r>
              <w:rPr>
                <w:rFonts w:ascii="Times New Roman" w:eastAsia="Times New Roman" w:hAnsi="Times New Roman" w:cs="Times New Roman"/>
                <w:b/>
                <w:color w:val="000000"/>
                <w:sz w:val="20"/>
                <w:szCs w:val="20"/>
                <w:lang w:val="es-HN" w:eastAsia="es-HN"/>
              </w:rPr>
              <w:t>.</w:t>
            </w:r>
            <w:r w:rsidRPr="000D75E8">
              <w:rPr>
                <w:rFonts w:ascii="Times New Roman" w:eastAsia="Times New Roman" w:hAnsi="Times New Roman" w:cs="Times New Roman"/>
                <w:b/>
                <w:color w:val="000000"/>
                <w:sz w:val="20"/>
                <w:szCs w:val="20"/>
                <w:lang w:val="es-HN" w:eastAsia="es-HN"/>
              </w:rPr>
              <w:t>272,000.00</w:t>
            </w:r>
          </w:p>
        </w:tc>
      </w:tr>
      <w:tr w:rsidR="00BE740D" w:rsidRPr="003A38A4" w14:paraId="5DF6119E" w14:textId="77777777" w:rsidTr="00BE740D">
        <w:trPr>
          <w:trHeight w:val="249"/>
          <w:jc w:val="center"/>
        </w:trPr>
        <w:tc>
          <w:tcPr>
            <w:tcW w:w="715" w:type="dxa"/>
            <w:shd w:val="clear" w:color="auto" w:fill="B3DDF2" w:themeFill="background2" w:themeFillShade="E6"/>
          </w:tcPr>
          <w:p w14:paraId="5C0A1060" w14:textId="77777777" w:rsidR="00BE740D" w:rsidRPr="000D75E8" w:rsidRDefault="00BE740D" w:rsidP="007F0111">
            <w:pPr>
              <w:widowControl/>
              <w:rPr>
                <w:rFonts w:ascii="Times New Roman" w:eastAsia="Times New Roman" w:hAnsi="Times New Roman" w:cs="Times New Roman"/>
                <w:b/>
                <w:color w:val="000000"/>
                <w:sz w:val="20"/>
                <w:szCs w:val="20"/>
                <w:lang w:val="es-HN" w:eastAsia="es-HN"/>
              </w:rPr>
            </w:pPr>
          </w:p>
        </w:tc>
        <w:tc>
          <w:tcPr>
            <w:tcW w:w="6325" w:type="dxa"/>
            <w:shd w:val="clear" w:color="auto" w:fill="B3DDF2" w:themeFill="background2" w:themeFillShade="E6"/>
            <w:noWrap/>
            <w:hideMark/>
          </w:tcPr>
          <w:p w14:paraId="12D73289" w14:textId="795564D4" w:rsidR="00BE740D" w:rsidRPr="000D75E8" w:rsidRDefault="00BE740D" w:rsidP="007F0111">
            <w:pPr>
              <w:widowControl/>
              <w:rPr>
                <w:rFonts w:ascii="Times New Roman" w:eastAsia="Times New Roman" w:hAnsi="Times New Roman" w:cs="Times New Roman"/>
                <w:b/>
                <w:color w:val="000000"/>
                <w:sz w:val="20"/>
                <w:szCs w:val="20"/>
                <w:lang w:val="es-HN" w:eastAsia="es-HN"/>
              </w:rPr>
            </w:pPr>
            <w:r w:rsidRPr="000D75E8">
              <w:rPr>
                <w:rFonts w:ascii="Times New Roman" w:eastAsia="Times New Roman" w:hAnsi="Times New Roman" w:cs="Times New Roman"/>
                <w:b/>
                <w:color w:val="000000"/>
                <w:sz w:val="20"/>
                <w:szCs w:val="20"/>
                <w:lang w:val="es-HN" w:eastAsia="es-HN"/>
              </w:rPr>
              <w:t>Financiamiento Informales</w:t>
            </w:r>
          </w:p>
        </w:tc>
        <w:tc>
          <w:tcPr>
            <w:tcW w:w="2310" w:type="dxa"/>
            <w:shd w:val="clear" w:color="auto" w:fill="B3DDF2" w:themeFill="background2" w:themeFillShade="E6"/>
            <w:noWrap/>
            <w:hideMark/>
          </w:tcPr>
          <w:p w14:paraId="64BA665E" w14:textId="77777777" w:rsidR="00BE740D" w:rsidRPr="000D75E8" w:rsidRDefault="00BE740D" w:rsidP="007F0111">
            <w:pPr>
              <w:widowControl/>
              <w:jc w:val="right"/>
              <w:rPr>
                <w:rFonts w:ascii="Times New Roman" w:eastAsia="Times New Roman" w:hAnsi="Times New Roman" w:cs="Times New Roman"/>
                <w:b/>
                <w:color w:val="000000"/>
                <w:sz w:val="20"/>
                <w:szCs w:val="20"/>
                <w:lang w:val="es-HN" w:eastAsia="es-HN"/>
              </w:rPr>
            </w:pPr>
            <w:r w:rsidRPr="000D75E8">
              <w:rPr>
                <w:rFonts w:ascii="Times New Roman" w:eastAsia="Times New Roman" w:hAnsi="Times New Roman" w:cs="Times New Roman"/>
                <w:b/>
                <w:color w:val="000000"/>
                <w:sz w:val="20"/>
                <w:szCs w:val="20"/>
                <w:lang w:val="es-HN" w:eastAsia="es-HN"/>
              </w:rPr>
              <w:t>L</w:t>
            </w:r>
            <w:r>
              <w:rPr>
                <w:rFonts w:ascii="Times New Roman" w:eastAsia="Times New Roman" w:hAnsi="Times New Roman" w:cs="Times New Roman"/>
                <w:b/>
                <w:color w:val="000000"/>
                <w:sz w:val="20"/>
                <w:szCs w:val="20"/>
                <w:lang w:val="es-HN" w:eastAsia="es-HN"/>
              </w:rPr>
              <w:t>.</w:t>
            </w:r>
            <w:r w:rsidRPr="000D75E8">
              <w:rPr>
                <w:rFonts w:ascii="Times New Roman" w:eastAsia="Times New Roman" w:hAnsi="Times New Roman" w:cs="Times New Roman"/>
                <w:b/>
                <w:color w:val="000000"/>
                <w:sz w:val="20"/>
                <w:szCs w:val="20"/>
                <w:lang w:val="es-HN" w:eastAsia="es-HN"/>
              </w:rPr>
              <w:t>152,469.00</w:t>
            </w:r>
          </w:p>
        </w:tc>
      </w:tr>
    </w:tbl>
    <w:bookmarkEnd w:id="143"/>
    <w:p w14:paraId="24F50CAF" w14:textId="77777777" w:rsidR="00BE740D" w:rsidRDefault="00195206" w:rsidP="00BE740D">
      <w:pPr>
        <w:pStyle w:val="Fuentedetablasyfiguras"/>
      </w:pPr>
      <w:r>
        <w:t xml:space="preserve">                        </w:t>
      </w:r>
      <w:r w:rsidRPr="00BE740D">
        <w:t xml:space="preserve">      </w:t>
      </w:r>
    </w:p>
    <w:p w14:paraId="055020E0" w14:textId="1A463259" w:rsidR="00195206" w:rsidRDefault="00195206" w:rsidP="00195206">
      <w:pPr>
        <w:pStyle w:val="Fuentedetablasyfiguras"/>
      </w:pPr>
      <w:r w:rsidRPr="00BE740D">
        <w:t>Fuente: Elaboración Propia</w:t>
      </w:r>
      <w:r>
        <w:t xml:space="preserve">                         </w:t>
      </w:r>
    </w:p>
    <w:p w14:paraId="6E09EEAA" w14:textId="77777777" w:rsidR="00195206" w:rsidRDefault="00195206" w:rsidP="00195206">
      <w:pPr>
        <w:pStyle w:val="Fuentedetablasyfiguras"/>
      </w:pPr>
    </w:p>
    <w:p w14:paraId="0E15DFEE" w14:textId="77777777" w:rsidR="00195206" w:rsidRDefault="00195206" w:rsidP="0019520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En la tabla anterior se evidencia el monto total de endeudamiento con el que opera el restaurante Ton Fu, luego de su primer año de operaciones y el cumplimiento de sus obligaciones financieras ya se han realizado los primeros pagos que permitan respetar el compromiso adquirido con las entidades financieras formales e informales. El monto asciende a L.424,469.00 que es desglosado mediante la adquisición de todos los activos que se obtuvieron para el inicio de operaciones del restaurante Ton Fu para brindar su oferta gastronómica en el municipio de Santa Cruz de Yojoa.</w:t>
      </w:r>
    </w:p>
    <w:p w14:paraId="783C5DC9" w14:textId="77777777" w:rsidR="00195206" w:rsidRDefault="00195206" w:rsidP="0019520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Mediante la obtención del producto financiero de consolidación de deuda se busca cumplir con todas las obligaciones financieras adquiridas y consolidar todas las fechas de pago, mediante un único pago mensual y una tasa de interés competitiva y regulada por los entes del estado como lo es la (CNBS). Alcanzando así reducir la carga financiera mensual y liberando los flujos de efectivo del restaurante mejorando así el indicador de endeudamiento y liquidez.</w:t>
      </w:r>
    </w:p>
    <w:p w14:paraId="5A6D1C8B" w14:textId="6412BDA2" w:rsidR="00810500" w:rsidRPr="00810500" w:rsidRDefault="00810500" w:rsidP="00565853">
      <w:pPr>
        <w:pStyle w:val="Titulo3Doc"/>
        <w:ind w:left="0"/>
      </w:pPr>
    </w:p>
    <w:p w14:paraId="6D5C7FE1" w14:textId="6F5EF4DA" w:rsidR="00861A3B" w:rsidRPr="002C3899" w:rsidRDefault="002C3899" w:rsidP="00D67492">
      <w:pPr>
        <w:pStyle w:val="Titulo3Doc"/>
        <w:numPr>
          <w:ilvl w:val="2"/>
          <w:numId w:val="12"/>
        </w:numPr>
        <w:ind w:left="0" w:firstLine="720"/>
        <w:outlineLvl w:val="2"/>
        <w:rPr>
          <w:b/>
          <w:bCs/>
        </w:rPr>
      </w:pPr>
      <w:bookmarkStart w:id="144" w:name="_Toc173875739"/>
      <w:r>
        <w:rPr>
          <w:b/>
          <w:bCs/>
        </w:rPr>
        <w:t>RESULTADOS DE PAGO DE OBLIGACIONES FINANCIERAS DEL PRIMER AÑO DE OPERACIONES</w:t>
      </w:r>
      <w:bookmarkEnd w:id="144"/>
    </w:p>
    <w:p w14:paraId="1DAD9ED2" w14:textId="77777777" w:rsidR="00861A3B" w:rsidRDefault="00861A3B" w:rsidP="00861A3B">
      <w:pPr>
        <w:pStyle w:val="Normal0"/>
        <w:spacing w:line="360" w:lineRule="auto"/>
        <w:ind w:firstLine="720"/>
        <w:jc w:val="both"/>
        <w:rPr>
          <w:rFonts w:ascii="Times New Roman" w:hAnsi="Times New Roman" w:cs="Times New Roman"/>
          <w:sz w:val="24"/>
          <w:szCs w:val="24"/>
          <w:lang w:val="es-HN"/>
        </w:rPr>
      </w:pPr>
      <w:r w:rsidRPr="00CA5499">
        <w:rPr>
          <w:rFonts w:ascii="Times New Roman" w:hAnsi="Times New Roman" w:cs="Times New Roman"/>
          <w:sz w:val="24"/>
          <w:szCs w:val="24"/>
          <w:lang w:val="es-HN"/>
        </w:rPr>
        <w:t>Las obligaciones financieras  “se constituyen mediante pagares o hipotecas para respaldar los préstamos, los cuales requieren de pagos de capital e interés”</w:t>
      </w:r>
      <w:r w:rsidRPr="00CA5499">
        <w:rPr>
          <w:rFonts w:ascii="Times New Roman" w:hAnsi="Times New Roman" w:cs="Times New Roman"/>
          <w:sz w:val="24"/>
          <w:szCs w:val="24"/>
          <w:lang w:val="es-HN"/>
        </w:rPr>
        <w:fldChar w:fldCharType="begin"/>
      </w:r>
      <w:r w:rsidRPr="00CA5499">
        <w:rPr>
          <w:rFonts w:ascii="Times New Roman" w:hAnsi="Times New Roman" w:cs="Times New Roman"/>
          <w:sz w:val="24"/>
          <w:szCs w:val="24"/>
          <w:lang w:val="es-HN"/>
        </w:rPr>
        <w:instrText xml:space="preserve"> ADDIN ZOTERO_ITEM CSL_CITATION {"citationID":"7y3FhDVj","properties":{"formattedCitation":"(Mart\\uc0\\u237{}nez et\\uc0\\u160{}al., 2016)","plainCitation":"(Martínez et al., 2016)","noteIndex":0},"citationItems":[{"id":37,"uris":["http://zotero.org/users/local/yl4UaYJN/items/DHC3UEWU"],"itemData":{"id":37,"type":"book","abstract":"Los pasivos son la fuente de financiamiento de una empresa o proyecto de inversión. La liquidez de esta, su éxito y sostenibilidad se fundamentan en una adecuada administración de sus obligaciones financieras. Sin fuentes de financiamiento, una pyme no puede crecer, además, una mala administración puede comprometer su objeto social y la distribución de excedentes entre los dueños. Esta nueva edición de Contabilidad de pasivos viene actualizada con las normas internacionales de contabilidad para pymes. Además, hace un recorrido por las generalidades de los pasivos y los diferentes pasivos corrientes y fijos (proveedores, cuentas por pagar, impuestos, gravámenes, obligaciones laborales, bonos, etc.) basándose en la legislación contable vigente para realizar los estados financieros básicos y el reporte NIIF. Estudiantes y profesionales de contabilidad tienen aquí un texto guía y de consulta indispensable para el estudio y reporte de los pasivos contables. Por ello, el lenguaje claro y didáctico de su contenido lo convierte en un texto útil para profesionales interesados en aprender sobre pasivos sin experiencia contable previa.Incluye- Acceso a material de apoyo tributario y laboral en el Sistema de Información en Línea (SIL).- Actividades de autoaprendizaje (preguntas, talleres y ejercicios).- Referencias al marco normativo de normas internacionales para pymes (grupo 2)Contenidos en el Sistema de Información en Línea (SIL)Al final del libro encontrará el código para ingresar al Sistema de información en Línea – SIL – donde podrá encontrar archivos para su consulta como el Complemento Tributario, Laboral y Estadístico; junto con una serie de talleres en Excel que se utilizan a lo largo del libro para profundizar la temática mencionada.","ISBN":"978-958-648-872-3","language":"es","note":"Google-Books-ID: iaIwDgAAQBAJ","number-of-pages":"400","publisher":"Ecoe Ediciones","source":"Google Books","title":"Contabilidad de pasivos con estándares internacionales para pymes","author":[{"family":"Martínez","given":"Ángel Maria Fierro"},{"family":"Celis","given":"Fernando Adolfo Fierro"},{"family":"Celis","given":"Francy Milena Fierro"}],"issued":{"date-parts":[["2016",1,1]]}}}],"schema":"https://github.com/citation-style-language/schema/raw/master/csl-citation.json"} </w:instrText>
      </w:r>
      <w:r w:rsidRPr="00CA5499">
        <w:rPr>
          <w:rFonts w:ascii="Times New Roman" w:hAnsi="Times New Roman" w:cs="Times New Roman"/>
          <w:sz w:val="24"/>
          <w:szCs w:val="24"/>
          <w:lang w:val="es-HN"/>
        </w:rPr>
        <w:fldChar w:fldCharType="separate"/>
      </w:r>
      <w:r w:rsidRPr="00CA5499">
        <w:rPr>
          <w:rFonts w:ascii="Times New Roman" w:hAnsi="Times New Roman" w:cs="Times New Roman"/>
          <w:sz w:val="24"/>
          <w:szCs w:val="24"/>
        </w:rPr>
        <w:t>(Martínez et al., 2016)</w:t>
      </w:r>
      <w:r w:rsidRPr="00CA5499">
        <w:rPr>
          <w:rFonts w:ascii="Times New Roman" w:hAnsi="Times New Roman" w:cs="Times New Roman"/>
          <w:sz w:val="24"/>
          <w:szCs w:val="24"/>
          <w:lang w:val="es-HN"/>
        </w:rPr>
        <w:fldChar w:fldCharType="end"/>
      </w:r>
      <w:r>
        <w:rPr>
          <w:rFonts w:ascii="Times New Roman" w:hAnsi="Times New Roman" w:cs="Times New Roman"/>
          <w:sz w:val="24"/>
          <w:szCs w:val="24"/>
          <w:lang w:val="es-HN"/>
        </w:rPr>
        <w:t>.</w:t>
      </w:r>
    </w:p>
    <w:p w14:paraId="55FB126D" w14:textId="01C9569D" w:rsidR="00565853" w:rsidRDefault="00861A3B" w:rsidP="00565853">
      <w:pPr>
        <w:pStyle w:val="Normal0"/>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Podemos definir que las obligaciones financieras son el cumplimiento de los pagos que </w:t>
      </w:r>
    </w:p>
    <w:p w14:paraId="7CBDA393" w14:textId="09DF90BB" w:rsidR="002413A2" w:rsidRDefault="00861A3B" w:rsidP="00565853">
      <w:pPr>
        <w:pStyle w:val="Normal0"/>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respaldan la liquidación de un producto financiero como préstamo, hipoteca, etc. donde mediante financiamiento externo se incurre en una obligación del pago de los costos de financiación.</w:t>
      </w:r>
    </w:p>
    <w:p w14:paraId="6A21F60B" w14:textId="60C01A0B" w:rsidR="00565853" w:rsidRDefault="00565853" w:rsidP="00565853">
      <w:pPr>
        <w:pStyle w:val="Normal0"/>
        <w:spacing w:line="360" w:lineRule="auto"/>
        <w:ind w:firstLine="720"/>
        <w:rPr>
          <w:rFonts w:ascii="Times New Roman" w:hAnsi="Times New Roman" w:cs="Times New Roman"/>
          <w:sz w:val="24"/>
          <w:szCs w:val="24"/>
          <w:lang w:val="es-HN"/>
        </w:rPr>
      </w:pPr>
      <w:r>
        <w:rPr>
          <w:noProof/>
        </w:rPr>
        <w:drawing>
          <wp:anchor distT="0" distB="0" distL="114300" distR="114300" simplePos="0" relativeHeight="251692038" behindDoc="1" locked="0" layoutInCell="1" allowOverlap="1" wp14:anchorId="4A52ACF2" wp14:editId="2CE6E4FE">
            <wp:simplePos x="0" y="0"/>
            <wp:positionH relativeFrom="margin">
              <wp:posOffset>-449580</wp:posOffset>
            </wp:positionH>
            <wp:positionV relativeFrom="page">
              <wp:posOffset>6682740</wp:posOffset>
            </wp:positionV>
            <wp:extent cx="6766560" cy="3017520"/>
            <wp:effectExtent l="0" t="0" r="15240" b="11430"/>
            <wp:wrapNone/>
            <wp:docPr id="9" name="Gráfico 9">
              <a:extLst xmlns:a="http://schemas.openxmlformats.org/drawingml/2006/main">
                <a:ext uri="{FF2B5EF4-FFF2-40B4-BE49-F238E27FC236}">
                  <a16:creationId xmlns:a16="http://schemas.microsoft.com/office/drawing/2014/main" id="{60C7533E-1AAD-E1E8-05E7-254BE06460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margin">
              <wp14:pctWidth>0</wp14:pctWidth>
            </wp14:sizeRelH>
            <wp14:sizeRelV relativeFrom="margin">
              <wp14:pctHeight>0</wp14:pctHeight>
            </wp14:sizeRelV>
          </wp:anchor>
        </w:drawing>
      </w:r>
    </w:p>
    <w:p w14:paraId="5E533317" w14:textId="77777777" w:rsidR="00220464" w:rsidRDefault="00220464" w:rsidP="00A73611">
      <w:pPr>
        <w:pStyle w:val="Normal0"/>
        <w:spacing w:line="360" w:lineRule="auto"/>
        <w:ind w:firstLine="720"/>
        <w:jc w:val="both"/>
        <w:rPr>
          <w:rFonts w:ascii="Times New Roman" w:hAnsi="Times New Roman" w:cs="Times New Roman"/>
          <w:sz w:val="24"/>
          <w:szCs w:val="24"/>
          <w:lang w:val="es-HN"/>
        </w:rPr>
      </w:pPr>
    </w:p>
    <w:p w14:paraId="7F88F273" w14:textId="77777777" w:rsidR="00565853" w:rsidRDefault="00565853" w:rsidP="00A73611">
      <w:pPr>
        <w:pStyle w:val="Normal0"/>
        <w:spacing w:line="360" w:lineRule="auto"/>
        <w:ind w:firstLine="720"/>
        <w:jc w:val="both"/>
        <w:rPr>
          <w:rFonts w:ascii="Times New Roman" w:hAnsi="Times New Roman" w:cs="Times New Roman"/>
          <w:sz w:val="24"/>
          <w:szCs w:val="24"/>
          <w:lang w:val="es-HN"/>
        </w:rPr>
      </w:pPr>
    </w:p>
    <w:p w14:paraId="3F16E960" w14:textId="77777777" w:rsidR="00565853" w:rsidRDefault="00565853" w:rsidP="00A73611">
      <w:pPr>
        <w:pStyle w:val="Normal0"/>
        <w:spacing w:line="360" w:lineRule="auto"/>
        <w:ind w:firstLine="720"/>
        <w:jc w:val="both"/>
        <w:rPr>
          <w:rFonts w:ascii="Times New Roman" w:hAnsi="Times New Roman" w:cs="Times New Roman"/>
          <w:sz w:val="24"/>
          <w:szCs w:val="24"/>
          <w:lang w:val="es-HN"/>
        </w:rPr>
      </w:pPr>
    </w:p>
    <w:p w14:paraId="2A2BBD9D" w14:textId="77777777" w:rsidR="00565853" w:rsidRDefault="00565853" w:rsidP="00A73611">
      <w:pPr>
        <w:pStyle w:val="Normal0"/>
        <w:spacing w:line="360" w:lineRule="auto"/>
        <w:ind w:firstLine="720"/>
        <w:jc w:val="both"/>
        <w:rPr>
          <w:rFonts w:ascii="Times New Roman" w:hAnsi="Times New Roman" w:cs="Times New Roman"/>
          <w:sz w:val="24"/>
          <w:szCs w:val="24"/>
          <w:lang w:val="es-HN"/>
        </w:rPr>
      </w:pPr>
    </w:p>
    <w:p w14:paraId="4BCF7DAD" w14:textId="77777777" w:rsidR="00565853" w:rsidRDefault="00565853" w:rsidP="00A73611">
      <w:pPr>
        <w:pStyle w:val="Normal0"/>
        <w:spacing w:line="360" w:lineRule="auto"/>
        <w:ind w:firstLine="720"/>
        <w:jc w:val="both"/>
        <w:rPr>
          <w:rFonts w:ascii="Times New Roman" w:hAnsi="Times New Roman" w:cs="Times New Roman"/>
          <w:sz w:val="24"/>
          <w:szCs w:val="24"/>
          <w:lang w:val="es-HN"/>
        </w:rPr>
      </w:pPr>
    </w:p>
    <w:p w14:paraId="51014C94" w14:textId="77777777" w:rsidR="00565853" w:rsidRDefault="00565853" w:rsidP="00A73611">
      <w:pPr>
        <w:pStyle w:val="Normal0"/>
        <w:spacing w:line="360" w:lineRule="auto"/>
        <w:ind w:firstLine="720"/>
        <w:jc w:val="both"/>
        <w:rPr>
          <w:rFonts w:ascii="Times New Roman" w:hAnsi="Times New Roman" w:cs="Times New Roman"/>
          <w:sz w:val="24"/>
          <w:szCs w:val="24"/>
          <w:lang w:val="es-HN"/>
        </w:rPr>
      </w:pPr>
    </w:p>
    <w:p w14:paraId="1F5FA7CE" w14:textId="77777777" w:rsidR="00565853" w:rsidRDefault="00565853" w:rsidP="00A73611">
      <w:pPr>
        <w:pStyle w:val="Normal0"/>
        <w:spacing w:line="360" w:lineRule="auto"/>
        <w:ind w:firstLine="720"/>
        <w:jc w:val="both"/>
        <w:rPr>
          <w:rFonts w:ascii="Times New Roman" w:hAnsi="Times New Roman" w:cs="Times New Roman"/>
          <w:sz w:val="24"/>
          <w:szCs w:val="24"/>
          <w:lang w:val="es-HN"/>
        </w:rPr>
      </w:pPr>
    </w:p>
    <w:p w14:paraId="66963CFA" w14:textId="77777777" w:rsidR="00565853" w:rsidRPr="00A73611" w:rsidRDefault="00565853" w:rsidP="00A73611">
      <w:pPr>
        <w:pStyle w:val="Normal0"/>
        <w:spacing w:line="360" w:lineRule="auto"/>
        <w:ind w:firstLine="720"/>
        <w:jc w:val="both"/>
        <w:rPr>
          <w:rFonts w:ascii="Times New Roman" w:hAnsi="Times New Roman" w:cs="Times New Roman"/>
          <w:sz w:val="24"/>
          <w:szCs w:val="24"/>
          <w:lang w:val="es-HN"/>
        </w:rPr>
      </w:pPr>
    </w:p>
    <w:p w14:paraId="4F917BC5" w14:textId="1B371D85" w:rsidR="00CF6207" w:rsidRDefault="009D35D7" w:rsidP="00CF6207">
      <w:pPr>
        <w:pStyle w:val="Figuras"/>
        <w:keepNext/>
        <w:numPr>
          <w:ilvl w:val="0"/>
          <w:numId w:val="0"/>
        </w:numPr>
      </w:pPr>
      <w:bookmarkStart w:id="145" w:name="_Toc169886784"/>
      <w:r>
        <w:lastRenderedPageBreak/>
        <w:t>Figura</w:t>
      </w:r>
      <w:r w:rsidR="00CF6207">
        <w:t xml:space="preserve"> </w:t>
      </w:r>
      <w:r>
        <w:fldChar w:fldCharType="begin"/>
      </w:r>
      <w:r>
        <w:instrText xml:space="preserve"> SEQ Figura \* ARABIC </w:instrText>
      </w:r>
      <w:r>
        <w:fldChar w:fldCharType="separate"/>
      </w:r>
      <w:r w:rsidR="009B6B0F">
        <w:rPr>
          <w:noProof/>
        </w:rPr>
        <w:t>9</w:t>
      </w:r>
      <w:r>
        <w:fldChar w:fldCharType="end"/>
      </w:r>
      <w:r w:rsidR="00CF6207">
        <w:t xml:space="preserve"> </w:t>
      </w:r>
      <w:r w:rsidR="00CF6207" w:rsidRPr="00567ED7">
        <w:t>Obligaciones financieras</w:t>
      </w:r>
      <w:bookmarkEnd w:id="145"/>
    </w:p>
    <w:p w14:paraId="70727F8C" w14:textId="53CB96A7" w:rsidR="002413A2" w:rsidRDefault="00AD34B6" w:rsidP="002436FE">
      <w:pPr>
        <w:pStyle w:val="Fuentedetablasyfiguras"/>
      </w:pPr>
      <w:r>
        <w:t xml:space="preserve">Fuente: </w:t>
      </w:r>
      <w:r w:rsidR="002413A2" w:rsidRPr="002413A2">
        <w:t xml:space="preserve">Elaboración propia </w:t>
      </w:r>
    </w:p>
    <w:p w14:paraId="4C646C38" w14:textId="43986FFE" w:rsidR="002413A2" w:rsidRDefault="002413A2" w:rsidP="002413A2">
      <w:pPr>
        <w:pStyle w:val="Normal0"/>
        <w:ind w:firstLine="720"/>
        <w:jc w:val="both"/>
        <w:rPr>
          <w:rFonts w:ascii="Times New Roman" w:hAnsi="Times New Roman" w:cs="Times New Roman"/>
          <w:sz w:val="20"/>
          <w:szCs w:val="24"/>
          <w:lang w:val="es-HN"/>
        </w:rPr>
      </w:pPr>
    </w:p>
    <w:p w14:paraId="6FDE0B50" w14:textId="77777777" w:rsidR="002413A2" w:rsidRPr="002413A2" w:rsidRDefault="002413A2" w:rsidP="00A73611">
      <w:pPr>
        <w:pStyle w:val="Normal0"/>
        <w:jc w:val="both"/>
        <w:rPr>
          <w:rFonts w:ascii="Times New Roman" w:hAnsi="Times New Roman" w:cs="Times New Roman"/>
          <w:sz w:val="20"/>
          <w:szCs w:val="24"/>
          <w:lang w:val="es-HN"/>
        </w:rPr>
      </w:pPr>
    </w:p>
    <w:p w14:paraId="363E1F15" w14:textId="20C9D9AC" w:rsidR="000959EC" w:rsidRDefault="00861A3B" w:rsidP="002413A2">
      <w:pPr>
        <w:pStyle w:val="Normal0"/>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En el primer año de operaciones del restaurante Ton Fu se obtuvo mediante el análisis de sus estados de resultados y balance general en el la figura anterior se detalla en cuanto incurren sus cuotas mensuales debido al alto índice de endeudamiento que cuenta el restaurante, obteniendo un promedio de L. </w:t>
      </w:r>
      <w:r w:rsidR="007265BA">
        <w:rPr>
          <w:rFonts w:ascii="Times New Roman" w:hAnsi="Times New Roman" w:cs="Times New Roman"/>
          <w:sz w:val="24"/>
          <w:szCs w:val="24"/>
          <w:lang w:val="es-HN"/>
        </w:rPr>
        <w:t>34,190</w:t>
      </w:r>
      <w:r>
        <w:rPr>
          <w:rFonts w:ascii="Times New Roman" w:hAnsi="Times New Roman" w:cs="Times New Roman"/>
          <w:sz w:val="24"/>
          <w:szCs w:val="24"/>
          <w:lang w:val="es-HN"/>
        </w:rPr>
        <w:t>.</w:t>
      </w:r>
      <w:r w:rsidR="007265BA">
        <w:rPr>
          <w:rFonts w:ascii="Times New Roman" w:hAnsi="Times New Roman" w:cs="Times New Roman"/>
          <w:sz w:val="24"/>
          <w:szCs w:val="24"/>
          <w:lang w:val="es-HN"/>
        </w:rPr>
        <w:t>73</w:t>
      </w:r>
      <w:r>
        <w:rPr>
          <w:rFonts w:ascii="Times New Roman" w:hAnsi="Times New Roman" w:cs="Times New Roman"/>
          <w:sz w:val="24"/>
          <w:szCs w:val="24"/>
          <w:lang w:val="es-HN"/>
        </w:rPr>
        <w:t xml:space="preserve"> mensuales</w:t>
      </w:r>
      <w:r w:rsidR="002413A2">
        <w:rPr>
          <w:rFonts w:ascii="Times New Roman" w:hAnsi="Times New Roman" w:cs="Times New Roman"/>
          <w:sz w:val="24"/>
          <w:szCs w:val="24"/>
          <w:lang w:val="es-HN"/>
        </w:rPr>
        <w:t>.</w:t>
      </w:r>
    </w:p>
    <w:p w14:paraId="4D80A5F8" w14:textId="41DA14F8" w:rsidR="00247437" w:rsidRPr="004F51B5" w:rsidRDefault="004F51B5" w:rsidP="00D67492">
      <w:pPr>
        <w:pStyle w:val="Titulo3Doc"/>
        <w:numPr>
          <w:ilvl w:val="2"/>
          <w:numId w:val="12"/>
        </w:numPr>
        <w:ind w:left="0" w:firstLine="720"/>
        <w:outlineLvl w:val="2"/>
        <w:rPr>
          <w:b/>
          <w:bCs/>
        </w:rPr>
      </w:pPr>
      <w:bookmarkStart w:id="146" w:name="_Toc173875740"/>
      <w:r>
        <w:rPr>
          <w:b/>
          <w:bCs/>
        </w:rPr>
        <w:t>DESCRIPCIÓN CLARA DEL “QUE” Y “COMO” LO HARAN</w:t>
      </w:r>
      <w:bookmarkEnd w:id="146"/>
    </w:p>
    <w:p w14:paraId="36473F8E" w14:textId="49834F29" w:rsidR="005D4CDC" w:rsidRPr="00247437" w:rsidRDefault="00F33685" w:rsidP="00565853">
      <w:pPr>
        <w:pStyle w:val="DocumentoNormalSangria127"/>
      </w:pPr>
      <w:r w:rsidRPr="00247437">
        <w:t>La adquisición de un préstamo que logre consolidar todas las fuentes de financiación formales e informales que se incurrieron para el inicio de operaciones del restaurante Ton Fu se desarrollara en varias fases, se debe realizar un análisis exhaustivo de los requisitos de los productos financieros que establezcan las principales entidades financieras que se encuentran en el municipio de Santa Cruz de Yojoa, considerando cuales de ellos son los que mejores condiciones ofrecen y se pueden cumplir.</w:t>
      </w:r>
    </w:p>
    <w:p w14:paraId="5E8017F6" w14:textId="77777777" w:rsidR="005D4CDC" w:rsidRPr="00247437" w:rsidRDefault="00F33685" w:rsidP="00565853">
      <w:pPr>
        <w:pStyle w:val="DocumentoNormalSangria127"/>
      </w:pPr>
      <w:r w:rsidRPr="00247437">
        <w:t xml:space="preserve"> Luego de haber hecho el análisis exhaustivo se debe entrar en la fase de descarte de las entidades financieras que no se cumplen los requisitos para la adquisición de este producto y </w:t>
      </w:r>
      <w:r w:rsidR="00776871" w:rsidRPr="00247437">
        <w:rPr>
          <w:bCs/>
        </w:rPr>
        <w:t>elaborar un</w:t>
      </w:r>
      <w:r w:rsidRPr="00247437">
        <w:t xml:space="preserve"> cuadro comparativo con las entidades financieras que sus requisitos son viables por el negocio y cuáles son sus condiciones de mercado. Al haber hecho la comparación de productos financieros se debe tomar una decisión sobre cual entidad es la que mayormente conviene con sus condiciones y requisitos. </w:t>
      </w:r>
    </w:p>
    <w:p w14:paraId="75492F04" w14:textId="77777777" w:rsidR="005D4CDC" w:rsidRPr="00247437" w:rsidRDefault="00776871" w:rsidP="00565853">
      <w:pPr>
        <w:pStyle w:val="DocumentoNormalSangria127"/>
      </w:pPr>
      <w:r w:rsidRPr="00247437">
        <w:rPr>
          <w:bCs/>
        </w:rPr>
        <w:t>Enumerar</w:t>
      </w:r>
      <w:r w:rsidR="00F33685" w:rsidRPr="00247437">
        <w:t xml:space="preserve"> todas las fuentes de financiamiento formales e informales que </w:t>
      </w:r>
      <w:r w:rsidRPr="00247437">
        <w:rPr>
          <w:bCs/>
        </w:rPr>
        <w:t>aún se encuentren</w:t>
      </w:r>
      <w:r w:rsidR="00F33685" w:rsidRPr="00247437">
        <w:t xml:space="preserve"> vigente al momento de realizar la solicitud</w:t>
      </w:r>
      <w:r w:rsidRPr="00247437">
        <w:rPr>
          <w:bCs/>
        </w:rPr>
        <w:t>,</w:t>
      </w:r>
      <w:r w:rsidR="00F33685" w:rsidRPr="00247437">
        <w:t xml:space="preserve"> ya que se debe establecer un monto que se espera adquirir mediante la entidad financiera. Se debe realizar una comunicación formal con cada entidad que brindo los financiamientos ya sea formal o informal y solicitar un estado de cuenta con todos los pagos realizados hasta la fecha y cuál es el monto final de cada obligación financiera. </w:t>
      </w:r>
    </w:p>
    <w:p w14:paraId="2CE18C2C" w14:textId="19785706" w:rsidR="00654C75" w:rsidRDefault="00F33685" w:rsidP="00565853">
      <w:pPr>
        <w:pStyle w:val="DocumentoNormalSangria127"/>
      </w:pPr>
      <w:r w:rsidRPr="00247437">
        <w:t xml:space="preserve">Se debe presentar una solicitud para la adquisición de este producto financiero adjuntando todos los documentos que se requieren. Luego de haber hecho la solicitud formal se debe esperar la notificación sobre la aprobación o rechazo sobre el producto financiero. En </w:t>
      </w:r>
      <w:r w:rsidR="00776871" w:rsidRPr="00247437">
        <w:rPr>
          <w:bCs/>
        </w:rPr>
        <w:t>c</w:t>
      </w:r>
      <w:r w:rsidRPr="00247437">
        <w:t>aso de que la respuesta sea favorable se debe buscar cada entidad financiera formal e informal y liquidar cada una de las obligaciones financieras adquiridas y solicitar un documento donde se haga constar que ya no existen más obligaciones financieras con dicha entidad.</w:t>
      </w:r>
    </w:p>
    <w:p w14:paraId="02AA493A" w14:textId="502A57E0" w:rsidR="00FA78C7" w:rsidRPr="00D05F88" w:rsidRDefault="004F51B5" w:rsidP="00D67492">
      <w:pPr>
        <w:pStyle w:val="Titulo3Doc"/>
        <w:numPr>
          <w:ilvl w:val="2"/>
          <w:numId w:val="12"/>
        </w:numPr>
        <w:ind w:left="0" w:firstLine="720"/>
        <w:outlineLvl w:val="2"/>
      </w:pPr>
      <w:bookmarkStart w:id="147" w:name="_Toc173875741"/>
      <w:r>
        <w:rPr>
          <w:b/>
          <w:bCs/>
        </w:rPr>
        <w:lastRenderedPageBreak/>
        <w:t>DESARROLLO DE TODOS LOS ELEMENTOS NECESARIOS DE LA PROPUESTA DE CONSOLIDACIÓN DE DEUDA</w:t>
      </w:r>
      <w:bookmarkEnd w:id="147"/>
      <w:r w:rsidR="00654C75">
        <w:rPr>
          <w:b/>
          <w:bCs/>
        </w:rPr>
        <w:t xml:space="preserve">  </w:t>
      </w:r>
    </w:p>
    <w:p w14:paraId="09400689" w14:textId="77777777" w:rsidR="00D05F88" w:rsidRPr="00D05F88" w:rsidRDefault="00D05F88" w:rsidP="00D05F88">
      <w:pPr>
        <w:pStyle w:val="Titulo3Doc"/>
        <w:ind w:left="720"/>
        <w:outlineLvl w:val="2"/>
      </w:pPr>
    </w:p>
    <w:p w14:paraId="6B451831" w14:textId="77777777" w:rsidR="00D05F88" w:rsidRDefault="00D05F88" w:rsidP="00D05F88">
      <w:pPr>
        <w:pStyle w:val="Titulo3Doc"/>
        <w:outlineLvl w:val="2"/>
        <w:rPr>
          <w:b/>
          <w:bCs/>
        </w:rPr>
      </w:pPr>
    </w:p>
    <w:p w14:paraId="16F40863" w14:textId="77777777" w:rsidR="00D05F88" w:rsidRDefault="00D05F88" w:rsidP="00D05F88">
      <w:pPr>
        <w:pStyle w:val="Titulo3Doc"/>
        <w:outlineLvl w:val="2"/>
        <w:rPr>
          <w:b/>
          <w:bCs/>
        </w:rPr>
      </w:pPr>
    </w:p>
    <w:p w14:paraId="2CE7B790" w14:textId="77777777" w:rsidR="00D05F88" w:rsidRDefault="00D05F88" w:rsidP="00D05F88">
      <w:pPr>
        <w:pStyle w:val="Titulo3Doc"/>
        <w:outlineLvl w:val="2"/>
        <w:rPr>
          <w:b/>
          <w:bCs/>
        </w:rPr>
      </w:pPr>
    </w:p>
    <w:p w14:paraId="515A8BFB" w14:textId="77777777" w:rsidR="00D05F88" w:rsidRDefault="00D05F88" w:rsidP="00D05F88">
      <w:pPr>
        <w:pStyle w:val="Titulo3Doc"/>
        <w:outlineLvl w:val="2"/>
        <w:rPr>
          <w:b/>
          <w:bCs/>
        </w:rPr>
      </w:pPr>
    </w:p>
    <w:p w14:paraId="2B334DFA" w14:textId="77777777" w:rsidR="00D05F88" w:rsidRDefault="00D05F88" w:rsidP="00D05F88">
      <w:pPr>
        <w:pStyle w:val="Titulo3Doc"/>
        <w:outlineLvl w:val="2"/>
        <w:rPr>
          <w:b/>
          <w:bCs/>
        </w:rPr>
      </w:pPr>
    </w:p>
    <w:p w14:paraId="2B516549" w14:textId="77777777" w:rsidR="00D05F88" w:rsidRPr="00654C75" w:rsidRDefault="00D05F88" w:rsidP="00D05F88">
      <w:pPr>
        <w:pStyle w:val="Titulo3Doc"/>
        <w:outlineLvl w:val="2"/>
      </w:pPr>
    </w:p>
    <w:p w14:paraId="6782359B" w14:textId="784768DE" w:rsidR="00BE740D" w:rsidRPr="00D05F88" w:rsidRDefault="00654C75" w:rsidP="00D05F88">
      <w:pPr>
        <w:pStyle w:val="Titulo3Doc"/>
        <w:ind w:left="0"/>
        <w:outlineLvl w:val="2"/>
      </w:pPr>
      <w:bookmarkStart w:id="148" w:name="_Toc173875742"/>
      <w:r>
        <w:rPr>
          <w:noProof/>
        </w:rPr>
        <w:drawing>
          <wp:anchor distT="0" distB="0" distL="114300" distR="114300" simplePos="0" relativeHeight="251684870" behindDoc="1" locked="0" layoutInCell="1" allowOverlap="1" wp14:anchorId="63B90F52" wp14:editId="5651E90E">
            <wp:simplePos x="0" y="0"/>
            <wp:positionH relativeFrom="margin">
              <wp:align>center</wp:align>
            </wp:positionH>
            <wp:positionV relativeFrom="paragraph">
              <wp:posOffset>-2293620</wp:posOffset>
            </wp:positionV>
            <wp:extent cx="5422392" cy="2221992"/>
            <wp:effectExtent l="0" t="0" r="6985" b="698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22392" cy="2221992"/>
                    </a:xfrm>
                    <a:prstGeom prst="rect">
                      <a:avLst/>
                    </a:prstGeom>
                    <a:noFill/>
                  </pic:spPr>
                </pic:pic>
              </a:graphicData>
            </a:graphic>
            <wp14:sizeRelH relativeFrom="margin">
              <wp14:pctWidth>0</wp14:pctWidth>
            </wp14:sizeRelH>
            <wp14:sizeRelV relativeFrom="margin">
              <wp14:pctHeight>0</wp14:pctHeight>
            </wp14:sizeRelV>
          </wp:anchor>
        </w:drawing>
      </w:r>
      <w:bookmarkStart w:id="149" w:name="_Toc169886785"/>
      <w:bookmarkEnd w:id="148"/>
    </w:p>
    <w:p w14:paraId="0E8A3017" w14:textId="64F5EC89" w:rsidR="009A387F" w:rsidRPr="00F62BE8" w:rsidRDefault="009D35D7" w:rsidP="00F62BE8">
      <w:pPr>
        <w:pStyle w:val="Descripcin"/>
        <w:ind w:firstLine="0"/>
        <w:jc w:val="left"/>
        <w:rPr>
          <w:rFonts w:ascii="Times New Roman" w:eastAsia="Times New Roman" w:hAnsi="Times New Roman" w:cs="Times New Roman"/>
          <w:b/>
          <w:i w:val="0"/>
          <w:iCs w:val="0"/>
          <w:color w:val="000000"/>
          <w:sz w:val="24"/>
          <w:szCs w:val="24"/>
        </w:rPr>
      </w:pPr>
      <w:r>
        <w:rPr>
          <w:rFonts w:ascii="Times New Roman" w:eastAsia="Times New Roman" w:hAnsi="Times New Roman" w:cs="Times New Roman"/>
          <w:b/>
          <w:i w:val="0"/>
          <w:iCs w:val="0"/>
          <w:color w:val="000000"/>
          <w:sz w:val="24"/>
          <w:szCs w:val="24"/>
        </w:rPr>
        <w:t>Figura</w:t>
      </w:r>
      <w:r w:rsidR="00F62BE8" w:rsidRPr="00F62BE8">
        <w:rPr>
          <w:rFonts w:ascii="Times New Roman" w:eastAsia="Times New Roman" w:hAnsi="Times New Roman" w:cs="Times New Roman"/>
          <w:b/>
          <w:i w:val="0"/>
          <w:iCs w:val="0"/>
          <w:color w:val="000000"/>
          <w:sz w:val="24"/>
          <w:szCs w:val="24"/>
        </w:rPr>
        <w:t xml:space="preserve"> </w:t>
      </w:r>
      <w:r>
        <w:rPr>
          <w:rFonts w:ascii="Times New Roman" w:eastAsia="Times New Roman" w:hAnsi="Times New Roman" w:cs="Times New Roman"/>
          <w:b/>
          <w:i w:val="0"/>
          <w:iCs w:val="0"/>
          <w:color w:val="000000"/>
          <w:sz w:val="24"/>
          <w:szCs w:val="24"/>
        </w:rPr>
        <w:fldChar w:fldCharType="begin"/>
      </w:r>
      <w:r>
        <w:rPr>
          <w:rFonts w:ascii="Times New Roman" w:eastAsia="Times New Roman" w:hAnsi="Times New Roman" w:cs="Times New Roman"/>
          <w:b/>
          <w:i w:val="0"/>
          <w:iCs w:val="0"/>
          <w:color w:val="000000"/>
          <w:sz w:val="24"/>
          <w:szCs w:val="24"/>
        </w:rPr>
        <w:instrText xml:space="preserve"> SEQ Figura \* ARABIC </w:instrText>
      </w:r>
      <w:r>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10</w:t>
      </w:r>
      <w:r>
        <w:rPr>
          <w:rFonts w:ascii="Times New Roman" w:eastAsia="Times New Roman" w:hAnsi="Times New Roman" w:cs="Times New Roman"/>
          <w:b/>
          <w:i w:val="0"/>
          <w:iCs w:val="0"/>
          <w:color w:val="000000"/>
          <w:sz w:val="24"/>
          <w:szCs w:val="24"/>
        </w:rPr>
        <w:fldChar w:fldCharType="end"/>
      </w:r>
      <w:r w:rsidR="00F62BE8" w:rsidRPr="00F62BE8">
        <w:rPr>
          <w:rFonts w:ascii="Times New Roman" w:eastAsia="Times New Roman" w:hAnsi="Times New Roman" w:cs="Times New Roman"/>
          <w:b/>
          <w:i w:val="0"/>
          <w:iCs w:val="0"/>
          <w:color w:val="000000"/>
          <w:sz w:val="24"/>
          <w:szCs w:val="24"/>
        </w:rPr>
        <w:t xml:space="preserve"> Elementos para Consolidación de deuda</w:t>
      </w:r>
      <w:bookmarkEnd w:id="149"/>
    </w:p>
    <w:p w14:paraId="12472215" w14:textId="4AA90247" w:rsidR="009A387F" w:rsidRPr="00020C46" w:rsidRDefault="00AD34B6" w:rsidP="00020C46">
      <w:pPr>
        <w:pStyle w:val="Fuentedetablasyfiguras"/>
      </w:pPr>
      <w:r>
        <w:t xml:space="preserve">Fuente: </w:t>
      </w:r>
      <w:r w:rsidR="009A387F" w:rsidRPr="00020C46">
        <w:t>Elaboración propia</w:t>
      </w:r>
    </w:p>
    <w:p w14:paraId="6FA4FA00" w14:textId="66154F23" w:rsidR="005169FB" w:rsidRPr="005169FB" w:rsidRDefault="005169FB" w:rsidP="005169FB"/>
    <w:p w14:paraId="75B054F1" w14:textId="389FDA68" w:rsidR="004D3090" w:rsidRDefault="004D3090" w:rsidP="004D3090">
      <w:pPr>
        <w:spacing w:line="360" w:lineRule="auto"/>
        <w:ind w:firstLine="720"/>
        <w:jc w:val="both"/>
        <w:rPr>
          <w:rFonts w:ascii="Times New Roman" w:hAnsi="Times New Roman" w:cs="Times New Roman"/>
          <w:sz w:val="24"/>
          <w:szCs w:val="24"/>
        </w:rPr>
      </w:pPr>
      <w:r w:rsidRPr="004D3090">
        <w:rPr>
          <w:rFonts w:ascii="Times New Roman" w:hAnsi="Times New Roman" w:cs="Times New Roman"/>
          <w:sz w:val="24"/>
          <w:szCs w:val="24"/>
        </w:rPr>
        <w:t>Se define requisitos como “circunstancias o condición necesaria para algo”</w:t>
      </w:r>
      <w:r w:rsidRPr="004D3090">
        <w:rPr>
          <w:rFonts w:ascii="Times New Roman" w:hAnsi="Times New Roman" w:cs="Times New Roman"/>
          <w:sz w:val="24"/>
          <w:szCs w:val="24"/>
        </w:rPr>
        <w:fldChar w:fldCharType="begin"/>
      </w:r>
      <w:r w:rsidR="00A71212">
        <w:rPr>
          <w:rFonts w:ascii="Times New Roman" w:hAnsi="Times New Roman" w:cs="Times New Roman"/>
          <w:sz w:val="24"/>
          <w:szCs w:val="24"/>
        </w:rPr>
        <w:instrText xml:space="preserve"> ADDIN ZOTERO_ITEM CSL_CITATION {"citationID":"0FzGfbbP","properties":{"formattedCitation":"(ASALE &amp; RAE, s/f-c)","plainCitation":"(ASALE &amp; RAE, s/f-c)","noteIndex":0},"citationItems":[{"id":39,"uris":["http://zotero.org/users/local/yl4UaYJN/items/A5DT2Z4R"],"itemData":{"id":39,"type":"webpage","abstract":"Definición RAE de «requisito» según el Diccionario de la lengua española: 1. m. Circunstancia o condición necesaria para algo.","container-title":"«Diccionario de la lengua española» - Edición del Tricentenario","language":"es","title":"requisito | Diccionario de la lengua española","URL":"https://dle.rae.es/requisito","author":[{"family":"ASALE","given":"RAE-"},{"family":"RAE","given":""}],"accessed":{"date-parts":[["2024",6,15]]}}}],"schema":"https://github.com/citation-style-language/schema/raw/master/csl-citation.json"} </w:instrText>
      </w:r>
      <w:r w:rsidRPr="004D3090">
        <w:rPr>
          <w:rFonts w:ascii="Times New Roman" w:hAnsi="Times New Roman" w:cs="Times New Roman"/>
          <w:sz w:val="24"/>
          <w:szCs w:val="24"/>
        </w:rPr>
        <w:fldChar w:fldCharType="separate"/>
      </w:r>
      <w:r w:rsidR="00A71212" w:rsidRPr="00A71212">
        <w:rPr>
          <w:rFonts w:ascii="Times New Roman" w:hAnsi="Times New Roman" w:cs="Times New Roman"/>
          <w:sz w:val="24"/>
        </w:rPr>
        <w:t>(ASALE &amp; RAE, s/f-c)</w:t>
      </w:r>
      <w:r w:rsidRPr="004D3090">
        <w:rPr>
          <w:rFonts w:ascii="Times New Roman" w:hAnsi="Times New Roman" w:cs="Times New Roman"/>
          <w:sz w:val="24"/>
          <w:szCs w:val="24"/>
        </w:rPr>
        <w:fldChar w:fldCharType="end"/>
      </w:r>
      <w:r w:rsidRPr="004D3090">
        <w:rPr>
          <w:rFonts w:ascii="Times New Roman" w:hAnsi="Times New Roman" w:cs="Times New Roman"/>
          <w:sz w:val="24"/>
          <w:szCs w:val="24"/>
        </w:rPr>
        <w:t>, est</w:t>
      </w:r>
      <w:r>
        <w:rPr>
          <w:rFonts w:ascii="Times New Roman" w:hAnsi="Times New Roman" w:cs="Times New Roman"/>
          <w:sz w:val="24"/>
          <w:szCs w:val="24"/>
        </w:rPr>
        <w:t>ableciendo así que un requisito</w:t>
      </w:r>
      <w:r w:rsidR="00F1566A">
        <w:rPr>
          <w:rFonts w:ascii="Times New Roman" w:hAnsi="Times New Roman" w:cs="Times New Roman"/>
          <w:sz w:val="24"/>
          <w:szCs w:val="24"/>
        </w:rPr>
        <w:t xml:space="preserve"> </w:t>
      </w:r>
      <w:r>
        <w:rPr>
          <w:rFonts w:ascii="Times New Roman" w:hAnsi="Times New Roman" w:cs="Times New Roman"/>
          <w:sz w:val="24"/>
          <w:szCs w:val="24"/>
        </w:rPr>
        <w:t xml:space="preserve">es una condición que debe cumplirse si o si para que algo sea obtenido, en este caso los requisitos necesarios para la adquisición de un producto financiero como la consolidación de deuda, son establecidos mediante las entidades financieras que pueden variar logrando ser en algunas entidades </w:t>
      </w:r>
      <w:r w:rsidR="00F1566A">
        <w:rPr>
          <w:rFonts w:ascii="Times New Roman" w:hAnsi="Times New Roman" w:cs="Times New Roman"/>
          <w:sz w:val="24"/>
          <w:szCs w:val="24"/>
        </w:rPr>
        <w:t>más</w:t>
      </w:r>
      <w:r>
        <w:rPr>
          <w:rFonts w:ascii="Times New Roman" w:hAnsi="Times New Roman" w:cs="Times New Roman"/>
          <w:sz w:val="24"/>
          <w:szCs w:val="24"/>
        </w:rPr>
        <w:t xml:space="preserve"> que otras. Cabe resaltar que el no cumplimiento de todos los requisitos que solicitan</w:t>
      </w:r>
      <w:r w:rsidR="00F1566A">
        <w:rPr>
          <w:rFonts w:ascii="Times New Roman" w:hAnsi="Times New Roman" w:cs="Times New Roman"/>
          <w:sz w:val="24"/>
          <w:szCs w:val="24"/>
        </w:rPr>
        <w:t xml:space="preserve"> las entidades financieras tendría como finalidad en la no aprobación del producto financiero solicitado.</w:t>
      </w:r>
    </w:p>
    <w:p w14:paraId="4F116E9F" w14:textId="46DDA30E" w:rsidR="00654C75" w:rsidRDefault="00654C75" w:rsidP="00565853">
      <w:pPr>
        <w:spacing w:line="360" w:lineRule="auto"/>
        <w:jc w:val="both"/>
        <w:rPr>
          <w:rFonts w:ascii="Times New Roman" w:hAnsi="Times New Roman" w:cs="Times New Roman"/>
          <w:sz w:val="24"/>
          <w:szCs w:val="24"/>
        </w:rPr>
      </w:pPr>
    </w:p>
    <w:p w14:paraId="7100FA79" w14:textId="5E30F1CA" w:rsidR="00654C75" w:rsidRDefault="00654C75" w:rsidP="004D3090">
      <w:pPr>
        <w:spacing w:line="360" w:lineRule="auto"/>
        <w:ind w:firstLine="720"/>
        <w:jc w:val="both"/>
        <w:rPr>
          <w:rFonts w:ascii="Times New Roman" w:hAnsi="Times New Roman" w:cs="Times New Roman"/>
          <w:sz w:val="24"/>
          <w:szCs w:val="24"/>
        </w:rPr>
      </w:pPr>
    </w:p>
    <w:p w14:paraId="2D17C5DC" w14:textId="510D6606" w:rsidR="000959EC" w:rsidRDefault="00654C75" w:rsidP="00AD34B6">
      <w:pPr>
        <w:spacing w:line="360" w:lineRule="auto"/>
        <w:ind w:firstLine="720"/>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83846" behindDoc="1" locked="0" layoutInCell="1" allowOverlap="1" wp14:anchorId="253925E6" wp14:editId="096AE0A8">
            <wp:simplePos x="0" y="0"/>
            <wp:positionH relativeFrom="margin">
              <wp:align>center</wp:align>
            </wp:positionH>
            <wp:positionV relativeFrom="paragraph">
              <wp:posOffset>-533400</wp:posOffset>
            </wp:positionV>
            <wp:extent cx="5833872" cy="2880360"/>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33872" cy="2880360"/>
                    </a:xfrm>
                    <a:prstGeom prst="rect">
                      <a:avLst/>
                    </a:prstGeom>
                    <a:noFill/>
                  </pic:spPr>
                </pic:pic>
              </a:graphicData>
            </a:graphic>
            <wp14:sizeRelH relativeFrom="margin">
              <wp14:pctWidth>0</wp14:pctWidth>
            </wp14:sizeRelH>
            <wp14:sizeRelV relativeFrom="margin">
              <wp14:pctHeight>0</wp14:pctHeight>
            </wp14:sizeRelV>
          </wp:anchor>
        </w:drawing>
      </w:r>
    </w:p>
    <w:p w14:paraId="34ABB68B" w14:textId="20F95A46" w:rsidR="00654C75" w:rsidRDefault="00654C75" w:rsidP="00AD34B6">
      <w:pPr>
        <w:spacing w:line="360" w:lineRule="auto"/>
        <w:ind w:firstLine="720"/>
        <w:jc w:val="center"/>
        <w:rPr>
          <w:rFonts w:ascii="Times New Roman" w:hAnsi="Times New Roman" w:cs="Times New Roman"/>
          <w:sz w:val="24"/>
          <w:szCs w:val="24"/>
        </w:rPr>
      </w:pPr>
    </w:p>
    <w:p w14:paraId="5C29A127" w14:textId="4418312E" w:rsidR="00654C75" w:rsidRDefault="00654C75" w:rsidP="00AD34B6">
      <w:pPr>
        <w:spacing w:line="360" w:lineRule="auto"/>
        <w:ind w:firstLine="720"/>
        <w:jc w:val="center"/>
        <w:rPr>
          <w:rFonts w:ascii="Times New Roman" w:hAnsi="Times New Roman" w:cs="Times New Roman"/>
          <w:sz w:val="24"/>
          <w:szCs w:val="24"/>
        </w:rPr>
      </w:pPr>
    </w:p>
    <w:p w14:paraId="6F238DA5" w14:textId="41FDEE46" w:rsidR="00654C75" w:rsidRDefault="00654C75" w:rsidP="00AD34B6">
      <w:pPr>
        <w:spacing w:line="360" w:lineRule="auto"/>
        <w:ind w:firstLine="720"/>
        <w:jc w:val="center"/>
        <w:rPr>
          <w:rFonts w:ascii="Times New Roman" w:hAnsi="Times New Roman" w:cs="Times New Roman"/>
          <w:sz w:val="24"/>
          <w:szCs w:val="24"/>
        </w:rPr>
      </w:pPr>
    </w:p>
    <w:p w14:paraId="45AACCAB" w14:textId="447AA2C6" w:rsidR="00654C75" w:rsidRDefault="00654C75" w:rsidP="00AD34B6">
      <w:pPr>
        <w:spacing w:line="360" w:lineRule="auto"/>
        <w:ind w:firstLine="720"/>
        <w:jc w:val="center"/>
        <w:rPr>
          <w:rFonts w:ascii="Times New Roman" w:hAnsi="Times New Roman" w:cs="Times New Roman"/>
          <w:sz w:val="24"/>
          <w:szCs w:val="24"/>
        </w:rPr>
      </w:pPr>
    </w:p>
    <w:p w14:paraId="2FC359ED" w14:textId="745DA453" w:rsidR="00654C75" w:rsidRDefault="00654C75" w:rsidP="00AD34B6">
      <w:pPr>
        <w:spacing w:line="360" w:lineRule="auto"/>
        <w:ind w:firstLine="720"/>
        <w:jc w:val="center"/>
        <w:rPr>
          <w:rFonts w:ascii="Times New Roman" w:hAnsi="Times New Roman" w:cs="Times New Roman"/>
          <w:sz w:val="24"/>
          <w:szCs w:val="24"/>
        </w:rPr>
      </w:pPr>
    </w:p>
    <w:p w14:paraId="5FB34877" w14:textId="77777777" w:rsidR="00654C75" w:rsidRDefault="00654C75" w:rsidP="009A387F">
      <w:pPr>
        <w:rPr>
          <w:rFonts w:ascii="Times New Roman" w:hAnsi="Times New Roman" w:cs="Times New Roman"/>
          <w:b/>
          <w:sz w:val="20"/>
          <w:szCs w:val="20"/>
        </w:rPr>
      </w:pPr>
    </w:p>
    <w:p w14:paraId="4A6ADADA" w14:textId="73F9AF21" w:rsidR="002413A2" w:rsidRPr="00F62BE8" w:rsidRDefault="009D35D7" w:rsidP="00F62BE8">
      <w:pPr>
        <w:pStyle w:val="Descripcin"/>
        <w:ind w:firstLine="0"/>
        <w:jc w:val="left"/>
        <w:rPr>
          <w:rFonts w:ascii="Times New Roman" w:eastAsia="Times New Roman" w:hAnsi="Times New Roman" w:cs="Times New Roman"/>
          <w:b/>
          <w:i w:val="0"/>
          <w:iCs w:val="0"/>
          <w:color w:val="000000"/>
          <w:sz w:val="24"/>
          <w:szCs w:val="24"/>
        </w:rPr>
      </w:pPr>
      <w:bookmarkStart w:id="150" w:name="_Toc169886786"/>
      <w:r>
        <w:rPr>
          <w:rFonts w:ascii="Times New Roman" w:eastAsia="Times New Roman" w:hAnsi="Times New Roman" w:cs="Times New Roman"/>
          <w:b/>
          <w:i w:val="0"/>
          <w:iCs w:val="0"/>
          <w:color w:val="000000"/>
          <w:sz w:val="24"/>
          <w:szCs w:val="24"/>
        </w:rPr>
        <w:lastRenderedPageBreak/>
        <w:t>Figura</w:t>
      </w:r>
      <w:r w:rsidR="00F62BE8" w:rsidRPr="00F62BE8">
        <w:rPr>
          <w:rFonts w:ascii="Times New Roman" w:eastAsia="Times New Roman" w:hAnsi="Times New Roman" w:cs="Times New Roman"/>
          <w:b/>
          <w:i w:val="0"/>
          <w:iCs w:val="0"/>
          <w:color w:val="000000"/>
          <w:sz w:val="24"/>
          <w:szCs w:val="24"/>
        </w:rPr>
        <w:t xml:space="preserve"> </w:t>
      </w:r>
      <w:r>
        <w:rPr>
          <w:rFonts w:ascii="Times New Roman" w:eastAsia="Times New Roman" w:hAnsi="Times New Roman" w:cs="Times New Roman"/>
          <w:b/>
          <w:i w:val="0"/>
          <w:iCs w:val="0"/>
          <w:color w:val="000000"/>
          <w:sz w:val="24"/>
          <w:szCs w:val="24"/>
        </w:rPr>
        <w:fldChar w:fldCharType="begin"/>
      </w:r>
      <w:r>
        <w:rPr>
          <w:rFonts w:ascii="Times New Roman" w:eastAsia="Times New Roman" w:hAnsi="Times New Roman" w:cs="Times New Roman"/>
          <w:b/>
          <w:i w:val="0"/>
          <w:iCs w:val="0"/>
          <w:color w:val="000000"/>
          <w:sz w:val="24"/>
          <w:szCs w:val="24"/>
        </w:rPr>
        <w:instrText xml:space="preserve"> SEQ Figura \* ARABIC </w:instrText>
      </w:r>
      <w:r>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11</w:t>
      </w:r>
      <w:r>
        <w:rPr>
          <w:rFonts w:ascii="Times New Roman" w:eastAsia="Times New Roman" w:hAnsi="Times New Roman" w:cs="Times New Roman"/>
          <w:b/>
          <w:i w:val="0"/>
          <w:iCs w:val="0"/>
          <w:color w:val="000000"/>
          <w:sz w:val="24"/>
          <w:szCs w:val="24"/>
        </w:rPr>
        <w:fldChar w:fldCharType="end"/>
      </w:r>
      <w:r w:rsidR="00F62BE8" w:rsidRPr="00F62BE8">
        <w:rPr>
          <w:rFonts w:ascii="Times New Roman" w:eastAsia="Times New Roman" w:hAnsi="Times New Roman" w:cs="Times New Roman"/>
          <w:b/>
          <w:i w:val="0"/>
          <w:iCs w:val="0"/>
          <w:color w:val="000000"/>
          <w:sz w:val="24"/>
          <w:szCs w:val="24"/>
        </w:rPr>
        <w:t xml:space="preserve"> Requisitos para Consolidación de deuda</w:t>
      </w:r>
      <w:bookmarkEnd w:id="150"/>
    </w:p>
    <w:p w14:paraId="357557D7" w14:textId="4982FE30" w:rsidR="00565853" w:rsidRDefault="00AD34B6" w:rsidP="002436FE">
      <w:pPr>
        <w:pStyle w:val="Fuentedetablasyfiguras"/>
      </w:pPr>
      <w:r>
        <w:t xml:space="preserve">Fuente: </w:t>
      </w:r>
      <w:r w:rsidR="009A387F" w:rsidRPr="009A387F">
        <w:t>Elaboración propia</w:t>
      </w:r>
    </w:p>
    <w:p w14:paraId="58FC7280" w14:textId="77777777" w:rsidR="00565853" w:rsidRPr="00565853" w:rsidRDefault="00565853" w:rsidP="002436FE">
      <w:pPr>
        <w:pStyle w:val="Fuentedetablasyfiguras"/>
      </w:pPr>
    </w:p>
    <w:p w14:paraId="6D4E74B8" w14:textId="50BCB0EF" w:rsidR="005169FB" w:rsidRDefault="00F1566A" w:rsidP="000959E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define comparar como “analizar con atención una cosa o a una persona para establecer sus semejanzas o diferencias con otras”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{"citationID":"rEVVoZ09","properties":{"formattedCitation":"(ASALE &amp; RAE, s/f-a)","plainCitation":"(ASALE &amp; RAE, s/f-a)","noteIndex":0},"citationItems":[{"id":41,"uris":["http://zotero.org/users/local/yl4UaYJN/items/78UNJWR8"],"itemData":{"id":41,"type":"webpage","abstract":"1. tr. Analizar con atención una cosa o a una persona para establecer sus semejanzas o diferencias con otra. Compara tu situación actual con la que tenías hace unos años.","container-title":"«Diccionario de la lengua española» - Edición del Tricentenario","language":"es","title":"comparar | Diccionario de la lengua española","URL":"https://dle.rae.es/comparar","author":[{"family":"ASALE","given":"RAE-"},{"family":"RAE","given":""}],"accessed":{"date-parts":[["2024",6,15]]}}}],"schema":"https://github.com/citation-style-language/schema/raw/master/csl-citation.json"} </w:instrText>
      </w:r>
      <w:r>
        <w:rPr>
          <w:rFonts w:ascii="Times New Roman" w:hAnsi="Times New Roman" w:cs="Times New Roman"/>
          <w:sz w:val="24"/>
          <w:szCs w:val="24"/>
        </w:rPr>
        <w:fldChar w:fldCharType="separate"/>
      </w:r>
      <w:r w:rsidRPr="00F1566A">
        <w:rPr>
          <w:rFonts w:ascii="Times New Roman" w:hAnsi="Times New Roman" w:cs="Times New Roman"/>
          <w:sz w:val="24"/>
        </w:rPr>
        <w:t>(ASALE &amp; RAE, s/f-a)</w:t>
      </w:r>
      <w:r>
        <w:rPr>
          <w:rFonts w:ascii="Times New Roman" w:hAnsi="Times New Roman" w:cs="Times New Roman"/>
          <w:sz w:val="24"/>
          <w:szCs w:val="24"/>
        </w:rPr>
        <w:fldChar w:fldCharType="end"/>
      </w:r>
      <w:r>
        <w:rPr>
          <w:rFonts w:ascii="Times New Roman" w:hAnsi="Times New Roman" w:cs="Times New Roman"/>
          <w:sz w:val="24"/>
          <w:szCs w:val="24"/>
        </w:rPr>
        <w:t xml:space="preserve">, se concluye que el comparar establece que al realizar un análisis de un producto o persona se logren detallar las similitudes o diferencias, en este caso sea realiza la comparación de condiciones que brindan las entidades financieras sobre el producto financiero como es el la consolidación de deuda, resaltando </w:t>
      </w:r>
      <w:r w:rsidR="00A71212">
        <w:rPr>
          <w:rFonts w:ascii="Times New Roman" w:hAnsi="Times New Roman" w:cs="Times New Roman"/>
          <w:sz w:val="24"/>
          <w:szCs w:val="24"/>
        </w:rPr>
        <w:t xml:space="preserve">los puntos </w:t>
      </w:r>
      <w:r w:rsidR="00A016BF">
        <w:rPr>
          <w:rFonts w:ascii="Times New Roman" w:hAnsi="Times New Roman" w:cs="Times New Roman"/>
          <w:sz w:val="24"/>
          <w:szCs w:val="24"/>
        </w:rPr>
        <w:t>más</w:t>
      </w:r>
      <w:r w:rsidR="00A71212">
        <w:rPr>
          <w:rFonts w:ascii="Times New Roman" w:hAnsi="Times New Roman" w:cs="Times New Roman"/>
          <w:sz w:val="24"/>
          <w:szCs w:val="24"/>
        </w:rPr>
        <w:t xml:space="preserve"> importantes como el costo de financiamiento en que se incurrirá,  cuanto es el total a pagar, en cuanto disminuye el pago de los costos de financiamiento si el producto se adquiere en un periodo </w:t>
      </w:r>
      <w:r w:rsidR="00A016BF">
        <w:rPr>
          <w:rFonts w:ascii="Times New Roman" w:hAnsi="Times New Roman" w:cs="Times New Roman"/>
          <w:sz w:val="24"/>
          <w:szCs w:val="24"/>
        </w:rPr>
        <w:t>más</w:t>
      </w:r>
      <w:r w:rsidR="00A71212">
        <w:rPr>
          <w:rFonts w:ascii="Times New Roman" w:hAnsi="Times New Roman" w:cs="Times New Roman"/>
          <w:sz w:val="24"/>
          <w:szCs w:val="24"/>
        </w:rPr>
        <w:t xml:space="preserve"> corto de tiempo establecido, si el pago que se debe realizar que incluye el pago a capital e interés es accesible para el restaurante.</w:t>
      </w:r>
    </w:p>
    <w:p w14:paraId="452AAED2" w14:textId="498BB1BD" w:rsidR="009A387F" w:rsidRDefault="00A71212" w:rsidP="004D309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w:t>
      </w:r>
      <w:r w:rsidR="000D75E8">
        <w:rPr>
          <w:rFonts w:ascii="Times New Roman" w:hAnsi="Times New Roman" w:cs="Times New Roman"/>
          <w:sz w:val="24"/>
          <w:szCs w:val="24"/>
        </w:rPr>
        <w:t>conoce como</w:t>
      </w:r>
      <w:r>
        <w:rPr>
          <w:rFonts w:ascii="Times New Roman" w:hAnsi="Times New Roman" w:cs="Times New Roman"/>
          <w:sz w:val="24"/>
          <w:szCs w:val="24"/>
        </w:rPr>
        <w:t xml:space="preserve"> recomendar “aconsejar algo a alguien para bien suyo”</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{"citationID":"KT4Iv6e5","properties":{"formattedCitation":"(ASALE &amp; RAE, s/f-b)","plainCitation":"(ASALE &amp; RAE, s/f-b)","noteIndex":0},"citationItems":[{"id":43,"uris":["http://zotero.org/users/local/yl4UaYJN/items/5GSBFH2A"],"itemData":{"id":43,"type":"webpage","abstract":"1. tr. Encargar, pedir o dar orden a alguien para que tome a su cuidado una persona o un negocio. 2. tr. Hablar o empeñarse por alguien, elogiándolo.","container-title":"«Diccionario de la lengua española» - Edición del Tricentenario","language":"es","title":"recomendar | Diccionario de la lengua española","URL":"https://dle.rae.es/recomendar","author":[{"family":"ASALE","given":"RAE-"},{"family":"RAE","given":""}],"accessed":{"date-parts":[["2024",6,15]]}}}],"schema":"https://github.com/citation-style-language/schema/raw/master/csl-citation.json"} </w:instrText>
      </w:r>
      <w:r>
        <w:rPr>
          <w:rFonts w:ascii="Times New Roman" w:hAnsi="Times New Roman" w:cs="Times New Roman"/>
          <w:sz w:val="24"/>
          <w:szCs w:val="24"/>
        </w:rPr>
        <w:fldChar w:fldCharType="separate"/>
      </w:r>
      <w:r w:rsidRPr="00A71212">
        <w:rPr>
          <w:rFonts w:ascii="Times New Roman" w:hAnsi="Times New Roman" w:cs="Times New Roman"/>
          <w:sz w:val="24"/>
        </w:rPr>
        <w:t>(ASALE &amp; RAE, s/f-b)</w:t>
      </w:r>
      <w:r>
        <w:rPr>
          <w:rFonts w:ascii="Times New Roman" w:hAnsi="Times New Roman" w:cs="Times New Roman"/>
          <w:sz w:val="24"/>
          <w:szCs w:val="24"/>
        </w:rPr>
        <w:fldChar w:fldCharType="end"/>
      </w:r>
      <w:r>
        <w:rPr>
          <w:rFonts w:ascii="Times New Roman" w:hAnsi="Times New Roman" w:cs="Times New Roman"/>
          <w:sz w:val="24"/>
          <w:szCs w:val="24"/>
        </w:rPr>
        <w:t xml:space="preserve"> estableciendo así que recomendar es brindar una opinión o consejo desde la experiencia de la otra persona </w:t>
      </w:r>
      <w:r w:rsidR="005169FB">
        <w:rPr>
          <w:rFonts w:ascii="Times New Roman" w:hAnsi="Times New Roman" w:cs="Times New Roman"/>
          <w:sz w:val="24"/>
          <w:szCs w:val="24"/>
        </w:rPr>
        <w:t xml:space="preserve">con el objetivo de proporcionar </w:t>
      </w:r>
      <w:r>
        <w:rPr>
          <w:rFonts w:ascii="Times New Roman" w:hAnsi="Times New Roman" w:cs="Times New Roman"/>
          <w:sz w:val="24"/>
          <w:szCs w:val="24"/>
        </w:rPr>
        <w:t>una opinión relevante si se cuenta con los conocimientos propios del tema en busca del bien de la persona que recibe la recomendación.</w:t>
      </w:r>
    </w:p>
    <w:p w14:paraId="46F0777C" w14:textId="34D10CBC" w:rsidR="002413A2" w:rsidRDefault="005169FB" w:rsidP="002413A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Luego de realizar el estudio sobre las entidades financieras que se encuentran en el municipio de Santa Cruz de Yojoa, realizar una comparación de tasas y costos de financiamientos y evaluar los escenarios posibles en busca de realizar una recomendación basado en la interpretación del análisis de la información que logra recabar mediante el establecimiento de una relación sobre costos beneficios alcanzando así el mejor escenario para el restaurante Ton Fu basados en </w:t>
      </w:r>
      <w:r w:rsidR="002413A2">
        <w:rPr>
          <w:rFonts w:ascii="Times New Roman" w:hAnsi="Times New Roman" w:cs="Times New Roman"/>
          <w:sz w:val="24"/>
          <w:szCs w:val="24"/>
        </w:rPr>
        <w:t>los datos.</w:t>
      </w:r>
    </w:p>
    <w:p w14:paraId="1224AACA" w14:textId="4CA63CCB" w:rsidR="002413A2" w:rsidRPr="00565853" w:rsidRDefault="00565853" w:rsidP="00565853">
      <w:pPr>
        <w:pStyle w:val="Titulo3Doc"/>
        <w:numPr>
          <w:ilvl w:val="2"/>
          <w:numId w:val="12"/>
        </w:numPr>
        <w:ind w:left="0" w:firstLine="720"/>
        <w:outlineLvl w:val="2"/>
        <w:rPr>
          <w:b/>
          <w:bCs/>
        </w:rPr>
      </w:pPr>
      <w:bookmarkStart w:id="151" w:name="_Hlk169330287"/>
      <w:bookmarkStart w:id="152" w:name="_Toc173875743"/>
      <w:r w:rsidRPr="000959EC">
        <w:rPr>
          <w:noProof/>
        </w:rPr>
        <w:drawing>
          <wp:anchor distT="0" distB="0" distL="114300" distR="114300" simplePos="0" relativeHeight="251672582" behindDoc="1" locked="0" layoutInCell="1" allowOverlap="1" wp14:anchorId="23B8B996" wp14:editId="511FBD02">
            <wp:simplePos x="0" y="0"/>
            <wp:positionH relativeFrom="margin">
              <wp:posOffset>0</wp:posOffset>
            </wp:positionH>
            <wp:positionV relativeFrom="paragraph">
              <wp:posOffset>483235</wp:posOffset>
            </wp:positionV>
            <wp:extent cx="5873750" cy="2080260"/>
            <wp:effectExtent l="0" t="0" r="12700" b="15240"/>
            <wp:wrapNone/>
            <wp:docPr id="49" name="Gráfico 49">
              <a:extLst xmlns:a="http://schemas.openxmlformats.org/drawingml/2006/main">
                <a:ext uri="{FF2B5EF4-FFF2-40B4-BE49-F238E27FC236}">
                  <a16:creationId xmlns:a16="http://schemas.microsoft.com/office/drawing/2014/main" id="{4FB6FC39-25A7-4388-1BD7-1D5C460178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page">
              <wp14:pctWidth>0</wp14:pctWidth>
            </wp14:sizeRelH>
            <wp14:sizeRelV relativeFrom="page">
              <wp14:pctHeight>0</wp14:pctHeight>
            </wp14:sizeRelV>
          </wp:anchor>
        </w:drawing>
      </w:r>
      <w:bookmarkEnd w:id="151"/>
      <w:r w:rsidR="004F51B5">
        <w:rPr>
          <w:b/>
          <w:bCs/>
        </w:rPr>
        <w:t>TABLA COMPARATIVA DE TASA DE INTERÉS Y CUOTA MENSUAL EVALUANDO PERIOD DE 48 MESES</w:t>
      </w:r>
      <w:bookmarkEnd w:id="152"/>
    </w:p>
    <w:p w14:paraId="727A8955" w14:textId="07A37425" w:rsidR="002413A2" w:rsidRDefault="002413A2" w:rsidP="000959EC">
      <w:pPr>
        <w:spacing w:line="360" w:lineRule="auto"/>
        <w:ind w:firstLine="720"/>
        <w:jc w:val="both"/>
        <w:rPr>
          <w:rFonts w:ascii="Times New Roman" w:hAnsi="Times New Roman" w:cs="Times New Roman"/>
          <w:sz w:val="24"/>
          <w:szCs w:val="24"/>
        </w:rPr>
      </w:pPr>
    </w:p>
    <w:p w14:paraId="46199829" w14:textId="77777777" w:rsidR="002413A2" w:rsidRPr="002413A2" w:rsidRDefault="002413A2" w:rsidP="002413A2">
      <w:pPr>
        <w:rPr>
          <w:rFonts w:ascii="Times New Roman" w:hAnsi="Times New Roman" w:cs="Times New Roman"/>
          <w:sz w:val="24"/>
          <w:szCs w:val="24"/>
        </w:rPr>
      </w:pPr>
    </w:p>
    <w:p w14:paraId="1CC29D10" w14:textId="77777777" w:rsidR="002413A2" w:rsidRPr="002413A2" w:rsidRDefault="002413A2" w:rsidP="002413A2">
      <w:pPr>
        <w:rPr>
          <w:rFonts w:ascii="Times New Roman" w:hAnsi="Times New Roman" w:cs="Times New Roman"/>
          <w:sz w:val="24"/>
          <w:szCs w:val="24"/>
        </w:rPr>
      </w:pPr>
    </w:p>
    <w:p w14:paraId="14CF0DBC" w14:textId="77777777" w:rsidR="002413A2" w:rsidRPr="002413A2" w:rsidRDefault="002413A2" w:rsidP="002413A2">
      <w:pPr>
        <w:rPr>
          <w:rFonts w:ascii="Times New Roman" w:hAnsi="Times New Roman" w:cs="Times New Roman"/>
          <w:sz w:val="24"/>
          <w:szCs w:val="24"/>
        </w:rPr>
      </w:pPr>
    </w:p>
    <w:p w14:paraId="7447078F" w14:textId="77777777" w:rsidR="002413A2" w:rsidRPr="002413A2" w:rsidRDefault="002413A2" w:rsidP="002413A2">
      <w:pPr>
        <w:rPr>
          <w:rFonts w:ascii="Times New Roman" w:hAnsi="Times New Roman" w:cs="Times New Roman"/>
          <w:sz w:val="24"/>
          <w:szCs w:val="24"/>
        </w:rPr>
      </w:pPr>
    </w:p>
    <w:p w14:paraId="06626FBB" w14:textId="77777777" w:rsidR="002413A2" w:rsidRPr="002413A2" w:rsidRDefault="002413A2" w:rsidP="002413A2">
      <w:pPr>
        <w:rPr>
          <w:rFonts w:ascii="Times New Roman" w:hAnsi="Times New Roman" w:cs="Times New Roman"/>
          <w:sz w:val="24"/>
          <w:szCs w:val="24"/>
        </w:rPr>
      </w:pPr>
    </w:p>
    <w:p w14:paraId="056040E6" w14:textId="77777777" w:rsidR="002413A2" w:rsidRPr="002413A2" w:rsidRDefault="002413A2" w:rsidP="002413A2">
      <w:pPr>
        <w:rPr>
          <w:rFonts w:ascii="Times New Roman" w:hAnsi="Times New Roman" w:cs="Times New Roman"/>
          <w:sz w:val="24"/>
          <w:szCs w:val="24"/>
        </w:rPr>
      </w:pPr>
    </w:p>
    <w:p w14:paraId="00F51FA5" w14:textId="77777777" w:rsidR="002413A2" w:rsidRPr="002413A2" w:rsidRDefault="002413A2" w:rsidP="002413A2">
      <w:pPr>
        <w:rPr>
          <w:rFonts w:ascii="Times New Roman" w:hAnsi="Times New Roman" w:cs="Times New Roman"/>
          <w:sz w:val="24"/>
          <w:szCs w:val="24"/>
        </w:rPr>
      </w:pPr>
    </w:p>
    <w:p w14:paraId="60F396C1" w14:textId="77777777" w:rsidR="002413A2" w:rsidRPr="002413A2" w:rsidRDefault="002413A2" w:rsidP="002413A2">
      <w:pPr>
        <w:rPr>
          <w:rFonts w:ascii="Times New Roman" w:hAnsi="Times New Roman" w:cs="Times New Roman"/>
          <w:sz w:val="24"/>
          <w:szCs w:val="24"/>
        </w:rPr>
      </w:pPr>
    </w:p>
    <w:p w14:paraId="5E259A97" w14:textId="77777777" w:rsidR="00BE740D" w:rsidRDefault="00BE740D" w:rsidP="00F62BE8">
      <w:pPr>
        <w:pStyle w:val="Titulodefiguras"/>
        <w:spacing w:line="360" w:lineRule="auto"/>
      </w:pPr>
      <w:bookmarkStart w:id="153" w:name="_Toc169886787"/>
    </w:p>
    <w:p w14:paraId="396DE8E2" w14:textId="314C3626" w:rsidR="00F62BE8" w:rsidRDefault="009D35D7" w:rsidP="00F62BE8">
      <w:pPr>
        <w:pStyle w:val="Titulodefiguras"/>
        <w:spacing w:line="360" w:lineRule="auto"/>
      </w:pPr>
      <w:r>
        <w:lastRenderedPageBreak/>
        <w:t>Figura</w:t>
      </w:r>
      <w:r w:rsidR="00F62BE8">
        <w:t xml:space="preserve"> </w:t>
      </w:r>
      <w:r>
        <w:fldChar w:fldCharType="begin"/>
      </w:r>
      <w:r>
        <w:instrText xml:space="preserve"> SEQ Figura \* ARABIC </w:instrText>
      </w:r>
      <w:r>
        <w:fldChar w:fldCharType="separate"/>
      </w:r>
      <w:r w:rsidR="009B6B0F">
        <w:rPr>
          <w:noProof/>
        </w:rPr>
        <w:t>12</w:t>
      </w:r>
      <w:r>
        <w:fldChar w:fldCharType="end"/>
      </w:r>
      <w:r w:rsidR="00F62BE8">
        <w:t xml:space="preserve"> </w:t>
      </w:r>
      <w:r w:rsidR="00F62BE8" w:rsidRPr="00E63C09">
        <w:t>Comparativa de tasa de interés</w:t>
      </w:r>
      <w:bookmarkEnd w:id="153"/>
    </w:p>
    <w:p w14:paraId="3F4AFBF1" w14:textId="38E4B7DA" w:rsidR="002413A2" w:rsidRPr="002413A2" w:rsidRDefault="00AD34B6" w:rsidP="00F62BE8">
      <w:pPr>
        <w:pStyle w:val="Fuentedetablasyfiguras"/>
        <w:rPr>
          <w:b/>
        </w:rPr>
        <w:sectPr w:rsidR="002413A2" w:rsidRPr="002413A2" w:rsidSect="00980C2D">
          <w:type w:val="continuous"/>
          <w:pgSz w:w="12240" w:h="15840" w:code="1"/>
          <w:pgMar w:top="1440" w:right="1440" w:bottom="1440" w:left="1440" w:header="706" w:footer="706" w:gutter="0"/>
          <w:cols w:space="720"/>
        </w:sectPr>
      </w:pPr>
      <w:r>
        <w:t xml:space="preserve">Fuente: </w:t>
      </w:r>
      <w:r w:rsidR="002413A2" w:rsidRPr="009A387F">
        <w:t>Elaboración</w:t>
      </w:r>
      <w:r w:rsidR="002413A2">
        <w:t xml:space="preserve"> propia</w:t>
      </w:r>
    </w:p>
    <w:p w14:paraId="4277186D" w14:textId="60499076" w:rsidR="000959EC" w:rsidRPr="002413A2" w:rsidRDefault="000959EC" w:rsidP="002413A2">
      <w:pPr>
        <w:rPr>
          <w:rFonts w:ascii="Times New Roman" w:hAnsi="Times New Roman" w:cs="Times New Roman"/>
          <w:b/>
          <w:sz w:val="20"/>
          <w:szCs w:val="20"/>
        </w:rPr>
      </w:pPr>
    </w:p>
    <w:p w14:paraId="453A5413" w14:textId="30695AAE" w:rsidR="00772BC5" w:rsidRDefault="00772BC5" w:rsidP="00DA25D7">
      <w:pPr>
        <w:pStyle w:val="Normal1"/>
        <w:spacing w:after="0" w:line="360" w:lineRule="auto"/>
        <w:ind w:firstLine="720"/>
        <w:jc w:val="both"/>
        <w:rPr>
          <w:lang w:val="es-HN"/>
        </w:rPr>
      </w:pPr>
      <w:r>
        <w:rPr>
          <w:lang w:val="es-HN"/>
        </w:rPr>
        <w:t>La tasa de interés se define como “se determina con base en el tipo de producto y en el riesgo mismo, así como del perfil de quien lo quiere contratar. A mayor riesgo y peor perfil tenga el cliente, la tasa de interés será más alta”</w:t>
      </w:r>
      <w:r>
        <w:rPr>
          <w:lang w:val="es-HN"/>
        </w:rPr>
        <w:fldChar w:fldCharType="begin"/>
      </w:r>
      <w:r>
        <w:rPr>
          <w:lang w:val="es-HN"/>
        </w:rPr>
        <w:instrText xml:space="preserve"> ADDIN ZOTERO_ITEM CSL_CITATION {"citationID":"IDZ5pKVh","properties":{"formattedCitation":"(Mu\\uc0\\u241{}oz, 2024)","plainCitation":"(Muñoz, 2024)","noteIndex":0},"citationItems":[{"id":36,"uris":["http://zotero.org/users/local/yl4UaYJN/items/7B8YMALG"],"itemData":{"id":36,"type":"article-journal","container-title":"Expansión","ISSN":"01852728","language":"Spanish","license":"Expansion, Mexico - Distributed by ContentEngine LLC","note":"publisher-place: Mexico City, US Minor Outlying Islands\npublisher: ContentEngine LLC, a Florida limited liability company","source":"ProQuest","title":"¿Por qué es tan importante entender la tasa de interés de un crédito?","URL":"https://www.proquest.com/docview/3046297311/citation/E3180DBF4AB9465EPQ/3","author":[{"family":"Muñoz","given":"José Avila"}],"accessed":{"date-parts":[["2024",6,14]]},"issued":{"date-parts":[["2024"]]}}}],"schema":"https://github.com/citation-style-language/schema/raw/master/csl-citation.json"} </w:instrText>
      </w:r>
      <w:r>
        <w:rPr>
          <w:lang w:val="es-HN"/>
        </w:rPr>
        <w:fldChar w:fldCharType="separate"/>
      </w:r>
      <w:r w:rsidRPr="00772BC5">
        <w:rPr>
          <w:szCs w:val="24"/>
        </w:rPr>
        <w:t>(Muñoz, 2024)</w:t>
      </w:r>
      <w:r>
        <w:rPr>
          <w:lang w:val="es-HN"/>
        </w:rPr>
        <w:fldChar w:fldCharType="end"/>
      </w:r>
      <w:r>
        <w:rPr>
          <w:lang w:val="es-HN"/>
        </w:rPr>
        <w:t>.</w:t>
      </w:r>
    </w:p>
    <w:p w14:paraId="6732238F" w14:textId="1B811680" w:rsidR="00772BC5" w:rsidRDefault="00772BC5" w:rsidP="00DA25D7">
      <w:pPr>
        <w:pStyle w:val="Normal1"/>
        <w:spacing w:after="0" w:line="360" w:lineRule="auto"/>
        <w:ind w:firstLine="720"/>
        <w:jc w:val="both"/>
        <w:rPr>
          <w:lang w:val="es-HN"/>
        </w:rPr>
      </w:pPr>
      <w:r>
        <w:rPr>
          <w:lang w:val="es-HN"/>
        </w:rPr>
        <w:t>Podemos definir que la tasa de interés es el costo de financiamiento que las instituciones financieras cobran por correr el riesgo de financiar a las personas, pymes, corporativos, o gobiernos, a través de productos financieros.</w:t>
      </w:r>
      <w:r w:rsidR="00DA25D7">
        <w:rPr>
          <w:lang w:val="es-HN"/>
        </w:rPr>
        <w:t xml:space="preserve"> El cuadro anterior muestra una comparativa entre tasas de interés de 3 instituciones financieras como Banco de Occidente, Banpais, y Banrural siendo el primero con la tasa de interés más baja según información mostrada en su página web. Los datos anteriores se basaron en adquirir un financiamiento de L.400,000.00 con las diferentes tasas de interés desde el 20%, 21%, y 23% respectivamente. Reflejando una cuota mensual por un periodo determinado de 48 meses.</w:t>
      </w:r>
    </w:p>
    <w:p w14:paraId="322A0CF1" w14:textId="56898298" w:rsidR="00471625" w:rsidRDefault="00471625" w:rsidP="00EB4017">
      <w:pPr>
        <w:pStyle w:val="Normal0"/>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Según los cálculos realizados en la tabla de amortizaciones se muestra que las opciones de Banco Occidente, Banpais y Banrural en un periodo de 48 meses se estiman el pago en interés de L.184,262.96, L.194,541.34, y L.215,288.25 lo cual muestra que al escoger la opción de Banco Occidente lograría alcanzar el ahorro de L.10,278.39 hasta L.31,025.29, por lo que si se logra cumplir con todos los requisitos que solicita la entidad financiera Banco Occidente y se aprueba la solicitud del crédito, sería la primera opción que debería tomar el restaurante Ton Fu como la solución para su endeudamiento alcanzando disminuir la carga financiera mensual.</w:t>
      </w:r>
    </w:p>
    <w:tbl>
      <w:tblPr>
        <w:tblStyle w:val="Tablaconcuadrculaclara"/>
        <w:tblpPr w:leftFromText="180" w:rightFromText="180" w:vertAnchor="text" w:horzAnchor="margin" w:tblpXSpec="center" w:tblpY="308"/>
        <w:tblW w:w="5000" w:type="pct"/>
        <w:tblLook w:val="04A0" w:firstRow="1" w:lastRow="0" w:firstColumn="1" w:lastColumn="0" w:noHBand="0" w:noVBand="1"/>
      </w:tblPr>
      <w:tblGrid>
        <w:gridCol w:w="2214"/>
        <w:gridCol w:w="1311"/>
        <w:gridCol w:w="1196"/>
        <w:gridCol w:w="1387"/>
        <w:gridCol w:w="1426"/>
        <w:gridCol w:w="1816"/>
      </w:tblGrid>
      <w:tr w:rsidR="00861A3B" w:rsidRPr="006663BC" w14:paraId="384EB116" w14:textId="77777777" w:rsidTr="00601BC2">
        <w:trPr>
          <w:trHeight w:val="321"/>
        </w:trPr>
        <w:tc>
          <w:tcPr>
            <w:tcW w:w="1206" w:type="pct"/>
            <w:vMerge w:val="restart"/>
            <w:shd w:val="clear" w:color="auto" w:fill="B3DDF2" w:themeFill="background2" w:themeFillShade="E6"/>
            <w:hideMark/>
          </w:tcPr>
          <w:p w14:paraId="6A13D777" w14:textId="77777777" w:rsidR="00861A3B" w:rsidRPr="00861A3B" w:rsidRDefault="00861A3B" w:rsidP="002436FE">
            <w:pPr>
              <w:widowControl/>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 xml:space="preserve">Entidad </w:t>
            </w:r>
            <w:r w:rsidRPr="00861A3B">
              <w:rPr>
                <w:rFonts w:ascii="Times New Roman" w:eastAsia="Times New Roman" w:hAnsi="Times New Roman" w:cs="Times New Roman"/>
                <w:b/>
                <w:color w:val="000000"/>
                <w:sz w:val="20"/>
                <w:szCs w:val="24"/>
                <w:lang w:val="es-HN" w:eastAsia="es-HN"/>
              </w:rPr>
              <w:br/>
              <w:t>Financiera</w:t>
            </w:r>
          </w:p>
        </w:tc>
        <w:tc>
          <w:tcPr>
            <w:tcW w:w="1384" w:type="pct"/>
            <w:gridSpan w:val="2"/>
            <w:shd w:val="clear" w:color="auto" w:fill="B3DDF2" w:themeFill="background2" w:themeFillShade="E6"/>
            <w:noWrap/>
            <w:hideMark/>
          </w:tcPr>
          <w:p w14:paraId="163DE8CB" w14:textId="77777777" w:rsidR="00861A3B" w:rsidRPr="00861A3B" w:rsidRDefault="00861A3B" w:rsidP="002436FE">
            <w:pPr>
              <w:widowControl/>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Tasa de Interés</w:t>
            </w:r>
          </w:p>
        </w:tc>
        <w:tc>
          <w:tcPr>
            <w:tcW w:w="1547" w:type="pct"/>
            <w:gridSpan w:val="2"/>
            <w:shd w:val="clear" w:color="auto" w:fill="B3DDF2" w:themeFill="background2" w:themeFillShade="E6"/>
            <w:noWrap/>
            <w:hideMark/>
          </w:tcPr>
          <w:p w14:paraId="60187130" w14:textId="77777777" w:rsidR="00861A3B" w:rsidRPr="00861A3B" w:rsidRDefault="00861A3B" w:rsidP="002436FE">
            <w:pPr>
              <w:widowControl/>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Cuota</w:t>
            </w:r>
          </w:p>
        </w:tc>
        <w:tc>
          <w:tcPr>
            <w:tcW w:w="863" w:type="pct"/>
            <w:vMerge w:val="restart"/>
            <w:shd w:val="clear" w:color="auto" w:fill="B3DDF2" w:themeFill="background2" w:themeFillShade="E6"/>
            <w:noWrap/>
            <w:hideMark/>
          </w:tcPr>
          <w:p w14:paraId="24BB162E" w14:textId="77777777" w:rsidR="00861A3B" w:rsidRPr="00861A3B" w:rsidRDefault="00861A3B" w:rsidP="002436FE">
            <w:pPr>
              <w:widowControl/>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Monto a Financiar</w:t>
            </w:r>
          </w:p>
        </w:tc>
      </w:tr>
      <w:tr w:rsidR="00861A3B" w:rsidRPr="006663BC" w14:paraId="2043A286" w14:textId="77777777" w:rsidTr="00601BC2">
        <w:trPr>
          <w:trHeight w:val="333"/>
        </w:trPr>
        <w:tc>
          <w:tcPr>
            <w:tcW w:w="1206" w:type="pct"/>
            <w:vMerge/>
            <w:hideMark/>
          </w:tcPr>
          <w:p w14:paraId="3DEC72AF" w14:textId="77777777" w:rsidR="00861A3B" w:rsidRPr="00861A3B" w:rsidRDefault="00861A3B" w:rsidP="00601BC2">
            <w:pPr>
              <w:widowControl/>
              <w:jc w:val="center"/>
              <w:rPr>
                <w:rFonts w:ascii="Times New Roman" w:eastAsia="Times New Roman" w:hAnsi="Times New Roman" w:cs="Times New Roman"/>
                <w:b/>
                <w:color w:val="000000"/>
                <w:sz w:val="20"/>
                <w:szCs w:val="24"/>
                <w:lang w:val="es-HN" w:eastAsia="es-HN"/>
              </w:rPr>
            </w:pPr>
          </w:p>
        </w:tc>
        <w:tc>
          <w:tcPr>
            <w:tcW w:w="723" w:type="pct"/>
            <w:shd w:val="clear" w:color="auto" w:fill="B3DDF2" w:themeFill="background2" w:themeFillShade="E6"/>
            <w:noWrap/>
            <w:hideMark/>
          </w:tcPr>
          <w:p w14:paraId="32F8674F" w14:textId="77777777" w:rsidR="00861A3B" w:rsidRPr="00861A3B" w:rsidRDefault="00861A3B" w:rsidP="00601BC2">
            <w:pPr>
              <w:widowControl/>
              <w:jc w:val="center"/>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48 meses</w:t>
            </w:r>
          </w:p>
        </w:tc>
        <w:tc>
          <w:tcPr>
            <w:tcW w:w="661" w:type="pct"/>
            <w:shd w:val="clear" w:color="auto" w:fill="B3DDF2" w:themeFill="background2" w:themeFillShade="E6"/>
            <w:noWrap/>
            <w:hideMark/>
          </w:tcPr>
          <w:p w14:paraId="7EA02354" w14:textId="77777777" w:rsidR="00861A3B" w:rsidRPr="00861A3B" w:rsidRDefault="00861A3B" w:rsidP="00601BC2">
            <w:pPr>
              <w:widowControl/>
              <w:jc w:val="center"/>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60 meses</w:t>
            </w:r>
          </w:p>
        </w:tc>
        <w:tc>
          <w:tcPr>
            <w:tcW w:w="763" w:type="pct"/>
            <w:shd w:val="clear" w:color="auto" w:fill="B3DDF2" w:themeFill="background2" w:themeFillShade="E6"/>
            <w:noWrap/>
            <w:hideMark/>
          </w:tcPr>
          <w:p w14:paraId="6078415A" w14:textId="77777777" w:rsidR="00861A3B" w:rsidRPr="00861A3B" w:rsidRDefault="00861A3B" w:rsidP="00601BC2">
            <w:pPr>
              <w:widowControl/>
              <w:jc w:val="center"/>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48 meses</w:t>
            </w:r>
          </w:p>
        </w:tc>
        <w:tc>
          <w:tcPr>
            <w:tcW w:w="784" w:type="pct"/>
            <w:shd w:val="clear" w:color="auto" w:fill="B3DDF2" w:themeFill="background2" w:themeFillShade="E6"/>
            <w:noWrap/>
            <w:hideMark/>
          </w:tcPr>
          <w:p w14:paraId="00701302" w14:textId="77777777" w:rsidR="00861A3B" w:rsidRPr="00861A3B" w:rsidRDefault="00861A3B" w:rsidP="00601BC2">
            <w:pPr>
              <w:widowControl/>
              <w:jc w:val="center"/>
              <w:rPr>
                <w:rFonts w:ascii="Times New Roman" w:eastAsia="Times New Roman" w:hAnsi="Times New Roman" w:cs="Times New Roman"/>
                <w:b/>
                <w:color w:val="000000"/>
                <w:sz w:val="20"/>
                <w:szCs w:val="24"/>
                <w:lang w:val="es-HN" w:eastAsia="es-HN"/>
              </w:rPr>
            </w:pPr>
            <w:r w:rsidRPr="00861A3B">
              <w:rPr>
                <w:rFonts w:ascii="Times New Roman" w:eastAsia="Times New Roman" w:hAnsi="Times New Roman" w:cs="Times New Roman"/>
                <w:b/>
                <w:color w:val="000000"/>
                <w:sz w:val="20"/>
                <w:szCs w:val="24"/>
                <w:lang w:val="es-HN" w:eastAsia="es-HN"/>
              </w:rPr>
              <w:t>60 meses</w:t>
            </w:r>
          </w:p>
        </w:tc>
        <w:tc>
          <w:tcPr>
            <w:tcW w:w="863" w:type="pct"/>
            <w:vMerge/>
            <w:hideMark/>
          </w:tcPr>
          <w:p w14:paraId="6695EA1F"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p>
        </w:tc>
      </w:tr>
      <w:tr w:rsidR="00861A3B" w:rsidRPr="006663BC" w14:paraId="51999FF8" w14:textId="77777777" w:rsidTr="00601BC2">
        <w:trPr>
          <w:trHeight w:val="321"/>
        </w:trPr>
        <w:tc>
          <w:tcPr>
            <w:tcW w:w="1206" w:type="pct"/>
            <w:noWrap/>
            <w:hideMark/>
          </w:tcPr>
          <w:p w14:paraId="5DBEA5E6" w14:textId="77777777" w:rsidR="00861A3B" w:rsidRPr="00861A3B" w:rsidRDefault="00861A3B" w:rsidP="002436FE">
            <w:pPr>
              <w:widowControl/>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Banco Occidente</w:t>
            </w:r>
          </w:p>
        </w:tc>
        <w:tc>
          <w:tcPr>
            <w:tcW w:w="723" w:type="pct"/>
            <w:noWrap/>
            <w:hideMark/>
          </w:tcPr>
          <w:p w14:paraId="75EF63BC"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20%</w:t>
            </w:r>
          </w:p>
        </w:tc>
        <w:tc>
          <w:tcPr>
            <w:tcW w:w="661" w:type="pct"/>
            <w:noWrap/>
            <w:hideMark/>
          </w:tcPr>
          <w:p w14:paraId="7BD214CF"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20%</w:t>
            </w:r>
          </w:p>
        </w:tc>
        <w:tc>
          <w:tcPr>
            <w:tcW w:w="763" w:type="pct"/>
            <w:noWrap/>
            <w:hideMark/>
          </w:tcPr>
          <w:p w14:paraId="45755098"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L12,172.14</w:t>
            </w:r>
          </w:p>
        </w:tc>
        <w:tc>
          <w:tcPr>
            <w:tcW w:w="784" w:type="pct"/>
            <w:noWrap/>
            <w:hideMark/>
          </w:tcPr>
          <w:p w14:paraId="40A1B9C0"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L10,597.55</w:t>
            </w:r>
          </w:p>
        </w:tc>
        <w:tc>
          <w:tcPr>
            <w:tcW w:w="863" w:type="pct"/>
            <w:noWrap/>
            <w:hideMark/>
          </w:tcPr>
          <w:p w14:paraId="175FCF1F"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L.400,000.00</w:t>
            </w:r>
          </w:p>
        </w:tc>
      </w:tr>
      <w:tr w:rsidR="00861A3B" w:rsidRPr="006663BC" w14:paraId="3BB05839" w14:textId="77777777" w:rsidTr="00601BC2">
        <w:trPr>
          <w:trHeight w:val="321"/>
        </w:trPr>
        <w:tc>
          <w:tcPr>
            <w:tcW w:w="1206" w:type="pct"/>
            <w:noWrap/>
            <w:hideMark/>
          </w:tcPr>
          <w:p w14:paraId="0D9AC06B" w14:textId="77777777" w:rsidR="00861A3B" w:rsidRPr="00861A3B" w:rsidRDefault="00861A3B" w:rsidP="002436FE">
            <w:pPr>
              <w:widowControl/>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Banpais</w:t>
            </w:r>
          </w:p>
        </w:tc>
        <w:tc>
          <w:tcPr>
            <w:tcW w:w="723" w:type="pct"/>
            <w:noWrap/>
            <w:hideMark/>
          </w:tcPr>
          <w:p w14:paraId="04D47BC0"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21%</w:t>
            </w:r>
          </w:p>
        </w:tc>
        <w:tc>
          <w:tcPr>
            <w:tcW w:w="661" w:type="pct"/>
            <w:noWrap/>
            <w:hideMark/>
          </w:tcPr>
          <w:p w14:paraId="669C3509"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21%</w:t>
            </w:r>
          </w:p>
        </w:tc>
        <w:tc>
          <w:tcPr>
            <w:tcW w:w="763" w:type="pct"/>
            <w:noWrap/>
            <w:hideMark/>
          </w:tcPr>
          <w:p w14:paraId="11AB94A1"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L12,386.28</w:t>
            </w:r>
          </w:p>
        </w:tc>
        <w:tc>
          <w:tcPr>
            <w:tcW w:w="784" w:type="pct"/>
            <w:noWrap/>
            <w:hideMark/>
          </w:tcPr>
          <w:p w14:paraId="7E71AFB6"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L10,821.34</w:t>
            </w:r>
          </w:p>
        </w:tc>
        <w:tc>
          <w:tcPr>
            <w:tcW w:w="863" w:type="pct"/>
            <w:noWrap/>
            <w:hideMark/>
          </w:tcPr>
          <w:p w14:paraId="6A6EE767"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L.400,000.00</w:t>
            </w:r>
          </w:p>
        </w:tc>
      </w:tr>
      <w:tr w:rsidR="00861A3B" w:rsidRPr="006663BC" w14:paraId="19FC03A4" w14:textId="77777777" w:rsidTr="00601BC2">
        <w:trPr>
          <w:trHeight w:val="333"/>
        </w:trPr>
        <w:tc>
          <w:tcPr>
            <w:tcW w:w="1206" w:type="pct"/>
            <w:noWrap/>
            <w:hideMark/>
          </w:tcPr>
          <w:p w14:paraId="77355B92" w14:textId="77777777" w:rsidR="00861A3B" w:rsidRPr="00861A3B" w:rsidRDefault="00861A3B" w:rsidP="002436FE">
            <w:pPr>
              <w:widowControl/>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Banrural</w:t>
            </w:r>
          </w:p>
        </w:tc>
        <w:tc>
          <w:tcPr>
            <w:tcW w:w="723" w:type="pct"/>
            <w:noWrap/>
            <w:hideMark/>
          </w:tcPr>
          <w:p w14:paraId="5506DA36"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23%</w:t>
            </w:r>
          </w:p>
        </w:tc>
        <w:tc>
          <w:tcPr>
            <w:tcW w:w="661" w:type="pct"/>
            <w:noWrap/>
            <w:hideMark/>
          </w:tcPr>
          <w:p w14:paraId="02EE324C" w14:textId="77777777" w:rsidR="00861A3B" w:rsidRPr="00861A3B" w:rsidRDefault="00861A3B" w:rsidP="00601BC2">
            <w:pPr>
              <w:widowControl/>
              <w:jc w:val="center"/>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23%</w:t>
            </w:r>
          </w:p>
        </w:tc>
        <w:tc>
          <w:tcPr>
            <w:tcW w:w="763" w:type="pct"/>
            <w:noWrap/>
            <w:hideMark/>
          </w:tcPr>
          <w:p w14:paraId="070C3793"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L12,820.59</w:t>
            </w:r>
          </w:p>
        </w:tc>
        <w:tc>
          <w:tcPr>
            <w:tcW w:w="784" w:type="pct"/>
            <w:noWrap/>
            <w:hideMark/>
          </w:tcPr>
          <w:p w14:paraId="7ABCAB16"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L11,276.19</w:t>
            </w:r>
          </w:p>
        </w:tc>
        <w:tc>
          <w:tcPr>
            <w:tcW w:w="863" w:type="pct"/>
            <w:noWrap/>
            <w:hideMark/>
          </w:tcPr>
          <w:p w14:paraId="32FC7407" w14:textId="77777777" w:rsidR="00861A3B" w:rsidRPr="00861A3B" w:rsidRDefault="00861A3B" w:rsidP="002436FE">
            <w:pPr>
              <w:widowControl/>
              <w:jc w:val="right"/>
              <w:rPr>
                <w:rFonts w:ascii="Times New Roman" w:eastAsia="Times New Roman" w:hAnsi="Times New Roman" w:cs="Times New Roman"/>
                <w:color w:val="000000"/>
                <w:sz w:val="20"/>
                <w:szCs w:val="24"/>
                <w:lang w:val="es-HN" w:eastAsia="es-HN"/>
              </w:rPr>
            </w:pPr>
            <w:r w:rsidRPr="00861A3B">
              <w:rPr>
                <w:rFonts w:ascii="Times New Roman" w:eastAsia="Times New Roman" w:hAnsi="Times New Roman" w:cs="Times New Roman"/>
                <w:color w:val="000000"/>
                <w:sz w:val="20"/>
                <w:szCs w:val="24"/>
                <w:lang w:val="es-HN" w:eastAsia="es-HN"/>
              </w:rPr>
              <w:t>L.400,000.00</w:t>
            </w:r>
          </w:p>
        </w:tc>
      </w:tr>
    </w:tbl>
    <w:p w14:paraId="7CAFDF0D" w14:textId="2640FA7D" w:rsidR="00F62BE8" w:rsidRPr="009D35D7" w:rsidRDefault="00F62BE8" w:rsidP="009D35D7">
      <w:pPr>
        <w:pStyle w:val="Descripcin"/>
        <w:ind w:firstLine="0"/>
        <w:rPr>
          <w:rFonts w:ascii="Times New Roman" w:hAnsi="Times New Roman"/>
          <w:b/>
          <w:i w:val="0"/>
          <w:iCs w:val="0"/>
          <w:color w:val="auto"/>
          <w:sz w:val="24"/>
        </w:rPr>
      </w:pPr>
      <w:bookmarkStart w:id="154" w:name="_Toc173875306"/>
      <w:r w:rsidRPr="009D35D7">
        <w:rPr>
          <w:rFonts w:ascii="Times New Roman" w:hAnsi="Times New Roman"/>
          <w:b/>
          <w:i w:val="0"/>
          <w:iCs w:val="0"/>
          <w:color w:val="auto"/>
          <w:sz w:val="24"/>
        </w:rPr>
        <w:t xml:space="preserve">Tabla </w:t>
      </w:r>
      <w:r w:rsidRPr="009D35D7">
        <w:rPr>
          <w:rFonts w:ascii="Times New Roman" w:hAnsi="Times New Roman"/>
          <w:b/>
          <w:i w:val="0"/>
          <w:iCs w:val="0"/>
          <w:color w:val="auto"/>
          <w:sz w:val="24"/>
        </w:rPr>
        <w:fldChar w:fldCharType="begin"/>
      </w:r>
      <w:r w:rsidRPr="009D35D7">
        <w:rPr>
          <w:rFonts w:ascii="Times New Roman" w:hAnsi="Times New Roman"/>
          <w:b/>
          <w:i w:val="0"/>
          <w:iCs w:val="0"/>
          <w:color w:val="auto"/>
          <w:sz w:val="24"/>
        </w:rPr>
        <w:instrText xml:space="preserve"> SEQ Tabla \* ARABIC </w:instrText>
      </w:r>
      <w:r w:rsidRPr="009D35D7">
        <w:rPr>
          <w:rFonts w:ascii="Times New Roman" w:hAnsi="Times New Roman"/>
          <w:b/>
          <w:i w:val="0"/>
          <w:iCs w:val="0"/>
          <w:color w:val="auto"/>
          <w:sz w:val="24"/>
        </w:rPr>
        <w:fldChar w:fldCharType="separate"/>
      </w:r>
      <w:r w:rsidR="009B6B0F">
        <w:rPr>
          <w:rFonts w:ascii="Times New Roman" w:hAnsi="Times New Roman"/>
          <w:b/>
          <w:i w:val="0"/>
          <w:iCs w:val="0"/>
          <w:noProof/>
          <w:color w:val="auto"/>
          <w:sz w:val="24"/>
        </w:rPr>
        <w:t>13</w:t>
      </w:r>
      <w:r w:rsidRPr="009D35D7">
        <w:rPr>
          <w:rFonts w:ascii="Times New Roman" w:hAnsi="Times New Roman"/>
          <w:b/>
          <w:i w:val="0"/>
          <w:iCs w:val="0"/>
          <w:color w:val="auto"/>
          <w:sz w:val="24"/>
        </w:rPr>
        <w:fldChar w:fldCharType="end"/>
      </w:r>
      <w:r w:rsidRPr="009D35D7">
        <w:rPr>
          <w:rFonts w:ascii="Times New Roman" w:hAnsi="Times New Roman"/>
          <w:b/>
          <w:i w:val="0"/>
          <w:iCs w:val="0"/>
          <w:color w:val="auto"/>
          <w:sz w:val="24"/>
        </w:rPr>
        <w:t xml:space="preserve"> Comparativo de tasas Interés</w:t>
      </w:r>
      <w:bookmarkEnd w:id="154"/>
    </w:p>
    <w:p w14:paraId="4E651043" w14:textId="322FB108" w:rsidR="000959EC" w:rsidRPr="000959EC" w:rsidRDefault="00AD34B6" w:rsidP="002436FE">
      <w:pPr>
        <w:pStyle w:val="Fuentedetablasyfiguras"/>
      </w:pPr>
      <w:r>
        <w:t xml:space="preserve">Fuente: </w:t>
      </w:r>
      <w:r w:rsidR="000959EC" w:rsidRPr="000959EC">
        <w:t>Elaboración Propia</w:t>
      </w:r>
    </w:p>
    <w:p w14:paraId="63257522" w14:textId="369683E6" w:rsidR="00463FC2" w:rsidRDefault="00463FC2" w:rsidP="00EB4017">
      <w:pPr>
        <w:pStyle w:val="Normal0"/>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En la siguiente figura se muestra un cuadro comparativo con las diferentes entidades financieras y sus cuotas a 48 y 60 meses de plazo. En un plazo de 60 meses para las instituciones financieras de Banco Occidente, Banpais, y Banrural el costo del financiamiento mediante sus tasas de interés serian de L.235,853.21, L.249,099.47, y L.276,571.31, aumentando así en un total de L.51,590.25, L.54,558.12, y L.61,283.06 por incurrir en un año </w:t>
      </w:r>
      <w:r w:rsidR="00A016BF">
        <w:rPr>
          <w:rFonts w:ascii="Times New Roman" w:hAnsi="Times New Roman" w:cs="Times New Roman"/>
          <w:sz w:val="24"/>
          <w:szCs w:val="24"/>
          <w:lang w:val="es-HN"/>
        </w:rPr>
        <w:t>más</w:t>
      </w:r>
      <w:r>
        <w:rPr>
          <w:rFonts w:ascii="Times New Roman" w:hAnsi="Times New Roman" w:cs="Times New Roman"/>
          <w:sz w:val="24"/>
          <w:szCs w:val="24"/>
          <w:lang w:val="es-HN"/>
        </w:rPr>
        <w:t xml:space="preserve"> de plazo. </w:t>
      </w:r>
    </w:p>
    <w:p w14:paraId="0BF71A17" w14:textId="6DBEEB10" w:rsidR="00861A3B" w:rsidRDefault="00463FC2" w:rsidP="002413A2">
      <w:pPr>
        <w:pStyle w:val="Normal0"/>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 xml:space="preserve">Basados en estos números se recomienda que la primera opción para adquirir el producto financiero de consolidación de deuda es mediante banco de occidente que ofrece la tasa </w:t>
      </w:r>
      <w:r w:rsidR="00A016BF">
        <w:rPr>
          <w:rFonts w:ascii="Times New Roman" w:hAnsi="Times New Roman" w:cs="Times New Roman"/>
          <w:sz w:val="24"/>
          <w:szCs w:val="24"/>
          <w:lang w:val="es-HN"/>
        </w:rPr>
        <w:t>más</w:t>
      </w:r>
      <w:r>
        <w:rPr>
          <w:rFonts w:ascii="Times New Roman" w:hAnsi="Times New Roman" w:cs="Times New Roman"/>
          <w:sz w:val="24"/>
          <w:szCs w:val="24"/>
          <w:lang w:val="es-HN"/>
        </w:rPr>
        <w:t xml:space="preserve"> baja de las otras entidades que se encuentran en el municipio de Santa Cruz de Yojoa, a un periodo de 48 meses para ahorrar el costo de financiamiento de L.51,</w:t>
      </w:r>
      <w:r w:rsidR="00EB4017">
        <w:rPr>
          <w:rFonts w:ascii="Times New Roman" w:hAnsi="Times New Roman" w:cs="Times New Roman"/>
          <w:sz w:val="24"/>
          <w:szCs w:val="24"/>
          <w:lang w:val="es-HN"/>
        </w:rPr>
        <w:t xml:space="preserve">590.25 adeudados al </w:t>
      </w:r>
      <w:r w:rsidR="00A016BF">
        <w:rPr>
          <w:rFonts w:ascii="Times New Roman" w:hAnsi="Times New Roman" w:cs="Times New Roman"/>
          <w:sz w:val="24"/>
          <w:szCs w:val="24"/>
          <w:lang w:val="es-HN"/>
        </w:rPr>
        <w:t>último</w:t>
      </w:r>
      <w:r w:rsidR="00EB4017">
        <w:rPr>
          <w:rFonts w:ascii="Times New Roman" w:hAnsi="Times New Roman" w:cs="Times New Roman"/>
          <w:sz w:val="24"/>
          <w:szCs w:val="24"/>
          <w:lang w:val="es-HN"/>
        </w:rPr>
        <w:t xml:space="preserve"> año de la obligación financiera.</w:t>
      </w:r>
    </w:p>
    <w:p w14:paraId="365DA718" w14:textId="04545000" w:rsidR="002413A2" w:rsidRDefault="002413A2" w:rsidP="002413A2">
      <w:pPr>
        <w:pStyle w:val="Normal0"/>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En el primer año de operaciones con un promedio de L. </w:t>
      </w:r>
      <w:r w:rsidR="007265BA">
        <w:rPr>
          <w:rFonts w:ascii="Times New Roman" w:hAnsi="Times New Roman" w:cs="Times New Roman"/>
          <w:sz w:val="24"/>
          <w:szCs w:val="24"/>
          <w:lang w:val="es-HN"/>
        </w:rPr>
        <w:t>34,190.73</w:t>
      </w:r>
      <w:r>
        <w:rPr>
          <w:rFonts w:ascii="Times New Roman" w:hAnsi="Times New Roman" w:cs="Times New Roman"/>
          <w:sz w:val="24"/>
          <w:szCs w:val="24"/>
          <w:lang w:val="es-HN"/>
        </w:rPr>
        <w:t xml:space="preserve"> mensuales por pago de financiamiento de obligaciones financieras que en comparación con la adquisición de un préstamo que consolide todas las fuentes de financiación adquiridas se estaría reduciendo hasta en  un </w:t>
      </w:r>
      <w:r w:rsidR="007265BA">
        <w:rPr>
          <w:rFonts w:ascii="Times New Roman" w:hAnsi="Times New Roman" w:cs="Times New Roman"/>
          <w:sz w:val="24"/>
          <w:szCs w:val="24"/>
          <w:lang w:val="es-HN"/>
        </w:rPr>
        <w:t>64.40</w:t>
      </w:r>
      <w:r>
        <w:rPr>
          <w:rFonts w:ascii="Times New Roman" w:hAnsi="Times New Roman" w:cs="Times New Roman"/>
          <w:sz w:val="24"/>
          <w:szCs w:val="24"/>
          <w:lang w:val="es-HN"/>
        </w:rPr>
        <w:t>% eligiendo la opción de 48 meses y hasta un 6</w:t>
      </w:r>
      <w:r w:rsidR="007265BA">
        <w:rPr>
          <w:rFonts w:ascii="Times New Roman" w:hAnsi="Times New Roman" w:cs="Times New Roman"/>
          <w:sz w:val="24"/>
          <w:szCs w:val="24"/>
          <w:lang w:val="es-HN"/>
        </w:rPr>
        <w:t>9.00</w:t>
      </w:r>
      <w:r>
        <w:rPr>
          <w:rFonts w:ascii="Times New Roman" w:hAnsi="Times New Roman" w:cs="Times New Roman"/>
          <w:sz w:val="24"/>
          <w:szCs w:val="24"/>
          <w:lang w:val="es-HN"/>
        </w:rPr>
        <w:t>% eligiendo la opción de 60 meses, lo cual disminuiría la carga financiera mensual, liberando flujos de efectivo mensuales por valores promedio de L.</w:t>
      </w:r>
      <w:r w:rsidR="007265BA">
        <w:rPr>
          <w:rFonts w:ascii="Times New Roman" w:hAnsi="Times New Roman" w:cs="Times New Roman"/>
          <w:sz w:val="24"/>
          <w:szCs w:val="24"/>
          <w:lang w:val="es-HN"/>
        </w:rPr>
        <w:t>22,018.59</w:t>
      </w:r>
      <w:r>
        <w:rPr>
          <w:rFonts w:ascii="Times New Roman" w:hAnsi="Times New Roman" w:cs="Times New Roman"/>
          <w:sz w:val="24"/>
          <w:szCs w:val="24"/>
          <w:lang w:val="es-HN"/>
        </w:rPr>
        <w:t xml:space="preserve"> y L.</w:t>
      </w:r>
      <w:r w:rsidR="007265BA">
        <w:rPr>
          <w:rFonts w:ascii="Times New Roman" w:hAnsi="Times New Roman" w:cs="Times New Roman"/>
          <w:sz w:val="24"/>
          <w:szCs w:val="24"/>
          <w:lang w:val="es-HN"/>
        </w:rPr>
        <w:t>23,593.18</w:t>
      </w:r>
      <w:r>
        <w:rPr>
          <w:rFonts w:ascii="Times New Roman" w:hAnsi="Times New Roman" w:cs="Times New Roman"/>
          <w:sz w:val="24"/>
          <w:szCs w:val="24"/>
          <w:lang w:val="es-HN"/>
        </w:rPr>
        <w:t xml:space="preserve"> generando así un mayor liquidez para poder afrontar sus otras obligaciones, generando un excedente que se debería invertir en otras áreas específicas, o hasta autofinanciarse en caso que requieran adquirir alguna maquinaria o liquidar pago a proveedores.</w:t>
      </w:r>
    </w:p>
    <w:p w14:paraId="29EE3E11" w14:textId="77777777" w:rsidR="00AD34B6" w:rsidRPr="00861A3B" w:rsidRDefault="00AD34B6" w:rsidP="00B35741">
      <w:pPr>
        <w:pStyle w:val="Normal0"/>
        <w:spacing w:line="360" w:lineRule="auto"/>
        <w:jc w:val="both"/>
        <w:rPr>
          <w:rFonts w:ascii="Times New Roman" w:hAnsi="Times New Roman" w:cs="Times New Roman"/>
          <w:sz w:val="24"/>
          <w:szCs w:val="24"/>
          <w:lang w:val="es-HN"/>
        </w:rPr>
      </w:pPr>
    </w:p>
    <w:p w14:paraId="74A5403A" w14:textId="1D5A17CA" w:rsidR="00656E3B" w:rsidRPr="00656E3B" w:rsidRDefault="00656E3B" w:rsidP="00D67492">
      <w:pPr>
        <w:pStyle w:val="Titulo3Doc"/>
        <w:numPr>
          <w:ilvl w:val="2"/>
          <w:numId w:val="12"/>
        </w:numPr>
        <w:ind w:left="0" w:firstLine="720"/>
        <w:outlineLvl w:val="2"/>
        <w:rPr>
          <w:b/>
          <w:bCs/>
        </w:rPr>
      </w:pPr>
      <w:bookmarkStart w:id="155" w:name="_Toc173875744"/>
      <w:r>
        <w:rPr>
          <w:b/>
          <w:bCs/>
        </w:rPr>
        <w:t>RECOMENDACIONES</w:t>
      </w:r>
      <w:bookmarkEnd w:id="155"/>
    </w:p>
    <w:p w14:paraId="609FB51A" w14:textId="77777777" w:rsidR="002413A2" w:rsidRPr="001562FE" w:rsidRDefault="002413A2" w:rsidP="00965A6E">
      <w:pPr>
        <w:pStyle w:val="Prrafodelista"/>
        <w:numPr>
          <w:ilvl w:val="0"/>
          <w:numId w:val="13"/>
        </w:numPr>
        <w:spacing w:line="360" w:lineRule="auto"/>
        <w:ind w:left="0" w:firstLine="720"/>
        <w:jc w:val="both"/>
      </w:pPr>
      <w:r>
        <w:rPr>
          <w:rFonts w:ascii="Times New Roman" w:hAnsi="Times New Roman" w:cs="Times New Roman"/>
          <w:sz w:val="24"/>
          <w:szCs w:val="24"/>
        </w:rPr>
        <w:t>Seleccionar a Banco Occidente como la entidad financiera con la que se buscara ingresar la solicitud para la adquisición del producto financiero de consolidación de deuda, buscando mejorar los indicadores de endeudamiento y liquidez.</w:t>
      </w:r>
    </w:p>
    <w:p w14:paraId="69F3987C" w14:textId="77777777" w:rsidR="002413A2" w:rsidRPr="001562FE" w:rsidRDefault="002413A2" w:rsidP="00965A6E">
      <w:pPr>
        <w:pStyle w:val="Prrafodelista"/>
        <w:numPr>
          <w:ilvl w:val="0"/>
          <w:numId w:val="13"/>
        </w:numPr>
        <w:spacing w:line="360" w:lineRule="auto"/>
        <w:ind w:left="0" w:firstLine="720"/>
        <w:jc w:val="both"/>
      </w:pPr>
      <w:r>
        <w:rPr>
          <w:rFonts w:ascii="Times New Roman" w:hAnsi="Times New Roman" w:cs="Times New Roman"/>
          <w:sz w:val="24"/>
          <w:szCs w:val="24"/>
        </w:rPr>
        <w:t xml:space="preserve">Establecer un periodo de 48 meses para el cumplimiento de la obligación financiera con el objetivo de reducir los costos de financiamientos en </w:t>
      </w:r>
      <w:r>
        <w:rPr>
          <w:rFonts w:ascii="Times New Roman" w:hAnsi="Times New Roman" w:cs="Times New Roman"/>
          <w:sz w:val="24"/>
          <w:szCs w:val="24"/>
          <w:lang w:val="es-HN"/>
        </w:rPr>
        <w:t>L.51,590.25.</w:t>
      </w:r>
    </w:p>
    <w:p w14:paraId="412DB86B" w14:textId="77777777" w:rsidR="002413A2" w:rsidRPr="001562FE" w:rsidRDefault="002413A2" w:rsidP="00965A6E">
      <w:pPr>
        <w:pStyle w:val="Prrafodelista"/>
        <w:numPr>
          <w:ilvl w:val="0"/>
          <w:numId w:val="13"/>
        </w:numPr>
        <w:spacing w:line="360" w:lineRule="auto"/>
        <w:ind w:left="0" w:firstLine="720"/>
        <w:jc w:val="both"/>
      </w:pPr>
      <w:r>
        <w:rPr>
          <w:rFonts w:ascii="Times New Roman" w:hAnsi="Times New Roman" w:cs="Times New Roman"/>
          <w:sz w:val="24"/>
          <w:szCs w:val="24"/>
          <w:lang w:val="es-HN"/>
        </w:rPr>
        <w:t>Implementar una tabla de amortización que permita la identificación para realizar abonos a capital al menos en 2 ocasiones al mes con el objetivo de reducir el tiempo establecido de la obligación financiera.</w:t>
      </w:r>
    </w:p>
    <w:p w14:paraId="5E979AF1" w14:textId="4E30ED68" w:rsidR="00C83AFE" w:rsidRPr="00965A6E" w:rsidRDefault="002413A2" w:rsidP="00965A6E">
      <w:pPr>
        <w:pStyle w:val="Prrafodelista"/>
        <w:numPr>
          <w:ilvl w:val="0"/>
          <w:numId w:val="13"/>
        </w:numPr>
        <w:spacing w:line="360" w:lineRule="auto"/>
        <w:ind w:left="0" w:firstLine="720"/>
        <w:jc w:val="both"/>
      </w:pPr>
      <w:r>
        <w:rPr>
          <w:rFonts w:ascii="Times New Roman" w:hAnsi="Times New Roman" w:cs="Times New Roman"/>
          <w:sz w:val="24"/>
          <w:szCs w:val="24"/>
          <w:lang w:val="es-HN"/>
        </w:rPr>
        <w:t>Identificar oportunidades de inversión que genere rendimientos para poder aprovechar la disminución de la carga financiera mensual, y obtener una mayor rentabilidad o si fuese necesario autofinanciarse en proyectos de remodelación o mejoras del restaurante Ton Fu.</w:t>
      </w:r>
    </w:p>
    <w:p w14:paraId="488E4C43" w14:textId="1CE0FF1E" w:rsidR="00965A6E" w:rsidRDefault="00965A6E" w:rsidP="00965A6E">
      <w:pPr>
        <w:pStyle w:val="Prrafodelista"/>
        <w:spacing w:line="360" w:lineRule="auto"/>
        <w:ind w:left="720"/>
        <w:jc w:val="both"/>
      </w:pPr>
    </w:p>
    <w:p w14:paraId="013F657E" w14:textId="2AFA9F02" w:rsidR="00C83AFE" w:rsidRPr="00A85E3B" w:rsidRDefault="000231B0" w:rsidP="00C83AFE">
      <w:pPr>
        <w:pStyle w:val="Ttulo2"/>
        <w:widowControl/>
        <w:numPr>
          <w:ilvl w:val="1"/>
          <w:numId w:val="32"/>
        </w:numPr>
        <w:ind w:left="0" w:firstLine="0"/>
        <w:jc w:val="left"/>
        <w:rPr>
          <w:bCs/>
          <w:lang w:val="es-HN"/>
        </w:rPr>
      </w:pPr>
      <w:bookmarkStart w:id="156" w:name="_Toc173875745"/>
      <w:r w:rsidRPr="00B35741">
        <w:rPr>
          <w:bCs/>
        </w:rPr>
        <w:t>SISTEMA DE INFORMACI</w:t>
      </w:r>
      <w:r w:rsidRPr="00B35741">
        <w:rPr>
          <w:bCs/>
          <w:lang w:val="es-HN"/>
        </w:rPr>
        <w:t>ÓN</w:t>
      </w:r>
      <w:bookmarkEnd w:id="156"/>
    </w:p>
    <w:p w14:paraId="4AB41372" w14:textId="7B554BBE" w:rsidR="0088184C" w:rsidRDefault="004553A1" w:rsidP="0088184C">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Evaluando</w:t>
      </w:r>
      <w:r w:rsidR="000231B0">
        <w:rPr>
          <w:rFonts w:ascii="Times New Roman" w:hAnsi="Times New Roman" w:cs="Times New Roman"/>
          <w:sz w:val="24"/>
          <w:szCs w:val="24"/>
          <w:lang w:val="es-HN"/>
        </w:rPr>
        <w:t xml:space="preserve"> el objetivo de estructura de capital y crecimiento económico, se concluye que no existe un control en los registros de contabilidad y facturación, ya que el control de la </w:t>
      </w:r>
      <w:r w:rsidR="000231B0">
        <w:rPr>
          <w:rFonts w:ascii="Times New Roman" w:hAnsi="Times New Roman" w:cs="Times New Roman"/>
          <w:sz w:val="24"/>
          <w:szCs w:val="24"/>
          <w:lang w:val="es-HN"/>
        </w:rPr>
        <w:lastRenderedPageBreak/>
        <w:t>información se lleva de manera manual realizado por los propietarios del restaurante Ton Fu.</w:t>
      </w:r>
      <w:r w:rsidR="0088184C">
        <w:rPr>
          <w:rFonts w:ascii="Times New Roman" w:hAnsi="Times New Roman" w:cs="Times New Roman"/>
          <w:sz w:val="24"/>
          <w:szCs w:val="24"/>
          <w:lang w:val="es-HN"/>
        </w:rPr>
        <w:t xml:space="preserve"> </w:t>
      </w:r>
      <w:r w:rsidR="000231B0">
        <w:rPr>
          <w:rFonts w:ascii="Times New Roman" w:hAnsi="Times New Roman" w:cs="Times New Roman"/>
          <w:sz w:val="24"/>
          <w:szCs w:val="24"/>
          <w:lang w:val="es-HN"/>
        </w:rPr>
        <w:t xml:space="preserve">Se identifico que </w:t>
      </w:r>
      <w:r w:rsidR="0088184C">
        <w:rPr>
          <w:rFonts w:ascii="Times New Roman" w:hAnsi="Times New Roman" w:cs="Times New Roman"/>
          <w:sz w:val="24"/>
          <w:szCs w:val="24"/>
          <w:lang w:val="es-HN"/>
        </w:rPr>
        <w:t>los registros manuales no brindan</w:t>
      </w:r>
      <w:r w:rsidR="000231B0">
        <w:rPr>
          <w:rFonts w:ascii="Times New Roman" w:hAnsi="Times New Roman" w:cs="Times New Roman"/>
          <w:sz w:val="24"/>
          <w:szCs w:val="24"/>
          <w:lang w:val="es-HN"/>
        </w:rPr>
        <w:t xml:space="preserve"> con exactitud y en tiempo la información financiera que </w:t>
      </w:r>
      <w:r>
        <w:rPr>
          <w:rFonts w:ascii="Times New Roman" w:hAnsi="Times New Roman" w:cs="Times New Roman"/>
          <w:sz w:val="24"/>
          <w:szCs w:val="24"/>
          <w:lang w:val="es-HN"/>
        </w:rPr>
        <w:t>está</w:t>
      </w:r>
      <w:r w:rsidR="000231B0">
        <w:rPr>
          <w:rFonts w:ascii="Times New Roman" w:hAnsi="Times New Roman" w:cs="Times New Roman"/>
          <w:sz w:val="24"/>
          <w:szCs w:val="24"/>
          <w:lang w:val="es-HN"/>
        </w:rPr>
        <w:t xml:space="preserve"> generando el restaurante por lo que sus decisiones son tomadas </w:t>
      </w:r>
      <w:r w:rsidR="0088184C">
        <w:rPr>
          <w:rFonts w:ascii="Times New Roman" w:hAnsi="Times New Roman" w:cs="Times New Roman"/>
          <w:sz w:val="24"/>
          <w:szCs w:val="24"/>
          <w:lang w:val="es-HN"/>
        </w:rPr>
        <w:t>sin considerar</w:t>
      </w:r>
      <w:r w:rsidR="000231B0">
        <w:rPr>
          <w:rFonts w:ascii="Times New Roman" w:hAnsi="Times New Roman" w:cs="Times New Roman"/>
          <w:sz w:val="24"/>
          <w:szCs w:val="24"/>
          <w:lang w:val="es-HN"/>
        </w:rPr>
        <w:t xml:space="preserve"> la salud </w:t>
      </w:r>
      <w:r w:rsidR="0088184C">
        <w:rPr>
          <w:rFonts w:ascii="Times New Roman" w:hAnsi="Times New Roman" w:cs="Times New Roman"/>
          <w:sz w:val="24"/>
          <w:szCs w:val="24"/>
          <w:lang w:val="es-HN"/>
        </w:rPr>
        <w:t xml:space="preserve">financiera </w:t>
      </w:r>
      <w:r w:rsidR="000231B0">
        <w:rPr>
          <w:rFonts w:ascii="Times New Roman" w:hAnsi="Times New Roman" w:cs="Times New Roman"/>
          <w:sz w:val="24"/>
          <w:szCs w:val="24"/>
          <w:lang w:val="es-HN"/>
        </w:rPr>
        <w:t>que atraviesa e</w:t>
      </w:r>
      <w:r w:rsidR="0088184C">
        <w:rPr>
          <w:rFonts w:ascii="Times New Roman" w:hAnsi="Times New Roman" w:cs="Times New Roman"/>
          <w:sz w:val="24"/>
          <w:szCs w:val="24"/>
          <w:lang w:val="es-HN"/>
        </w:rPr>
        <w:t>l negocio</w:t>
      </w:r>
      <w:r w:rsidR="000231B0">
        <w:rPr>
          <w:rFonts w:ascii="Times New Roman" w:hAnsi="Times New Roman" w:cs="Times New Roman"/>
          <w:sz w:val="24"/>
          <w:szCs w:val="24"/>
          <w:lang w:val="es-HN"/>
        </w:rPr>
        <w:t xml:space="preserve">, se basan en otras suposiciones y no en los datos que este genera. </w:t>
      </w:r>
    </w:p>
    <w:p w14:paraId="1247C2A5" w14:textId="18AE42F6" w:rsidR="00F210F8" w:rsidRDefault="00F210F8" w:rsidP="00F210F8">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Se analizó la estructura de capital y crecimiento económico del restaurante Ton Fu en el primer año de operaciones, mediante el proceso de recolección cuantitativa se constató el manejo manual de la información, y el no control eficiente del almacenamiento de la información contable que el restaurante genera.</w:t>
      </w:r>
    </w:p>
    <w:p w14:paraId="1AE6B141" w14:textId="69750E57" w:rsidR="000231B0" w:rsidRDefault="000231B0"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Mediante la automatización de este proceso se busca establecer un sistema de información que contengan los módulos de contabilidad y facturación, mitigando el riesgo que existe en el manejo de efectivo en el restaurante ya que mediante el proceso cualitativo se </w:t>
      </w:r>
      <w:r w:rsidR="00317D9B">
        <w:rPr>
          <w:rFonts w:ascii="Times New Roman" w:hAnsi="Times New Roman" w:cs="Times New Roman"/>
          <w:sz w:val="24"/>
          <w:szCs w:val="24"/>
          <w:lang w:val="es-HN"/>
        </w:rPr>
        <w:t>determinó</w:t>
      </w:r>
      <w:r>
        <w:rPr>
          <w:rFonts w:ascii="Times New Roman" w:hAnsi="Times New Roman" w:cs="Times New Roman"/>
          <w:sz w:val="24"/>
          <w:szCs w:val="24"/>
          <w:lang w:val="es-HN"/>
        </w:rPr>
        <w:t xml:space="preserve"> que no existe una persona determinada que este únicamente asignada a caja, donde se reciben las ventas del restaurante, sino que además su contabilidad no se basa en los principios básicos de la contabilidad.</w:t>
      </w:r>
    </w:p>
    <w:p w14:paraId="1F2ADBB1" w14:textId="4E091456" w:rsidR="000231B0" w:rsidRDefault="000231B0"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Es así que al implementar un sistema de información se estaría </w:t>
      </w:r>
      <w:r w:rsidR="0088184C">
        <w:rPr>
          <w:rFonts w:ascii="Times New Roman" w:hAnsi="Times New Roman" w:cs="Times New Roman"/>
          <w:sz w:val="24"/>
          <w:szCs w:val="24"/>
          <w:lang w:val="es-HN"/>
        </w:rPr>
        <w:t xml:space="preserve">mitigando </w:t>
      </w:r>
      <w:r>
        <w:rPr>
          <w:rFonts w:ascii="Times New Roman" w:hAnsi="Times New Roman" w:cs="Times New Roman"/>
          <w:sz w:val="24"/>
          <w:szCs w:val="24"/>
          <w:lang w:val="es-HN"/>
        </w:rPr>
        <w:t>el registro manual que se realiza sobre la contabilidad, logrando alcanzar un mejor manejo de las planillas, ventas, proveedores, costos, gastos financieros, y otros. Logrando generar estados resultados en el momento en que se determine con mayor factibilidad y fiabilidad</w:t>
      </w:r>
      <w:r w:rsidR="0088184C">
        <w:rPr>
          <w:rFonts w:ascii="Times New Roman" w:hAnsi="Times New Roman" w:cs="Times New Roman"/>
          <w:sz w:val="24"/>
          <w:szCs w:val="24"/>
          <w:lang w:val="es-HN"/>
        </w:rPr>
        <w:t>,</w:t>
      </w:r>
      <w:r>
        <w:rPr>
          <w:rFonts w:ascii="Times New Roman" w:hAnsi="Times New Roman" w:cs="Times New Roman"/>
          <w:sz w:val="24"/>
          <w:szCs w:val="24"/>
          <w:lang w:val="es-HN"/>
        </w:rPr>
        <w:t xml:space="preserve"> estableciendo así una manera para estar evaluando los indicadores financieros de la empresa en periodos más cortos de tiempo. </w:t>
      </w:r>
    </w:p>
    <w:p w14:paraId="4A3ACDF2" w14:textId="66228B69" w:rsidR="000231B0" w:rsidRPr="00D50F91" w:rsidRDefault="000231B0"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Obteniendo el control para poder aplicar políticas y decisiones basadas en información fidedigna en tiempo real de la empresa, atendiendo de manera inmediata las áreas que así lo requieran, contribuyendo a su </w:t>
      </w:r>
      <w:r w:rsidR="0088184C">
        <w:rPr>
          <w:rFonts w:ascii="Times New Roman" w:hAnsi="Times New Roman" w:cs="Times New Roman"/>
          <w:sz w:val="24"/>
          <w:szCs w:val="24"/>
          <w:lang w:val="es-HN"/>
        </w:rPr>
        <w:t>vez</w:t>
      </w:r>
      <w:r>
        <w:rPr>
          <w:rFonts w:ascii="Times New Roman" w:hAnsi="Times New Roman" w:cs="Times New Roman"/>
          <w:sz w:val="24"/>
          <w:szCs w:val="24"/>
          <w:lang w:val="es-HN"/>
        </w:rPr>
        <w:t xml:space="preserve"> en el crecimiento económico de la empresa mediante el uso de tecnologías de la información.</w:t>
      </w:r>
    </w:p>
    <w:p w14:paraId="4CFBA30A" w14:textId="763A4191" w:rsidR="000231B0" w:rsidRPr="00B35741" w:rsidRDefault="000231B0" w:rsidP="00D67492">
      <w:pPr>
        <w:pStyle w:val="Titulo3Doc"/>
        <w:numPr>
          <w:ilvl w:val="2"/>
          <w:numId w:val="32"/>
        </w:numPr>
        <w:ind w:left="0" w:firstLine="720"/>
        <w:outlineLvl w:val="2"/>
        <w:rPr>
          <w:b/>
          <w:bCs/>
        </w:rPr>
      </w:pPr>
      <w:bookmarkStart w:id="157" w:name="_Toc173875746"/>
      <w:r w:rsidRPr="00B35741">
        <w:rPr>
          <w:b/>
          <w:bCs/>
        </w:rPr>
        <w:t>DESCRIPCIÓN Y DESARROLLO</w:t>
      </w:r>
      <w:r w:rsidR="0088184C" w:rsidRPr="00B35741">
        <w:rPr>
          <w:b/>
          <w:bCs/>
        </w:rPr>
        <w:t xml:space="preserve"> </w:t>
      </w:r>
      <w:bookmarkStart w:id="158" w:name="_Hlk169426582"/>
      <w:r w:rsidR="0088184C" w:rsidRPr="00B35741">
        <w:rPr>
          <w:b/>
          <w:bCs/>
        </w:rPr>
        <w:t>SISTEMA DE INFORMACIÓN</w:t>
      </w:r>
      <w:bookmarkEnd w:id="157"/>
      <w:r w:rsidR="0088184C" w:rsidRPr="00B35741">
        <w:rPr>
          <w:b/>
          <w:bCs/>
        </w:rPr>
        <w:t xml:space="preserve"> </w:t>
      </w:r>
      <w:bookmarkEnd w:id="158"/>
    </w:p>
    <w:p w14:paraId="6CAAA693" w14:textId="77777777"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tecnología de información (TI) “consiste en todo el hardware y software que necesita usar una empresa para poder cumplir con sus objetivos de negocios”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{"citationID":"T4O4b7Qv","properties":{"formattedCitation":"(Laudon &amp; Jane, 2012a, p. 15)","plainCitation":"(Laudon &amp; Jane, 2012a, p. 15)","noteIndex":0},"citationItems":[{"id":49,"uris":["http://zotero.org/users/local/yl4UaYJN/items/JVBLQPS3"],"itemData":{"id":49,"type":"article-journal","source":"Google Scholar","title":"Sistemas de información gerencial","URL":"https://dspace.itsjapon.edu.ec/jspui/bitstream/123456789/1420/1/sistemas-de%20informaci%C3%B3n%20gerencial.pdf","author":[{"family":"Laudon","given":"Kenneth CY Laudon"},{"family":"Jane","given":"P."}],"accessed":{"date-parts":[["2024",6,15]]},"issued":{"date-parts":[["2012"]]}},"locator":"15","label":"page"}],"schema":"https://github.com/citation-style-language/schema/raw/master/csl-citation.json"} </w:instrText>
      </w:r>
      <w:r>
        <w:rPr>
          <w:rFonts w:ascii="Times New Roman" w:hAnsi="Times New Roman" w:cs="Times New Roman"/>
          <w:sz w:val="24"/>
          <w:szCs w:val="24"/>
        </w:rPr>
        <w:fldChar w:fldCharType="separate"/>
      </w:r>
      <w:r w:rsidRPr="005B5E8C">
        <w:rPr>
          <w:rFonts w:ascii="Times New Roman" w:hAnsi="Times New Roman" w:cs="Times New Roman"/>
          <w:sz w:val="24"/>
        </w:rPr>
        <w:t>(Laudon &amp; Jane, 2012a, p. 15)</w:t>
      </w:r>
      <w:r>
        <w:rPr>
          <w:rFonts w:ascii="Times New Roman" w:hAnsi="Times New Roman" w:cs="Times New Roman"/>
          <w:sz w:val="24"/>
          <w:szCs w:val="24"/>
        </w:rPr>
        <w:fldChar w:fldCharType="end"/>
      </w:r>
    </w:p>
    <w:p w14:paraId="69C53D7A" w14:textId="6BDEC60D" w:rsidR="000231B0" w:rsidRPr="009A2A3F"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concluye que la tecnología de información (TI) en el conjunto de hardware y software que se incurren para poder recolectar, almacenar, y procesar la información para brindar</w:t>
      </w:r>
      <w:r w:rsidR="0088184C">
        <w:rPr>
          <w:rFonts w:ascii="Times New Roman" w:hAnsi="Times New Roman" w:cs="Times New Roman"/>
          <w:sz w:val="24"/>
          <w:szCs w:val="24"/>
        </w:rPr>
        <w:t xml:space="preserve"> </w:t>
      </w:r>
      <w:r>
        <w:rPr>
          <w:rFonts w:ascii="Times New Roman" w:hAnsi="Times New Roman" w:cs="Times New Roman"/>
          <w:sz w:val="24"/>
          <w:szCs w:val="24"/>
        </w:rPr>
        <w:t xml:space="preserve">las decisiones correctas que se deben tomar en busca de la salud financiera de la empresa. Se ha vuelto </w:t>
      </w:r>
      <w:r>
        <w:rPr>
          <w:rFonts w:ascii="Times New Roman" w:hAnsi="Times New Roman" w:cs="Times New Roman"/>
          <w:sz w:val="24"/>
          <w:szCs w:val="24"/>
        </w:rPr>
        <w:lastRenderedPageBreak/>
        <w:t xml:space="preserve">indispensable incurrir en la inversión de estas tecnologías en busca de sobrevivir en un mercado competitivo dado </w:t>
      </w:r>
      <w:r w:rsidR="00F210F8">
        <w:rPr>
          <w:rFonts w:ascii="Times New Roman" w:hAnsi="Times New Roman" w:cs="Times New Roman"/>
          <w:sz w:val="24"/>
          <w:szCs w:val="24"/>
        </w:rPr>
        <w:t xml:space="preserve">que </w:t>
      </w:r>
      <w:r>
        <w:rPr>
          <w:rFonts w:ascii="Times New Roman" w:hAnsi="Times New Roman" w:cs="Times New Roman"/>
          <w:sz w:val="24"/>
          <w:szCs w:val="24"/>
        </w:rPr>
        <w:t xml:space="preserve">mediante el uso de estas se busca establecer objetivos </w:t>
      </w:r>
      <w:r w:rsidR="00F210F8">
        <w:rPr>
          <w:rFonts w:ascii="Times New Roman" w:hAnsi="Times New Roman" w:cs="Times New Roman"/>
          <w:sz w:val="24"/>
          <w:szCs w:val="24"/>
        </w:rPr>
        <w:t>más</w:t>
      </w:r>
      <w:r>
        <w:rPr>
          <w:rFonts w:ascii="Times New Roman" w:hAnsi="Times New Roman" w:cs="Times New Roman"/>
          <w:sz w:val="24"/>
          <w:szCs w:val="24"/>
        </w:rPr>
        <w:t xml:space="preserve"> precisos para alcanzar la visión y misión de la empresa con el manejo de datos adecuados, para la toma de decisiones.</w:t>
      </w:r>
    </w:p>
    <w:p w14:paraId="4ED456B3" w14:textId="77777777" w:rsidR="000231B0" w:rsidRDefault="000231B0"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rPr>
        <w:t>Se define como sistema de información</w:t>
      </w:r>
      <w:r>
        <w:rPr>
          <w:rFonts w:ascii="Times New Roman" w:hAnsi="Times New Roman" w:cs="Times New Roman"/>
          <w:sz w:val="24"/>
          <w:szCs w:val="24"/>
          <w:lang w:val="es-HN"/>
        </w:rPr>
        <w:t xml:space="preserve"> a “un conjunto de componentes interrelacionados que recolectan (o recuperan), procesan, almacenan y distribuyen información para apoyar los proceso de toma de decisiones y de control de una organización”</w:t>
      </w:r>
      <w:r>
        <w:rPr>
          <w:rFonts w:ascii="Times New Roman" w:hAnsi="Times New Roman" w:cs="Times New Roman"/>
          <w:sz w:val="24"/>
          <w:szCs w:val="24"/>
          <w:lang w:val="es-HN"/>
        </w:rPr>
        <w:fldChar w:fldCharType="begin"/>
      </w:r>
      <w:r>
        <w:rPr>
          <w:rFonts w:ascii="Times New Roman" w:hAnsi="Times New Roman" w:cs="Times New Roman"/>
          <w:sz w:val="24"/>
          <w:szCs w:val="24"/>
          <w:lang w:val="es-HN"/>
        </w:rPr>
        <w:instrText xml:space="preserve"> ADDIN ZOTERO_ITEM CSL_CITATION {"citationID":"hEbfdZUm","properties":{"formattedCitation":"(Laudon &amp; Jane, 2012b, p. 15)","plainCitation":"(Laudon &amp; Jane, 2012b, p. 15)","noteIndex":0},"citationItems":[{"id":51,"uris":["http://zotero.org/users/local/yl4UaYJN/items/62JJ6MA5"],"itemData":{"id":51,"type":"article-journal","source":"Google Scholar","title":"Sistemas de información gerencial","URL":"https://dspace.itsjapon.edu.ec/jspui/bitstream/123456789/1420/1/sistemas-de%20informaci%C3%B3n%20gerencial.pdf","author":[{"family":"Laudon","given":"Kenneth CY Laudon"},{"family":"Jane","given":"P."}],"accessed":{"date-parts":[["2024",6,15]]},"issued":{"date-parts":[["2012"]]}},"locator":"15","label":"page"}],"schema":"https://github.com/citation-style-language/schema/raw/master/csl-citation.json"} </w:instrText>
      </w:r>
      <w:r>
        <w:rPr>
          <w:rFonts w:ascii="Times New Roman" w:hAnsi="Times New Roman" w:cs="Times New Roman"/>
          <w:sz w:val="24"/>
          <w:szCs w:val="24"/>
          <w:lang w:val="es-HN"/>
        </w:rPr>
        <w:fldChar w:fldCharType="separate"/>
      </w:r>
      <w:r w:rsidRPr="00E131E6">
        <w:rPr>
          <w:rFonts w:ascii="Times New Roman" w:hAnsi="Times New Roman" w:cs="Times New Roman"/>
          <w:sz w:val="24"/>
        </w:rPr>
        <w:t>(Laudon &amp; Jane, 2012b, p. 15)</w:t>
      </w:r>
      <w:r>
        <w:rPr>
          <w:rFonts w:ascii="Times New Roman" w:hAnsi="Times New Roman" w:cs="Times New Roman"/>
          <w:sz w:val="24"/>
          <w:szCs w:val="24"/>
          <w:lang w:val="es-HN"/>
        </w:rPr>
        <w:fldChar w:fldCharType="end"/>
      </w:r>
    </w:p>
    <w:p w14:paraId="213E4114" w14:textId="0DB60132" w:rsidR="00F210F8" w:rsidRDefault="00F210F8"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Los sistemas</w:t>
      </w:r>
      <w:r w:rsidR="000231B0">
        <w:rPr>
          <w:rFonts w:ascii="Times New Roman" w:hAnsi="Times New Roman" w:cs="Times New Roman"/>
          <w:sz w:val="24"/>
          <w:szCs w:val="24"/>
          <w:lang w:val="es-HN"/>
        </w:rPr>
        <w:t xml:space="preserve"> de información son el conjunto de software que puede ser aplicado a un hardware especifico capaz de automatizar procesos como la recolección, procesamiento, almacenamiento, y distribución de la información que genera una empresa. Es mediante del uso de ellos que se brinda una mayor exactitud al momento de evaluar la salud financiera donde se implementan y tomar decisiones </w:t>
      </w:r>
      <w:r>
        <w:rPr>
          <w:rFonts w:ascii="Times New Roman" w:hAnsi="Times New Roman" w:cs="Times New Roman"/>
          <w:sz w:val="24"/>
          <w:szCs w:val="24"/>
          <w:lang w:val="es-HN"/>
        </w:rPr>
        <w:t>más</w:t>
      </w:r>
      <w:r w:rsidR="000231B0">
        <w:rPr>
          <w:rFonts w:ascii="Times New Roman" w:hAnsi="Times New Roman" w:cs="Times New Roman"/>
          <w:sz w:val="24"/>
          <w:szCs w:val="24"/>
          <w:lang w:val="es-HN"/>
        </w:rPr>
        <w:t xml:space="preserve"> acertadas en beneficio de las empresas. </w:t>
      </w:r>
    </w:p>
    <w:p w14:paraId="430EE1A6" w14:textId="474E99F6" w:rsidR="000231B0" w:rsidRDefault="000231B0"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La automatización ha sido indispensable para que las personas no pierdan tiempos realizando cálculos complejos, sino que únicamente tomen la</w:t>
      </w:r>
      <w:r w:rsidR="00F210F8">
        <w:rPr>
          <w:rFonts w:ascii="Times New Roman" w:hAnsi="Times New Roman" w:cs="Times New Roman"/>
          <w:sz w:val="24"/>
          <w:szCs w:val="24"/>
          <w:lang w:val="es-HN"/>
        </w:rPr>
        <w:t xml:space="preserve"> responsabilidad de analizar e</w:t>
      </w:r>
      <w:r>
        <w:rPr>
          <w:rFonts w:ascii="Times New Roman" w:hAnsi="Times New Roman" w:cs="Times New Roman"/>
          <w:sz w:val="24"/>
          <w:szCs w:val="24"/>
          <w:lang w:val="es-HN"/>
        </w:rPr>
        <w:t xml:space="preserve"> interpretar correctamente los datos que mediante estos sistemas se presentan.</w:t>
      </w:r>
    </w:p>
    <w:p w14:paraId="15BDFAA1" w14:textId="77777777" w:rsidR="000231B0" w:rsidRDefault="000231B0" w:rsidP="000231B0">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Es así que mediante la implementación de un sistema de información se busca mitigar los riesgos operativos que pueden incurrir al realizar los cálculos de manera manual, brindar un almacenamiento que permitan recolectar años de operaciones, y poder transformar esos datos en indicadores correspondientes sobre la salud financiera del restaurante.</w:t>
      </w:r>
    </w:p>
    <w:p w14:paraId="391D5A88" w14:textId="5ECFE114" w:rsidR="00B35741" w:rsidRPr="00B35741" w:rsidRDefault="00B35741" w:rsidP="00D67492">
      <w:pPr>
        <w:pStyle w:val="Titulo3Doc"/>
        <w:numPr>
          <w:ilvl w:val="2"/>
          <w:numId w:val="32"/>
        </w:numPr>
        <w:ind w:left="0" w:firstLine="720"/>
        <w:outlineLvl w:val="2"/>
        <w:rPr>
          <w:b/>
          <w:bCs/>
        </w:rPr>
      </w:pPr>
      <w:bookmarkStart w:id="159" w:name="_Toc173875747"/>
      <w:r w:rsidRPr="00B35741">
        <w:rPr>
          <w:b/>
          <w:bCs/>
        </w:rPr>
        <w:t xml:space="preserve">DESCRIPCIÓN </w:t>
      </w:r>
      <w:r>
        <w:rPr>
          <w:b/>
          <w:bCs/>
        </w:rPr>
        <w:t>CLARA DEL “QUE” Y “COMO” LO HARAN SISTEMA DE INFORMACIÓN</w:t>
      </w:r>
      <w:bookmarkEnd w:id="159"/>
    </w:p>
    <w:p w14:paraId="1E68470A" w14:textId="56110D55"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adquisición de un sistema de información que cuenta con los módulos de contabilidad y facturación se debe desarrollar en varios procesos</w:t>
      </w:r>
      <w:r w:rsidR="00AB5AF0">
        <w:rPr>
          <w:rFonts w:ascii="Times New Roman" w:hAnsi="Times New Roman" w:cs="Times New Roman"/>
          <w:sz w:val="24"/>
          <w:szCs w:val="24"/>
        </w:rPr>
        <w:t xml:space="preserve"> </w:t>
      </w:r>
      <w:r>
        <w:rPr>
          <w:rFonts w:ascii="Times New Roman" w:hAnsi="Times New Roman" w:cs="Times New Roman"/>
          <w:sz w:val="24"/>
          <w:szCs w:val="24"/>
        </w:rPr>
        <w:t>y realizar un análisis que logre consolidar los requisitos y beneficios que brindan cada proveedor.</w:t>
      </w:r>
    </w:p>
    <w:p w14:paraId="217A04EE" w14:textId="48245E82"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debe diseñar un presupuesto con los requisitos y beneficios que ofrecen cada una de las empresas proveedores y especializadas en el área, estableciendo así generar un análisis comparativo para ver cuales especificaciones se adecuan </w:t>
      </w:r>
      <w:r w:rsidR="00AB5AF0">
        <w:rPr>
          <w:rFonts w:ascii="Times New Roman" w:hAnsi="Times New Roman" w:cs="Times New Roman"/>
          <w:sz w:val="24"/>
          <w:szCs w:val="24"/>
        </w:rPr>
        <w:t>más</w:t>
      </w:r>
      <w:r>
        <w:rPr>
          <w:rFonts w:ascii="Times New Roman" w:hAnsi="Times New Roman" w:cs="Times New Roman"/>
          <w:sz w:val="24"/>
          <w:szCs w:val="24"/>
        </w:rPr>
        <w:t xml:space="preserve"> las necesidades que presentan el restaurante, ya que un sistema puede ser suficientemente robusto como su empresa lo requiera, pero eso también incurren en cuanto </w:t>
      </w:r>
      <w:r w:rsidR="00AB5AF0">
        <w:rPr>
          <w:rFonts w:ascii="Times New Roman" w:hAnsi="Times New Roman" w:cs="Times New Roman"/>
          <w:sz w:val="24"/>
          <w:szCs w:val="24"/>
        </w:rPr>
        <w:t>más</w:t>
      </w:r>
      <w:r>
        <w:rPr>
          <w:rFonts w:ascii="Times New Roman" w:hAnsi="Times New Roman" w:cs="Times New Roman"/>
          <w:sz w:val="24"/>
          <w:szCs w:val="24"/>
        </w:rPr>
        <w:t xml:space="preserve"> se eleva el precio del mismo.</w:t>
      </w:r>
    </w:p>
    <w:p w14:paraId="76BC1C33" w14:textId="4ADC7BB1" w:rsidR="00B35741" w:rsidRDefault="000231B0" w:rsidP="00A85E3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Recomendar que proveedor brinda la mejor propuesta que se adecue al presupuesto establecido para su implementación, y bajo que método se establecerá la adquisición ya sea </w:t>
      </w:r>
      <w:r>
        <w:rPr>
          <w:rFonts w:ascii="Times New Roman" w:hAnsi="Times New Roman" w:cs="Times New Roman"/>
          <w:sz w:val="24"/>
          <w:szCs w:val="24"/>
        </w:rPr>
        <w:lastRenderedPageBreak/>
        <w:t>mediante suscripción o pago detallado y todas las características incluidas en el mismo</w:t>
      </w:r>
      <w:r w:rsidR="00AB5AF0">
        <w:rPr>
          <w:rFonts w:ascii="Times New Roman" w:hAnsi="Times New Roman" w:cs="Times New Roman"/>
          <w:sz w:val="24"/>
          <w:szCs w:val="24"/>
        </w:rPr>
        <w:t>,</w:t>
      </w:r>
      <w:r>
        <w:rPr>
          <w:rFonts w:ascii="Times New Roman" w:hAnsi="Times New Roman" w:cs="Times New Roman"/>
          <w:sz w:val="24"/>
          <w:szCs w:val="24"/>
        </w:rPr>
        <w:t xml:space="preserve"> que alcancen satisfacer las necesidades del restaurante Ton Fu para la automatización del proceso contable y caja.</w:t>
      </w:r>
    </w:p>
    <w:p w14:paraId="23BF676D" w14:textId="77777777" w:rsidR="00A85E3B" w:rsidRDefault="00A85E3B" w:rsidP="00A85E3B">
      <w:pPr>
        <w:spacing w:line="360" w:lineRule="auto"/>
        <w:ind w:firstLine="720"/>
        <w:jc w:val="both"/>
        <w:rPr>
          <w:rFonts w:ascii="Times New Roman" w:hAnsi="Times New Roman" w:cs="Times New Roman"/>
          <w:sz w:val="24"/>
          <w:szCs w:val="24"/>
        </w:rPr>
      </w:pPr>
    </w:p>
    <w:p w14:paraId="6D2D3DC4" w14:textId="705930CB" w:rsidR="00B35741" w:rsidRPr="00B35741" w:rsidRDefault="009D35D7" w:rsidP="00D67492">
      <w:pPr>
        <w:pStyle w:val="Titulo3Doc"/>
        <w:numPr>
          <w:ilvl w:val="2"/>
          <w:numId w:val="32"/>
        </w:numPr>
        <w:ind w:left="0" w:firstLine="720"/>
        <w:outlineLvl w:val="2"/>
        <w:rPr>
          <w:b/>
          <w:bCs/>
        </w:rPr>
      </w:pPr>
      <w:bookmarkStart w:id="160" w:name="_Toc173875748"/>
      <w:r>
        <w:rPr>
          <w:noProof/>
        </w:rPr>
        <w:drawing>
          <wp:anchor distT="0" distB="0" distL="114300" distR="114300" simplePos="0" relativeHeight="251678726" behindDoc="0" locked="0" layoutInCell="1" allowOverlap="1" wp14:anchorId="542A8E11" wp14:editId="61CA5E71">
            <wp:simplePos x="0" y="0"/>
            <wp:positionH relativeFrom="column">
              <wp:posOffset>-270510</wp:posOffset>
            </wp:positionH>
            <wp:positionV relativeFrom="paragraph">
              <wp:posOffset>727738</wp:posOffset>
            </wp:positionV>
            <wp:extent cx="6248400" cy="2873375"/>
            <wp:effectExtent l="0" t="114300" r="76200" b="98425"/>
            <wp:wrapTopAndBottom/>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14:sizeRelH relativeFrom="margin">
              <wp14:pctWidth>0</wp14:pctWidth>
            </wp14:sizeRelH>
            <wp14:sizeRelV relativeFrom="margin">
              <wp14:pctHeight>0</wp14:pctHeight>
            </wp14:sizeRelV>
          </wp:anchor>
        </w:drawing>
      </w:r>
      <w:r w:rsidR="00B35741">
        <w:rPr>
          <w:b/>
          <w:bCs/>
        </w:rPr>
        <w:t>DESARROLLO DE TODOS LOS ELEMENTOS NECESARIOS DE LA PROPUESTA</w:t>
      </w:r>
      <w:bookmarkEnd w:id="160"/>
      <w:r w:rsidR="00B35741" w:rsidRPr="00B35741">
        <w:rPr>
          <w:b/>
          <w:bCs/>
        </w:rPr>
        <w:t xml:space="preserve"> </w:t>
      </w:r>
    </w:p>
    <w:p w14:paraId="0017AD25" w14:textId="39A032EE" w:rsidR="001B021A" w:rsidRDefault="001B021A" w:rsidP="001B021A"/>
    <w:p w14:paraId="7B0A151E" w14:textId="2C951E76" w:rsidR="009D35D7" w:rsidRPr="009D35D7" w:rsidRDefault="009D35D7" w:rsidP="009D35D7">
      <w:pPr>
        <w:pStyle w:val="Descripcin"/>
        <w:ind w:firstLine="0"/>
        <w:jc w:val="left"/>
        <w:rPr>
          <w:rFonts w:ascii="Times New Roman" w:eastAsia="Times New Roman" w:hAnsi="Times New Roman" w:cs="Times New Roman"/>
          <w:b/>
          <w:i w:val="0"/>
          <w:iCs w:val="0"/>
          <w:color w:val="000000"/>
          <w:sz w:val="24"/>
          <w:szCs w:val="24"/>
        </w:rPr>
      </w:pPr>
      <w:bookmarkStart w:id="161" w:name="_Toc169886788"/>
      <w:r w:rsidRPr="009D35D7">
        <w:rPr>
          <w:rFonts w:ascii="Times New Roman" w:eastAsia="Times New Roman" w:hAnsi="Times New Roman" w:cs="Times New Roman"/>
          <w:b/>
          <w:i w:val="0"/>
          <w:iCs w:val="0"/>
          <w:color w:val="000000"/>
          <w:sz w:val="24"/>
          <w:szCs w:val="24"/>
        </w:rPr>
        <w:t xml:space="preserve">Figura </w:t>
      </w:r>
      <w:r w:rsidRPr="009D35D7">
        <w:rPr>
          <w:rFonts w:ascii="Times New Roman" w:eastAsia="Times New Roman" w:hAnsi="Times New Roman" w:cs="Times New Roman"/>
          <w:b/>
          <w:i w:val="0"/>
          <w:iCs w:val="0"/>
          <w:color w:val="000000"/>
          <w:sz w:val="24"/>
          <w:szCs w:val="24"/>
        </w:rPr>
        <w:fldChar w:fldCharType="begin"/>
      </w:r>
      <w:r w:rsidRPr="009D35D7">
        <w:rPr>
          <w:rFonts w:ascii="Times New Roman" w:eastAsia="Times New Roman" w:hAnsi="Times New Roman" w:cs="Times New Roman"/>
          <w:b/>
          <w:i w:val="0"/>
          <w:iCs w:val="0"/>
          <w:color w:val="000000"/>
          <w:sz w:val="24"/>
          <w:szCs w:val="24"/>
        </w:rPr>
        <w:instrText xml:space="preserve"> SEQ Figura \* ARABIC </w:instrText>
      </w:r>
      <w:r w:rsidRPr="009D35D7">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13</w:t>
      </w:r>
      <w:r w:rsidRPr="009D35D7">
        <w:rPr>
          <w:rFonts w:ascii="Times New Roman" w:eastAsia="Times New Roman" w:hAnsi="Times New Roman" w:cs="Times New Roman"/>
          <w:b/>
          <w:i w:val="0"/>
          <w:iCs w:val="0"/>
          <w:color w:val="000000"/>
          <w:sz w:val="24"/>
          <w:szCs w:val="24"/>
        </w:rPr>
        <w:fldChar w:fldCharType="end"/>
      </w:r>
      <w:r w:rsidRPr="009D35D7">
        <w:rPr>
          <w:rFonts w:ascii="Times New Roman" w:eastAsia="Times New Roman" w:hAnsi="Times New Roman" w:cs="Times New Roman"/>
          <w:b/>
          <w:i w:val="0"/>
          <w:iCs w:val="0"/>
          <w:color w:val="000000"/>
          <w:sz w:val="24"/>
          <w:szCs w:val="24"/>
        </w:rPr>
        <w:t xml:space="preserve"> Elementos necesarios para la implementación del sistema de información</w:t>
      </w:r>
      <w:bookmarkEnd w:id="161"/>
    </w:p>
    <w:p w14:paraId="0C0E7223" w14:textId="3A4041CD" w:rsidR="001B021A" w:rsidRPr="000D75E8" w:rsidRDefault="0012630E" w:rsidP="00C75E4D">
      <w:pPr>
        <w:pStyle w:val="Fuentedetablasyfiguras"/>
        <w:rPr>
          <w:b/>
        </w:rPr>
      </w:pPr>
      <w:r>
        <w:t xml:space="preserve">Fuente: </w:t>
      </w:r>
      <w:r w:rsidR="001B021A" w:rsidRPr="009A387F">
        <w:t>Elaboración propia</w:t>
      </w:r>
    </w:p>
    <w:p w14:paraId="4B424AC2" w14:textId="77777777" w:rsidR="001B021A" w:rsidRPr="001B021A" w:rsidRDefault="001B021A" w:rsidP="001B021A"/>
    <w:p w14:paraId="39499499" w14:textId="2AC331FC" w:rsidR="000231B0" w:rsidRPr="0012630E" w:rsidRDefault="0012630E" w:rsidP="00B35741">
      <w:pPr>
        <w:pStyle w:val="Titulo4Doc"/>
      </w:pPr>
      <w:r w:rsidRPr="0012630E">
        <w:t xml:space="preserve">6.5.3.1 </w:t>
      </w:r>
      <w:r w:rsidR="000231B0" w:rsidRPr="0012630E">
        <w:t>SISTEMA DE INFORMACIÓN MONICA 11</w:t>
      </w:r>
    </w:p>
    <w:p w14:paraId="56D69622" w14:textId="2D87EAF0"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sistema de software Mónica 11 elaborado por la empresa </w:t>
      </w:r>
      <w:proofErr w:type="spellStart"/>
      <w:r>
        <w:rPr>
          <w:rFonts w:ascii="Times New Roman" w:hAnsi="Times New Roman" w:cs="Times New Roman"/>
          <w:sz w:val="24"/>
          <w:szCs w:val="24"/>
        </w:rPr>
        <w:t>technotel</w:t>
      </w:r>
      <w:proofErr w:type="spellEnd"/>
      <w:r>
        <w:rPr>
          <w:rFonts w:ascii="Times New Roman" w:hAnsi="Times New Roman" w:cs="Times New Roman"/>
          <w:sz w:val="24"/>
          <w:szCs w:val="24"/>
        </w:rPr>
        <w:t xml:space="preserve"> “</w:t>
      </w:r>
      <w:r w:rsidR="00AB5AF0">
        <w:rPr>
          <w:rFonts w:ascii="Times New Roman" w:hAnsi="Times New Roman" w:cs="Times New Roman"/>
          <w:sz w:val="24"/>
          <w:szCs w:val="24"/>
        </w:rPr>
        <w:t>está</w:t>
      </w:r>
      <w:r>
        <w:rPr>
          <w:rFonts w:ascii="Times New Roman" w:hAnsi="Times New Roman" w:cs="Times New Roman"/>
          <w:sz w:val="24"/>
          <w:szCs w:val="24"/>
        </w:rPr>
        <w:t xml:space="preserve"> orientado a los pequeños y medianos negocios: una ferretería, tienda de ropas, una zapatería, una tienda de servicios, etc. La forma más sencilla de crear y enviar facturas, estimados, manejar su inventario, </w:t>
      </w:r>
      <w:r w:rsidR="00AB5AF0">
        <w:rPr>
          <w:rFonts w:ascii="Times New Roman" w:hAnsi="Times New Roman" w:cs="Times New Roman"/>
          <w:sz w:val="24"/>
          <w:szCs w:val="24"/>
        </w:rPr>
        <w:t>órdenes</w:t>
      </w:r>
      <w:r>
        <w:rPr>
          <w:rFonts w:ascii="Times New Roman" w:hAnsi="Times New Roman" w:cs="Times New Roman"/>
          <w:sz w:val="24"/>
          <w:szCs w:val="24"/>
        </w:rPr>
        <w:t xml:space="preserve"> de compra, contabilidad, etc.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{"citationID":"4VnRbKfh","properties":{"formattedCitation":"({\\i{}Technotel | Software Contable obt\\uc0\\u233{}n la soluci\\uc0\\u243{}n que estas buscando..}, s/f)","plainCitation":"(Technotel | Software Contable obtén la solución que estas buscando.., s/f)","noteIndex":0},"citationItems":[{"id":53,"uris":["http://zotero.org/users/local/yl4UaYJN/items/V7Y2NXAU"],"itemData":{"id":53,"type":"webpage","title":"Technotel | Software Contable obtén la solución que estas buscando..","URL":"https://technotel.com/","accessed":{"date-parts":[["2024",6,15]]}}}],"schema":"https://github.com/citation-style-language/schema/raw/master/csl-citation.json"} </w:instrText>
      </w:r>
      <w:r>
        <w:rPr>
          <w:rFonts w:ascii="Times New Roman" w:hAnsi="Times New Roman" w:cs="Times New Roman"/>
          <w:sz w:val="24"/>
          <w:szCs w:val="24"/>
        </w:rPr>
        <w:fldChar w:fldCharType="separate"/>
      </w:r>
      <w:r w:rsidRPr="005B5E8C">
        <w:rPr>
          <w:rFonts w:ascii="Times New Roman" w:hAnsi="Times New Roman" w:cs="Times New Roman"/>
          <w:sz w:val="24"/>
          <w:szCs w:val="24"/>
        </w:rPr>
        <w:t>(</w:t>
      </w:r>
      <w:proofErr w:type="spellStart"/>
      <w:r w:rsidRPr="005B5E8C">
        <w:rPr>
          <w:rFonts w:ascii="Times New Roman" w:hAnsi="Times New Roman" w:cs="Times New Roman"/>
          <w:i/>
          <w:iCs/>
          <w:sz w:val="24"/>
          <w:szCs w:val="24"/>
        </w:rPr>
        <w:t>Technotel</w:t>
      </w:r>
      <w:proofErr w:type="spellEnd"/>
      <w:r w:rsidRPr="005B5E8C">
        <w:rPr>
          <w:rFonts w:ascii="Times New Roman" w:hAnsi="Times New Roman" w:cs="Times New Roman"/>
          <w:i/>
          <w:iCs/>
          <w:sz w:val="24"/>
          <w:szCs w:val="24"/>
        </w:rPr>
        <w:t xml:space="preserve"> | Software Contable obtén la solución que estas buscando..</w:t>
      </w:r>
      <w:r w:rsidRPr="005B5E8C">
        <w:rPr>
          <w:rFonts w:ascii="Times New Roman" w:hAnsi="Times New Roman" w:cs="Times New Roman"/>
          <w:sz w:val="24"/>
          <w:szCs w:val="24"/>
        </w:rPr>
        <w:t>, s/f)</w:t>
      </w:r>
      <w:r>
        <w:rPr>
          <w:rFonts w:ascii="Times New Roman" w:hAnsi="Times New Roman" w:cs="Times New Roman"/>
          <w:sz w:val="24"/>
          <w:szCs w:val="24"/>
        </w:rPr>
        <w:fldChar w:fldCharType="end"/>
      </w:r>
    </w:p>
    <w:p w14:paraId="524CBFC5" w14:textId="4626E7C7" w:rsidR="00AB5AF0" w:rsidRPr="00282D31" w:rsidRDefault="009D35D7" w:rsidP="009D35D7">
      <w:pPr>
        <w:pStyle w:val="Tablas"/>
        <w:numPr>
          <w:ilvl w:val="0"/>
          <w:numId w:val="0"/>
        </w:numPr>
      </w:pPr>
      <w:bookmarkStart w:id="162" w:name="_Toc173875307"/>
      <w:r>
        <w:t xml:space="preserve">Tabla </w:t>
      </w:r>
      <w:r>
        <w:fldChar w:fldCharType="begin"/>
      </w:r>
      <w:r>
        <w:instrText xml:space="preserve"> SEQ Tabla \* ARABIC </w:instrText>
      </w:r>
      <w:r>
        <w:fldChar w:fldCharType="separate"/>
      </w:r>
      <w:r w:rsidR="009B6B0F">
        <w:t>14</w:t>
      </w:r>
      <w:r>
        <w:fldChar w:fldCharType="end"/>
      </w:r>
      <w:r>
        <w:t xml:space="preserve"> </w:t>
      </w:r>
      <w:r w:rsidRPr="00D15590">
        <w:tab/>
        <w:t>Sistema de Información Mónica 11</w:t>
      </w:r>
      <w:bookmarkEnd w:id="162"/>
    </w:p>
    <w:tbl>
      <w:tblPr>
        <w:tblStyle w:val="Tablaconcuadrcula1"/>
        <w:tblW w:w="9424" w:type="dxa"/>
        <w:tblLook w:val="04A0" w:firstRow="1" w:lastRow="0" w:firstColumn="1" w:lastColumn="0" w:noHBand="0" w:noVBand="1"/>
      </w:tblPr>
      <w:tblGrid>
        <w:gridCol w:w="1755"/>
        <w:gridCol w:w="7669"/>
      </w:tblGrid>
      <w:tr w:rsidR="000231B0" w:rsidRPr="00AB5AF0" w14:paraId="241FE70A" w14:textId="77777777" w:rsidTr="00E01888">
        <w:trPr>
          <w:trHeight w:val="231"/>
        </w:trPr>
        <w:tc>
          <w:tcPr>
            <w:tcW w:w="9424" w:type="dxa"/>
            <w:gridSpan w:val="2"/>
            <w:shd w:val="clear" w:color="auto" w:fill="B3DDF2" w:themeFill="background2" w:themeFillShade="E6"/>
            <w:noWrap/>
            <w:hideMark/>
          </w:tcPr>
          <w:p w14:paraId="014A8D6B" w14:textId="77777777" w:rsidR="000231B0" w:rsidRPr="00AB5AF0" w:rsidRDefault="000231B0" w:rsidP="007265BA">
            <w:pPr>
              <w:widowControl/>
              <w:jc w:val="center"/>
              <w:rPr>
                <w:rFonts w:ascii="Times New Roman" w:eastAsia="Times New Roman" w:hAnsi="Times New Roman" w:cs="Times New Roman"/>
                <w:b/>
                <w:color w:val="000000"/>
                <w:sz w:val="20"/>
                <w:szCs w:val="24"/>
                <w:lang w:val="es-HN" w:eastAsia="es-HN"/>
              </w:rPr>
            </w:pPr>
            <w:r w:rsidRPr="00AB5AF0">
              <w:rPr>
                <w:rFonts w:ascii="Times New Roman" w:eastAsia="Times New Roman" w:hAnsi="Times New Roman" w:cs="Times New Roman"/>
                <w:b/>
                <w:color w:val="000000"/>
                <w:sz w:val="20"/>
                <w:szCs w:val="24"/>
                <w:lang w:val="es-HN" w:eastAsia="es-HN"/>
              </w:rPr>
              <w:t>Sistema de Software Mónica 11</w:t>
            </w:r>
          </w:p>
        </w:tc>
      </w:tr>
      <w:tr w:rsidR="000231B0" w:rsidRPr="00AB5AF0" w14:paraId="729EF3CB" w14:textId="77777777" w:rsidTr="00E01888">
        <w:trPr>
          <w:trHeight w:val="231"/>
        </w:trPr>
        <w:tc>
          <w:tcPr>
            <w:tcW w:w="1755" w:type="dxa"/>
            <w:shd w:val="clear" w:color="auto" w:fill="B3DDF2" w:themeFill="background2" w:themeFillShade="E6"/>
            <w:noWrap/>
            <w:hideMark/>
          </w:tcPr>
          <w:p w14:paraId="76EF21B4" w14:textId="77777777" w:rsidR="000231B0" w:rsidRPr="00AB5AF0" w:rsidRDefault="000231B0" w:rsidP="007265BA">
            <w:pPr>
              <w:widowControl/>
              <w:jc w:val="center"/>
              <w:rPr>
                <w:rFonts w:ascii="Times New Roman" w:eastAsia="Times New Roman" w:hAnsi="Times New Roman" w:cs="Times New Roman"/>
                <w:b/>
                <w:color w:val="000000"/>
                <w:sz w:val="20"/>
                <w:szCs w:val="24"/>
                <w:lang w:val="es-HN" w:eastAsia="es-HN"/>
              </w:rPr>
            </w:pPr>
            <w:r w:rsidRPr="00AB5AF0">
              <w:rPr>
                <w:rFonts w:ascii="Times New Roman" w:eastAsia="Times New Roman" w:hAnsi="Times New Roman" w:cs="Times New Roman"/>
                <w:b/>
                <w:color w:val="000000"/>
                <w:sz w:val="20"/>
                <w:szCs w:val="24"/>
                <w:lang w:val="es-HN" w:eastAsia="es-HN"/>
              </w:rPr>
              <w:t>Modulo</w:t>
            </w:r>
          </w:p>
        </w:tc>
        <w:tc>
          <w:tcPr>
            <w:tcW w:w="7668" w:type="dxa"/>
            <w:shd w:val="clear" w:color="auto" w:fill="B3DDF2" w:themeFill="background2" w:themeFillShade="E6"/>
            <w:noWrap/>
            <w:hideMark/>
          </w:tcPr>
          <w:p w14:paraId="4EECEF23" w14:textId="77777777" w:rsidR="000231B0" w:rsidRPr="00AB5AF0" w:rsidRDefault="000231B0" w:rsidP="007265BA">
            <w:pPr>
              <w:widowControl/>
              <w:jc w:val="center"/>
              <w:rPr>
                <w:rFonts w:ascii="Times New Roman" w:eastAsia="Times New Roman" w:hAnsi="Times New Roman" w:cs="Times New Roman"/>
                <w:b/>
                <w:color w:val="000000"/>
                <w:sz w:val="20"/>
                <w:szCs w:val="24"/>
                <w:lang w:val="es-HN" w:eastAsia="es-HN"/>
              </w:rPr>
            </w:pPr>
            <w:r w:rsidRPr="00AB5AF0">
              <w:rPr>
                <w:rFonts w:ascii="Times New Roman" w:eastAsia="Times New Roman" w:hAnsi="Times New Roman" w:cs="Times New Roman"/>
                <w:b/>
                <w:color w:val="000000"/>
                <w:sz w:val="20"/>
                <w:szCs w:val="24"/>
                <w:lang w:val="es-HN" w:eastAsia="es-HN"/>
              </w:rPr>
              <w:t>Descripción de funciones</w:t>
            </w:r>
          </w:p>
        </w:tc>
      </w:tr>
      <w:tr w:rsidR="000231B0" w:rsidRPr="00AB5AF0" w14:paraId="74233BAD" w14:textId="77777777" w:rsidTr="00E01888">
        <w:trPr>
          <w:trHeight w:val="438"/>
        </w:trPr>
        <w:tc>
          <w:tcPr>
            <w:tcW w:w="1755" w:type="dxa"/>
            <w:noWrap/>
            <w:hideMark/>
          </w:tcPr>
          <w:p w14:paraId="56FBAA08"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HN" w:eastAsia="es-HN"/>
              </w:rPr>
              <w:t>Inventarios</w:t>
            </w:r>
          </w:p>
        </w:tc>
        <w:tc>
          <w:tcPr>
            <w:tcW w:w="7668" w:type="dxa"/>
            <w:noWrap/>
            <w:hideMark/>
          </w:tcPr>
          <w:p w14:paraId="0FB6D558" w14:textId="391ED8F3"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HN" w:eastAsia="es-HN"/>
              </w:rPr>
              <w:t>C</w:t>
            </w:r>
            <w:r w:rsidR="00AB5AF0" w:rsidRPr="00AB5AF0">
              <w:rPr>
                <w:rFonts w:ascii="Times New Roman" w:eastAsia="Times New Roman" w:hAnsi="Times New Roman" w:cs="Times New Roman"/>
                <w:color w:val="000000"/>
                <w:sz w:val="20"/>
                <w:szCs w:val="24"/>
                <w:lang w:val="es-ES" w:eastAsia="es-HN"/>
              </w:rPr>
              <w:t>apacidad</w:t>
            </w:r>
            <w:r w:rsidRPr="00AB5AF0">
              <w:rPr>
                <w:rFonts w:ascii="Times New Roman" w:eastAsia="Times New Roman" w:hAnsi="Times New Roman" w:cs="Times New Roman"/>
                <w:color w:val="000000"/>
                <w:sz w:val="20"/>
                <w:szCs w:val="24"/>
                <w:lang w:val="es-ES" w:eastAsia="es-HN"/>
              </w:rPr>
              <w:t xml:space="preserve"> de consultar en cualquier momento la cantidad disponible de sus artículos, lista de precios, inclusive catálogos con gráficos o fotos, costos, valor parcial o total de inventario.</w:t>
            </w:r>
          </w:p>
        </w:tc>
      </w:tr>
      <w:tr w:rsidR="000231B0" w:rsidRPr="00AB5AF0" w14:paraId="686ED9F9" w14:textId="77777777" w:rsidTr="00E01888">
        <w:trPr>
          <w:trHeight w:val="251"/>
        </w:trPr>
        <w:tc>
          <w:tcPr>
            <w:tcW w:w="1755" w:type="dxa"/>
            <w:noWrap/>
            <w:hideMark/>
          </w:tcPr>
          <w:p w14:paraId="06B54A39" w14:textId="14D48A05"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lastRenderedPageBreak/>
              <w:t>Cuentas por cobrar</w:t>
            </w:r>
          </w:p>
        </w:tc>
        <w:tc>
          <w:tcPr>
            <w:tcW w:w="7668" w:type="dxa"/>
            <w:noWrap/>
            <w:hideMark/>
          </w:tcPr>
          <w:p w14:paraId="73ED0F3F" w14:textId="360FBD0E"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Permite el registro de ventas al crédito, estados de cuentas para el cliente, pagos parciales, débitos, créditos, reportes de vencimientos, de pagos y mucho más.</w:t>
            </w:r>
          </w:p>
        </w:tc>
      </w:tr>
      <w:tr w:rsidR="000231B0" w:rsidRPr="00AB5AF0" w14:paraId="58405CD3" w14:textId="77777777" w:rsidTr="00E01888">
        <w:trPr>
          <w:trHeight w:val="372"/>
        </w:trPr>
        <w:tc>
          <w:tcPr>
            <w:tcW w:w="1755" w:type="dxa"/>
            <w:noWrap/>
            <w:hideMark/>
          </w:tcPr>
          <w:p w14:paraId="7FAD097C" w14:textId="38BFA3AE"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Cuentas por pagar</w:t>
            </w:r>
          </w:p>
        </w:tc>
        <w:tc>
          <w:tcPr>
            <w:tcW w:w="7668" w:type="dxa"/>
            <w:hideMark/>
          </w:tcPr>
          <w:p w14:paraId="2C51C6B2"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HN" w:eastAsia="es-HN"/>
              </w:rPr>
              <w:t>R</w:t>
            </w:r>
            <w:r w:rsidRPr="00AB5AF0">
              <w:rPr>
                <w:rFonts w:ascii="Times New Roman" w:eastAsia="Times New Roman" w:hAnsi="Times New Roman" w:cs="Times New Roman"/>
                <w:color w:val="000000"/>
                <w:sz w:val="20"/>
                <w:szCs w:val="24"/>
                <w:lang w:val="es-ES" w:eastAsia="es-HN"/>
              </w:rPr>
              <w:t>ealiza órdenes de compra, clasificación por fechas, proveedores, artículos integrados al inventario, registro de fotos o gráficos del producto.</w:t>
            </w:r>
          </w:p>
        </w:tc>
      </w:tr>
      <w:tr w:rsidR="000231B0" w:rsidRPr="00AB5AF0" w14:paraId="6A944A0B" w14:textId="77777777" w:rsidTr="00E01888">
        <w:trPr>
          <w:trHeight w:val="392"/>
        </w:trPr>
        <w:tc>
          <w:tcPr>
            <w:tcW w:w="1755" w:type="dxa"/>
            <w:noWrap/>
            <w:hideMark/>
          </w:tcPr>
          <w:p w14:paraId="3835F367"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Facturación</w:t>
            </w:r>
          </w:p>
        </w:tc>
        <w:tc>
          <w:tcPr>
            <w:tcW w:w="7668" w:type="dxa"/>
            <w:hideMark/>
          </w:tcPr>
          <w:p w14:paraId="08C78DB7"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HN" w:eastAsia="es-HN"/>
              </w:rPr>
              <w:t>Realiza resúmenes de</w:t>
            </w:r>
            <w:r w:rsidRPr="00AB5AF0">
              <w:rPr>
                <w:rFonts w:ascii="Times New Roman" w:eastAsia="Times New Roman" w:hAnsi="Times New Roman" w:cs="Times New Roman"/>
                <w:color w:val="000000"/>
                <w:sz w:val="20"/>
                <w:szCs w:val="24"/>
                <w:lang w:val="es-ES" w:eastAsia="es-HN"/>
              </w:rPr>
              <w:t xml:space="preserve"> los totales por día, semana, mes, impresión en forma continua, papel o simple o preimpreso, personalización de la impresión.</w:t>
            </w:r>
          </w:p>
        </w:tc>
      </w:tr>
      <w:tr w:rsidR="000231B0" w:rsidRPr="00AB5AF0" w14:paraId="0E2F080A" w14:textId="77777777" w:rsidTr="00E01888">
        <w:trPr>
          <w:trHeight w:val="643"/>
        </w:trPr>
        <w:tc>
          <w:tcPr>
            <w:tcW w:w="1755" w:type="dxa"/>
            <w:noWrap/>
            <w:hideMark/>
          </w:tcPr>
          <w:p w14:paraId="55E97A69" w14:textId="2AF7171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Puntos de venta</w:t>
            </w:r>
          </w:p>
        </w:tc>
        <w:tc>
          <w:tcPr>
            <w:tcW w:w="7668" w:type="dxa"/>
            <w:hideMark/>
          </w:tcPr>
          <w:p w14:paraId="7909F5FE"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Imprime mediante una impresora de punto de venta (rollo de papel),</w:t>
            </w:r>
            <w:r w:rsidRPr="00AB5AF0">
              <w:rPr>
                <w:rFonts w:ascii="Times New Roman" w:eastAsia="Times New Roman" w:hAnsi="Times New Roman" w:cs="Times New Roman"/>
                <w:color w:val="000000"/>
                <w:sz w:val="20"/>
                <w:szCs w:val="24"/>
                <w:lang w:val="es-ES" w:eastAsia="es-HN"/>
              </w:rPr>
              <w:br/>
              <w:t xml:space="preserve"> lector de código de barras, cierres de caja, arqueo de caja, permite conexión con gaveta a donde se almacena el efectivo.</w:t>
            </w:r>
          </w:p>
        </w:tc>
      </w:tr>
      <w:tr w:rsidR="000231B0" w:rsidRPr="00AB5AF0" w14:paraId="5104D353" w14:textId="77777777" w:rsidTr="00E01888">
        <w:trPr>
          <w:trHeight w:val="462"/>
        </w:trPr>
        <w:tc>
          <w:tcPr>
            <w:tcW w:w="1755" w:type="dxa"/>
            <w:noWrap/>
            <w:hideMark/>
          </w:tcPr>
          <w:p w14:paraId="3D54175D"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Contabilidad</w:t>
            </w:r>
          </w:p>
        </w:tc>
        <w:tc>
          <w:tcPr>
            <w:tcW w:w="7668" w:type="dxa"/>
            <w:noWrap/>
            <w:hideMark/>
          </w:tcPr>
          <w:p w14:paraId="5E11194F" w14:textId="77777777" w:rsidR="000231B0" w:rsidRPr="00AB5AF0" w:rsidRDefault="000231B0" w:rsidP="007265BA">
            <w:pPr>
              <w:widowControl/>
              <w:jc w:val="both"/>
              <w:rPr>
                <w:rFonts w:ascii="Times New Roman" w:eastAsia="Times New Roman" w:hAnsi="Times New Roman" w:cs="Times New Roman"/>
                <w:color w:val="000000"/>
                <w:sz w:val="20"/>
                <w:szCs w:val="24"/>
                <w:lang w:val="es-HN" w:eastAsia="es-HN"/>
              </w:rPr>
            </w:pPr>
            <w:r w:rsidRPr="00AB5AF0">
              <w:rPr>
                <w:rFonts w:ascii="Times New Roman" w:eastAsia="Times New Roman" w:hAnsi="Times New Roman" w:cs="Times New Roman"/>
                <w:color w:val="000000"/>
                <w:sz w:val="20"/>
                <w:szCs w:val="24"/>
                <w:lang w:val="es-ES" w:eastAsia="es-HN"/>
              </w:rPr>
              <w:t>Realiza registro de asiento por partida doble, libro diario, libro mayor, análisis de cuentas, balance de comprobación, acepta ilimitados periodos y cuentas.</w:t>
            </w:r>
          </w:p>
        </w:tc>
      </w:tr>
    </w:tbl>
    <w:p w14:paraId="27187889" w14:textId="14D6082A" w:rsidR="00AB5AF0" w:rsidRDefault="0012630E" w:rsidP="00020C46">
      <w:pPr>
        <w:pStyle w:val="Fuentedetablasyfiguras"/>
        <w:tabs>
          <w:tab w:val="left" w:pos="2730"/>
        </w:tabs>
      </w:pPr>
      <w:r>
        <w:t xml:space="preserve">Fuente: </w:t>
      </w:r>
      <w:r w:rsidR="00AB5AF0" w:rsidRPr="00AB5AF0">
        <w:t>Elaboración Propia</w:t>
      </w:r>
      <w:r w:rsidR="00020C46">
        <w:tab/>
      </w:r>
    </w:p>
    <w:p w14:paraId="3D6DA768" w14:textId="77777777" w:rsidR="004E129B" w:rsidRPr="00AB5AF0" w:rsidRDefault="004E129B" w:rsidP="00AB5AF0">
      <w:pPr>
        <w:spacing w:line="360" w:lineRule="auto"/>
        <w:ind w:firstLine="720"/>
        <w:jc w:val="both"/>
        <w:rPr>
          <w:rFonts w:ascii="Times New Roman" w:hAnsi="Times New Roman" w:cs="Times New Roman"/>
          <w:sz w:val="20"/>
          <w:szCs w:val="24"/>
          <w:lang w:val="es-HN"/>
        </w:rPr>
      </w:pPr>
    </w:p>
    <w:p w14:paraId="5A8EE641" w14:textId="2B95FDE1" w:rsidR="000231B0" w:rsidRPr="004E129B" w:rsidRDefault="004E129B" w:rsidP="004E129B">
      <w:pPr>
        <w:spacing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La tabla anterior muestra</w:t>
      </w:r>
      <w:r w:rsidR="000231B0">
        <w:rPr>
          <w:rFonts w:ascii="Times New Roman" w:hAnsi="Times New Roman" w:cs="Times New Roman"/>
          <w:sz w:val="24"/>
          <w:szCs w:val="24"/>
          <w:lang w:val="es-HN"/>
        </w:rPr>
        <w:t xml:space="preserve"> al detalle el listado de los módulos integrados en el software Mónica 11 los cuales superan, los iniciales planteados de contabilidad y facturación. Al ser respaldado por una empresa como TECHNOTEL que tiene 28 año</w:t>
      </w:r>
      <w:r w:rsidR="007265BA">
        <w:rPr>
          <w:rFonts w:ascii="Times New Roman" w:hAnsi="Times New Roman" w:cs="Times New Roman"/>
          <w:sz w:val="24"/>
          <w:szCs w:val="24"/>
          <w:lang w:val="es-HN"/>
        </w:rPr>
        <w:t>s</w:t>
      </w:r>
      <w:r w:rsidR="000231B0">
        <w:rPr>
          <w:rFonts w:ascii="Times New Roman" w:hAnsi="Times New Roman" w:cs="Times New Roman"/>
          <w:sz w:val="24"/>
          <w:szCs w:val="24"/>
          <w:lang w:val="es-HN"/>
        </w:rPr>
        <w:t xml:space="preserve"> de experiencia en el desarrollo de software y se ha convertido en un punto de referencia en cuanto a soluciones empresariales.</w:t>
      </w:r>
    </w:p>
    <w:p w14:paraId="3724448C" w14:textId="347BF797" w:rsidR="000231B0" w:rsidRPr="0012630E" w:rsidRDefault="004E129B" w:rsidP="00B35741">
      <w:pPr>
        <w:pStyle w:val="Titulo4Doc"/>
      </w:pPr>
      <w:r w:rsidRPr="0012630E">
        <w:t xml:space="preserve">6.5.3.2 </w:t>
      </w:r>
      <w:r w:rsidR="000231B0" w:rsidRPr="00B35741">
        <w:rPr>
          <w:rStyle w:val="Titulo4DocCar"/>
          <w:b/>
          <w:bCs/>
        </w:rPr>
        <w:t>EVALUAR LOS REQUISITOS Y PRESUPUESTOS PARA ADQUISICI</w:t>
      </w:r>
      <w:r w:rsidRPr="00B35741">
        <w:rPr>
          <w:rStyle w:val="Titulo4DocCar"/>
          <w:b/>
          <w:bCs/>
        </w:rPr>
        <w:t>Ó</w:t>
      </w:r>
      <w:r w:rsidR="000231B0" w:rsidRPr="00B35741">
        <w:rPr>
          <w:rStyle w:val="Titulo4DocCar"/>
          <w:b/>
          <w:bCs/>
        </w:rPr>
        <w:t>N DE HARDWARE Y SOFTWARE</w:t>
      </w:r>
    </w:p>
    <w:p w14:paraId="05668F25" w14:textId="77777777"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define hardware a “los elementos físicos que componen el ordenador; ósea  todas las partes que podemos ver y tocar”</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{"citationID":"EOnER2UK","properties":{"formattedCitation":"({\\i{}\\uc0\\u191{}Qu\\uc0\\u233{} es el hardware de un ordenador?}, 2021)","plainCitation":"(¿Qué es el hardware de un ordenador?, 2021)","noteIndex":0},"citationItems":[{"id":60,"uris":["http://zotero.org/users/local/yl4UaYJN/items/ZRTPPCRC"],"itemData":{"id":60,"type":"webpage","abstract":"¿Qué es el hardware de un ordenador y en qué se diferencia del software? Descubre los principales componentes del hardware de un ordenador.","container-title":"Universidad Europea","language":"es","note":"section: Blog","title":"¿Qué es el hardware de un ordenador? | Blog UE","title-short":"¿Qué es el hardware de un ordenador?","URL":"https://universidadeuropea.com/blog/que-es-hardware-ordenador/","accessed":{"date-parts":[["2024",6,15]]},"issued":{"date-parts":[["2021",12,13]]}}}],"schema":"https://github.com/citation-style-language/schema/raw/master/csl-citation.json"} </w:instrText>
      </w:r>
      <w:r>
        <w:rPr>
          <w:rFonts w:ascii="Times New Roman" w:hAnsi="Times New Roman" w:cs="Times New Roman"/>
          <w:sz w:val="24"/>
          <w:szCs w:val="24"/>
        </w:rPr>
        <w:fldChar w:fldCharType="separate"/>
      </w:r>
      <w:r w:rsidRPr="002D6D8D">
        <w:rPr>
          <w:rFonts w:ascii="Times New Roman" w:hAnsi="Times New Roman" w:cs="Times New Roman"/>
          <w:sz w:val="24"/>
          <w:szCs w:val="24"/>
        </w:rPr>
        <w:t>(</w:t>
      </w:r>
      <w:r w:rsidRPr="002D6D8D">
        <w:rPr>
          <w:rFonts w:ascii="Times New Roman" w:hAnsi="Times New Roman" w:cs="Times New Roman"/>
          <w:i/>
          <w:iCs/>
          <w:sz w:val="24"/>
          <w:szCs w:val="24"/>
        </w:rPr>
        <w:t>¿Qué es el hardware de un ordenador?</w:t>
      </w:r>
      <w:r w:rsidRPr="002D6D8D">
        <w:rPr>
          <w:rFonts w:ascii="Times New Roman" w:hAnsi="Times New Roman" w:cs="Times New Roman"/>
          <w:sz w:val="24"/>
          <w:szCs w:val="24"/>
        </w:rPr>
        <w:t>, 2021)</w:t>
      </w:r>
      <w:r>
        <w:rPr>
          <w:rFonts w:ascii="Times New Roman" w:hAnsi="Times New Roman" w:cs="Times New Roman"/>
          <w:sz w:val="24"/>
          <w:szCs w:val="24"/>
        </w:rPr>
        <w:fldChar w:fldCharType="end"/>
      </w:r>
    </w:p>
    <w:p w14:paraId="4A8E4194" w14:textId="77777777" w:rsidR="000231B0" w:rsidRPr="008F3529"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El hardware es la suma de todos los componentes tangibles que conforman un computador, sus componentes electrónicos como placa madre, procesador, memoria RAM, discos de almacenamiento, fuente de poder, un chasis donde almacena todos sus componentes, entre otros.</w:t>
      </w:r>
    </w:p>
    <w:p w14:paraId="3725B089" w14:textId="3624F52C" w:rsidR="000231B0" w:rsidRDefault="000231B0" w:rsidP="004E129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El software consiste “en las instrucciones detalladas que controlan el funcionamiento de un sistema computacional”</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{"citationID":"DqrEGDpG","properties":{"formattedCitation":"(Amaya, 2010, p. 31)","plainCitation":"(Amaya, 2010, p. 31)","noteIndex":0},"citationItems":[{"id":59,"uris":["http://zotero.org/users/local/yl4UaYJN/items/9696VB9F"],"itemData":{"id":59,"type":"book","publisher":"Ecoe ediciones","source":"Google Scholar","title":"Sistemas de información gerenciales: Hardware, software, redes, Internet, diseño","title-short":"Sistemas de información gerenciales","URL":"https://books.google.es/books?hl=es&amp;lr=&amp;id=nZzFAQAAQBAJ&amp;oi=fnd&amp;pg=PP1&amp;dq=hardware+y+software+libros&amp;ots=iABdr0v3vz&amp;sig=h-SWWcwv_LEiad4bXXow1dwMjrU","author":[{"family":"Amaya","given":"Jairo Amaya"}],"accessed":{"date-parts":[["2024",6,15]]},"issued":{"date-parts":[["2010"]]}},"locator":"31","label":"page"}],"schema":"https://github.com/citation-style-language/schema/raw/master/csl-citation.json"} </w:instrText>
      </w:r>
      <w:r>
        <w:rPr>
          <w:rFonts w:ascii="Times New Roman" w:hAnsi="Times New Roman" w:cs="Times New Roman"/>
          <w:sz w:val="24"/>
          <w:szCs w:val="24"/>
        </w:rPr>
        <w:fldChar w:fldCharType="separate"/>
      </w:r>
      <w:r w:rsidRPr="00631984">
        <w:rPr>
          <w:rFonts w:ascii="Times New Roman" w:hAnsi="Times New Roman" w:cs="Times New Roman"/>
          <w:sz w:val="24"/>
        </w:rPr>
        <w:t>(Amaya, 2010, p. 31)</w:t>
      </w:r>
      <w:r>
        <w:rPr>
          <w:rFonts w:ascii="Times New Roman" w:hAnsi="Times New Roman" w:cs="Times New Roman"/>
          <w:sz w:val="24"/>
          <w:szCs w:val="24"/>
        </w:rPr>
        <w:fldChar w:fldCharType="end"/>
      </w:r>
      <w:r w:rsidR="004E129B">
        <w:rPr>
          <w:rFonts w:ascii="Times New Roman" w:hAnsi="Times New Roman" w:cs="Times New Roman"/>
          <w:sz w:val="24"/>
          <w:szCs w:val="24"/>
        </w:rPr>
        <w:t xml:space="preserve">. </w:t>
      </w:r>
      <w:r>
        <w:rPr>
          <w:rFonts w:ascii="Times New Roman" w:hAnsi="Times New Roman" w:cs="Times New Roman"/>
          <w:sz w:val="24"/>
          <w:szCs w:val="24"/>
        </w:rPr>
        <w:t xml:space="preserve">Se concluye que el software son las instrucciones que son escritas por el usuario y mediante un compilador son traducidos a lenguaje </w:t>
      </w:r>
      <w:r w:rsidR="004E129B">
        <w:rPr>
          <w:rFonts w:ascii="Times New Roman" w:hAnsi="Times New Roman" w:cs="Times New Roman"/>
          <w:sz w:val="24"/>
          <w:szCs w:val="24"/>
        </w:rPr>
        <w:t>máquina</w:t>
      </w:r>
      <w:r>
        <w:rPr>
          <w:rFonts w:ascii="Times New Roman" w:hAnsi="Times New Roman" w:cs="Times New Roman"/>
          <w:sz w:val="24"/>
          <w:szCs w:val="24"/>
        </w:rPr>
        <w:t xml:space="preserve"> para que el computador realice una tarea </w:t>
      </w:r>
      <w:r w:rsidR="004E129B">
        <w:rPr>
          <w:rFonts w:ascii="Times New Roman" w:hAnsi="Times New Roman" w:cs="Times New Roman"/>
          <w:sz w:val="24"/>
          <w:szCs w:val="24"/>
        </w:rPr>
        <w:t>específica</w:t>
      </w:r>
      <w:r>
        <w:rPr>
          <w:rFonts w:ascii="Times New Roman" w:hAnsi="Times New Roman" w:cs="Times New Roman"/>
          <w:sz w:val="24"/>
          <w:szCs w:val="24"/>
        </w:rPr>
        <w:t xml:space="preserve"> según s</w:t>
      </w:r>
      <w:r w:rsidR="004E129B">
        <w:rPr>
          <w:rFonts w:ascii="Times New Roman" w:hAnsi="Times New Roman" w:cs="Times New Roman"/>
          <w:sz w:val="24"/>
          <w:szCs w:val="24"/>
        </w:rPr>
        <w:t>e</w:t>
      </w:r>
      <w:r>
        <w:rPr>
          <w:rFonts w:ascii="Times New Roman" w:hAnsi="Times New Roman" w:cs="Times New Roman"/>
          <w:sz w:val="24"/>
          <w:szCs w:val="24"/>
        </w:rPr>
        <w:t xml:space="preserve"> indique.</w:t>
      </w:r>
    </w:p>
    <w:p w14:paraId="3BF24792" w14:textId="67BD3ECB"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software de aplicación describe “los programas que se escriben para los usuarios o son escritos por ellos, con el fin de aplicar la computadora a una tarea </w:t>
      </w:r>
      <w:r w:rsidR="004E129B">
        <w:rPr>
          <w:rFonts w:ascii="Times New Roman" w:hAnsi="Times New Roman" w:cs="Times New Roman"/>
          <w:sz w:val="24"/>
          <w:szCs w:val="24"/>
        </w:rPr>
        <w:t>específica</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{"citationID":"k6HmMYsJ","properties":{"formattedCitation":"(Amaya, 2010, p. 31)","plainCitation":"(Amaya, 2010, p. 31)","noteIndex":0},"citationItems":[{"id":59,"uris":["http://zotero.org/users/local/yl4UaYJN/items/9696VB9F"],"itemData":{"id":59,"type":"book","publisher":"Ecoe ediciones","source":"Google Scholar","title":"Sistemas de información gerenciales: Hardware, software, redes, Internet, diseño","title-short":"Sistemas de información gerenciales","URL":"https://books.google.es/books?hl=es&amp;lr=&amp;id=nZzFAQAAQBAJ&amp;oi=fnd&amp;pg=PP1&amp;dq=hardware+y+software+libros&amp;ots=iABdr0v3vz&amp;sig=h-SWWcwv_LEiad4bXXow1dwMjrU","author":[{"family":"Amaya","given":"Jairo Amaya"}],"accessed":{"date-parts":[["2024",6,15]]},"issued":{"date-parts":[["2010"]]}},"locator":"31","label":"page"}],"schema":"https://github.com/citation-style-language/schema/raw/master/csl-citation.json"} </w:instrText>
      </w:r>
      <w:r>
        <w:rPr>
          <w:rFonts w:ascii="Times New Roman" w:hAnsi="Times New Roman" w:cs="Times New Roman"/>
          <w:sz w:val="24"/>
          <w:szCs w:val="24"/>
        </w:rPr>
        <w:fldChar w:fldCharType="separate"/>
      </w:r>
      <w:r w:rsidRPr="00631984">
        <w:rPr>
          <w:rFonts w:ascii="Times New Roman" w:hAnsi="Times New Roman" w:cs="Times New Roman"/>
          <w:sz w:val="24"/>
        </w:rPr>
        <w:t>(Amaya, 2010, p. 31)</w:t>
      </w:r>
      <w:r>
        <w:rPr>
          <w:rFonts w:ascii="Times New Roman" w:hAnsi="Times New Roman" w:cs="Times New Roman"/>
          <w:sz w:val="24"/>
          <w:szCs w:val="24"/>
        </w:rPr>
        <w:fldChar w:fldCharType="end"/>
      </w:r>
    </w:p>
    <w:p w14:paraId="58B070AC" w14:textId="4EDBC002"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Dentro del software se encuentran 2 tipos de software como los softwares de sistemas que es involucrado en que un usuario pueda comunicarse con un computador mediante interfaces graficas como son los sistemas operativos que contienen </w:t>
      </w:r>
      <w:r w:rsidR="004E129B">
        <w:rPr>
          <w:rFonts w:ascii="Times New Roman" w:hAnsi="Times New Roman" w:cs="Times New Roman"/>
          <w:sz w:val="24"/>
          <w:szCs w:val="24"/>
        </w:rPr>
        <w:t>las máquinas</w:t>
      </w:r>
      <w:r>
        <w:rPr>
          <w:rFonts w:ascii="Times New Roman" w:hAnsi="Times New Roman" w:cs="Times New Roman"/>
          <w:sz w:val="24"/>
          <w:szCs w:val="24"/>
        </w:rPr>
        <w:t xml:space="preserve"> para el uso de aplicaciones cotidianas.</w:t>
      </w:r>
    </w:p>
    <w:p w14:paraId="03DF5F03" w14:textId="7382591B"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Mientras que el software de aplicación son tareas </w:t>
      </w:r>
      <w:r w:rsidR="00461D44">
        <w:rPr>
          <w:rFonts w:ascii="Times New Roman" w:hAnsi="Times New Roman" w:cs="Times New Roman"/>
          <w:sz w:val="24"/>
          <w:szCs w:val="24"/>
        </w:rPr>
        <w:t>específicas</w:t>
      </w:r>
      <w:r>
        <w:rPr>
          <w:rFonts w:ascii="Times New Roman" w:hAnsi="Times New Roman" w:cs="Times New Roman"/>
          <w:sz w:val="24"/>
          <w:szCs w:val="24"/>
        </w:rPr>
        <w:t xml:space="preserve"> que buscan alcanzar un </w:t>
      </w:r>
      <w:r>
        <w:rPr>
          <w:rFonts w:ascii="Times New Roman" w:hAnsi="Times New Roman" w:cs="Times New Roman"/>
          <w:sz w:val="24"/>
          <w:szCs w:val="24"/>
        </w:rPr>
        <w:lastRenderedPageBreak/>
        <w:t xml:space="preserve">objetivo común y que fueron diseñados mediante la necesidad de automatizar o calcular una tarea </w:t>
      </w:r>
      <w:r w:rsidR="00461D44">
        <w:rPr>
          <w:rFonts w:ascii="Times New Roman" w:hAnsi="Times New Roman" w:cs="Times New Roman"/>
          <w:sz w:val="24"/>
          <w:szCs w:val="24"/>
        </w:rPr>
        <w:t>específica</w:t>
      </w:r>
      <w:r>
        <w:rPr>
          <w:rFonts w:ascii="Times New Roman" w:hAnsi="Times New Roman" w:cs="Times New Roman"/>
          <w:sz w:val="24"/>
          <w:szCs w:val="24"/>
        </w:rPr>
        <w:t xml:space="preserve"> con el procesamiento de las computadoras los tiempos de respuestas son casi instantáneos para la percepción humana.</w:t>
      </w:r>
    </w:p>
    <w:p w14:paraId="2B4CB87A" w14:textId="77777777"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 define base de datos como “un conjunto de datos almacenados en memoria externa que están organizados mediante una estructura de datos”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{"citationID":"NMuSVC6n","properties":{"formattedCitation":"(Marqu\\uc0\\u233{}s-Andr\\uc0\\u233{}s, 2011, p. 2)","plainCitation":"(Marqués-Andrés, 2011, p. 2)","noteIndex":0},"citationItems":[{"id":57,"uris":["http://zotero.org/users/local/yl4UaYJN/items/G72CF35K"],"itemData":{"id":57,"type":"book","publisher":"Universitat Jaume I","source":"Google Scholar","title":"Bases de datos","URL":"https://repositori.uji.es/xmlui/bitstream/handle/10234/24183/s18.pdf?sequen","author":[{"family":"Marqués-Andrés","given":"Mercedes"}],"accessed":{"date-parts":[["2024",6,15]]},"issued":{"date-parts":[["2011"]]}},"locator":"2","label":"page"}],"schema":"https://github.com/citation-style-language/schema/raw/master/csl-citation.json"} </w:instrText>
      </w:r>
      <w:r>
        <w:rPr>
          <w:rFonts w:ascii="Times New Roman" w:hAnsi="Times New Roman" w:cs="Times New Roman"/>
          <w:sz w:val="24"/>
          <w:szCs w:val="24"/>
        </w:rPr>
        <w:fldChar w:fldCharType="separate"/>
      </w:r>
      <w:r w:rsidRPr="00E309A4">
        <w:rPr>
          <w:rFonts w:ascii="Times New Roman" w:hAnsi="Times New Roman" w:cs="Times New Roman"/>
          <w:sz w:val="24"/>
          <w:szCs w:val="24"/>
        </w:rPr>
        <w:t>(Marqués-Andrés, 2011, p. 2)</w:t>
      </w:r>
      <w:r>
        <w:rPr>
          <w:rFonts w:ascii="Times New Roman" w:hAnsi="Times New Roman" w:cs="Times New Roman"/>
          <w:sz w:val="24"/>
          <w:szCs w:val="24"/>
        </w:rPr>
        <w:fldChar w:fldCharType="end"/>
      </w:r>
    </w:p>
    <w:p w14:paraId="394DF79D" w14:textId="3C048822"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Las bases de datos es una tecnología que permite </w:t>
      </w:r>
      <w:r w:rsidR="00461D44">
        <w:rPr>
          <w:rFonts w:ascii="Times New Roman" w:hAnsi="Times New Roman" w:cs="Times New Roman"/>
          <w:sz w:val="24"/>
          <w:szCs w:val="24"/>
        </w:rPr>
        <w:t>guardar</w:t>
      </w:r>
      <w:r>
        <w:rPr>
          <w:rFonts w:ascii="Times New Roman" w:hAnsi="Times New Roman" w:cs="Times New Roman"/>
          <w:sz w:val="24"/>
          <w:szCs w:val="24"/>
        </w:rPr>
        <w:t xml:space="preserve"> grandes cantidades de información en dispositivos de almacenamientos, como servidores, computadoras, discos duros, y ahora hasta en la nube. Su creación depende del diseño que se brinda para el sistema que fue creado ya que existen diferentes puntos muy específicos de cada entidad, mediante el uso de normas internacionales para el</w:t>
      </w:r>
      <w:r w:rsidR="004025F0">
        <w:rPr>
          <w:rFonts w:ascii="Times New Roman" w:hAnsi="Times New Roman" w:cs="Times New Roman"/>
          <w:sz w:val="24"/>
          <w:szCs w:val="24"/>
        </w:rPr>
        <w:t xml:space="preserve"> </w:t>
      </w:r>
      <w:r>
        <w:rPr>
          <w:rFonts w:ascii="Times New Roman" w:hAnsi="Times New Roman" w:cs="Times New Roman"/>
          <w:sz w:val="24"/>
          <w:szCs w:val="24"/>
        </w:rPr>
        <w:t>diseño de una base de datos se obtiene menores tiempo de procesamiento para la recuperación de la información, mayor viabilidad para el crecimiento de los volúmenes de datos, fácil acceso para incrementar mayores cantidades de módulos según sea la necesidad.</w:t>
      </w:r>
    </w:p>
    <w:p w14:paraId="31FB2BC9" w14:textId="2DB9FAB4" w:rsidR="000231B0" w:rsidRPr="009D35D7" w:rsidRDefault="009D35D7" w:rsidP="009D35D7">
      <w:pPr>
        <w:pStyle w:val="Descripcin"/>
        <w:keepNext/>
        <w:ind w:firstLine="0"/>
        <w:jc w:val="left"/>
        <w:rPr>
          <w:rFonts w:ascii="Times New Roman" w:eastAsia="Times New Roman" w:hAnsi="Times New Roman" w:cs="Times New Roman"/>
          <w:b/>
          <w:bCs/>
          <w:i w:val="0"/>
          <w:iCs w:val="0"/>
          <w:noProof/>
          <w:color w:val="000000"/>
          <w:sz w:val="24"/>
          <w:szCs w:val="24"/>
        </w:rPr>
      </w:pPr>
      <w:bookmarkStart w:id="163" w:name="_Toc173875308"/>
      <w:r w:rsidRPr="009D35D7">
        <w:rPr>
          <w:rFonts w:ascii="Times New Roman" w:eastAsia="Times New Roman" w:hAnsi="Times New Roman" w:cs="Times New Roman"/>
          <w:b/>
          <w:bCs/>
          <w:i w:val="0"/>
          <w:iCs w:val="0"/>
          <w:noProof/>
          <w:color w:val="000000"/>
          <w:sz w:val="24"/>
          <w:szCs w:val="24"/>
        </w:rPr>
        <w:t xml:space="preserve">Tabla </w:t>
      </w:r>
      <w:r w:rsidRPr="009D35D7">
        <w:rPr>
          <w:rFonts w:ascii="Times New Roman" w:eastAsia="Times New Roman" w:hAnsi="Times New Roman" w:cs="Times New Roman"/>
          <w:b/>
          <w:bCs/>
          <w:i w:val="0"/>
          <w:iCs w:val="0"/>
          <w:noProof/>
          <w:color w:val="000000"/>
          <w:sz w:val="24"/>
          <w:szCs w:val="24"/>
        </w:rPr>
        <w:fldChar w:fldCharType="begin"/>
      </w:r>
      <w:r w:rsidRPr="009D35D7">
        <w:rPr>
          <w:rFonts w:ascii="Times New Roman" w:eastAsia="Times New Roman" w:hAnsi="Times New Roman" w:cs="Times New Roman"/>
          <w:b/>
          <w:bCs/>
          <w:i w:val="0"/>
          <w:iCs w:val="0"/>
          <w:noProof/>
          <w:color w:val="000000"/>
          <w:sz w:val="24"/>
          <w:szCs w:val="24"/>
        </w:rPr>
        <w:instrText xml:space="preserve"> SEQ Tabla \* ARABIC </w:instrText>
      </w:r>
      <w:r w:rsidRPr="009D35D7">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15</w:t>
      </w:r>
      <w:r w:rsidRPr="009D35D7">
        <w:rPr>
          <w:rFonts w:ascii="Times New Roman" w:eastAsia="Times New Roman" w:hAnsi="Times New Roman" w:cs="Times New Roman"/>
          <w:b/>
          <w:bCs/>
          <w:i w:val="0"/>
          <w:iCs w:val="0"/>
          <w:noProof/>
          <w:color w:val="000000"/>
          <w:sz w:val="24"/>
          <w:szCs w:val="24"/>
        </w:rPr>
        <w:fldChar w:fldCharType="end"/>
      </w:r>
      <w:r w:rsidRPr="009D35D7">
        <w:rPr>
          <w:rFonts w:ascii="Times New Roman" w:eastAsia="Times New Roman" w:hAnsi="Times New Roman" w:cs="Times New Roman"/>
          <w:b/>
          <w:bCs/>
          <w:i w:val="0"/>
          <w:iCs w:val="0"/>
          <w:noProof/>
          <w:color w:val="000000"/>
          <w:sz w:val="24"/>
          <w:szCs w:val="24"/>
        </w:rPr>
        <w:t xml:space="preserve"> Costos de Sistema de Información Mónica</w:t>
      </w:r>
      <w:bookmarkEnd w:id="163"/>
    </w:p>
    <w:tbl>
      <w:tblPr>
        <w:tblStyle w:val="Tablaconcuadrcula1"/>
        <w:tblW w:w="9350" w:type="dxa"/>
        <w:jc w:val="center"/>
        <w:tblLook w:val="04A0" w:firstRow="1" w:lastRow="0" w:firstColumn="1" w:lastColumn="0" w:noHBand="0" w:noVBand="1"/>
      </w:tblPr>
      <w:tblGrid>
        <w:gridCol w:w="1967"/>
        <w:gridCol w:w="1167"/>
        <w:gridCol w:w="1271"/>
        <w:gridCol w:w="1170"/>
        <w:gridCol w:w="1260"/>
        <w:gridCol w:w="1260"/>
        <w:gridCol w:w="1255"/>
      </w:tblGrid>
      <w:tr w:rsidR="000231B0" w:rsidRPr="004025F0" w14:paraId="18EA4E7F" w14:textId="77777777" w:rsidTr="00E01888">
        <w:trPr>
          <w:trHeight w:val="183"/>
          <w:jc w:val="center"/>
        </w:trPr>
        <w:tc>
          <w:tcPr>
            <w:tcW w:w="9350" w:type="dxa"/>
            <w:gridSpan w:val="7"/>
            <w:shd w:val="clear" w:color="auto" w:fill="B3DDF2" w:themeFill="background2" w:themeFillShade="E6"/>
            <w:noWrap/>
            <w:hideMark/>
          </w:tcPr>
          <w:p w14:paraId="0BCB7F96" w14:textId="77777777"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Precios del software Mónica 11</w:t>
            </w:r>
          </w:p>
        </w:tc>
      </w:tr>
      <w:tr w:rsidR="000231B0" w:rsidRPr="004025F0" w14:paraId="6D899133" w14:textId="77777777" w:rsidTr="00E01888">
        <w:trPr>
          <w:trHeight w:val="183"/>
          <w:jc w:val="center"/>
        </w:trPr>
        <w:tc>
          <w:tcPr>
            <w:tcW w:w="9350" w:type="dxa"/>
            <w:gridSpan w:val="7"/>
            <w:shd w:val="clear" w:color="auto" w:fill="B3DDF2" w:themeFill="background2" w:themeFillShade="E6"/>
            <w:noWrap/>
            <w:hideMark/>
          </w:tcPr>
          <w:p w14:paraId="6FD23008" w14:textId="77777777"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Tipo de Cambio a junio 2024 L.24.8269</w:t>
            </w:r>
          </w:p>
        </w:tc>
      </w:tr>
      <w:tr w:rsidR="004025F0" w:rsidRPr="004025F0" w14:paraId="48502F82" w14:textId="77777777" w:rsidTr="00E01888">
        <w:trPr>
          <w:trHeight w:val="183"/>
          <w:jc w:val="center"/>
        </w:trPr>
        <w:tc>
          <w:tcPr>
            <w:tcW w:w="1967" w:type="dxa"/>
            <w:shd w:val="clear" w:color="auto" w:fill="B3DDF2" w:themeFill="background2" w:themeFillShade="E6"/>
            <w:noWrap/>
            <w:hideMark/>
          </w:tcPr>
          <w:p w14:paraId="519439C0" w14:textId="77777777"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Descripción</w:t>
            </w:r>
          </w:p>
        </w:tc>
        <w:tc>
          <w:tcPr>
            <w:tcW w:w="1167" w:type="dxa"/>
            <w:shd w:val="clear" w:color="auto" w:fill="B3DDF2" w:themeFill="background2" w:themeFillShade="E6"/>
            <w:noWrap/>
            <w:hideMark/>
          </w:tcPr>
          <w:p w14:paraId="3E786E11" w14:textId="77777777"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12 meses</w:t>
            </w:r>
          </w:p>
        </w:tc>
        <w:tc>
          <w:tcPr>
            <w:tcW w:w="1271" w:type="dxa"/>
            <w:shd w:val="clear" w:color="auto" w:fill="B3DDF2" w:themeFill="background2" w:themeFillShade="E6"/>
            <w:noWrap/>
            <w:hideMark/>
          </w:tcPr>
          <w:p w14:paraId="2D234A8F" w14:textId="0472DD51"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Precio en L</w:t>
            </w:r>
          </w:p>
        </w:tc>
        <w:tc>
          <w:tcPr>
            <w:tcW w:w="1170" w:type="dxa"/>
            <w:shd w:val="clear" w:color="auto" w:fill="B3DDF2" w:themeFill="background2" w:themeFillShade="E6"/>
            <w:noWrap/>
            <w:hideMark/>
          </w:tcPr>
          <w:p w14:paraId="3DF01542" w14:textId="77777777"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48 meses</w:t>
            </w:r>
          </w:p>
        </w:tc>
        <w:tc>
          <w:tcPr>
            <w:tcW w:w="1260" w:type="dxa"/>
            <w:shd w:val="clear" w:color="auto" w:fill="B3DDF2" w:themeFill="background2" w:themeFillShade="E6"/>
            <w:noWrap/>
            <w:hideMark/>
          </w:tcPr>
          <w:p w14:paraId="3E6C5F7E" w14:textId="534FEBA2"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Precio en L</w:t>
            </w:r>
          </w:p>
        </w:tc>
        <w:tc>
          <w:tcPr>
            <w:tcW w:w="1260" w:type="dxa"/>
            <w:shd w:val="clear" w:color="auto" w:fill="B3DDF2" w:themeFill="background2" w:themeFillShade="E6"/>
            <w:noWrap/>
            <w:hideMark/>
          </w:tcPr>
          <w:p w14:paraId="5E98286F" w14:textId="77777777"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Permanente</w:t>
            </w:r>
          </w:p>
        </w:tc>
        <w:tc>
          <w:tcPr>
            <w:tcW w:w="1255" w:type="dxa"/>
            <w:shd w:val="clear" w:color="auto" w:fill="B3DDF2" w:themeFill="background2" w:themeFillShade="E6"/>
            <w:noWrap/>
            <w:hideMark/>
          </w:tcPr>
          <w:p w14:paraId="0E5404FE" w14:textId="3C0C7F2B" w:rsidR="000231B0" w:rsidRPr="004025F0" w:rsidRDefault="000231B0" w:rsidP="00317D9B">
            <w:pPr>
              <w:widowControl/>
              <w:jc w:val="center"/>
              <w:rPr>
                <w:rFonts w:ascii="Times New Roman" w:eastAsia="Times New Roman" w:hAnsi="Times New Roman" w:cs="Times New Roman"/>
                <w:b/>
                <w:color w:val="000000"/>
                <w:sz w:val="20"/>
                <w:szCs w:val="24"/>
                <w:lang w:val="es-HN" w:eastAsia="es-HN"/>
              </w:rPr>
            </w:pPr>
            <w:r w:rsidRPr="004025F0">
              <w:rPr>
                <w:rFonts w:ascii="Times New Roman" w:eastAsia="Times New Roman" w:hAnsi="Times New Roman" w:cs="Times New Roman"/>
                <w:b/>
                <w:color w:val="000000"/>
                <w:sz w:val="20"/>
                <w:szCs w:val="24"/>
                <w:lang w:val="es-HN" w:eastAsia="es-HN"/>
              </w:rPr>
              <w:t>Precio en L</w:t>
            </w:r>
          </w:p>
        </w:tc>
      </w:tr>
      <w:tr w:rsidR="004025F0" w:rsidRPr="004025F0" w14:paraId="32EFD082" w14:textId="77777777" w:rsidTr="00E01888">
        <w:trPr>
          <w:trHeight w:val="551"/>
          <w:jc w:val="center"/>
        </w:trPr>
        <w:tc>
          <w:tcPr>
            <w:tcW w:w="1967" w:type="dxa"/>
            <w:hideMark/>
          </w:tcPr>
          <w:p w14:paraId="473B60A6" w14:textId="77777777" w:rsidR="000231B0" w:rsidRPr="004025F0" w:rsidRDefault="000231B0" w:rsidP="00020C46">
            <w:pPr>
              <w:widowControl/>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Software Mónica v11</w:t>
            </w:r>
            <w:r w:rsidRPr="004025F0">
              <w:rPr>
                <w:rFonts w:ascii="Times New Roman" w:eastAsia="Times New Roman" w:hAnsi="Times New Roman" w:cs="Times New Roman"/>
                <w:color w:val="000000"/>
                <w:sz w:val="20"/>
                <w:szCs w:val="24"/>
                <w:lang w:val="es-HN" w:eastAsia="es-HN"/>
              </w:rPr>
              <w:br/>
              <w:t>Versión completa</w:t>
            </w:r>
            <w:r w:rsidRPr="004025F0">
              <w:rPr>
                <w:rFonts w:ascii="Times New Roman" w:eastAsia="Times New Roman" w:hAnsi="Times New Roman" w:cs="Times New Roman"/>
                <w:color w:val="000000"/>
                <w:sz w:val="20"/>
                <w:szCs w:val="24"/>
                <w:lang w:val="es-HN" w:eastAsia="es-HN"/>
              </w:rPr>
              <w:br/>
              <w:t>(Para 1 computador)</w:t>
            </w:r>
          </w:p>
        </w:tc>
        <w:tc>
          <w:tcPr>
            <w:tcW w:w="1167" w:type="dxa"/>
            <w:noWrap/>
            <w:hideMark/>
          </w:tcPr>
          <w:p w14:paraId="4BF792A7" w14:textId="4FA5BEDD"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79</w:t>
            </w:r>
            <w:r w:rsidR="004025F0">
              <w:rPr>
                <w:rFonts w:ascii="Times New Roman" w:eastAsia="Times New Roman" w:hAnsi="Times New Roman" w:cs="Times New Roman"/>
                <w:color w:val="000000"/>
                <w:sz w:val="20"/>
                <w:szCs w:val="24"/>
                <w:lang w:val="es-HN" w:eastAsia="es-HN"/>
              </w:rPr>
              <w:t>.00</w:t>
            </w:r>
            <w:r w:rsidRPr="004025F0">
              <w:rPr>
                <w:rFonts w:ascii="Times New Roman" w:eastAsia="Times New Roman" w:hAnsi="Times New Roman" w:cs="Times New Roman"/>
                <w:color w:val="000000"/>
                <w:sz w:val="20"/>
                <w:szCs w:val="24"/>
                <w:lang w:val="es-HN" w:eastAsia="es-HN"/>
              </w:rPr>
              <w:t xml:space="preserve"> </w:t>
            </w:r>
          </w:p>
        </w:tc>
        <w:tc>
          <w:tcPr>
            <w:tcW w:w="1271" w:type="dxa"/>
            <w:noWrap/>
            <w:hideMark/>
          </w:tcPr>
          <w:p w14:paraId="73C1DC0B" w14:textId="2D84240F"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1,961</w:t>
            </w:r>
            <w:r w:rsidR="004025F0">
              <w:rPr>
                <w:rFonts w:ascii="Times New Roman" w:eastAsia="Times New Roman" w:hAnsi="Times New Roman" w:cs="Times New Roman"/>
                <w:color w:val="000000"/>
                <w:sz w:val="20"/>
                <w:szCs w:val="24"/>
                <w:lang w:val="es-HN" w:eastAsia="es-HN"/>
              </w:rPr>
              <w:t>.00</w:t>
            </w:r>
          </w:p>
        </w:tc>
        <w:tc>
          <w:tcPr>
            <w:tcW w:w="1170" w:type="dxa"/>
            <w:noWrap/>
            <w:hideMark/>
          </w:tcPr>
          <w:p w14:paraId="6F2387DB"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230.00 </w:t>
            </w:r>
          </w:p>
        </w:tc>
        <w:tc>
          <w:tcPr>
            <w:tcW w:w="1260" w:type="dxa"/>
            <w:noWrap/>
            <w:hideMark/>
          </w:tcPr>
          <w:p w14:paraId="411FD21F" w14:textId="23BA8E5B"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5,710</w:t>
            </w:r>
            <w:r w:rsidR="004025F0">
              <w:rPr>
                <w:rFonts w:ascii="Times New Roman" w:eastAsia="Times New Roman" w:hAnsi="Times New Roman" w:cs="Times New Roman"/>
                <w:color w:val="000000"/>
                <w:sz w:val="20"/>
                <w:szCs w:val="24"/>
                <w:lang w:val="es-HN" w:eastAsia="es-HN"/>
              </w:rPr>
              <w:t>.00</w:t>
            </w:r>
          </w:p>
        </w:tc>
        <w:tc>
          <w:tcPr>
            <w:tcW w:w="1260" w:type="dxa"/>
            <w:noWrap/>
            <w:hideMark/>
          </w:tcPr>
          <w:p w14:paraId="7CCCC8F3"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330.00 </w:t>
            </w:r>
          </w:p>
        </w:tc>
        <w:tc>
          <w:tcPr>
            <w:tcW w:w="1255" w:type="dxa"/>
            <w:noWrap/>
            <w:hideMark/>
          </w:tcPr>
          <w:p w14:paraId="5745FC60" w14:textId="5DA7C989"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8,193</w:t>
            </w:r>
            <w:r w:rsidR="004025F0">
              <w:rPr>
                <w:rFonts w:ascii="Times New Roman" w:eastAsia="Times New Roman" w:hAnsi="Times New Roman" w:cs="Times New Roman"/>
                <w:color w:val="000000"/>
                <w:sz w:val="20"/>
                <w:szCs w:val="24"/>
                <w:lang w:val="es-HN" w:eastAsia="es-HN"/>
              </w:rPr>
              <w:t>.00</w:t>
            </w:r>
          </w:p>
        </w:tc>
      </w:tr>
      <w:tr w:rsidR="004025F0" w:rsidRPr="004025F0" w14:paraId="7B1B9644" w14:textId="77777777" w:rsidTr="00E01888">
        <w:trPr>
          <w:trHeight w:val="551"/>
          <w:jc w:val="center"/>
        </w:trPr>
        <w:tc>
          <w:tcPr>
            <w:tcW w:w="1967" w:type="dxa"/>
            <w:hideMark/>
          </w:tcPr>
          <w:p w14:paraId="351ED8B4" w14:textId="77777777" w:rsidR="000231B0" w:rsidRPr="004025F0" w:rsidRDefault="000231B0" w:rsidP="00020C46">
            <w:pPr>
              <w:widowControl/>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Software Mónica v11</w:t>
            </w:r>
            <w:r w:rsidRPr="004025F0">
              <w:rPr>
                <w:rFonts w:ascii="Times New Roman" w:eastAsia="Times New Roman" w:hAnsi="Times New Roman" w:cs="Times New Roman"/>
                <w:color w:val="000000"/>
                <w:sz w:val="20"/>
                <w:szCs w:val="24"/>
                <w:lang w:val="es-HN" w:eastAsia="es-HN"/>
              </w:rPr>
              <w:br/>
              <w:t>Versión completa</w:t>
            </w:r>
            <w:r w:rsidRPr="004025F0">
              <w:rPr>
                <w:rFonts w:ascii="Times New Roman" w:eastAsia="Times New Roman" w:hAnsi="Times New Roman" w:cs="Times New Roman"/>
                <w:color w:val="000000"/>
                <w:sz w:val="20"/>
                <w:szCs w:val="24"/>
                <w:lang w:val="es-HN" w:eastAsia="es-HN"/>
              </w:rPr>
              <w:br/>
              <w:t>(Para 2 computador)</w:t>
            </w:r>
          </w:p>
        </w:tc>
        <w:tc>
          <w:tcPr>
            <w:tcW w:w="1167" w:type="dxa"/>
            <w:noWrap/>
            <w:hideMark/>
          </w:tcPr>
          <w:p w14:paraId="7B6C442F"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149.00 </w:t>
            </w:r>
          </w:p>
        </w:tc>
        <w:tc>
          <w:tcPr>
            <w:tcW w:w="1271" w:type="dxa"/>
            <w:noWrap/>
            <w:hideMark/>
          </w:tcPr>
          <w:p w14:paraId="0380B444" w14:textId="416812FD"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3,699</w:t>
            </w:r>
            <w:r w:rsidR="004025F0">
              <w:rPr>
                <w:rFonts w:ascii="Times New Roman" w:eastAsia="Times New Roman" w:hAnsi="Times New Roman" w:cs="Times New Roman"/>
                <w:color w:val="000000"/>
                <w:sz w:val="20"/>
                <w:szCs w:val="24"/>
                <w:lang w:val="es-HN" w:eastAsia="es-HN"/>
              </w:rPr>
              <w:t>.00</w:t>
            </w:r>
          </w:p>
        </w:tc>
        <w:tc>
          <w:tcPr>
            <w:tcW w:w="1170" w:type="dxa"/>
            <w:noWrap/>
            <w:hideMark/>
          </w:tcPr>
          <w:p w14:paraId="7B904B79"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280.00 </w:t>
            </w:r>
          </w:p>
        </w:tc>
        <w:tc>
          <w:tcPr>
            <w:tcW w:w="1260" w:type="dxa"/>
            <w:noWrap/>
            <w:hideMark/>
          </w:tcPr>
          <w:p w14:paraId="69AC58B1" w14:textId="46F3F6E0"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6,952</w:t>
            </w:r>
            <w:r w:rsidR="004025F0">
              <w:rPr>
                <w:rFonts w:ascii="Times New Roman" w:eastAsia="Times New Roman" w:hAnsi="Times New Roman" w:cs="Times New Roman"/>
                <w:color w:val="000000"/>
                <w:sz w:val="20"/>
                <w:szCs w:val="24"/>
                <w:lang w:val="es-HN" w:eastAsia="es-HN"/>
              </w:rPr>
              <w:t>.00</w:t>
            </w:r>
          </w:p>
        </w:tc>
        <w:tc>
          <w:tcPr>
            <w:tcW w:w="1260" w:type="dxa"/>
            <w:noWrap/>
            <w:hideMark/>
          </w:tcPr>
          <w:p w14:paraId="13D36255"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399.00 </w:t>
            </w:r>
          </w:p>
        </w:tc>
        <w:tc>
          <w:tcPr>
            <w:tcW w:w="1255" w:type="dxa"/>
            <w:noWrap/>
            <w:hideMark/>
          </w:tcPr>
          <w:p w14:paraId="2F701D2A" w14:textId="08EB7AB1"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9,906</w:t>
            </w:r>
            <w:r w:rsidR="004025F0">
              <w:rPr>
                <w:rFonts w:ascii="Times New Roman" w:eastAsia="Times New Roman" w:hAnsi="Times New Roman" w:cs="Times New Roman"/>
                <w:color w:val="000000"/>
                <w:sz w:val="20"/>
                <w:szCs w:val="24"/>
                <w:lang w:val="es-HN" w:eastAsia="es-HN"/>
              </w:rPr>
              <w:t>.00</w:t>
            </w:r>
          </w:p>
        </w:tc>
      </w:tr>
      <w:tr w:rsidR="004025F0" w:rsidRPr="004025F0" w14:paraId="4EA2C9C0" w14:textId="77777777" w:rsidTr="00E01888">
        <w:trPr>
          <w:trHeight w:val="558"/>
          <w:jc w:val="center"/>
        </w:trPr>
        <w:tc>
          <w:tcPr>
            <w:tcW w:w="1967" w:type="dxa"/>
            <w:hideMark/>
          </w:tcPr>
          <w:p w14:paraId="6C60AFE1" w14:textId="77777777" w:rsidR="000231B0" w:rsidRPr="004025F0" w:rsidRDefault="000231B0" w:rsidP="00020C46">
            <w:pPr>
              <w:widowControl/>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Software Mónica v11</w:t>
            </w:r>
            <w:r w:rsidRPr="004025F0">
              <w:rPr>
                <w:rFonts w:ascii="Times New Roman" w:eastAsia="Times New Roman" w:hAnsi="Times New Roman" w:cs="Times New Roman"/>
                <w:color w:val="000000"/>
                <w:sz w:val="20"/>
                <w:szCs w:val="24"/>
                <w:lang w:val="es-HN" w:eastAsia="es-HN"/>
              </w:rPr>
              <w:br/>
              <w:t>Versión completa</w:t>
            </w:r>
            <w:r w:rsidRPr="004025F0">
              <w:rPr>
                <w:rFonts w:ascii="Times New Roman" w:eastAsia="Times New Roman" w:hAnsi="Times New Roman" w:cs="Times New Roman"/>
                <w:color w:val="000000"/>
                <w:sz w:val="20"/>
                <w:szCs w:val="24"/>
                <w:lang w:val="es-HN" w:eastAsia="es-HN"/>
              </w:rPr>
              <w:br/>
              <w:t>(Para 4 computador)</w:t>
            </w:r>
          </w:p>
        </w:tc>
        <w:tc>
          <w:tcPr>
            <w:tcW w:w="1167" w:type="dxa"/>
            <w:noWrap/>
            <w:hideMark/>
          </w:tcPr>
          <w:p w14:paraId="54482A45"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219.00 </w:t>
            </w:r>
          </w:p>
        </w:tc>
        <w:tc>
          <w:tcPr>
            <w:tcW w:w="1271" w:type="dxa"/>
            <w:noWrap/>
            <w:hideMark/>
          </w:tcPr>
          <w:p w14:paraId="6F8A89AE" w14:textId="50AD4EF3"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5,437</w:t>
            </w:r>
            <w:r w:rsidR="004025F0">
              <w:rPr>
                <w:rFonts w:ascii="Times New Roman" w:eastAsia="Times New Roman" w:hAnsi="Times New Roman" w:cs="Times New Roman"/>
                <w:color w:val="000000"/>
                <w:sz w:val="20"/>
                <w:szCs w:val="24"/>
                <w:lang w:val="es-HN" w:eastAsia="es-HN"/>
              </w:rPr>
              <w:t>.00</w:t>
            </w:r>
          </w:p>
        </w:tc>
        <w:tc>
          <w:tcPr>
            <w:tcW w:w="1170" w:type="dxa"/>
            <w:noWrap/>
            <w:hideMark/>
          </w:tcPr>
          <w:p w14:paraId="30D0D8A4"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420.00 </w:t>
            </w:r>
          </w:p>
        </w:tc>
        <w:tc>
          <w:tcPr>
            <w:tcW w:w="1260" w:type="dxa"/>
            <w:noWrap/>
            <w:hideMark/>
          </w:tcPr>
          <w:p w14:paraId="5713CBF1" w14:textId="1852C399"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10,427</w:t>
            </w:r>
            <w:r w:rsidR="004025F0">
              <w:rPr>
                <w:rFonts w:ascii="Times New Roman" w:eastAsia="Times New Roman" w:hAnsi="Times New Roman" w:cs="Times New Roman"/>
                <w:color w:val="000000"/>
                <w:sz w:val="20"/>
                <w:szCs w:val="24"/>
                <w:lang w:val="es-HN" w:eastAsia="es-HN"/>
              </w:rPr>
              <w:t>.00</w:t>
            </w:r>
          </w:p>
        </w:tc>
        <w:tc>
          <w:tcPr>
            <w:tcW w:w="1260" w:type="dxa"/>
            <w:noWrap/>
            <w:hideMark/>
          </w:tcPr>
          <w:p w14:paraId="2D83B784" w14:textId="77777777"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 xml:space="preserve"> $    585.00 </w:t>
            </w:r>
          </w:p>
        </w:tc>
        <w:tc>
          <w:tcPr>
            <w:tcW w:w="1255" w:type="dxa"/>
            <w:noWrap/>
            <w:hideMark/>
          </w:tcPr>
          <w:p w14:paraId="31240A10" w14:textId="4CCE9DAF" w:rsidR="000231B0" w:rsidRPr="004025F0" w:rsidRDefault="000231B0" w:rsidP="00020C46">
            <w:pPr>
              <w:widowControl/>
              <w:jc w:val="right"/>
              <w:rPr>
                <w:rFonts w:ascii="Times New Roman" w:eastAsia="Times New Roman" w:hAnsi="Times New Roman" w:cs="Times New Roman"/>
                <w:color w:val="000000"/>
                <w:sz w:val="20"/>
                <w:szCs w:val="24"/>
                <w:lang w:val="es-HN" w:eastAsia="es-HN"/>
              </w:rPr>
            </w:pPr>
            <w:r w:rsidRPr="004025F0">
              <w:rPr>
                <w:rFonts w:ascii="Times New Roman" w:eastAsia="Times New Roman" w:hAnsi="Times New Roman" w:cs="Times New Roman"/>
                <w:color w:val="000000"/>
                <w:sz w:val="20"/>
                <w:szCs w:val="24"/>
                <w:lang w:val="es-HN" w:eastAsia="es-HN"/>
              </w:rPr>
              <w:t>L</w:t>
            </w:r>
            <w:r w:rsidR="0012630E">
              <w:rPr>
                <w:rFonts w:ascii="Times New Roman" w:eastAsia="Times New Roman" w:hAnsi="Times New Roman" w:cs="Times New Roman"/>
                <w:color w:val="000000"/>
                <w:sz w:val="20"/>
                <w:szCs w:val="24"/>
                <w:lang w:val="es-HN" w:eastAsia="es-HN"/>
              </w:rPr>
              <w:t>.</w:t>
            </w:r>
            <w:r w:rsidRPr="004025F0">
              <w:rPr>
                <w:rFonts w:ascii="Times New Roman" w:eastAsia="Times New Roman" w:hAnsi="Times New Roman" w:cs="Times New Roman"/>
                <w:color w:val="000000"/>
                <w:sz w:val="20"/>
                <w:szCs w:val="24"/>
                <w:lang w:val="es-HN" w:eastAsia="es-HN"/>
              </w:rPr>
              <w:t>14,524</w:t>
            </w:r>
            <w:r w:rsidR="004025F0">
              <w:rPr>
                <w:rFonts w:ascii="Times New Roman" w:eastAsia="Times New Roman" w:hAnsi="Times New Roman" w:cs="Times New Roman"/>
                <w:color w:val="000000"/>
                <w:sz w:val="20"/>
                <w:szCs w:val="24"/>
                <w:lang w:val="es-HN" w:eastAsia="es-HN"/>
              </w:rPr>
              <w:t>.00</w:t>
            </w:r>
          </w:p>
        </w:tc>
      </w:tr>
    </w:tbl>
    <w:p w14:paraId="56229E98" w14:textId="2969DF49" w:rsidR="000231B0" w:rsidRPr="002E7C91" w:rsidRDefault="0012630E" w:rsidP="00020C46">
      <w:pPr>
        <w:pStyle w:val="Fuentedetablasyfiguras"/>
      </w:pPr>
      <w:r>
        <w:t xml:space="preserve">Fuente: </w:t>
      </w:r>
      <w:r w:rsidR="004025F0" w:rsidRPr="002E7C91">
        <w:t>Elaboración propia</w:t>
      </w:r>
    </w:p>
    <w:p w14:paraId="3B9DA8C8" w14:textId="77777777" w:rsidR="004025F0" w:rsidRPr="005B5E8C" w:rsidRDefault="004025F0" w:rsidP="000231B0"/>
    <w:p w14:paraId="092B10E1" w14:textId="77777777"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tabla anterior brinda un resumen comparativo entre las diferentes membresías que ofrece Mónica 11 a sus usuarios, los cuales para su ejecución requieren una clave de activación que es brindada por la empresa luego de haber realizado el pago.</w:t>
      </w:r>
    </w:p>
    <w:p w14:paraId="54332B2E" w14:textId="159C1AD6" w:rsidR="000231B0"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Al ser un sistema nuevo y se pued</w:t>
      </w:r>
      <w:r w:rsidR="002E7C91">
        <w:rPr>
          <w:rFonts w:ascii="Times New Roman" w:hAnsi="Times New Roman" w:cs="Times New Roman"/>
          <w:sz w:val="24"/>
          <w:szCs w:val="24"/>
        </w:rPr>
        <w:t>e</w:t>
      </w:r>
      <w:r>
        <w:rPr>
          <w:rFonts w:ascii="Times New Roman" w:hAnsi="Times New Roman" w:cs="Times New Roman"/>
          <w:sz w:val="24"/>
          <w:szCs w:val="24"/>
        </w:rPr>
        <w:t xml:space="preserve"> utilizar como una introducción a la automatización mediante los sistemas de información se debería escoger la membrecía de 1 año para 2 computadores, dado que es un presupuesto que se puede asumir y este brindaría todos los módulos antes mencionados, mientras existe el periodo de adaptación para su correcto uso.</w:t>
      </w:r>
    </w:p>
    <w:p w14:paraId="4A0C5A54" w14:textId="77777777" w:rsidR="000231B0" w:rsidRPr="002D6D8D" w:rsidRDefault="000231B0" w:rsidP="000231B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Antes de realizar el pago de la membresía se debe analizar los requisitos sobre el hardware que Mónica 11 solicita para su instalación, además de otros requisitos como componentes de instalación para su correcta ejecución, además se cuenta con una línea directa con el proveedor </w:t>
      </w:r>
      <w:r>
        <w:rPr>
          <w:rFonts w:ascii="Times New Roman" w:hAnsi="Times New Roman" w:cs="Times New Roman"/>
          <w:sz w:val="24"/>
          <w:szCs w:val="24"/>
        </w:rPr>
        <w:lastRenderedPageBreak/>
        <w:t>que puede brindar capacitación en el manejo del sistema si este no fuera intuitivo para el usuario.</w:t>
      </w:r>
    </w:p>
    <w:p w14:paraId="56F22174" w14:textId="77777777" w:rsidR="000231B0" w:rsidRDefault="000231B0" w:rsidP="000231B0"/>
    <w:p w14:paraId="170A2C06" w14:textId="77777777" w:rsidR="007265BA" w:rsidRPr="005B5E8C" w:rsidRDefault="007265BA" w:rsidP="000231B0"/>
    <w:p w14:paraId="21FA5049" w14:textId="7BC3D008" w:rsidR="000231B0" w:rsidRPr="0019517B" w:rsidRDefault="000231B0" w:rsidP="00D67492">
      <w:pPr>
        <w:pStyle w:val="Titulo3Doc"/>
        <w:numPr>
          <w:ilvl w:val="2"/>
          <w:numId w:val="32"/>
        </w:numPr>
        <w:ind w:left="0" w:firstLine="720"/>
        <w:outlineLvl w:val="2"/>
        <w:rPr>
          <w:b/>
          <w:bCs/>
        </w:rPr>
      </w:pPr>
      <w:bookmarkStart w:id="164" w:name="_Toc173875749"/>
      <w:r w:rsidRPr="0019517B">
        <w:rPr>
          <w:b/>
          <w:bCs/>
        </w:rPr>
        <w:t>DISEÑAR PRESUPUESTO Y PLAN DE CAPACITACIÓN PARA IMPLEMENTACIÓN</w:t>
      </w:r>
      <w:bookmarkEnd w:id="164"/>
    </w:p>
    <w:p w14:paraId="47DE5456" w14:textId="45BD00DC" w:rsidR="002E7C91" w:rsidRPr="002E7C91" w:rsidRDefault="002E7C91" w:rsidP="00990BE0">
      <w:pPr>
        <w:spacing w:line="360" w:lineRule="auto"/>
        <w:ind w:firstLine="720"/>
        <w:jc w:val="both"/>
        <w:rPr>
          <w:rFonts w:ascii="Times New Roman" w:hAnsi="Times New Roman" w:cs="Times New Roman"/>
          <w:sz w:val="24"/>
        </w:rPr>
      </w:pPr>
      <w:r w:rsidRPr="002E7C91">
        <w:rPr>
          <w:rFonts w:ascii="Times New Roman" w:hAnsi="Times New Roman" w:cs="Times New Roman"/>
          <w:sz w:val="24"/>
        </w:rPr>
        <w:t>La importancia de la propuesta de adquisición de un sistema</w:t>
      </w:r>
      <w:r w:rsidR="00990BE0">
        <w:rPr>
          <w:rFonts w:ascii="Times New Roman" w:hAnsi="Times New Roman" w:cs="Times New Roman"/>
          <w:sz w:val="24"/>
        </w:rPr>
        <w:t xml:space="preserve"> de información</w:t>
      </w:r>
      <w:r w:rsidRPr="002E7C91">
        <w:rPr>
          <w:rFonts w:ascii="Times New Roman" w:hAnsi="Times New Roman" w:cs="Times New Roman"/>
          <w:sz w:val="24"/>
        </w:rPr>
        <w:t>,</w:t>
      </w:r>
      <w:r w:rsidR="00990BE0">
        <w:rPr>
          <w:rFonts w:ascii="Times New Roman" w:hAnsi="Times New Roman" w:cs="Times New Roman"/>
          <w:sz w:val="24"/>
        </w:rPr>
        <w:t xml:space="preserve"> </w:t>
      </w:r>
      <w:r w:rsidR="001B021A">
        <w:rPr>
          <w:rFonts w:ascii="Times New Roman" w:hAnsi="Times New Roman" w:cs="Times New Roman"/>
          <w:sz w:val="24"/>
        </w:rPr>
        <w:t>está</w:t>
      </w:r>
      <w:r w:rsidR="00990BE0">
        <w:rPr>
          <w:rFonts w:ascii="Times New Roman" w:hAnsi="Times New Roman" w:cs="Times New Roman"/>
          <w:sz w:val="24"/>
        </w:rPr>
        <w:t xml:space="preserve"> en los beneficios que el restaurante Ton Fu recibirá al adaptarlo para llevar de manera ordenada tanto el registro de ventas como la estructuración de una contabilidad formal.  Desde luego es necesario hacer una inversión para poder implementarlo, incluyendo en esto el proceso de formación y capacitación del personal que administrara este sistema. </w:t>
      </w:r>
    </w:p>
    <w:p w14:paraId="669FF71D" w14:textId="77777777" w:rsidR="0012630E" w:rsidRDefault="0012630E" w:rsidP="0012630E">
      <w:pPr>
        <w:pStyle w:val="Fuentedetablasyfiguras"/>
      </w:pPr>
    </w:p>
    <w:p w14:paraId="416BE387" w14:textId="77777777" w:rsidR="0012630E" w:rsidRPr="00020C46" w:rsidRDefault="0012630E" w:rsidP="0012630E">
      <w:pPr>
        <w:pStyle w:val="Fuentedetablasyfiguras"/>
      </w:pPr>
    </w:p>
    <w:p w14:paraId="7E7BE20C" w14:textId="1A87BDEA" w:rsidR="001B021A" w:rsidRPr="00A85E3B" w:rsidRDefault="000231B0" w:rsidP="00A85E3B">
      <w:pPr>
        <w:pStyle w:val="Titulo3Doc"/>
        <w:numPr>
          <w:ilvl w:val="2"/>
          <w:numId w:val="32"/>
        </w:numPr>
        <w:ind w:left="0" w:firstLine="720"/>
        <w:outlineLvl w:val="2"/>
        <w:rPr>
          <w:b/>
          <w:bCs/>
        </w:rPr>
      </w:pPr>
      <w:bookmarkStart w:id="165" w:name="_Toc173875750"/>
      <w:r w:rsidRPr="0019517B">
        <w:rPr>
          <w:b/>
          <w:bCs/>
        </w:rPr>
        <w:t>RECOMENDACIONES</w:t>
      </w:r>
      <w:bookmarkEnd w:id="165"/>
    </w:p>
    <w:p w14:paraId="323C06B7" w14:textId="50B302B6" w:rsidR="001B021A" w:rsidRPr="001B021A" w:rsidRDefault="001B021A" w:rsidP="00965A6E">
      <w:pPr>
        <w:pStyle w:val="Prrafodelista"/>
        <w:numPr>
          <w:ilvl w:val="0"/>
          <w:numId w:val="15"/>
        </w:numPr>
        <w:spacing w:line="360" w:lineRule="auto"/>
        <w:ind w:left="0" w:firstLine="720"/>
        <w:jc w:val="both"/>
        <w:rPr>
          <w:rFonts w:ascii="Times New Roman" w:hAnsi="Times New Roman" w:cs="Times New Roman"/>
          <w:sz w:val="24"/>
          <w:szCs w:val="24"/>
        </w:rPr>
      </w:pPr>
      <w:r w:rsidRPr="001B021A">
        <w:rPr>
          <w:rFonts w:ascii="Times New Roman" w:hAnsi="Times New Roman" w:cs="Times New Roman"/>
          <w:sz w:val="24"/>
          <w:szCs w:val="24"/>
        </w:rPr>
        <w:t>Seleccionar al sistema de información Mónica 11 como medida de control para automatización de los procesos de contabilidad, facturación. Además de que al ofrecer Mónica 11 más módulos se podrían implementar para su uso en las áreas de compras, y control de proveedores.</w:t>
      </w:r>
    </w:p>
    <w:p w14:paraId="43DA7093" w14:textId="77777777" w:rsidR="001B021A" w:rsidRPr="001B021A" w:rsidRDefault="001B021A" w:rsidP="00965A6E">
      <w:pPr>
        <w:pStyle w:val="Prrafodelista"/>
        <w:numPr>
          <w:ilvl w:val="0"/>
          <w:numId w:val="15"/>
        </w:numPr>
        <w:spacing w:line="360" w:lineRule="auto"/>
        <w:ind w:left="0" w:firstLine="720"/>
        <w:jc w:val="both"/>
        <w:rPr>
          <w:rFonts w:ascii="Times New Roman" w:hAnsi="Times New Roman" w:cs="Times New Roman"/>
          <w:sz w:val="24"/>
          <w:szCs w:val="24"/>
        </w:rPr>
      </w:pPr>
      <w:r w:rsidRPr="001B021A">
        <w:rPr>
          <w:rFonts w:ascii="Times New Roman" w:hAnsi="Times New Roman" w:cs="Times New Roman"/>
          <w:sz w:val="24"/>
          <w:szCs w:val="24"/>
        </w:rPr>
        <w:t>Elegir la membresía de 12 meses para 2 computadores, para poder aprovechar los nódulos de contabilidad y facturación y que su control se lleva simultaneo en las operaciones del día. Como periodo de adaptación para la automatización de los procesos y capacitación del personal para el manejo del mismo.</w:t>
      </w:r>
    </w:p>
    <w:p w14:paraId="2E1D85EE" w14:textId="77777777" w:rsidR="001B021A" w:rsidRPr="001B021A" w:rsidRDefault="001B021A" w:rsidP="00965A6E">
      <w:pPr>
        <w:pStyle w:val="Prrafodelista"/>
        <w:numPr>
          <w:ilvl w:val="0"/>
          <w:numId w:val="15"/>
        </w:numPr>
        <w:spacing w:line="360" w:lineRule="auto"/>
        <w:ind w:left="0" w:firstLine="720"/>
        <w:jc w:val="both"/>
        <w:rPr>
          <w:rFonts w:ascii="Times New Roman" w:hAnsi="Times New Roman" w:cs="Times New Roman"/>
          <w:sz w:val="24"/>
          <w:szCs w:val="24"/>
        </w:rPr>
      </w:pPr>
      <w:r w:rsidRPr="001B021A">
        <w:rPr>
          <w:rFonts w:ascii="Times New Roman" w:hAnsi="Times New Roman" w:cs="Times New Roman"/>
          <w:sz w:val="24"/>
          <w:szCs w:val="24"/>
        </w:rPr>
        <w:t>Realizar la inversión del presupuesto establecido, ya que contemplan los requisitos para la correcta implementación del sistema de información. Además del plan de capacitación para el personal para su correcto uso del sistema Mónica 11.</w:t>
      </w:r>
    </w:p>
    <w:p w14:paraId="3DA7BCB9" w14:textId="125B0E8D" w:rsidR="001B021A" w:rsidRPr="001B021A" w:rsidRDefault="001B021A" w:rsidP="00965A6E">
      <w:pPr>
        <w:pStyle w:val="Prrafodelista"/>
        <w:numPr>
          <w:ilvl w:val="0"/>
          <w:numId w:val="15"/>
        </w:numPr>
        <w:spacing w:line="360" w:lineRule="auto"/>
        <w:ind w:left="0" w:firstLine="720"/>
        <w:jc w:val="both"/>
        <w:rPr>
          <w:rFonts w:ascii="Times New Roman" w:hAnsi="Times New Roman" w:cs="Times New Roman"/>
          <w:sz w:val="24"/>
          <w:szCs w:val="24"/>
        </w:rPr>
      </w:pPr>
      <w:r w:rsidRPr="001B021A">
        <w:rPr>
          <w:rFonts w:ascii="Times New Roman" w:hAnsi="Times New Roman" w:cs="Times New Roman"/>
          <w:sz w:val="24"/>
          <w:szCs w:val="24"/>
        </w:rPr>
        <w:t>Analizar la opción luego de un periodo de uso, de elegir a Mónica 11 como su sistema de información ya que existen más planes que ofrecen su adquisición de manera permanentes y poder ser utilizado en más computadores, aprovechando así utilizar de manera simultánea los diferentes módulos que contiene para un control más automatizados de los procesos establecidos en el restaurante Ton Fu.</w:t>
      </w:r>
    </w:p>
    <w:p w14:paraId="7CCDEEEA" w14:textId="77777777" w:rsidR="001B021A" w:rsidRDefault="001B021A" w:rsidP="000231B0"/>
    <w:p w14:paraId="09DC0B10" w14:textId="750AAEBB" w:rsidR="000231B0" w:rsidRPr="0077159F" w:rsidRDefault="000231B0" w:rsidP="00D67492">
      <w:pPr>
        <w:pStyle w:val="Ttulo2"/>
        <w:widowControl/>
        <w:numPr>
          <w:ilvl w:val="1"/>
          <w:numId w:val="32"/>
        </w:numPr>
        <w:ind w:left="0" w:firstLine="0"/>
        <w:jc w:val="left"/>
      </w:pPr>
      <w:bookmarkStart w:id="166" w:name="_Toc173875751"/>
      <w:r>
        <w:t>ESTRUCTURA</w:t>
      </w:r>
      <w:r w:rsidRPr="0077159F">
        <w:t xml:space="preserve"> ORGANIZACIONAL</w:t>
      </w:r>
      <w:bookmarkEnd w:id="166"/>
      <w:r w:rsidRPr="0077159F">
        <w:t xml:space="preserve"> </w:t>
      </w:r>
    </w:p>
    <w:p w14:paraId="59A1203B" w14:textId="77777777" w:rsidR="000231B0" w:rsidRPr="00D54CAE" w:rsidRDefault="000231B0" w:rsidP="00990BE0">
      <w:pPr>
        <w:spacing w:line="360" w:lineRule="auto"/>
        <w:ind w:firstLine="720"/>
        <w:jc w:val="both"/>
        <w:rPr>
          <w:rFonts w:ascii="Times New Roman" w:hAnsi="Times New Roman" w:cs="Times New Roman"/>
          <w:sz w:val="24"/>
        </w:rPr>
      </w:pPr>
      <w:r w:rsidRPr="00D54CAE">
        <w:rPr>
          <w:rFonts w:ascii="Times New Roman" w:hAnsi="Times New Roman" w:cs="Times New Roman"/>
          <w:sz w:val="24"/>
        </w:rPr>
        <w:t>En los objetivos de esta investigación se plateó examinar la estrategia en el proceso de la</w:t>
      </w:r>
    </w:p>
    <w:p w14:paraId="155E52D9" w14:textId="315E8626" w:rsidR="000231B0" w:rsidRPr="00D54CAE" w:rsidRDefault="000231B0" w:rsidP="000231B0">
      <w:pPr>
        <w:spacing w:line="360" w:lineRule="auto"/>
        <w:jc w:val="both"/>
        <w:rPr>
          <w:rFonts w:ascii="Times New Roman" w:hAnsi="Times New Roman" w:cs="Times New Roman"/>
          <w:sz w:val="24"/>
        </w:rPr>
      </w:pPr>
      <w:r w:rsidRPr="00D54CAE">
        <w:rPr>
          <w:rFonts w:ascii="Times New Roman" w:hAnsi="Times New Roman" w:cs="Times New Roman"/>
          <w:sz w:val="24"/>
        </w:rPr>
        <w:lastRenderedPageBreak/>
        <w:t xml:space="preserve">gestión de compras desarrollada por el restaurante Ton Fu en el primer año de operación al momento de analizar los resultados obtenidos en las entrevistas y relacionarlo con lo observado y los resultados analizados con el enfoque cuantitativo, se concluyó que la problemática va </w:t>
      </w:r>
      <w:r w:rsidR="00A350BA" w:rsidRPr="00D54CAE">
        <w:rPr>
          <w:rFonts w:ascii="Times New Roman" w:hAnsi="Times New Roman" w:cs="Times New Roman"/>
          <w:sz w:val="24"/>
        </w:rPr>
        <w:t>más</w:t>
      </w:r>
      <w:r w:rsidRPr="00D54CAE">
        <w:rPr>
          <w:rFonts w:ascii="Times New Roman" w:hAnsi="Times New Roman" w:cs="Times New Roman"/>
          <w:sz w:val="24"/>
        </w:rPr>
        <w:t xml:space="preserve"> allá de la gestión de compra, ya que no cuentan con el personal exclusivo para hacer esta actividad.</w:t>
      </w:r>
    </w:p>
    <w:p w14:paraId="5E9D1962" w14:textId="77777777" w:rsidR="000231B0" w:rsidRDefault="000231B0" w:rsidP="000231B0">
      <w:pPr>
        <w:spacing w:line="360" w:lineRule="auto"/>
        <w:ind w:firstLine="720"/>
        <w:jc w:val="both"/>
        <w:rPr>
          <w:rFonts w:ascii="Times New Roman" w:hAnsi="Times New Roman" w:cs="Times New Roman"/>
          <w:sz w:val="24"/>
        </w:rPr>
      </w:pPr>
      <w:r w:rsidRPr="00D54CAE">
        <w:rPr>
          <w:rFonts w:ascii="Times New Roman" w:hAnsi="Times New Roman" w:cs="Times New Roman"/>
          <w:sz w:val="24"/>
        </w:rPr>
        <w:t xml:space="preserve">El personal del restaurante realiza diversas funciones desde compras, limpieza hasta atención al cliente, lo cual genera conflictos laborales por sobre carga de funciones, mala comunicación lo que contribuye a no poder responsabilizar a una sola persona en caso de ser necesario y se pierde la visión del negocio. </w:t>
      </w:r>
    </w:p>
    <w:p w14:paraId="4BE3BA8A" w14:textId="77777777" w:rsidR="000231B0" w:rsidRDefault="000231B0" w:rsidP="000231B0">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base a lo anterior se plantea en esta propuesta diseñar, implementar y recomendar una estructura organizacional adecuada a través de la creación de una jerarquía, capacitación integral y perfiles definidos para el funcionamiento.</w:t>
      </w:r>
    </w:p>
    <w:p w14:paraId="7A781639" w14:textId="77777777" w:rsidR="000231B0" w:rsidRPr="0077159F" w:rsidRDefault="000231B0" w:rsidP="000231B0">
      <w:pPr>
        <w:spacing w:line="360" w:lineRule="auto"/>
        <w:ind w:firstLine="720"/>
        <w:jc w:val="both"/>
        <w:rPr>
          <w:rFonts w:ascii="Times New Roman" w:eastAsia="Times New Roman" w:hAnsi="Times New Roman" w:cs="Times New Roman"/>
          <w:color w:val="000000"/>
          <w:sz w:val="24"/>
          <w:szCs w:val="24"/>
        </w:rPr>
      </w:pPr>
      <w:r w:rsidRPr="0077159F">
        <w:rPr>
          <w:rFonts w:ascii="Times New Roman" w:eastAsia="Times New Roman" w:hAnsi="Times New Roman" w:cs="Times New Roman"/>
          <w:color w:val="000000"/>
          <w:sz w:val="24"/>
          <w:szCs w:val="24"/>
        </w:rPr>
        <w:t>La cual contribuirá a generar orden en las funciones, asignado autoridades para la toma de decisiones</w:t>
      </w:r>
      <w:r>
        <w:rPr>
          <w:rFonts w:ascii="Times New Roman" w:eastAsia="Times New Roman" w:hAnsi="Times New Roman" w:cs="Times New Roman"/>
          <w:color w:val="000000"/>
          <w:sz w:val="24"/>
          <w:szCs w:val="24"/>
        </w:rPr>
        <w:t xml:space="preserve">, </w:t>
      </w:r>
      <w:r w:rsidRPr="0077159F">
        <w:rPr>
          <w:rFonts w:ascii="Times New Roman" w:eastAsia="Times New Roman" w:hAnsi="Times New Roman" w:cs="Times New Roman"/>
          <w:color w:val="000000"/>
          <w:sz w:val="24"/>
          <w:szCs w:val="24"/>
        </w:rPr>
        <w:t>seguimient</w:t>
      </w:r>
      <w:r>
        <w:rPr>
          <w:rFonts w:ascii="Times New Roman" w:eastAsia="Times New Roman" w:hAnsi="Times New Roman" w:cs="Times New Roman"/>
          <w:color w:val="000000"/>
          <w:sz w:val="24"/>
          <w:szCs w:val="24"/>
        </w:rPr>
        <w:t xml:space="preserve">o ser </w:t>
      </w:r>
      <w:r w:rsidRPr="0077159F">
        <w:rPr>
          <w:rFonts w:ascii="Times New Roman" w:eastAsia="Times New Roman" w:hAnsi="Times New Roman" w:cs="Times New Roman"/>
          <w:color w:val="000000"/>
          <w:sz w:val="24"/>
          <w:szCs w:val="24"/>
        </w:rPr>
        <w:t>eficiente procesos y ser una herramienta que permita al negocio a futuro contratar el personal adecuado</w:t>
      </w:r>
      <w:r>
        <w:rPr>
          <w:rFonts w:ascii="Times New Roman" w:eastAsia="Times New Roman" w:hAnsi="Times New Roman" w:cs="Times New Roman"/>
          <w:color w:val="000000"/>
          <w:sz w:val="24"/>
          <w:szCs w:val="24"/>
        </w:rPr>
        <w:t>. A su vez identificar los requerimientos de capacitación y fortalecimiento de habilidades que requiere el personal.</w:t>
      </w:r>
    </w:p>
    <w:p w14:paraId="6BF97D98" w14:textId="77777777" w:rsidR="000231B0" w:rsidRPr="004F4A70" w:rsidRDefault="000231B0" w:rsidP="000231B0"/>
    <w:p w14:paraId="0366BF76" w14:textId="132AB9EB" w:rsidR="00682741" w:rsidRPr="0012630E" w:rsidRDefault="000231B0" w:rsidP="00D67492">
      <w:pPr>
        <w:pStyle w:val="Prrafodelista"/>
        <w:numPr>
          <w:ilvl w:val="2"/>
          <w:numId w:val="32"/>
        </w:numPr>
        <w:spacing w:line="360" w:lineRule="auto"/>
        <w:ind w:left="0" w:firstLine="720"/>
        <w:outlineLvl w:val="2"/>
        <w:rPr>
          <w:rFonts w:ascii="Times New Roman" w:hAnsi="Times New Roman" w:cs="Times New Roman"/>
          <w:b/>
          <w:bCs/>
          <w:sz w:val="24"/>
        </w:rPr>
      </w:pPr>
      <w:bookmarkStart w:id="167" w:name="_Toc173875752"/>
      <w:r w:rsidRPr="0012630E">
        <w:rPr>
          <w:rFonts w:ascii="Times New Roman" w:hAnsi="Times New Roman" w:cs="Times New Roman"/>
          <w:b/>
          <w:bCs/>
          <w:sz w:val="24"/>
        </w:rPr>
        <w:t>DESCRIPCIÓN Y DESARROLLO</w:t>
      </w:r>
      <w:r w:rsidR="00682741" w:rsidRPr="0012630E">
        <w:rPr>
          <w:b/>
          <w:bCs/>
        </w:rPr>
        <w:t xml:space="preserve"> </w:t>
      </w:r>
      <w:r w:rsidR="00682741" w:rsidRPr="0012630E">
        <w:rPr>
          <w:rFonts w:ascii="Times New Roman" w:hAnsi="Times New Roman" w:cs="Times New Roman"/>
          <w:b/>
          <w:bCs/>
          <w:sz w:val="24"/>
        </w:rPr>
        <w:t>ORGANIGRAMA</w:t>
      </w:r>
      <w:bookmarkEnd w:id="167"/>
    </w:p>
    <w:p w14:paraId="370D8168" w14:textId="77777777" w:rsidR="000231B0" w:rsidRDefault="000231B0" w:rsidP="000231B0">
      <w:pPr>
        <w:rPr>
          <w:rFonts w:ascii="Times New Roman" w:hAnsi="Times New Roman" w:cs="Times New Roman"/>
          <w:sz w:val="24"/>
        </w:rPr>
      </w:pPr>
    </w:p>
    <w:p w14:paraId="1C2A353F" w14:textId="77777777" w:rsidR="000231B0" w:rsidRDefault="000231B0" w:rsidP="000231B0">
      <w:pPr>
        <w:spacing w:line="360" w:lineRule="auto"/>
        <w:ind w:firstLine="720"/>
        <w:jc w:val="both"/>
        <w:rPr>
          <w:rFonts w:ascii="Times New Roman" w:hAnsi="Times New Roman" w:cs="Times New Roman"/>
          <w:sz w:val="24"/>
        </w:rPr>
      </w:pPr>
      <w:r>
        <w:rPr>
          <w:rFonts w:ascii="Times New Roman" w:hAnsi="Times New Roman" w:cs="Times New Roman"/>
          <w:sz w:val="24"/>
        </w:rPr>
        <w:t xml:space="preserve">La estructura organizacional es la distribución formal de los puestos de una organización. Esta estructura, la cual puede mostrarse visualmente en un organigrama, también tiene muchos propósitos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{"citationID":"v1sKt2uO","properties":{"formattedCitation":"(Robbins, 2010)","plainCitation":"(Robbins, 2010)","noteIndex":0},"citationItems":[{"id":"nJjDiuZ0/NjI20hFH","uris":["http://zotero.org/groups/4852389/items/737N35W6"],"itemData":{"id":736,"type":"book","edition":"10a. ed","event-place":"México","ISBN":"978-607-442-388-4","language":"spa","note":"OCLC: 757475308","publisher":"Pearson educación","publisher-place":"México","source":"Open WorldCat","title":"Administración","author":[{"family":"Robbins","given":"Stephen P."}],"contributor":[{"family":"Coulter","given":"Mary"},{"family":"Fernández Enríquez","given":"Laura"},{"family":"Alba Ramírez","given":"Veronica del Carmen"},{"family":"Franklin Fincowsky","given":"Enrique Benjamín"}],"issued":{"date-parts":[["2010"]]}}}],"schema":"https://github.com/citation-style-language/schema/raw/master/csl-citation.json"} </w:instrText>
      </w:r>
      <w:r>
        <w:rPr>
          <w:rFonts w:ascii="Times New Roman" w:hAnsi="Times New Roman" w:cs="Times New Roman"/>
          <w:sz w:val="24"/>
        </w:rPr>
        <w:fldChar w:fldCharType="separate"/>
      </w:r>
      <w:r w:rsidRPr="000E5CC9">
        <w:rPr>
          <w:rFonts w:ascii="Times New Roman" w:hAnsi="Times New Roman" w:cs="Times New Roman"/>
          <w:sz w:val="24"/>
        </w:rPr>
        <w:t>(Robbins, 2010)</w:t>
      </w:r>
      <w:r>
        <w:rPr>
          <w:rFonts w:ascii="Times New Roman" w:hAnsi="Times New Roman" w:cs="Times New Roman"/>
          <w:sz w:val="24"/>
        </w:rPr>
        <w:fldChar w:fldCharType="end"/>
      </w:r>
      <w:r>
        <w:rPr>
          <w:rFonts w:ascii="Times New Roman" w:hAnsi="Times New Roman" w:cs="Times New Roman"/>
          <w:sz w:val="24"/>
        </w:rPr>
        <w:t>. D</w:t>
      </w:r>
      <w:r w:rsidRPr="00AD4461">
        <w:rPr>
          <w:rFonts w:ascii="Times New Roman" w:hAnsi="Times New Roman" w:cs="Times New Roman"/>
          <w:sz w:val="24"/>
        </w:rPr>
        <w:t>iseño organizacional, un proceso que</w:t>
      </w:r>
      <w:r>
        <w:rPr>
          <w:rFonts w:ascii="Times New Roman" w:hAnsi="Times New Roman" w:cs="Times New Roman"/>
          <w:sz w:val="24"/>
        </w:rPr>
        <w:t xml:space="preserve"> </w:t>
      </w:r>
      <w:r w:rsidRPr="00AD4461">
        <w:rPr>
          <w:rFonts w:ascii="Times New Roman" w:hAnsi="Times New Roman" w:cs="Times New Roman"/>
          <w:sz w:val="24"/>
        </w:rPr>
        <w:t>implica decisiones con respecto a seis elementos clave: especialización del trabajo, departamentalización, cadena de mando, tramo de control, centralización</w:t>
      </w:r>
      <w:r>
        <w:rPr>
          <w:rFonts w:ascii="Times New Roman" w:hAnsi="Times New Roman" w:cs="Times New Roman"/>
          <w:sz w:val="24"/>
        </w:rPr>
        <w:t xml:space="preserve">, </w:t>
      </w:r>
      <w:r w:rsidRPr="00AD4461">
        <w:rPr>
          <w:rFonts w:ascii="Times New Roman" w:hAnsi="Times New Roman" w:cs="Times New Roman"/>
          <w:sz w:val="24"/>
        </w:rPr>
        <w:t>descentralización</w:t>
      </w:r>
      <w:r>
        <w:rPr>
          <w:rFonts w:ascii="Times New Roman" w:hAnsi="Times New Roman" w:cs="Times New Roman"/>
          <w:sz w:val="24"/>
        </w:rPr>
        <w:t xml:space="preserve"> </w:t>
      </w:r>
      <w:r w:rsidRPr="00AD4461">
        <w:rPr>
          <w:rFonts w:ascii="Times New Roman" w:hAnsi="Times New Roman" w:cs="Times New Roman"/>
          <w:sz w:val="24"/>
        </w:rPr>
        <w:t>y formalización</w:t>
      </w:r>
      <w:r>
        <w:rPr>
          <w:rFonts w:ascii="Times New Roman" w:hAnsi="Times New Roman" w:cs="Times New Roman"/>
          <w:sz w:val="24"/>
        </w:rPr>
        <w:t>.</w:t>
      </w:r>
    </w:p>
    <w:p w14:paraId="1A4969C9" w14:textId="77777777" w:rsidR="000231B0" w:rsidRDefault="000231B0" w:rsidP="000231B0">
      <w:pPr>
        <w:spacing w:line="360" w:lineRule="auto"/>
        <w:ind w:firstLine="720"/>
        <w:jc w:val="both"/>
        <w:rPr>
          <w:rFonts w:ascii="Times New Roman" w:hAnsi="Times New Roman" w:cs="Times New Roman"/>
          <w:sz w:val="24"/>
        </w:rPr>
      </w:pPr>
      <w:r>
        <w:rPr>
          <w:rFonts w:ascii="Times New Roman" w:hAnsi="Times New Roman" w:cs="Times New Roman"/>
          <w:sz w:val="24"/>
        </w:rPr>
        <w:t xml:space="preserve">Lo anterior es clave aplicarlo en el restaurante ya que ayudara asegurar que las operaciones sean efectivas y rentables, se puede asignar tareas con mayor facilidad, crear planes formativos, establecer jerarquías, dividir tareas y lo principal observar tu proyecto con perspectiva y ver sus posibles fallos. </w:t>
      </w:r>
    </w:p>
    <w:p w14:paraId="0D6C0AD5" w14:textId="77777777" w:rsidR="000231B0" w:rsidRDefault="000231B0" w:rsidP="000231B0">
      <w:pPr>
        <w:spacing w:line="360" w:lineRule="auto"/>
        <w:ind w:firstLine="720"/>
        <w:jc w:val="both"/>
        <w:rPr>
          <w:rFonts w:ascii="Times New Roman" w:hAnsi="Times New Roman" w:cs="Times New Roman"/>
          <w:sz w:val="24"/>
        </w:rPr>
      </w:pPr>
      <w:r>
        <w:rPr>
          <w:rFonts w:ascii="Times New Roman" w:hAnsi="Times New Roman" w:cs="Times New Roman"/>
          <w:sz w:val="24"/>
        </w:rPr>
        <w:t>Actualmente el restaurante Ton Fu, carece de un organigrama que visibilice la estructura organizacional.</w:t>
      </w:r>
    </w:p>
    <w:p w14:paraId="04E83372" w14:textId="77777777" w:rsidR="000231B0" w:rsidRDefault="000231B0" w:rsidP="000231B0">
      <w:pPr>
        <w:spacing w:line="360" w:lineRule="auto"/>
        <w:ind w:firstLine="720"/>
        <w:jc w:val="both"/>
        <w:rPr>
          <w:rFonts w:ascii="Times New Roman" w:hAnsi="Times New Roman" w:cs="Times New Roman"/>
          <w:sz w:val="24"/>
        </w:rPr>
      </w:pPr>
      <w:r>
        <w:rPr>
          <w:rFonts w:ascii="Times New Roman" w:hAnsi="Times New Roman" w:cs="Times New Roman"/>
          <w:sz w:val="24"/>
        </w:rPr>
        <w:t>El beneficio del organigrama en el equipo será, que cada colaborador conocerá sus responsabilidades, autonomía y ayudará a reforzar la visión global del negocio en equipo.</w:t>
      </w:r>
    </w:p>
    <w:p w14:paraId="5B0A5A61" w14:textId="5411885C" w:rsidR="000231B0" w:rsidRDefault="000231B0" w:rsidP="000231B0">
      <w:pPr>
        <w:spacing w:line="360" w:lineRule="auto"/>
        <w:ind w:firstLine="720"/>
        <w:jc w:val="both"/>
        <w:rPr>
          <w:rFonts w:ascii="Times New Roman" w:hAnsi="Times New Roman" w:cs="Times New Roman"/>
          <w:sz w:val="24"/>
        </w:rPr>
      </w:pPr>
      <w:r>
        <w:rPr>
          <w:rFonts w:ascii="Times New Roman" w:hAnsi="Times New Roman" w:cs="Times New Roman"/>
          <w:sz w:val="24"/>
        </w:rPr>
        <w:t xml:space="preserve">Dado que el Restaurante Ton Fu actualmente tiene una estructura pequeña no tiene muchos </w:t>
      </w:r>
      <w:r>
        <w:rPr>
          <w:rFonts w:ascii="Times New Roman" w:hAnsi="Times New Roman" w:cs="Times New Roman"/>
          <w:sz w:val="24"/>
        </w:rPr>
        <w:lastRenderedPageBreak/>
        <w:t xml:space="preserve">departamentos debido a su limitación de que solo lleva un año de operaciones, bajo el concepto de cadena de mando </w:t>
      </w:r>
      <w:r w:rsidRPr="00377075">
        <w:rPr>
          <w:rFonts w:ascii="Times New Roman" w:hAnsi="Times New Roman" w:cs="Times New Roman"/>
          <w:sz w:val="24"/>
        </w:rPr>
        <w:t>es la línea de autoridad que se extiende de los niveles más altos de la</w:t>
      </w:r>
      <w:r>
        <w:rPr>
          <w:rFonts w:ascii="Times New Roman" w:hAnsi="Times New Roman" w:cs="Times New Roman"/>
          <w:sz w:val="24"/>
        </w:rPr>
        <w:t xml:space="preserve"> </w:t>
      </w:r>
      <w:r w:rsidRPr="00377075">
        <w:rPr>
          <w:rFonts w:ascii="Times New Roman" w:hAnsi="Times New Roman" w:cs="Times New Roman"/>
          <w:sz w:val="24"/>
        </w:rPr>
        <w:t>organización hacia los más bajos, lo cual especifica quién le reporta a quién</w:t>
      </w:r>
      <w:r>
        <w:rPr>
          <w:rFonts w:ascii="Times New Roman" w:hAnsi="Times New Roman" w:cs="Times New Roman"/>
          <w:sz w:val="24"/>
        </w:rPr>
        <w:t>.</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{"citationID":"UXczoyIA","properties":{"formattedCitation":"(Robbins, 2010)","plainCitation":"(Robbins, 2010)","noteIndex":0},"citationItems":[{"id":"nJjDiuZ0/NjI20hFH","uris":["http://zotero.org/groups/4852389/items/737N35W6"],"itemData":{"id":736,"type":"book","edition":"10a. ed","event-place":"México","ISBN":"978-607-442-388-4","language":"spa","note":"OCLC: 757475308","publisher":"Pearson educación","publisher-place":"México","source":"Open WorldCat","title":"Administración","author":[{"family":"Robbins","given":"Stephen P."}],"contributor":[{"family":"Coulter","given":"Mary"},{"family":"Fernández Enríquez","given":"Laura"},{"family":"Alba Ramírez","given":"Veronica del Carmen"},{"family":"Franklin Fincowsky","given":"Enrique Benjamín"}],"issued":{"date-parts":[["2010"]]}}}],"schema":"https://github.com/citation-style-language/schema/raw/master/csl-citation.json"} </w:instrText>
      </w:r>
      <w:r>
        <w:rPr>
          <w:rFonts w:ascii="Times New Roman" w:hAnsi="Times New Roman" w:cs="Times New Roman"/>
          <w:sz w:val="24"/>
        </w:rPr>
        <w:fldChar w:fldCharType="separate"/>
      </w:r>
      <w:r w:rsidRPr="00377075">
        <w:rPr>
          <w:rFonts w:ascii="Times New Roman" w:hAnsi="Times New Roman" w:cs="Times New Roman"/>
          <w:sz w:val="24"/>
        </w:rPr>
        <w:t>(Robbins, 2010)</w:t>
      </w:r>
      <w:r>
        <w:rPr>
          <w:rFonts w:ascii="Times New Roman" w:hAnsi="Times New Roman" w:cs="Times New Roman"/>
          <w:sz w:val="24"/>
        </w:rPr>
        <w:fldChar w:fldCharType="end"/>
      </w:r>
      <w:r>
        <w:rPr>
          <w:rFonts w:ascii="Times New Roman" w:hAnsi="Times New Roman" w:cs="Times New Roman"/>
          <w:sz w:val="24"/>
        </w:rPr>
        <w:t>.</w:t>
      </w:r>
    </w:p>
    <w:p w14:paraId="373A1D65" w14:textId="54A12240" w:rsidR="000231B0" w:rsidRPr="00D54CAE" w:rsidRDefault="000231B0" w:rsidP="000231B0">
      <w:pPr>
        <w:spacing w:line="360" w:lineRule="auto"/>
        <w:ind w:firstLine="720"/>
        <w:jc w:val="both"/>
        <w:rPr>
          <w:rFonts w:ascii="Times New Roman" w:hAnsi="Times New Roman" w:cs="Times New Roman"/>
          <w:sz w:val="24"/>
        </w:rPr>
      </w:pPr>
    </w:p>
    <w:p w14:paraId="48A94942" w14:textId="77777777" w:rsidR="000231B0" w:rsidRDefault="000231B0" w:rsidP="000231B0"/>
    <w:p w14:paraId="216C35DB" w14:textId="77777777" w:rsidR="000231B0" w:rsidRDefault="000231B0" w:rsidP="000231B0"/>
    <w:p w14:paraId="4F5AD3F8" w14:textId="77777777" w:rsidR="000231B0" w:rsidRDefault="000231B0" w:rsidP="000231B0"/>
    <w:p w14:paraId="6A82C0E2" w14:textId="3EF351D0" w:rsidR="000231B0" w:rsidRDefault="009D35D7" w:rsidP="000231B0">
      <w:r w:rsidRPr="00617D4A">
        <w:rPr>
          <w:rFonts w:ascii="Times New Roman" w:hAnsi="Times New Roman" w:cs="Times New Roman"/>
          <w:noProof/>
          <w:sz w:val="24"/>
        </w:rPr>
        <w:drawing>
          <wp:anchor distT="0" distB="0" distL="114300" distR="114300" simplePos="0" relativeHeight="251674630" behindDoc="1" locked="0" layoutInCell="1" allowOverlap="1" wp14:anchorId="2B5AE107" wp14:editId="59982AD4">
            <wp:simplePos x="0" y="0"/>
            <wp:positionH relativeFrom="margin">
              <wp:align>center</wp:align>
            </wp:positionH>
            <wp:positionV relativeFrom="paragraph">
              <wp:posOffset>-121920</wp:posOffset>
            </wp:positionV>
            <wp:extent cx="4306824" cy="3227832"/>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extLst>
                        <a:ext uri="{28A0092B-C50C-407E-A947-70E740481C1C}">
                          <a14:useLocalDpi xmlns:a14="http://schemas.microsoft.com/office/drawing/2010/main" val="0"/>
                        </a:ext>
                      </a:extLst>
                    </a:blip>
                    <a:srcRect t="12167"/>
                    <a:stretch/>
                  </pic:blipFill>
                  <pic:spPr bwMode="auto">
                    <a:xfrm>
                      <a:off x="0" y="0"/>
                      <a:ext cx="4306824" cy="322783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52E9E9B" w14:textId="77777777" w:rsidR="000231B0" w:rsidRDefault="000231B0" w:rsidP="000231B0"/>
    <w:p w14:paraId="5887677D" w14:textId="7F71576B" w:rsidR="000231B0" w:rsidRDefault="000231B0" w:rsidP="000231B0"/>
    <w:p w14:paraId="5D9A15AD" w14:textId="77777777" w:rsidR="000231B0" w:rsidRDefault="000231B0" w:rsidP="000231B0"/>
    <w:p w14:paraId="7B3E83EE" w14:textId="0DF4CFDE" w:rsidR="000231B0" w:rsidRDefault="000231B0" w:rsidP="000231B0"/>
    <w:p w14:paraId="1392A03A" w14:textId="623C50C4" w:rsidR="009D35D7" w:rsidRDefault="009D35D7" w:rsidP="000231B0"/>
    <w:p w14:paraId="1D3B1DD1" w14:textId="7F6E8E0B" w:rsidR="009D35D7" w:rsidRDefault="009D35D7" w:rsidP="000231B0"/>
    <w:p w14:paraId="41E3A677" w14:textId="5575EDC8" w:rsidR="009D35D7" w:rsidRDefault="009D35D7" w:rsidP="000231B0"/>
    <w:p w14:paraId="28300798" w14:textId="6E5F055D" w:rsidR="009D35D7" w:rsidRDefault="009D35D7" w:rsidP="000231B0"/>
    <w:p w14:paraId="7C375396" w14:textId="718E891E" w:rsidR="009D35D7" w:rsidRDefault="009D35D7" w:rsidP="000231B0"/>
    <w:p w14:paraId="042F25D5" w14:textId="1FCB1F71" w:rsidR="009D35D7" w:rsidRDefault="009D35D7" w:rsidP="000231B0"/>
    <w:p w14:paraId="4E81FB55" w14:textId="0C792CE8" w:rsidR="009D35D7" w:rsidRDefault="009D35D7" w:rsidP="000231B0"/>
    <w:p w14:paraId="1D09CD0E" w14:textId="1C0C5A3F" w:rsidR="009D35D7" w:rsidRDefault="009D35D7" w:rsidP="000231B0"/>
    <w:p w14:paraId="20EED34B" w14:textId="3D21AB38" w:rsidR="009D35D7" w:rsidRDefault="009D35D7" w:rsidP="000231B0"/>
    <w:p w14:paraId="1CB98F61" w14:textId="15BE3B1B" w:rsidR="009D35D7" w:rsidRDefault="009D35D7" w:rsidP="000231B0"/>
    <w:p w14:paraId="3DEE3D7F" w14:textId="77777777" w:rsidR="009D35D7" w:rsidRDefault="009D35D7" w:rsidP="000231B0"/>
    <w:p w14:paraId="28584BDB" w14:textId="030E24BE" w:rsidR="000231B0" w:rsidRDefault="000231B0" w:rsidP="000231B0"/>
    <w:p w14:paraId="5E62D6EA" w14:textId="77777777" w:rsidR="000231B0" w:rsidRDefault="000231B0" w:rsidP="000231B0"/>
    <w:p w14:paraId="293DACF3" w14:textId="29FF0146" w:rsidR="000231B0" w:rsidRPr="00AE58F9" w:rsidRDefault="000231B0" w:rsidP="009D35D7">
      <w:pPr>
        <w:pStyle w:val="Figuras"/>
        <w:keepNext/>
        <w:numPr>
          <w:ilvl w:val="0"/>
          <w:numId w:val="0"/>
        </w:numPr>
      </w:pPr>
    </w:p>
    <w:p w14:paraId="7AEE43A9" w14:textId="6B6D1B82" w:rsidR="009D35D7" w:rsidRPr="009D35D7" w:rsidRDefault="009D35D7" w:rsidP="009D35D7">
      <w:pPr>
        <w:pStyle w:val="Descripcin"/>
        <w:ind w:firstLine="0"/>
        <w:jc w:val="left"/>
        <w:rPr>
          <w:rFonts w:ascii="Times New Roman" w:eastAsia="Times New Roman" w:hAnsi="Times New Roman" w:cs="Times New Roman"/>
          <w:b/>
          <w:i w:val="0"/>
          <w:iCs w:val="0"/>
          <w:color w:val="000000"/>
          <w:sz w:val="24"/>
          <w:szCs w:val="24"/>
        </w:rPr>
      </w:pPr>
      <w:bookmarkStart w:id="168" w:name="_Toc169886789"/>
      <w:r w:rsidRPr="009D35D7">
        <w:rPr>
          <w:rFonts w:ascii="Times New Roman" w:eastAsia="Times New Roman" w:hAnsi="Times New Roman" w:cs="Times New Roman"/>
          <w:b/>
          <w:i w:val="0"/>
          <w:iCs w:val="0"/>
          <w:color w:val="000000"/>
          <w:sz w:val="24"/>
          <w:szCs w:val="24"/>
        </w:rPr>
        <w:t xml:space="preserve">Figura </w:t>
      </w:r>
      <w:r w:rsidRPr="009D35D7">
        <w:rPr>
          <w:rFonts w:ascii="Times New Roman" w:eastAsia="Times New Roman" w:hAnsi="Times New Roman" w:cs="Times New Roman"/>
          <w:b/>
          <w:i w:val="0"/>
          <w:iCs w:val="0"/>
          <w:color w:val="000000"/>
          <w:sz w:val="24"/>
          <w:szCs w:val="24"/>
        </w:rPr>
        <w:fldChar w:fldCharType="begin"/>
      </w:r>
      <w:r w:rsidRPr="009D35D7">
        <w:rPr>
          <w:rFonts w:ascii="Times New Roman" w:eastAsia="Times New Roman" w:hAnsi="Times New Roman" w:cs="Times New Roman"/>
          <w:b/>
          <w:i w:val="0"/>
          <w:iCs w:val="0"/>
          <w:color w:val="000000"/>
          <w:sz w:val="24"/>
          <w:szCs w:val="24"/>
        </w:rPr>
        <w:instrText xml:space="preserve"> SEQ Figura \* ARABIC </w:instrText>
      </w:r>
      <w:r w:rsidRPr="009D35D7">
        <w:rPr>
          <w:rFonts w:ascii="Times New Roman" w:eastAsia="Times New Roman" w:hAnsi="Times New Roman" w:cs="Times New Roman"/>
          <w:b/>
          <w:i w:val="0"/>
          <w:iCs w:val="0"/>
          <w:color w:val="000000"/>
          <w:sz w:val="24"/>
          <w:szCs w:val="24"/>
        </w:rPr>
        <w:fldChar w:fldCharType="separate"/>
      </w:r>
      <w:r w:rsidR="009B6B0F">
        <w:rPr>
          <w:rFonts w:ascii="Times New Roman" w:eastAsia="Times New Roman" w:hAnsi="Times New Roman" w:cs="Times New Roman"/>
          <w:b/>
          <w:i w:val="0"/>
          <w:iCs w:val="0"/>
          <w:noProof/>
          <w:color w:val="000000"/>
          <w:sz w:val="24"/>
          <w:szCs w:val="24"/>
        </w:rPr>
        <w:t>14</w:t>
      </w:r>
      <w:r w:rsidRPr="009D35D7">
        <w:rPr>
          <w:rFonts w:ascii="Times New Roman" w:eastAsia="Times New Roman" w:hAnsi="Times New Roman" w:cs="Times New Roman"/>
          <w:b/>
          <w:i w:val="0"/>
          <w:iCs w:val="0"/>
          <w:color w:val="000000"/>
          <w:sz w:val="24"/>
          <w:szCs w:val="24"/>
        </w:rPr>
        <w:fldChar w:fldCharType="end"/>
      </w:r>
      <w:r w:rsidRPr="009D35D7">
        <w:rPr>
          <w:rFonts w:ascii="Times New Roman" w:eastAsia="Times New Roman" w:hAnsi="Times New Roman" w:cs="Times New Roman"/>
          <w:b/>
          <w:i w:val="0"/>
          <w:iCs w:val="0"/>
          <w:color w:val="000000"/>
          <w:sz w:val="24"/>
          <w:szCs w:val="24"/>
        </w:rPr>
        <w:t xml:space="preserve"> Propuesta de organigrama vertical restaurante Ton Fu</w:t>
      </w:r>
      <w:bookmarkEnd w:id="168"/>
    </w:p>
    <w:p w14:paraId="3E20BAF2" w14:textId="7A9B4CED" w:rsidR="000231B0" w:rsidRPr="00682741" w:rsidRDefault="0012630E" w:rsidP="00020C46">
      <w:pPr>
        <w:pStyle w:val="Fuentedetablasyfiguras"/>
      </w:pPr>
      <w:r>
        <w:t xml:space="preserve">Fuente: </w:t>
      </w:r>
      <w:r w:rsidR="000231B0" w:rsidRPr="00682741">
        <w:t xml:space="preserve">Elaboración propia </w:t>
      </w:r>
    </w:p>
    <w:p w14:paraId="7EC8FFF8" w14:textId="77777777" w:rsidR="000231B0" w:rsidRPr="00377075" w:rsidRDefault="000231B0" w:rsidP="000231B0">
      <w:pPr>
        <w:rPr>
          <w:rFonts w:ascii="Times New Roman" w:hAnsi="Times New Roman" w:cs="Times New Roman"/>
          <w:sz w:val="24"/>
        </w:rPr>
      </w:pPr>
    </w:p>
    <w:p w14:paraId="1FC32CCE" w14:textId="335ED9A2" w:rsidR="000231B0" w:rsidRPr="0012630E" w:rsidRDefault="00682741" w:rsidP="00D67492">
      <w:pPr>
        <w:pStyle w:val="Prrafodelista"/>
        <w:numPr>
          <w:ilvl w:val="2"/>
          <w:numId w:val="32"/>
        </w:numPr>
        <w:spacing w:line="360" w:lineRule="auto"/>
        <w:ind w:left="0" w:firstLine="720"/>
        <w:outlineLvl w:val="2"/>
        <w:rPr>
          <w:rFonts w:ascii="Times New Roman" w:hAnsi="Times New Roman" w:cs="Times New Roman"/>
          <w:b/>
          <w:bCs/>
          <w:sz w:val="24"/>
        </w:rPr>
      </w:pPr>
      <w:bookmarkStart w:id="169" w:name="_Toc173875753"/>
      <w:r w:rsidRPr="0012630E">
        <w:rPr>
          <w:rFonts w:ascii="Times New Roman" w:hAnsi="Times New Roman" w:cs="Times New Roman"/>
          <w:b/>
          <w:bCs/>
          <w:sz w:val="24"/>
        </w:rPr>
        <w:t>DESCRIPCIÓN Y DESARROLLO</w:t>
      </w:r>
      <w:r w:rsidRPr="0012630E">
        <w:rPr>
          <w:b/>
          <w:bCs/>
        </w:rPr>
        <w:t xml:space="preserve"> </w:t>
      </w:r>
      <w:r w:rsidRPr="0012630E">
        <w:rPr>
          <w:rFonts w:ascii="Times New Roman" w:hAnsi="Times New Roman" w:cs="Times New Roman"/>
          <w:b/>
          <w:bCs/>
          <w:sz w:val="24"/>
        </w:rPr>
        <w:t>DESCRIPTOR DE PUESTOS</w:t>
      </w:r>
      <w:bookmarkEnd w:id="169"/>
    </w:p>
    <w:p w14:paraId="0D7A8F40" w14:textId="77777777" w:rsidR="00682741" w:rsidRPr="00682741" w:rsidRDefault="00682741" w:rsidP="00682741">
      <w:pPr>
        <w:pStyle w:val="Prrafodelista"/>
        <w:ind w:left="900"/>
        <w:rPr>
          <w:rFonts w:ascii="Times New Roman" w:hAnsi="Times New Roman" w:cs="Times New Roman"/>
          <w:sz w:val="24"/>
        </w:rPr>
      </w:pPr>
    </w:p>
    <w:p w14:paraId="0BDDA0F4" w14:textId="584C20D7" w:rsidR="000231B0" w:rsidRPr="000231B0" w:rsidRDefault="000231B0" w:rsidP="000231B0">
      <w:pPr>
        <w:spacing w:line="360" w:lineRule="auto"/>
        <w:ind w:firstLine="720"/>
        <w:jc w:val="both"/>
        <w:rPr>
          <w:rFonts w:ascii="Times New Roman" w:hAnsi="Times New Roman" w:cs="Times New Roman"/>
          <w:sz w:val="24"/>
        </w:rPr>
      </w:pPr>
      <w:r w:rsidRPr="000231B0">
        <w:rPr>
          <w:rFonts w:ascii="Times New Roman" w:hAnsi="Times New Roman" w:cs="Times New Roman"/>
          <w:sz w:val="24"/>
        </w:rPr>
        <w:t>Detallar las distintas posiciones del organigrama es parte de la formalización de un descriptor de puestos de trabajo, definiendo las tareas y responsabilidades, así como las competencias requeridas en los colaboradores para desempeñar el puesto de trabajo. De esta manera podrán contribuir de mejor manera a los objetivos del negocio.</w:t>
      </w:r>
    </w:p>
    <w:p w14:paraId="5C0A9FDC" w14:textId="668F0834" w:rsidR="009D35D7" w:rsidRPr="006B605F" w:rsidRDefault="000231B0" w:rsidP="00D05F88">
      <w:pPr>
        <w:spacing w:line="360" w:lineRule="auto"/>
        <w:ind w:firstLine="720"/>
        <w:jc w:val="both"/>
        <w:rPr>
          <w:rFonts w:ascii="Times New Roman" w:hAnsi="Times New Roman" w:cs="Times New Roman"/>
          <w:sz w:val="24"/>
        </w:rPr>
      </w:pPr>
      <w:r w:rsidRPr="000231B0">
        <w:rPr>
          <w:rFonts w:ascii="Times New Roman" w:hAnsi="Times New Roman" w:cs="Times New Roman"/>
          <w:sz w:val="24"/>
        </w:rPr>
        <w:t xml:space="preserve">Para la elaboración de este descriptor y perfil de puesto se consideró el contexto y la geografía donde está ubicado el restaurante, así como la información recolectada a través de las entrevistas a los propietarios y lo observado el día de la visita al restaurante. Cabe resaltar que también se contó con una opinión de parte de un psicólogo industrial su experiencia aporto a </w:t>
      </w:r>
      <w:r w:rsidRPr="000231B0">
        <w:rPr>
          <w:rFonts w:ascii="Times New Roman" w:hAnsi="Times New Roman" w:cs="Times New Roman"/>
          <w:sz w:val="24"/>
        </w:rPr>
        <w:lastRenderedPageBreak/>
        <w:t>elaborar un modelo fácil de adaptar a las necesidades del restaurante Ton Fu.</w:t>
      </w:r>
    </w:p>
    <w:p w14:paraId="693249CE" w14:textId="6EB6263D" w:rsidR="000231B0" w:rsidRPr="001B021A" w:rsidRDefault="009D35D7" w:rsidP="009D35D7">
      <w:pPr>
        <w:pStyle w:val="Tablas"/>
        <w:numPr>
          <w:ilvl w:val="0"/>
          <w:numId w:val="0"/>
        </w:numPr>
      </w:pPr>
      <w:bookmarkStart w:id="170" w:name="_Toc173875309"/>
      <w:r>
        <w:t xml:space="preserve">Tabla </w:t>
      </w:r>
      <w:r>
        <w:fldChar w:fldCharType="begin"/>
      </w:r>
      <w:r>
        <w:instrText xml:space="preserve"> SEQ Tabla \* ARABIC </w:instrText>
      </w:r>
      <w:r>
        <w:fldChar w:fldCharType="separate"/>
      </w:r>
      <w:r w:rsidR="009B6B0F">
        <w:t>16</w:t>
      </w:r>
      <w:r>
        <w:fldChar w:fldCharType="end"/>
      </w:r>
      <w:r>
        <w:t xml:space="preserve"> </w:t>
      </w:r>
      <w:r w:rsidRPr="00F04474">
        <w:t>Perfil Administrador/Gerencia</w:t>
      </w:r>
      <w:bookmarkEnd w:id="170"/>
    </w:p>
    <w:tbl>
      <w:tblPr>
        <w:tblW w:w="9355" w:type="dxa"/>
        <w:jc w:val="center"/>
        <w:tblLook w:val="04A0" w:firstRow="1" w:lastRow="0" w:firstColumn="1" w:lastColumn="0" w:noHBand="0" w:noVBand="1"/>
      </w:tblPr>
      <w:tblGrid>
        <w:gridCol w:w="2605"/>
        <w:gridCol w:w="6750"/>
      </w:tblGrid>
      <w:tr w:rsidR="000231B0" w:rsidRPr="001B021A" w14:paraId="58DC8FB1" w14:textId="77777777" w:rsidTr="00020C46">
        <w:trPr>
          <w:trHeight w:val="315"/>
          <w:jc w:val="center"/>
        </w:trPr>
        <w:tc>
          <w:tcPr>
            <w:tcW w:w="260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9465DE5" w14:textId="77777777" w:rsidR="000231B0" w:rsidRPr="00646506" w:rsidRDefault="000231B0" w:rsidP="000231B0">
            <w:pPr>
              <w:widowControl/>
              <w:jc w:val="center"/>
              <w:rPr>
                <w:rFonts w:ascii="Times New Roman" w:eastAsia="Times New Roman" w:hAnsi="Times New Roman" w:cs="Times New Roman"/>
                <w:b/>
                <w:bCs/>
                <w:color w:val="000000"/>
                <w:sz w:val="20"/>
                <w:szCs w:val="20"/>
                <w:lang w:val="es-HN" w:eastAsia="en-US"/>
              </w:rPr>
            </w:pPr>
            <w:r w:rsidRPr="00646506">
              <w:rPr>
                <w:rFonts w:ascii="Times New Roman" w:eastAsia="Times New Roman" w:hAnsi="Times New Roman" w:cs="Times New Roman"/>
                <w:b/>
                <w:bCs/>
                <w:color w:val="000000"/>
                <w:sz w:val="20"/>
                <w:szCs w:val="20"/>
                <w:lang w:val="es-HN" w:eastAsia="en-US"/>
              </w:rPr>
              <w:t xml:space="preserve">Puesto </w:t>
            </w:r>
          </w:p>
        </w:tc>
        <w:tc>
          <w:tcPr>
            <w:tcW w:w="6750" w:type="dxa"/>
            <w:tcBorders>
              <w:top w:val="single" w:sz="4" w:space="0" w:color="auto"/>
              <w:left w:val="nil"/>
              <w:bottom w:val="single" w:sz="4" w:space="0" w:color="auto"/>
              <w:right w:val="single" w:sz="4" w:space="0" w:color="auto"/>
            </w:tcBorders>
            <w:shd w:val="clear" w:color="000000" w:fill="DDEBF7"/>
            <w:noWrap/>
            <w:vAlign w:val="bottom"/>
            <w:hideMark/>
          </w:tcPr>
          <w:p w14:paraId="2B8CEFE9" w14:textId="77777777" w:rsidR="000231B0" w:rsidRPr="00646506" w:rsidRDefault="000231B0" w:rsidP="000231B0">
            <w:pPr>
              <w:widowControl/>
              <w:jc w:val="center"/>
              <w:rPr>
                <w:rFonts w:ascii="Times New Roman" w:eastAsia="Times New Roman" w:hAnsi="Times New Roman" w:cs="Times New Roman"/>
                <w:b/>
                <w:bCs/>
                <w:color w:val="000000"/>
                <w:sz w:val="20"/>
                <w:szCs w:val="20"/>
                <w:lang w:val="es-HN" w:eastAsia="en-US"/>
              </w:rPr>
            </w:pPr>
            <w:r w:rsidRPr="00646506">
              <w:rPr>
                <w:rFonts w:ascii="Times New Roman" w:eastAsia="Times New Roman" w:hAnsi="Times New Roman" w:cs="Times New Roman"/>
                <w:b/>
                <w:bCs/>
                <w:color w:val="000000"/>
                <w:sz w:val="20"/>
                <w:szCs w:val="20"/>
                <w:lang w:val="es-HN" w:eastAsia="en-US"/>
              </w:rPr>
              <w:t xml:space="preserve">Administrador /Gerencia </w:t>
            </w:r>
          </w:p>
        </w:tc>
      </w:tr>
      <w:tr w:rsidR="000231B0" w:rsidRPr="001B021A" w14:paraId="3D087BEF" w14:textId="77777777" w:rsidTr="00020C46">
        <w:trPr>
          <w:trHeight w:val="1860"/>
          <w:jc w:val="center"/>
        </w:trPr>
        <w:tc>
          <w:tcPr>
            <w:tcW w:w="2605" w:type="dxa"/>
            <w:tcBorders>
              <w:top w:val="nil"/>
              <w:left w:val="single" w:sz="4" w:space="0" w:color="auto"/>
              <w:bottom w:val="single" w:sz="4" w:space="0" w:color="auto"/>
              <w:right w:val="single" w:sz="4" w:space="0" w:color="auto"/>
            </w:tcBorders>
            <w:shd w:val="clear" w:color="auto" w:fill="auto"/>
            <w:noWrap/>
            <w:vAlign w:val="center"/>
            <w:hideMark/>
          </w:tcPr>
          <w:p w14:paraId="20814F2C"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Descripción del puesto </w:t>
            </w:r>
          </w:p>
        </w:tc>
        <w:tc>
          <w:tcPr>
            <w:tcW w:w="6750" w:type="dxa"/>
            <w:tcBorders>
              <w:top w:val="nil"/>
              <w:left w:val="nil"/>
              <w:bottom w:val="single" w:sz="4" w:space="0" w:color="auto"/>
              <w:right w:val="single" w:sz="4" w:space="0" w:color="auto"/>
            </w:tcBorders>
            <w:shd w:val="clear" w:color="auto" w:fill="auto"/>
            <w:hideMark/>
          </w:tcPr>
          <w:p w14:paraId="1BC7049B"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Esta persona se encarga de la dirección y coordinación del restaurante.</w:t>
            </w:r>
            <w:r w:rsidRPr="001B021A">
              <w:rPr>
                <w:rFonts w:ascii="Times New Roman" w:eastAsia="Times New Roman" w:hAnsi="Times New Roman" w:cs="Times New Roman"/>
                <w:color w:val="000000"/>
                <w:sz w:val="20"/>
                <w:szCs w:val="20"/>
                <w:lang w:val="es-HN" w:eastAsia="en-US"/>
              </w:rPr>
              <w:br/>
              <w:t>Su principal objetivo es lograr un crecimiento rentable tanto en el corto</w:t>
            </w:r>
            <w:r w:rsidRPr="001B021A">
              <w:rPr>
                <w:rFonts w:ascii="Times New Roman" w:eastAsia="Times New Roman" w:hAnsi="Times New Roman" w:cs="Times New Roman"/>
                <w:color w:val="000000"/>
                <w:sz w:val="20"/>
                <w:szCs w:val="20"/>
                <w:lang w:val="es-HN" w:eastAsia="en-US"/>
              </w:rPr>
              <w:br/>
              <w:t>como en el mediano y largo plazo, esta persona tiene la dirección de los</w:t>
            </w:r>
            <w:r w:rsidRPr="001B021A">
              <w:rPr>
                <w:rFonts w:ascii="Times New Roman" w:eastAsia="Times New Roman" w:hAnsi="Times New Roman" w:cs="Times New Roman"/>
                <w:color w:val="000000"/>
                <w:sz w:val="20"/>
                <w:szCs w:val="20"/>
                <w:lang w:val="es-HN" w:eastAsia="en-US"/>
              </w:rPr>
              <w:br/>
              <w:t>aspectos comerciales y financieros de la empresa además de poner en</w:t>
            </w:r>
            <w:r w:rsidRPr="001B021A">
              <w:rPr>
                <w:rFonts w:ascii="Times New Roman" w:eastAsia="Times New Roman" w:hAnsi="Times New Roman" w:cs="Times New Roman"/>
                <w:color w:val="000000"/>
                <w:sz w:val="20"/>
                <w:szCs w:val="20"/>
                <w:lang w:val="es-HN" w:eastAsia="en-US"/>
              </w:rPr>
              <w:br/>
              <w:t>marcha las estrategias operacionales y organizacionales de la empresa</w:t>
            </w:r>
            <w:r w:rsidRPr="001B021A">
              <w:rPr>
                <w:rFonts w:ascii="Times New Roman" w:eastAsia="Times New Roman" w:hAnsi="Times New Roman" w:cs="Times New Roman"/>
                <w:color w:val="000000"/>
                <w:sz w:val="20"/>
                <w:szCs w:val="20"/>
                <w:lang w:val="es-HN" w:eastAsia="en-US"/>
              </w:rPr>
              <w:br/>
              <w:t>Como tareas tiene que revisar que los procesos se estén llevando de la</w:t>
            </w:r>
            <w:r w:rsidRPr="001B021A">
              <w:rPr>
                <w:rFonts w:ascii="Times New Roman" w:eastAsia="Times New Roman" w:hAnsi="Times New Roman" w:cs="Times New Roman"/>
                <w:color w:val="000000"/>
                <w:sz w:val="20"/>
                <w:szCs w:val="20"/>
                <w:lang w:val="es-HN" w:eastAsia="en-US"/>
              </w:rPr>
              <w:br/>
              <w:t xml:space="preserve">forma adecuada, ya que este será el encargado de evaluar el desempeño del personal. </w:t>
            </w:r>
          </w:p>
        </w:tc>
      </w:tr>
      <w:tr w:rsidR="000231B0" w:rsidRPr="001B021A" w14:paraId="1770834B" w14:textId="77777777" w:rsidTr="00020C46">
        <w:trPr>
          <w:trHeight w:val="510"/>
          <w:jc w:val="center"/>
        </w:trPr>
        <w:tc>
          <w:tcPr>
            <w:tcW w:w="2605" w:type="dxa"/>
            <w:tcBorders>
              <w:top w:val="nil"/>
              <w:left w:val="single" w:sz="4" w:space="0" w:color="auto"/>
              <w:bottom w:val="single" w:sz="4" w:space="0" w:color="auto"/>
              <w:right w:val="single" w:sz="4" w:space="0" w:color="auto"/>
            </w:tcBorders>
            <w:shd w:val="clear" w:color="auto" w:fill="auto"/>
            <w:noWrap/>
            <w:vAlign w:val="center"/>
            <w:hideMark/>
          </w:tcPr>
          <w:p w14:paraId="0987608F"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Educación </w:t>
            </w:r>
          </w:p>
        </w:tc>
        <w:tc>
          <w:tcPr>
            <w:tcW w:w="6750" w:type="dxa"/>
            <w:tcBorders>
              <w:top w:val="nil"/>
              <w:left w:val="nil"/>
              <w:bottom w:val="single" w:sz="4" w:space="0" w:color="auto"/>
              <w:right w:val="single" w:sz="4" w:space="0" w:color="auto"/>
            </w:tcBorders>
            <w:shd w:val="clear" w:color="auto" w:fill="auto"/>
            <w:hideMark/>
          </w:tcPr>
          <w:p w14:paraId="29901489"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De ser profesional o técnico, pasante universitario en carreras afines a administración y contaduría pública y finanzas, contar experiencia en el manejo de personal.</w:t>
            </w:r>
          </w:p>
        </w:tc>
      </w:tr>
      <w:tr w:rsidR="000231B0" w:rsidRPr="001B021A" w14:paraId="35CEDAC8" w14:textId="77777777" w:rsidTr="00020C46">
        <w:trPr>
          <w:trHeight w:val="300"/>
          <w:jc w:val="center"/>
        </w:trPr>
        <w:tc>
          <w:tcPr>
            <w:tcW w:w="2605" w:type="dxa"/>
            <w:tcBorders>
              <w:top w:val="nil"/>
              <w:left w:val="single" w:sz="4" w:space="0" w:color="auto"/>
              <w:bottom w:val="single" w:sz="4" w:space="0" w:color="auto"/>
              <w:right w:val="single" w:sz="4" w:space="0" w:color="auto"/>
            </w:tcBorders>
            <w:shd w:val="clear" w:color="auto" w:fill="auto"/>
            <w:noWrap/>
            <w:vAlign w:val="bottom"/>
            <w:hideMark/>
          </w:tcPr>
          <w:p w14:paraId="52699E93"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Salario</w:t>
            </w:r>
          </w:p>
        </w:tc>
        <w:tc>
          <w:tcPr>
            <w:tcW w:w="6750" w:type="dxa"/>
            <w:tcBorders>
              <w:top w:val="nil"/>
              <w:left w:val="nil"/>
              <w:bottom w:val="single" w:sz="4" w:space="0" w:color="auto"/>
              <w:right w:val="single" w:sz="4" w:space="0" w:color="auto"/>
            </w:tcBorders>
            <w:shd w:val="clear" w:color="auto" w:fill="auto"/>
            <w:noWrap/>
            <w:vAlign w:val="bottom"/>
            <w:hideMark/>
          </w:tcPr>
          <w:p w14:paraId="38F54E6F" w14:textId="43EC2993"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 L.13,000</w:t>
            </w:r>
            <w:r w:rsidR="001E36F1">
              <w:rPr>
                <w:rFonts w:ascii="Times New Roman" w:eastAsia="Times New Roman" w:hAnsi="Times New Roman" w:cs="Times New Roman"/>
                <w:color w:val="000000"/>
                <w:sz w:val="20"/>
                <w:szCs w:val="20"/>
                <w:lang w:val="es-HN" w:eastAsia="en-US"/>
              </w:rPr>
              <w:t>.00</w:t>
            </w:r>
            <w:r w:rsidRPr="001B021A">
              <w:rPr>
                <w:rFonts w:ascii="Times New Roman" w:eastAsia="Times New Roman" w:hAnsi="Times New Roman" w:cs="Times New Roman"/>
                <w:color w:val="000000"/>
                <w:sz w:val="20"/>
                <w:szCs w:val="20"/>
                <w:lang w:val="es-HN" w:eastAsia="en-US"/>
              </w:rPr>
              <w:t xml:space="preserve"> Mensuales  </w:t>
            </w:r>
          </w:p>
        </w:tc>
      </w:tr>
      <w:tr w:rsidR="000231B0" w:rsidRPr="001B021A" w14:paraId="234E2DBE" w14:textId="77777777" w:rsidTr="00020C46">
        <w:trPr>
          <w:trHeight w:val="2040"/>
          <w:jc w:val="center"/>
        </w:trPr>
        <w:tc>
          <w:tcPr>
            <w:tcW w:w="2605" w:type="dxa"/>
            <w:tcBorders>
              <w:top w:val="nil"/>
              <w:left w:val="single" w:sz="4" w:space="0" w:color="auto"/>
              <w:bottom w:val="single" w:sz="4" w:space="0" w:color="auto"/>
              <w:right w:val="nil"/>
            </w:tcBorders>
            <w:shd w:val="clear" w:color="auto" w:fill="auto"/>
            <w:noWrap/>
            <w:vAlign w:val="center"/>
            <w:hideMark/>
          </w:tcPr>
          <w:p w14:paraId="5BABF80E"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Descripción de tareas</w:t>
            </w:r>
          </w:p>
        </w:tc>
        <w:tc>
          <w:tcPr>
            <w:tcW w:w="6750" w:type="dxa"/>
            <w:tcBorders>
              <w:top w:val="nil"/>
              <w:left w:val="single" w:sz="4" w:space="0" w:color="auto"/>
              <w:bottom w:val="single" w:sz="4" w:space="0" w:color="auto"/>
              <w:right w:val="single" w:sz="4" w:space="0" w:color="auto"/>
            </w:tcBorders>
            <w:shd w:val="clear" w:color="auto" w:fill="auto"/>
            <w:hideMark/>
          </w:tcPr>
          <w:p w14:paraId="6F582346"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Entre sus tareas está realizar la resolución de los conflictos del personal, la toma de decisiones y el manejo del personal, además de velar por la visión de la empresa y el cumplimiento de su misión, también debe establecer políticas de marketing y publicidad, es el que se encarga de definir el presupuesto anual de la empresa, debe supervisar financiera y comercialmente las áreas de la empresa, atender personalmente a los clientes de mayor envergadura y supervisar el desarrollo de las actividades de</w:t>
            </w:r>
            <w:r w:rsidRPr="001B021A">
              <w:rPr>
                <w:rFonts w:ascii="Times New Roman" w:eastAsia="Times New Roman" w:hAnsi="Times New Roman" w:cs="Times New Roman"/>
                <w:color w:val="000000"/>
                <w:sz w:val="20"/>
                <w:szCs w:val="20"/>
                <w:lang w:val="es-HN" w:eastAsia="en-US"/>
              </w:rPr>
              <w:br/>
              <w:t>capacitación, Controlar las transacciones contables de las operaciones de la compañía y verificar su adecuada contabilización, también está encargado de elaborar nómina.</w:t>
            </w:r>
          </w:p>
        </w:tc>
      </w:tr>
      <w:tr w:rsidR="000231B0" w:rsidRPr="001B021A" w14:paraId="58326A00" w14:textId="77777777" w:rsidTr="00020C46">
        <w:trPr>
          <w:trHeight w:val="300"/>
          <w:jc w:val="center"/>
        </w:trPr>
        <w:tc>
          <w:tcPr>
            <w:tcW w:w="2605" w:type="dxa"/>
            <w:tcBorders>
              <w:top w:val="nil"/>
              <w:left w:val="single" w:sz="4" w:space="0" w:color="auto"/>
              <w:bottom w:val="single" w:sz="4" w:space="0" w:color="auto"/>
              <w:right w:val="nil"/>
            </w:tcBorders>
            <w:shd w:val="clear" w:color="auto" w:fill="auto"/>
            <w:noWrap/>
            <w:vAlign w:val="bottom"/>
            <w:hideMark/>
          </w:tcPr>
          <w:p w14:paraId="093D8880" w14:textId="77777777" w:rsidR="000231B0" w:rsidRPr="001B021A" w:rsidRDefault="000231B0" w:rsidP="001E36F1">
            <w:pPr>
              <w:widowControl/>
              <w:jc w:val="both"/>
              <w:rPr>
                <w:rFonts w:ascii="Times New Roman" w:eastAsia="Times New Roman" w:hAnsi="Times New Roman" w:cs="Times New Roman"/>
                <w:color w:val="000000"/>
                <w:lang w:val="es-HN" w:eastAsia="en-US"/>
              </w:rPr>
            </w:pPr>
            <w:r w:rsidRPr="001B021A">
              <w:rPr>
                <w:rFonts w:ascii="Times New Roman" w:eastAsia="Times New Roman" w:hAnsi="Times New Roman" w:cs="Times New Roman"/>
                <w:color w:val="000000"/>
                <w:sz w:val="20"/>
                <w:lang w:val="es-HN" w:eastAsia="en-US"/>
              </w:rPr>
              <w:t xml:space="preserve">Responde </w:t>
            </w:r>
          </w:p>
        </w:tc>
        <w:tc>
          <w:tcPr>
            <w:tcW w:w="6750" w:type="dxa"/>
            <w:tcBorders>
              <w:top w:val="nil"/>
              <w:left w:val="single" w:sz="4" w:space="0" w:color="auto"/>
              <w:bottom w:val="single" w:sz="4" w:space="0" w:color="auto"/>
              <w:right w:val="single" w:sz="4" w:space="0" w:color="auto"/>
            </w:tcBorders>
            <w:shd w:val="clear" w:color="auto" w:fill="auto"/>
            <w:hideMark/>
          </w:tcPr>
          <w:p w14:paraId="18AA4C00"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Propietarios </w:t>
            </w:r>
          </w:p>
        </w:tc>
      </w:tr>
    </w:tbl>
    <w:p w14:paraId="21195F37" w14:textId="0A167A2C" w:rsidR="000231B0" w:rsidRPr="001B021A" w:rsidRDefault="0012630E" w:rsidP="00020C46">
      <w:pPr>
        <w:pStyle w:val="Fuentedetablasyfiguras"/>
      </w:pPr>
      <w:r>
        <w:t xml:space="preserve">Fuente: </w:t>
      </w:r>
      <w:r w:rsidR="000231B0" w:rsidRPr="001B021A">
        <w:t>Elaboración Propia</w:t>
      </w:r>
    </w:p>
    <w:p w14:paraId="656672F5" w14:textId="77777777" w:rsidR="000231B0" w:rsidRPr="001B021A" w:rsidRDefault="000231B0" w:rsidP="000231B0">
      <w:pPr>
        <w:ind w:firstLine="720"/>
        <w:jc w:val="both"/>
        <w:rPr>
          <w:rFonts w:ascii="Times New Roman" w:hAnsi="Times New Roman" w:cs="Times New Roman"/>
          <w:sz w:val="24"/>
          <w:lang w:val="es-HN"/>
        </w:rPr>
      </w:pPr>
    </w:p>
    <w:p w14:paraId="265500C4" w14:textId="04136154" w:rsidR="000231B0" w:rsidRPr="007B6114" w:rsidRDefault="007B6114" w:rsidP="007B6114">
      <w:pPr>
        <w:pStyle w:val="Descripcin"/>
        <w:keepNext/>
        <w:ind w:firstLine="0"/>
        <w:jc w:val="left"/>
        <w:rPr>
          <w:rFonts w:ascii="Times New Roman" w:eastAsia="Times New Roman" w:hAnsi="Times New Roman" w:cs="Times New Roman"/>
          <w:b/>
          <w:bCs/>
          <w:i w:val="0"/>
          <w:iCs w:val="0"/>
          <w:noProof/>
          <w:color w:val="000000"/>
          <w:sz w:val="24"/>
          <w:szCs w:val="24"/>
        </w:rPr>
      </w:pPr>
      <w:bookmarkStart w:id="171" w:name="_Toc173875310"/>
      <w:r w:rsidRPr="007B6114">
        <w:rPr>
          <w:rFonts w:ascii="Times New Roman" w:eastAsia="Times New Roman" w:hAnsi="Times New Roman" w:cs="Times New Roman"/>
          <w:b/>
          <w:bCs/>
          <w:i w:val="0"/>
          <w:iCs w:val="0"/>
          <w:noProof/>
          <w:color w:val="000000"/>
          <w:sz w:val="24"/>
          <w:szCs w:val="24"/>
        </w:rPr>
        <w:t xml:space="preserve">Tabla </w:t>
      </w:r>
      <w:r w:rsidRPr="007B6114">
        <w:rPr>
          <w:rFonts w:ascii="Times New Roman" w:eastAsia="Times New Roman" w:hAnsi="Times New Roman" w:cs="Times New Roman"/>
          <w:b/>
          <w:bCs/>
          <w:i w:val="0"/>
          <w:iCs w:val="0"/>
          <w:noProof/>
          <w:color w:val="000000"/>
          <w:sz w:val="24"/>
          <w:szCs w:val="24"/>
        </w:rPr>
        <w:fldChar w:fldCharType="begin"/>
      </w:r>
      <w:r w:rsidRPr="007B6114">
        <w:rPr>
          <w:rFonts w:ascii="Times New Roman" w:eastAsia="Times New Roman" w:hAnsi="Times New Roman" w:cs="Times New Roman"/>
          <w:b/>
          <w:bCs/>
          <w:i w:val="0"/>
          <w:iCs w:val="0"/>
          <w:noProof/>
          <w:color w:val="000000"/>
          <w:sz w:val="24"/>
          <w:szCs w:val="24"/>
        </w:rPr>
        <w:instrText xml:space="preserve"> SEQ Tabla \* ARABIC </w:instrText>
      </w:r>
      <w:r w:rsidRPr="007B6114">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17</w:t>
      </w:r>
      <w:r w:rsidRPr="007B6114">
        <w:rPr>
          <w:rFonts w:ascii="Times New Roman" w:eastAsia="Times New Roman" w:hAnsi="Times New Roman" w:cs="Times New Roman"/>
          <w:b/>
          <w:bCs/>
          <w:i w:val="0"/>
          <w:iCs w:val="0"/>
          <w:noProof/>
          <w:color w:val="000000"/>
          <w:sz w:val="24"/>
          <w:szCs w:val="24"/>
        </w:rPr>
        <w:fldChar w:fldCharType="end"/>
      </w:r>
      <w:r w:rsidRPr="007B6114">
        <w:rPr>
          <w:rFonts w:ascii="Times New Roman" w:eastAsia="Times New Roman" w:hAnsi="Times New Roman" w:cs="Times New Roman"/>
          <w:b/>
          <w:bCs/>
          <w:i w:val="0"/>
          <w:iCs w:val="0"/>
          <w:noProof/>
          <w:color w:val="000000"/>
          <w:sz w:val="24"/>
          <w:szCs w:val="24"/>
        </w:rPr>
        <w:t xml:space="preserve"> Perfil Chef Ejecutivo</w:t>
      </w:r>
      <w:bookmarkEnd w:id="171"/>
    </w:p>
    <w:tbl>
      <w:tblPr>
        <w:tblW w:w="9355" w:type="dxa"/>
        <w:jc w:val="center"/>
        <w:tblLook w:val="04A0" w:firstRow="1" w:lastRow="0" w:firstColumn="1" w:lastColumn="0" w:noHBand="0" w:noVBand="1"/>
      </w:tblPr>
      <w:tblGrid>
        <w:gridCol w:w="2605"/>
        <w:gridCol w:w="6750"/>
      </w:tblGrid>
      <w:tr w:rsidR="000231B0" w:rsidRPr="001B021A" w14:paraId="5E63A1D6" w14:textId="77777777" w:rsidTr="00020C46">
        <w:trPr>
          <w:trHeight w:val="315"/>
          <w:jc w:val="center"/>
        </w:trPr>
        <w:tc>
          <w:tcPr>
            <w:tcW w:w="260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60B17ED" w14:textId="3D2CEB29" w:rsidR="000231B0" w:rsidRPr="001B021A" w:rsidRDefault="000231B0" w:rsidP="001E36F1">
            <w:pPr>
              <w:widowControl/>
              <w:jc w:val="center"/>
              <w:rPr>
                <w:rFonts w:ascii="Times New Roman" w:eastAsia="Times New Roman" w:hAnsi="Times New Roman" w:cs="Times New Roman"/>
                <w:b/>
                <w:bCs/>
                <w:color w:val="000000"/>
                <w:sz w:val="20"/>
                <w:szCs w:val="24"/>
                <w:lang w:val="es-HN" w:eastAsia="en-US"/>
              </w:rPr>
            </w:pPr>
            <w:r w:rsidRPr="001B021A">
              <w:rPr>
                <w:rFonts w:ascii="Times New Roman" w:eastAsia="Times New Roman" w:hAnsi="Times New Roman" w:cs="Times New Roman"/>
                <w:b/>
                <w:bCs/>
                <w:color w:val="000000"/>
                <w:sz w:val="20"/>
                <w:szCs w:val="24"/>
                <w:lang w:val="es-HN" w:eastAsia="en-US"/>
              </w:rPr>
              <w:t>Puesto</w:t>
            </w:r>
          </w:p>
        </w:tc>
        <w:tc>
          <w:tcPr>
            <w:tcW w:w="6750" w:type="dxa"/>
            <w:tcBorders>
              <w:top w:val="single" w:sz="4" w:space="0" w:color="auto"/>
              <w:left w:val="nil"/>
              <w:bottom w:val="single" w:sz="4" w:space="0" w:color="auto"/>
              <w:right w:val="single" w:sz="4" w:space="0" w:color="auto"/>
            </w:tcBorders>
            <w:shd w:val="clear" w:color="000000" w:fill="DDEBF7"/>
            <w:noWrap/>
            <w:vAlign w:val="bottom"/>
            <w:hideMark/>
          </w:tcPr>
          <w:p w14:paraId="12A1A5D5" w14:textId="76931C8B" w:rsidR="000231B0" w:rsidRPr="001B021A" w:rsidRDefault="00646506" w:rsidP="001E36F1">
            <w:pPr>
              <w:widowControl/>
              <w:jc w:val="center"/>
              <w:rPr>
                <w:rFonts w:ascii="Times New Roman" w:eastAsia="Times New Roman" w:hAnsi="Times New Roman" w:cs="Times New Roman"/>
                <w:b/>
                <w:bCs/>
                <w:color w:val="000000"/>
                <w:sz w:val="20"/>
                <w:szCs w:val="24"/>
                <w:lang w:val="es-HN" w:eastAsia="en-US"/>
              </w:rPr>
            </w:pPr>
            <w:r w:rsidRPr="001B021A">
              <w:rPr>
                <w:rFonts w:ascii="Times New Roman" w:eastAsia="Times New Roman" w:hAnsi="Times New Roman" w:cs="Times New Roman"/>
                <w:b/>
                <w:bCs/>
                <w:color w:val="000000"/>
                <w:sz w:val="20"/>
                <w:szCs w:val="24"/>
                <w:lang w:val="es-HN" w:eastAsia="en-US"/>
              </w:rPr>
              <w:t>Chef Ejecutivo</w:t>
            </w:r>
          </w:p>
        </w:tc>
      </w:tr>
      <w:tr w:rsidR="000231B0" w:rsidRPr="001B021A" w14:paraId="638E538A" w14:textId="77777777" w:rsidTr="00020C46">
        <w:trPr>
          <w:trHeight w:val="809"/>
          <w:jc w:val="center"/>
        </w:trPr>
        <w:tc>
          <w:tcPr>
            <w:tcW w:w="2605" w:type="dxa"/>
            <w:tcBorders>
              <w:top w:val="nil"/>
              <w:left w:val="single" w:sz="4" w:space="0" w:color="auto"/>
              <w:bottom w:val="single" w:sz="4" w:space="0" w:color="auto"/>
              <w:right w:val="single" w:sz="4" w:space="0" w:color="auto"/>
            </w:tcBorders>
            <w:shd w:val="clear" w:color="auto" w:fill="auto"/>
            <w:noWrap/>
            <w:vAlign w:val="center"/>
            <w:hideMark/>
          </w:tcPr>
          <w:p w14:paraId="2F447732"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Descripción del puesto </w:t>
            </w:r>
          </w:p>
        </w:tc>
        <w:tc>
          <w:tcPr>
            <w:tcW w:w="6750" w:type="dxa"/>
            <w:tcBorders>
              <w:top w:val="nil"/>
              <w:left w:val="nil"/>
              <w:bottom w:val="single" w:sz="4" w:space="0" w:color="auto"/>
              <w:right w:val="single" w:sz="4" w:space="0" w:color="auto"/>
            </w:tcBorders>
            <w:shd w:val="clear" w:color="auto" w:fill="auto"/>
            <w:hideMark/>
          </w:tcPr>
          <w:p w14:paraId="709D7494"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Es el encargado de coordinar las actividades de la cocina y la creación o</w:t>
            </w:r>
            <w:r w:rsidRPr="001B021A">
              <w:rPr>
                <w:rFonts w:ascii="Times New Roman" w:eastAsia="Times New Roman" w:hAnsi="Times New Roman" w:cs="Times New Roman"/>
                <w:color w:val="000000"/>
                <w:sz w:val="20"/>
                <w:szCs w:val="20"/>
                <w:lang w:val="es-HN" w:eastAsia="en-US"/>
              </w:rPr>
              <w:br/>
              <w:t>preparación de los platos, deben encargarse de la calidad de los alimentos</w:t>
            </w:r>
            <w:r w:rsidRPr="001B021A">
              <w:rPr>
                <w:rFonts w:ascii="Times New Roman" w:eastAsia="Times New Roman" w:hAnsi="Times New Roman" w:cs="Times New Roman"/>
                <w:color w:val="000000"/>
                <w:sz w:val="20"/>
                <w:szCs w:val="20"/>
                <w:lang w:val="es-HN" w:eastAsia="en-US"/>
              </w:rPr>
              <w:br/>
              <w:t>y el buen funcionamiento de los equipos y materias primas para que los</w:t>
            </w:r>
            <w:r w:rsidRPr="001B021A">
              <w:rPr>
                <w:rFonts w:ascii="Times New Roman" w:eastAsia="Times New Roman" w:hAnsi="Times New Roman" w:cs="Times New Roman"/>
                <w:color w:val="000000"/>
                <w:sz w:val="20"/>
                <w:szCs w:val="20"/>
                <w:lang w:val="es-HN" w:eastAsia="en-US"/>
              </w:rPr>
              <w:br/>
              <w:t>productos estén a tiempo.</w:t>
            </w:r>
          </w:p>
        </w:tc>
      </w:tr>
      <w:tr w:rsidR="000231B0" w:rsidRPr="001B021A" w14:paraId="6CA929B3" w14:textId="77777777" w:rsidTr="00020C46">
        <w:trPr>
          <w:trHeight w:val="300"/>
          <w:jc w:val="center"/>
        </w:trPr>
        <w:tc>
          <w:tcPr>
            <w:tcW w:w="2605" w:type="dxa"/>
            <w:tcBorders>
              <w:top w:val="nil"/>
              <w:left w:val="single" w:sz="4" w:space="0" w:color="auto"/>
              <w:bottom w:val="single" w:sz="4" w:space="0" w:color="auto"/>
              <w:right w:val="single" w:sz="4" w:space="0" w:color="auto"/>
            </w:tcBorders>
            <w:shd w:val="clear" w:color="auto" w:fill="auto"/>
            <w:noWrap/>
            <w:vAlign w:val="bottom"/>
            <w:hideMark/>
          </w:tcPr>
          <w:p w14:paraId="6627C60C"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Responde </w:t>
            </w:r>
          </w:p>
        </w:tc>
        <w:tc>
          <w:tcPr>
            <w:tcW w:w="6750" w:type="dxa"/>
            <w:tcBorders>
              <w:top w:val="nil"/>
              <w:left w:val="nil"/>
              <w:bottom w:val="single" w:sz="4" w:space="0" w:color="auto"/>
              <w:right w:val="single" w:sz="4" w:space="0" w:color="auto"/>
            </w:tcBorders>
            <w:shd w:val="clear" w:color="auto" w:fill="auto"/>
            <w:hideMark/>
          </w:tcPr>
          <w:p w14:paraId="1EE5B04D"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Administrador o Gerente General</w:t>
            </w:r>
          </w:p>
        </w:tc>
      </w:tr>
      <w:tr w:rsidR="000231B0" w:rsidRPr="001B021A" w14:paraId="55DE4CB5" w14:textId="77777777" w:rsidTr="00020C46">
        <w:trPr>
          <w:trHeight w:val="765"/>
          <w:jc w:val="center"/>
        </w:trPr>
        <w:tc>
          <w:tcPr>
            <w:tcW w:w="2605" w:type="dxa"/>
            <w:tcBorders>
              <w:top w:val="nil"/>
              <w:left w:val="single" w:sz="4" w:space="0" w:color="auto"/>
              <w:bottom w:val="single" w:sz="4" w:space="0" w:color="auto"/>
              <w:right w:val="single" w:sz="4" w:space="0" w:color="auto"/>
            </w:tcBorders>
            <w:shd w:val="clear" w:color="auto" w:fill="auto"/>
            <w:noWrap/>
            <w:vAlign w:val="center"/>
            <w:hideMark/>
          </w:tcPr>
          <w:p w14:paraId="30B1ACEB"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Educación </w:t>
            </w:r>
          </w:p>
        </w:tc>
        <w:tc>
          <w:tcPr>
            <w:tcW w:w="6750" w:type="dxa"/>
            <w:tcBorders>
              <w:top w:val="nil"/>
              <w:left w:val="nil"/>
              <w:bottom w:val="single" w:sz="4" w:space="0" w:color="auto"/>
              <w:right w:val="single" w:sz="4" w:space="0" w:color="auto"/>
            </w:tcBorders>
            <w:shd w:val="clear" w:color="auto" w:fill="auto"/>
            <w:hideMark/>
          </w:tcPr>
          <w:p w14:paraId="2B4374A3" w14:textId="0A8FCE28"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Esta persona debe tener cursos de cocina, preparación y manipulación de alimentos, así como conocimientos en seguridad </w:t>
            </w:r>
            <w:r w:rsidR="00AE58F9" w:rsidRPr="001B021A">
              <w:rPr>
                <w:rFonts w:ascii="Times New Roman" w:eastAsia="Times New Roman" w:hAnsi="Times New Roman" w:cs="Times New Roman"/>
                <w:color w:val="000000"/>
                <w:sz w:val="20"/>
                <w:szCs w:val="20"/>
                <w:lang w:val="es-HN" w:eastAsia="en-US"/>
              </w:rPr>
              <w:t>alimentaria y</w:t>
            </w:r>
            <w:r w:rsidRPr="001B021A">
              <w:rPr>
                <w:rFonts w:ascii="Times New Roman" w:eastAsia="Times New Roman" w:hAnsi="Times New Roman" w:cs="Times New Roman"/>
                <w:color w:val="000000"/>
                <w:sz w:val="20"/>
                <w:szCs w:val="20"/>
                <w:lang w:val="es-HN" w:eastAsia="en-US"/>
              </w:rPr>
              <w:br/>
              <w:t>experiencia en la preparación de platillos de la gastronomía china, típicas como platos especiales</w:t>
            </w:r>
          </w:p>
        </w:tc>
      </w:tr>
      <w:tr w:rsidR="000231B0" w:rsidRPr="001B021A" w14:paraId="73F760C0" w14:textId="77777777" w:rsidTr="00020C46">
        <w:trPr>
          <w:trHeight w:val="300"/>
          <w:jc w:val="center"/>
        </w:trPr>
        <w:tc>
          <w:tcPr>
            <w:tcW w:w="2605" w:type="dxa"/>
            <w:tcBorders>
              <w:top w:val="nil"/>
              <w:left w:val="single" w:sz="4" w:space="0" w:color="auto"/>
              <w:bottom w:val="single" w:sz="4" w:space="0" w:color="auto"/>
              <w:right w:val="single" w:sz="4" w:space="0" w:color="auto"/>
            </w:tcBorders>
            <w:shd w:val="clear" w:color="auto" w:fill="auto"/>
            <w:noWrap/>
            <w:vAlign w:val="bottom"/>
            <w:hideMark/>
          </w:tcPr>
          <w:p w14:paraId="4C319E22"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Salario</w:t>
            </w:r>
          </w:p>
        </w:tc>
        <w:tc>
          <w:tcPr>
            <w:tcW w:w="6750" w:type="dxa"/>
            <w:tcBorders>
              <w:top w:val="nil"/>
              <w:left w:val="nil"/>
              <w:bottom w:val="single" w:sz="4" w:space="0" w:color="auto"/>
              <w:right w:val="single" w:sz="4" w:space="0" w:color="auto"/>
            </w:tcBorders>
            <w:shd w:val="clear" w:color="auto" w:fill="auto"/>
            <w:noWrap/>
            <w:vAlign w:val="bottom"/>
            <w:hideMark/>
          </w:tcPr>
          <w:p w14:paraId="268C6B26"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 L 14,000.00 Mensuales  </w:t>
            </w:r>
          </w:p>
        </w:tc>
      </w:tr>
      <w:tr w:rsidR="000231B0" w:rsidRPr="001B021A" w14:paraId="53FE9DDF" w14:textId="77777777" w:rsidTr="00020C46">
        <w:trPr>
          <w:trHeight w:val="1871"/>
          <w:jc w:val="center"/>
        </w:trPr>
        <w:tc>
          <w:tcPr>
            <w:tcW w:w="2605" w:type="dxa"/>
            <w:tcBorders>
              <w:top w:val="nil"/>
              <w:left w:val="single" w:sz="4" w:space="0" w:color="auto"/>
              <w:bottom w:val="single" w:sz="4" w:space="0" w:color="auto"/>
              <w:right w:val="nil"/>
            </w:tcBorders>
            <w:shd w:val="clear" w:color="auto" w:fill="auto"/>
            <w:noWrap/>
            <w:vAlign w:val="center"/>
            <w:hideMark/>
          </w:tcPr>
          <w:p w14:paraId="74479EAE"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Descripción de tareas</w:t>
            </w:r>
          </w:p>
        </w:tc>
        <w:tc>
          <w:tcPr>
            <w:tcW w:w="6750" w:type="dxa"/>
            <w:tcBorders>
              <w:top w:val="nil"/>
              <w:left w:val="single" w:sz="4" w:space="0" w:color="auto"/>
              <w:bottom w:val="single" w:sz="4" w:space="0" w:color="auto"/>
              <w:right w:val="single" w:sz="4" w:space="0" w:color="auto"/>
            </w:tcBorders>
            <w:shd w:val="clear" w:color="auto" w:fill="auto"/>
            <w:hideMark/>
          </w:tcPr>
          <w:p w14:paraId="7A9F8001"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Entre sus tareas está el que los alimentos lleguen a tiempo al cliente, así</w:t>
            </w:r>
            <w:r w:rsidRPr="001B021A">
              <w:rPr>
                <w:rFonts w:ascii="Times New Roman" w:eastAsia="Times New Roman" w:hAnsi="Times New Roman" w:cs="Times New Roman"/>
                <w:color w:val="000000"/>
                <w:sz w:val="20"/>
                <w:szCs w:val="20"/>
                <w:lang w:val="es-HN" w:eastAsia="en-US"/>
              </w:rPr>
              <w:br/>
              <w:t>como la calidad del producto y que siempre este, la materia prima en óptimas condiciones, así como el control del inventario de los insumos requeridos en la cocina para toda la elaboración de los platillos. A su vez este debe reportar al encargado de compras cuando exista un desabastecimiento de los productos requeridos. Otra de sus asignaciones es monitorear el cumplimiento de las funciones del personal que se encuentra en cocina y mantener la calidad e higiene de la cocina. Así como entregar los platillos a los meseros solicitados por los comensales según el tiquete solicitado</w:t>
            </w:r>
          </w:p>
        </w:tc>
      </w:tr>
      <w:tr w:rsidR="000231B0" w:rsidRPr="001B021A" w14:paraId="717CD6CD" w14:textId="77777777" w:rsidTr="00020C46">
        <w:trPr>
          <w:trHeight w:val="300"/>
          <w:jc w:val="center"/>
        </w:trPr>
        <w:tc>
          <w:tcPr>
            <w:tcW w:w="2605" w:type="dxa"/>
            <w:tcBorders>
              <w:top w:val="nil"/>
              <w:left w:val="single" w:sz="4" w:space="0" w:color="auto"/>
              <w:bottom w:val="single" w:sz="4" w:space="0" w:color="auto"/>
              <w:right w:val="nil"/>
            </w:tcBorders>
            <w:shd w:val="clear" w:color="auto" w:fill="auto"/>
            <w:noWrap/>
            <w:vAlign w:val="center"/>
            <w:hideMark/>
          </w:tcPr>
          <w:p w14:paraId="69FB696C"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lastRenderedPageBreak/>
              <w:t>Bajo su Cargo</w:t>
            </w:r>
          </w:p>
        </w:tc>
        <w:tc>
          <w:tcPr>
            <w:tcW w:w="6750" w:type="dxa"/>
            <w:tcBorders>
              <w:top w:val="nil"/>
              <w:left w:val="single" w:sz="4" w:space="0" w:color="auto"/>
              <w:bottom w:val="single" w:sz="4" w:space="0" w:color="auto"/>
              <w:right w:val="single" w:sz="4" w:space="0" w:color="auto"/>
            </w:tcBorders>
            <w:shd w:val="clear" w:color="auto" w:fill="auto"/>
            <w:hideMark/>
          </w:tcPr>
          <w:p w14:paraId="6D084646"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Ayudantes de Cocina, Meseros y Personal de limpieza</w:t>
            </w:r>
          </w:p>
        </w:tc>
      </w:tr>
    </w:tbl>
    <w:p w14:paraId="50F69300" w14:textId="0AE6776A" w:rsidR="00D745CA" w:rsidRPr="00CC0EAF" w:rsidRDefault="0012630E" w:rsidP="00CC0EAF">
      <w:pPr>
        <w:pStyle w:val="Fuentedetablasyfiguras"/>
      </w:pPr>
      <w:bookmarkStart w:id="172" w:name="_Hlk169292049"/>
      <w:r>
        <w:t xml:space="preserve">Fuente: </w:t>
      </w:r>
      <w:r w:rsidR="000231B0" w:rsidRPr="001B021A">
        <w:t>Elaboración Propia</w:t>
      </w:r>
      <w:bookmarkEnd w:id="172"/>
    </w:p>
    <w:p w14:paraId="4DA49728" w14:textId="524FC964" w:rsidR="000231B0" w:rsidRPr="001B021A" w:rsidRDefault="007B6114" w:rsidP="007B6114">
      <w:pPr>
        <w:pStyle w:val="Tablas"/>
        <w:numPr>
          <w:ilvl w:val="0"/>
          <w:numId w:val="0"/>
        </w:numPr>
      </w:pPr>
      <w:bookmarkStart w:id="173" w:name="_Toc173875311"/>
      <w:r>
        <w:t xml:space="preserve">Tabla </w:t>
      </w:r>
      <w:r>
        <w:fldChar w:fldCharType="begin"/>
      </w:r>
      <w:r>
        <w:instrText xml:space="preserve"> SEQ Tabla \* ARABIC </w:instrText>
      </w:r>
      <w:r>
        <w:fldChar w:fldCharType="separate"/>
      </w:r>
      <w:r w:rsidR="009B6B0F">
        <w:t>18</w:t>
      </w:r>
      <w:r>
        <w:fldChar w:fldCharType="end"/>
      </w:r>
      <w:r>
        <w:t xml:space="preserve"> </w:t>
      </w:r>
      <w:r w:rsidRPr="00E844F3">
        <w:t>Perfil Ayudante de Cocina</w:t>
      </w:r>
      <w:bookmarkEnd w:id="173"/>
    </w:p>
    <w:tbl>
      <w:tblPr>
        <w:tblW w:w="9355" w:type="dxa"/>
        <w:jc w:val="center"/>
        <w:tblLook w:val="04A0" w:firstRow="1" w:lastRow="0" w:firstColumn="1" w:lastColumn="0" w:noHBand="0" w:noVBand="1"/>
      </w:tblPr>
      <w:tblGrid>
        <w:gridCol w:w="1975"/>
        <w:gridCol w:w="7380"/>
      </w:tblGrid>
      <w:tr w:rsidR="000231B0" w:rsidRPr="001B021A" w14:paraId="6A221A66" w14:textId="77777777" w:rsidTr="00020C46">
        <w:trPr>
          <w:trHeight w:val="315"/>
          <w:jc w:val="center"/>
        </w:trPr>
        <w:tc>
          <w:tcPr>
            <w:tcW w:w="197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E47B578" w14:textId="77777777" w:rsidR="000231B0" w:rsidRPr="001B021A" w:rsidRDefault="000231B0" w:rsidP="000231B0">
            <w:pPr>
              <w:widowControl/>
              <w:jc w:val="center"/>
              <w:rPr>
                <w:rFonts w:ascii="Times New Roman" w:eastAsia="Times New Roman" w:hAnsi="Times New Roman" w:cs="Times New Roman"/>
                <w:b/>
                <w:bCs/>
                <w:color w:val="000000"/>
                <w:sz w:val="20"/>
                <w:szCs w:val="20"/>
                <w:lang w:val="es-HN" w:eastAsia="en-US"/>
              </w:rPr>
            </w:pPr>
            <w:r w:rsidRPr="001B021A">
              <w:rPr>
                <w:rFonts w:ascii="Times New Roman" w:eastAsia="Times New Roman" w:hAnsi="Times New Roman" w:cs="Times New Roman"/>
                <w:b/>
                <w:bCs/>
                <w:color w:val="000000"/>
                <w:sz w:val="20"/>
                <w:szCs w:val="20"/>
                <w:lang w:val="es-HN" w:eastAsia="en-US"/>
              </w:rPr>
              <w:t xml:space="preserve">Puesto </w:t>
            </w:r>
          </w:p>
        </w:tc>
        <w:tc>
          <w:tcPr>
            <w:tcW w:w="7380" w:type="dxa"/>
            <w:tcBorders>
              <w:top w:val="single" w:sz="4" w:space="0" w:color="auto"/>
              <w:left w:val="nil"/>
              <w:bottom w:val="single" w:sz="4" w:space="0" w:color="auto"/>
              <w:right w:val="single" w:sz="4" w:space="0" w:color="auto"/>
            </w:tcBorders>
            <w:shd w:val="clear" w:color="000000" w:fill="DDEBF7"/>
            <w:noWrap/>
            <w:vAlign w:val="bottom"/>
            <w:hideMark/>
          </w:tcPr>
          <w:p w14:paraId="60099190" w14:textId="77777777" w:rsidR="000231B0" w:rsidRPr="001B021A" w:rsidRDefault="000231B0" w:rsidP="000231B0">
            <w:pPr>
              <w:widowControl/>
              <w:jc w:val="center"/>
              <w:rPr>
                <w:rFonts w:ascii="Times New Roman" w:eastAsia="Times New Roman" w:hAnsi="Times New Roman" w:cs="Times New Roman"/>
                <w:b/>
                <w:bCs/>
                <w:color w:val="000000"/>
                <w:sz w:val="20"/>
                <w:szCs w:val="20"/>
                <w:lang w:val="es-HN" w:eastAsia="en-US"/>
              </w:rPr>
            </w:pPr>
            <w:r w:rsidRPr="001B021A">
              <w:rPr>
                <w:rFonts w:ascii="Times New Roman" w:eastAsia="Times New Roman" w:hAnsi="Times New Roman" w:cs="Times New Roman"/>
                <w:b/>
                <w:bCs/>
                <w:color w:val="000000"/>
                <w:sz w:val="20"/>
                <w:szCs w:val="20"/>
                <w:lang w:val="es-HN" w:eastAsia="en-US"/>
              </w:rPr>
              <w:t>Ayudante de Cocina</w:t>
            </w:r>
          </w:p>
        </w:tc>
      </w:tr>
      <w:tr w:rsidR="000231B0" w:rsidRPr="001B021A" w14:paraId="22381956" w14:textId="77777777" w:rsidTr="00020C46">
        <w:trPr>
          <w:trHeight w:val="765"/>
          <w:jc w:val="center"/>
        </w:trPr>
        <w:tc>
          <w:tcPr>
            <w:tcW w:w="1975" w:type="dxa"/>
            <w:tcBorders>
              <w:top w:val="nil"/>
              <w:left w:val="single" w:sz="4" w:space="0" w:color="auto"/>
              <w:bottom w:val="single" w:sz="4" w:space="0" w:color="auto"/>
              <w:right w:val="single" w:sz="4" w:space="0" w:color="auto"/>
            </w:tcBorders>
            <w:shd w:val="clear" w:color="auto" w:fill="auto"/>
            <w:noWrap/>
            <w:vAlign w:val="center"/>
            <w:hideMark/>
          </w:tcPr>
          <w:p w14:paraId="395BBA22"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Descripción del puesto </w:t>
            </w:r>
          </w:p>
        </w:tc>
        <w:tc>
          <w:tcPr>
            <w:tcW w:w="7380" w:type="dxa"/>
            <w:tcBorders>
              <w:top w:val="nil"/>
              <w:left w:val="nil"/>
              <w:bottom w:val="single" w:sz="4" w:space="0" w:color="auto"/>
              <w:right w:val="single" w:sz="4" w:space="0" w:color="auto"/>
            </w:tcBorders>
            <w:shd w:val="clear" w:color="auto" w:fill="auto"/>
            <w:hideMark/>
          </w:tcPr>
          <w:p w14:paraId="0F008697"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Estas personas deben de colaborar con el chef en la preparación de</w:t>
            </w:r>
            <w:r w:rsidRPr="001B021A">
              <w:rPr>
                <w:rFonts w:ascii="Times New Roman" w:eastAsia="Times New Roman" w:hAnsi="Times New Roman" w:cs="Times New Roman"/>
                <w:color w:val="000000"/>
                <w:sz w:val="20"/>
                <w:szCs w:val="20"/>
                <w:lang w:val="es-HN" w:eastAsia="en-US"/>
              </w:rPr>
              <w:br/>
              <w:t>alimentos, además de esto deben velar por el mantenimiento de la higiene y</w:t>
            </w:r>
            <w:r w:rsidRPr="001B021A">
              <w:rPr>
                <w:rFonts w:ascii="Times New Roman" w:eastAsia="Times New Roman" w:hAnsi="Times New Roman" w:cs="Times New Roman"/>
                <w:color w:val="000000"/>
                <w:sz w:val="20"/>
                <w:szCs w:val="20"/>
                <w:lang w:val="es-HN" w:eastAsia="en-US"/>
              </w:rPr>
              <w:br/>
              <w:t>el orden de la cocina y los utensilios de trabajo.</w:t>
            </w:r>
          </w:p>
        </w:tc>
      </w:tr>
      <w:tr w:rsidR="000231B0" w:rsidRPr="001B021A" w14:paraId="1FAADD83" w14:textId="77777777" w:rsidTr="00020C46">
        <w:trPr>
          <w:trHeight w:val="510"/>
          <w:jc w:val="center"/>
        </w:trPr>
        <w:tc>
          <w:tcPr>
            <w:tcW w:w="1975" w:type="dxa"/>
            <w:tcBorders>
              <w:top w:val="nil"/>
              <w:left w:val="single" w:sz="4" w:space="0" w:color="auto"/>
              <w:bottom w:val="single" w:sz="4" w:space="0" w:color="auto"/>
              <w:right w:val="single" w:sz="4" w:space="0" w:color="auto"/>
            </w:tcBorders>
            <w:shd w:val="clear" w:color="auto" w:fill="auto"/>
            <w:noWrap/>
            <w:vAlign w:val="center"/>
            <w:hideMark/>
          </w:tcPr>
          <w:p w14:paraId="5D30C0D9"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Educación </w:t>
            </w:r>
          </w:p>
        </w:tc>
        <w:tc>
          <w:tcPr>
            <w:tcW w:w="7380" w:type="dxa"/>
            <w:tcBorders>
              <w:top w:val="nil"/>
              <w:left w:val="nil"/>
              <w:bottom w:val="single" w:sz="4" w:space="0" w:color="auto"/>
              <w:right w:val="single" w:sz="4" w:space="0" w:color="auto"/>
            </w:tcBorders>
            <w:shd w:val="clear" w:color="auto" w:fill="auto"/>
            <w:hideMark/>
          </w:tcPr>
          <w:p w14:paraId="32631F0C"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Esta persona debe tener cursos de cocina y preparación de alimentos y</w:t>
            </w:r>
            <w:r w:rsidRPr="001B021A">
              <w:rPr>
                <w:rFonts w:ascii="Times New Roman" w:eastAsia="Times New Roman" w:hAnsi="Times New Roman" w:cs="Times New Roman"/>
                <w:color w:val="000000"/>
                <w:sz w:val="20"/>
                <w:szCs w:val="20"/>
                <w:lang w:val="es-HN" w:eastAsia="en-US"/>
              </w:rPr>
              <w:br/>
              <w:t>tener conocimientos de comidas tanto típicas como platos especiales</w:t>
            </w:r>
          </w:p>
        </w:tc>
      </w:tr>
      <w:tr w:rsidR="000231B0" w:rsidRPr="001B021A" w14:paraId="113BC20B" w14:textId="77777777" w:rsidTr="00020C46">
        <w:trPr>
          <w:trHeight w:val="300"/>
          <w:jc w:val="center"/>
        </w:trPr>
        <w:tc>
          <w:tcPr>
            <w:tcW w:w="1975" w:type="dxa"/>
            <w:tcBorders>
              <w:top w:val="nil"/>
              <w:left w:val="single" w:sz="4" w:space="0" w:color="auto"/>
              <w:bottom w:val="single" w:sz="4" w:space="0" w:color="auto"/>
              <w:right w:val="single" w:sz="4" w:space="0" w:color="auto"/>
            </w:tcBorders>
            <w:shd w:val="clear" w:color="auto" w:fill="auto"/>
            <w:noWrap/>
            <w:vAlign w:val="bottom"/>
            <w:hideMark/>
          </w:tcPr>
          <w:p w14:paraId="7900AF5F"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Salario</w:t>
            </w:r>
          </w:p>
        </w:tc>
        <w:tc>
          <w:tcPr>
            <w:tcW w:w="7380" w:type="dxa"/>
            <w:tcBorders>
              <w:top w:val="nil"/>
              <w:left w:val="nil"/>
              <w:bottom w:val="single" w:sz="4" w:space="0" w:color="auto"/>
              <w:right w:val="single" w:sz="4" w:space="0" w:color="auto"/>
            </w:tcBorders>
            <w:shd w:val="clear" w:color="auto" w:fill="auto"/>
            <w:noWrap/>
            <w:vAlign w:val="bottom"/>
            <w:hideMark/>
          </w:tcPr>
          <w:p w14:paraId="2A54C5FA"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 L.8,000.00 Mensuales  </w:t>
            </w:r>
          </w:p>
        </w:tc>
      </w:tr>
      <w:tr w:rsidR="000231B0" w:rsidRPr="001B021A" w14:paraId="6F237655" w14:textId="77777777" w:rsidTr="00020C46">
        <w:trPr>
          <w:trHeight w:val="1610"/>
          <w:jc w:val="center"/>
        </w:trPr>
        <w:tc>
          <w:tcPr>
            <w:tcW w:w="1975" w:type="dxa"/>
            <w:tcBorders>
              <w:top w:val="nil"/>
              <w:left w:val="single" w:sz="4" w:space="0" w:color="auto"/>
              <w:bottom w:val="single" w:sz="4" w:space="0" w:color="auto"/>
              <w:right w:val="nil"/>
            </w:tcBorders>
            <w:shd w:val="clear" w:color="auto" w:fill="auto"/>
            <w:noWrap/>
            <w:vAlign w:val="center"/>
            <w:hideMark/>
          </w:tcPr>
          <w:p w14:paraId="3C8FD8A4"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Descripción de tareas</w:t>
            </w:r>
          </w:p>
        </w:tc>
        <w:tc>
          <w:tcPr>
            <w:tcW w:w="7380" w:type="dxa"/>
            <w:tcBorders>
              <w:top w:val="nil"/>
              <w:left w:val="single" w:sz="4" w:space="0" w:color="auto"/>
              <w:bottom w:val="single" w:sz="4" w:space="0" w:color="auto"/>
              <w:right w:val="single" w:sz="4" w:space="0" w:color="auto"/>
            </w:tcBorders>
            <w:shd w:val="clear" w:color="auto" w:fill="auto"/>
            <w:hideMark/>
          </w:tcPr>
          <w:p w14:paraId="7576F1B4" w14:textId="27D22FB8"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Los ayudantes de cocina trabajan mediante la supervisión </w:t>
            </w:r>
            <w:r w:rsidR="00646506" w:rsidRPr="001B021A">
              <w:rPr>
                <w:rFonts w:ascii="Times New Roman" w:eastAsia="Times New Roman" w:hAnsi="Times New Roman" w:cs="Times New Roman"/>
                <w:color w:val="000000"/>
                <w:sz w:val="20"/>
                <w:szCs w:val="20"/>
                <w:lang w:val="es-HN" w:eastAsia="en-US"/>
              </w:rPr>
              <w:t>del chef</w:t>
            </w:r>
            <w:r w:rsidRPr="001B021A">
              <w:rPr>
                <w:rFonts w:ascii="Times New Roman" w:eastAsia="Times New Roman" w:hAnsi="Times New Roman" w:cs="Times New Roman"/>
                <w:color w:val="000000"/>
                <w:sz w:val="20"/>
                <w:szCs w:val="20"/>
                <w:lang w:val="es-HN" w:eastAsia="en-US"/>
              </w:rPr>
              <w:t>, entre</w:t>
            </w:r>
            <w:r w:rsidRPr="001B021A">
              <w:rPr>
                <w:rFonts w:ascii="Times New Roman" w:eastAsia="Times New Roman" w:hAnsi="Times New Roman" w:cs="Times New Roman"/>
                <w:color w:val="000000"/>
                <w:sz w:val="20"/>
                <w:szCs w:val="20"/>
                <w:lang w:val="es-HN" w:eastAsia="en-US"/>
              </w:rPr>
              <w:br/>
              <w:t>sus tareas está el ayudar a elaborar los alimentos con la mejor calidad,</w:t>
            </w:r>
            <w:r w:rsidRPr="001B021A">
              <w:rPr>
                <w:rFonts w:ascii="Times New Roman" w:eastAsia="Times New Roman" w:hAnsi="Times New Roman" w:cs="Times New Roman"/>
                <w:color w:val="000000"/>
                <w:sz w:val="20"/>
                <w:szCs w:val="20"/>
                <w:lang w:val="es-HN" w:eastAsia="en-US"/>
              </w:rPr>
              <w:br/>
              <w:t>limpiar, pelar, y cortar las verduras, mesclar los ingredientes, picar la carne</w:t>
            </w:r>
            <w:r w:rsidRPr="001B021A">
              <w:rPr>
                <w:rFonts w:ascii="Times New Roman" w:eastAsia="Times New Roman" w:hAnsi="Times New Roman" w:cs="Times New Roman"/>
                <w:color w:val="000000"/>
                <w:sz w:val="20"/>
                <w:szCs w:val="20"/>
                <w:lang w:val="es-HN" w:eastAsia="en-US"/>
              </w:rPr>
              <w:br/>
              <w:t>o el pollo, limpiar el pescado, preparación de arroz, mantener limpia la cocina y los utensilios,</w:t>
            </w:r>
            <w:r w:rsidRPr="001B021A">
              <w:rPr>
                <w:rFonts w:ascii="Times New Roman" w:eastAsia="Times New Roman" w:hAnsi="Times New Roman" w:cs="Times New Roman"/>
                <w:color w:val="000000"/>
                <w:sz w:val="20"/>
                <w:szCs w:val="20"/>
                <w:lang w:val="es-HN" w:eastAsia="en-US"/>
              </w:rPr>
              <w:br/>
              <w:t>colaborar en la conservación de las materias primas y los productos de uso</w:t>
            </w:r>
            <w:r w:rsidRPr="001B021A">
              <w:rPr>
                <w:rFonts w:ascii="Times New Roman" w:eastAsia="Times New Roman" w:hAnsi="Times New Roman" w:cs="Times New Roman"/>
                <w:color w:val="000000"/>
                <w:sz w:val="20"/>
                <w:szCs w:val="20"/>
                <w:lang w:val="es-HN" w:eastAsia="en-US"/>
              </w:rPr>
              <w:br/>
              <w:t>de la cocina, además de esto ayudan a hacer el inventario de los elementos</w:t>
            </w:r>
            <w:r w:rsidRPr="001B021A">
              <w:rPr>
                <w:rFonts w:ascii="Times New Roman" w:eastAsia="Times New Roman" w:hAnsi="Times New Roman" w:cs="Times New Roman"/>
                <w:color w:val="000000"/>
                <w:sz w:val="20"/>
                <w:szCs w:val="20"/>
                <w:lang w:val="es-HN" w:eastAsia="en-US"/>
              </w:rPr>
              <w:br/>
              <w:t>de la cocina.</w:t>
            </w:r>
          </w:p>
        </w:tc>
      </w:tr>
      <w:tr w:rsidR="000231B0" w:rsidRPr="001B021A" w14:paraId="632D5438" w14:textId="77777777" w:rsidTr="00020C46">
        <w:trPr>
          <w:trHeight w:val="300"/>
          <w:jc w:val="center"/>
        </w:trPr>
        <w:tc>
          <w:tcPr>
            <w:tcW w:w="1975" w:type="dxa"/>
            <w:tcBorders>
              <w:top w:val="nil"/>
              <w:left w:val="single" w:sz="4" w:space="0" w:color="auto"/>
              <w:bottom w:val="single" w:sz="4" w:space="0" w:color="auto"/>
              <w:right w:val="nil"/>
            </w:tcBorders>
            <w:shd w:val="clear" w:color="auto" w:fill="auto"/>
            <w:noWrap/>
            <w:vAlign w:val="bottom"/>
            <w:hideMark/>
          </w:tcPr>
          <w:p w14:paraId="3E7F831B" w14:textId="77777777" w:rsidR="000231B0" w:rsidRPr="001B021A" w:rsidRDefault="000231B0" w:rsidP="001E36F1">
            <w:pPr>
              <w:widowControl/>
              <w:jc w:val="both"/>
              <w:rPr>
                <w:rFonts w:ascii="Times New Roman" w:eastAsia="Times New Roman" w:hAnsi="Times New Roman" w:cs="Times New Roman"/>
                <w:color w:val="000000"/>
                <w:lang w:val="es-HN" w:eastAsia="en-US"/>
              </w:rPr>
            </w:pPr>
            <w:r w:rsidRPr="001B021A">
              <w:rPr>
                <w:rFonts w:ascii="Times New Roman" w:eastAsia="Times New Roman" w:hAnsi="Times New Roman" w:cs="Times New Roman"/>
                <w:color w:val="000000"/>
                <w:sz w:val="20"/>
                <w:lang w:val="es-HN" w:eastAsia="en-US"/>
              </w:rPr>
              <w:t xml:space="preserve">Responde </w:t>
            </w:r>
          </w:p>
        </w:tc>
        <w:tc>
          <w:tcPr>
            <w:tcW w:w="7380" w:type="dxa"/>
            <w:tcBorders>
              <w:top w:val="nil"/>
              <w:left w:val="single" w:sz="4" w:space="0" w:color="auto"/>
              <w:bottom w:val="single" w:sz="4" w:space="0" w:color="auto"/>
              <w:right w:val="single" w:sz="4" w:space="0" w:color="auto"/>
            </w:tcBorders>
            <w:shd w:val="clear" w:color="auto" w:fill="auto"/>
            <w:hideMark/>
          </w:tcPr>
          <w:p w14:paraId="3CD56FC3"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Chef Ejecutivo</w:t>
            </w:r>
          </w:p>
        </w:tc>
      </w:tr>
    </w:tbl>
    <w:p w14:paraId="337528C1" w14:textId="7E1A1DDF" w:rsidR="000231B0" w:rsidRDefault="0012630E" w:rsidP="007B6114">
      <w:pPr>
        <w:pStyle w:val="Fuentedetablasyfiguras"/>
      </w:pPr>
      <w:r>
        <w:t xml:space="preserve">Fuente: </w:t>
      </w:r>
      <w:r w:rsidR="000231B0" w:rsidRPr="001B021A">
        <w:t>Elaboración Propia</w:t>
      </w:r>
    </w:p>
    <w:p w14:paraId="05B29170" w14:textId="77777777" w:rsidR="00D745CA" w:rsidRPr="007B6114" w:rsidRDefault="00D745CA" w:rsidP="007B6114">
      <w:pPr>
        <w:pStyle w:val="Fuentedetablasyfiguras"/>
      </w:pPr>
    </w:p>
    <w:p w14:paraId="6A3FF9E3" w14:textId="45F94C59" w:rsidR="000231B0" w:rsidRPr="007B6114" w:rsidRDefault="007B6114" w:rsidP="007B6114">
      <w:pPr>
        <w:pStyle w:val="Tablas"/>
        <w:numPr>
          <w:ilvl w:val="0"/>
          <w:numId w:val="0"/>
        </w:numPr>
      </w:pPr>
      <w:bookmarkStart w:id="174" w:name="_Toc173875312"/>
      <w:r>
        <w:t xml:space="preserve">Tabla </w:t>
      </w:r>
      <w:r>
        <w:fldChar w:fldCharType="begin"/>
      </w:r>
      <w:r>
        <w:instrText xml:space="preserve"> SEQ Tabla \* ARABIC </w:instrText>
      </w:r>
      <w:r>
        <w:fldChar w:fldCharType="separate"/>
      </w:r>
      <w:r w:rsidR="009B6B0F">
        <w:t>19</w:t>
      </w:r>
      <w:r>
        <w:fldChar w:fldCharType="end"/>
      </w:r>
      <w:r>
        <w:t xml:space="preserve"> </w:t>
      </w:r>
      <w:r w:rsidRPr="001C63F9">
        <w:t>Perfil Mesero</w:t>
      </w:r>
      <w:bookmarkEnd w:id="174"/>
    </w:p>
    <w:tbl>
      <w:tblPr>
        <w:tblW w:w="9355" w:type="dxa"/>
        <w:jc w:val="center"/>
        <w:tblLook w:val="04A0" w:firstRow="1" w:lastRow="0" w:firstColumn="1" w:lastColumn="0" w:noHBand="0" w:noVBand="1"/>
      </w:tblPr>
      <w:tblGrid>
        <w:gridCol w:w="1975"/>
        <w:gridCol w:w="7380"/>
      </w:tblGrid>
      <w:tr w:rsidR="000231B0" w:rsidRPr="001B021A" w14:paraId="5A535FF5" w14:textId="77777777" w:rsidTr="00020C46">
        <w:trPr>
          <w:trHeight w:val="315"/>
          <w:jc w:val="center"/>
        </w:trPr>
        <w:tc>
          <w:tcPr>
            <w:tcW w:w="197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3627240" w14:textId="77777777" w:rsidR="000231B0" w:rsidRPr="001B021A" w:rsidRDefault="000231B0" w:rsidP="000231B0">
            <w:pPr>
              <w:widowControl/>
              <w:jc w:val="center"/>
              <w:rPr>
                <w:rFonts w:ascii="Times New Roman" w:eastAsia="Times New Roman" w:hAnsi="Times New Roman" w:cs="Times New Roman"/>
                <w:b/>
                <w:bCs/>
                <w:color w:val="000000"/>
                <w:sz w:val="20"/>
                <w:szCs w:val="24"/>
                <w:lang w:val="es-HN" w:eastAsia="en-US"/>
              </w:rPr>
            </w:pPr>
            <w:r w:rsidRPr="001B021A">
              <w:rPr>
                <w:rFonts w:ascii="Times New Roman" w:eastAsia="Times New Roman" w:hAnsi="Times New Roman" w:cs="Times New Roman"/>
                <w:b/>
                <w:bCs/>
                <w:color w:val="000000"/>
                <w:sz w:val="20"/>
                <w:szCs w:val="24"/>
                <w:lang w:val="es-HN" w:eastAsia="en-US"/>
              </w:rPr>
              <w:t xml:space="preserve">Puesto </w:t>
            </w:r>
          </w:p>
        </w:tc>
        <w:tc>
          <w:tcPr>
            <w:tcW w:w="7380" w:type="dxa"/>
            <w:tcBorders>
              <w:top w:val="single" w:sz="4" w:space="0" w:color="auto"/>
              <w:left w:val="nil"/>
              <w:bottom w:val="single" w:sz="4" w:space="0" w:color="auto"/>
              <w:right w:val="single" w:sz="4" w:space="0" w:color="auto"/>
            </w:tcBorders>
            <w:shd w:val="clear" w:color="000000" w:fill="DDEBF7"/>
            <w:noWrap/>
            <w:vAlign w:val="bottom"/>
            <w:hideMark/>
          </w:tcPr>
          <w:p w14:paraId="62C5D398" w14:textId="77777777" w:rsidR="000231B0" w:rsidRPr="001B021A" w:rsidRDefault="000231B0" w:rsidP="000231B0">
            <w:pPr>
              <w:widowControl/>
              <w:jc w:val="center"/>
              <w:rPr>
                <w:rFonts w:ascii="Times New Roman" w:eastAsia="Times New Roman" w:hAnsi="Times New Roman" w:cs="Times New Roman"/>
                <w:b/>
                <w:bCs/>
                <w:color w:val="000000"/>
                <w:sz w:val="20"/>
                <w:szCs w:val="24"/>
                <w:lang w:val="es-HN" w:eastAsia="en-US"/>
              </w:rPr>
            </w:pPr>
            <w:r w:rsidRPr="001B021A">
              <w:rPr>
                <w:rFonts w:ascii="Times New Roman" w:eastAsia="Times New Roman" w:hAnsi="Times New Roman" w:cs="Times New Roman"/>
                <w:b/>
                <w:bCs/>
                <w:color w:val="000000"/>
                <w:sz w:val="20"/>
                <w:szCs w:val="24"/>
                <w:lang w:val="es-HN" w:eastAsia="en-US"/>
              </w:rPr>
              <w:t xml:space="preserve">Mesero </w:t>
            </w:r>
          </w:p>
        </w:tc>
      </w:tr>
      <w:tr w:rsidR="000231B0" w:rsidRPr="001B021A" w14:paraId="5E8E4C93" w14:textId="77777777" w:rsidTr="00020C46">
        <w:trPr>
          <w:trHeight w:val="1214"/>
          <w:jc w:val="center"/>
        </w:trPr>
        <w:tc>
          <w:tcPr>
            <w:tcW w:w="1975" w:type="dxa"/>
            <w:tcBorders>
              <w:top w:val="nil"/>
              <w:left w:val="single" w:sz="4" w:space="0" w:color="auto"/>
              <w:bottom w:val="single" w:sz="4" w:space="0" w:color="auto"/>
              <w:right w:val="single" w:sz="4" w:space="0" w:color="auto"/>
            </w:tcBorders>
            <w:shd w:val="clear" w:color="auto" w:fill="auto"/>
            <w:noWrap/>
            <w:vAlign w:val="center"/>
            <w:hideMark/>
          </w:tcPr>
          <w:p w14:paraId="4B952FDE"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Descripción del puesto </w:t>
            </w:r>
          </w:p>
        </w:tc>
        <w:tc>
          <w:tcPr>
            <w:tcW w:w="7380" w:type="dxa"/>
            <w:tcBorders>
              <w:top w:val="nil"/>
              <w:left w:val="nil"/>
              <w:bottom w:val="single" w:sz="4" w:space="0" w:color="auto"/>
              <w:right w:val="single" w:sz="4" w:space="0" w:color="auto"/>
            </w:tcBorders>
            <w:shd w:val="clear" w:color="auto" w:fill="auto"/>
            <w:hideMark/>
          </w:tcPr>
          <w:p w14:paraId="355A26C6"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Son los encargados de llevar comandas u órdenes a la cocina, y de entregar los platillos una vez están listos, también se encargan de limpiar y reorganizar la mesa una vez el comensal se ha retirado. Otras funciones incluyen entregar la cuenta a los comensales, recibir quejas o felicitaciones y comunicarlas al personal de cocina, e incluso encargarse del cobro de los servicios y llevar este a caja.</w:t>
            </w:r>
          </w:p>
        </w:tc>
      </w:tr>
      <w:tr w:rsidR="000231B0" w:rsidRPr="001B021A" w14:paraId="6B27B2FB" w14:textId="77777777" w:rsidTr="00020C46">
        <w:trPr>
          <w:trHeight w:val="765"/>
          <w:jc w:val="center"/>
        </w:trPr>
        <w:tc>
          <w:tcPr>
            <w:tcW w:w="1975" w:type="dxa"/>
            <w:tcBorders>
              <w:top w:val="nil"/>
              <w:left w:val="single" w:sz="4" w:space="0" w:color="auto"/>
              <w:bottom w:val="single" w:sz="4" w:space="0" w:color="auto"/>
              <w:right w:val="single" w:sz="4" w:space="0" w:color="auto"/>
            </w:tcBorders>
            <w:shd w:val="clear" w:color="auto" w:fill="auto"/>
            <w:noWrap/>
            <w:vAlign w:val="center"/>
            <w:hideMark/>
          </w:tcPr>
          <w:p w14:paraId="141C8AA8"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Educación </w:t>
            </w:r>
          </w:p>
        </w:tc>
        <w:tc>
          <w:tcPr>
            <w:tcW w:w="7380" w:type="dxa"/>
            <w:tcBorders>
              <w:top w:val="nil"/>
              <w:left w:val="nil"/>
              <w:bottom w:val="single" w:sz="4" w:space="0" w:color="auto"/>
              <w:right w:val="single" w:sz="4" w:space="0" w:color="auto"/>
            </w:tcBorders>
            <w:shd w:val="clear" w:color="auto" w:fill="auto"/>
            <w:hideMark/>
          </w:tcPr>
          <w:p w14:paraId="26000E0C"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Estas personas deben de ser dinámicas, tener buena fluidez para</w:t>
            </w:r>
            <w:r w:rsidRPr="001B021A">
              <w:rPr>
                <w:rFonts w:ascii="Times New Roman" w:eastAsia="Times New Roman" w:hAnsi="Times New Roman" w:cs="Times New Roman"/>
                <w:color w:val="000000"/>
                <w:sz w:val="20"/>
                <w:szCs w:val="20"/>
                <w:lang w:val="es-HN" w:eastAsia="en-US"/>
              </w:rPr>
              <w:br/>
              <w:t>comunicarse, ser cordiales, amables tener habilidades para trabajar</w:t>
            </w:r>
            <w:r w:rsidRPr="001B021A">
              <w:rPr>
                <w:rFonts w:ascii="Times New Roman" w:eastAsia="Times New Roman" w:hAnsi="Times New Roman" w:cs="Times New Roman"/>
                <w:color w:val="000000"/>
                <w:sz w:val="20"/>
                <w:szCs w:val="20"/>
                <w:lang w:val="es-HN" w:eastAsia="en-US"/>
              </w:rPr>
              <w:br/>
              <w:t>bajo presión y tener experiencia de 6 meses en atención de mesas</w:t>
            </w:r>
          </w:p>
        </w:tc>
      </w:tr>
      <w:tr w:rsidR="000231B0" w:rsidRPr="001B021A" w14:paraId="655D179A" w14:textId="77777777" w:rsidTr="00020C46">
        <w:trPr>
          <w:trHeight w:val="300"/>
          <w:jc w:val="center"/>
        </w:trPr>
        <w:tc>
          <w:tcPr>
            <w:tcW w:w="1975" w:type="dxa"/>
            <w:tcBorders>
              <w:top w:val="nil"/>
              <w:left w:val="single" w:sz="4" w:space="0" w:color="auto"/>
              <w:bottom w:val="single" w:sz="4" w:space="0" w:color="auto"/>
              <w:right w:val="single" w:sz="4" w:space="0" w:color="auto"/>
            </w:tcBorders>
            <w:shd w:val="clear" w:color="auto" w:fill="auto"/>
            <w:noWrap/>
            <w:vAlign w:val="bottom"/>
            <w:hideMark/>
          </w:tcPr>
          <w:p w14:paraId="6D0A321B"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Salario</w:t>
            </w:r>
          </w:p>
        </w:tc>
        <w:tc>
          <w:tcPr>
            <w:tcW w:w="7380" w:type="dxa"/>
            <w:tcBorders>
              <w:top w:val="nil"/>
              <w:left w:val="nil"/>
              <w:bottom w:val="single" w:sz="4" w:space="0" w:color="auto"/>
              <w:right w:val="single" w:sz="4" w:space="0" w:color="auto"/>
            </w:tcBorders>
            <w:shd w:val="clear" w:color="auto" w:fill="auto"/>
            <w:noWrap/>
            <w:vAlign w:val="bottom"/>
            <w:hideMark/>
          </w:tcPr>
          <w:p w14:paraId="3B311771"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 L.8,000.00 Mensuales  </w:t>
            </w:r>
          </w:p>
        </w:tc>
      </w:tr>
      <w:tr w:rsidR="000231B0" w:rsidRPr="001B021A" w14:paraId="3D11ADCD" w14:textId="77777777" w:rsidTr="00020C46">
        <w:trPr>
          <w:trHeight w:val="765"/>
          <w:jc w:val="center"/>
        </w:trPr>
        <w:tc>
          <w:tcPr>
            <w:tcW w:w="1975" w:type="dxa"/>
            <w:tcBorders>
              <w:top w:val="nil"/>
              <w:left w:val="single" w:sz="4" w:space="0" w:color="auto"/>
              <w:bottom w:val="single" w:sz="4" w:space="0" w:color="auto"/>
              <w:right w:val="nil"/>
            </w:tcBorders>
            <w:shd w:val="clear" w:color="auto" w:fill="auto"/>
            <w:noWrap/>
            <w:vAlign w:val="center"/>
            <w:hideMark/>
          </w:tcPr>
          <w:p w14:paraId="3F5F48B6"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Descripción de tareas</w:t>
            </w:r>
          </w:p>
        </w:tc>
        <w:tc>
          <w:tcPr>
            <w:tcW w:w="7380" w:type="dxa"/>
            <w:tcBorders>
              <w:top w:val="nil"/>
              <w:left w:val="single" w:sz="4" w:space="0" w:color="auto"/>
              <w:bottom w:val="single" w:sz="4" w:space="0" w:color="auto"/>
              <w:right w:val="single" w:sz="4" w:space="0" w:color="auto"/>
            </w:tcBorders>
            <w:shd w:val="clear" w:color="auto" w:fill="auto"/>
            <w:hideMark/>
          </w:tcPr>
          <w:p w14:paraId="457538D2"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Entre sus tareas esta la atención al cliente, tomar los pedidos de</w:t>
            </w:r>
            <w:r w:rsidRPr="001B021A">
              <w:rPr>
                <w:rFonts w:ascii="Times New Roman" w:eastAsia="Times New Roman" w:hAnsi="Times New Roman" w:cs="Times New Roman"/>
                <w:color w:val="000000"/>
                <w:sz w:val="20"/>
                <w:szCs w:val="20"/>
                <w:lang w:val="es-HN" w:eastAsia="en-US"/>
              </w:rPr>
              <w:br/>
              <w:t>cada mesa, constantemente presentarse a la mesa para ver si el</w:t>
            </w:r>
            <w:r w:rsidRPr="001B021A">
              <w:rPr>
                <w:rFonts w:ascii="Times New Roman" w:eastAsia="Times New Roman" w:hAnsi="Times New Roman" w:cs="Times New Roman"/>
                <w:color w:val="000000"/>
                <w:sz w:val="20"/>
                <w:szCs w:val="20"/>
                <w:lang w:val="es-HN" w:eastAsia="en-US"/>
              </w:rPr>
              <w:br/>
              <w:t>cliente necesita algo, llevar el control de lo que le han pedido y ser cordial y respetoso.</w:t>
            </w:r>
          </w:p>
        </w:tc>
      </w:tr>
      <w:tr w:rsidR="000231B0" w:rsidRPr="001B021A" w14:paraId="3B3DB02E" w14:textId="77777777" w:rsidTr="00020C46">
        <w:trPr>
          <w:trHeight w:val="300"/>
          <w:jc w:val="center"/>
        </w:trPr>
        <w:tc>
          <w:tcPr>
            <w:tcW w:w="1975" w:type="dxa"/>
            <w:tcBorders>
              <w:top w:val="nil"/>
              <w:left w:val="single" w:sz="4" w:space="0" w:color="auto"/>
              <w:bottom w:val="single" w:sz="4" w:space="0" w:color="auto"/>
              <w:right w:val="nil"/>
            </w:tcBorders>
            <w:shd w:val="clear" w:color="auto" w:fill="auto"/>
            <w:noWrap/>
            <w:vAlign w:val="bottom"/>
            <w:hideMark/>
          </w:tcPr>
          <w:p w14:paraId="6A455F52" w14:textId="77777777" w:rsidR="000231B0" w:rsidRPr="001B021A" w:rsidRDefault="000231B0" w:rsidP="001E36F1">
            <w:pPr>
              <w:widowControl/>
              <w:jc w:val="both"/>
              <w:rPr>
                <w:rFonts w:ascii="Times New Roman" w:eastAsia="Times New Roman" w:hAnsi="Times New Roman" w:cs="Times New Roman"/>
                <w:color w:val="000000"/>
                <w:lang w:val="es-HN" w:eastAsia="en-US"/>
              </w:rPr>
            </w:pPr>
            <w:r w:rsidRPr="001B021A">
              <w:rPr>
                <w:rFonts w:ascii="Times New Roman" w:eastAsia="Times New Roman" w:hAnsi="Times New Roman" w:cs="Times New Roman"/>
                <w:color w:val="000000"/>
                <w:sz w:val="20"/>
                <w:lang w:val="es-HN" w:eastAsia="en-US"/>
              </w:rPr>
              <w:t xml:space="preserve">Responde </w:t>
            </w:r>
          </w:p>
        </w:tc>
        <w:tc>
          <w:tcPr>
            <w:tcW w:w="7380" w:type="dxa"/>
            <w:tcBorders>
              <w:top w:val="nil"/>
              <w:left w:val="single" w:sz="4" w:space="0" w:color="auto"/>
              <w:bottom w:val="single" w:sz="4" w:space="0" w:color="auto"/>
              <w:right w:val="single" w:sz="4" w:space="0" w:color="auto"/>
            </w:tcBorders>
            <w:shd w:val="clear" w:color="auto" w:fill="auto"/>
            <w:hideMark/>
          </w:tcPr>
          <w:p w14:paraId="0266C26E"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Chef Ejecutivo</w:t>
            </w:r>
          </w:p>
        </w:tc>
      </w:tr>
    </w:tbl>
    <w:p w14:paraId="489CB3B9" w14:textId="6862284C" w:rsidR="000231B0" w:rsidRPr="001B021A" w:rsidRDefault="0012630E" w:rsidP="00020C46">
      <w:pPr>
        <w:pStyle w:val="Fuentedetablasyfiguras"/>
      </w:pPr>
      <w:r>
        <w:t xml:space="preserve">Fuente: </w:t>
      </w:r>
      <w:r w:rsidR="000231B0" w:rsidRPr="001B021A">
        <w:t>Elaboración Propia</w:t>
      </w:r>
    </w:p>
    <w:p w14:paraId="357F6312" w14:textId="77777777" w:rsidR="000231B0" w:rsidRPr="001B021A" w:rsidRDefault="000231B0" w:rsidP="000231B0">
      <w:pPr>
        <w:jc w:val="both"/>
        <w:rPr>
          <w:rFonts w:ascii="Times New Roman" w:hAnsi="Times New Roman" w:cs="Times New Roman"/>
          <w:sz w:val="20"/>
          <w:lang w:val="es-HN"/>
        </w:rPr>
      </w:pPr>
    </w:p>
    <w:p w14:paraId="24D39DE2" w14:textId="2E20A891" w:rsidR="000231B0" w:rsidRPr="007B6114" w:rsidRDefault="007B6114" w:rsidP="007B6114">
      <w:pPr>
        <w:pStyle w:val="Descripcin"/>
        <w:keepNext/>
        <w:ind w:firstLine="0"/>
        <w:jc w:val="left"/>
        <w:rPr>
          <w:rFonts w:ascii="Times New Roman" w:eastAsia="Times New Roman" w:hAnsi="Times New Roman" w:cs="Times New Roman"/>
          <w:b/>
          <w:bCs/>
          <w:i w:val="0"/>
          <w:iCs w:val="0"/>
          <w:noProof/>
          <w:color w:val="000000"/>
          <w:sz w:val="24"/>
          <w:szCs w:val="24"/>
        </w:rPr>
      </w:pPr>
      <w:bookmarkStart w:id="175" w:name="_Toc173875313"/>
      <w:r w:rsidRPr="007B6114">
        <w:rPr>
          <w:rFonts w:ascii="Times New Roman" w:eastAsia="Times New Roman" w:hAnsi="Times New Roman" w:cs="Times New Roman"/>
          <w:b/>
          <w:bCs/>
          <w:i w:val="0"/>
          <w:iCs w:val="0"/>
          <w:noProof/>
          <w:color w:val="000000"/>
          <w:sz w:val="24"/>
          <w:szCs w:val="24"/>
        </w:rPr>
        <w:t xml:space="preserve">Tabla </w:t>
      </w:r>
      <w:r w:rsidRPr="007B6114">
        <w:rPr>
          <w:rFonts w:ascii="Times New Roman" w:eastAsia="Times New Roman" w:hAnsi="Times New Roman" w:cs="Times New Roman"/>
          <w:b/>
          <w:bCs/>
          <w:i w:val="0"/>
          <w:iCs w:val="0"/>
          <w:noProof/>
          <w:color w:val="000000"/>
          <w:sz w:val="24"/>
          <w:szCs w:val="24"/>
        </w:rPr>
        <w:fldChar w:fldCharType="begin"/>
      </w:r>
      <w:r w:rsidRPr="007B6114">
        <w:rPr>
          <w:rFonts w:ascii="Times New Roman" w:eastAsia="Times New Roman" w:hAnsi="Times New Roman" w:cs="Times New Roman"/>
          <w:b/>
          <w:bCs/>
          <w:i w:val="0"/>
          <w:iCs w:val="0"/>
          <w:noProof/>
          <w:color w:val="000000"/>
          <w:sz w:val="24"/>
          <w:szCs w:val="24"/>
        </w:rPr>
        <w:instrText xml:space="preserve"> SEQ Tabla \* ARABIC </w:instrText>
      </w:r>
      <w:r w:rsidRPr="007B6114">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20</w:t>
      </w:r>
      <w:r w:rsidRPr="007B6114">
        <w:rPr>
          <w:rFonts w:ascii="Times New Roman" w:eastAsia="Times New Roman" w:hAnsi="Times New Roman" w:cs="Times New Roman"/>
          <w:b/>
          <w:bCs/>
          <w:i w:val="0"/>
          <w:iCs w:val="0"/>
          <w:noProof/>
          <w:color w:val="000000"/>
          <w:sz w:val="24"/>
          <w:szCs w:val="24"/>
        </w:rPr>
        <w:fldChar w:fldCharType="end"/>
      </w:r>
      <w:r w:rsidRPr="007B6114">
        <w:rPr>
          <w:rFonts w:ascii="Times New Roman" w:eastAsia="Times New Roman" w:hAnsi="Times New Roman" w:cs="Times New Roman"/>
          <w:b/>
          <w:bCs/>
          <w:i w:val="0"/>
          <w:iCs w:val="0"/>
          <w:noProof/>
          <w:color w:val="000000"/>
          <w:sz w:val="24"/>
          <w:szCs w:val="24"/>
        </w:rPr>
        <w:t xml:space="preserve"> Perfil Encargado de Limpieza</w:t>
      </w:r>
      <w:bookmarkEnd w:id="175"/>
    </w:p>
    <w:tbl>
      <w:tblPr>
        <w:tblW w:w="9265" w:type="dxa"/>
        <w:jc w:val="center"/>
        <w:tblLook w:val="04A0" w:firstRow="1" w:lastRow="0" w:firstColumn="1" w:lastColumn="0" w:noHBand="0" w:noVBand="1"/>
      </w:tblPr>
      <w:tblGrid>
        <w:gridCol w:w="2155"/>
        <w:gridCol w:w="7110"/>
      </w:tblGrid>
      <w:tr w:rsidR="000231B0" w:rsidRPr="001B021A" w14:paraId="3AB26236" w14:textId="77777777" w:rsidTr="00020C46">
        <w:trPr>
          <w:trHeight w:val="315"/>
          <w:jc w:val="center"/>
        </w:trPr>
        <w:tc>
          <w:tcPr>
            <w:tcW w:w="215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55CAE5B" w14:textId="7F466599" w:rsidR="000231B0" w:rsidRPr="001B021A" w:rsidRDefault="000231B0" w:rsidP="001E36F1">
            <w:pPr>
              <w:widowControl/>
              <w:jc w:val="center"/>
              <w:rPr>
                <w:rFonts w:ascii="Times New Roman" w:eastAsia="Times New Roman" w:hAnsi="Times New Roman" w:cs="Times New Roman"/>
                <w:b/>
                <w:bCs/>
                <w:color w:val="000000"/>
                <w:sz w:val="20"/>
                <w:szCs w:val="20"/>
                <w:lang w:val="es-HN" w:eastAsia="en-US"/>
              </w:rPr>
            </w:pPr>
            <w:r w:rsidRPr="001B021A">
              <w:rPr>
                <w:rFonts w:ascii="Times New Roman" w:eastAsia="Times New Roman" w:hAnsi="Times New Roman" w:cs="Times New Roman"/>
                <w:b/>
                <w:bCs/>
                <w:color w:val="000000"/>
                <w:sz w:val="20"/>
                <w:szCs w:val="20"/>
                <w:lang w:val="es-HN" w:eastAsia="en-US"/>
              </w:rPr>
              <w:t>Puesto</w:t>
            </w:r>
          </w:p>
        </w:tc>
        <w:tc>
          <w:tcPr>
            <w:tcW w:w="7110" w:type="dxa"/>
            <w:tcBorders>
              <w:top w:val="single" w:sz="4" w:space="0" w:color="auto"/>
              <w:left w:val="nil"/>
              <w:bottom w:val="single" w:sz="4" w:space="0" w:color="auto"/>
              <w:right w:val="single" w:sz="4" w:space="0" w:color="auto"/>
            </w:tcBorders>
            <w:shd w:val="clear" w:color="000000" w:fill="DDEBF7"/>
            <w:noWrap/>
            <w:vAlign w:val="bottom"/>
            <w:hideMark/>
          </w:tcPr>
          <w:p w14:paraId="2F99CF4C" w14:textId="77777777" w:rsidR="000231B0" w:rsidRPr="001B021A" w:rsidRDefault="000231B0" w:rsidP="001E36F1">
            <w:pPr>
              <w:widowControl/>
              <w:jc w:val="center"/>
              <w:rPr>
                <w:rFonts w:ascii="Times New Roman" w:eastAsia="Times New Roman" w:hAnsi="Times New Roman" w:cs="Times New Roman"/>
                <w:b/>
                <w:bCs/>
                <w:color w:val="000000"/>
                <w:sz w:val="20"/>
                <w:szCs w:val="20"/>
                <w:lang w:val="es-HN" w:eastAsia="en-US"/>
              </w:rPr>
            </w:pPr>
            <w:r w:rsidRPr="001B021A">
              <w:rPr>
                <w:rFonts w:ascii="Times New Roman" w:eastAsia="Times New Roman" w:hAnsi="Times New Roman" w:cs="Times New Roman"/>
                <w:b/>
                <w:bCs/>
                <w:color w:val="000000"/>
                <w:sz w:val="20"/>
                <w:szCs w:val="20"/>
                <w:lang w:val="es-HN" w:eastAsia="en-US"/>
              </w:rPr>
              <w:t>Encargado de Limpieza</w:t>
            </w:r>
          </w:p>
        </w:tc>
      </w:tr>
      <w:tr w:rsidR="000231B0" w:rsidRPr="001B021A" w14:paraId="03A8BF53" w14:textId="77777777" w:rsidTr="00020C46">
        <w:trPr>
          <w:trHeight w:val="510"/>
          <w:jc w:val="center"/>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686E9605"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Descripción del puesto </w:t>
            </w:r>
          </w:p>
        </w:tc>
        <w:tc>
          <w:tcPr>
            <w:tcW w:w="7110" w:type="dxa"/>
            <w:tcBorders>
              <w:top w:val="nil"/>
              <w:left w:val="nil"/>
              <w:bottom w:val="single" w:sz="4" w:space="0" w:color="auto"/>
              <w:right w:val="single" w:sz="4" w:space="0" w:color="auto"/>
            </w:tcBorders>
            <w:shd w:val="clear" w:color="auto" w:fill="auto"/>
            <w:hideMark/>
          </w:tcPr>
          <w:p w14:paraId="757E26F0"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Es la persona encargada de limpiar el local, incluyendo la cocina y</w:t>
            </w:r>
            <w:r w:rsidRPr="001B021A">
              <w:rPr>
                <w:rFonts w:ascii="Times New Roman" w:eastAsia="Times New Roman" w:hAnsi="Times New Roman" w:cs="Times New Roman"/>
                <w:color w:val="000000"/>
                <w:sz w:val="20"/>
                <w:szCs w:val="20"/>
                <w:lang w:val="es-HN" w:eastAsia="en-US"/>
              </w:rPr>
              <w:br/>
              <w:t>los baños</w:t>
            </w:r>
          </w:p>
        </w:tc>
      </w:tr>
      <w:tr w:rsidR="000231B0" w:rsidRPr="001B021A" w14:paraId="7582AA0F" w14:textId="77777777" w:rsidTr="00020C46">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center"/>
            <w:hideMark/>
          </w:tcPr>
          <w:p w14:paraId="7BC0899F"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Educación </w:t>
            </w:r>
          </w:p>
        </w:tc>
        <w:tc>
          <w:tcPr>
            <w:tcW w:w="7110" w:type="dxa"/>
            <w:tcBorders>
              <w:top w:val="nil"/>
              <w:left w:val="nil"/>
              <w:bottom w:val="single" w:sz="4" w:space="0" w:color="auto"/>
              <w:right w:val="single" w:sz="4" w:space="0" w:color="auto"/>
            </w:tcBorders>
            <w:shd w:val="clear" w:color="auto" w:fill="auto"/>
            <w:hideMark/>
          </w:tcPr>
          <w:p w14:paraId="246C9AFD"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Debe de ser una persona dinámica y amable</w:t>
            </w:r>
          </w:p>
        </w:tc>
      </w:tr>
      <w:tr w:rsidR="000231B0" w:rsidRPr="001B021A" w14:paraId="0A7DA877" w14:textId="77777777" w:rsidTr="00020C46">
        <w:trPr>
          <w:trHeight w:val="300"/>
          <w:jc w:val="center"/>
        </w:trPr>
        <w:tc>
          <w:tcPr>
            <w:tcW w:w="2155" w:type="dxa"/>
            <w:tcBorders>
              <w:top w:val="nil"/>
              <w:left w:val="single" w:sz="4" w:space="0" w:color="auto"/>
              <w:bottom w:val="single" w:sz="4" w:space="0" w:color="auto"/>
              <w:right w:val="single" w:sz="4" w:space="0" w:color="auto"/>
            </w:tcBorders>
            <w:shd w:val="clear" w:color="auto" w:fill="auto"/>
            <w:noWrap/>
            <w:vAlign w:val="bottom"/>
            <w:hideMark/>
          </w:tcPr>
          <w:p w14:paraId="30C2EC99"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Salario</w:t>
            </w:r>
          </w:p>
        </w:tc>
        <w:tc>
          <w:tcPr>
            <w:tcW w:w="7110" w:type="dxa"/>
            <w:tcBorders>
              <w:top w:val="nil"/>
              <w:left w:val="nil"/>
              <w:bottom w:val="single" w:sz="4" w:space="0" w:color="auto"/>
              <w:right w:val="single" w:sz="4" w:space="0" w:color="auto"/>
            </w:tcBorders>
            <w:shd w:val="clear" w:color="auto" w:fill="auto"/>
            <w:noWrap/>
            <w:vAlign w:val="bottom"/>
            <w:hideMark/>
          </w:tcPr>
          <w:p w14:paraId="40FB79D5" w14:textId="77777777" w:rsidR="000231B0" w:rsidRPr="001B021A" w:rsidRDefault="000231B0" w:rsidP="00020C46">
            <w:pPr>
              <w:widowControl/>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 L.6,000.00 Mensual  </w:t>
            </w:r>
          </w:p>
        </w:tc>
      </w:tr>
      <w:tr w:rsidR="000231B0" w:rsidRPr="001B021A" w14:paraId="529F5EA3" w14:textId="77777777" w:rsidTr="00020C46">
        <w:trPr>
          <w:trHeight w:val="510"/>
          <w:jc w:val="center"/>
        </w:trPr>
        <w:tc>
          <w:tcPr>
            <w:tcW w:w="2155" w:type="dxa"/>
            <w:tcBorders>
              <w:top w:val="nil"/>
              <w:left w:val="single" w:sz="4" w:space="0" w:color="auto"/>
              <w:bottom w:val="single" w:sz="4" w:space="0" w:color="auto"/>
              <w:right w:val="nil"/>
            </w:tcBorders>
            <w:shd w:val="clear" w:color="auto" w:fill="auto"/>
            <w:noWrap/>
            <w:vAlign w:val="center"/>
            <w:hideMark/>
          </w:tcPr>
          <w:p w14:paraId="11B486AB"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lastRenderedPageBreak/>
              <w:t>Descripción de tareas</w:t>
            </w:r>
          </w:p>
        </w:tc>
        <w:tc>
          <w:tcPr>
            <w:tcW w:w="7110" w:type="dxa"/>
            <w:tcBorders>
              <w:top w:val="nil"/>
              <w:left w:val="single" w:sz="4" w:space="0" w:color="auto"/>
              <w:bottom w:val="single" w:sz="4" w:space="0" w:color="auto"/>
              <w:right w:val="single" w:sz="4" w:space="0" w:color="auto"/>
            </w:tcBorders>
            <w:shd w:val="clear" w:color="auto" w:fill="auto"/>
            <w:hideMark/>
          </w:tcPr>
          <w:p w14:paraId="559F12C1"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Entre sus tareas esta realizar la limpieza diaria del restaurante,</w:t>
            </w:r>
            <w:r w:rsidRPr="001B021A">
              <w:rPr>
                <w:rFonts w:ascii="Times New Roman" w:eastAsia="Times New Roman" w:hAnsi="Times New Roman" w:cs="Times New Roman"/>
                <w:color w:val="000000"/>
                <w:sz w:val="20"/>
                <w:szCs w:val="20"/>
                <w:lang w:val="es-HN" w:eastAsia="en-US"/>
              </w:rPr>
              <w:br/>
              <w:t>para que este mantenga en orden e higiénico.</w:t>
            </w:r>
          </w:p>
        </w:tc>
      </w:tr>
      <w:tr w:rsidR="000231B0" w:rsidRPr="001B021A" w14:paraId="4649D31C" w14:textId="77777777" w:rsidTr="00020C46">
        <w:trPr>
          <w:trHeight w:val="300"/>
          <w:jc w:val="center"/>
        </w:trPr>
        <w:tc>
          <w:tcPr>
            <w:tcW w:w="2155" w:type="dxa"/>
            <w:tcBorders>
              <w:top w:val="nil"/>
              <w:left w:val="single" w:sz="4" w:space="0" w:color="auto"/>
              <w:bottom w:val="single" w:sz="4" w:space="0" w:color="auto"/>
              <w:right w:val="nil"/>
            </w:tcBorders>
            <w:shd w:val="clear" w:color="auto" w:fill="auto"/>
            <w:noWrap/>
            <w:vAlign w:val="bottom"/>
            <w:hideMark/>
          </w:tcPr>
          <w:p w14:paraId="46FE7BF7"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 xml:space="preserve">Responde </w:t>
            </w:r>
          </w:p>
        </w:tc>
        <w:tc>
          <w:tcPr>
            <w:tcW w:w="7110" w:type="dxa"/>
            <w:tcBorders>
              <w:top w:val="nil"/>
              <w:left w:val="single" w:sz="4" w:space="0" w:color="auto"/>
              <w:bottom w:val="single" w:sz="4" w:space="0" w:color="auto"/>
              <w:right w:val="single" w:sz="4" w:space="0" w:color="auto"/>
            </w:tcBorders>
            <w:shd w:val="clear" w:color="auto" w:fill="auto"/>
            <w:hideMark/>
          </w:tcPr>
          <w:p w14:paraId="2BE68A06" w14:textId="77777777" w:rsidR="000231B0" w:rsidRPr="001B021A" w:rsidRDefault="000231B0" w:rsidP="001E36F1">
            <w:pPr>
              <w:widowControl/>
              <w:jc w:val="both"/>
              <w:rPr>
                <w:rFonts w:ascii="Times New Roman" w:eastAsia="Times New Roman" w:hAnsi="Times New Roman" w:cs="Times New Roman"/>
                <w:color w:val="000000"/>
                <w:sz w:val="20"/>
                <w:szCs w:val="20"/>
                <w:lang w:val="es-HN" w:eastAsia="en-US"/>
              </w:rPr>
            </w:pPr>
            <w:r w:rsidRPr="001B021A">
              <w:rPr>
                <w:rFonts w:ascii="Times New Roman" w:eastAsia="Times New Roman" w:hAnsi="Times New Roman" w:cs="Times New Roman"/>
                <w:color w:val="000000"/>
                <w:sz w:val="20"/>
                <w:szCs w:val="20"/>
                <w:lang w:val="es-HN" w:eastAsia="en-US"/>
              </w:rPr>
              <w:t>Chef Ejecutivo</w:t>
            </w:r>
          </w:p>
        </w:tc>
      </w:tr>
    </w:tbl>
    <w:p w14:paraId="42952EC1" w14:textId="1C3DD0B1" w:rsidR="00F730BC" w:rsidRPr="001B021A" w:rsidRDefault="0012630E" w:rsidP="00020C46">
      <w:pPr>
        <w:pStyle w:val="Fuentedetablasyfiguras"/>
      </w:pPr>
      <w:r>
        <w:t xml:space="preserve">Fuente: </w:t>
      </w:r>
      <w:r w:rsidR="000231B0" w:rsidRPr="001B021A">
        <w:t>Elaboración Propia</w:t>
      </w:r>
    </w:p>
    <w:p w14:paraId="50AE6D59" w14:textId="30DA981F" w:rsidR="000231B0" w:rsidRPr="007B6114" w:rsidRDefault="007B6114" w:rsidP="007B6114">
      <w:pPr>
        <w:pStyle w:val="Descripcin"/>
        <w:keepNext/>
        <w:ind w:firstLine="0"/>
        <w:jc w:val="left"/>
        <w:rPr>
          <w:rFonts w:ascii="Times New Roman" w:eastAsia="Times New Roman" w:hAnsi="Times New Roman" w:cs="Times New Roman"/>
          <w:b/>
          <w:bCs/>
          <w:i w:val="0"/>
          <w:iCs w:val="0"/>
          <w:noProof/>
          <w:color w:val="000000"/>
          <w:sz w:val="24"/>
          <w:szCs w:val="24"/>
        </w:rPr>
      </w:pPr>
      <w:bookmarkStart w:id="176" w:name="_Toc173875314"/>
      <w:r w:rsidRPr="007B6114">
        <w:rPr>
          <w:rFonts w:ascii="Times New Roman" w:eastAsia="Times New Roman" w:hAnsi="Times New Roman" w:cs="Times New Roman"/>
          <w:b/>
          <w:bCs/>
          <w:i w:val="0"/>
          <w:iCs w:val="0"/>
          <w:noProof/>
          <w:color w:val="000000"/>
          <w:sz w:val="24"/>
          <w:szCs w:val="24"/>
        </w:rPr>
        <w:t xml:space="preserve">Tabla </w:t>
      </w:r>
      <w:r w:rsidRPr="007B6114">
        <w:rPr>
          <w:rFonts w:ascii="Times New Roman" w:eastAsia="Times New Roman" w:hAnsi="Times New Roman" w:cs="Times New Roman"/>
          <w:b/>
          <w:bCs/>
          <w:i w:val="0"/>
          <w:iCs w:val="0"/>
          <w:noProof/>
          <w:color w:val="000000"/>
          <w:sz w:val="24"/>
          <w:szCs w:val="24"/>
        </w:rPr>
        <w:fldChar w:fldCharType="begin"/>
      </w:r>
      <w:r w:rsidRPr="007B6114">
        <w:rPr>
          <w:rFonts w:ascii="Times New Roman" w:eastAsia="Times New Roman" w:hAnsi="Times New Roman" w:cs="Times New Roman"/>
          <w:b/>
          <w:bCs/>
          <w:i w:val="0"/>
          <w:iCs w:val="0"/>
          <w:noProof/>
          <w:color w:val="000000"/>
          <w:sz w:val="24"/>
          <w:szCs w:val="24"/>
        </w:rPr>
        <w:instrText xml:space="preserve"> SEQ Tabla \* ARABIC </w:instrText>
      </w:r>
      <w:r w:rsidRPr="007B6114">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21</w:t>
      </w:r>
      <w:r w:rsidRPr="007B6114">
        <w:rPr>
          <w:rFonts w:ascii="Times New Roman" w:eastAsia="Times New Roman" w:hAnsi="Times New Roman" w:cs="Times New Roman"/>
          <w:b/>
          <w:bCs/>
          <w:i w:val="0"/>
          <w:iCs w:val="0"/>
          <w:noProof/>
          <w:color w:val="000000"/>
          <w:sz w:val="24"/>
          <w:szCs w:val="24"/>
        </w:rPr>
        <w:fldChar w:fldCharType="end"/>
      </w:r>
      <w:r w:rsidRPr="007B6114">
        <w:rPr>
          <w:rFonts w:ascii="Times New Roman" w:eastAsia="Times New Roman" w:hAnsi="Times New Roman" w:cs="Times New Roman"/>
          <w:b/>
          <w:bCs/>
          <w:i w:val="0"/>
          <w:iCs w:val="0"/>
          <w:noProof/>
          <w:color w:val="000000"/>
          <w:sz w:val="24"/>
          <w:szCs w:val="24"/>
        </w:rPr>
        <w:t xml:space="preserve"> Perfil Encargado de Caj</w:t>
      </w:r>
      <w:r>
        <w:rPr>
          <w:rFonts w:ascii="Times New Roman" w:eastAsia="Times New Roman" w:hAnsi="Times New Roman" w:cs="Times New Roman"/>
          <w:b/>
          <w:bCs/>
          <w:i w:val="0"/>
          <w:iCs w:val="0"/>
          <w:noProof/>
          <w:color w:val="000000"/>
          <w:sz w:val="24"/>
          <w:szCs w:val="24"/>
        </w:rPr>
        <w:t>a</w:t>
      </w:r>
      <w:bookmarkEnd w:id="176"/>
    </w:p>
    <w:tbl>
      <w:tblPr>
        <w:tblW w:w="9355" w:type="dxa"/>
        <w:jc w:val="center"/>
        <w:tblLook w:val="04A0" w:firstRow="1" w:lastRow="0" w:firstColumn="1" w:lastColumn="0" w:noHBand="0" w:noVBand="1"/>
      </w:tblPr>
      <w:tblGrid>
        <w:gridCol w:w="1885"/>
        <w:gridCol w:w="7470"/>
      </w:tblGrid>
      <w:tr w:rsidR="000231B0" w:rsidRPr="001B021A" w14:paraId="610FD71E" w14:textId="77777777" w:rsidTr="00020C46">
        <w:trPr>
          <w:trHeight w:val="315"/>
          <w:jc w:val="center"/>
        </w:trPr>
        <w:tc>
          <w:tcPr>
            <w:tcW w:w="188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EA5DD40" w14:textId="1083DB62" w:rsidR="000231B0" w:rsidRPr="00020C46" w:rsidRDefault="000231B0" w:rsidP="001E36F1">
            <w:pPr>
              <w:widowControl/>
              <w:jc w:val="center"/>
              <w:rPr>
                <w:rFonts w:ascii="Times New Roman" w:eastAsia="Times New Roman" w:hAnsi="Times New Roman" w:cs="Times New Roman"/>
                <w:b/>
                <w:bCs/>
                <w:color w:val="000000"/>
                <w:sz w:val="20"/>
                <w:szCs w:val="20"/>
                <w:lang w:val="es-HN" w:eastAsia="en-US"/>
              </w:rPr>
            </w:pPr>
            <w:r w:rsidRPr="00020C46">
              <w:rPr>
                <w:rFonts w:ascii="Times New Roman" w:eastAsia="Times New Roman" w:hAnsi="Times New Roman" w:cs="Times New Roman"/>
                <w:b/>
                <w:bCs/>
                <w:color w:val="000000"/>
                <w:sz w:val="20"/>
                <w:szCs w:val="20"/>
                <w:lang w:val="es-HN" w:eastAsia="en-US"/>
              </w:rPr>
              <w:t>Puesto</w:t>
            </w:r>
          </w:p>
        </w:tc>
        <w:tc>
          <w:tcPr>
            <w:tcW w:w="7470" w:type="dxa"/>
            <w:tcBorders>
              <w:top w:val="single" w:sz="4" w:space="0" w:color="auto"/>
              <w:left w:val="nil"/>
              <w:bottom w:val="single" w:sz="4" w:space="0" w:color="auto"/>
              <w:right w:val="single" w:sz="4" w:space="0" w:color="auto"/>
            </w:tcBorders>
            <w:shd w:val="clear" w:color="000000" w:fill="DDEBF7"/>
            <w:noWrap/>
            <w:vAlign w:val="bottom"/>
            <w:hideMark/>
          </w:tcPr>
          <w:p w14:paraId="4C25CBFF" w14:textId="2D83F261" w:rsidR="000231B0" w:rsidRPr="00020C46" w:rsidRDefault="000231B0" w:rsidP="001E36F1">
            <w:pPr>
              <w:widowControl/>
              <w:jc w:val="center"/>
              <w:rPr>
                <w:rFonts w:ascii="Times New Roman" w:eastAsia="Times New Roman" w:hAnsi="Times New Roman" w:cs="Times New Roman"/>
                <w:b/>
                <w:bCs/>
                <w:color w:val="000000"/>
                <w:sz w:val="20"/>
                <w:szCs w:val="20"/>
                <w:lang w:val="es-HN" w:eastAsia="en-US"/>
              </w:rPr>
            </w:pPr>
            <w:r w:rsidRPr="00020C46">
              <w:rPr>
                <w:rFonts w:ascii="Times New Roman" w:eastAsia="Times New Roman" w:hAnsi="Times New Roman" w:cs="Times New Roman"/>
                <w:b/>
                <w:bCs/>
                <w:color w:val="000000"/>
                <w:sz w:val="20"/>
                <w:szCs w:val="20"/>
                <w:lang w:val="es-HN" w:eastAsia="en-US"/>
              </w:rPr>
              <w:t>Encargado de Caja</w:t>
            </w:r>
          </w:p>
        </w:tc>
      </w:tr>
      <w:tr w:rsidR="000231B0" w:rsidRPr="001B021A" w14:paraId="1F898DAB" w14:textId="77777777" w:rsidTr="00020C46">
        <w:trPr>
          <w:trHeight w:val="1020"/>
          <w:jc w:val="center"/>
        </w:trPr>
        <w:tc>
          <w:tcPr>
            <w:tcW w:w="1885" w:type="dxa"/>
            <w:tcBorders>
              <w:top w:val="nil"/>
              <w:left w:val="single" w:sz="4" w:space="0" w:color="auto"/>
              <w:bottom w:val="single" w:sz="4" w:space="0" w:color="auto"/>
              <w:right w:val="single" w:sz="4" w:space="0" w:color="auto"/>
            </w:tcBorders>
            <w:shd w:val="clear" w:color="auto" w:fill="auto"/>
            <w:noWrap/>
            <w:vAlign w:val="center"/>
            <w:hideMark/>
          </w:tcPr>
          <w:p w14:paraId="37BC7FCD"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Descripción del puesto </w:t>
            </w:r>
          </w:p>
        </w:tc>
        <w:tc>
          <w:tcPr>
            <w:tcW w:w="7470" w:type="dxa"/>
            <w:tcBorders>
              <w:top w:val="nil"/>
              <w:left w:val="nil"/>
              <w:bottom w:val="single" w:sz="4" w:space="0" w:color="auto"/>
              <w:right w:val="single" w:sz="4" w:space="0" w:color="auto"/>
            </w:tcBorders>
            <w:shd w:val="clear" w:color="auto" w:fill="auto"/>
            <w:hideMark/>
          </w:tcPr>
          <w:p w14:paraId="557FB682"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Esta persona se encarga del manejo pagos recibidos en caja, así como el estar</w:t>
            </w:r>
            <w:r w:rsidRPr="00020C46">
              <w:rPr>
                <w:rFonts w:ascii="Times New Roman" w:eastAsia="Times New Roman" w:hAnsi="Times New Roman" w:cs="Times New Roman"/>
                <w:color w:val="000000"/>
                <w:sz w:val="20"/>
                <w:szCs w:val="20"/>
                <w:lang w:val="es-HN" w:eastAsia="en-US"/>
              </w:rPr>
              <w:br/>
              <w:t>atento a los pedidos que realizan los clientes. Además de esto se</w:t>
            </w:r>
            <w:r w:rsidRPr="00020C46">
              <w:rPr>
                <w:rFonts w:ascii="Times New Roman" w:eastAsia="Times New Roman" w:hAnsi="Times New Roman" w:cs="Times New Roman"/>
                <w:color w:val="000000"/>
                <w:sz w:val="20"/>
                <w:szCs w:val="20"/>
                <w:lang w:val="es-HN" w:eastAsia="en-US"/>
              </w:rPr>
              <w:br/>
              <w:t>encarga de administrar el archivo, controlar y elaborar la</w:t>
            </w:r>
            <w:r w:rsidRPr="00020C46">
              <w:rPr>
                <w:rFonts w:ascii="Times New Roman" w:eastAsia="Times New Roman" w:hAnsi="Times New Roman" w:cs="Times New Roman"/>
                <w:color w:val="000000"/>
                <w:sz w:val="20"/>
                <w:szCs w:val="20"/>
                <w:lang w:val="es-HN" w:eastAsia="en-US"/>
              </w:rPr>
              <w:br/>
              <w:t xml:space="preserve">correspondencia </w:t>
            </w:r>
          </w:p>
        </w:tc>
      </w:tr>
      <w:tr w:rsidR="000231B0" w:rsidRPr="001B021A" w14:paraId="0B97FAEB" w14:textId="77777777" w:rsidTr="00020C46">
        <w:trPr>
          <w:trHeight w:val="710"/>
          <w:jc w:val="center"/>
        </w:trPr>
        <w:tc>
          <w:tcPr>
            <w:tcW w:w="1885" w:type="dxa"/>
            <w:tcBorders>
              <w:top w:val="nil"/>
              <w:left w:val="single" w:sz="4" w:space="0" w:color="auto"/>
              <w:bottom w:val="single" w:sz="4" w:space="0" w:color="auto"/>
              <w:right w:val="single" w:sz="4" w:space="0" w:color="auto"/>
            </w:tcBorders>
            <w:shd w:val="clear" w:color="auto" w:fill="auto"/>
            <w:noWrap/>
            <w:vAlign w:val="center"/>
            <w:hideMark/>
          </w:tcPr>
          <w:p w14:paraId="7B0C96EF"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Educación </w:t>
            </w:r>
          </w:p>
        </w:tc>
        <w:tc>
          <w:tcPr>
            <w:tcW w:w="7470" w:type="dxa"/>
            <w:tcBorders>
              <w:top w:val="nil"/>
              <w:left w:val="nil"/>
              <w:bottom w:val="single" w:sz="4" w:space="0" w:color="auto"/>
              <w:right w:val="single" w:sz="4" w:space="0" w:color="auto"/>
            </w:tcBorders>
            <w:shd w:val="clear" w:color="auto" w:fill="auto"/>
            <w:hideMark/>
          </w:tcPr>
          <w:p w14:paraId="2D074969"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Para ocupar este puesto se solicita una persona con estudios</w:t>
            </w:r>
            <w:r w:rsidRPr="00020C46">
              <w:rPr>
                <w:rFonts w:ascii="Times New Roman" w:eastAsia="Times New Roman" w:hAnsi="Times New Roman" w:cs="Times New Roman"/>
                <w:color w:val="000000"/>
                <w:sz w:val="20"/>
                <w:szCs w:val="20"/>
                <w:lang w:val="es-HN" w:eastAsia="en-US"/>
              </w:rPr>
              <w:br/>
              <w:t xml:space="preserve"> de diversificado completo Bachier en Contaduría Pública o carrera en las áreas afines a la administración y que cuente con mínimo 6 meses y experiencia en cargos similares.</w:t>
            </w:r>
          </w:p>
        </w:tc>
      </w:tr>
      <w:tr w:rsidR="000231B0" w:rsidRPr="001B021A" w14:paraId="6F588BBC" w14:textId="77777777" w:rsidTr="00020C46">
        <w:trPr>
          <w:trHeight w:val="300"/>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6081BE92" w14:textId="77777777" w:rsidR="000231B0" w:rsidRPr="00020C46" w:rsidRDefault="000231B0" w:rsidP="00020C46">
            <w:pPr>
              <w:widowControl/>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Salario</w:t>
            </w:r>
          </w:p>
        </w:tc>
        <w:tc>
          <w:tcPr>
            <w:tcW w:w="7470" w:type="dxa"/>
            <w:tcBorders>
              <w:top w:val="nil"/>
              <w:left w:val="nil"/>
              <w:bottom w:val="single" w:sz="4" w:space="0" w:color="auto"/>
              <w:right w:val="single" w:sz="4" w:space="0" w:color="auto"/>
            </w:tcBorders>
            <w:shd w:val="clear" w:color="auto" w:fill="auto"/>
            <w:noWrap/>
            <w:vAlign w:val="bottom"/>
            <w:hideMark/>
          </w:tcPr>
          <w:p w14:paraId="6C78BF87" w14:textId="77777777" w:rsidR="000231B0" w:rsidRPr="00020C46" w:rsidRDefault="000231B0" w:rsidP="00020C46">
            <w:pPr>
              <w:widowControl/>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 L.9,000.00 Mensuales  </w:t>
            </w:r>
          </w:p>
        </w:tc>
      </w:tr>
      <w:tr w:rsidR="000231B0" w:rsidRPr="001B021A" w14:paraId="71D8089E" w14:textId="77777777" w:rsidTr="00020C46">
        <w:trPr>
          <w:trHeight w:val="2321"/>
          <w:jc w:val="center"/>
        </w:trPr>
        <w:tc>
          <w:tcPr>
            <w:tcW w:w="1885" w:type="dxa"/>
            <w:tcBorders>
              <w:top w:val="nil"/>
              <w:left w:val="single" w:sz="4" w:space="0" w:color="auto"/>
              <w:bottom w:val="single" w:sz="4" w:space="0" w:color="auto"/>
              <w:right w:val="nil"/>
            </w:tcBorders>
            <w:shd w:val="clear" w:color="auto" w:fill="auto"/>
            <w:noWrap/>
            <w:vAlign w:val="center"/>
            <w:hideMark/>
          </w:tcPr>
          <w:p w14:paraId="32F5A881"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Descripción de tareas</w:t>
            </w:r>
          </w:p>
        </w:tc>
        <w:tc>
          <w:tcPr>
            <w:tcW w:w="7470" w:type="dxa"/>
            <w:tcBorders>
              <w:top w:val="nil"/>
              <w:left w:val="single" w:sz="4" w:space="0" w:color="auto"/>
              <w:bottom w:val="single" w:sz="4" w:space="0" w:color="auto"/>
              <w:right w:val="single" w:sz="4" w:space="0" w:color="auto"/>
            </w:tcBorders>
            <w:shd w:val="clear" w:color="auto" w:fill="auto"/>
            <w:hideMark/>
          </w:tcPr>
          <w:p w14:paraId="154E246C"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Entre sus tareas está el tomar los pedidos de los clientes, así como</w:t>
            </w:r>
            <w:r w:rsidRPr="00020C46">
              <w:rPr>
                <w:rFonts w:ascii="Times New Roman" w:eastAsia="Times New Roman" w:hAnsi="Times New Roman" w:cs="Times New Roman"/>
                <w:color w:val="000000"/>
                <w:sz w:val="20"/>
                <w:szCs w:val="20"/>
                <w:lang w:val="es-HN" w:eastAsia="en-US"/>
              </w:rPr>
              <w:br/>
              <w:t>llevar la base de datos y archivar toda la papelería, también se debe</w:t>
            </w:r>
            <w:r w:rsidRPr="00020C46">
              <w:rPr>
                <w:rFonts w:ascii="Times New Roman" w:eastAsia="Times New Roman" w:hAnsi="Times New Roman" w:cs="Times New Roman"/>
                <w:color w:val="000000"/>
                <w:sz w:val="20"/>
                <w:szCs w:val="20"/>
                <w:lang w:val="es-HN" w:eastAsia="en-US"/>
              </w:rPr>
              <w:br/>
              <w:t>encargar de recibir el dinero de los clientes y despachar los pedidos a</w:t>
            </w:r>
            <w:r w:rsidRPr="00020C46">
              <w:rPr>
                <w:rFonts w:ascii="Times New Roman" w:eastAsia="Times New Roman" w:hAnsi="Times New Roman" w:cs="Times New Roman"/>
                <w:color w:val="000000"/>
                <w:sz w:val="20"/>
                <w:szCs w:val="20"/>
                <w:lang w:val="es-HN" w:eastAsia="en-US"/>
              </w:rPr>
              <w:br/>
              <w:t>domicilio. Además, debe atender de manera amable y eficaz las llamadas telefónicas,</w:t>
            </w:r>
            <w:r w:rsidRPr="00020C46">
              <w:rPr>
                <w:rFonts w:ascii="Times New Roman" w:eastAsia="Times New Roman" w:hAnsi="Times New Roman" w:cs="Times New Roman"/>
                <w:color w:val="000000"/>
                <w:sz w:val="20"/>
                <w:szCs w:val="20"/>
                <w:lang w:val="es-HN" w:eastAsia="en-US"/>
              </w:rPr>
              <w:br/>
              <w:t>recibir y radicar la correspondencia, atender a todas las personas</w:t>
            </w:r>
            <w:r w:rsidRPr="00020C46">
              <w:rPr>
                <w:rFonts w:ascii="Times New Roman" w:eastAsia="Times New Roman" w:hAnsi="Times New Roman" w:cs="Times New Roman"/>
                <w:color w:val="000000"/>
                <w:sz w:val="20"/>
                <w:szCs w:val="20"/>
                <w:lang w:val="es-HN" w:eastAsia="en-US"/>
              </w:rPr>
              <w:br/>
              <w:t>que necesiten información del restaurante, mantener actualizado los</w:t>
            </w:r>
            <w:r w:rsidRPr="00020C46">
              <w:rPr>
                <w:rFonts w:ascii="Times New Roman" w:eastAsia="Times New Roman" w:hAnsi="Times New Roman" w:cs="Times New Roman"/>
                <w:color w:val="000000"/>
                <w:sz w:val="20"/>
                <w:szCs w:val="20"/>
                <w:lang w:val="es-HN" w:eastAsia="en-US"/>
              </w:rPr>
              <w:br/>
              <w:t>documentos legales de la compañía y administrar la papelería y</w:t>
            </w:r>
            <w:r w:rsidRPr="00020C46">
              <w:rPr>
                <w:rFonts w:ascii="Times New Roman" w:eastAsia="Times New Roman" w:hAnsi="Times New Roman" w:cs="Times New Roman"/>
                <w:color w:val="000000"/>
                <w:sz w:val="20"/>
                <w:szCs w:val="20"/>
                <w:lang w:val="es-HN" w:eastAsia="en-US"/>
              </w:rPr>
              <w:br/>
              <w:t>elementos de uso de la compañía llevando un registro ordenado. Debe digitar todas las facturas por ventas diarias, hacer arqueo de caja y administrar la caja de acuerdo al manual de caja</w:t>
            </w:r>
          </w:p>
        </w:tc>
      </w:tr>
      <w:tr w:rsidR="000231B0" w:rsidRPr="001B021A" w14:paraId="3C66FD7D" w14:textId="77777777" w:rsidTr="00020C46">
        <w:trPr>
          <w:trHeight w:val="300"/>
          <w:jc w:val="center"/>
        </w:trPr>
        <w:tc>
          <w:tcPr>
            <w:tcW w:w="1885" w:type="dxa"/>
            <w:tcBorders>
              <w:top w:val="nil"/>
              <w:left w:val="single" w:sz="4" w:space="0" w:color="auto"/>
              <w:bottom w:val="single" w:sz="4" w:space="0" w:color="auto"/>
              <w:right w:val="nil"/>
            </w:tcBorders>
            <w:shd w:val="clear" w:color="auto" w:fill="auto"/>
            <w:noWrap/>
            <w:vAlign w:val="bottom"/>
            <w:hideMark/>
          </w:tcPr>
          <w:p w14:paraId="07CF76E2"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Responde </w:t>
            </w:r>
          </w:p>
        </w:tc>
        <w:tc>
          <w:tcPr>
            <w:tcW w:w="7470" w:type="dxa"/>
            <w:tcBorders>
              <w:top w:val="nil"/>
              <w:left w:val="single" w:sz="4" w:space="0" w:color="auto"/>
              <w:bottom w:val="single" w:sz="4" w:space="0" w:color="auto"/>
              <w:right w:val="single" w:sz="4" w:space="0" w:color="auto"/>
            </w:tcBorders>
            <w:shd w:val="clear" w:color="auto" w:fill="auto"/>
            <w:hideMark/>
          </w:tcPr>
          <w:p w14:paraId="3D107BB7"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Administrador o Gerente General</w:t>
            </w:r>
          </w:p>
        </w:tc>
      </w:tr>
    </w:tbl>
    <w:p w14:paraId="56176E5D" w14:textId="63783ACA" w:rsidR="000231B0" w:rsidRPr="001B021A" w:rsidRDefault="0012630E" w:rsidP="00020C46">
      <w:pPr>
        <w:pStyle w:val="Fuentedetablasyfiguras"/>
      </w:pPr>
      <w:r>
        <w:t xml:space="preserve">Fuente: </w:t>
      </w:r>
      <w:r w:rsidR="000231B0" w:rsidRPr="001B021A">
        <w:t>Elaboración Propia</w:t>
      </w:r>
    </w:p>
    <w:p w14:paraId="2CEF8C27" w14:textId="77777777" w:rsidR="000231B0" w:rsidRPr="001B021A" w:rsidRDefault="000231B0" w:rsidP="000231B0">
      <w:pPr>
        <w:jc w:val="both"/>
        <w:rPr>
          <w:rFonts w:ascii="Times New Roman" w:hAnsi="Times New Roman" w:cs="Times New Roman"/>
          <w:sz w:val="20"/>
          <w:lang w:val="es-HN"/>
        </w:rPr>
      </w:pPr>
    </w:p>
    <w:p w14:paraId="7CE08D08" w14:textId="77777777" w:rsidR="000231B0" w:rsidRPr="001B021A" w:rsidRDefault="000231B0" w:rsidP="000231B0">
      <w:pPr>
        <w:jc w:val="both"/>
        <w:rPr>
          <w:rFonts w:ascii="Times New Roman" w:hAnsi="Times New Roman" w:cs="Times New Roman"/>
          <w:sz w:val="20"/>
          <w:lang w:val="es-HN"/>
        </w:rPr>
      </w:pPr>
    </w:p>
    <w:p w14:paraId="4D8F5614" w14:textId="77777777" w:rsidR="000231B0" w:rsidRPr="001B021A" w:rsidRDefault="000231B0" w:rsidP="000231B0">
      <w:pPr>
        <w:jc w:val="both"/>
        <w:rPr>
          <w:rFonts w:ascii="Times New Roman" w:hAnsi="Times New Roman" w:cs="Times New Roman"/>
          <w:sz w:val="20"/>
          <w:lang w:val="es-HN"/>
        </w:rPr>
      </w:pPr>
    </w:p>
    <w:p w14:paraId="2E4A5EE0" w14:textId="1E71DA5D" w:rsidR="000231B0" w:rsidRPr="007B6114" w:rsidRDefault="007B6114" w:rsidP="007B6114">
      <w:pPr>
        <w:pStyle w:val="Tablas"/>
        <w:numPr>
          <w:ilvl w:val="0"/>
          <w:numId w:val="0"/>
        </w:numPr>
      </w:pPr>
      <w:bookmarkStart w:id="177" w:name="_Toc173875315"/>
      <w:r>
        <w:t xml:space="preserve">Tabla </w:t>
      </w:r>
      <w:r>
        <w:fldChar w:fldCharType="begin"/>
      </w:r>
      <w:r>
        <w:instrText xml:space="preserve"> SEQ Tabla \* ARABIC </w:instrText>
      </w:r>
      <w:r>
        <w:fldChar w:fldCharType="separate"/>
      </w:r>
      <w:r w:rsidR="009B6B0F">
        <w:t>22</w:t>
      </w:r>
      <w:r>
        <w:fldChar w:fldCharType="end"/>
      </w:r>
      <w:r>
        <w:t xml:space="preserve"> </w:t>
      </w:r>
      <w:r w:rsidRPr="00C70C37">
        <w:t>Perfil Mesero</w:t>
      </w:r>
      <w:bookmarkEnd w:id="177"/>
    </w:p>
    <w:tbl>
      <w:tblPr>
        <w:tblW w:w="9355" w:type="dxa"/>
        <w:jc w:val="center"/>
        <w:tblLook w:val="04A0" w:firstRow="1" w:lastRow="0" w:firstColumn="1" w:lastColumn="0" w:noHBand="0" w:noVBand="1"/>
      </w:tblPr>
      <w:tblGrid>
        <w:gridCol w:w="1885"/>
        <w:gridCol w:w="7470"/>
      </w:tblGrid>
      <w:tr w:rsidR="000231B0" w:rsidRPr="001B021A" w14:paraId="76BF9BF3" w14:textId="77777777" w:rsidTr="00020C46">
        <w:trPr>
          <w:trHeight w:val="315"/>
          <w:jc w:val="center"/>
        </w:trPr>
        <w:tc>
          <w:tcPr>
            <w:tcW w:w="1885"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626866C" w14:textId="39F63A6C" w:rsidR="000231B0" w:rsidRPr="00020C46" w:rsidRDefault="000231B0" w:rsidP="001E36F1">
            <w:pPr>
              <w:widowControl/>
              <w:jc w:val="center"/>
              <w:rPr>
                <w:rFonts w:ascii="Times New Roman" w:eastAsia="Times New Roman" w:hAnsi="Times New Roman" w:cs="Times New Roman"/>
                <w:b/>
                <w:bCs/>
                <w:color w:val="000000"/>
                <w:sz w:val="20"/>
                <w:szCs w:val="20"/>
                <w:lang w:val="es-HN" w:eastAsia="en-US"/>
              </w:rPr>
            </w:pPr>
            <w:r w:rsidRPr="00020C46">
              <w:rPr>
                <w:rFonts w:ascii="Times New Roman" w:eastAsia="Times New Roman" w:hAnsi="Times New Roman" w:cs="Times New Roman"/>
                <w:b/>
                <w:bCs/>
                <w:color w:val="000000"/>
                <w:sz w:val="20"/>
                <w:szCs w:val="20"/>
                <w:lang w:val="es-HN" w:eastAsia="en-US"/>
              </w:rPr>
              <w:t>Puesto</w:t>
            </w:r>
          </w:p>
        </w:tc>
        <w:tc>
          <w:tcPr>
            <w:tcW w:w="7470" w:type="dxa"/>
            <w:tcBorders>
              <w:top w:val="single" w:sz="4" w:space="0" w:color="auto"/>
              <w:left w:val="nil"/>
              <w:bottom w:val="single" w:sz="4" w:space="0" w:color="auto"/>
              <w:right w:val="single" w:sz="4" w:space="0" w:color="auto"/>
            </w:tcBorders>
            <w:shd w:val="clear" w:color="000000" w:fill="DDEBF7"/>
            <w:noWrap/>
            <w:vAlign w:val="bottom"/>
            <w:hideMark/>
          </w:tcPr>
          <w:p w14:paraId="3EFFCF47" w14:textId="77777777" w:rsidR="000231B0" w:rsidRPr="00020C46" w:rsidRDefault="000231B0" w:rsidP="001E36F1">
            <w:pPr>
              <w:widowControl/>
              <w:jc w:val="center"/>
              <w:rPr>
                <w:rFonts w:ascii="Times New Roman" w:eastAsia="Times New Roman" w:hAnsi="Times New Roman" w:cs="Times New Roman"/>
                <w:b/>
                <w:bCs/>
                <w:color w:val="000000"/>
                <w:sz w:val="20"/>
                <w:szCs w:val="20"/>
                <w:lang w:val="es-HN" w:eastAsia="en-US"/>
              </w:rPr>
            </w:pPr>
            <w:r w:rsidRPr="00020C46">
              <w:rPr>
                <w:rFonts w:ascii="Times New Roman" w:eastAsia="Times New Roman" w:hAnsi="Times New Roman" w:cs="Times New Roman"/>
                <w:b/>
                <w:bCs/>
                <w:color w:val="000000"/>
                <w:sz w:val="20"/>
                <w:szCs w:val="20"/>
                <w:lang w:val="es-HN" w:eastAsia="en-US"/>
              </w:rPr>
              <w:t>Encargado de Compras</w:t>
            </w:r>
          </w:p>
        </w:tc>
      </w:tr>
      <w:tr w:rsidR="000231B0" w:rsidRPr="001B021A" w14:paraId="092F868C" w14:textId="77777777" w:rsidTr="00020C46">
        <w:trPr>
          <w:trHeight w:val="765"/>
          <w:jc w:val="center"/>
        </w:trPr>
        <w:tc>
          <w:tcPr>
            <w:tcW w:w="1885" w:type="dxa"/>
            <w:tcBorders>
              <w:top w:val="nil"/>
              <w:left w:val="single" w:sz="4" w:space="0" w:color="auto"/>
              <w:bottom w:val="single" w:sz="4" w:space="0" w:color="auto"/>
              <w:right w:val="single" w:sz="4" w:space="0" w:color="auto"/>
            </w:tcBorders>
            <w:shd w:val="clear" w:color="auto" w:fill="auto"/>
            <w:noWrap/>
            <w:vAlign w:val="center"/>
            <w:hideMark/>
          </w:tcPr>
          <w:p w14:paraId="2FCEAC38"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Descripción del puesto </w:t>
            </w:r>
          </w:p>
        </w:tc>
        <w:tc>
          <w:tcPr>
            <w:tcW w:w="7470" w:type="dxa"/>
            <w:tcBorders>
              <w:top w:val="nil"/>
              <w:left w:val="nil"/>
              <w:bottom w:val="single" w:sz="4" w:space="0" w:color="auto"/>
              <w:right w:val="single" w:sz="4" w:space="0" w:color="auto"/>
            </w:tcBorders>
            <w:shd w:val="clear" w:color="auto" w:fill="auto"/>
            <w:hideMark/>
          </w:tcPr>
          <w:p w14:paraId="26B1AC66"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Esta posición es responsable de adquirir y gestionar todos los productos y suministros necesarios para el restaurante, garantizando que se estén obteniendo los mejores precios y que se estén cumpliendo los requisitos de calidad</w:t>
            </w:r>
          </w:p>
        </w:tc>
      </w:tr>
      <w:tr w:rsidR="000231B0" w:rsidRPr="001B021A" w14:paraId="3B1B6C2D" w14:textId="77777777" w:rsidTr="00020C46">
        <w:trPr>
          <w:trHeight w:val="510"/>
          <w:jc w:val="center"/>
        </w:trPr>
        <w:tc>
          <w:tcPr>
            <w:tcW w:w="1885" w:type="dxa"/>
            <w:tcBorders>
              <w:top w:val="nil"/>
              <w:left w:val="single" w:sz="4" w:space="0" w:color="auto"/>
              <w:bottom w:val="single" w:sz="4" w:space="0" w:color="auto"/>
              <w:right w:val="single" w:sz="4" w:space="0" w:color="auto"/>
            </w:tcBorders>
            <w:shd w:val="clear" w:color="auto" w:fill="auto"/>
            <w:noWrap/>
            <w:vAlign w:val="center"/>
            <w:hideMark/>
          </w:tcPr>
          <w:p w14:paraId="7F4952E4"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Educación </w:t>
            </w:r>
          </w:p>
        </w:tc>
        <w:tc>
          <w:tcPr>
            <w:tcW w:w="7470" w:type="dxa"/>
            <w:tcBorders>
              <w:top w:val="nil"/>
              <w:left w:val="nil"/>
              <w:bottom w:val="single" w:sz="4" w:space="0" w:color="auto"/>
              <w:right w:val="single" w:sz="4" w:space="0" w:color="auto"/>
            </w:tcBorders>
            <w:shd w:val="clear" w:color="auto" w:fill="auto"/>
            <w:hideMark/>
          </w:tcPr>
          <w:p w14:paraId="3AFDF136" w14:textId="77777777" w:rsidR="000231B0" w:rsidRPr="00020C46" w:rsidRDefault="000231B0" w:rsidP="001E36F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Pasante universitario de la carrera de administración o carrera a fines, amplias habilidades de negociación y comunicación.</w:t>
            </w:r>
            <w:r w:rsidRPr="00020C46">
              <w:rPr>
                <w:sz w:val="20"/>
                <w:szCs w:val="20"/>
                <w:lang w:val="es-HN"/>
              </w:rPr>
              <w:t xml:space="preserve"> </w:t>
            </w:r>
            <w:r w:rsidRPr="00020C46">
              <w:rPr>
                <w:rFonts w:ascii="Times New Roman" w:eastAsia="Times New Roman" w:hAnsi="Times New Roman" w:cs="Times New Roman"/>
                <w:color w:val="000000"/>
                <w:sz w:val="20"/>
                <w:szCs w:val="20"/>
                <w:lang w:val="es-HN" w:eastAsia="en-US"/>
              </w:rPr>
              <w:t>Conocimiento del sector gastronómico y experiencia previa en control de inventario</w:t>
            </w:r>
          </w:p>
        </w:tc>
      </w:tr>
      <w:tr w:rsidR="000231B0" w:rsidRPr="001B021A" w14:paraId="0A34AA6A" w14:textId="77777777" w:rsidTr="00020C46">
        <w:trPr>
          <w:trHeight w:val="300"/>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2611BFBC" w14:textId="77777777" w:rsidR="000231B0" w:rsidRPr="00020C46" w:rsidRDefault="000231B0" w:rsidP="00020C46">
            <w:pPr>
              <w:widowControl/>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Salario</w:t>
            </w:r>
          </w:p>
        </w:tc>
        <w:tc>
          <w:tcPr>
            <w:tcW w:w="7470" w:type="dxa"/>
            <w:tcBorders>
              <w:top w:val="nil"/>
              <w:left w:val="nil"/>
              <w:bottom w:val="single" w:sz="4" w:space="0" w:color="auto"/>
              <w:right w:val="single" w:sz="4" w:space="0" w:color="auto"/>
            </w:tcBorders>
            <w:shd w:val="clear" w:color="auto" w:fill="auto"/>
            <w:noWrap/>
            <w:vAlign w:val="bottom"/>
            <w:hideMark/>
          </w:tcPr>
          <w:p w14:paraId="11F54A6B" w14:textId="75AC1CB8" w:rsidR="000231B0" w:rsidRPr="00020C46" w:rsidRDefault="000231B0" w:rsidP="00020C46">
            <w:pPr>
              <w:widowControl/>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 </w:t>
            </w:r>
            <w:r w:rsidR="001E36F1">
              <w:rPr>
                <w:rFonts w:ascii="Times New Roman" w:eastAsia="Times New Roman" w:hAnsi="Times New Roman" w:cs="Times New Roman"/>
                <w:color w:val="000000"/>
                <w:sz w:val="20"/>
                <w:szCs w:val="20"/>
                <w:lang w:val="es-HN" w:eastAsia="en-US"/>
              </w:rPr>
              <w:t>L</w:t>
            </w:r>
            <w:r w:rsidRPr="00020C46">
              <w:rPr>
                <w:rFonts w:ascii="Times New Roman" w:eastAsia="Times New Roman" w:hAnsi="Times New Roman" w:cs="Times New Roman"/>
                <w:color w:val="000000"/>
                <w:sz w:val="20"/>
                <w:szCs w:val="20"/>
                <w:lang w:val="es-HN" w:eastAsia="en-US"/>
              </w:rPr>
              <w:t xml:space="preserve">.14,000.00 </w:t>
            </w:r>
          </w:p>
        </w:tc>
      </w:tr>
      <w:tr w:rsidR="000231B0" w:rsidRPr="001B021A" w14:paraId="67434BFB" w14:textId="77777777" w:rsidTr="00020C46">
        <w:trPr>
          <w:trHeight w:val="1421"/>
          <w:jc w:val="center"/>
        </w:trPr>
        <w:tc>
          <w:tcPr>
            <w:tcW w:w="1885" w:type="dxa"/>
            <w:tcBorders>
              <w:top w:val="nil"/>
              <w:left w:val="single" w:sz="4" w:space="0" w:color="auto"/>
              <w:bottom w:val="single" w:sz="4" w:space="0" w:color="auto"/>
              <w:right w:val="nil"/>
            </w:tcBorders>
            <w:shd w:val="clear" w:color="auto" w:fill="auto"/>
            <w:noWrap/>
            <w:vAlign w:val="center"/>
            <w:hideMark/>
          </w:tcPr>
          <w:p w14:paraId="217A592F" w14:textId="77777777" w:rsidR="000231B0" w:rsidRPr="00020C46" w:rsidRDefault="000231B0" w:rsidP="007714E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Descripción de tareas</w:t>
            </w:r>
          </w:p>
        </w:tc>
        <w:tc>
          <w:tcPr>
            <w:tcW w:w="7470" w:type="dxa"/>
            <w:tcBorders>
              <w:top w:val="nil"/>
              <w:left w:val="single" w:sz="4" w:space="0" w:color="auto"/>
              <w:bottom w:val="single" w:sz="4" w:space="0" w:color="auto"/>
              <w:right w:val="single" w:sz="4" w:space="0" w:color="auto"/>
            </w:tcBorders>
            <w:shd w:val="clear" w:color="auto" w:fill="auto"/>
            <w:hideMark/>
          </w:tcPr>
          <w:p w14:paraId="6DBC2E26" w14:textId="4E013ACC" w:rsidR="000231B0" w:rsidRPr="00020C46" w:rsidRDefault="000231B0" w:rsidP="007714E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La gestión de las relaciones con los proveedores, la supervisión del inventario y la negociación de precios. Ellos también tienen que trabajar en estrecha colaboración con el Chef Ejecutivo y el </w:t>
            </w:r>
            <w:r w:rsidR="00AE58F9" w:rsidRPr="00020C46">
              <w:rPr>
                <w:rFonts w:ascii="Times New Roman" w:eastAsia="Times New Roman" w:hAnsi="Times New Roman" w:cs="Times New Roman"/>
                <w:color w:val="000000"/>
                <w:sz w:val="20"/>
                <w:szCs w:val="20"/>
                <w:lang w:val="es-HN" w:eastAsia="en-US"/>
              </w:rPr>
              <w:t>responsable</w:t>
            </w:r>
            <w:r w:rsidRPr="00020C46">
              <w:rPr>
                <w:rFonts w:ascii="Times New Roman" w:eastAsia="Times New Roman" w:hAnsi="Times New Roman" w:cs="Times New Roman"/>
                <w:color w:val="000000"/>
                <w:sz w:val="20"/>
                <w:szCs w:val="20"/>
                <w:lang w:val="es-HN" w:eastAsia="en-US"/>
              </w:rPr>
              <w:t xml:space="preserve"> de Administración para garantizar que el restaurante esté operando dentro de su presupuesto y maximizando su rentabilidad. esto incluye el mantenimiento de un inventario adecuado de alimentos y bebidas, la supervisión de los costos de los suministros y la gestión de los pedidos y entregas.</w:t>
            </w:r>
          </w:p>
        </w:tc>
      </w:tr>
      <w:tr w:rsidR="000231B0" w:rsidRPr="001B021A" w14:paraId="722F11B1" w14:textId="77777777" w:rsidTr="00020C46">
        <w:trPr>
          <w:trHeight w:val="300"/>
          <w:jc w:val="center"/>
        </w:trPr>
        <w:tc>
          <w:tcPr>
            <w:tcW w:w="1885" w:type="dxa"/>
            <w:tcBorders>
              <w:top w:val="nil"/>
              <w:left w:val="single" w:sz="4" w:space="0" w:color="auto"/>
              <w:bottom w:val="single" w:sz="4" w:space="0" w:color="auto"/>
              <w:right w:val="nil"/>
            </w:tcBorders>
            <w:shd w:val="clear" w:color="auto" w:fill="auto"/>
            <w:noWrap/>
            <w:vAlign w:val="bottom"/>
            <w:hideMark/>
          </w:tcPr>
          <w:p w14:paraId="1BC6D6D8" w14:textId="77777777" w:rsidR="000231B0" w:rsidRPr="00020C46" w:rsidRDefault="000231B0" w:rsidP="007714E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 xml:space="preserve">Responde </w:t>
            </w:r>
          </w:p>
        </w:tc>
        <w:tc>
          <w:tcPr>
            <w:tcW w:w="7470" w:type="dxa"/>
            <w:tcBorders>
              <w:top w:val="nil"/>
              <w:left w:val="single" w:sz="4" w:space="0" w:color="auto"/>
              <w:bottom w:val="single" w:sz="4" w:space="0" w:color="auto"/>
              <w:right w:val="single" w:sz="4" w:space="0" w:color="auto"/>
            </w:tcBorders>
            <w:shd w:val="clear" w:color="auto" w:fill="auto"/>
            <w:hideMark/>
          </w:tcPr>
          <w:p w14:paraId="362CDD35" w14:textId="77777777" w:rsidR="000231B0" w:rsidRPr="00020C46" w:rsidRDefault="000231B0" w:rsidP="007714E1">
            <w:pPr>
              <w:widowControl/>
              <w:jc w:val="both"/>
              <w:rPr>
                <w:rFonts w:ascii="Times New Roman" w:eastAsia="Times New Roman" w:hAnsi="Times New Roman" w:cs="Times New Roman"/>
                <w:color w:val="000000"/>
                <w:sz w:val="20"/>
                <w:szCs w:val="20"/>
                <w:lang w:val="es-HN" w:eastAsia="en-US"/>
              </w:rPr>
            </w:pPr>
            <w:r w:rsidRPr="00020C46">
              <w:rPr>
                <w:rFonts w:ascii="Times New Roman" w:eastAsia="Times New Roman" w:hAnsi="Times New Roman" w:cs="Times New Roman"/>
                <w:color w:val="000000"/>
                <w:sz w:val="20"/>
                <w:szCs w:val="20"/>
                <w:lang w:val="es-HN" w:eastAsia="en-US"/>
              </w:rPr>
              <w:t>Administrador o Gerente General</w:t>
            </w:r>
          </w:p>
        </w:tc>
      </w:tr>
    </w:tbl>
    <w:p w14:paraId="12C6B288" w14:textId="318C8B03" w:rsidR="000231B0" w:rsidRPr="001B021A" w:rsidRDefault="0012630E" w:rsidP="00020C46">
      <w:pPr>
        <w:pStyle w:val="Fuentedetablasyfiguras"/>
      </w:pPr>
      <w:r>
        <w:t xml:space="preserve">Fuente: </w:t>
      </w:r>
      <w:r w:rsidR="000231B0" w:rsidRPr="001B021A">
        <w:t>Elaboración Propia</w:t>
      </w:r>
    </w:p>
    <w:p w14:paraId="6BBBCF5D" w14:textId="77777777" w:rsidR="000231B0" w:rsidRDefault="000231B0" w:rsidP="000231B0">
      <w:pPr>
        <w:ind w:firstLine="720"/>
        <w:jc w:val="both"/>
        <w:rPr>
          <w:rFonts w:ascii="Times New Roman" w:hAnsi="Times New Roman" w:cs="Times New Roman"/>
          <w:sz w:val="24"/>
          <w:lang w:val="es-HN"/>
        </w:rPr>
      </w:pPr>
    </w:p>
    <w:p w14:paraId="53D86ACB" w14:textId="77777777" w:rsidR="00CC0EAF" w:rsidRPr="001B021A" w:rsidRDefault="00CC0EAF" w:rsidP="00A85E3B">
      <w:pPr>
        <w:jc w:val="both"/>
        <w:rPr>
          <w:rFonts w:ascii="Times New Roman" w:hAnsi="Times New Roman" w:cs="Times New Roman"/>
          <w:sz w:val="24"/>
          <w:lang w:val="es-HN"/>
        </w:rPr>
      </w:pPr>
    </w:p>
    <w:p w14:paraId="1F0F1953"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lastRenderedPageBreak/>
        <w:t>Cada uno de estos puestos es importante para el correcto funcionamiento del negocio si alguno de ellos falla, el restaurante comienza a estar en riesgo de fallar como establecimiento: Si falta una buena administración de capital, no se puede mantener un restaurante a largo tiempo. Es necesario que alguien cocine, sirva y limpie y organice el restaurante o ninguna de las demás funciones se desempeñara correctamente. Con lo anterior será necesario empoderará a cada miembro del equipo en sus roles y responsabilidades, para contribuir de mejor manera.</w:t>
      </w:r>
    </w:p>
    <w:p w14:paraId="214B466B" w14:textId="1D8D5593" w:rsidR="000231B0"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 xml:space="preserve">Con los perfiles actuales se visualiza un incremento significativo del 53.4% al 59.8% en comparación con la planilla ejecutada el primer año de operaciones, esto por la estabilización de sueldos fijos, separación de funciones, definición de perfiles y la contratación de personal como es el administrador, encargado de compras y bonificación planificada. </w:t>
      </w:r>
    </w:p>
    <w:p w14:paraId="5218A9E4" w14:textId="77777777" w:rsidR="007B6114" w:rsidRDefault="007B6114" w:rsidP="000231B0">
      <w:pPr>
        <w:spacing w:line="360" w:lineRule="auto"/>
        <w:ind w:firstLine="720"/>
        <w:jc w:val="both"/>
        <w:rPr>
          <w:rFonts w:ascii="Times New Roman" w:hAnsi="Times New Roman" w:cs="Times New Roman"/>
          <w:sz w:val="24"/>
          <w:lang w:val="es-HN"/>
        </w:rPr>
      </w:pPr>
    </w:p>
    <w:p w14:paraId="5FD9325D" w14:textId="1C4B7638" w:rsidR="000231B0" w:rsidRPr="007B6114" w:rsidRDefault="007B6114" w:rsidP="007B6114">
      <w:pPr>
        <w:pStyle w:val="Descripcin"/>
        <w:keepNext/>
        <w:ind w:firstLine="0"/>
        <w:jc w:val="left"/>
        <w:rPr>
          <w:rFonts w:ascii="Times New Roman" w:eastAsia="Times New Roman" w:hAnsi="Times New Roman" w:cs="Times New Roman"/>
          <w:b/>
          <w:bCs/>
          <w:i w:val="0"/>
          <w:iCs w:val="0"/>
          <w:noProof/>
          <w:color w:val="000000"/>
          <w:sz w:val="24"/>
          <w:szCs w:val="24"/>
        </w:rPr>
      </w:pPr>
      <w:bookmarkStart w:id="178" w:name="_Toc173875316"/>
      <w:r w:rsidRPr="007B6114">
        <w:rPr>
          <w:rFonts w:ascii="Times New Roman" w:eastAsia="Times New Roman" w:hAnsi="Times New Roman" w:cs="Times New Roman"/>
          <w:b/>
          <w:bCs/>
          <w:i w:val="0"/>
          <w:iCs w:val="0"/>
          <w:noProof/>
          <w:color w:val="000000"/>
          <w:sz w:val="24"/>
          <w:szCs w:val="24"/>
        </w:rPr>
        <w:t xml:space="preserve">Tabla </w:t>
      </w:r>
      <w:r w:rsidRPr="007B6114">
        <w:rPr>
          <w:rFonts w:ascii="Times New Roman" w:eastAsia="Times New Roman" w:hAnsi="Times New Roman" w:cs="Times New Roman"/>
          <w:b/>
          <w:bCs/>
          <w:i w:val="0"/>
          <w:iCs w:val="0"/>
          <w:noProof/>
          <w:color w:val="000000"/>
          <w:sz w:val="24"/>
          <w:szCs w:val="24"/>
        </w:rPr>
        <w:fldChar w:fldCharType="begin"/>
      </w:r>
      <w:r w:rsidRPr="007B6114">
        <w:rPr>
          <w:rFonts w:ascii="Times New Roman" w:eastAsia="Times New Roman" w:hAnsi="Times New Roman" w:cs="Times New Roman"/>
          <w:b/>
          <w:bCs/>
          <w:i w:val="0"/>
          <w:iCs w:val="0"/>
          <w:noProof/>
          <w:color w:val="000000"/>
          <w:sz w:val="24"/>
          <w:szCs w:val="24"/>
        </w:rPr>
        <w:instrText xml:space="preserve"> SEQ Tabla \* ARABIC </w:instrText>
      </w:r>
      <w:r w:rsidRPr="007B6114">
        <w:rPr>
          <w:rFonts w:ascii="Times New Roman" w:eastAsia="Times New Roman" w:hAnsi="Times New Roman" w:cs="Times New Roman"/>
          <w:b/>
          <w:bCs/>
          <w:i w:val="0"/>
          <w:iCs w:val="0"/>
          <w:noProof/>
          <w:color w:val="000000"/>
          <w:sz w:val="24"/>
          <w:szCs w:val="24"/>
        </w:rPr>
        <w:fldChar w:fldCharType="separate"/>
      </w:r>
      <w:r w:rsidR="009B6B0F">
        <w:rPr>
          <w:rFonts w:ascii="Times New Roman" w:eastAsia="Times New Roman" w:hAnsi="Times New Roman" w:cs="Times New Roman"/>
          <w:b/>
          <w:bCs/>
          <w:i w:val="0"/>
          <w:iCs w:val="0"/>
          <w:noProof/>
          <w:color w:val="000000"/>
          <w:sz w:val="24"/>
          <w:szCs w:val="24"/>
        </w:rPr>
        <w:t>23</w:t>
      </w:r>
      <w:r w:rsidRPr="007B6114">
        <w:rPr>
          <w:rFonts w:ascii="Times New Roman" w:eastAsia="Times New Roman" w:hAnsi="Times New Roman" w:cs="Times New Roman"/>
          <w:b/>
          <w:bCs/>
          <w:i w:val="0"/>
          <w:iCs w:val="0"/>
          <w:noProof/>
          <w:color w:val="000000"/>
          <w:sz w:val="24"/>
          <w:szCs w:val="24"/>
        </w:rPr>
        <w:fldChar w:fldCharType="end"/>
      </w:r>
      <w:r w:rsidRPr="007B6114">
        <w:rPr>
          <w:rFonts w:ascii="Times New Roman" w:eastAsia="Times New Roman" w:hAnsi="Times New Roman" w:cs="Times New Roman"/>
          <w:b/>
          <w:bCs/>
          <w:i w:val="0"/>
          <w:iCs w:val="0"/>
          <w:noProof/>
          <w:color w:val="000000"/>
          <w:sz w:val="24"/>
          <w:szCs w:val="24"/>
        </w:rPr>
        <w:t xml:space="preserve"> Diseño de Planilla con los nuevos puestos</w:t>
      </w:r>
      <w:bookmarkEnd w:id="178"/>
    </w:p>
    <w:tbl>
      <w:tblPr>
        <w:tblStyle w:val="Tablaconcuadrcula1"/>
        <w:tblW w:w="5000" w:type="pct"/>
        <w:tblLook w:val="04A0" w:firstRow="1" w:lastRow="0" w:firstColumn="1" w:lastColumn="0" w:noHBand="0" w:noVBand="1"/>
      </w:tblPr>
      <w:tblGrid>
        <w:gridCol w:w="2772"/>
        <w:gridCol w:w="2029"/>
        <w:gridCol w:w="1497"/>
        <w:gridCol w:w="1482"/>
        <w:gridCol w:w="1570"/>
      </w:tblGrid>
      <w:tr w:rsidR="000231B0" w:rsidRPr="001B021A" w14:paraId="5859CB76" w14:textId="77777777" w:rsidTr="00317D9B">
        <w:trPr>
          <w:trHeight w:val="600"/>
        </w:trPr>
        <w:tc>
          <w:tcPr>
            <w:tcW w:w="1376" w:type="pct"/>
            <w:shd w:val="clear" w:color="auto" w:fill="C7E2FA" w:themeFill="accent1" w:themeFillTint="33"/>
            <w:noWrap/>
            <w:hideMark/>
          </w:tcPr>
          <w:p w14:paraId="2A6DFC2B" w14:textId="77777777" w:rsidR="000231B0" w:rsidRPr="001B021A" w:rsidRDefault="000231B0" w:rsidP="000231B0">
            <w:pPr>
              <w:widowControl/>
              <w:jc w:val="center"/>
              <w:rPr>
                <w:rFonts w:eastAsia="Times New Roman"/>
                <w:b/>
                <w:bCs/>
                <w:color w:val="000000"/>
                <w:lang w:val="es-HN" w:eastAsia="en-US"/>
              </w:rPr>
            </w:pPr>
            <w:r w:rsidRPr="001B021A">
              <w:rPr>
                <w:rFonts w:eastAsia="Times New Roman"/>
                <w:b/>
                <w:bCs/>
                <w:color w:val="000000"/>
                <w:lang w:val="es-HN" w:eastAsia="en-US"/>
              </w:rPr>
              <w:t xml:space="preserve">CARGO </w:t>
            </w:r>
          </w:p>
        </w:tc>
        <w:tc>
          <w:tcPr>
            <w:tcW w:w="1113" w:type="pct"/>
            <w:shd w:val="clear" w:color="auto" w:fill="C7E2FA" w:themeFill="accent1" w:themeFillTint="33"/>
            <w:hideMark/>
          </w:tcPr>
          <w:p w14:paraId="586FC40D" w14:textId="77777777" w:rsidR="000231B0" w:rsidRPr="001B021A" w:rsidRDefault="000231B0" w:rsidP="000231B0">
            <w:pPr>
              <w:widowControl/>
              <w:jc w:val="center"/>
              <w:rPr>
                <w:rFonts w:eastAsia="Times New Roman"/>
                <w:b/>
                <w:bCs/>
                <w:color w:val="000000"/>
                <w:lang w:val="es-HN" w:eastAsia="en-US"/>
              </w:rPr>
            </w:pPr>
            <w:r w:rsidRPr="001B021A">
              <w:rPr>
                <w:rFonts w:eastAsia="Times New Roman"/>
                <w:b/>
                <w:bCs/>
                <w:color w:val="000000"/>
                <w:lang w:val="es-HN" w:eastAsia="en-US"/>
              </w:rPr>
              <w:t xml:space="preserve">NÚMERO DE EMPLEADOS </w:t>
            </w:r>
          </w:p>
        </w:tc>
        <w:tc>
          <w:tcPr>
            <w:tcW w:w="828" w:type="pct"/>
            <w:shd w:val="clear" w:color="auto" w:fill="C7E2FA" w:themeFill="accent1" w:themeFillTint="33"/>
            <w:hideMark/>
          </w:tcPr>
          <w:p w14:paraId="52C11D09" w14:textId="77777777" w:rsidR="000231B0" w:rsidRPr="001B021A" w:rsidRDefault="000231B0" w:rsidP="000231B0">
            <w:pPr>
              <w:widowControl/>
              <w:jc w:val="center"/>
              <w:rPr>
                <w:rFonts w:eastAsia="Times New Roman"/>
                <w:b/>
                <w:bCs/>
                <w:color w:val="000000"/>
                <w:lang w:val="es-HN" w:eastAsia="en-US"/>
              </w:rPr>
            </w:pPr>
            <w:r w:rsidRPr="001B021A">
              <w:rPr>
                <w:rFonts w:eastAsia="Times New Roman"/>
                <w:b/>
                <w:bCs/>
                <w:color w:val="000000"/>
                <w:lang w:val="es-HN" w:eastAsia="en-US"/>
              </w:rPr>
              <w:t xml:space="preserve">SALARIO MENSUAL </w:t>
            </w:r>
          </w:p>
        </w:tc>
        <w:tc>
          <w:tcPr>
            <w:tcW w:w="819" w:type="pct"/>
            <w:shd w:val="clear" w:color="auto" w:fill="C7E2FA" w:themeFill="accent1" w:themeFillTint="33"/>
            <w:hideMark/>
          </w:tcPr>
          <w:p w14:paraId="5583B4D7" w14:textId="446296FE" w:rsidR="000231B0" w:rsidRPr="001B021A" w:rsidRDefault="00282D31" w:rsidP="000231B0">
            <w:pPr>
              <w:widowControl/>
              <w:jc w:val="center"/>
              <w:rPr>
                <w:rFonts w:eastAsia="Times New Roman"/>
                <w:b/>
                <w:bCs/>
                <w:color w:val="000000"/>
                <w:lang w:val="es-HN" w:eastAsia="en-US"/>
              </w:rPr>
            </w:pPr>
            <w:r w:rsidRPr="001B021A">
              <w:rPr>
                <w:rFonts w:eastAsia="Times New Roman"/>
                <w:b/>
                <w:bCs/>
                <w:color w:val="000000"/>
                <w:lang w:val="es-HN" w:eastAsia="en-US"/>
              </w:rPr>
              <w:t>TOTAL,</w:t>
            </w:r>
            <w:r w:rsidR="000231B0" w:rsidRPr="001B021A">
              <w:rPr>
                <w:rFonts w:eastAsia="Times New Roman"/>
                <w:b/>
                <w:bCs/>
                <w:color w:val="000000"/>
                <w:lang w:val="es-HN" w:eastAsia="en-US"/>
              </w:rPr>
              <w:t xml:space="preserve"> PLANILLA </w:t>
            </w:r>
          </w:p>
        </w:tc>
        <w:tc>
          <w:tcPr>
            <w:tcW w:w="863" w:type="pct"/>
            <w:shd w:val="clear" w:color="auto" w:fill="C7E2FA" w:themeFill="accent1" w:themeFillTint="33"/>
            <w:hideMark/>
          </w:tcPr>
          <w:p w14:paraId="38BD7C64" w14:textId="77777777" w:rsidR="000231B0" w:rsidRPr="001B021A" w:rsidRDefault="000231B0" w:rsidP="000231B0">
            <w:pPr>
              <w:widowControl/>
              <w:jc w:val="center"/>
              <w:rPr>
                <w:rFonts w:eastAsia="Times New Roman"/>
                <w:b/>
                <w:bCs/>
                <w:color w:val="000000"/>
                <w:lang w:val="es-HN" w:eastAsia="en-US"/>
              </w:rPr>
            </w:pPr>
            <w:r w:rsidRPr="001B021A">
              <w:rPr>
                <w:rFonts w:eastAsia="Times New Roman"/>
                <w:b/>
                <w:bCs/>
                <w:color w:val="000000"/>
                <w:lang w:val="es-HN" w:eastAsia="en-US"/>
              </w:rPr>
              <w:t>BONIFICACIÓN DICIEMBRE</w:t>
            </w:r>
          </w:p>
        </w:tc>
      </w:tr>
      <w:tr w:rsidR="000231B0" w:rsidRPr="001B021A" w14:paraId="6B249FB8" w14:textId="77777777" w:rsidTr="00317D9B">
        <w:trPr>
          <w:trHeight w:val="300"/>
        </w:trPr>
        <w:tc>
          <w:tcPr>
            <w:tcW w:w="1376" w:type="pct"/>
            <w:noWrap/>
            <w:hideMark/>
          </w:tcPr>
          <w:p w14:paraId="07DF647C" w14:textId="28A11CFF"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ADMINISTRADOR</w:t>
            </w:r>
          </w:p>
        </w:tc>
        <w:tc>
          <w:tcPr>
            <w:tcW w:w="1113" w:type="pct"/>
            <w:noWrap/>
            <w:hideMark/>
          </w:tcPr>
          <w:p w14:paraId="201E8AC4"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1</w:t>
            </w:r>
          </w:p>
        </w:tc>
        <w:tc>
          <w:tcPr>
            <w:tcW w:w="828" w:type="pct"/>
            <w:noWrap/>
            <w:hideMark/>
          </w:tcPr>
          <w:p w14:paraId="4EBE5100" w14:textId="460BE93B"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13,000.00</w:t>
            </w:r>
          </w:p>
        </w:tc>
        <w:tc>
          <w:tcPr>
            <w:tcW w:w="819" w:type="pct"/>
            <w:noWrap/>
            <w:hideMark/>
          </w:tcPr>
          <w:p w14:paraId="763657FF" w14:textId="59DE157C"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13,000.00</w:t>
            </w:r>
          </w:p>
        </w:tc>
        <w:tc>
          <w:tcPr>
            <w:tcW w:w="863" w:type="pct"/>
            <w:noWrap/>
            <w:hideMark/>
          </w:tcPr>
          <w:p w14:paraId="1DDABA2A" w14:textId="58F6584F"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126E0884" w14:textId="77777777" w:rsidTr="00317D9B">
        <w:trPr>
          <w:trHeight w:val="300"/>
        </w:trPr>
        <w:tc>
          <w:tcPr>
            <w:tcW w:w="1376" w:type="pct"/>
            <w:noWrap/>
            <w:hideMark/>
          </w:tcPr>
          <w:p w14:paraId="7710341A" w14:textId="77777777"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CHEF EJECUTIVO</w:t>
            </w:r>
          </w:p>
        </w:tc>
        <w:tc>
          <w:tcPr>
            <w:tcW w:w="1113" w:type="pct"/>
            <w:noWrap/>
            <w:hideMark/>
          </w:tcPr>
          <w:p w14:paraId="43ABB6C4"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1</w:t>
            </w:r>
          </w:p>
        </w:tc>
        <w:tc>
          <w:tcPr>
            <w:tcW w:w="828" w:type="pct"/>
            <w:noWrap/>
            <w:hideMark/>
          </w:tcPr>
          <w:p w14:paraId="2D8F57A5" w14:textId="49E2E104"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14,000.00</w:t>
            </w:r>
          </w:p>
        </w:tc>
        <w:tc>
          <w:tcPr>
            <w:tcW w:w="819" w:type="pct"/>
            <w:noWrap/>
            <w:hideMark/>
          </w:tcPr>
          <w:p w14:paraId="6F2211A1" w14:textId="546D93DA"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14,000.00</w:t>
            </w:r>
          </w:p>
        </w:tc>
        <w:tc>
          <w:tcPr>
            <w:tcW w:w="863" w:type="pct"/>
            <w:noWrap/>
            <w:hideMark/>
          </w:tcPr>
          <w:p w14:paraId="090B52A4" w14:textId="7F6E32DA"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780634BA" w14:textId="77777777" w:rsidTr="00317D9B">
        <w:trPr>
          <w:trHeight w:val="300"/>
        </w:trPr>
        <w:tc>
          <w:tcPr>
            <w:tcW w:w="1376" w:type="pct"/>
            <w:noWrap/>
            <w:hideMark/>
          </w:tcPr>
          <w:p w14:paraId="22496681" w14:textId="2E5E4E47"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AYUDANTES DE COCINA</w:t>
            </w:r>
          </w:p>
        </w:tc>
        <w:tc>
          <w:tcPr>
            <w:tcW w:w="1113" w:type="pct"/>
            <w:noWrap/>
            <w:hideMark/>
          </w:tcPr>
          <w:p w14:paraId="74EE1F54"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2</w:t>
            </w:r>
          </w:p>
        </w:tc>
        <w:tc>
          <w:tcPr>
            <w:tcW w:w="828" w:type="pct"/>
            <w:noWrap/>
            <w:hideMark/>
          </w:tcPr>
          <w:p w14:paraId="6E34C9C1" w14:textId="535A5BBE"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8,000.00</w:t>
            </w:r>
          </w:p>
        </w:tc>
        <w:tc>
          <w:tcPr>
            <w:tcW w:w="819" w:type="pct"/>
            <w:noWrap/>
            <w:hideMark/>
          </w:tcPr>
          <w:p w14:paraId="7A2CF535" w14:textId="1D17F693"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16,000.00</w:t>
            </w:r>
          </w:p>
        </w:tc>
        <w:tc>
          <w:tcPr>
            <w:tcW w:w="863" w:type="pct"/>
            <w:noWrap/>
            <w:hideMark/>
          </w:tcPr>
          <w:p w14:paraId="29C7FB73" w14:textId="76231737"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2A58A9AC" w14:textId="77777777" w:rsidTr="00317D9B">
        <w:trPr>
          <w:trHeight w:val="300"/>
        </w:trPr>
        <w:tc>
          <w:tcPr>
            <w:tcW w:w="1376" w:type="pct"/>
            <w:noWrap/>
            <w:hideMark/>
          </w:tcPr>
          <w:p w14:paraId="2121CE7D" w14:textId="0DCAB3DE"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MESERO</w:t>
            </w:r>
          </w:p>
        </w:tc>
        <w:tc>
          <w:tcPr>
            <w:tcW w:w="1113" w:type="pct"/>
            <w:noWrap/>
            <w:hideMark/>
          </w:tcPr>
          <w:p w14:paraId="28FB6242"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2</w:t>
            </w:r>
          </w:p>
        </w:tc>
        <w:tc>
          <w:tcPr>
            <w:tcW w:w="828" w:type="pct"/>
            <w:noWrap/>
            <w:hideMark/>
          </w:tcPr>
          <w:p w14:paraId="4EF55771" w14:textId="2629FC38"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8,000.00</w:t>
            </w:r>
          </w:p>
        </w:tc>
        <w:tc>
          <w:tcPr>
            <w:tcW w:w="819" w:type="pct"/>
            <w:noWrap/>
            <w:hideMark/>
          </w:tcPr>
          <w:p w14:paraId="35285F3F" w14:textId="35820B9D"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16,000.00</w:t>
            </w:r>
          </w:p>
        </w:tc>
        <w:tc>
          <w:tcPr>
            <w:tcW w:w="863" w:type="pct"/>
            <w:noWrap/>
            <w:hideMark/>
          </w:tcPr>
          <w:p w14:paraId="68DABB84" w14:textId="6B3415A5"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60812F4B" w14:textId="77777777" w:rsidTr="00317D9B">
        <w:trPr>
          <w:trHeight w:val="300"/>
        </w:trPr>
        <w:tc>
          <w:tcPr>
            <w:tcW w:w="1376" w:type="pct"/>
            <w:noWrap/>
            <w:hideMark/>
          </w:tcPr>
          <w:p w14:paraId="2671E27C" w14:textId="77777777"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ENCARGADO DE LIMPIEZA</w:t>
            </w:r>
          </w:p>
        </w:tc>
        <w:tc>
          <w:tcPr>
            <w:tcW w:w="1113" w:type="pct"/>
            <w:noWrap/>
            <w:hideMark/>
          </w:tcPr>
          <w:p w14:paraId="7A0A6EF5"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1</w:t>
            </w:r>
          </w:p>
        </w:tc>
        <w:tc>
          <w:tcPr>
            <w:tcW w:w="828" w:type="pct"/>
            <w:noWrap/>
            <w:hideMark/>
          </w:tcPr>
          <w:p w14:paraId="7D4FAAE1" w14:textId="1113D4FE"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6,000.00</w:t>
            </w:r>
          </w:p>
        </w:tc>
        <w:tc>
          <w:tcPr>
            <w:tcW w:w="819" w:type="pct"/>
            <w:noWrap/>
            <w:hideMark/>
          </w:tcPr>
          <w:p w14:paraId="745B7FEF" w14:textId="13D9D459"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6,000.00</w:t>
            </w:r>
          </w:p>
        </w:tc>
        <w:tc>
          <w:tcPr>
            <w:tcW w:w="863" w:type="pct"/>
            <w:noWrap/>
            <w:hideMark/>
          </w:tcPr>
          <w:p w14:paraId="7547D9F3" w14:textId="58B7AF91"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09D14CCE" w14:textId="77777777" w:rsidTr="00317D9B">
        <w:trPr>
          <w:trHeight w:val="300"/>
        </w:trPr>
        <w:tc>
          <w:tcPr>
            <w:tcW w:w="1376" w:type="pct"/>
            <w:noWrap/>
            <w:hideMark/>
          </w:tcPr>
          <w:p w14:paraId="57003F5D" w14:textId="77777777"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CAJERO</w:t>
            </w:r>
          </w:p>
        </w:tc>
        <w:tc>
          <w:tcPr>
            <w:tcW w:w="1113" w:type="pct"/>
            <w:noWrap/>
            <w:hideMark/>
          </w:tcPr>
          <w:p w14:paraId="3F8BBAF0"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1</w:t>
            </w:r>
          </w:p>
        </w:tc>
        <w:tc>
          <w:tcPr>
            <w:tcW w:w="828" w:type="pct"/>
            <w:noWrap/>
            <w:hideMark/>
          </w:tcPr>
          <w:p w14:paraId="6E8F4F18" w14:textId="404E03A5"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9,000.00</w:t>
            </w:r>
          </w:p>
        </w:tc>
        <w:tc>
          <w:tcPr>
            <w:tcW w:w="819" w:type="pct"/>
            <w:noWrap/>
            <w:hideMark/>
          </w:tcPr>
          <w:p w14:paraId="0ADA379E" w14:textId="6711F262"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9,000.00</w:t>
            </w:r>
          </w:p>
        </w:tc>
        <w:tc>
          <w:tcPr>
            <w:tcW w:w="863" w:type="pct"/>
            <w:noWrap/>
            <w:hideMark/>
          </w:tcPr>
          <w:p w14:paraId="70947173" w14:textId="71F937BF"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30E4E673" w14:textId="77777777" w:rsidTr="00317D9B">
        <w:trPr>
          <w:trHeight w:val="300"/>
        </w:trPr>
        <w:tc>
          <w:tcPr>
            <w:tcW w:w="1376" w:type="pct"/>
            <w:noWrap/>
            <w:hideMark/>
          </w:tcPr>
          <w:p w14:paraId="3D7C3069" w14:textId="77777777" w:rsidR="000231B0" w:rsidRPr="00282D31" w:rsidRDefault="000231B0" w:rsidP="00E01888">
            <w:pPr>
              <w:widowControl/>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ENCARGADO DE COMPRA</w:t>
            </w:r>
          </w:p>
        </w:tc>
        <w:tc>
          <w:tcPr>
            <w:tcW w:w="1113" w:type="pct"/>
            <w:noWrap/>
            <w:hideMark/>
          </w:tcPr>
          <w:p w14:paraId="605A011D"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1</w:t>
            </w:r>
          </w:p>
        </w:tc>
        <w:tc>
          <w:tcPr>
            <w:tcW w:w="828" w:type="pct"/>
            <w:noWrap/>
            <w:hideMark/>
          </w:tcPr>
          <w:p w14:paraId="77E98E9F" w14:textId="5AC7B29B"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14,000.00</w:t>
            </w:r>
          </w:p>
        </w:tc>
        <w:tc>
          <w:tcPr>
            <w:tcW w:w="819" w:type="pct"/>
            <w:noWrap/>
            <w:hideMark/>
          </w:tcPr>
          <w:p w14:paraId="561168D7" w14:textId="480FA6E0"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14,000.00</w:t>
            </w:r>
          </w:p>
        </w:tc>
        <w:tc>
          <w:tcPr>
            <w:tcW w:w="863" w:type="pct"/>
            <w:noWrap/>
            <w:hideMark/>
          </w:tcPr>
          <w:p w14:paraId="74EFDC57" w14:textId="287CD78A" w:rsidR="000231B0" w:rsidRPr="00282D31" w:rsidRDefault="0012630E" w:rsidP="00E01888">
            <w:pPr>
              <w:widowControl/>
              <w:jc w:val="right"/>
              <w:rPr>
                <w:rFonts w:ascii="Times New Roman" w:eastAsia="Times New Roman" w:hAnsi="Times New Roman" w:cs="Times New Roman"/>
                <w:color w:val="000000"/>
                <w:sz w:val="20"/>
                <w:szCs w:val="20"/>
                <w:lang w:val="es-HN" w:eastAsia="en-US"/>
              </w:rPr>
            </w:pPr>
            <w:r>
              <w:rPr>
                <w:rFonts w:ascii="Times New Roman" w:eastAsia="Times New Roman" w:hAnsi="Times New Roman" w:cs="Times New Roman"/>
                <w:color w:val="000000"/>
                <w:sz w:val="20"/>
                <w:szCs w:val="20"/>
                <w:lang w:val="es-HN" w:eastAsia="en-US"/>
              </w:rPr>
              <w:t>L.</w:t>
            </w:r>
            <w:r w:rsidR="000231B0" w:rsidRPr="00282D31">
              <w:rPr>
                <w:rFonts w:ascii="Times New Roman" w:eastAsia="Times New Roman" w:hAnsi="Times New Roman" w:cs="Times New Roman"/>
                <w:color w:val="000000"/>
                <w:sz w:val="20"/>
                <w:szCs w:val="20"/>
                <w:lang w:val="es-HN" w:eastAsia="en-US"/>
              </w:rPr>
              <w:t>2,000.00</w:t>
            </w:r>
          </w:p>
        </w:tc>
      </w:tr>
      <w:tr w:rsidR="000231B0" w:rsidRPr="001B021A" w14:paraId="23A0DFB0" w14:textId="77777777" w:rsidTr="00317D9B">
        <w:trPr>
          <w:trHeight w:val="300"/>
        </w:trPr>
        <w:tc>
          <w:tcPr>
            <w:tcW w:w="1376" w:type="pct"/>
            <w:shd w:val="clear" w:color="auto" w:fill="C7E2FA" w:themeFill="accent1" w:themeFillTint="33"/>
            <w:noWrap/>
            <w:hideMark/>
          </w:tcPr>
          <w:p w14:paraId="58699288" w14:textId="15FAFD52"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p>
        </w:tc>
        <w:tc>
          <w:tcPr>
            <w:tcW w:w="1113" w:type="pct"/>
            <w:shd w:val="clear" w:color="auto" w:fill="C7E2FA" w:themeFill="accent1" w:themeFillTint="33"/>
            <w:noWrap/>
            <w:hideMark/>
          </w:tcPr>
          <w:p w14:paraId="6527538E" w14:textId="77777777" w:rsidR="000231B0" w:rsidRPr="00282D31" w:rsidRDefault="000231B0" w:rsidP="00282D31">
            <w:pPr>
              <w:widowControl/>
              <w:jc w:val="center"/>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9</w:t>
            </w:r>
          </w:p>
        </w:tc>
        <w:tc>
          <w:tcPr>
            <w:tcW w:w="828" w:type="pct"/>
            <w:shd w:val="clear" w:color="auto" w:fill="C7E2FA" w:themeFill="accent1" w:themeFillTint="33"/>
            <w:noWrap/>
            <w:hideMark/>
          </w:tcPr>
          <w:p w14:paraId="30BD5ADC" w14:textId="7BEE60B9" w:rsidR="000231B0" w:rsidRPr="00282D31" w:rsidRDefault="000231B0" w:rsidP="00E01888">
            <w:pPr>
              <w:widowControl/>
              <w:jc w:val="right"/>
              <w:rPr>
                <w:rFonts w:ascii="Times New Roman" w:eastAsia="Times New Roman" w:hAnsi="Times New Roman" w:cs="Times New Roman"/>
                <w:color w:val="000000"/>
                <w:sz w:val="20"/>
                <w:szCs w:val="20"/>
                <w:lang w:val="es-HN" w:eastAsia="en-US"/>
              </w:rPr>
            </w:pPr>
            <w:r w:rsidRPr="00282D31">
              <w:rPr>
                <w:rFonts w:ascii="Times New Roman" w:eastAsia="Times New Roman" w:hAnsi="Times New Roman" w:cs="Times New Roman"/>
                <w:color w:val="000000"/>
                <w:sz w:val="20"/>
                <w:szCs w:val="20"/>
                <w:lang w:val="es-HN" w:eastAsia="en-US"/>
              </w:rPr>
              <w:t>-</w:t>
            </w:r>
          </w:p>
        </w:tc>
        <w:tc>
          <w:tcPr>
            <w:tcW w:w="819" w:type="pct"/>
            <w:shd w:val="clear" w:color="auto" w:fill="C7E2FA" w:themeFill="accent1" w:themeFillTint="33"/>
            <w:noWrap/>
            <w:hideMark/>
          </w:tcPr>
          <w:p w14:paraId="6B536F74" w14:textId="214179B5" w:rsidR="000231B0" w:rsidRPr="00282D31" w:rsidRDefault="0012630E" w:rsidP="00E01888">
            <w:pPr>
              <w:widowControl/>
              <w:jc w:val="right"/>
              <w:rPr>
                <w:rFonts w:ascii="Times New Roman" w:eastAsia="Times New Roman" w:hAnsi="Times New Roman" w:cs="Times New Roman"/>
                <w:b/>
                <w:bCs/>
                <w:color w:val="000000"/>
                <w:sz w:val="20"/>
                <w:szCs w:val="20"/>
                <w:lang w:val="es-HN" w:eastAsia="en-US"/>
              </w:rPr>
            </w:pPr>
            <w:r>
              <w:rPr>
                <w:rFonts w:ascii="Times New Roman" w:eastAsia="Times New Roman" w:hAnsi="Times New Roman" w:cs="Times New Roman"/>
                <w:b/>
                <w:bCs/>
                <w:color w:val="000000"/>
                <w:sz w:val="20"/>
                <w:szCs w:val="20"/>
                <w:lang w:val="es-HN" w:eastAsia="en-US"/>
              </w:rPr>
              <w:t>L.</w:t>
            </w:r>
            <w:r w:rsidR="000231B0" w:rsidRPr="00282D31">
              <w:rPr>
                <w:rFonts w:ascii="Times New Roman" w:eastAsia="Times New Roman" w:hAnsi="Times New Roman" w:cs="Times New Roman"/>
                <w:b/>
                <w:bCs/>
                <w:color w:val="000000"/>
                <w:sz w:val="20"/>
                <w:szCs w:val="20"/>
                <w:lang w:val="es-HN" w:eastAsia="en-US"/>
              </w:rPr>
              <w:t>88,000.00</w:t>
            </w:r>
          </w:p>
        </w:tc>
        <w:tc>
          <w:tcPr>
            <w:tcW w:w="863" w:type="pct"/>
            <w:shd w:val="clear" w:color="auto" w:fill="C7E2FA" w:themeFill="accent1" w:themeFillTint="33"/>
            <w:noWrap/>
            <w:hideMark/>
          </w:tcPr>
          <w:p w14:paraId="7AE7A48E" w14:textId="4CE5363E" w:rsidR="000231B0" w:rsidRPr="00282D31" w:rsidRDefault="0012630E" w:rsidP="00E01888">
            <w:pPr>
              <w:widowControl/>
              <w:jc w:val="right"/>
              <w:rPr>
                <w:rFonts w:ascii="Times New Roman" w:eastAsia="Times New Roman" w:hAnsi="Times New Roman" w:cs="Times New Roman"/>
                <w:b/>
                <w:bCs/>
                <w:color w:val="000000"/>
                <w:sz w:val="20"/>
                <w:szCs w:val="20"/>
                <w:lang w:val="es-HN" w:eastAsia="en-US"/>
              </w:rPr>
            </w:pPr>
            <w:r>
              <w:rPr>
                <w:rFonts w:ascii="Times New Roman" w:eastAsia="Times New Roman" w:hAnsi="Times New Roman" w:cs="Times New Roman"/>
                <w:b/>
                <w:bCs/>
                <w:color w:val="000000"/>
                <w:sz w:val="20"/>
                <w:szCs w:val="20"/>
                <w:lang w:val="es-HN" w:eastAsia="en-US"/>
              </w:rPr>
              <w:t>L.</w:t>
            </w:r>
            <w:r w:rsidR="000231B0" w:rsidRPr="00282D31">
              <w:rPr>
                <w:rFonts w:ascii="Times New Roman" w:eastAsia="Times New Roman" w:hAnsi="Times New Roman" w:cs="Times New Roman"/>
                <w:b/>
                <w:bCs/>
                <w:color w:val="000000"/>
                <w:sz w:val="20"/>
                <w:szCs w:val="20"/>
                <w:lang w:val="es-HN" w:eastAsia="en-US"/>
              </w:rPr>
              <w:t>14,000.00</w:t>
            </w:r>
          </w:p>
        </w:tc>
      </w:tr>
    </w:tbl>
    <w:p w14:paraId="5A1B4B28" w14:textId="173A603B" w:rsidR="009D01BE" w:rsidRDefault="0012630E" w:rsidP="00E01888">
      <w:pPr>
        <w:pStyle w:val="Fuentedetablasyfiguras"/>
      </w:pPr>
      <w:r>
        <w:t xml:space="preserve">Fuente: </w:t>
      </w:r>
      <w:r w:rsidR="00E01888">
        <w:t>Elaboración Propia</w:t>
      </w:r>
    </w:p>
    <w:p w14:paraId="17159198" w14:textId="77777777" w:rsidR="009D01BE" w:rsidRPr="001B021A" w:rsidRDefault="009D01BE" w:rsidP="00E01888">
      <w:pPr>
        <w:pStyle w:val="Fuentedetablasyfiguras"/>
      </w:pPr>
    </w:p>
    <w:p w14:paraId="656BA2A9" w14:textId="4EA7E233" w:rsidR="000231B0" w:rsidRPr="0012630E" w:rsidRDefault="00682741" w:rsidP="00D67492">
      <w:pPr>
        <w:pStyle w:val="Prrafodelista"/>
        <w:numPr>
          <w:ilvl w:val="2"/>
          <w:numId w:val="32"/>
        </w:numPr>
        <w:spacing w:line="360" w:lineRule="auto"/>
        <w:ind w:left="0" w:firstLine="720"/>
        <w:outlineLvl w:val="2"/>
        <w:rPr>
          <w:rFonts w:ascii="Times New Roman" w:hAnsi="Times New Roman" w:cs="Times New Roman"/>
          <w:b/>
          <w:bCs/>
          <w:sz w:val="24"/>
          <w:lang w:val="es-HN"/>
        </w:rPr>
      </w:pPr>
      <w:bookmarkStart w:id="179" w:name="_Toc173875754"/>
      <w:r w:rsidRPr="0012630E">
        <w:rPr>
          <w:rFonts w:ascii="Times New Roman" w:hAnsi="Times New Roman" w:cs="Times New Roman"/>
          <w:b/>
          <w:bCs/>
          <w:sz w:val="24"/>
          <w:lang w:val="es-HN"/>
        </w:rPr>
        <w:t>DESCRIPCIÓN Y DESARROLLO</w:t>
      </w:r>
      <w:r w:rsidRPr="0012630E">
        <w:rPr>
          <w:b/>
          <w:bCs/>
          <w:lang w:val="es-HN"/>
        </w:rPr>
        <w:t xml:space="preserve"> </w:t>
      </w:r>
      <w:r w:rsidR="000231B0" w:rsidRPr="0012630E">
        <w:rPr>
          <w:rFonts w:ascii="Times New Roman" w:hAnsi="Times New Roman" w:cs="Times New Roman"/>
          <w:b/>
          <w:bCs/>
          <w:sz w:val="24"/>
          <w:lang w:val="es-HN"/>
        </w:rPr>
        <w:t>PLAN DE CAPACITACIÓN</w:t>
      </w:r>
      <w:bookmarkEnd w:id="179"/>
      <w:r w:rsidR="000231B0" w:rsidRPr="0012630E">
        <w:rPr>
          <w:rFonts w:ascii="Times New Roman" w:hAnsi="Times New Roman" w:cs="Times New Roman"/>
          <w:b/>
          <w:bCs/>
          <w:sz w:val="24"/>
          <w:lang w:val="es-HN"/>
        </w:rPr>
        <w:t xml:space="preserve"> </w:t>
      </w:r>
    </w:p>
    <w:p w14:paraId="6D4C0B21" w14:textId="77777777" w:rsidR="000231B0" w:rsidRPr="001B021A" w:rsidRDefault="000231B0" w:rsidP="000231B0">
      <w:pPr>
        <w:ind w:left="1260"/>
        <w:rPr>
          <w:rFonts w:ascii="Times New Roman" w:hAnsi="Times New Roman" w:cs="Times New Roman"/>
          <w:sz w:val="24"/>
          <w:lang w:val="es-HN"/>
        </w:rPr>
      </w:pPr>
    </w:p>
    <w:p w14:paraId="1953D3BF"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 xml:space="preserve">La inducción del personal es de vital importancia para asegurar que el personal es idóneo de acuerdo con los perfiles de puestos establecidos, a su vez el tener un plan de capacitaciones para el personal es idóneo para potenciar las habilidades de los colaboradores y alinearlo con lo que los propietarios visualizan para el negocio. </w:t>
      </w:r>
      <w:r w:rsidRPr="001B021A">
        <w:rPr>
          <w:rFonts w:ascii="Times New Roman" w:hAnsi="Times New Roman" w:cs="Times New Roman"/>
          <w:sz w:val="24"/>
          <w:lang w:val="es-HN"/>
        </w:rPr>
        <w:fldChar w:fldCharType="begin"/>
      </w:r>
      <w:r w:rsidRPr="001B021A">
        <w:rPr>
          <w:rFonts w:ascii="Times New Roman" w:hAnsi="Times New Roman" w:cs="Times New Roman"/>
          <w:sz w:val="24"/>
          <w:lang w:val="es-HN"/>
        </w:rPr>
        <w:instrText xml:space="preserve"> ADDIN ZOTERO_ITEM CSL_CITATION {"citationID":"MPnFXm8A","properties":{"formattedCitation":"(Le\\uc0\\u243{}n-Ramentol et\\uc0\\u160{}al., 2021)","plainCitation":"(León-Ramentol et al., 2021)","noteIndex":0},"citationItems":[{"id":737,"uris":["http://zotero.org/groups/4852389/items/8NM2X9BA"],"itemData":{"id":737,"type":"article-journal","abstract":"Fundamento: la calidad en el campo de la salud es un tema obligado por su incidencia en los servicios a la población.Objetivo: caracterizar la capacitación ofrecida a los trabajadores del Centro de Inmunología y Productos Biológicos en temas de gestión de la calidad con la finalidad de elevar su desempeño profesional.Métodos: se realizó una investigación educativa en el período abril-diciembre de 2019 en la Universidad de Ciencias Médicas de Camagüey. Se emplearon métodos teóricos: analítico-sintético e inductivo-deductivo; empíricos: la revisión documental, entrevista y observación científica; y matemático-estadísticos para el cálculo de las frecuencias absolutas y el porcentaje.Resultados: predominó entre los trabajadores el desconocimiento acerca de qué es un sistema de gestión de la calidad y la importancia de su implementación, así como la necesidad sentida de capacitación sobre el tema; las actividades realizadas se dividieron en dos grupos: las encaminadas a lograr familiarización y las diseñadas para certificar conocimientos adquiridos; a pesar de que estas actividades no siempre contaron con la asistencia requerida, aumentaron el nivel de conocimientos en los trabajadores y propiciaron cambios en su mentalidad y proyección respecto al sentido de pertenencia.Conclusiones: se caracterizó la efectividad de la capacitación ofrecida a los trabajadores del Centro de Inmunología y Productos Biológicos la cual contenía aspectos medulares referentes al tema de gestión de la calidad. Los conocimientos adquiridos condicionaron una base sólida para elaborar estrategias de trabajo con nuevos objetivos según la perspectiva futura.Palabras-clave: gestión de la calidad total; garantía de la calidad de atención de salud; competencia profesional; educación profesional; educación médica","container-title":"EDUMECENTRO","ISSN":"2077-2874","issue":"2","note":"publisher: 1999, Editorial Ciencias Médicas","page":"19-32","source":"SciELO","title":"La capacitación como premisa para implementar un sistema de gestión de la calidad","volume":"13","author":[{"family":"León-Ramentol","given":"Cira Cecilia"},{"family":"Menéndez-Cabezas","given":"Arturo"},{"family":"Rodríguez-Socarrás","given":"Isis Patricia"},{"family":"García González","given":"Mercedes Caridad"},{"family":"Quesada Leyva","given":"Lidyce"},{"family":"Quintana Verdecia","given":"Ever"},{"family":"León-Ramentol","given":"Cira Cecilia"},{"family":"Menéndez-Cabezas","given":"Arturo"},{"family":"Rodríguez-Socarrás","given":"Isis Patricia"},{"family":"García González","given":"Mercedes Caridad"},{"family":"Quesada Leyva","given":"Lidyce"},{"family":"Quintana Verdecia","given":"Ever"}],"issued":{"date-parts":[["2021",6]]}}}],"schema":"https://github.com/citation-style-language/schema/raw/master/csl-citation.json"} </w:instrText>
      </w:r>
      <w:r w:rsidRPr="001B021A">
        <w:rPr>
          <w:rFonts w:ascii="Times New Roman" w:hAnsi="Times New Roman" w:cs="Times New Roman"/>
          <w:sz w:val="24"/>
          <w:lang w:val="es-HN"/>
        </w:rPr>
        <w:fldChar w:fldCharType="separate"/>
      </w:r>
      <w:r w:rsidRPr="001B021A">
        <w:rPr>
          <w:rFonts w:ascii="Times New Roman" w:hAnsi="Times New Roman" w:cs="Times New Roman"/>
          <w:sz w:val="24"/>
          <w:szCs w:val="24"/>
          <w:lang w:val="es-HN"/>
        </w:rPr>
        <w:t>León-</w:t>
      </w:r>
      <w:proofErr w:type="spellStart"/>
      <w:r w:rsidRPr="001B021A">
        <w:rPr>
          <w:rFonts w:ascii="Times New Roman" w:hAnsi="Times New Roman" w:cs="Times New Roman"/>
          <w:sz w:val="24"/>
          <w:szCs w:val="24"/>
          <w:lang w:val="es-HN"/>
        </w:rPr>
        <w:t>Ramentol</w:t>
      </w:r>
      <w:proofErr w:type="spellEnd"/>
      <w:r w:rsidRPr="001B021A">
        <w:rPr>
          <w:rFonts w:ascii="Times New Roman" w:hAnsi="Times New Roman" w:cs="Times New Roman"/>
          <w:sz w:val="24"/>
          <w:szCs w:val="24"/>
          <w:lang w:val="es-HN"/>
        </w:rPr>
        <w:t xml:space="preserve"> et al., (2021)</w:t>
      </w:r>
      <w:r w:rsidRPr="001B021A">
        <w:rPr>
          <w:rFonts w:ascii="Times New Roman" w:hAnsi="Times New Roman" w:cs="Times New Roman"/>
          <w:sz w:val="24"/>
          <w:lang w:val="es-HN"/>
        </w:rPr>
        <w:fldChar w:fldCharType="end"/>
      </w:r>
      <w:r w:rsidRPr="001B021A">
        <w:rPr>
          <w:rFonts w:ascii="Times New Roman" w:hAnsi="Times New Roman" w:cs="Times New Roman"/>
          <w:sz w:val="24"/>
          <w:lang w:val="es-HN"/>
        </w:rPr>
        <w:t>, de ahí que, la necesidad de capacitar a los trabajadores para su desarrollo profesional se convierte cada día en una exigencia real en todos los niveles, es un proceso de aprendizaje orientado a la especialización y desarrollo de competencias requeridas para afrontar los permanentes cambios.</w:t>
      </w:r>
    </w:p>
    <w:p w14:paraId="504A4A0E" w14:textId="3B07C998" w:rsidR="000231B0" w:rsidRPr="001B021A" w:rsidRDefault="000231B0" w:rsidP="006B605F">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 xml:space="preserve">Considerando el contexto donde está el restaurante y el perfil de las personas que laboran </w:t>
      </w:r>
      <w:r w:rsidRPr="001B021A">
        <w:rPr>
          <w:rFonts w:ascii="Times New Roman" w:hAnsi="Times New Roman" w:cs="Times New Roman"/>
          <w:sz w:val="24"/>
          <w:lang w:val="es-HN"/>
        </w:rPr>
        <w:lastRenderedPageBreak/>
        <w:t xml:space="preserve">en este será necesario estructural el tipo de capacitación necesaria por los colaboradores. En base a lo observado el día de la visita </w:t>
      </w:r>
      <w:r w:rsidR="00AE58F9" w:rsidRPr="001B021A">
        <w:rPr>
          <w:rFonts w:ascii="Times New Roman" w:hAnsi="Times New Roman" w:cs="Times New Roman"/>
          <w:sz w:val="24"/>
          <w:lang w:val="es-HN"/>
        </w:rPr>
        <w:t>y a</w:t>
      </w:r>
      <w:r w:rsidRPr="001B021A">
        <w:rPr>
          <w:rFonts w:ascii="Times New Roman" w:hAnsi="Times New Roman" w:cs="Times New Roman"/>
          <w:sz w:val="24"/>
          <w:lang w:val="es-HN"/>
        </w:rPr>
        <w:t xml:space="preserve"> través </w:t>
      </w:r>
      <w:r w:rsidR="00AE58F9" w:rsidRPr="001B021A">
        <w:rPr>
          <w:rFonts w:ascii="Times New Roman" w:hAnsi="Times New Roman" w:cs="Times New Roman"/>
          <w:sz w:val="24"/>
          <w:lang w:val="es-HN"/>
        </w:rPr>
        <w:t>de los</w:t>
      </w:r>
      <w:r w:rsidRPr="001B021A">
        <w:rPr>
          <w:rFonts w:ascii="Times New Roman" w:hAnsi="Times New Roman" w:cs="Times New Roman"/>
          <w:sz w:val="24"/>
          <w:lang w:val="es-HN"/>
        </w:rPr>
        <w:t xml:space="preserve"> resultados obtenidos se plantea en esta propuesta capacitaciones de atención al cliente, manipulación de alimentos, comunicación efectiva y asertiva y trabajo en equipo.</w:t>
      </w:r>
    </w:p>
    <w:p w14:paraId="4D07EDA7" w14:textId="425038AD" w:rsidR="000231B0" w:rsidRPr="0012630E" w:rsidRDefault="0012630E" w:rsidP="0019517B">
      <w:pPr>
        <w:pStyle w:val="Titulo4Doc"/>
      </w:pPr>
      <w:bookmarkStart w:id="180" w:name="_Hlk169329650"/>
      <w:r w:rsidRPr="0012630E">
        <w:t xml:space="preserve">6.6.3.1 </w:t>
      </w:r>
      <w:r w:rsidR="000231B0" w:rsidRPr="0012630E">
        <w:t xml:space="preserve">ATENCIÓN AL CLIENTE </w:t>
      </w:r>
    </w:p>
    <w:bookmarkEnd w:id="180"/>
    <w:p w14:paraId="4434EF18"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En la actualidad los mercados se diferencian menos en sus ofertas y los clientes son más exigentes y dispuestos a sustituir un producto por otro, por tanto, la diferenciación entre empresas se busca al incrementar el valor añadido por el servicio.</w:t>
      </w:r>
      <w:r w:rsidRPr="001B021A">
        <w:rPr>
          <w:rFonts w:ascii="Times New Roman" w:hAnsi="Times New Roman" w:cs="Times New Roman"/>
          <w:sz w:val="24"/>
          <w:lang w:val="es-HN"/>
        </w:rPr>
        <w:fldChar w:fldCharType="begin"/>
      </w:r>
      <w:r w:rsidRPr="001B021A">
        <w:rPr>
          <w:rFonts w:ascii="Times New Roman" w:hAnsi="Times New Roman" w:cs="Times New Roman"/>
          <w:sz w:val="24"/>
          <w:lang w:val="es-HN"/>
        </w:rPr>
        <w:instrText xml:space="preserve"> ADDIN ZOTERO_ITEM CSL_CITATION {"citationID":"ZO1Vhoan","properties":{"formattedCitation":"(Herrera-Gonz\\uc0\\u225{}lez et\\uc0\\u160{}al., 2021)","plainCitation":"(Herrera-González et al., 2021)","noteIndex":0},"citationItems":[{"id":739,"uris":["http://zotero.org/groups/4852389/items/IXP2JPSH"],"itemData":{"id":739,"type":"article-journal","abstract":"En la actualidad los mercados se diferencian menos en sus ofertas y los clientes son más exigentes y dispuestos a sustituir un producto por otro, por tanto, ...","container-title":"Ciencias Holguín","issue":"3","page":"16-26","source":"www.redalyc.org","title":"Gestión del servicio al cliente para lograr ventajas competitivas en empresas comercializadoras","volume":"27","author":[{"family":"Herrera-González","given":"Yisel"},{"family":"Cantero-Cora","given":"Hidelvys"},{"family":"Leyva-Cardeñosa","given":"Elisa"}],"issued":{"date-parts":[["2021"]]}}}],"schema":"https://github.com/citation-style-language/schema/raw/master/csl-citation.json"} </w:instrText>
      </w:r>
      <w:r w:rsidRPr="001B021A">
        <w:rPr>
          <w:rFonts w:ascii="Times New Roman" w:hAnsi="Times New Roman" w:cs="Times New Roman"/>
          <w:sz w:val="24"/>
          <w:lang w:val="es-HN"/>
        </w:rPr>
        <w:fldChar w:fldCharType="separate"/>
      </w:r>
      <w:r w:rsidRPr="001B021A">
        <w:rPr>
          <w:rFonts w:ascii="Times New Roman" w:hAnsi="Times New Roman" w:cs="Times New Roman"/>
          <w:sz w:val="24"/>
          <w:szCs w:val="24"/>
          <w:lang w:val="es-HN"/>
        </w:rPr>
        <w:t>(Herrera-González et al., 2021)</w:t>
      </w:r>
      <w:r w:rsidRPr="001B021A">
        <w:rPr>
          <w:rFonts w:ascii="Times New Roman" w:hAnsi="Times New Roman" w:cs="Times New Roman"/>
          <w:sz w:val="24"/>
          <w:lang w:val="es-HN"/>
        </w:rPr>
        <w:fldChar w:fldCharType="end"/>
      </w:r>
    </w:p>
    <w:p w14:paraId="3DC533E0"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Los sistemas organizacionales deben dar respuesta, en el menor tiempo posible y con el mínimo costo, a las necesidades de sus clientes, las que cada vez son más diversas e individualizadas, así como garantizar la competitividad necesaria que les permita permanecer en el mercado.</w:t>
      </w:r>
    </w:p>
    <w:p w14:paraId="5163EF24"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 xml:space="preserve">Dado el porcentaje de ventas obtenido en el primer año de operaciones es determinante poder fortalecer la atención al cliente para mantener o aumentar la fidelidad de los clientes, manteniendo así, las ventas y los ingresos por estas. Esta capacitación aplica a todo el personal que labora para el restaurante. </w:t>
      </w:r>
    </w:p>
    <w:p w14:paraId="1311196E" w14:textId="77777777" w:rsidR="00D745CA" w:rsidRPr="001B021A" w:rsidRDefault="00D745CA" w:rsidP="00A85E3B">
      <w:pPr>
        <w:spacing w:line="360" w:lineRule="auto"/>
        <w:jc w:val="both"/>
        <w:rPr>
          <w:rFonts w:ascii="Times New Roman" w:hAnsi="Times New Roman" w:cs="Times New Roman"/>
          <w:sz w:val="24"/>
          <w:lang w:val="es-HN"/>
        </w:rPr>
      </w:pPr>
    </w:p>
    <w:p w14:paraId="27E25F8B" w14:textId="328594F9" w:rsidR="000231B0" w:rsidRPr="0012630E" w:rsidRDefault="000231B0" w:rsidP="0019517B">
      <w:pPr>
        <w:pStyle w:val="Titulo4Doc"/>
      </w:pPr>
      <w:r w:rsidRPr="0012630E">
        <w:t>6.6.</w:t>
      </w:r>
      <w:r w:rsidR="00682741" w:rsidRPr="0012630E">
        <w:t>3</w:t>
      </w:r>
      <w:r w:rsidRPr="0012630E">
        <w:t>.</w:t>
      </w:r>
      <w:r w:rsidR="00682741" w:rsidRPr="0012630E">
        <w:t xml:space="preserve">2 </w:t>
      </w:r>
      <w:r w:rsidRPr="0012630E">
        <w:t xml:space="preserve">MANIPULACIÓN SEGURA DE ALIMENTOS </w:t>
      </w:r>
    </w:p>
    <w:p w14:paraId="3278165D"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A través de este curso, ustedes conocerán paso a paso las diferentes instancias en la cadena alimentaria, (de la granja a la mesa), y como detectar en forma preventiva los posibles riesgos de contaminación y la mejor forma de evitarlos y/o controlarlos oportunamente.</w:t>
      </w:r>
      <w:r w:rsidRPr="001B021A">
        <w:rPr>
          <w:rFonts w:ascii="Times New Roman" w:hAnsi="Times New Roman" w:cs="Times New Roman"/>
          <w:sz w:val="24"/>
          <w:lang w:val="es-HN"/>
        </w:rPr>
        <w:fldChar w:fldCharType="begin"/>
      </w:r>
      <w:r w:rsidRPr="001B021A">
        <w:rPr>
          <w:rFonts w:ascii="Times New Roman" w:hAnsi="Times New Roman" w:cs="Times New Roman"/>
          <w:sz w:val="24"/>
          <w:lang w:val="es-HN"/>
        </w:rPr>
        <w:instrText xml:space="preserve"> ADDIN ZOTERO_ITEM CSL_CITATION {"citationID":"mjExhzy8","properties":{"formattedCitation":"({\\i{}Manipulaci\\uc0\\u243{}n Segura de Alimentos \\uc0\\u8211{} INFOP VIRTUAL}, s/f)","plainCitation":"(Manipulación Segura de Alimentos – INFOP VIRTUAL, s/f)","noteIndex":0},"citationItems":[{"id":741,"uris":["http://zotero.org/groups/4852389/items/TG3MBPGL"],"itemData":{"id":741,"type":"post-weblog","language":"es","title":"Manipulación Segura de Alimentos – INFOP VIRTUAL","URL":"https://infopvirtual.com/curso/manipulacion-segura-de-alimentos/","accessed":{"date-parts":[["2024",6,15]]}}}],"schema":"https://github.com/citation-style-language/schema/raw/master/csl-citation.json"} </w:instrText>
      </w:r>
      <w:r w:rsidRPr="001B021A">
        <w:rPr>
          <w:rFonts w:ascii="Times New Roman" w:hAnsi="Times New Roman" w:cs="Times New Roman"/>
          <w:sz w:val="24"/>
          <w:lang w:val="es-HN"/>
        </w:rPr>
        <w:fldChar w:fldCharType="separate"/>
      </w:r>
      <w:r w:rsidRPr="001B021A">
        <w:rPr>
          <w:rFonts w:ascii="Times New Roman" w:hAnsi="Times New Roman" w:cs="Times New Roman"/>
          <w:sz w:val="24"/>
          <w:szCs w:val="24"/>
          <w:lang w:val="es-HN"/>
        </w:rPr>
        <w:t>(</w:t>
      </w:r>
      <w:r w:rsidRPr="001B021A">
        <w:rPr>
          <w:rFonts w:ascii="Times New Roman" w:hAnsi="Times New Roman" w:cs="Times New Roman"/>
          <w:i/>
          <w:iCs/>
          <w:sz w:val="24"/>
          <w:szCs w:val="24"/>
          <w:lang w:val="es-HN"/>
        </w:rPr>
        <w:t>Manipulación Segura de Alimentos – INFOP VIRTUAL</w:t>
      </w:r>
      <w:r w:rsidRPr="001B021A">
        <w:rPr>
          <w:rFonts w:ascii="Times New Roman" w:hAnsi="Times New Roman" w:cs="Times New Roman"/>
          <w:sz w:val="24"/>
          <w:szCs w:val="24"/>
          <w:lang w:val="es-HN"/>
        </w:rPr>
        <w:t>, s/f)</w:t>
      </w:r>
      <w:r w:rsidRPr="001B021A">
        <w:rPr>
          <w:rFonts w:ascii="Times New Roman" w:hAnsi="Times New Roman" w:cs="Times New Roman"/>
          <w:sz w:val="24"/>
          <w:lang w:val="es-HN"/>
        </w:rPr>
        <w:fldChar w:fldCharType="end"/>
      </w:r>
    </w:p>
    <w:p w14:paraId="2037570F" w14:textId="6006DC2A" w:rsidR="000231B0" w:rsidRDefault="000231B0" w:rsidP="00682741">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t xml:space="preserve">Debido que el principal ingreso es la venta de comida y se debe cumplir con las regulaciones sanitarias que demanda el ARSA, vuelve imprescindible que las personas encargadas de preparar los alimentos tengan los conocimientos adecuados para evitar riegos por una manipulación o contaminación de los alimentos. </w:t>
      </w:r>
    </w:p>
    <w:p w14:paraId="4CB895CD" w14:textId="77777777" w:rsidR="00C13B9A" w:rsidRDefault="00C13B9A" w:rsidP="00C13B9A">
      <w:pPr>
        <w:spacing w:line="360" w:lineRule="auto"/>
        <w:ind w:firstLine="720"/>
        <w:jc w:val="both"/>
        <w:rPr>
          <w:rFonts w:ascii="Times New Roman" w:hAnsi="Times New Roman" w:cs="Times New Roman"/>
          <w:sz w:val="24"/>
        </w:rPr>
      </w:pPr>
      <w:r>
        <w:rPr>
          <w:rFonts w:ascii="Times New Roman" w:hAnsi="Times New Roman" w:cs="Times New Roman"/>
          <w:sz w:val="24"/>
        </w:rPr>
        <w:t xml:space="preserve">Finalmente es importante resaltar que los conocimientos sobre preparación de alimentos es lo principal hay procesos que son prioritarios para poder hacer una presentación segura y adecuada. Esos procesos son los cuidados sanitarios en el entorno a la preparación, y salubridad en el restaurante. </w:t>
      </w:r>
    </w:p>
    <w:p w14:paraId="535A5D42" w14:textId="77777777" w:rsidR="00C13B9A" w:rsidRPr="00C13B9A" w:rsidRDefault="00C13B9A" w:rsidP="00682741">
      <w:pPr>
        <w:spacing w:line="360" w:lineRule="auto"/>
        <w:ind w:firstLine="720"/>
        <w:jc w:val="both"/>
        <w:rPr>
          <w:rFonts w:ascii="Times New Roman" w:hAnsi="Times New Roman" w:cs="Times New Roman"/>
          <w:sz w:val="24"/>
        </w:rPr>
      </w:pPr>
    </w:p>
    <w:p w14:paraId="061395B9" w14:textId="0A95E3DC" w:rsidR="000231B0" w:rsidRPr="0012630E" w:rsidRDefault="000231B0" w:rsidP="0012630E">
      <w:pPr>
        <w:spacing w:line="360" w:lineRule="auto"/>
        <w:ind w:firstLine="1440"/>
        <w:rPr>
          <w:rFonts w:ascii="Times New Roman" w:hAnsi="Times New Roman" w:cs="Times New Roman"/>
          <w:b/>
          <w:bCs/>
          <w:sz w:val="24"/>
          <w:lang w:val="es-HN"/>
        </w:rPr>
      </w:pPr>
      <w:r w:rsidRPr="0012630E">
        <w:rPr>
          <w:rFonts w:ascii="Times New Roman" w:hAnsi="Times New Roman" w:cs="Times New Roman"/>
          <w:b/>
          <w:bCs/>
          <w:sz w:val="24"/>
          <w:lang w:val="es-HN"/>
        </w:rPr>
        <w:lastRenderedPageBreak/>
        <w:t>6.6.</w:t>
      </w:r>
      <w:r w:rsidR="00682741" w:rsidRPr="0012630E">
        <w:rPr>
          <w:rFonts w:ascii="Times New Roman" w:hAnsi="Times New Roman" w:cs="Times New Roman"/>
          <w:b/>
          <w:bCs/>
          <w:sz w:val="24"/>
          <w:lang w:val="es-HN"/>
        </w:rPr>
        <w:t>3.</w:t>
      </w:r>
      <w:r w:rsidR="0019517B">
        <w:rPr>
          <w:rFonts w:ascii="Times New Roman" w:hAnsi="Times New Roman" w:cs="Times New Roman"/>
          <w:b/>
          <w:bCs/>
          <w:sz w:val="24"/>
          <w:lang w:val="es-HN"/>
        </w:rPr>
        <w:t>3</w:t>
      </w:r>
      <w:r w:rsidRPr="0012630E">
        <w:rPr>
          <w:rFonts w:ascii="Times New Roman" w:hAnsi="Times New Roman" w:cs="Times New Roman"/>
          <w:b/>
          <w:bCs/>
          <w:sz w:val="24"/>
          <w:lang w:val="es-HN"/>
        </w:rPr>
        <w:t xml:space="preserve"> COMUNICACIÓN EFECTIVA Y ASERTIVA</w:t>
      </w:r>
    </w:p>
    <w:p w14:paraId="38638152" w14:textId="77777777" w:rsidR="000231B0" w:rsidRPr="001B021A" w:rsidRDefault="000231B0" w:rsidP="000231B0">
      <w:pPr>
        <w:spacing w:line="360" w:lineRule="auto"/>
        <w:ind w:firstLine="720"/>
        <w:jc w:val="both"/>
        <w:rPr>
          <w:rFonts w:ascii="Times New Roman" w:hAnsi="Times New Roman" w:cs="Times New Roman"/>
          <w:color w:val="000000"/>
          <w:sz w:val="24"/>
          <w:szCs w:val="20"/>
          <w:shd w:val="clear" w:color="auto" w:fill="FFFFFF"/>
          <w:lang w:val="es-HN"/>
        </w:rPr>
      </w:pPr>
      <w:r w:rsidRPr="001B021A">
        <w:rPr>
          <w:rFonts w:ascii="Times New Roman" w:hAnsi="Times New Roman" w:cs="Times New Roman"/>
          <w:color w:val="000000"/>
          <w:sz w:val="24"/>
          <w:szCs w:val="20"/>
          <w:shd w:val="clear" w:color="auto" w:fill="FFFFFF"/>
          <w:lang w:val="es-HN"/>
        </w:rPr>
        <w:t>Como lo plasmó</w:t>
      </w:r>
      <w:r w:rsidRPr="001B021A">
        <w:rPr>
          <w:rFonts w:ascii="Times New Roman" w:hAnsi="Times New Roman" w:cs="Times New Roman"/>
          <w:color w:val="000000"/>
          <w:sz w:val="24"/>
          <w:szCs w:val="20"/>
          <w:shd w:val="clear" w:color="auto" w:fill="FFFFFF"/>
          <w:lang w:val="es-HN"/>
        </w:rPr>
        <w:fldChar w:fldCharType="begin"/>
      </w:r>
      <w:r w:rsidRPr="001B021A">
        <w:rPr>
          <w:rFonts w:ascii="Times New Roman" w:hAnsi="Times New Roman" w:cs="Times New Roman"/>
          <w:color w:val="000000"/>
          <w:sz w:val="24"/>
          <w:szCs w:val="20"/>
          <w:shd w:val="clear" w:color="auto" w:fill="FFFFFF"/>
          <w:lang w:val="es-HN"/>
        </w:rPr>
        <w:instrText xml:space="preserve"> ADDIN ZOTERO_ITEM CSL_CITATION {"citationID":"O4YyU3NY","properties":{"formattedCitation":"(Quaranta, 2019)","plainCitation":"(Quaranta, 2019)","noteIndex":0},"citationItems":[{"id":743,"uris":["http://zotero.org/groups/4852389/items/ZHR6L54T"],"itemData":{"id":743,"type":"article-journal","container-title":"Enfoques","ISSN":"1669-2721","issue":"1","note":"publisher: Universidad Adventista del Plata. Secretaría de Ciencia y Técnica","page":"21-46","source":"SciELO","title":"La comunicación efectiva: un factor crítico del éxito en el trabajo en equipo","title-short":"La comunicación efectiva","volume":"31","author":[{"family":"Quaranta","given":"Nicolás"}],"issued":{"date-parts":[["2019",6]]}}}],"schema":"https://github.com/citation-style-language/schema/raw/master/csl-citation.json"} </w:instrText>
      </w:r>
      <w:r w:rsidRPr="001B021A">
        <w:rPr>
          <w:rFonts w:ascii="Times New Roman" w:hAnsi="Times New Roman" w:cs="Times New Roman"/>
          <w:color w:val="000000"/>
          <w:sz w:val="24"/>
          <w:szCs w:val="20"/>
          <w:shd w:val="clear" w:color="auto" w:fill="FFFFFF"/>
          <w:lang w:val="es-HN"/>
        </w:rPr>
        <w:fldChar w:fldCharType="separate"/>
      </w:r>
      <w:r w:rsidRPr="001B021A">
        <w:rPr>
          <w:rFonts w:ascii="Times New Roman" w:hAnsi="Times New Roman" w:cs="Times New Roman"/>
          <w:sz w:val="24"/>
          <w:lang w:val="es-HN"/>
        </w:rPr>
        <w:t xml:space="preserve"> </w:t>
      </w:r>
      <w:proofErr w:type="spellStart"/>
      <w:r w:rsidRPr="001B021A">
        <w:rPr>
          <w:rFonts w:ascii="Times New Roman" w:hAnsi="Times New Roman" w:cs="Times New Roman"/>
          <w:sz w:val="24"/>
          <w:lang w:val="es-HN"/>
        </w:rPr>
        <w:t>Quaranta</w:t>
      </w:r>
      <w:proofErr w:type="spellEnd"/>
      <w:r w:rsidRPr="001B021A">
        <w:rPr>
          <w:rFonts w:ascii="Times New Roman" w:hAnsi="Times New Roman" w:cs="Times New Roman"/>
          <w:sz w:val="24"/>
          <w:lang w:val="es-HN"/>
        </w:rPr>
        <w:t xml:space="preserve"> (2019)</w:t>
      </w:r>
      <w:r w:rsidRPr="001B021A">
        <w:rPr>
          <w:rFonts w:ascii="Times New Roman" w:hAnsi="Times New Roman" w:cs="Times New Roman"/>
          <w:color w:val="000000"/>
          <w:sz w:val="24"/>
          <w:szCs w:val="20"/>
          <w:shd w:val="clear" w:color="auto" w:fill="FFFFFF"/>
          <w:lang w:val="es-HN"/>
        </w:rPr>
        <w:fldChar w:fldCharType="end"/>
      </w:r>
      <w:r w:rsidRPr="001B021A">
        <w:rPr>
          <w:rFonts w:ascii="Times New Roman" w:hAnsi="Times New Roman" w:cs="Times New Roman"/>
          <w:color w:val="000000"/>
          <w:sz w:val="24"/>
          <w:szCs w:val="20"/>
          <w:shd w:val="clear" w:color="auto" w:fill="FFFFFF"/>
          <w:lang w:val="es-HN"/>
        </w:rPr>
        <w:t xml:space="preserve"> la comunicación efectiva es un factor crítico y decisivo para la conformación y el buen funcionamiento de los equipos de trabajo y para las buenas relaciones.</w:t>
      </w:r>
    </w:p>
    <w:p w14:paraId="5C64F995" w14:textId="77777777" w:rsidR="000231B0" w:rsidRPr="001B021A" w:rsidRDefault="000231B0" w:rsidP="000231B0">
      <w:pPr>
        <w:spacing w:line="360" w:lineRule="auto"/>
        <w:ind w:firstLine="720"/>
        <w:jc w:val="both"/>
        <w:rPr>
          <w:rFonts w:ascii="Times New Roman" w:hAnsi="Times New Roman" w:cs="Times New Roman"/>
          <w:color w:val="000000"/>
          <w:sz w:val="24"/>
          <w:szCs w:val="20"/>
          <w:shd w:val="clear" w:color="auto" w:fill="FFFFFF"/>
          <w:lang w:val="es-HN"/>
        </w:rPr>
      </w:pPr>
      <w:r w:rsidRPr="001B021A">
        <w:rPr>
          <w:rFonts w:ascii="Times New Roman" w:hAnsi="Times New Roman" w:cs="Times New Roman"/>
          <w:color w:val="000000"/>
          <w:sz w:val="24"/>
          <w:szCs w:val="20"/>
          <w:shd w:val="clear" w:color="auto" w:fill="FFFFFF"/>
          <w:lang w:val="es-HN"/>
        </w:rPr>
        <w:t>Comunicación asertiva, en la que el emisor logra expresar un mensaje de forma simple, oportuna y clara, considerando las necesidades del receptor o interlocutor. Asertividad es el arte de expresar de un modo directo y honesto lo que se piensa, desea o siente, a otra persona, mostrándole respeto.</w:t>
      </w:r>
      <w:r w:rsidRPr="001B021A">
        <w:rPr>
          <w:rFonts w:ascii="Times New Roman" w:hAnsi="Times New Roman" w:cs="Times New Roman"/>
          <w:color w:val="000000"/>
          <w:sz w:val="24"/>
          <w:szCs w:val="20"/>
          <w:shd w:val="clear" w:color="auto" w:fill="FFFFFF"/>
          <w:lang w:val="es-HN"/>
        </w:rPr>
        <w:fldChar w:fldCharType="begin"/>
      </w:r>
      <w:r w:rsidRPr="001B021A">
        <w:rPr>
          <w:rFonts w:ascii="Times New Roman" w:hAnsi="Times New Roman" w:cs="Times New Roman"/>
          <w:color w:val="000000"/>
          <w:sz w:val="24"/>
          <w:szCs w:val="20"/>
          <w:shd w:val="clear" w:color="auto" w:fill="FFFFFF"/>
          <w:lang w:val="es-HN"/>
        </w:rPr>
        <w:instrText xml:space="preserve"> ADDIN ZOTERO_ITEM CSL_CITATION {"citationID":"dmS4KPnh","properties":{"formattedCitation":"(Petrone, 2021)","plainCitation":"(Petrone, 2021)","noteIndex":0},"citationItems":[{"id":742,"uris":["http://zotero.org/groups/4852389/items/4MYDW8H5"],"itemData":{"id":742,"type":"article-journal","container-title":"Revista Colombiana de Cirugía","DOI":"10.30944/20117582.878","ISSN":"2011-7582","issue":"2","language":"es","note":"publisher: Revista Colombiana de Cirugía","page":"188-192","source":"SciELO","title":"Principios de la comunicación efectiva en una organización de salud","volume":"36","author":[{"family":"Petrone","given":"Patrizio"}],"issued":{"date-parts":[["2021",6]]}}}],"schema":"https://github.com/citation-style-language/schema/raw/master/csl-citation.json"} </w:instrText>
      </w:r>
      <w:r w:rsidRPr="001B021A">
        <w:rPr>
          <w:rFonts w:ascii="Times New Roman" w:hAnsi="Times New Roman" w:cs="Times New Roman"/>
          <w:color w:val="000000"/>
          <w:sz w:val="24"/>
          <w:szCs w:val="20"/>
          <w:shd w:val="clear" w:color="auto" w:fill="FFFFFF"/>
          <w:lang w:val="es-HN"/>
        </w:rPr>
        <w:fldChar w:fldCharType="separate"/>
      </w:r>
      <w:r w:rsidRPr="001B021A">
        <w:rPr>
          <w:rFonts w:ascii="Times New Roman" w:hAnsi="Times New Roman" w:cs="Times New Roman"/>
          <w:sz w:val="24"/>
          <w:lang w:val="es-HN"/>
        </w:rPr>
        <w:t>(Petrone, 2021)</w:t>
      </w:r>
      <w:r w:rsidRPr="001B021A">
        <w:rPr>
          <w:rFonts w:ascii="Times New Roman" w:hAnsi="Times New Roman" w:cs="Times New Roman"/>
          <w:color w:val="000000"/>
          <w:sz w:val="24"/>
          <w:szCs w:val="20"/>
          <w:shd w:val="clear" w:color="auto" w:fill="FFFFFF"/>
          <w:lang w:val="es-HN"/>
        </w:rPr>
        <w:fldChar w:fldCharType="end"/>
      </w:r>
      <w:r w:rsidRPr="001B021A">
        <w:rPr>
          <w:rFonts w:ascii="Times New Roman" w:hAnsi="Times New Roman" w:cs="Times New Roman"/>
          <w:color w:val="000000"/>
          <w:sz w:val="24"/>
          <w:szCs w:val="20"/>
          <w:shd w:val="clear" w:color="auto" w:fill="FFFFFF"/>
          <w:lang w:val="es-HN"/>
        </w:rPr>
        <w:t>.</w:t>
      </w:r>
    </w:p>
    <w:p w14:paraId="11DD0691" w14:textId="73BE743F" w:rsidR="000231B0" w:rsidRPr="001B021A" w:rsidRDefault="000231B0" w:rsidP="00682741">
      <w:pPr>
        <w:spacing w:line="360" w:lineRule="auto"/>
        <w:ind w:firstLine="720"/>
        <w:jc w:val="both"/>
        <w:rPr>
          <w:rFonts w:ascii="Times New Roman" w:hAnsi="Times New Roman" w:cs="Times New Roman"/>
          <w:color w:val="000000"/>
          <w:sz w:val="24"/>
          <w:szCs w:val="20"/>
          <w:shd w:val="clear" w:color="auto" w:fill="FFFFFF"/>
          <w:lang w:val="es-HN"/>
        </w:rPr>
      </w:pPr>
      <w:r w:rsidRPr="001B021A">
        <w:rPr>
          <w:rFonts w:ascii="Times New Roman" w:hAnsi="Times New Roman" w:cs="Times New Roman"/>
          <w:color w:val="000000"/>
          <w:sz w:val="24"/>
          <w:szCs w:val="20"/>
          <w:shd w:val="clear" w:color="auto" w:fill="FFFFFF"/>
          <w:lang w:val="es-HN"/>
        </w:rPr>
        <w:t xml:space="preserve">Es fundamental poder comunicarse cuando se trabaja en equipo, más si tiene la visión de seguir operando por mucho tiempo, ya que la comunicación efectiva y asertiva en todo momento es necesaria, pero </w:t>
      </w:r>
      <w:r w:rsidR="00682741" w:rsidRPr="001B021A">
        <w:rPr>
          <w:rFonts w:ascii="Times New Roman" w:hAnsi="Times New Roman" w:cs="Times New Roman"/>
          <w:color w:val="000000"/>
          <w:sz w:val="24"/>
          <w:szCs w:val="20"/>
          <w:shd w:val="clear" w:color="auto" w:fill="FFFFFF"/>
          <w:lang w:val="es-HN"/>
        </w:rPr>
        <w:t>más</w:t>
      </w:r>
      <w:r w:rsidRPr="001B021A">
        <w:rPr>
          <w:rFonts w:ascii="Times New Roman" w:hAnsi="Times New Roman" w:cs="Times New Roman"/>
          <w:color w:val="000000"/>
          <w:sz w:val="24"/>
          <w:szCs w:val="20"/>
          <w:shd w:val="clear" w:color="auto" w:fill="FFFFFF"/>
          <w:lang w:val="es-HN"/>
        </w:rPr>
        <w:t xml:space="preserve"> en aquellos puntos de alta demanda de platillo, cuando se coordina una entrega o pedido y sobre todo cuando se da una instrucción o llamado de atención.   </w:t>
      </w:r>
    </w:p>
    <w:p w14:paraId="675193AF" w14:textId="179D91C1" w:rsidR="000231B0" w:rsidRPr="009D01BE" w:rsidRDefault="000231B0" w:rsidP="0019517B">
      <w:pPr>
        <w:pStyle w:val="Titulo4Doc"/>
      </w:pPr>
      <w:r w:rsidRPr="009D01BE">
        <w:t>6.</w:t>
      </w:r>
      <w:r w:rsidR="00682741" w:rsidRPr="009D01BE">
        <w:t>6.3.</w:t>
      </w:r>
      <w:r w:rsidR="0019517B">
        <w:t>4</w:t>
      </w:r>
      <w:r w:rsidR="00682741" w:rsidRPr="009D01BE">
        <w:t xml:space="preserve"> </w:t>
      </w:r>
      <w:r w:rsidRPr="009D01BE">
        <w:t>TRABAJO EN EQUIPO</w:t>
      </w:r>
    </w:p>
    <w:p w14:paraId="3F9B8474" w14:textId="77777777" w:rsidR="000231B0" w:rsidRPr="001B021A" w:rsidRDefault="000231B0" w:rsidP="000231B0">
      <w:pPr>
        <w:spacing w:line="360" w:lineRule="auto"/>
        <w:ind w:firstLine="720"/>
        <w:jc w:val="both"/>
        <w:rPr>
          <w:rFonts w:ascii="Times New Roman" w:hAnsi="Times New Roman" w:cs="Times New Roman"/>
          <w:sz w:val="24"/>
          <w:lang w:val="es-HN"/>
        </w:rPr>
      </w:pPr>
      <w:r w:rsidRPr="001B021A">
        <w:rPr>
          <w:rFonts w:ascii="Times New Roman" w:hAnsi="Times New Roman" w:cs="Times New Roman"/>
          <w:sz w:val="24"/>
          <w:lang w:val="es-HN"/>
        </w:rPr>
        <w:fldChar w:fldCharType="begin"/>
      </w:r>
      <w:r w:rsidRPr="001B021A">
        <w:rPr>
          <w:rFonts w:ascii="Times New Roman" w:hAnsi="Times New Roman" w:cs="Times New Roman"/>
          <w:sz w:val="24"/>
          <w:lang w:val="es-HN"/>
        </w:rPr>
        <w:instrText xml:space="preserve"> ADDIN ZOTERO_ITEM CSL_CITATION {"citationID":"t6tnSyfX","properties":{"formattedCitation":"(Quaranta, 2019)","plainCitation":"(Quaranta, 2019)","noteIndex":0},"citationItems":[{"id":743,"uris":["http://zotero.org/groups/4852389/items/ZHR6L54T"],"itemData":{"id":743,"type":"article-journal","container-title":"Enfoques","ISSN":"1669-2721","issue":"1","note":"publisher: Universidad Adventista del Plata. Secretaría de Ciencia y Técnica","page":"21-46","source":"SciELO","title":"La comunicación efectiva: un factor crítico del éxito en el trabajo en equipo","title-short":"La comunicación efectiva","volume":"31","author":[{"family":"Quaranta","given":"Nicolás"}],"issued":{"date-parts":[["2019",6]]}}}],"schema":"https://github.com/citation-style-language/schema/raw/master/csl-citation.json"} </w:instrText>
      </w:r>
      <w:r w:rsidRPr="001B021A">
        <w:rPr>
          <w:rFonts w:ascii="Times New Roman" w:hAnsi="Times New Roman" w:cs="Times New Roman"/>
          <w:sz w:val="24"/>
          <w:lang w:val="es-HN"/>
        </w:rPr>
        <w:fldChar w:fldCharType="separate"/>
      </w:r>
      <w:proofErr w:type="spellStart"/>
      <w:r w:rsidRPr="001B021A">
        <w:rPr>
          <w:rFonts w:ascii="Times New Roman" w:hAnsi="Times New Roman" w:cs="Times New Roman"/>
          <w:sz w:val="24"/>
          <w:lang w:val="es-HN"/>
        </w:rPr>
        <w:t>Quaranta</w:t>
      </w:r>
      <w:proofErr w:type="spellEnd"/>
      <w:r w:rsidRPr="001B021A">
        <w:rPr>
          <w:rFonts w:ascii="Times New Roman" w:hAnsi="Times New Roman" w:cs="Times New Roman"/>
          <w:sz w:val="24"/>
          <w:lang w:val="es-HN"/>
        </w:rPr>
        <w:t xml:space="preserve"> (2019)</w:t>
      </w:r>
      <w:r w:rsidRPr="001B021A">
        <w:rPr>
          <w:rFonts w:ascii="Times New Roman" w:hAnsi="Times New Roman" w:cs="Times New Roman"/>
          <w:sz w:val="24"/>
          <w:lang w:val="es-HN"/>
        </w:rPr>
        <w:fldChar w:fldCharType="end"/>
      </w:r>
      <w:r w:rsidRPr="001B021A">
        <w:rPr>
          <w:rFonts w:ascii="Times New Roman" w:hAnsi="Times New Roman" w:cs="Times New Roman"/>
          <w:sz w:val="24"/>
          <w:lang w:val="es-HN"/>
        </w:rPr>
        <w:t xml:space="preserve"> afirma que ninguno de nosotros es tan inteligente como todos nosotros. </w:t>
      </w:r>
      <w:r w:rsidRPr="001B021A">
        <w:rPr>
          <w:rFonts w:ascii="Times New Roman" w:hAnsi="Times New Roman" w:cs="Times New Roman"/>
          <w:sz w:val="24"/>
          <w:lang w:val="es-HN"/>
        </w:rPr>
        <w:fldChar w:fldCharType="begin"/>
      </w:r>
      <w:r w:rsidRPr="001B021A">
        <w:rPr>
          <w:rFonts w:ascii="Times New Roman" w:hAnsi="Times New Roman" w:cs="Times New Roman"/>
          <w:sz w:val="24"/>
          <w:lang w:val="es-HN"/>
        </w:rPr>
        <w:instrText xml:space="preserve"> ADDIN ZOTERO_ITEM CSL_CITATION {"citationID":"I6tDdOvQ","properties":{"formattedCitation":"(Quaranta, 2019)","plainCitation":"(Quaranta, 2019)","noteIndex":0},"citationItems":[{"id":743,"uris":["http://zotero.org/groups/4852389/items/ZHR6L54T"],"itemData":{"id":743,"type":"article-journal","container-title":"Enfoques","ISSN":"1669-2721","issue":"1","note":"publisher: Universidad Adventista del Plata. Secretaría de Ciencia y Técnica","page":"21-46","source":"SciELO","title":"La comunicación efectiva: un factor crítico del éxito en el trabajo en equipo","title-short":"La comunicación efectiva","volume":"31","author":[{"family":"Quaranta","given":"Nicolás"}],"issued":{"date-parts":[["2019",6]]}}}],"schema":"https://github.com/citation-style-language/schema/raw/master/csl-citation.json"} </w:instrText>
      </w:r>
      <w:r w:rsidRPr="001B021A">
        <w:rPr>
          <w:rFonts w:ascii="Times New Roman" w:hAnsi="Times New Roman" w:cs="Times New Roman"/>
          <w:sz w:val="24"/>
          <w:lang w:val="es-HN"/>
        </w:rPr>
        <w:fldChar w:fldCharType="end"/>
      </w:r>
      <w:r w:rsidRPr="001B021A">
        <w:rPr>
          <w:rFonts w:ascii="Times New Roman" w:hAnsi="Times New Roman" w:cs="Times New Roman"/>
          <w:sz w:val="24"/>
          <w:lang w:val="es-HN"/>
        </w:rPr>
        <w:t xml:space="preserve"> Los humanos son, primordialmente, jugadores de equipo: las relaciones sociales, de una complejidad única, han sido de una ventaja crucial para la supervivencia. </w:t>
      </w:r>
    </w:p>
    <w:p w14:paraId="5FA0B807" w14:textId="0A7BC92E" w:rsidR="007B6114" w:rsidRPr="00D745CA" w:rsidRDefault="000231B0" w:rsidP="00D745CA">
      <w:pPr>
        <w:spacing w:line="360" w:lineRule="auto"/>
        <w:ind w:firstLine="720"/>
        <w:jc w:val="both"/>
        <w:rPr>
          <w:rFonts w:ascii="Times New Roman" w:hAnsi="Times New Roman" w:cs="Times New Roman"/>
          <w:sz w:val="24"/>
          <w:lang w:val="es-HN"/>
        </w:rPr>
        <w:sectPr w:rsidR="007B6114" w:rsidRPr="00D745CA" w:rsidSect="00980C2D">
          <w:type w:val="continuous"/>
          <w:pgSz w:w="12240" w:h="15840" w:code="1"/>
          <w:pgMar w:top="1440" w:right="1440" w:bottom="1440" w:left="1440" w:header="706" w:footer="706" w:gutter="0"/>
          <w:cols w:space="720"/>
        </w:sectPr>
      </w:pPr>
      <w:r w:rsidRPr="001B021A">
        <w:rPr>
          <w:rFonts w:ascii="Times New Roman" w:hAnsi="Times New Roman" w:cs="Times New Roman"/>
          <w:sz w:val="24"/>
          <w:lang w:val="es-HN"/>
        </w:rPr>
        <w:t xml:space="preserve">Con un equipo de 7 colaboradores el restaurante Ton Fu pudo sobrellevar un año de operaciones con ventas realmente impresionantes, por </w:t>
      </w:r>
      <w:r w:rsidR="006B605F" w:rsidRPr="001B021A">
        <w:rPr>
          <w:rFonts w:ascii="Times New Roman" w:hAnsi="Times New Roman" w:cs="Times New Roman"/>
          <w:sz w:val="24"/>
          <w:lang w:val="es-HN"/>
        </w:rPr>
        <w:t>ende,</w:t>
      </w:r>
      <w:r w:rsidRPr="001B021A">
        <w:rPr>
          <w:rFonts w:ascii="Times New Roman" w:hAnsi="Times New Roman" w:cs="Times New Roman"/>
          <w:sz w:val="24"/>
          <w:lang w:val="es-HN"/>
        </w:rPr>
        <w:t xml:space="preserve"> fomentar la cohesión en equipo y agregar personal idóneo para continuar generando utilidad y valor al restaurante.</w:t>
      </w:r>
    </w:p>
    <w:p w14:paraId="7A99D837" w14:textId="4AA2D456" w:rsidR="00DE0ED5" w:rsidRPr="00DE0ED5" w:rsidRDefault="00D745CA" w:rsidP="00DE0ED5">
      <w:pPr>
        <w:pStyle w:val="Titulodetabla"/>
      </w:pPr>
      <w:bookmarkStart w:id="181" w:name="_Toc173875317"/>
      <w:r>
        <w:lastRenderedPageBreak/>
        <w:t xml:space="preserve">Tabla </w:t>
      </w:r>
      <w:r>
        <w:fldChar w:fldCharType="begin"/>
      </w:r>
      <w:r>
        <w:instrText xml:space="preserve"> SEQ Tabla \* ARABIC </w:instrText>
      </w:r>
      <w:r>
        <w:fldChar w:fldCharType="separate"/>
      </w:r>
      <w:r w:rsidR="009B6B0F">
        <w:rPr>
          <w:noProof/>
        </w:rPr>
        <w:t>24</w:t>
      </w:r>
      <w:r>
        <w:fldChar w:fldCharType="end"/>
      </w:r>
      <w:r w:rsidR="00F42DE0" w:rsidRPr="000B396C">
        <w:t xml:space="preserve"> </w:t>
      </w:r>
      <w:r w:rsidR="00D05F88" w:rsidRPr="00D05F88">
        <w:rPr>
          <w:lang w:val="es-HN"/>
        </w:rPr>
        <w:t>Proyecciones</w:t>
      </w:r>
      <w:r w:rsidR="00F42DE0">
        <w:t xml:space="preserve"> de flujo de efectivo optimista a la implementación de los 3 mecanismos de control financiero</w:t>
      </w:r>
      <w:bookmarkEnd w:id="181"/>
      <w:r w:rsidR="00DE0ED5">
        <w:fldChar w:fldCharType="begin"/>
      </w:r>
      <w:r w:rsidR="00DE0ED5">
        <w:instrText xml:space="preserve"> LINK Excel.Sheet.12 "C:\\Users\\wsuaz\\Downloads\\Estados_Resultados (2).xlsx" "Estado de Resultados Ton Fu!F2C1:F19C8" \a \f 4 \h  \* MERGEFORMAT </w:instrText>
      </w:r>
      <w:r w:rsidR="00DE0ED5">
        <w:fldChar w:fldCharType="separate"/>
      </w:r>
    </w:p>
    <w:p w14:paraId="072E380C" w14:textId="6D8A76C7" w:rsidR="00DE0ED5" w:rsidRDefault="00DE0ED5" w:rsidP="00D05F88">
      <w:pPr>
        <w:pStyle w:val="FuentedeFigurasyTablas"/>
      </w:pPr>
      <w:r>
        <w:fldChar w:fldCharType="end"/>
      </w:r>
      <w:r w:rsidRPr="00DE0ED5">
        <w:t xml:space="preserve"> </w:t>
      </w:r>
    </w:p>
    <w:tbl>
      <w:tblPr>
        <w:tblW w:w="5824" w:type="pct"/>
        <w:tblInd w:w="-1064" w:type="dxa"/>
        <w:tblLayout w:type="fixed"/>
        <w:tblLook w:val="04A0" w:firstRow="1" w:lastRow="0" w:firstColumn="1" w:lastColumn="0" w:noHBand="0" w:noVBand="1"/>
      </w:tblPr>
      <w:tblGrid>
        <w:gridCol w:w="2960"/>
        <w:gridCol w:w="1260"/>
        <w:gridCol w:w="1260"/>
        <w:gridCol w:w="1260"/>
        <w:gridCol w:w="1260"/>
        <w:gridCol w:w="1260"/>
        <w:gridCol w:w="1260"/>
        <w:gridCol w:w="1351"/>
        <w:gridCol w:w="1806"/>
        <w:gridCol w:w="1396"/>
      </w:tblGrid>
      <w:tr w:rsidR="00DE0ED5" w:rsidRPr="00DE0ED5" w14:paraId="3B415DC5" w14:textId="77777777" w:rsidTr="00DE0ED5">
        <w:trPr>
          <w:trHeight w:val="315"/>
        </w:trPr>
        <w:tc>
          <w:tcPr>
            <w:tcW w:w="3938" w:type="pct"/>
            <w:gridSpan w:val="8"/>
            <w:tcBorders>
              <w:top w:val="single" w:sz="8" w:space="0" w:color="auto"/>
              <w:left w:val="single" w:sz="8" w:space="0" w:color="auto"/>
              <w:bottom w:val="single" w:sz="4" w:space="0" w:color="auto"/>
              <w:right w:val="nil"/>
            </w:tcBorders>
            <w:shd w:val="clear" w:color="000000" w:fill="FFFFFF"/>
            <w:noWrap/>
            <w:vAlign w:val="bottom"/>
            <w:hideMark/>
          </w:tcPr>
          <w:p w14:paraId="1DA54374" w14:textId="7A924D6E" w:rsidR="00DE0ED5" w:rsidRPr="00DE0ED5" w:rsidRDefault="00DE0ED5" w:rsidP="00B724F8">
            <w:pPr>
              <w:widowControl/>
              <w:rPr>
                <w:rFonts w:ascii="Times New Roman" w:eastAsia="Times New Roman" w:hAnsi="Times New Roman" w:cs="Times New Roman"/>
                <w:b/>
                <w:bCs/>
                <w:color w:val="000000"/>
                <w:sz w:val="24"/>
                <w:szCs w:val="24"/>
                <w:lang w:val="es-ES" w:eastAsia="en-US"/>
              </w:rPr>
            </w:pPr>
            <w:bookmarkStart w:id="182" w:name="_Hlk175170100"/>
          </w:p>
        </w:tc>
        <w:tc>
          <w:tcPr>
            <w:tcW w:w="599" w:type="pct"/>
            <w:tcBorders>
              <w:top w:val="single" w:sz="8" w:space="0" w:color="auto"/>
              <w:left w:val="nil"/>
              <w:bottom w:val="single" w:sz="4" w:space="0" w:color="auto"/>
              <w:right w:val="nil"/>
            </w:tcBorders>
            <w:shd w:val="clear" w:color="000000" w:fill="FFFFFF"/>
            <w:noWrap/>
            <w:vAlign w:val="bottom"/>
            <w:hideMark/>
          </w:tcPr>
          <w:p w14:paraId="681981F8" w14:textId="77777777" w:rsidR="00DE0ED5" w:rsidRPr="00DE0ED5" w:rsidRDefault="00DE0ED5" w:rsidP="00DE0ED5">
            <w:pPr>
              <w:widowControl/>
              <w:rPr>
                <w:rFonts w:ascii="Times New Roman" w:eastAsia="Times New Roman" w:hAnsi="Times New Roman" w:cs="Times New Roman"/>
                <w:b/>
                <w:bCs/>
                <w:color w:val="000000"/>
                <w:sz w:val="24"/>
                <w:szCs w:val="24"/>
                <w:lang w:val="es-ES" w:eastAsia="en-US"/>
              </w:rPr>
            </w:pPr>
            <w:r w:rsidRPr="00DE0ED5">
              <w:rPr>
                <w:rFonts w:ascii="Times New Roman" w:eastAsia="Times New Roman" w:hAnsi="Times New Roman" w:cs="Times New Roman"/>
                <w:b/>
                <w:bCs/>
                <w:color w:val="000000"/>
                <w:sz w:val="24"/>
                <w:szCs w:val="24"/>
                <w:lang w:val="es-ES" w:eastAsia="en-US"/>
              </w:rPr>
              <w:t> </w:t>
            </w:r>
          </w:p>
        </w:tc>
        <w:tc>
          <w:tcPr>
            <w:tcW w:w="463" w:type="pct"/>
            <w:tcBorders>
              <w:top w:val="single" w:sz="8" w:space="0" w:color="auto"/>
              <w:left w:val="nil"/>
              <w:bottom w:val="single" w:sz="4" w:space="0" w:color="auto"/>
              <w:right w:val="single" w:sz="8" w:space="0" w:color="auto"/>
            </w:tcBorders>
            <w:shd w:val="clear" w:color="000000" w:fill="FFFFFF"/>
            <w:noWrap/>
            <w:vAlign w:val="bottom"/>
            <w:hideMark/>
          </w:tcPr>
          <w:p w14:paraId="359BF637" w14:textId="77777777" w:rsidR="00DE0ED5" w:rsidRPr="00DE0ED5" w:rsidRDefault="00DE0ED5" w:rsidP="00DE0ED5">
            <w:pPr>
              <w:widowControl/>
              <w:rPr>
                <w:rFonts w:ascii="Times New Roman" w:eastAsia="Times New Roman" w:hAnsi="Times New Roman" w:cs="Times New Roman"/>
                <w:b/>
                <w:bCs/>
                <w:color w:val="000000"/>
                <w:sz w:val="24"/>
                <w:szCs w:val="24"/>
                <w:lang w:val="es-ES" w:eastAsia="en-US"/>
              </w:rPr>
            </w:pPr>
            <w:r w:rsidRPr="00DE0ED5">
              <w:rPr>
                <w:rFonts w:ascii="Times New Roman" w:eastAsia="Times New Roman" w:hAnsi="Times New Roman" w:cs="Times New Roman"/>
                <w:b/>
                <w:bCs/>
                <w:color w:val="000000"/>
                <w:sz w:val="24"/>
                <w:szCs w:val="24"/>
                <w:lang w:val="es-ES" w:eastAsia="en-US"/>
              </w:rPr>
              <w:t> </w:t>
            </w:r>
          </w:p>
        </w:tc>
      </w:tr>
      <w:tr w:rsidR="00DE0ED5" w:rsidRPr="00DE0ED5" w14:paraId="40A786F0" w14:textId="77777777" w:rsidTr="00DE0ED5">
        <w:trPr>
          <w:trHeight w:val="1275"/>
        </w:trPr>
        <w:tc>
          <w:tcPr>
            <w:tcW w:w="982" w:type="pct"/>
            <w:tcBorders>
              <w:top w:val="nil"/>
              <w:left w:val="single" w:sz="8" w:space="0" w:color="auto"/>
              <w:bottom w:val="single" w:sz="4" w:space="0" w:color="auto"/>
              <w:right w:val="single" w:sz="4" w:space="0" w:color="auto"/>
            </w:tcBorders>
            <w:shd w:val="clear" w:color="000000" w:fill="B4C6E7"/>
            <w:noWrap/>
            <w:vAlign w:val="bottom"/>
            <w:hideMark/>
          </w:tcPr>
          <w:p w14:paraId="55B71479" w14:textId="77777777" w:rsidR="00DE0ED5" w:rsidRPr="00DE0ED5" w:rsidRDefault="00DE0ED5" w:rsidP="00DE0ED5">
            <w:pPr>
              <w:widowControl/>
              <w:jc w:val="center"/>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000000" w:fill="B4C6E7"/>
            <w:noWrap/>
            <w:vAlign w:val="center"/>
            <w:hideMark/>
          </w:tcPr>
          <w:p w14:paraId="6B9951DA"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2023</w:t>
            </w:r>
          </w:p>
        </w:tc>
        <w:tc>
          <w:tcPr>
            <w:tcW w:w="418" w:type="pct"/>
            <w:tcBorders>
              <w:top w:val="nil"/>
              <w:left w:val="nil"/>
              <w:bottom w:val="single" w:sz="4" w:space="0" w:color="auto"/>
              <w:right w:val="single" w:sz="4" w:space="0" w:color="auto"/>
            </w:tcBorders>
            <w:shd w:val="clear" w:color="000000" w:fill="B4C6E7"/>
            <w:noWrap/>
            <w:vAlign w:val="center"/>
            <w:hideMark/>
          </w:tcPr>
          <w:p w14:paraId="73E6079C"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2024</w:t>
            </w:r>
          </w:p>
        </w:tc>
        <w:tc>
          <w:tcPr>
            <w:tcW w:w="418" w:type="pct"/>
            <w:tcBorders>
              <w:top w:val="nil"/>
              <w:left w:val="nil"/>
              <w:bottom w:val="single" w:sz="4" w:space="0" w:color="auto"/>
              <w:right w:val="single" w:sz="4" w:space="0" w:color="auto"/>
            </w:tcBorders>
            <w:shd w:val="clear" w:color="000000" w:fill="B4C6E7"/>
            <w:noWrap/>
            <w:vAlign w:val="center"/>
            <w:hideMark/>
          </w:tcPr>
          <w:p w14:paraId="5ABEEFC5"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2025</w:t>
            </w:r>
          </w:p>
        </w:tc>
        <w:tc>
          <w:tcPr>
            <w:tcW w:w="418" w:type="pct"/>
            <w:tcBorders>
              <w:top w:val="nil"/>
              <w:left w:val="nil"/>
              <w:bottom w:val="single" w:sz="4" w:space="0" w:color="auto"/>
              <w:right w:val="single" w:sz="4" w:space="0" w:color="auto"/>
            </w:tcBorders>
            <w:shd w:val="clear" w:color="000000" w:fill="B4C6E7"/>
            <w:noWrap/>
            <w:vAlign w:val="center"/>
            <w:hideMark/>
          </w:tcPr>
          <w:p w14:paraId="6A013B65"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2026</w:t>
            </w:r>
          </w:p>
        </w:tc>
        <w:tc>
          <w:tcPr>
            <w:tcW w:w="418" w:type="pct"/>
            <w:tcBorders>
              <w:top w:val="nil"/>
              <w:left w:val="nil"/>
              <w:bottom w:val="single" w:sz="4" w:space="0" w:color="auto"/>
              <w:right w:val="single" w:sz="4" w:space="0" w:color="auto"/>
            </w:tcBorders>
            <w:shd w:val="clear" w:color="000000" w:fill="B4C6E7"/>
            <w:noWrap/>
            <w:vAlign w:val="center"/>
            <w:hideMark/>
          </w:tcPr>
          <w:p w14:paraId="4C5081EF"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2027</w:t>
            </w:r>
          </w:p>
        </w:tc>
        <w:tc>
          <w:tcPr>
            <w:tcW w:w="418" w:type="pct"/>
            <w:tcBorders>
              <w:top w:val="nil"/>
              <w:left w:val="nil"/>
              <w:bottom w:val="single" w:sz="4" w:space="0" w:color="auto"/>
              <w:right w:val="single" w:sz="4" w:space="0" w:color="auto"/>
            </w:tcBorders>
            <w:shd w:val="clear" w:color="000000" w:fill="B4C6E7"/>
            <w:noWrap/>
            <w:vAlign w:val="center"/>
            <w:hideMark/>
          </w:tcPr>
          <w:p w14:paraId="47958B69"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2028</w:t>
            </w:r>
          </w:p>
        </w:tc>
        <w:tc>
          <w:tcPr>
            <w:tcW w:w="448" w:type="pct"/>
            <w:tcBorders>
              <w:top w:val="nil"/>
              <w:left w:val="nil"/>
              <w:bottom w:val="single" w:sz="4" w:space="0" w:color="auto"/>
              <w:right w:val="single" w:sz="4" w:space="0" w:color="auto"/>
            </w:tcBorders>
            <w:shd w:val="clear" w:color="000000" w:fill="B4C6E7"/>
            <w:noWrap/>
            <w:vAlign w:val="center"/>
            <w:hideMark/>
          </w:tcPr>
          <w:p w14:paraId="4F120FF6" w14:textId="77777777" w:rsidR="00DE0ED5" w:rsidRPr="00DE0ED5" w:rsidRDefault="00DE0ED5" w:rsidP="00DE0ED5">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2029</w:t>
            </w:r>
          </w:p>
        </w:tc>
        <w:tc>
          <w:tcPr>
            <w:tcW w:w="599" w:type="pct"/>
            <w:tcBorders>
              <w:top w:val="nil"/>
              <w:left w:val="nil"/>
              <w:bottom w:val="single" w:sz="4" w:space="0" w:color="auto"/>
              <w:right w:val="single" w:sz="4" w:space="0" w:color="auto"/>
            </w:tcBorders>
            <w:shd w:val="clear" w:color="000000" w:fill="B4C6E7"/>
            <w:vAlign w:val="bottom"/>
            <w:hideMark/>
          </w:tcPr>
          <w:p w14:paraId="02FB41E3" w14:textId="439BF5FF" w:rsidR="00DE0ED5" w:rsidRPr="00DE0ED5" w:rsidRDefault="00DE0ED5" w:rsidP="00DE0ED5">
            <w:pPr>
              <w:widowControl/>
              <w:jc w:val="center"/>
              <w:rPr>
                <w:rFonts w:ascii="Times New Roman" w:eastAsia="Times New Roman" w:hAnsi="Times New Roman" w:cs="Times New Roman"/>
                <w:b/>
                <w:bCs/>
                <w:color w:val="000000"/>
                <w:sz w:val="18"/>
                <w:szCs w:val="20"/>
                <w:lang w:val="es-ES" w:eastAsia="en-US"/>
              </w:rPr>
            </w:pPr>
            <w:r w:rsidRPr="00DE0ED5">
              <w:rPr>
                <w:rFonts w:ascii="Times New Roman" w:eastAsia="Times New Roman" w:hAnsi="Times New Roman" w:cs="Times New Roman"/>
                <w:b/>
                <w:bCs/>
                <w:color w:val="000000"/>
                <w:sz w:val="18"/>
                <w:szCs w:val="20"/>
                <w:lang w:val="es-ES" w:eastAsia="en-US"/>
              </w:rPr>
              <w:t>Proyección de ingresos</w:t>
            </w:r>
            <w:r w:rsidRPr="00DE0ED5">
              <w:rPr>
                <w:rFonts w:ascii="Times New Roman" w:eastAsia="Times New Roman" w:hAnsi="Times New Roman" w:cs="Times New Roman"/>
                <w:b/>
                <w:bCs/>
                <w:color w:val="000000"/>
                <w:sz w:val="18"/>
                <w:szCs w:val="20"/>
                <w:lang w:val="es-ES" w:eastAsia="en-US"/>
              </w:rPr>
              <w:br/>
              <w:t>después del 5 año</w:t>
            </w:r>
          </w:p>
        </w:tc>
        <w:tc>
          <w:tcPr>
            <w:tcW w:w="463" w:type="pct"/>
            <w:tcBorders>
              <w:top w:val="nil"/>
              <w:left w:val="nil"/>
              <w:bottom w:val="single" w:sz="4" w:space="0" w:color="auto"/>
              <w:right w:val="single" w:sz="8" w:space="0" w:color="auto"/>
            </w:tcBorders>
            <w:shd w:val="clear" w:color="000000" w:fill="B4C6E7"/>
            <w:vAlign w:val="bottom"/>
            <w:hideMark/>
          </w:tcPr>
          <w:p w14:paraId="7C1B5C0E" w14:textId="12C28521" w:rsidR="00DE0ED5" w:rsidRPr="00DE0ED5" w:rsidRDefault="00DE0ED5" w:rsidP="00DE0ED5">
            <w:pPr>
              <w:widowControl/>
              <w:jc w:val="center"/>
              <w:rPr>
                <w:rFonts w:ascii="Times New Roman" w:eastAsia="Times New Roman" w:hAnsi="Times New Roman" w:cs="Times New Roman"/>
                <w:b/>
                <w:bCs/>
                <w:color w:val="000000"/>
                <w:sz w:val="18"/>
                <w:szCs w:val="20"/>
                <w:lang w:val="es-ES" w:eastAsia="en-US"/>
              </w:rPr>
            </w:pPr>
            <w:r w:rsidRPr="00DE0ED5">
              <w:rPr>
                <w:rFonts w:ascii="Times New Roman" w:eastAsia="Times New Roman" w:hAnsi="Times New Roman" w:cs="Times New Roman"/>
                <w:b/>
                <w:bCs/>
                <w:color w:val="000000"/>
                <w:sz w:val="18"/>
                <w:szCs w:val="20"/>
                <w:lang w:val="es-ES" w:eastAsia="en-US"/>
              </w:rPr>
              <w:t>Proyección de recuperación de la inversión después del 5 año</w:t>
            </w:r>
          </w:p>
        </w:tc>
      </w:tr>
      <w:tr w:rsidR="00DE0ED5" w:rsidRPr="00DE0ED5" w14:paraId="0299CE4B" w14:textId="77777777" w:rsidTr="00DE0ED5">
        <w:trPr>
          <w:trHeight w:val="300"/>
        </w:trPr>
        <w:tc>
          <w:tcPr>
            <w:tcW w:w="982" w:type="pct"/>
            <w:tcBorders>
              <w:top w:val="nil"/>
              <w:left w:val="single" w:sz="8" w:space="0" w:color="auto"/>
              <w:bottom w:val="single" w:sz="4" w:space="0" w:color="auto"/>
              <w:right w:val="single" w:sz="4" w:space="0" w:color="auto"/>
            </w:tcBorders>
            <w:shd w:val="clear" w:color="000000" w:fill="D9E1F2"/>
            <w:noWrap/>
            <w:vAlign w:val="bottom"/>
            <w:hideMark/>
          </w:tcPr>
          <w:p w14:paraId="75F08DB6" w14:textId="77777777" w:rsidR="00DE0ED5" w:rsidRPr="00DE0ED5" w:rsidRDefault="00DE0ED5" w:rsidP="00DE0ED5">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FLUJOS DE EFECTIVO</w:t>
            </w:r>
          </w:p>
        </w:tc>
        <w:tc>
          <w:tcPr>
            <w:tcW w:w="418" w:type="pct"/>
            <w:tcBorders>
              <w:top w:val="nil"/>
              <w:left w:val="nil"/>
              <w:bottom w:val="single" w:sz="4" w:space="0" w:color="auto"/>
              <w:right w:val="single" w:sz="4" w:space="0" w:color="auto"/>
            </w:tcBorders>
            <w:shd w:val="clear" w:color="000000" w:fill="D9E1F2"/>
            <w:noWrap/>
            <w:vAlign w:val="bottom"/>
            <w:hideMark/>
          </w:tcPr>
          <w:p w14:paraId="287967DE"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L511,287.35</w:t>
            </w:r>
          </w:p>
        </w:tc>
        <w:tc>
          <w:tcPr>
            <w:tcW w:w="418" w:type="pct"/>
            <w:tcBorders>
              <w:top w:val="nil"/>
              <w:left w:val="nil"/>
              <w:bottom w:val="single" w:sz="4" w:space="0" w:color="auto"/>
              <w:right w:val="single" w:sz="4" w:space="0" w:color="auto"/>
            </w:tcBorders>
            <w:shd w:val="clear" w:color="000000" w:fill="D9E1F2"/>
            <w:noWrap/>
            <w:vAlign w:val="bottom"/>
            <w:hideMark/>
          </w:tcPr>
          <w:p w14:paraId="54928717"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L137,954.23</w:t>
            </w:r>
          </w:p>
        </w:tc>
        <w:tc>
          <w:tcPr>
            <w:tcW w:w="418" w:type="pct"/>
            <w:tcBorders>
              <w:top w:val="nil"/>
              <w:left w:val="nil"/>
              <w:bottom w:val="single" w:sz="4" w:space="0" w:color="auto"/>
              <w:right w:val="single" w:sz="4" w:space="0" w:color="auto"/>
            </w:tcBorders>
            <w:shd w:val="clear" w:color="000000" w:fill="D9E1F2"/>
            <w:noWrap/>
            <w:vAlign w:val="bottom"/>
            <w:hideMark/>
          </w:tcPr>
          <w:p w14:paraId="14555639"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L678,273.96</w:t>
            </w:r>
          </w:p>
        </w:tc>
        <w:tc>
          <w:tcPr>
            <w:tcW w:w="418" w:type="pct"/>
            <w:tcBorders>
              <w:top w:val="nil"/>
              <w:left w:val="nil"/>
              <w:bottom w:val="single" w:sz="4" w:space="0" w:color="auto"/>
              <w:right w:val="single" w:sz="4" w:space="0" w:color="auto"/>
            </w:tcBorders>
            <w:shd w:val="clear" w:color="000000" w:fill="D9E1F2"/>
            <w:noWrap/>
            <w:vAlign w:val="bottom"/>
            <w:hideMark/>
          </w:tcPr>
          <w:p w14:paraId="28D98C85"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L708,757.97</w:t>
            </w:r>
          </w:p>
        </w:tc>
        <w:tc>
          <w:tcPr>
            <w:tcW w:w="418" w:type="pct"/>
            <w:tcBorders>
              <w:top w:val="nil"/>
              <w:left w:val="nil"/>
              <w:bottom w:val="single" w:sz="4" w:space="0" w:color="auto"/>
              <w:right w:val="single" w:sz="4" w:space="0" w:color="auto"/>
            </w:tcBorders>
            <w:shd w:val="clear" w:color="000000" w:fill="D9E1F2"/>
            <w:noWrap/>
            <w:vAlign w:val="bottom"/>
            <w:hideMark/>
          </w:tcPr>
          <w:p w14:paraId="3CF08C8E"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L740,766.18</w:t>
            </w:r>
          </w:p>
        </w:tc>
        <w:tc>
          <w:tcPr>
            <w:tcW w:w="418" w:type="pct"/>
            <w:tcBorders>
              <w:top w:val="nil"/>
              <w:left w:val="nil"/>
              <w:bottom w:val="single" w:sz="4" w:space="0" w:color="auto"/>
              <w:right w:val="single" w:sz="4" w:space="0" w:color="auto"/>
            </w:tcBorders>
            <w:shd w:val="clear" w:color="000000" w:fill="D9E1F2"/>
            <w:noWrap/>
            <w:vAlign w:val="bottom"/>
            <w:hideMark/>
          </w:tcPr>
          <w:p w14:paraId="734CECF0"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L774,374.80</w:t>
            </w:r>
          </w:p>
        </w:tc>
        <w:tc>
          <w:tcPr>
            <w:tcW w:w="448" w:type="pct"/>
            <w:tcBorders>
              <w:top w:val="nil"/>
              <w:left w:val="nil"/>
              <w:bottom w:val="single" w:sz="4" w:space="0" w:color="auto"/>
              <w:right w:val="single" w:sz="4" w:space="0" w:color="auto"/>
            </w:tcBorders>
            <w:shd w:val="clear" w:color="000000" w:fill="D9E1F2"/>
            <w:noWrap/>
            <w:vAlign w:val="bottom"/>
            <w:hideMark/>
          </w:tcPr>
          <w:p w14:paraId="692AACB8"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L741,070.05</w:t>
            </w:r>
          </w:p>
        </w:tc>
        <w:tc>
          <w:tcPr>
            <w:tcW w:w="599" w:type="pct"/>
            <w:tcBorders>
              <w:top w:val="nil"/>
              <w:left w:val="nil"/>
              <w:bottom w:val="single" w:sz="4" w:space="0" w:color="auto"/>
              <w:right w:val="single" w:sz="4" w:space="0" w:color="auto"/>
            </w:tcBorders>
            <w:shd w:val="clear" w:color="auto" w:fill="auto"/>
            <w:noWrap/>
            <w:vAlign w:val="bottom"/>
            <w:hideMark/>
          </w:tcPr>
          <w:p w14:paraId="253100A9"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63F329DC"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1EDA06D5" w14:textId="77777777" w:rsidTr="00DE0ED5">
        <w:trPr>
          <w:trHeight w:val="300"/>
        </w:trPr>
        <w:tc>
          <w:tcPr>
            <w:tcW w:w="982" w:type="pct"/>
            <w:tcBorders>
              <w:top w:val="nil"/>
              <w:left w:val="single" w:sz="8" w:space="0" w:color="auto"/>
              <w:bottom w:val="single" w:sz="4" w:space="0" w:color="auto"/>
              <w:right w:val="single" w:sz="4" w:space="0" w:color="auto"/>
            </w:tcBorders>
            <w:shd w:val="clear" w:color="000000" w:fill="FFFFFF"/>
            <w:noWrap/>
            <w:vAlign w:val="bottom"/>
            <w:hideMark/>
          </w:tcPr>
          <w:p w14:paraId="618BBFE7" w14:textId="508D0B01" w:rsidR="00DE0ED5" w:rsidRPr="00DE0ED5" w:rsidRDefault="00DE0ED5" w:rsidP="00DE0ED5">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w:t>
            </w:r>
            <w:r w:rsidR="009B6B0F" w:rsidRPr="00DE0ED5">
              <w:rPr>
                <w:rFonts w:ascii="Times New Roman" w:eastAsia="Times New Roman" w:hAnsi="Times New Roman" w:cs="Times New Roman"/>
                <w:b/>
                <w:bCs/>
                <w:color w:val="000000"/>
                <w:sz w:val="20"/>
                <w:szCs w:val="20"/>
                <w:lang w:val="en-US" w:eastAsia="en-US"/>
              </w:rPr>
              <w:t>-) INVERSION</w:t>
            </w:r>
            <w:r w:rsidRPr="00DE0ED5">
              <w:rPr>
                <w:rFonts w:ascii="Times New Roman" w:eastAsia="Times New Roman" w:hAnsi="Times New Roman" w:cs="Times New Roman"/>
                <w:b/>
                <w:bCs/>
                <w:color w:val="000000"/>
                <w:sz w:val="20"/>
                <w:szCs w:val="20"/>
                <w:lang w:val="en-US" w:eastAsia="en-US"/>
              </w:rPr>
              <w:t xml:space="preserve"> INICIAL</w:t>
            </w:r>
          </w:p>
        </w:tc>
        <w:tc>
          <w:tcPr>
            <w:tcW w:w="418" w:type="pct"/>
            <w:tcBorders>
              <w:top w:val="nil"/>
              <w:left w:val="nil"/>
              <w:bottom w:val="single" w:sz="4" w:space="0" w:color="auto"/>
              <w:right w:val="single" w:sz="4" w:space="0" w:color="auto"/>
            </w:tcBorders>
            <w:shd w:val="clear" w:color="000000" w:fill="FFFFFF"/>
            <w:noWrap/>
            <w:vAlign w:val="bottom"/>
            <w:hideMark/>
          </w:tcPr>
          <w:p w14:paraId="494DE4A6"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L663,969.00</w:t>
            </w:r>
          </w:p>
        </w:tc>
        <w:tc>
          <w:tcPr>
            <w:tcW w:w="418" w:type="pct"/>
            <w:tcBorders>
              <w:top w:val="nil"/>
              <w:left w:val="nil"/>
              <w:bottom w:val="single" w:sz="4" w:space="0" w:color="auto"/>
              <w:right w:val="single" w:sz="4" w:space="0" w:color="auto"/>
            </w:tcBorders>
            <w:shd w:val="clear" w:color="000000" w:fill="FFFFFF"/>
            <w:noWrap/>
            <w:vAlign w:val="bottom"/>
            <w:hideMark/>
          </w:tcPr>
          <w:p w14:paraId="4C499C14"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EF59B0F"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F4A6896"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149B300A"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08EB8B1"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48" w:type="pct"/>
            <w:tcBorders>
              <w:top w:val="nil"/>
              <w:left w:val="nil"/>
              <w:bottom w:val="single" w:sz="4" w:space="0" w:color="auto"/>
              <w:right w:val="single" w:sz="4" w:space="0" w:color="auto"/>
            </w:tcBorders>
            <w:shd w:val="clear" w:color="auto" w:fill="auto"/>
            <w:noWrap/>
            <w:vAlign w:val="bottom"/>
            <w:hideMark/>
          </w:tcPr>
          <w:p w14:paraId="1E50159A"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599" w:type="pct"/>
            <w:tcBorders>
              <w:top w:val="nil"/>
              <w:left w:val="nil"/>
              <w:bottom w:val="single" w:sz="4" w:space="0" w:color="auto"/>
              <w:right w:val="single" w:sz="4" w:space="0" w:color="auto"/>
            </w:tcBorders>
            <w:shd w:val="clear" w:color="auto" w:fill="auto"/>
            <w:noWrap/>
            <w:vAlign w:val="bottom"/>
            <w:hideMark/>
          </w:tcPr>
          <w:p w14:paraId="01596A60"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5E52858B"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0503B273" w14:textId="77777777" w:rsidTr="00DE0ED5">
        <w:trPr>
          <w:trHeight w:val="525"/>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2D44D672" w14:textId="77777777" w:rsidR="00DE0ED5" w:rsidRPr="00DE0ED5" w:rsidRDefault="00DE0ED5" w:rsidP="00DE0ED5">
            <w:pPr>
              <w:widowControl/>
              <w:rPr>
                <w:rFonts w:ascii="Times New Roman" w:eastAsia="Times New Roman" w:hAnsi="Times New Roman" w:cs="Times New Roman"/>
                <w:color w:val="000000"/>
                <w:sz w:val="20"/>
                <w:szCs w:val="20"/>
                <w:lang w:val="es-ES" w:eastAsia="en-US"/>
              </w:rPr>
            </w:pPr>
            <w:r w:rsidRPr="00DE0ED5">
              <w:rPr>
                <w:rFonts w:ascii="Times New Roman" w:eastAsia="Times New Roman" w:hAnsi="Times New Roman" w:cs="Times New Roman"/>
                <w:color w:val="000000"/>
                <w:sz w:val="20"/>
                <w:szCs w:val="20"/>
                <w:lang w:val="es-ES" w:eastAsia="en-US"/>
              </w:rPr>
              <w:t>IMPLEMENTACION DE MECANISMOS DE CONTROL</w:t>
            </w:r>
          </w:p>
        </w:tc>
        <w:tc>
          <w:tcPr>
            <w:tcW w:w="418" w:type="pct"/>
            <w:tcBorders>
              <w:top w:val="nil"/>
              <w:left w:val="nil"/>
              <w:bottom w:val="single" w:sz="4" w:space="0" w:color="auto"/>
              <w:right w:val="single" w:sz="4" w:space="0" w:color="auto"/>
            </w:tcBorders>
            <w:shd w:val="clear" w:color="auto" w:fill="auto"/>
            <w:noWrap/>
            <w:vAlign w:val="bottom"/>
            <w:hideMark/>
          </w:tcPr>
          <w:p w14:paraId="44E3AEAD"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DB105D3"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B396DD5"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53759B9"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5779E3C6"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7A240D66"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48" w:type="pct"/>
            <w:tcBorders>
              <w:top w:val="nil"/>
              <w:left w:val="nil"/>
              <w:bottom w:val="single" w:sz="4" w:space="0" w:color="auto"/>
              <w:right w:val="single" w:sz="4" w:space="0" w:color="auto"/>
            </w:tcBorders>
            <w:shd w:val="clear" w:color="auto" w:fill="auto"/>
            <w:noWrap/>
            <w:vAlign w:val="bottom"/>
            <w:hideMark/>
          </w:tcPr>
          <w:p w14:paraId="54230687"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599" w:type="pct"/>
            <w:tcBorders>
              <w:top w:val="nil"/>
              <w:left w:val="nil"/>
              <w:bottom w:val="single" w:sz="4" w:space="0" w:color="auto"/>
              <w:right w:val="single" w:sz="4" w:space="0" w:color="auto"/>
            </w:tcBorders>
            <w:shd w:val="clear" w:color="auto" w:fill="auto"/>
            <w:noWrap/>
            <w:vAlign w:val="bottom"/>
            <w:hideMark/>
          </w:tcPr>
          <w:p w14:paraId="5EBE4846" w14:textId="77777777" w:rsidR="00DE0ED5" w:rsidRPr="00DE0ED5" w:rsidRDefault="00DE0ED5" w:rsidP="00DE0ED5">
            <w:pPr>
              <w:widowControl/>
              <w:rPr>
                <w:rFonts w:eastAsia="Times New Roman" w:cs="Times New Roman"/>
                <w:color w:val="000000"/>
                <w:sz w:val="18"/>
                <w:lang w:val="es-ES" w:eastAsia="en-US"/>
              </w:rPr>
            </w:pPr>
            <w:r w:rsidRPr="00DE0ED5">
              <w:rPr>
                <w:rFonts w:eastAsia="Times New Roman" w:cs="Times New Roman"/>
                <w:color w:val="000000"/>
                <w:sz w:val="18"/>
                <w:lang w:val="es-E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44E7A076" w14:textId="77777777" w:rsidR="00DE0ED5" w:rsidRPr="00DE0ED5" w:rsidRDefault="00DE0ED5" w:rsidP="00DE0ED5">
            <w:pPr>
              <w:widowControl/>
              <w:rPr>
                <w:rFonts w:eastAsia="Times New Roman" w:cs="Times New Roman"/>
                <w:color w:val="000000"/>
                <w:sz w:val="18"/>
                <w:lang w:val="es-ES" w:eastAsia="en-US"/>
              </w:rPr>
            </w:pPr>
            <w:r w:rsidRPr="00DE0ED5">
              <w:rPr>
                <w:rFonts w:eastAsia="Times New Roman" w:cs="Times New Roman"/>
                <w:color w:val="000000"/>
                <w:sz w:val="18"/>
                <w:lang w:val="es-ES" w:eastAsia="en-US"/>
              </w:rPr>
              <w:t> </w:t>
            </w:r>
          </w:p>
        </w:tc>
      </w:tr>
      <w:tr w:rsidR="00DE0ED5" w:rsidRPr="00DE0ED5" w14:paraId="46A1880D"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79E1A89C" w14:textId="42663BAF"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w:t>
            </w:r>
            <w:r w:rsidR="009B6B0F" w:rsidRPr="00DE0ED5">
              <w:rPr>
                <w:rFonts w:ascii="Times New Roman" w:eastAsia="Times New Roman" w:hAnsi="Times New Roman" w:cs="Times New Roman"/>
                <w:color w:val="000000"/>
                <w:sz w:val="20"/>
                <w:szCs w:val="20"/>
                <w:lang w:val="en-US" w:eastAsia="en-US"/>
              </w:rPr>
              <w:t>+) FINACIMIENTO</w:t>
            </w:r>
            <w:r w:rsidRPr="00DE0ED5">
              <w:rPr>
                <w:rFonts w:ascii="Times New Roman" w:eastAsia="Times New Roman" w:hAnsi="Times New Roman" w:cs="Times New Roman"/>
                <w:color w:val="000000"/>
                <w:sz w:val="20"/>
                <w:szCs w:val="20"/>
                <w:lang w:val="en-US" w:eastAsia="en-US"/>
              </w:rPr>
              <w:t xml:space="preserve"> EXTERNO</w:t>
            </w:r>
          </w:p>
        </w:tc>
        <w:tc>
          <w:tcPr>
            <w:tcW w:w="418" w:type="pct"/>
            <w:tcBorders>
              <w:top w:val="nil"/>
              <w:left w:val="nil"/>
              <w:bottom w:val="single" w:sz="4" w:space="0" w:color="auto"/>
              <w:right w:val="single" w:sz="4" w:space="0" w:color="auto"/>
            </w:tcBorders>
            <w:shd w:val="clear" w:color="auto" w:fill="auto"/>
            <w:noWrap/>
            <w:vAlign w:val="bottom"/>
            <w:hideMark/>
          </w:tcPr>
          <w:p w14:paraId="610E69C6"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00FCA993"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78021B4E"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L400,000.00</w:t>
            </w:r>
          </w:p>
        </w:tc>
        <w:tc>
          <w:tcPr>
            <w:tcW w:w="418" w:type="pct"/>
            <w:tcBorders>
              <w:top w:val="nil"/>
              <w:left w:val="nil"/>
              <w:bottom w:val="single" w:sz="4" w:space="0" w:color="auto"/>
              <w:right w:val="single" w:sz="4" w:space="0" w:color="auto"/>
            </w:tcBorders>
            <w:shd w:val="clear" w:color="000000" w:fill="FFFFFF"/>
            <w:noWrap/>
            <w:vAlign w:val="bottom"/>
            <w:hideMark/>
          </w:tcPr>
          <w:p w14:paraId="03DE744E"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082081D2"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62211294"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48" w:type="pct"/>
            <w:tcBorders>
              <w:top w:val="nil"/>
              <w:left w:val="nil"/>
              <w:bottom w:val="single" w:sz="4" w:space="0" w:color="auto"/>
              <w:right w:val="single" w:sz="4" w:space="0" w:color="auto"/>
            </w:tcBorders>
            <w:shd w:val="clear" w:color="000000" w:fill="FFFFFF"/>
            <w:noWrap/>
            <w:vAlign w:val="bottom"/>
            <w:hideMark/>
          </w:tcPr>
          <w:p w14:paraId="29D2A7EF"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599" w:type="pct"/>
            <w:tcBorders>
              <w:top w:val="nil"/>
              <w:left w:val="nil"/>
              <w:bottom w:val="single" w:sz="4" w:space="0" w:color="auto"/>
              <w:right w:val="single" w:sz="4" w:space="0" w:color="auto"/>
            </w:tcBorders>
            <w:shd w:val="clear" w:color="auto" w:fill="auto"/>
            <w:noWrap/>
            <w:vAlign w:val="bottom"/>
            <w:hideMark/>
          </w:tcPr>
          <w:p w14:paraId="11815272"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294491FE"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4FCDE8C5"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3DED3F34"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PAGO DE OBLIGACION FINANCIERA</w:t>
            </w:r>
          </w:p>
        </w:tc>
        <w:tc>
          <w:tcPr>
            <w:tcW w:w="418" w:type="pct"/>
            <w:tcBorders>
              <w:top w:val="nil"/>
              <w:left w:val="nil"/>
              <w:bottom w:val="single" w:sz="4" w:space="0" w:color="auto"/>
              <w:right w:val="single" w:sz="4" w:space="0" w:color="auto"/>
            </w:tcBorders>
            <w:shd w:val="clear" w:color="auto" w:fill="auto"/>
            <w:noWrap/>
            <w:vAlign w:val="bottom"/>
            <w:hideMark/>
          </w:tcPr>
          <w:p w14:paraId="519E779F"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75FDE69"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3E43F35"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L400,000.00</w:t>
            </w:r>
          </w:p>
        </w:tc>
        <w:tc>
          <w:tcPr>
            <w:tcW w:w="418" w:type="pct"/>
            <w:tcBorders>
              <w:top w:val="nil"/>
              <w:left w:val="nil"/>
              <w:bottom w:val="single" w:sz="4" w:space="0" w:color="auto"/>
              <w:right w:val="single" w:sz="4" w:space="0" w:color="auto"/>
            </w:tcBorders>
            <w:shd w:val="clear" w:color="000000" w:fill="FFFFFF"/>
            <w:noWrap/>
            <w:vAlign w:val="bottom"/>
            <w:hideMark/>
          </w:tcPr>
          <w:p w14:paraId="26599EA9"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57287B08"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4704C03E"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48" w:type="pct"/>
            <w:tcBorders>
              <w:top w:val="nil"/>
              <w:left w:val="nil"/>
              <w:bottom w:val="single" w:sz="4" w:space="0" w:color="auto"/>
              <w:right w:val="single" w:sz="4" w:space="0" w:color="auto"/>
            </w:tcBorders>
            <w:shd w:val="clear" w:color="000000" w:fill="FFFFFF"/>
            <w:noWrap/>
            <w:vAlign w:val="bottom"/>
            <w:hideMark/>
          </w:tcPr>
          <w:p w14:paraId="1C4FD84D"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599" w:type="pct"/>
            <w:tcBorders>
              <w:top w:val="nil"/>
              <w:left w:val="nil"/>
              <w:bottom w:val="single" w:sz="4" w:space="0" w:color="auto"/>
              <w:right w:val="single" w:sz="4" w:space="0" w:color="auto"/>
            </w:tcBorders>
            <w:shd w:val="clear" w:color="auto" w:fill="auto"/>
            <w:noWrap/>
            <w:vAlign w:val="bottom"/>
            <w:hideMark/>
          </w:tcPr>
          <w:p w14:paraId="3E29CA47"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6441EA7F"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4FC4C007"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2967B738" w14:textId="5082BFC8"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w:t>
            </w:r>
            <w:r w:rsidR="009B6B0F" w:rsidRPr="00DE0ED5">
              <w:rPr>
                <w:rFonts w:ascii="Times New Roman" w:eastAsia="Times New Roman" w:hAnsi="Times New Roman" w:cs="Times New Roman"/>
                <w:color w:val="000000"/>
                <w:sz w:val="20"/>
                <w:szCs w:val="20"/>
                <w:lang w:val="en-US" w:eastAsia="en-US"/>
              </w:rPr>
              <w:t>-) AUMENTO</w:t>
            </w:r>
            <w:r w:rsidRPr="00DE0ED5">
              <w:rPr>
                <w:rFonts w:ascii="Times New Roman" w:eastAsia="Times New Roman" w:hAnsi="Times New Roman" w:cs="Times New Roman"/>
                <w:color w:val="000000"/>
                <w:sz w:val="20"/>
                <w:szCs w:val="20"/>
                <w:lang w:val="en-US" w:eastAsia="en-US"/>
              </w:rPr>
              <w:t xml:space="preserve"> DE PLANILLA</w:t>
            </w:r>
          </w:p>
        </w:tc>
        <w:tc>
          <w:tcPr>
            <w:tcW w:w="418" w:type="pct"/>
            <w:tcBorders>
              <w:top w:val="nil"/>
              <w:left w:val="nil"/>
              <w:bottom w:val="single" w:sz="4" w:space="0" w:color="auto"/>
              <w:right w:val="single" w:sz="4" w:space="0" w:color="auto"/>
            </w:tcBorders>
            <w:shd w:val="clear" w:color="auto" w:fill="auto"/>
            <w:noWrap/>
            <w:vAlign w:val="bottom"/>
            <w:hideMark/>
          </w:tcPr>
          <w:p w14:paraId="0AEC972B"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1700C76"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329ADB6B"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L64,000.00</w:t>
            </w:r>
          </w:p>
        </w:tc>
        <w:tc>
          <w:tcPr>
            <w:tcW w:w="418" w:type="pct"/>
            <w:tcBorders>
              <w:top w:val="nil"/>
              <w:left w:val="nil"/>
              <w:bottom w:val="single" w:sz="4" w:space="0" w:color="auto"/>
              <w:right w:val="single" w:sz="4" w:space="0" w:color="auto"/>
            </w:tcBorders>
            <w:shd w:val="clear" w:color="000000" w:fill="FFFFFF"/>
            <w:noWrap/>
            <w:vAlign w:val="bottom"/>
            <w:hideMark/>
          </w:tcPr>
          <w:p w14:paraId="79E05575"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L67,200.00</w:t>
            </w:r>
          </w:p>
        </w:tc>
        <w:tc>
          <w:tcPr>
            <w:tcW w:w="418" w:type="pct"/>
            <w:tcBorders>
              <w:top w:val="nil"/>
              <w:left w:val="nil"/>
              <w:bottom w:val="single" w:sz="4" w:space="0" w:color="auto"/>
              <w:right w:val="single" w:sz="4" w:space="0" w:color="auto"/>
            </w:tcBorders>
            <w:shd w:val="clear" w:color="000000" w:fill="FFFFFF"/>
            <w:noWrap/>
            <w:vAlign w:val="bottom"/>
            <w:hideMark/>
          </w:tcPr>
          <w:p w14:paraId="2E3B758C"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L70,560.00</w:t>
            </w:r>
          </w:p>
        </w:tc>
        <w:tc>
          <w:tcPr>
            <w:tcW w:w="418" w:type="pct"/>
            <w:tcBorders>
              <w:top w:val="nil"/>
              <w:left w:val="nil"/>
              <w:bottom w:val="single" w:sz="4" w:space="0" w:color="auto"/>
              <w:right w:val="single" w:sz="4" w:space="0" w:color="auto"/>
            </w:tcBorders>
            <w:shd w:val="clear" w:color="000000" w:fill="FFFFFF"/>
            <w:noWrap/>
            <w:vAlign w:val="bottom"/>
            <w:hideMark/>
          </w:tcPr>
          <w:p w14:paraId="3A194211"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L74,088.00</w:t>
            </w:r>
          </w:p>
        </w:tc>
        <w:tc>
          <w:tcPr>
            <w:tcW w:w="448" w:type="pct"/>
            <w:tcBorders>
              <w:top w:val="nil"/>
              <w:left w:val="nil"/>
              <w:bottom w:val="single" w:sz="4" w:space="0" w:color="auto"/>
              <w:right w:val="single" w:sz="4" w:space="0" w:color="auto"/>
            </w:tcBorders>
            <w:shd w:val="clear" w:color="000000" w:fill="FFFFFF"/>
            <w:noWrap/>
            <w:vAlign w:val="bottom"/>
            <w:hideMark/>
          </w:tcPr>
          <w:p w14:paraId="76086794"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L77,792.40</w:t>
            </w:r>
          </w:p>
        </w:tc>
        <w:tc>
          <w:tcPr>
            <w:tcW w:w="599" w:type="pct"/>
            <w:tcBorders>
              <w:top w:val="nil"/>
              <w:left w:val="nil"/>
              <w:bottom w:val="single" w:sz="4" w:space="0" w:color="auto"/>
              <w:right w:val="single" w:sz="4" w:space="0" w:color="auto"/>
            </w:tcBorders>
            <w:shd w:val="clear" w:color="auto" w:fill="auto"/>
            <w:noWrap/>
            <w:vAlign w:val="bottom"/>
            <w:hideMark/>
          </w:tcPr>
          <w:p w14:paraId="3B7A9E10"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6A0EAB0B"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3CF8C1D5" w14:textId="77777777" w:rsidTr="00DE0ED5">
        <w:trPr>
          <w:trHeight w:val="525"/>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4A07B01F" w14:textId="77777777" w:rsidR="00DE0ED5" w:rsidRPr="00DE0ED5" w:rsidRDefault="00DE0ED5" w:rsidP="00DE0ED5">
            <w:pPr>
              <w:widowControl/>
              <w:rPr>
                <w:rFonts w:ascii="Times New Roman" w:eastAsia="Times New Roman" w:hAnsi="Times New Roman" w:cs="Times New Roman"/>
                <w:color w:val="000000"/>
                <w:sz w:val="20"/>
                <w:szCs w:val="20"/>
                <w:lang w:val="es-ES" w:eastAsia="en-US"/>
              </w:rPr>
            </w:pPr>
            <w:r w:rsidRPr="00DE0ED5">
              <w:rPr>
                <w:rFonts w:ascii="Times New Roman" w:eastAsia="Times New Roman" w:hAnsi="Times New Roman" w:cs="Times New Roman"/>
                <w:color w:val="000000"/>
                <w:sz w:val="20"/>
                <w:szCs w:val="20"/>
                <w:lang w:val="es-ES" w:eastAsia="en-US"/>
              </w:rPr>
              <w:t xml:space="preserve">(-) IMPLEMENTACION DE SISTEMA </w:t>
            </w:r>
            <w:r w:rsidRPr="00DE0ED5">
              <w:rPr>
                <w:rFonts w:ascii="Times New Roman" w:eastAsia="Times New Roman" w:hAnsi="Times New Roman" w:cs="Times New Roman"/>
                <w:color w:val="000000"/>
                <w:sz w:val="20"/>
                <w:szCs w:val="20"/>
                <w:lang w:val="es-ES" w:eastAsia="en-US"/>
              </w:rPr>
              <w:br/>
              <w:t>DE INFORMACIÓN</w:t>
            </w:r>
          </w:p>
        </w:tc>
        <w:tc>
          <w:tcPr>
            <w:tcW w:w="418" w:type="pct"/>
            <w:tcBorders>
              <w:top w:val="nil"/>
              <w:left w:val="nil"/>
              <w:bottom w:val="single" w:sz="4" w:space="0" w:color="auto"/>
              <w:right w:val="single" w:sz="4" w:space="0" w:color="auto"/>
            </w:tcBorders>
            <w:shd w:val="clear" w:color="auto" w:fill="auto"/>
            <w:noWrap/>
            <w:vAlign w:val="bottom"/>
            <w:hideMark/>
          </w:tcPr>
          <w:p w14:paraId="23FC7E77"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88C4F9B" w14:textId="77777777" w:rsidR="00DE0ED5" w:rsidRPr="00DE0ED5" w:rsidRDefault="00DE0ED5" w:rsidP="00DE0ED5">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29D6C5E0"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L59,383.72</w:t>
            </w:r>
          </w:p>
        </w:tc>
        <w:tc>
          <w:tcPr>
            <w:tcW w:w="418" w:type="pct"/>
            <w:tcBorders>
              <w:top w:val="nil"/>
              <w:left w:val="nil"/>
              <w:bottom w:val="single" w:sz="4" w:space="0" w:color="auto"/>
              <w:right w:val="single" w:sz="4" w:space="0" w:color="auto"/>
            </w:tcBorders>
            <w:shd w:val="clear" w:color="000000" w:fill="FFFFFF"/>
            <w:noWrap/>
            <w:vAlign w:val="bottom"/>
            <w:hideMark/>
          </w:tcPr>
          <w:p w14:paraId="2F71F0AD"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412AEF92"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27357BE6"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48" w:type="pct"/>
            <w:tcBorders>
              <w:top w:val="nil"/>
              <w:left w:val="nil"/>
              <w:bottom w:val="single" w:sz="4" w:space="0" w:color="auto"/>
              <w:right w:val="single" w:sz="4" w:space="0" w:color="auto"/>
            </w:tcBorders>
            <w:shd w:val="clear" w:color="000000" w:fill="FFFFFF"/>
            <w:noWrap/>
            <w:vAlign w:val="bottom"/>
            <w:hideMark/>
          </w:tcPr>
          <w:p w14:paraId="49DEE173"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599" w:type="pct"/>
            <w:tcBorders>
              <w:top w:val="nil"/>
              <w:left w:val="nil"/>
              <w:bottom w:val="single" w:sz="4" w:space="0" w:color="auto"/>
              <w:right w:val="single" w:sz="4" w:space="0" w:color="auto"/>
            </w:tcBorders>
            <w:shd w:val="clear" w:color="auto" w:fill="auto"/>
            <w:noWrap/>
            <w:vAlign w:val="bottom"/>
            <w:hideMark/>
          </w:tcPr>
          <w:p w14:paraId="067BC9C7"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55F89854"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5A61CC73"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2E30D0C3"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PLAN DE CAPACITACIÓN</w:t>
            </w:r>
          </w:p>
        </w:tc>
        <w:tc>
          <w:tcPr>
            <w:tcW w:w="418" w:type="pct"/>
            <w:tcBorders>
              <w:top w:val="nil"/>
              <w:left w:val="nil"/>
              <w:bottom w:val="single" w:sz="4" w:space="0" w:color="auto"/>
              <w:right w:val="single" w:sz="4" w:space="0" w:color="auto"/>
            </w:tcBorders>
            <w:shd w:val="clear" w:color="auto" w:fill="auto"/>
            <w:noWrap/>
            <w:vAlign w:val="bottom"/>
            <w:hideMark/>
          </w:tcPr>
          <w:p w14:paraId="21C58E27"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2EB2252"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01906774"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L28,700.00</w:t>
            </w:r>
          </w:p>
        </w:tc>
        <w:tc>
          <w:tcPr>
            <w:tcW w:w="418" w:type="pct"/>
            <w:tcBorders>
              <w:top w:val="nil"/>
              <w:left w:val="nil"/>
              <w:bottom w:val="single" w:sz="4" w:space="0" w:color="auto"/>
              <w:right w:val="single" w:sz="4" w:space="0" w:color="auto"/>
            </w:tcBorders>
            <w:shd w:val="clear" w:color="000000" w:fill="FFFFFF"/>
            <w:noWrap/>
            <w:vAlign w:val="bottom"/>
            <w:hideMark/>
          </w:tcPr>
          <w:p w14:paraId="1BDD8171"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1BBB9DA7"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079BC73B"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48" w:type="pct"/>
            <w:tcBorders>
              <w:top w:val="nil"/>
              <w:left w:val="nil"/>
              <w:bottom w:val="single" w:sz="4" w:space="0" w:color="auto"/>
              <w:right w:val="single" w:sz="4" w:space="0" w:color="auto"/>
            </w:tcBorders>
            <w:shd w:val="clear" w:color="000000" w:fill="FFFFFF"/>
            <w:noWrap/>
            <w:vAlign w:val="bottom"/>
            <w:hideMark/>
          </w:tcPr>
          <w:p w14:paraId="7E36DD10"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599" w:type="pct"/>
            <w:tcBorders>
              <w:top w:val="nil"/>
              <w:left w:val="nil"/>
              <w:bottom w:val="single" w:sz="4" w:space="0" w:color="auto"/>
              <w:right w:val="single" w:sz="4" w:space="0" w:color="auto"/>
            </w:tcBorders>
            <w:shd w:val="clear" w:color="auto" w:fill="auto"/>
            <w:noWrap/>
            <w:vAlign w:val="bottom"/>
            <w:hideMark/>
          </w:tcPr>
          <w:p w14:paraId="19CBA0F8"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33EB0669"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0239C551"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74ED3D9A"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PAGO DE PRESTAMO (48) MESES</w:t>
            </w:r>
          </w:p>
        </w:tc>
        <w:tc>
          <w:tcPr>
            <w:tcW w:w="418" w:type="pct"/>
            <w:tcBorders>
              <w:top w:val="nil"/>
              <w:left w:val="nil"/>
              <w:bottom w:val="single" w:sz="4" w:space="0" w:color="auto"/>
              <w:right w:val="single" w:sz="4" w:space="0" w:color="auto"/>
            </w:tcBorders>
            <w:shd w:val="clear" w:color="auto" w:fill="auto"/>
            <w:noWrap/>
            <w:vAlign w:val="bottom"/>
            <w:hideMark/>
          </w:tcPr>
          <w:p w14:paraId="4C613761"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8965696"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4A8483DF"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18" w:type="pct"/>
            <w:tcBorders>
              <w:top w:val="nil"/>
              <w:left w:val="nil"/>
              <w:bottom w:val="single" w:sz="4" w:space="0" w:color="auto"/>
              <w:right w:val="single" w:sz="4" w:space="0" w:color="auto"/>
            </w:tcBorders>
            <w:shd w:val="clear" w:color="000000" w:fill="FFFFFF"/>
            <w:noWrap/>
            <w:vAlign w:val="bottom"/>
            <w:hideMark/>
          </w:tcPr>
          <w:p w14:paraId="58C3D182"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18" w:type="pct"/>
            <w:tcBorders>
              <w:top w:val="nil"/>
              <w:left w:val="nil"/>
              <w:bottom w:val="single" w:sz="4" w:space="0" w:color="auto"/>
              <w:right w:val="single" w:sz="4" w:space="0" w:color="auto"/>
            </w:tcBorders>
            <w:shd w:val="clear" w:color="000000" w:fill="FFFFFF"/>
            <w:noWrap/>
            <w:vAlign w:val="bottom"/>
            <w:hideMark/>
          </w:tcPr>
          <w:p w14:paraId="6B495DB6"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18" w:type="pct"/>
            <w:tcBorders>
              <w:top w:val="nil"/>
              <w:left w:val="nil"/>
              <w:bottom w:val="single" w:sz="4" w:space="0" w:color="auto"/>
              <w:right w:val="single" w:sz="4" w:space="0" w:color="auto"/>
            </w:tcBorders>
            <w:shd w:val="clear" w:color="000000" w:fill="FFFFFF"/>
            <w:noWrap/>
            <w:vAlign w:val="bottom"/>
            <w:hideMark/>
          </w:tcPr>
          <w:p w14:paraId="789D0820"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48" w:type="pct"/>
            <w:tcBorders>
              <w:top w:val="nil"/>
              <w:left w:val="nil"/>
              <w:bottom w:val="single" w:sz="4" w:space="0" w:color="auto"/>
              <w:right w:val="single" w:sz="4" w:space="0" w:color="auto"/>
            </w:tcBorders>
            <w:shd w:val="clear" w:color="000000" w:fill="FFFFFF"/>
            <w:noWrap/>
            <w:vAlign w:val="bottom"/>
            <w:hideMark/>
          </w:tcPr>
          <w:p w14:paraId="3B4D9AF4"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599" w:type="pct"/>
            <w:tcBorders>
              <w:top w:val="nil"/>
              <w:left w:val="nil"/>
              <w:bottom w:val="single" w:sz="4" w:space="0" w:color="auto"/>
              <w:right w:val="single" w:sz="4" w:space="0" w:color="auto"/>
            </w:tcBorders>
            <w:shd w:val="clear" w:color="auto" w:fill="auto"/>
            <w:noWrap/>
            <w:vAlign w:val="bottom"/>
            <w:hideMark/>
          </w:tcPr>
          <w:p w14:paraId="2B3E48B3"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0F77CE80"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60F8C1FD"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7D536C78" w14:textId="77777777" w:rsidR="00DE0ED5" w:rsidRPr="00DE0ED5" w:rsidRDefault="00DE0ED5" w:rsidP="00DE0ED5">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PAGO DE PRESTAMO (60) MESES</w:t>
            </w:r>
          </w:p>
        </w:tc>
        <w:tc>
          <w:tcPr>
            <w:tcW w:w="418" w:type="pct"/>
            <w:tcBorders>
              <w:top w:val="nil"/>
              <w:left w:val="nil"/>
              <w:bottom w:val="single" w:sz="4" w:space="0" w:color="auto"/>
              <w:right w:val="single" w:sz="4" w:space="0" w:color="auto"/>
            </w:tcBorders>
            <w:shd w:val="clear" w:color="auto" w:fill="auto"/>
            <w:noWrap/>
            <w:vAlign w:val="bottom"/>
            <w:hideMark/>
          </w:tcPr>
          <w:p w14:paraId="047532B5"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1F26FE95" w14:textId="77777777" w:rsidR="00DE0ED5" w:rsidRPr="00DE0ED5" w:rsidRDefault="00DE0ED5" w:rsidP="00DE0ED5">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36014FC7"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18" w:type="pct"/>
            <w:tcBorders>
              <w:top w:val="nil"/>
              <w:left w:val="nil"/>
              <w:bottom w:val="single" w:sz="4" w:space="0" w:color="auto"/>
              <w:right w:val="single" w:sz="4" w:space="0" w:color="auto"/>
            </w:tcBorders>
            <w:shd w:val="clear" w:color="000000" w:fill="FFFFFF"/>
            <w:noWrap/>
            <w:vAlign w:val="bottom"/>
            <w:hideMark/>
          </w:tcPr>
          <w:p w14:paraId="6B5E613A"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18" w:type="pct"/>
            <w:tcBorders>
              <w:top w:val="nil"/>
              <w:left w:val="nil"/>
              <w:bottom w:val="single" w:sz="4" w:space="0" w:color="auto"/>
              <w:right w:val="single" w:sz="4" w:space="0" w:color="auto"/>
            </w:tcBorders>
            <w:shd w:val="clear" w:color="000000" w:fill="FFFFFF"/>
            <w:noWrap/>
            <w:vAlign w:val="bottom"/>
            <w:hideMark/>
          </w:tcPr>
          <w:p w14:paraId="1EC4E968"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18" w:type="pct"/>
            <w:tcBorders>
              <w:top w:val="nil"/>
              <w:left w:val="nil"/>
              <w:bottom w:val="single" w:sz="4" w:space="0" w:color="auto"/>
              <w:right w:val="single" w:sz="4" w:space="0" w:color="auto"/>
            </w:tcBorders>
            <w:shd w:val="clear" w:color="000000" w:fill="FFFFFF"/>
            <w:noWrap/>
            <w:vAlign w:val="bottom"/>
            <w:hideMark/>
          </w:tcPr>
          <w:p w14:paraId="033AEDA9"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48" w:type="pct"/>
            <w:tcBorders>
              <w:top w:val="nil"/>
              <w:left w:val="nil"/>
              <w:bottom w:val="single" w:sz="4" w:space="0" w:color="auto"/>
              <w:right w:val="single" w:sz="4" w:space="0" w:color="auto"/>
            </w:tcBorders>
            <w:shd w:val="clear" w:color="000000" w:fill="FFFFFF"/>
            <w:noWrap/>
            <w:vAlign w:val="bottom"/>
            <w:hideMark/>
          </w:tcPr>
          <w:p w14:paraId="06BC2CB0" w14:textId="77777777" w:rsidR="00DE0ED5" w:rsidRPr="00DE0ED5" w:rsidRDefault="00DE0ED5" w:rsidP="00DE0ED5">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599" w:type="pct"/>
            <w:tcBorders>
              <w:top w:val="nil"/>
              <w:left w:val="nil"/>
              <w:bottom w:val="single" w:sz="4" w:space="0" w:color="auto"/>
              <w:right w:val="single" w:sz="4" w:space="0" w:color="auto"/>
            </w:tcBorders>
            <w:shd w:val="clear" w:color="auto" w:fill="auto"/>
            <w:noWrap/>
            <w:vAlign w:val="bottom"/>
            <w:hideMark/>
          </w:tcPr>
          <w:p w14:paraId="7C0B0991"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463" w:type="pct"/>
            <w:tcBorders>
              <w:top w:val="nil"/>
              <w:left w:val="nil"/>
              <w:bottom w:val="single" w:sz="4" w:space="0" w:color="auto"/>
              <w:right w:val="single" w:sz="8" w:space="0" w:color="auto"/>
            </w:tcBorders>
            <w:shd w:val="clear" w:color="auto" w:fill="auto"/>
            <w:noWrap/>
            <w:vAlign w:val="bottom"/>
            <w:hideMark/>
          </w:tcPr>
          <w:p w14:paraId="4E7B0843" w14:textId="77777777" w:rsidR="00DE0ED5" w:rsidRPr="00DE0ED5" w:rsidRDefault="00DE0ED5" w:rsidP="00DE0ED5">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DE0ED5" w:rsidRPr="00DE0ED5" w14:paraId="64216C97" w14:textId="77777777" w:rsidTr="00DE0ED5">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4236E3F9" w14:textId="77777777" w:rsidR="00DE0ED5" w:rsidRPr="00DE0ED5" w:rsidRDefault="00DE0ED5" w:rsidP="00DE0ED5">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FLUJO DE EFECTIVO 48 MESES</w:t>
            </w:r>
          </w:p>
        </w:tc>
        <w:tc>
          <w:tcPr>
            <w:tcW w:w="418" w:type="pct"/>
            <w:tcBorders>
              <w:top w:val="nil"/>
              <w:left w:val="nil"/>
              <w:bottom w:val="single" w:sz="4" w:space="0" w:color="auto"/>
              <w:right w:val="single" w:sz="4" w:space="0" w:color="auto"/>
            </w:tcBorders>
            <w:shd w:val="clear" w:color="auto" w:fill="auto"/>
            <w:noWrap/>
            <w:vAlign w:val="bottom"/>
            <w:hideMark/>
          </w:tcPr>
          <w:p w14:paraId="4ED491DC" w14:textId="77777777" w:rsidR="00DE0ED5" w:rsidRPr="00DE0ED5" w:rsidRDefault="00DE0ED5" w:rsidP="00DE0ED5">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BEC8CEC" w14:textId="42E2B19C" w:rsidR="00DE0ED5" w:rsidRPr="00DE0ED5" w:rsidRDefault="00DE0ED5" w:rsidP="00DE0ED5">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CE71812"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L380,124.56</w:t>
            </w:r>
          </w:p>
        </w:tc>
        <w:tc>
          <w:tcPr>
            <w:tcW w:w="418" w:type="pct"/>
            <w:tcBorders>
              <w:top w:val="nil"/>
              <w:left w:val="nil"/>
              <w:bottom w:val="single" w:sz="4" w:space="0" w:color="auto"/>
              <w:right w:val="single" w:sz="4" w:space="0" w:color="auto"/>
            </w:tcBorders>
            <w:shd w:val="clear" w:color="auto" w:fill="auto"/>
            <w:noWrap/>
            <w:vAlign w:val="bottom"/>
            <w:hideMark/>
          </w:tcPr>
          <w:p w14:paraId="58933850"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L495,492.29</w:t>
            </w:r>
          </w:p>
        </w:tc>
        <w:tc>
          <w:tcPr>
            <w:tcW w:w="418" w:type="pct"/>
            <w:tcBorders>
              <w:top w:val="nil"/>
              <w:left w:val="nil"/>
              <w:bottom w:val="single" w:sz="4" w:space="0" w:color="auto"/>
              <w:right w:val="single" w:sz="4" w:space="0" w:color="auto"/>
            </w:tcBorders>
            <w:shd w:val="clear" w:color="auto" w:fill="auto"/>
            <w:noWrap/>
            <w:vAlign w:val="bottom"/>
            <w:hideMark/>
          </w:tcPr>
          <w:p w14:paraId="22E443BC"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L524,140.50</w:t>
            </w:r>
          </w:p>
        </w:tc>
        <w:tc>
          <w:tcPr>
            <w:tcW w:w="418" w:type="pct"/>
            <w:tcBorders>
              <w:top w:val="nil"/>
              <w:left w:val="nil"/>
              <w:bottom w:val="single" w:sz="4" w:space="0" w:color="auto"/>
              <w:right w:val="single" w:sz="4" w:space="0" w:color="auto"/>
            </w:tcBorders>
            <w:shd w:val="clear" w:color="auto" w:fill="auto"/>
            <w:noWrap/>
            <w:vAlign w:val="bottom"/>
            <w:hideMark/>
          </w:tcPr>
          <w:p w14:paraId="2A0741A4"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L554,221.12</w:t>
            </w:r>
          </w:p>
        </w:tc>
        <w:tc>
          <w:tcPr>
            <w:tcW w:w="448" w:type="pct"/>
            <w:tcBorders>
              <w:top w:val="nil"/>
              <w:left w:val="nil"/>
              <w:bottom w:val="single" w:sz="4" w:space="0" w:color="auto"/>
              <w:right w:val="single" w:sz="4" w:space="0" w:color="auto"/>
            </w:tcBorders>
            <w:shd w:val="clear" w:color="auto" w:fill="auto"/>
            <w:noWrap/>
            <w:vAlign w:val="bottom"/>
            <w:hideMark/>
          </w:tcPr>
          <w:p w14:paraId="736DE8D9"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L663,277.65</w:t>
            </w:r>
          </w:p>
        </w:tc>
        <w:tc>
          <w:tcPr>
            <w:tcW w:w="599" w:type="pct"/>
            <w:tcBorders>
              <w:top w:val="nil"/>
              <w:left w:val="nil"/>
              <w:bottom w:val="single" w:sz="4" w:space="0" w:color="auto"/>
              <w:right w:val="single" w:sz="4" w:space="0" w:color="auto"/>
            </w:tcBorders>
            <w:shd w:val="clear" w:color="000000" w:fill="B4C6E7"/>
            <w:noWrap/>
            <w:vAlign w:val="bottom"/>
            <w:hideMark/>
          </w:tcPr>
          <w:p w14:paraId="5A8AB67B" w14:textId="77777777" w:rsidR="00DE0ED5" w:rsidRPr="00DE0ED5" w:rsidRDefault="00DE0ED5" w:rsidP="00DE0ED5">
            <w:pPr>
              <w:widowControl/>
              <w:jc w:val="right"/>
              <w:rPr>
                <w:rFonts w:ascii="Times New Roman" w:eastAsia="Times New Roman" w:hAnsi="Times New Roman" w:cs="Times New Roman"/>
                <w:b/>
                <w:bCs/>
                <w:color w:val="000000"/>
                <w:sz w:val="18"/>
                <w:szCs w:val="20"/>
                <w:lang w:val="en-US" w:eastAsia="en-US"/>
              </w:rPr>
            </w:pPr>
            <w:r w:rsidRPr="00DE0ED5">
              <w:rPr>
                <w:rFonts w:ascii="Times New Roman" w:eastAsia="Times New Roman" w:hAnsi="Times New Roman" w:cs="Times New Roman"/>
                <w:b/>
                <w:bCs/>
                <w:color w:val="000000"/>
                <w:sz w:val="18"/>
                <w:szCs w:val="20"/>
                <w:lang w:val="en-US" w:eastAsia="en-US"/>
              </w:rPr>
              <w:t>L2,617,256.11</w:t>
            </w:r>
          </w:p>
        </w:tc>
        <w:tc>
          <w:tcPr>
            <w:tcW w:w="463" w:type="pct"/>
            <w:tcBorders>
              <w:top w:val="nil"/>
              <w:left w:val="nil"/>
              <w:bottom w:val="single" w:sz="4" w:space="0" w:color="auto"/>
              <w:right w:val="single" w:sz="8" w:space="0" w:color="auto"/>
            </w:tcBorders>
            <w:shd w:val="clear" w:color="000000" w:fill="B4C6E7"/>
            <w:noWrap/>
            <w:vAlign w:val="bottom"/>
            <w:hideMark/>
          </w:tcPr>
          <w:p w14:paraId="16876B05" w14:textId="77777777" w:rsidR="00DE0ED5" w:rsidRPr="00DE0ED5" w:rsidRDefault="00DE0ED5" w:rsidP="00DE0ED5">
            <w:pPr>
              <w:widowControl/>
              <w:jc w:val="right"/>
              <w:rPr>
                <w:rFonts w:ascii="Times New Roman" w:eastAsia="Times New Roman" w:hAnsi="Times New Roman" w:cs="Times New Roman"/>
                <w:b/>
                <w:bCs/>
                <w:color w:val="000000"/>
                <w:sz w:val="18"/>
                <w:szCs w:val="20"/>
                <w:lang w:val="en-US" w:eastAsia="en-US"/>
              </w:rPr>
            </w:pPr>
            <w:r w:rsidRPr="00DE0ED5">
              <w:rPr>
                <w:rFonts w:ascii="Times New Roman" w:eastAsia="Times New Roman" w:hAnsi="Times New Roman" w:cs="Times New Roman"/>
                <w:b/>
                <w:bCs/>
                <w:color w:val="000000"/>
                <w:sz w:val="18"/>
                <w:szCs w:val="20"/>
                <w:lang w:val="en-US" w:eastAsia="en-US"/>
              </w:rPr>
              <w:t>L1,953,287.11</w:t>
            </w:r>
          </w:p>
        </w:tc>
      </w:tr>
      <w:tr w:rsidR="00DE0ED5" w:rsidRPr="00DE0ED5" w14:paraId="26BFAB7C" w14:textId="77777777" w:rsidTr="00D95400">
        <w:trPr>
          <w:trHeight w:val="315"/>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714FCB86" w14:textId="77777777" w:rsidR="00DE0ED5" w:rsidRPr="00DE0ED5" w:rsidRDefault="00DE0ED5" w:rsidP="00DE0ED5">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FLUJO DE EFECTIVO 60 MESES</w:t>
            </w:r>
          </w:p>
        </w:tc>
        <w:tc>
          <w:tcPr>
            <w:tcW w:w="418" w:type="pct"/>
            <w:tcBorders>
              <w:top w:val="nil"/>
              <w:left w:val="nil"/>
              <w:bottom w:val="single" w:sz="4" w:space="0" w:color="auto"/>
              <w:right w:val="single" w:sz="4" w:space="0" w:color="auto"/>
            </w:tcBorders>
            <w:shd w:val="clear" w:color="auto" w:fill="auto"/>
            <w:noWrap/>
            <w:vAlign w:val="bottom"/>
            <w:hideMark/>
          </w:tcPr>
          <w:p w14:paraId="1D3FB863" w14:textId="77777777" w:rsidR="00DE0ED5" w:rsidRPr="00DE0ED5" w:rsidRDefault="00DE0ED5" w:rsidP="00DE0ED5">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091663D" w14:textId="0DC47BFA" w:rsidR="00DE0ED5" w:rsidRPr="00DE0ED5" w:rsidRDefault="00DE0ED5" w:rsidP="00DE0ED5">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550BF572"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L399,019.64</w:t>
            </w:r>
          </w:p>
        </w:tc>
        <w:tc>
          <w:tcPr>
            <w:tcW w:w="418" w:type="pct"/>
            <w:tcBorders>
              <w:top w:val="nil"/>
              <w:left w:val="nil"/>
              <w:bottom w:val="single" w:sz="4" w:space="0" w:color="auto"/>
              <w:right w:val="single" w:sz="4" w:space="0" w:color="auto"/>
            </w:tcBorders>
            <w:shd w:val="clear" w:color="auto" w:fill="auto"/>
            <w:noWrap/>
            <w:vAlign w:val="bottom"/>
            <w:hideMark/>
          </w:tcPr>
          <w:p w14:paraId="46D3F499"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L514,387.37</w:t>
            </w:r>
          </w:p>
        </w:tc>
        <w:tc>
          <w:tcPr>
            <w:tcW w:w="418" w:type="pct"/>
            <w:tcBorders>
              <w:top w:val="nil"/>
              <w:left w:val="nil"/>
              <w:bottom w:val="single" w:sz="4" w:space="0" w:color="auto"/>
              <w:right w:val="single" w:sz="4" w:space="0" w:color="auto"/>
            </w:tcBorders>
            <w:shd w:val="clear" w:color="auto" w:fill="auto"/>
            <w:noWrap/>
            <w:vAlign w:val="bottom"/>
            <w:hideMark/>
          </w:tcPr>
          <w:p w14:paraId="4C5B77C9"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L543,035.58</w:t>
            </w:r>
          </w:p>
        </w:tc>
        <w:tc>
          <w:tcPr>
            <w:tcW w:w="418" w:type="pct"/>
            <w:tcBorders>
              <w:top w:val="nil"/>
              <w:left w:val="nil"/>
              <w:bottom w:val="single" w:sz="4" w:space="0" w:color="auto"/>
              <w:right w:val="single" w:sz="4" w:space="0" w:color="auto"/>
            </w:tcBorders>
            <w:shd w:val="clear" w:color="auto" w:fill="auto"/>
            <w:noWrap/>
            <w:vAlign w:val="bottom"/>
            <w:hideMark/>
          </w:tcPr>
          <w:p w14:paraId="6C0F2A91"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L573,116.20</w:t>
            </w:r>
          </w:p>
        </w:tc>
        <w:tc>
          <w:tcPr>
            <w:tcW w:w="448" w:type="pct"/>
            <w:tcBorders>
              <w:top w:val="nil"/>
              <w:left w:val="nil"/>
              <w:bottom w:val="single" w:sz="4" w:space="0" w:color="auto"/>
              <w:right w:val="single" w:sz="4" w:space="0" w:color="auto"/>
            </w:tcBorders>
            <w:shd w:val="clear" w:color="auto" w:fill="auto"/>
            <w:noWrap/>
            <w:vAlign w:val="bottom"/>
            <w:hideMark/>
          </w:tcPr>
          <w:p w14:paraId="1CE0E0A2" w14:textId="77777777" w:rsidR="00DE0ED5" w:rsidRPr="00DE0ED5" w:rsidRDefault="00DE0ED5" w:rsidP="00DE0ED5">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L536,107.05</w:t>
            </w:r>
          </w:p>
        </w:tc>
        <w:tc>
          <w:tcPr>
            <w:tcW w:w="599" w:type="pct"/>
            <w:tcBorders>
              <w:top w:val="nil"/>
              <w:left w:val="nil"/>
              <w:bottom w:val="single" w:sz="4" w:space="0" w:color="auto"/>
              <w:right w:val="single" w:sz="4" w:space="0" w:color="auto"/>
            </w:tcBorders>
            <w:shd w:val="clear" w:color="000000" w:fill="B4C6E7"/>
            <w:noWrap/>
            <w:vAlign w:val="bottom"/>
            <w:hideMark/>
          </w:tcPr>
          <w:p w14:paraId="7A166650" w14:textId="77777777" w:rsidR="00DE0ED5" w:rsidRPr="00DE0ED5" w:rsidRDefault="00DE0ED5" w:rsidP="00DE0ED5">
            <w:pPr>
              <w:widowControl/>
              <w:jc w:val="right"/>
              <w:rPr>
                <w:rFonts w:ascii="Times New Roman" w:eastAsia="Times New Roman" w:hAnsi="Times New Roman" w:cs="Times New Roman"/>
                <w:b/>
                <w:bCs/>
                <w:color w:val="000000"/>
                <w:sz w:val="18"/>
                <w:szCs w:val="20"/>
                <w:lang w:val="en-US" w:eastAsia="en-US"/>
              </w:rPr>
            </w:pPr>
            <w:r w:rsidRPr="00DE0ED5">
              <w:rPr>
                <w:rFonts w:ascii="Times New Roman" w:eastAsia="Times New Roman" w:hAnsi="Times New Roman" w:cs="Times New Roman"/>
                <w:b/>
                <w:bCs/>
                <w:color w:val="000000"/>
                <w:sz w:val="18"/>
                <w:szCs w:val="20"/>
                <w:lang w:val="en-US" w:eastAsia="en-US"/>
              </w:rPr>
              <w:t>L2,565,665.83</w:t>
            </w:r>
          </w:p>
        </w:tc>
        <w:tc>
          <w:tcPr>
            <w:tcW w:w="463" w:type="pct"/>
            <w:tcBorders>
              <w:top w:val="nil"/>
              <w:left w:val="nil"/>
              <w:bottom w:val="single" w:sz="4" w:space="0" w:color="auto"/>
              <w:right w:val="single" w:sz="8" w:space="0" w:color="auto"/>
            </w:tcBorders>
            <w:shd w:val="clear" w:color="000000" w:fill="B4C6E7"/>
            <w:noWrap/>
            <w:vAlign w:val="bottom"/>
            <w:hideMark/>
          </w:tcPr>
          <w:p w14:paraId="4860057F" w14:textId="77777777" w:rsidR="00DE0ED5" w:rsidRPr="00DE0ED5" w:rsidRDefault="00DE0ED5" w:rsidP="00DE0ED5">
            <w:pPr>
              <w:widowControl/>
              <w:jc w:val="right"/>
              <w:rPr>
                <w:rFonts w:ascii="Times New Roman" w:eastAsia="Times New Roman" w:hAnsi="Times New Roman" w:cs="Times New Roman"/>
                <w:b/>
                <w:bCs/>
                <w:color w:val="000000"/>
                <w:sz w:val="18"/>
                <w:szCs w:val="20"/>
                <w:lang w:val="en-US" w:eastAsia="en-US"/>
              </w:rPr>
            </w:pPr>
            <w:r w:rsidRPr="00DE0ED5">
              <w:rPr>
                <w:rFonts w:ascii="Times New Roman" w:eastAsia="Times New Roman" w:hAnsi="Times New Roman" w:cs="Times New Roman"/>
                <w:b/>
                <w:bCs/>
                <w:color w:val="000000"/>
                <w:sz w:val="18"/>
                <w:szCs w:val="20"/>
                <w:lang w:val="en-US" w:eastAsia="en-US"/>
              </w:rPr>
              <w:t>L1,901,696.83</w:t>
            </w:r>
          </w:p>
        </w:tc>
      </w:tr>
      <w:tr w:rsidR="00D95400" w:rsidRPr="00DE0ED5" w14:paraId="16C9B7FB" w14:textId="77777777" w:rsidTr="00D95400">
        <w:trPr>
          <w:trHeight w:val="315"/>
        </w:trPr>
        <w:tc>
          <w:tcPr>
            <w:tcW w:w="982"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AF0B3F0" w14:textId="4BD29BB0" w:rsidR="00CF3C23" w:rsidRDefault="00CF3C23" w:rsidP="00CF3C23">
            <w:pPr>
              <w:rPr>
                <w:color w:val="000000"/>
                <w:sz w:val="20"/>
                <w:szCs w:val="20"/>
              </w:rPr>
            </w:pPr>
            <w:r>
              <w:rPr>
                <w:color w:val="000000"/>
                <w:sz w:val="20"/>
                <w:szCs w:val="20"/>
              </w:rPr>
              <w:t>TASA INTERN</w:t>
            </w:r>
            <w:r w:rsidR="00EE5E60">
              <w:rPr>
                <w:color w:val="000000"/>
                <w:sz w:val="20"/>
                <w:szCs w:val="20"/>
              </w:rPr>
              <w:t>A</w:t>
            </w:r>
            <w:r>
              <w:rPr>
                <w:color w:val="000000"/>
                <w:sz w:val="20"/>
                <w:szCs w:val="20"/>
              </w:rPr>
              <w:t xml:space="preserve"> DE RETORNO (TIR) (48 MESES)</w:t>
            </w:r>
          </w:p>
          <w:p w14:paraId="1BEE0841" w14:textId="77777777" w:rsidR="00D95400" w:rsidRPr="00CF3C23" w:rsidRDefault="00D95400" w:rsidP="00DE0ED5">
            <w:pPr>
              <w:widowControl/>
              <w:rPr>
                <w:rFonts w:ascii="Times New Roman" w:eastAsia="Times New Roman" w:hAnsi="Times New Roman" w:cs="Times New Roman"/>
                <w:b/>
                <w:bCs/>
                <w:color w:val="000000"/>
                <w:sz w:val="20"/>
                <w:szCs w:val="20"/>
                <w:lang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15BF77D0" w14:textId="77777777" w:rsidR="00D95400" w:rsidRPr="00CF3C23" w:rsidRDefault="00D95400" w:rsidP="00DE0ED5">
            <w:pPr>
              <w:widowControl/>
              <w:rPr>
                <w:rFonts w:eastAsia="Times New Roman" w:cs="Times New Roman"/>
                <w:b/>
                <w:bCs/>
                <w:color w:val="00000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6D642400" w14:textId="77777777" w:rsidR="00D95400" w:rsidRPr="00CF3C23" w:rsidRDefault="00D95400" w:rsidP="00DE0ED5">
            <w:pPr>
              <w:widowControl/>
              <w:rPr>
                <w:rFonts w:eastAsia="Times New Roman" w:cs="Times New Roman"/>
                <w:b/>
                <w:bCs/>
                <w:color w:val="00000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35C6121B"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0AB16443"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526018A2"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4B9DE4D4"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48" w:type="pct"/>
            <w:tcBorders>
              <w:top w:val="single" w:sz="4" w:space="0" w:color="auto"/>
              <w:left w:val="nil"/>
              <w:bottom w:val="single" w:sz="4" w:space="0" w:color="auto"/>
              <w:right w:val="single" w:sz="4" w:space="0" w:color="auto"/>
            </w:tcBorders>
            <w:shd w:val="clear" w:color="auto" w:fill="auto"/>
            <w:noWrap/>
            <w:vAlign w:val="bottom"/>
          </w:tcPr>
          <w:p w14:paraId="03607B07"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599" w:type="pct"/>
            <w:tcBorders>
              <w:top w:val="single" w:sz="4" w:space="0" w:color="auto"/>
              <w:left w:val="nil"/>
              <w:bottom w:val="single" w:sz="4" w:space="0" w:color="auto"/>
              <w:right w:val="single" w:sz="4" w:space="0" w:color="auto"/>
            </w:tcBorders>
            <w:shd w:val="clear" w:color="000000" w:fill="B4C6E7"/>
            <w:noWrap/>
            <w:vAlign w:val="bottom"/>
          </w:tcPr>
          <w:p w14:paraId="275C5F23" w14:textId="72B4FC32" w:rsidR="00D95400" w:rsidRPr="00CF3C23" w:rsidRDefault="00CF3C23" w:rsidP="00DE0ED5">
            <w:pPr>
              <w:widowControl/>
              <w:jc w:val="right"/>
              <w:rPr>
                <w:rFonts w:ascii="Times New Roman" w:eastAsia="Times New Roman" w:hAnsi="Times New Roman" w:cs="Times New Roman"/>
                <w:b/>
                <w:bCs/>
                <w:color w:val="000000"/>
                <w:sz w:val="18"/>
                <w:szCs w:val="20"/>
                <w:lang w:val="es-HN" w:eastAsia="en-US"/>
              </w:rPr>
            </w:pPr>
            <w:r>
              <w:rPr>
                <w:rFonts w:ascii="Times New Roman" w:eastAsia="Times New Roman" w:hAnsi="Times New Roman" w:cs="Times New Roman"/>
                <w:b/>
                <w:bCs/>
                <w:color w:val="000000"/>
                <w:sz w:val="18"/>
                <w:szCs w:val="20"/>
                <w:lang w:val="es-HN" w:eastAsia="en-US"/>
              </w:rPr>
              <w:t>64.36%</w:t>
            </w:r>
          </w:p>
        </w:tc>
        <w:tc>
          <w:tcPr>
            <w:tcW w:w="463" w:type="pct"/>
            <w:tcBorders>
              <w:top w:val="single" w:sz="4" w:space="0" w:color="auto"/>
              <w:left w:val="nil"/>
              <w:bottom w:val="single" w:sz="4" w:space="0" w:color="auto"/>
              <w:right w:val="single" w:sz="4" w:space="0" w:color="auto"/>
            </w:tcBorders>
            <w:shd w:val="clear" w:color="000000" w:fill="B4C6E7"/>
            <w:noWrap/>
            <w:vAlign w:val="bottom"/>
          </w:tcPr>
          <w:p w14:paraId="1DBA7FE8" w14:textId="77777777" w:rsidR="00D95400" w:rsidRPr="00CF3C23" w:rsidRDefault="00D95400" w:rsidP="00DE0ED5">
            <w:pPr>
              <w:widowControl/>
              <w:jc w:val="right"/>
              <w:rPr>
                <w:rFonts w:ascii="Times New Roman" w:eastAsia="Times New Roman" w:hAnsi="Times New Roman" w:cs="Times New Roman"/>
                <w:b/>
                <w:bCs/>
                <w:color w:val="000000"/>
                <w:sz w:val="18"/>
                <w:szCs w:val="20"/>
                <w:lang w:val="es-HN" w:eastAsia="en-US"/>
              </w:rPr>
            </w:pPr>
          </w:p>
        </w:tc>
      </w:tr>
      <w:tr w:rsidR="00D95400" w:rsidRPr="00DE0ED5" w14:paraId="450EAF98" w14:textId="77777777" w:rsidTr="00D95400">
        <w:trPr>
          <w:trHeight w:val="315"/>
        </w:trPr>
        <w:tc>
          <w:tcPr>
            <w:tcW w:w="982" w:type="pct"/>
            <w:tcBorders>
              <w:top w:val="single" w:sz="4" w:space="0" w:color="auto"/>
              <w:left w:val="single" w:sz="8" w:space="0" w:color="auto"/>
              <w:bottom w:val="single" w:sz="8" w:space="0" w:color="auto"/>
              <w:right w:val="single" w:sz="4" w:space="0" w:color="auto"/>
            </w:tcBorders>
            <w:shd w:val="clear" w:color="auto" w:fill="auto"/>
            <w:noWrap/>
            <w:vAlign w:val="bottom"/>
          </w:tcPr>
          <w:p w14:paraId="53A0B2CE" w14:textId="6462C56F" w:rsidR="00CF3C23" w:rsidRDefault="00CF3C23" w:rsidP="00CF3C23">
            <w:pPr>
              <w:rPr>
                <w:color w:val="000000"/>
                <w:sz w:val="20"/>
                <w:szCs w:val="20"/>
              </w:rPr>
            </w:pPr>
            <w:r>
              <w:rPr>
                <w:color w:val="000000"/>
                <w:sz w:val="20"/>
                <w:szCs w:val="20"/>
              </w:rPr>
              <w:t>TASA INTERN</w:t>
            </w:r>
            <w:r w:rsidR="00EE5E60">
              <w:rPr>
                <w:color w:val="000000"/>
                <w:sz w:val="20"/>
                <w:szCs w:val="20"/>
              </w:rPr>
              <w:t>A</w:t>
            </w:r>
            <w:r>
              <w:rPr>
                <w:color w:val="000000"/>
                <w:sz w:val="20"/>
                <w:szCs w:val="20"/>
              </w:rPr>
              <w:t xml:space="preserve"> DE RETORNO (TIR) (60 MESES)</w:t>
            </w:r>
          </w:p>
          <w:p w14:paraId="02F29948" w14:textId="77777777" w:rsidR="00D95400" w:rsidRPr="00CF3C23" w:rsidRDefault="00D95400" w:rsidP="00DE0ED5">
            <w:pPr>
              <w:widowControl/>
              <w:rPr>
                <w:rFonts w:ascii="Times New Roman" w:eastAsia="Times New Roman" w:hAnsi="Times New Roman" w:cs="Times New Roman"/>
                <w:b/>
                <w:bCs/>
                <w:color w:val="000000"/>
                <w:sz w:val="20"/>
                <w:szCs w:val="20"/>
                <w:lang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2FEF218B" w14:textId="77777777" w:rsidR="00D95400" w:rsidRPr="00CF3C23" w:rsidRDefault="00D95400" w:rsidP="00DE0ED5">
            <w:pPr>
              <w:widowControl/>
              <w:rPr>
                <w:rFonts w:eastAsia="Times New Roman" w:cs="Times New Roman"/>
                <w:b/>
                <w:bCs/>
                <w:color w:val="00000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03E6A8CB" w14:textId="77777777" w:rsidR="00D95400" w:rsidRPr="00CF3C23" w:rsidRDefault="00D95400" w:rsidP="00DE0ED5">
            <w:pPr>
              <w:widowControl/>
              <w:rPr>
                <w:rFonts w:eastAsia="Times New Roman" w:cs="Times New Roman"/>
                <w:b/>
                <w:bCs/>
                <w:color w:val="00000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42E62F50"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13B1F96A"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2DBA19D2"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577D5D9C"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448" w:type="pct"/>
            <w:tcBorders>
              <w:top w:val="single" w:sz="4" w:space="0" w:color="auto"/>
              <w:left w:val="nil"/>
              <w:bottom w:val="single" w:sz="8" w:space="0" w:color="auto"/>
              <w:right w:val="single" w:sz="4" w:space="0" w:color="auto"/>
            </w:tcBorders>
            <w:shd w:val="clear" w:color="auto" w:fill="auto"/>
            <w:noWrap/>
            <w:vAlign w:val="bottom"/>
          </w:tcPr>
          <w:p w14:paraId="7F7D1F15" w14:textId="77777777" w:rsidR="00D95400" w:rsidRPr="00CF3C23" w:rsidRDefault="00D95400" w:rsidP="00DE0ED5">
            <w:pPr>
              <w:widowControl/>
              <w:jc w:val="right"/>
              <w:rPr>
                <w:rFonts w:ascii="Times New Roman" w:eastAsia="Times New Roman" w:hAnsi="Times New Roman" w:cs="Times New Roman"/>
                <w:b/>
                <w:bCs/>
                <w:color w:val="000000"/>
                <w:sz w:val="20"/>
                <w:szCs w:val="20"/>
                <w:lang w:val="es-HN" w:eastAsia="en-US"/>
              </w:rPr>
            </w:pPr>
          </w:p>
        </w:tc>
        <w:tc>
          <w:tcPr>
            <w:tcW w:w="599" w:type="pct"/>
            <w:tcBorders>
              <w:top w:val="single" w:sz="4" w:space="0" w:color="auto"/>
              <w:left w:val="nil"/>
              <w:bottom w:val="single" w:sz="8" w:space="0" w:color="auto"/>
              <w:right w:val="single" w:sz="4" w:space="0" w:color="auto"/>
            </w:tcBorders>
            <w:shd w:val="clear" w:color="000000" w:fill="B4C6E7"/>
            <w:noWrap/>
            <w:vAlign w:val="bottom"/>
          </w:tcPr>
          <w:p w14:paraId="7E1E5AAB" w14:textId="448D9F46" w:rsidR="00D95400" w:rsidRPr="00CF3C23" w:rsidRDefault="00CF3C23" w:rsidP="00DE0ED5">
            <w:pPr>
              <w:widowControl/>
              <w:jc w:val="right"/>
              <w:rPr>
                <w:rFonts w:ascii="Times New Roman" w:eastAsia="Times New Roman" w:hAnsi="Times New Roman" w:cs="Times New Roman"/>
                <w:b/>
                <w:bCs/>
                <w:color w:val="000000"/>
                <w:sz w:val="18"/>
                <w:szCs w:val="20"/>
                <w:lang w:val="es-HN" w:eastAsia="en-US"/>
              </w:rPr>
            </w:pPr>
            <w:r>
              <w:rPr>
                <w:rFonts w:ascii="Times New Roman" w:eastAsia="Times New Roman" w:hAnsi="Times New Roman" w:cs="Times New Roman"/>
                <w:b/>
                <w:bCs/>
                <w:color w:val="000000"/>
                <w:sz w:val="18"/>
                <w:szCs w:val="20"/>
                <w:lang w:val="es-HN" w:eastAsia="en-US"/>
              </w:rPr>
              <w:t>65.98%</w:t>
            </w:r>
          </w:p>
        </w:tc>
        <w:tc>
          <w:tcPr>
            <w:tcW w:w="463" w:type="pct"/>
            <w:tcBorders>
              <w:top w:val="single" w:sz="4" w:space="0" w:color="auto"/>
              <w:left w:val="nil"/>
              <w:bottom w:val="single" w:sz="8" w:space="0" w:color="auto"/>
              <w:right w:val="single" w:sz="8" w:space="0" w:color="auto"/>
            </w:tcBorders>
            <w:shd w:val="clear" w:color="000000" w:fill="B4C6E7"/>
            <w:noWrap/>
            <w:vAlign w:val="bottom"/>
          </w:tcPr>
          <w:p w14:paraId="6D893DA4" w14:textId="77777777" w:rsidR="00D95400" w:rsidRPr="00CF3C23" w:rsidRDefault="00D95400" w:rsidP="00DE0ED5">
            <w:pPr>
              <w:widowControl/>
              <w:jc w:val="right"/>
              <w:rPr>
                <w:rFonts w:ascii="Times New Roman" w:eastAsia="Times New Roman" w:hAnsi="Times New Roman" w:cs="Times New Roman"/>
                <w:b/>
                <w:bCs/>
                <w:color w:val="000000"/>
                <w:sz w:val="18"/>
                <w:szCs w:val="20"/>
                <w:lang w:val="es-HN" w:eastAsia="en-US"/>
              </w:rPr>
            </w:pPr>
          </w:p>
        </w:tc>
      </w:tr>
    </w:tbl>
    <w:bookmarkEnd w:id="182"/>
    <w:p w14:paraId="6EAA6CCC" w14:textId="4DB6715F" w:rsidR="00A3784E" w:rsidRDefault="00D95400" w:rsidP="00646506">
      <w:pPr>
        <w:pStyle w:val="FuentedeFigurasyTablas"/>
      </w:pPr>
      <w:r w:rsidRPr="00646506">
        <w:t>Fuente: Elaboración Propia</w:t>
      </w:r>
    </w:p>
    <w:p w14:paraId="749C067C" w14:textId="2A6F70F8" w:rsidR="00206F91" w:rsidRDefault="00A3784E" w:rsidP="00646506">
      <w:pPr>
        <w:pStyle w:val="FuentedeFigurasyTablas"/>
        <w:rPr>
          <w:rFonts w:eastAsia="Times New Roman"/>
          <w:b/>
          <w:noProof w:val="0"/>
          <w:color w:val="000000" w:themeColor="text1"/>
          <w:sz w:val="24"/>
          <w:szCs w:val="24"/>
        </w:rPr>
      </w:pPr>
      <w:bookmarkStart w:id="183" w:name="_Toc173875318"/>
      <w:r w:rsidRPr="00A3784E">
        <w:rPr>
          <w:rFonts w:eastAsia="Times New Roman"/>
          <w:b/>
          <w:noProof w:val="0"/>
          <w:color w:val="000000" w:themeColor="text1"/>
          <w:sz w:val="24"/>
          <w:szCs w:val="24"/>
        </w:rPr>
        <w:lastRenderedPageBreak/>
        <w:t xml:space="preserve">Tabla </w:t>
      </w:r>
      <w:r w:rsidRPr="00A3784E">
        <w:rPr>
          <w:rFonts w:eastAsia="Times New Roman"/>
          <w:b/>
          <w:noProof w:val="0"/>
          <w:color w:val="000000" w:themeColor="text1"/>
          <w:sz w:val="24"/>
          <w:szCs w:val="24"/>
        </w:rPr>
        <w:fldChar w:fldCharType="begin"/>
      </w:r>
      <w:r w:rsidRPr="00A3784E">
        <w:rPr>
          <w:rFonts w:eastAsia="Times New Roman"/>
          <w:b/>
          <w:noProof w:val="0"/>
          <w:color w:val="000000" w:themeColor="text1"/>
          <w:sz w:val="24"/>
          <w:szCs w:val="24"/>
        </w:rPr>
        <w:instrText xml:space="preserve"> SEQ Tabla \* ARABIC </w:instrText>
      </w:r>
      <w:r w:rsidRPr="00A3784E">
        <w:rPr>
          <w:rFonts w:eastAsia="Times New Roman"/>
          <w:b/>
          <w:noProof w:val="0"/>
          <w:color w:val="000000" w:themeColor="text1"/>
          <w:sz w:val="24"/>
          <w:szCs w:val="24"/>
        </w:rPr>
        <w:fldChar w:fldCharType="separate"/>
      </w:r>
      <w:r w:rsidR="009B6B0F">
        <w:rPr>
          <w:rFonts w:eastAsia="Times New Roman"/>
          <w:b/>
          <w:color w:val="000000" w:themeColor="text1"/>
          <w:sz w:val="24"/>
          <w:szCs w:val="24"/>
        </w:rPr>
        <w:t>25</w:t>
      </w:r>
      <w:r w:rsidRPr="00A3784E">
        <w:rPr>
          <w:rFonts w:eastAsia="Times New Roman"/>
          <w:b/>
          <w:noProof w:val="0"/>
          <w:color w:val="000000" w:themeColor="text1"/>
          <w:sz w:val="24"/>
          <w:szCs w:val="24"/>
        </w:rPr>
        <w:fldChar w:fldCharType="end"/>
      </w:r>
      <w:r w:rsidRPr="00A3784E">
        <w:rPr>
          <w:rFonts w:eastAsia="Times New Roman"/>
          <w:b/>
          <w:noProof w:val="0"/>
          <w:color w:val="000000" w:themeColor="text1"/>
          <w:sz w:val="24"/>
          <w:szCs w:val="24"/>
        </w:rPr>
        <w:t xml:space="preserve"> </w:t>
      </w:r>
      <w:r w:rsidRPr="00A3784E">
        <w:rPr>
          <w:rFonts w:eastAsia="Times New Roman"/>
          <w:b/>
          <w:noProof w:val="0"/>
          <w:color w:val="000000" w:themeColor="text1"/>
          <w:sz w:val="24"/>
        </w:rPr>
        <w:t>Proyecciones de flujo de efectivo pesimista a la implementación de los 3 mecanismos de control financiero</w:t>
      </w:r>
      <w:bookmarkEnd w:id="183"/>
      <w:r w:rsidRPr="00A3784E">
        <w:rPr>
          <w:rFonts w:eastAsia="Times New Roman"/>
          <w:b/>
          <w:noProof w:val="0"/>
          <w:color w:val="000000" w:themeColor="text1"/>
          <w:sz w:val="24"/>
          <w:szCs w:val="24"/>
        </w:rPr>
        <w:t xml:space="preserve"> </w:t>
      </w:r>
    </w:p>
    <w:tbl>
      <w:tblPr>
        <w:tblW w:w="5824" w:type="pct"/>
        <w:tblInd w:w="-1064" w:type="dxa"/>
        <w:tblLayout w:type="fixed"/>
        <w:tblLook w:val="04A0" w:firstRow="1" w:lastRow="0" w:firstColumn="1" w:lastColumn="0" w:noHBand="0" w:noVBand="1"/>
      </w:tblPr>
      <w:tblGrid>
        <w:gridCol w:w="2961"/>
        <w:gridCol w:w="1260"/>
        <w:gridCol w:w="1260"/>
        <w:gridCol w:w="1260"/>
        <w:gridCol w:w="1260"/>
        <w:gridCol w:w="1260"/>
        <w:gridCol w:w="1260"/>
        <w:gridCol w:w="1351"/>
        <w:gridCol w:w="1694"/>
        <w:gridCol w:w="1507"/>
      </w:tblGrid>
      <w:tr w:rsidR="00206F91" w:rsidRPr="00DE0ED5" w14:paraId="12EA1778" w14:textId="77777777" w:rsidTr="00206F91">
        <w:trPr>
          <w:trHeight w:val="315"/>
        </w:trPr>
        <w:tc>
          <w:tcPr>
            <w:tcW w:w="3938" w:type="pct"/>
            <w:gridSpan w:val="8"/>
            <w:tcBorders>
              <w:top w:val="single" w:sz="8" w:space="0" w:color="auto"/>
              <w:left w:val="single" w:sz="8" w:space="0" w:color="auto"/>
              <w:bottom w:val="single" w:sz="4" w:space="0" w:color="auto"/>
              <w:right w:val="nil"/>
            </w:tcBorders>
            <w:shd w:val="clear" w:color="000000" w:fill="FFFFFF"/>
            <w:noWrap/>
            <w:vAlign w:val="bottom"/>
            <w:hideMark/>
          </w:tcPr>
          <w:p w14:paraId="20B1AE7F" w14:textId="77777777" w:rsidR="00206F91" w:rsidRPr="00DE0ED5" w:rsidRDefault="00206F91" w:rsidP="00826E86">
            <w:pPr>
              <w:widowControl/>
              <w:rPr>
                <w:rFonts w:ascii="Times New Roman" w:eastAsia="Times New Roman" w:hAnsi="Times New Roman" w:cs="Times New Roman"/>
                <w:b/>
                <w:bCs/>
                <w:color w:val="000000"/>
                <w:sz w:val="24"/>
                <w:szCs w:val="24"/>
                <w:lang w:val="es-ES" w:eastAsia="en-US"/>
              </w:rPr>
            </w:pPr>
          </w:p>
        </w:tc>
        <w:tc>
          <w:tcPr>
            <w:tcW w:w="562" w:type="pct"/>
            <w:tcBorders>
              <w:top w:val="single" w:sz="8" w:space="0" w:color="auto"/>
              <w:left w:val="nil"/>
              <w:bottom w:val="single" w:sz="4" w:space="0" w:color="auto"/>
              <w:right w:val="nil"/>
            </w:tcBorders>
            <w:shd w:val="clear" w:color="000000" w:fill="FFFFFF"/>
            <w:noWrap/>
            <w:vAlign w:val="bottom"/>
            <w:hideMark/>
          </w:tcPr>
          <w:p w14:paraId="5B8003E5" w14:textId="77777777" w:rsidR="00206F91" w:rsidRPr="00DE0ED5" w:rsidRDefault="00206F91" w:rsidP="00826E86">
            <w:pPr>
              <w:widowControl/>
              <w:rPr>
                <w:rFonts w:ascii="Times New Roman" w:eastAsia="Times New Roman" w:hAnsi="Times New Roman" w:cs="Times New Roman"/>
                <w:b/>
                <w:bCs/>
                <w:color w:val="000000"/>
                <w:sz w:val="24"/>
                <w:szCs w:val="24"/>
                <w:lang w:val="es-ES" w:eastAsia="en-US"/>
              </w:rPr>
            </w:pPr>
            <w:r w:rsidRPr="00DE0ED5">
              <w:rPr>
                <w:rFonts w:ascii="Times New Roman" w:eastAsia="Times New Roman" w:hAnsi="Times New Roman" w:cs="Times New Roman"/>
                <w:b/>
                <w:bCs/>
                <w:color w:val="000000"/>
                <w:sz w:val="24"/>
                <w:szCs w:val="24"/>
                <w:lang w:val="es-ES" w:eastAsia="en-US"/>
              </w:rPr>
              <w:t> </w:t>
            </w:r>
          </w:p>
        </w:tc>
        <w:tc>
          <w:tcPr>
            <w:tcW w:w="501" w:type="pct"/>
            <w:tcBorders>
              <w:top w:val="single" w:sz="8" w:space="0" w:color="auto"/>
              <w:left w:val="nil"/>
              <w:bottom w:val="single" w:sz="4" w:space="0" w:color="auto"/>
              <w:right w:val="single" w:sz="8" w:space="0" w:color="auto"/>
            </w:tcBorders>
            <w:shd w:val="clear" w:color="000000" w:fill="FFFFFF"/>
            <w:noWrap/>
            <w:vAlign w:val="bottom"/>
            <w:hideMark/>
          </w:tcPr>
          <w:p w14:paraId="59224626" w14:textId="77777777" w:rsidR="00206F91" w:rsidRPr="00DE0ED5" w:rsidRDefault="00206F91" w:rsidP="00826E86">
            <w:pPr>
              <w:widowControl/>
              <w:rPr>
                <w:rFonts w:ascii="Times New Roman" w:eastAsia="Times New Roman" w:hAnsi="Times New Roman" w:cs="Times New Roman"/>
                <w:b/>
                <w:bCs/>
                <w:color w:val="000000"/>
                <w:sz w:val="24"/>
                <w:szCs w:val="24"/>
                <w:lang w:val="es-ES" w:eastAsia="en-US"/>
              </w:rPr>
            </w:pPr>
            <w:r w:rsidRPr="00DE0ED5">
              <w:rPr>
                <w:rFonts w:ascii="Times New Roman" w:eastAsia="Times New Roman" w:hAnsi="Times New Roman" w:cs="Times New Roman"/>
                <w:b/>
                <w:bCs/>
                <w:color w:val="000000"/>
                <w:sz w:val="24"/>
                <w:szCs w:val="24"/>
                <w:lang w:val="es-ES" w:eastAsia="en-US"/>
              </w:rPr>
              <w:t> </w:t>
            </w:r>
          </w:p>
        </w:tc>
      </w:tr>
      <w:tr w:rsidR="00206F91" w:rsidRPr="00DE0ED5" w14:paraId="1F4D09C1" w14:textId="77777777" w:rsidTr="00206F91">
        <w:trPr>
          <w:trHeight w:val="1275"/>
        </w:trPr>
        <w:tc>
          <w:tcPr>
            <w:tcW w:w="982" w:type="pct"/>
            <w:tcBorders>
              <w:top w:val="nil"/>
              <w:left w:val="single" w:sz="8" w:space="0" w:color="auto"/>
              <w:bottom w:val="single" w:sz="4" w:space="0" w:color="auto"/>
              <w:right w:val="single" w:sz="4" w:space="0" w:color="auto"/>
            </w:tcBorders>
            <w:shd w:val="clear" w:color="000000" w:fill="B4C6E7"/>
            <w:noWrap/>
            <w:vAlign w:val="bottom"/>
            <w:hideMark/>
          </w:tcPr>
          <w:p w14:paraId="39930D24" w14:textId="77777777" w:rsidR="00206F91" w:rsidRPr="00DE0ED5" w:rsidRDefault="00206F91" w:rsidP="00826E86">
            <w:pPr>
              <w:widowControl/>
              <w:jc w:val="center"/>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000000" w:fill="B4C6E7"/>
            <w:noWrap/>
            <w:vAlign w:val="center"/>
            <w:hideMark/>
          </w:tcPr>
          <w:p w14:paraId="596C00E8"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2023</w:t>
            </w:r>
          </w:p>
        </w:tc>
        <w:tc>
          <w:tcPr>
            <w:tcW w:w="418" w:type="pct"/>
            <w:tcBorders>
              <w:top w:val="nil"/>
              <w:left w:val="nil"/>
              <w:bottom w:val="single" w:sz="4" w:space="0" w:color="auto"/>
              <w:right w:val="single" w:sz="4" w:space="0" w:color="auto"/>
            </w:tcBorders>
            <w:shd w:val="clear" w:color="000000" w:fill="B4C6E7"/>
            <w:noWrap/>
            <w:vAlign w:val="center"/>
            <w:hideMark/>
          </w:tcPr>
          <w:p w14:paraId="1F6BB487"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2024</w:t>
            </w:r>
          </w:p>
        </w:tc>
        <w:tc>
          <w:tcPr>
            <w:tcW w:w="418" w:type="pct"/>
            <w:tcBorders>
              <w:top w:val="nil"/>
              <w:left w:val="nil"/>
              <w:bottom w:val="single" w:sz="4" w:space="0" w:color="auto"/>
              <w:right w:val="single" w:sz="4" w:space="0" w:color="auto"/>
            </w:tcBorders>
            <w:shd w:val="clear" w:color="000000" w:fill="B4C6E7"/>
            <w:noWrap/>
            <w:vAlign w:val="center"/>
            <w:hideMark/>
          </w:tcPr>
          <w:p w14:paraId="01F95645"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2025</w:t>
            </w:r>
          </w:p>
        </w:tc>
        <w:tc>
          <w:tcPr>
            <w:tcW w:w="418" w:type="pct"/>
            <w:tcBorders>
              <w:top w:val="nil"/>
              <w:left w:val="nil"/>
              <w:bottom w:val="single" w:sz="4" w:space="0" w:color="auto"/>
              <w:right w:val="single" w:sz="4" w:space="0" w:color="auto"/>
            </w:tcBorders>
            <w:shd w:val="clear" w:color="000000" w:fill="B4C6E7"/>
            <w:noWrap/>
            <w:vAlign w:val="center"/>
            <w:hideMark/>
          </w:tcPr>
          <w:p w14:paraId="556F4385"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2026</w:t>
            </w:r>
          </w:p>
        </w:tc>
        <w:tc>
          <w:tcPr>
            <w:tcW w:w="418" w:type="pct"/>
            <w:tcBorders>
              <w:top w:val="nil"/>
              <w:left w:val="nil"/>
              <w:bottom w:val="single" w:sz="4" w:space="0" w:color="auto"/>
              <w:right w:val="single" w:sz="4" w:space="0" w:color="auto"/>
            </w:tcBorders>
            <w:shd w:val="clear" w:color="000000" w:fill="B4C6E7"/>
            <w:noWrap/>
            <w:vAlign w:val="center"/>
            <w:hideMark/>
          </w:tcPr>
          <w:p w14:paraId="287E36D6"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2027</w:t>
            </w:r>
          </w:p>
        </w:tc>
        <w:tc>
          <w:tcPr>
            <w:tcW w:w="418" w:type="pct"/>
            <w:tcBorders>
              <w:top w:val="nil"/>
              <w:left w:val="nil"/>
              <w:bottom w:val="single" w:sz="4" w:space="0" w:color="auto"/>
              <w:right w:val="single" w:sz="4" w:space="0" w:color="auto"/>
            </w:tcBorders>
            <w:shd w:val="clear" w:color="000000" w:fill="B4C6E7"/>
            <w:noWrap/>
            <w:vAlign w:val="center"/>
            <w:hideMark/>
          </w:tcPr>
          <w:p w14:paraId="0D0A8158"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2028</w:t>
            </w:r>
          </w:p>
        </w:tc>
        <w:tc>
          <w:tcPr>
            <w:tcW w:w="448" w:type="pct"/>
            <w:tcBorders>
              <w:top w:val="nil"/>
              <w:left w:val="nil"/>
              <w:bottom w:val="single" w:sz="4" w:space="0" w:color="auto"/>
              <w:right w:val="single" w:sz="4" w:space="0" w:color="auto"/>
            </w:tcBorders>
            <w:shd w:val="clear" w:color="000000" w:fill="B4C6E7"/>
            <w:noWrap/>
            <w:vAlign w:val="center"/>
            <w:hideMark/>
          </w:tcPr>
          <w:p w14:paraId="6710B906" w14:textId="77777777" w:rsidR="00206F91" w:rsidRPr="00DE0ED5" w:rsidRDefault="00206F91" w:rsidP="00826E86">
            <w:pPr>
              <w:widowControl/>
              <w:jc w:val="center"/>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2029</w:t>
            </w:r>
          </w:p>
        </w:tc>
        <w:tc>
          <w:tcPr>
            <w:tcW w:w="562" w:type="pct"/>
            <w:tcBorders>
              <w:top w:val="nil"/>
              <w:left w:val="nil"/>
              <w:bottom w:val="single" w:sz="4" w:space="0" w:color="auto"/>
              <w:right w:val="single" w:sz="4" w:space="0" w:color="auto"/>
            </w:tcBorders>
            <w:shd w:val="clear" w:color="000000" w:fill="B4C6E7"/>
            <w:vAlign w:val="bottom"/>
            <w:hideMark/>
          </w:tcPr>
          <w:p w14:paraId="079713E5" w14:textId="77777777" w:rsidR="00206F91" w:rsidRPr="00DE0ED5" w:rsidRDefault="00206F91" w:rsidP="00826E86">
            <w:pPr>
              <w:widowControl/>
              <w:jc w:val="center"/>
              <w:rPr>
                <w:rFonts w:ascii="Times New Roman" w:eastAsia="Times New Roman" w:hAnsi="Times New Roman" w:cs="Times New Roman"/>
                <w:b/>
                <w:bCs/>
                <w:color w:val="000000"/>
                <w:sz w:val="18"/>
                <w:szCs w:val="20"/>
                <w:lang w:val="es-ES" w:eastAsia="en-US"/>
              </w:rPr>
            </w:pPr>
            <w:r w:rsidRPr="00DE0ED5">
              <w:rPr>
                <w:rFonts w:ascii="Times New Roman" w:eastAsia="Times New Roman" w:hAnsi="Times New Roman" w:cs="Times New Roman"/>
                <w:b/>
                <w:bCs/>
                <w:color w:val="000000"/>
                <w:sz w:val="18"/>
                <w:szCs w:val="20"/>
                <w:lang w:val="es-ES" w:eastAsia="en-US"/>
              </w:rPr>
              <w:t>Proyección de ingresos</w:t>
            </w:r>
            <w:r w:rsidRPr="00DE0ED5">
              <w:rPr>
                <w:rFonts w:ascii="Times New Roman" w:eastAsia="Times New Roman" w:hAnsi="Times New Roman" w:cs="Times New Roman"/>
                <w:b/>
                <w:bCs/>
                <w:color w:val="000000"/>
                <w:sz w:val="18"/>
                <w:szCs w:val="20"/>
                <w:lang w:val="es-ES" w:eastAsia="en-US"/>
              </w:rPr>
              <w:br/>
              <w:t>después del 5 año</w:t>
            </w:r>
          </w:p>
        </w:tc>
        <w:tc>
          <w:tcPr>
            <w:tcW w:w="501" w:type="pct"/>
            <w:tcBorders>
              <w:top w:val="nil"/>
              <w:left w:val="nil"/>
              <w:bottom w:val="single" w:sz="4" w:space="0" w:color="auto"/>
              <w:right w:val="single" w:sz="8" w:space="0" w:color="auto"/>
            </w:tcBorders>
            <w:shd w:val="clear" w:color="000000" w:fill="B4C6E7"/>
            <w:vAlign w:val="bottom"/>
            <w:hideMark/>
          </w:tcPr>
          <w:p w14:paraId="49E2DD35" w14:textId="77777777" w:rsidR="00206F91" w:rsidRPr="00DE0ED5" w:rsidRDefault="00206F91" w:rsidP="00826E86">
            <w:pPr>
              <w:widowControl/>
              <w:jc w:val="center"/>
              <w:rPr>
                <w:rFonts w:ascii="Times New Roman" w:eastAsia="Times New Roman" w:hAnsi="Times New Roman" w:cs="Times New Roman"/>
                <w:b/>
                <w:bCs/>
                <w:color w:val="000000"/>
                <w:sz w:val="18"/>
                <w:szCs w:val="20"/>
                <w:lang w:val="es-ES" w:eastAsia="en-US"/>
              </w:rPr>
            </w:pPr>
            <w:r w:rsidRPr="00DE0ED5">
              <w:rPr>
                <w:rFonts w:ascii="Times New Roman" w:eastAsia="Times New Roman" w:hAnsi="Times New Roman" w:cs="Times New Roman"/>
                <w:b/>
                <w:bCs/>
                <w:color w:val="000000"/>
                <w:sz w:val="18"/>
                <w:szCs w:val="20"/>
                <w:lang w:val="es-ES" w:eastAsia="en-US"/>
              </w:rPr>
              <w:t>Proyección de recuperación de la inversión después del 5 año</w:t>
            </w:r>
          </w:p>
        </w:tc>
      </w:tr>
      <w:tr w:rsidR="00206F91" w:rsidRPr="00DE0ED5" w14:paraId="661AAD09" w14:textId="77777777" w:rsidTr="00206F91">
        <w:trPr>
          <w:trHeight w:val="300"/>
        </w:trPr>
        <w:tc>
          <w:tcPr>
            <w:tcW w:w="982" w:type="pct"/>
            <w:tcBorders>
              <w:top w:val="nil"/>
              <w:left w:val="single" w:sz="8" w:space="0" w:color="auto"/>
              <w:bottom w:val="single" w:sz="4" w:space="0" w:color="auto"/>
              <w:right w:val="single" w:sz="4" w:space="0" w:color="auto"/>
            </w:tcBorders>
            <w:shd w:val="clear" w:color="000000" w:fill="D9E1F2"/>
            <w:noWrap/>
            <w:vAlign w:val="bottom"/>
            <w:hideMark/>
          </w:tcPr>
          <w:p w14:paraId="697C003C" w14:textId="77777777" w:rsidR="00206F91" w:rsidRPr="00DE0ED5" w:rsidRDefault="00206F91" w:rsidP="00206F91">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FLUJOS DE EFECTIVO</w:t>
            </w:r>
          </w:p>
        </w:tc>
        <w:tc>
          <w:tcPr>
            <w:tcW w:w="418" w:type="pct"/>
            <w:tcBorders>
              <w:top w:val="nil"/>
              <w:left w:val="nil"/>
              <w:bottom w:val="single" w:sz="4" w:space="0" w:color="auto"/>
              <w:right w:val="single" w:sz="4" w:space="0" w:color="auto"/>
            </w:tcBorders>
            <w:shd w:val="clear" w:color="000000" w:fill="D9E1F2"/>
            <w:noWrap/>
            <w:vAlign w:val="bottom"/>
            <w:hideMark/>
          </w:tcPr>
          <w:p w14:paraId="5521F6CE" w14:textId="0C582869"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b/>
                <w:bCs/>
                <w:color w:val="000000"/>
                <w:sz w:val="20"/>
                <w:szCs w:val="20"/>
              </w:rPr>
              <w:t>L511,287.35</w:t>
            </w:r>
          </w:p>
        </w:tc>
        <w:tc>
          <w:tcPr>
            <w:tcW w:w="418" w:type="pct"/>
            <w:tcBorders>
              <w:top w:val="nil"/>
              <w:left w:val="nil"/>
              <w:bottom w:val="single" w:sz="4" w:space="0" w:color="auto"/>
              <w:right w:val="single" w:sz="4" w:space="0" w:color="auto"/>
            </w:tcBorders>
            <w:shd w:val="clear" w:color="000000" w:fill="D9E1F2"/>
            <w:noWrap/>
            <w:vAlign w:val="bottom"/>
            <w:hideMark/>
          </w:tcPr>
          <w:p w14:paraId="13062417" w14:textId="4D280F9F"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b/>
                <w:bCs/>
                <w:color w:val="000000"/>
                <w:sz w:val="20"/>
                <w:szCs w:val="20"/>
              </w:rPr>
              <w:t>L137,954.23</w:t>
            </w:r>
          </w:p>
        </w:tc>
        <w:tc>
          <w:tcPr>
            <w:tcW w:w="418" w:type="pct"/>
            <w:tcBorders>
              <w:top w:val="nil"/>
              <w:left w:val="nil"/>
              <w:bottom w:val="single" w:sz="4" w:space="0" w:color="auto"/>
              <w:right w:val="single" w:sz="4" w:space="0" w:color="auto"/>
            </w:tcBorders>
            <w:shd w:val="clear" w:color="000000" w:fill="D9E1F2"/>
            <w:noWrap/>
            <w:vAlign w:val="bottom"/>
            <w:hideMark/>
          </w:tcPr>
          <w:p w14:paraId="6DA3455E" w14:textId="41CE0411"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color w:val="000000"/>
                <w:sz w:val="20"/>
                <w:szCs w:val="20"/>
              </w:rPr>
              <w:t>L620,209.18</w:t>
            </w:r>
          </w:p>
        </w:tc>
        <w:tc>
          <w:tcPr>
            <w:tcW w:w="418" w:type="pct"/>
            <w:tcBorders>
              <w:top w:val="nil"/>
              <w:left w:val="nil"/>
              <w:bottom w:val="single" w:sz="4" w:space="0" w:color="auto"/>
              <w:right w:val="single" w:sz="4" w:space="0" w:color="auto"/>
            </w:tcBorders>
            <w:shd w:val="clear" w:color="000000" w:fill="D9E1F2"/>
            <w:noWrap/>
            <w:vAlign w:val="bottom"/>
            <w:hideMark/>
          </w:tcPr>
          <w:p w14:paraId="2BA91E23" w14:textId="76C3F10A"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color w:val="000000"/>
                <w:sz w:val="20"/>
                <w:szCs w:val="20"/>
              </w:rPr>
              <w:t>L592,628.41</w:t>
            </w:r>
          </w:p>
        </w:tc>
        <w:tc>
          <w:tcPr>
            <w:tcW w:w="418" w:type="pct"/>
            <w:tcBorders>
              <w:top w:val="nil"/>
              <w:left w:val="nil"/>
              <w:bottom w:val="single" w:sz="4" w:space="0" w:color="auto"/>
              <w:right w:val="single" w:sz="4" w:space="0" w:color="auto"/>
            </w:tcBorders>
            <w:shd w:val="clear" w:color="000000" w:fill="D9E1F2"/>
            <w:noWrap/>
            <w:vAlign w:val="bottom"/>
            <w:hideMark/>
          </w:tcPr>
          <w:p w14:paraId="11F5E947" w14:textId="4B5E5E87"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color w:val="000000"/>
                <w:sz w:val="20"/>
                <w:szCs w:val="20"/>
              </w:rPr>
              <w:t>L566,426.68</w:t>
            </w:r>
          </w:p>
        </w:tc>
        <w:tc>
          <w:tcPr>
            <w:tcW w:w="418" w:type="pct"/>
            <w:tcBorders>
              <w:top w:val="nil"/>
              <w:left w:val="nil"/>
              <w:bottom w:val="single" w:sz="4" w:space="0" w:color="auto"/>
              <w:right w:val="single" w:sz="4" w:space="0" w:color="auto"/>
            </w:tcBorders>
            <w:shd w:val="clear" w:color="000000" w:fill="D9E1F2"/>
            <w:noWrap/>
            <w:vAlign w:val="bottom"/>
            <w:hideMark/>
          </w:tcPr>
          <w:p w14:paraId="220303FD" w14:textId="5960E501"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color w:val="000000"/>
                <w:sz w:val="20"/>
                <w:szCs w:val="20"/>
              </w:rPr>
              <w:t>L541,535.04</w:t>
            </w:r>
          </w:p>
        </w:tc>
        <w:tc>
          <w:tcPr>
            <w:tcW w:w="448" w:type="pct"/>
            <w:tcBorders>
              <w:top w:val="nil"/>
              <w:left w:val="nil"/>
              <w:bottom w:val="single" w:sz="4" w:space="0" w:color="auto"/>
              <w:right w:val="single" w:sz="4" w:space="0" w:color="auto"/>
            </w:tcBorders>
            <w:shd w:val="clear" w:color="000000" w:fill="D9E1F2"/>
            <w:noWrap/>
            <w:vAlign w:val="bottom"/>
            <w:hideMark/>
          </w:tcPr>
          <w:p w14:paraId="68BCC76A" w14:textId="71D4FCD0"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color w:val="000000"/>
                <w:sz w:val="20"/>
                <w:szCs w:val="20"/>
              </w:rPr>
              <w:t>L449,294.18</w:t>
            </w:r>
          </w:p>
        </w:tc>
        <w:tc>
          <w:tcPr>
            <w:tcW w:w="562" w:type="pct"/>
            <w:tcBorders>
              <w:top w:val="nil"/>
              <w:left w:val="nil"/>
              <w:bottom w:val="single" w:sz="4" w:space="0" w:color="auto"/>
              <w:right w:val="single" w:sz="4" w:space="0" w:color="auto"/>
            </w:tcBorders>
            <w:shd w:val="clear" w:color="auto" w:fill="auto"/>
            <w:noWrap/>
            <w:vAlign w:val="bottom"/>
            <w:hideMark/>
          </w:tcPr>
          <w:p w14:paraId="2D3B2ACA" w14:textId="77777777" w:rsidR="00206F91" w:rsidRPr="00DE0ED5" w:rsidRDefault="00206F91" w:rsidP="00206F91">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51E555D5" w14:textId="77777777" w:rsidR="00206F91" w:rsidRPr="00DE0ED5" w:rsidRDefault="00206F91" w:rsidP="00206F91">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406AE699" w14:textId="77777777" w:rsidTr="00206F91">
        <w:trPr>
          <w:trHeight w:val="300"/>
        </w:trPr>
        <w:tc>
          <w:tcPr>
            <w:tcW w:w="982" w:type="pct"/>
            <w:tcBorders>
              <w:top w:val="nil"/>
              <w:left w:val="single" w:sz="8" w:space="0" w:color="auto"/>
              <w:bottom w:val="single" w:sz="4" w:space="0" w:color="auto"/>
              <w:right w:val="single" w:sz="4" w:space="0" w:color="auto"/>
            </w:tcBorders>
            <w:shd w:val="clear" w:color="000000" w:fill="FFFFFF"/>
            <w:noWrap/>
            <w:vAlign w:val="bottom"/>
            <w:hideMark/>
          </w:tcPr>
          <w:p w14:paraId="286D1840" w14:textId="23993311" w:rsidR="00206F91" w:rsidRPr="00DE0ED5" w:rsidRDefault="00206F91" w:rsidP="00826E86">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 INVERSION INICIAL</w:t>
            </w:r>
          </w:p>
        </w:tc>
        <w:tc>
          <w:tcPr>
            <w:tcW w:w="418" w:type="pct"/>
            <w:tcBorders>
              <w:top w:val="nil"/>
              <w:left w:val="nil"/>
              <w:bottom w:val="single" w:sz="4" w:space="0" w:color="auto"/>
              <w:right w:val="single" w:sz="4" w:space="0" w:color="auto"/>
            </w:tcBorders>
            <w:shd w:val="clear" w:color="000000" w:fill="FFFFFF"/>
            <w:noWrap/>
            <w:vAlign w:val="bottom"/>
            <w:hideMark/>
          </w:tcPr>
          <w:p w14:paraId="7C480AE4" w14:textId="77777777" w:rsidR="00206F91" w:rsidRPr="00DE0ED5" w:rsidRDefault="00206F91" w:rsidP="00826E86">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L663,969.00</w:t>
            </w:r>
          </w:p>
        </w:tc>
        <w:tc>
          <w:tcPr>
            <w:tcW w:w="418" w:type="pct"/>
            <w:tcBorders>
              <w:top w:val="nil"/>
              <w:left w:val="nil"/>
              <w:bottom w:val="single" w:sz="4" w:space="0" w:color="auto"/>
              <w:right w:val="single" w:sz="4" w:space="0" w:color="auto"/>
            </w:tcBorders>
            <w:shd w:val="clear" w:color="000000" w:fill="FFFFFF"/>
            <w:noWrap/>
            <w:vAlign w:val="bottom"/>
            <w:hideMark/>
          </w:tcPr>
          <w:p w14:paraId="72D6BD25" w14:textId="77777777" w:rsidR="00206F91" w:rsidRPr="00DE0ED5" w:rsidRDefault="00206F91" w:rsidP="00826E86">
            <w:pPr>
              <w:widowControl/>
              <w:jc w:val="right"/>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3231912"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4859F47"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753C5B87"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7904A19"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48" w:type="pct"/>
            <w:tcBorders>
              <w:top w:val="nil"/>
              <w:left w:val="nil"/>
              <w:bottom w:val="single" w:sz="4" w:space="0" w:color="auto"/>
              <w:right w:val="single" w:sz="4" w:space="0" w:color="auto"/>
            </w:tcBorders>
            <w:shd w:val="clear" w:color="auto" w:fill="auto"/>
            <w:noWrap/>
            <w:vAlign w:val="bottom"/>
            <w:hideMark/>
          </w:tcPr>
          <w:p w14:paraId="657764E4"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562" w:type="pct"/>
            <w:tcBorders>
              <w:top w:val="nil"/>
              <w:left w:val="nil"/>
              <w:bottom w:val="single" w:sz="4" w:space="0" w:color="auto"/>
              <w:right w:val="single" w:sz="4" w:space="0" w:color="auto"/>
            </w:tcBorders>
            <w:shd w:val="clear" w:color="auto" w:fill="auto"/>
            <w:noWrap/>
            <w:vAlign w:val="bottom"/>
            <w:hideMark/>
          </w:tcPr>
          <w:p w14:paraId="3066676E"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639AB050"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77315317" w14:textId="77777777" w:rsidTr="00206F91">
        <w:trPr>
          <w:trHeight w:val="525"/>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601D46E2" w14:textId="77777777" w:rsidR="00206F91" w:rsidRPr="00DE0ED5" w:rsidRDefault="00206F91" w:rsidP="00826E86">
            <w:pPr>
              <w:widowControl/>
              <w:rPr>
                <w:rFonts w:ascii="Times New Roman" w:eastAsia="Times New Roman" w:hAnsi="Times New Roman" w:cs="Times New Roman"/>
                <w:color w:val="000000"/>
                <w:sz w:val="20"/>
                <w:szCs w:val="20"/>
                <w:lang w:val="es-ES" w:eastAsia="en-US"/>
              </w:rPr>
            </w:pPr>
            <w:r w:rsidRPr="00DE0ED5">
              <w:rPr>
                <w:rFonts w:ascii="Times New Roman" w:eastAsia="Times New Roman" w:hAnsi="Times New Roman" w:cs="Times New Roman"/>
                <w:color w:val="000000"/>
                <w:sz w:val="20"/>
                <w:szCs w:val="20"/>
                <w:lang w:val="es-ES" w:eastAsia="en-US"/>
              </w:rPr>
              <w:t>IMPLEMENTACION DE MECANISMOS DE CONTROL</w:t>
            </w:r>
          </w:p>
        </w:tc>
        <w:tc>
          <w:tcPr>
            <w:tcW w:w="418" w:type="pct"/>
            <w:tcBorders>
              <w:top w:val="nil"/>
              <w:left w:val="nil"/>
              <w:bottom w:val="single" w:sz="4" w:space="0" w:color="auto"/>
              <w:right w:val="single" w:sz="4" w:space="0" w:color="auto"/>
            </w:tcBorders>
            <w:shd w:val="clear" w:color="auto" w:fill="auto"/>
            <w:noWrap/>
            <w:vAlign w:val="bottom"/>
            <w:hideMark/>
          </w:tcPr>
          <w:p w14:paraId="5E353AFE"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B251BE2"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19AB7F60"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3424A48"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0128A625"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0F7A81D5"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48" w:type="pct"/>
            <w:tcBorders>
              <w:top w:val="nil"/>
              <w:left w:val="nil"/>
              <w:bottom w:val="single" w:sz="4" w:space="0" w:color="auto"/>
              <w:right w:val="single" w:sz="4" w:space="0" w:color="auto"/>
            </w:tcBorders>
            <w:shd w:val="clear" w:color="auto" w:fill="auto"/>
            <w:noWrap/>
            <w:vAlign w:val="bottom"/>
            <w:hideMark/>
          </w:tcPr>
          <w:p w14:paraId="69D3782F"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562" w:type="pct"/>
            <w:tcBorders>
              <w:top w:val="nil"/>
              <w:left w:val="nil"/>
              <w:bottom w:val="single" w:sz="4" w:space="0" w:color="auto"/>
              <w:right w:val="single" w:sz="4" w:space="0" w:color="auto"/>
            </w:tcBorders>
            <w:shd w:val="clear" w:color="auto" w:fill="auto"/>
            <w:noWrap/>
            <w:vAlign w:val="bottom"/>
            <w:hideMark/>
          </w:tcPr>
          <w:p w14:paraId="70B68411" w14:textId="77777777" w:rsidR="00206F91" w:rsidRPr="00DE0ED5" w:rsidRDefault="00206F91" w:rsidP="00826E86">
            <w:pPr>
              <w:widowControl/>
              <w:rPr>
                <w:rFonts w:eastAsia="Times New Roman" w:cs="Times New Roman"/>
                <w:color w:val="000000"/>
                <w:sz w:val="18"/>
                <w:lang w:val="es-ES" w:eastAsia="en-US"/>
              </w:rPr>
            </w:pPr>
            <w:r w:rsidRPr="00DE0ED5">
              <w:rPr>
                <w:rFonts w:eastAsia="Times New Roman" w:cs="Times New Roman"/>
                <w:color w:val="000000"/>
                <w:sz w:val="18"/>
                <w:lang w:val="es-E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24F5725E" w14:textId="77777777" w:rsidR="00206F91" w:rsidRPr="00DE0ED5" w:rsidRDefault="00206F91" w:rsidP="00826E86">
            <w:pPr>
              <w:widowControl/>
              <w:rPr>
                <w:rFonts w:eastAsia="Times New Roman" w:cs="Times New Roman"/>
                <w:color w:val="000000"/>
                <w:sz w:val="18"/>
                <w:lang w:val="es-ES" w:eastAsia="en-US"/>
              </w:rPr>
            </w:pPr>
            <w:r w:rsidRPr="00DE0ED5">
              <w:rPr>
                <w:rFonts w:eastAsia="Times New Roman" w:cs="Times New Roman"/>
                <w:color w:val="000000"/>
                <w:sz w:val="18"/>
                <w:lang w:val="es-ES" w:eastAsia="en-US"/>
              </w:rPr>
              <w:t> </w:t>
            </w:r>
          </w:p>
        </w:tc>
      </w:tr>
      <w:tr w:rsidR="00206F91" w:rsidRPr="00DE0ED5" w14:paraId="03F29593"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3A4D9C7B" w14:textId="0D4EB8CC"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FINACIMIENTO EXTERNO</w:t>
            </w:r>
          </w:p>
        </w:tc>
        <w:tc>
          <w:tcPr>
            <w:tcW w:w="418" w:type="pct"/>
            <w:tcBorders>
              <w:top w:val="nil"/>
              <w:left w:val="nil"/>
              <w:bottom w:val="single" w:sz="4" w:space="0" w:color="auto"/>
              <w:right w:val="single" w:sz="4" w:space="0" w:color="auto"/>
            </w:tcBorders>
            <w:shd w:val="clear" w:color="auto" w:fill="auto"/>
            <w:noWrap/>
            <w:vAlign w:val="bottom"/>
            <w:hideMark/>
          </w:tcPr>
          <w:p w14:paraId="4E78EFBA"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109192A2"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3BB2FF15"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L400,000.00</w:t>
            </w:r>
          </w:p>
        </w:tc>
        <w:tc>
          <w:tcPr>
            <w:tcW w:w="418" w:type="pct"/>
            <w:tcBorders>
              <w:top w:val="nil"/>
              <w:left w:val="nil"/>
              <w:bottom w:val="single" w:sz="4" w:space="0" w:color="auto"/>
              <w:right w:val="single" w:sz="4" w:space="0" w:color="auto"/>
            </w:tcBorders>
            <w:shd w:val="clear" w:color="000000" w:fill="FFFFFF"/>
            <w:noWrap/>
            <w:vAlign w:val="bottom"/>
            <w:hideMark/>
          </w:tcPr>
          <w:p w14:paraId="5CF0A53D"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1700027C"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766C030B"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48" w:type="pct"/>
            <w:tcBorders>
              <w:top w:val="nil"/>
              <w:left w:val="nil"/>
              <w:bottom w:val="single" w:sz="4" w:space="0" w:color="auto"/>
              <w:right w:val="single" w:sz="4" w:space="0" w:color="auto"/>
            </w:tcBorders>
            <w:shd w:val="clear" w:color="000000" w:fill="FFFFFF"/>
            <w:noWrap/>
            <w:vAlign w:val="bottom"/>
            <w:hideMark/>
          </w:tcPr>
          <w:p w14:paraId="28BDBF73"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562" w:type="pct"/>
            <w:tcBorders>
              <w:top w:val="nil"/>
              <w:left w:val="nil"/>
              <w:bottom w:val="single" w:sz="4" w:space="0" w:color="auto"/>
              <w:right w:val="single" w:sz="4" w:space="0" w:color="auto"/>
            </w:tcBorders>
            <w:shd w:val="clear" w:color="auto" w:fill="auto"/>
            <w:noWrap/>
            <w:vAlign w:val="bottom"/>
            <w:hideMark/>
          </w:tcPr>
          <w:p w14:paraId="12665B66"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7BCD0981"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7D8041B3"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0C60D7B0"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PAGO DE OBLIGACION FINANCIERA</w:t>
            </w:r>
          </w:p>
        </w:tc>
        <w:tc>
          <w:tcPr>
            <w:tcW w:w="418" w:type="pct"/>
            <w:tcBorders>
              <w:top w:val="nil"/>
              <w:left w:val="nil"/>
              <w:bottom w:val="single" w:sz="4" w:space="0" w:color="auto"/>
              <w:right w:val="single" w:sz="4" w:space="0" w:color="auto"/>
            </w:tcBorders>
            <w:shd w:val="clear" w:color="auto" w:fill="auto"/>
            <w:noWrap/>
            <w:vAlign w:val="bottom"/>
            <w:hideMark/>
          </w:tcPr>
          <w:p w14:paraId="7A3F1FA6"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2AE23A8"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D9AC3B7"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L400,000.00</w:t>
            </w:r>
          </w:p>
        </w:tc>
        <w:tc>
          <w:tcPr>
            <w:tcW w:w="418" w:type="pct"/>
            <w:tcBorders>
              <w:top w:val="nil"/>
              <w:left w:val="nil"/>
              <w:bottom w:val="single" w:sz="4" w:space="0" w:color="auto"/>
              <w:right w:val="single" w:sz="4" w:space="0" w:color="auto"/>
            </w:tcBorders>
            <w:shd w:val="clear" w:color="000000" w:fill="FFFFFF"/>
            <w:noWrap/>
            <w:vAlign w:val="bottom"/>
            <w:hideMark/>
          </w:tcPr>
          <w:p w14:paraId="45531B99"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20568770"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329698C6"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448" w:type="pct"/>
            <w:tcBorders>
              <w:top w:val="nil"/>
              <w:left w:val="nil"/>
              <w:bottom w:val="single" w:sz="4" w:space="0" w:color="auto"/>
              <w:right w:val="single" w:sz="4" w:space="0" w:color="auto"/>
            </w:tcBorders>
            <w:shd w:val="clear" w:color="000000" w:fill="FFFFFF"/>
            <w:noWrap/>
            <w:vAlign w:val="bottom"/>
            <w:hideMark/>
          </w:tcPr>
          <w:p w14:paraId="566FA989"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w:t>
            </w:r>
          </w:p>
        </w:tc>
        <w:tc>
          <w:tcPr>
            <w:tcW w:w="562" w:type="pct"/>
            <w:tcBorders>
              <w:top w:val="nil"/>
              <w:left w:val="nil"/>
              <w:bottom w:val="single" w:sz="4" w:space="0" w:color="auto"/>
              <w:right w:val="single" w:sz="4" w:space="0" w:color="auto"/>
            </w:tcBorders>
            <w:shd w:val="clear" w:color="auto" w:fill="auto"/>
            <w:noWrap/>
            <w:vAlign w:val="bottom"/>
            <w:hideMark/>
          </w:tcPr>
          <w:p w14:paraId="14C7E329"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53624F12"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3DE484AE"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3C6559E7" w14:textId="4DD3CDCD"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AUMENTO DE PLANILLA</w:t>
            </w:r>
          </w:p>
        </w:tc>
        <w:tc>
          <w:tcPr>
            <w:tcW w:w="418" w:type="pct"/>
            <w:tcBorders>
              <w:top w:val="nil"/>
              <w:left w:val="nil"/>
              <w:bottom w:val="single" w:sz="4" w:space="0" w:color="auto"/>
              <w:right w:val="single" w:sz="4" w:space="0" w:color="auto"/>
            </w:tcBorders>
            <w:shd w:val="clear" w:color="auto" w:fill="auto"/>
            <w:noWrap/>
            <w:vAlign w:val="bottom"/>
            <w:hideMark/>
          </w:tcPr>
          <w:p w14:paraId="1736BFB9"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A65D6A7"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1FE89239"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L64,000.00</w:t>
            </w:r>
          </w:p>
        </w:tc>
        <w:tc>
          <w:tcPr>
            <w:tcW w:w="418" w:type="pct"/>
            <w:tcBorders>
              <w:top w:val="nil"/>
              <w:left w:val="nil"/>
              <w:bottom w:val="single" w:sz="4" w:space="0" w:color="auto"/>
              <w:right w:val="single" w:sz="4" w:space="0" w:color="auto"/>
            </w:tcBorders>
            <w:shd w:val="clear" w:color="000000" w:fill="FFFFFF"/>
            <w:noWrap/>
            <w:vAlign w:val="bottom"/>
            <w:hideMark/>
          </w:tcPr>
          <w:p w14:paraId="383E481C"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L67,200.00</w:t>
            </w:r>
          </w:p>
        </w:tc>
        <w:tc>
          <w:tcPr>
            <w:tcW w:w="418" w:type="pct"/>
            <w:tcBorders>
              <w:top w:val="nil"/>
              <w:left w:val="nil"/>
              <w:bottom w:val="single" w:sz="4" w:space="0" w:color="auto"/>
              <w:right w:val="single" w:sz="4" w:space="0" w:color="auto"/>
            </w:tcBorders>
            <w:shd w:val="clear" w:color="000000" w:fill="FFFFFF"/>
            <w:noWrap/>
            <w:vAlign w:val="bottom"/>
            <w:hideMark/>
          </w:tcPr>
          <w:p w14:paraId="486124E0"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L70,560.00</w:t>
            </w:r>
          </w:p>
        </w:tc>
        <w:tc>
          <w:tcPr>
            <w:tcW w:w="418" w:type="pct"/>
            <w:tcBorders>
              <w:top w:val="nil"/>
              <w:left w:val="nil"/>
              <w:bottom w:val="single" w:sz="4" w:space="0" w:color="auto"/>
              <w:right w:val="single" w:sz="4" w:space="0" w:color="auto"/>
            </w:tcBorders>
            <w:shd w:val="clear" w:color="000000" w:fill="FFFFFF"/>
            <w:noWrap/>
            <w:vAlign w:val="bottom"/>
            <w:hideMark/>
          </w:tcPr>
          <w:p w14:paraId="51D082E2"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L74,088.00</w:t>
            </w:r>
          </w:p>
        </w:tc>
        <w:tc>
          <w:tcPr>
            <w:tcW w:w="448" w:type="pct"/>
            <w:tcBorders>
              <w:top w:val="nil"/>
              <w:left w:val="nil"/>
              <w:bottom w:val="single" w:sz="4" w:space="0" w:color="auto"/>
              <w:right w:val="single" w:sz="4" w:space="0" w:color="auto"/>
            </w:tcBorders>
            <w:shd w:val="clear" w:color="000000" w:fill="FFFFFF"/>
            <w:noWrap/>
            <w:vAlign w:val="bottom"/>
            <w:hideMark/>
          </w:tcPr>
          <w:p w14:paraId="473A0C51"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L77,792.40</w:t>
            </w:r>
          </w:p>
        </w:tc>
        <w:tc>
          <w:tcPr>
            <w:tcW w:w="562" w:type="pct"/>
            <w:tcBorders>
              <w:top w:val="nil"/>
              <w:left w:val="nil"/>
              <w:bottom w:val="single" w:sz="4" w:space="0" w:color="auto"/>
              <w:right w:val="single" w:sz="4" w:space="0" w:color="auto"/>
            </w:tcBorders>
            <w:shd w:val="clear" w:color="auto" w:fill="auto"/>
            <w:noWrap/>
            <w:vAlign w:val="bottom"/>
            <w:hideMark/>
          </w:tcPr>
          <w:p w14:paraId="18F74EB4"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6293099C"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7FCE2F6D" w14:textId="77777777" w:rsidTr="00206F91">
        <w:trPr>
          <w:trHeight w:val="525"/>
        </w:trPr>
        <w:tc>
          <w:tcPr>
            <w:tcW w:w="982" w:type="pct"/>
            <w:tcBorders>
              <w:top w:val="nil"/>
              <w:left w:val="single" w:sz="8" w:space="0" w:color="auto"/>
              <w:bottom w:val="single" w:sz="4" w:space="0" w:color="auto"/>
              <w:right w:val="single" w:sz="4" w:space="0" w:color="auto"/>
            </w:tcBorders>
            <w:shd w:val="clear" w:color="auto" w:fill="auto"/>
            <w:vAlign w:val="bottom"/>
            <w:hideMark/>
          </w:tcPr>
          <w:p w14:paraId="02C2ED58" w14:textId="77777777" w:rsidR="00206F91" w:rsidRPr="00DE0ED5" w:rsidRDefault="00206F91" w:rsidP="00826E86">
            <w:pPr>
              <w:widowControl/>
              <w:rPr>
                <w:rFonts w:ascii="Times New Roman" w:eastAsia="Times New Roman" w:hAnsi="Times New Roman" w:cs="Times New Roman"/>
                <w:color w:val="000000"/>
                <w:sz w:val="20"/>
                <w:szCs w:val="20"/>
                <w:lang w:val="es-ES" w:eastAsia="en-US"/>
              </w:rPr>
            </w:pPr>
            <w:r w:rsidRPr="00DE0ED5">
              <w:rPr>
                <w:rFonts w:ascii="Times New Roman" w:eastAsia="Times New Roman" w:hAnsi="Times New Roman" w:cs="Times New Roman"/>
                <w:color w:val="000000"/>
                <w:sz w:val="20"/>
                <w:szCs w:val="20"/>
                <w:lang w:val="es-ES" w:eastAsia="en-US"/>
              </w:rPr>
              <w:t xml:space="preserve">(-) IMPLEMENTACION DE SISTEMA </w:t>
            </w:r>
            <w:r w:rsidRPr="00DE0ED5">
              <w:rPr>
                <w:rFonts w:ascii="Times New Roman" w:eastAsia="Times New Roman" w:hAnsi="Times New Roman" w:cs="Times New Roman"/>
                <w:color w:val="000000"/>
                <w:sz w:val="20"/>
                <w:szCs w:val="20"/>
                <w:lang w:val="es-ES" w:eastAsia="en-US"/>
              </w:rPr>
              <w:br/>
              <w:t>DE INFORMACIÓN</w:t>
            </w:r>
          </w:p>
        </w:tc>
        <w:tc>
          <w:tcPr>
            <w:tcW w:w="418" w:type="pct"/>
            <w:tcBorders>
              <w:top w:val="nil"/>
              <w:left w:val="nil"/>
              <w:bottom w:val="single" w:sz="4" w:space="0" w:color="auto"/>
              <w:right w:val="single" w:sz="4" w:space="0" w:color="auto"/>
            </w:tcBorders>
            <w:shd w:val="clear" w:color="auto" w:fill="auto"/>
            <w:noWrap/>
            <w:vAlign w:val="bottom"/>
            <w:hideMark/>
          </w:tcPr>
          <w:p w14:paraId="0B17EC30"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FCCAF27" w14:textId="77777777" w:rsidR="00206F91" w:rsidRPr="00DE0ED5" w:rsidRDefault="00206F91" w:rsidP="00826E86">
            <w:pPr>
              <w:widowControl/>
              <w:rPr>
                <w:rFonts w:eastAsia="Times New Roman" w:cs="Times New Roman"/>
                <w:color w:val="000000"/>
                <w:lang w:val="es-ES" w:eastAsia="en-US"/>
              </w:rPr>
            </w:pPr>
            <w:r w:rsidRPr="00DE0ED5">
              <w:rPr>
                <w:rFonts w:eastAsia="Times New Roman" w:cs="Times New Roman"/>
                <w:color w:val="000000"/>
                <w:lang w:val="es-E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5A68411A"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L59,383.72</w:t>
            </w:r>
          </w:p>
        </w:tc>
        <w:tc>
          <w:tcPr>
            <w:tcW w:w="418" w:type="pct"/>
            <w:tcBorders>
              <w:top w:val="nil"/>
              <w:left w:val="nil"/>
              <w:bottom w:val="single" w:sz="4" w:space="0" w:color="auto"/>
              <w:right w:val="single" w:sz="4" w:space="0" w:color="auto"/>
            </w:tcBorders>
            <w:shd w:val="clear" w:color="000000" w:fill="FFFFFF"/>
            <w:noWrap/>
            <w:vAlign w:val="bottom"/>
            <w:hideMark/>
          </w:tcPr>
          <w:p w14:paraId="6C965A26"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5F0D41EA"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1AA68D3F"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48" w:type="pct"/>
            <w:tcBorders>
              <w:top w:val="nil"/>
              <w:left w:val="nil"/>
              <w:bottom w:val="single" w:sz="4" w:space="0" w:color="auto"/>
              <w:right w:val="single" w:sz="4" w:space="0" w:color="auto"/>
            </w:tcBorders>
            <w:shd w:val="clear" w:color="000000" w:fill="FFFFFF"/>
            <w:noWrap/>
            <w:vAlign w:val="bottom"/>
            <w:hideMark/>
          </w:tcPr>
          <w:p w14:paraId="02855832"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562" w:type="pct"/>
            <w:tcBorders>
              <w:top w:val="nil"/>
              <w:left w:val="nil"/>
              <w:bottom w:val="single" w:sz="4" w:space="0" w:color="auto"/>
              <w:right w:val="single" w:sz="4" w:space="0" w:color="auto"/>
            </w:tcBorders>
            <w:shd w:val="clear" w:color="auto" w:fill="auto"/>
            <w:noWrap/>
            <w:vAlign w:val="bottom"/>
            <w:hideMark/>
          </w:tcPr>
          <w:p w14:paraId="50953361"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06E0F972"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7529355B"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23FE5E76"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PLAN DE CAPACITACIÓN</w:t>
            </w:r>
          </w:p>
        </w:tc>
        <w:tc>
          <w:tcPr>
            <w:tcW w:w="418" w:type="pct"/>
            <w:tcBorders>
              <w:top w:val="nil"/>
              <w:left w:val="nil"/>
              <w:bottom w:val="single" w:sz="4" w:space="0" w:color="auto"/>
              <w:right w:val="single" w:sz="4" w:space="0" w:color="auto"/>
            </w:tcBorders>
            <w:shd w:val="clear" w:color="auto" w:fill="auto"/>
            <w:noWrap/>
            <w:vAlign w:val="bottom"/>
            <w:hideMark/>
          </w:tcPr>
          <w:p w14:paraId="707AA410"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BF4F9CB"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701F9D83"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L28,700.00</w:t>
            </w:r>
          </w:p>
        </w:tc>
        <w:tc>
          <w:tcPr>
            <w:tcW w:w="418" w:type="pct"/>
            <w:tcBorders>
              <w:top w:val="nil"/>
              <w:left w:val="nil"/>
              <w:bottom w:val="single" w:sz="4" w:space="0" w:color="auto"/>
              <w:right w:val="single" w:sz="4" w:space="0" w:color="auto"/>
            </w:tcBorders>
            <w:shd w:val="clear" w:color="000000" w:fill="FFFFFF"/>
            <w:noWrap/>
            <w:vAlign w:val="bottom"/>
            <w:hideMark/>
          </w:tcPr>
          <w:p w14:paraId="07EA9059"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4CB04D38"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18" w:type="pct"/>
            <w:tcBorders>
              <w:top w:val="nil"/>
              <w:left w:val="nil"/>
              <w:bottom w:val="single" w:sz="4" w:space="0" w:color="auto"/>
              <w:right w:val="single" w:sz="4" w:space="0" w:color="auto"/>
            </w:tcBorders>
            <w:shd w:val="clear" w:color="000000" w:fill="FFFFFF"/>
            <w:noWrap/>
            <w:vAlign w:val="bottom"/>
            <w:hideMark/>
          </w:tcPr>
          <w:p w14:paraId="228F419A"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448" w:type="pct"/>
            <w:tcBorders>
              <w:top w:val="nil"/>
              <w:left w:val="nil"/>
              <w:bottom w:val="single" w:sz="4" w:space="0" w:color="auto"/>
              <w:right w:val="single" w:sz="4" w:space="0" w:color="auto"/>
            </w:tcBorders>
            <w:shd w:val="clear" w:color="000000" w:fill="FFFFFF"/>
            <w:noWrap/>
            <w:vAlign w:val="bottom"/>
            <w:hideMark/>
          </w:tcPr>
          <w:p w14:paraId="6CD465C4"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562" w:type="pct"/>
            <w:tcBorders>
              <w:top w:val="nil"/>
              <w:left w:val="nil"/>
              <w:bottom w:val="single" w:sz="4" w:space="0" w:color="auto"/>
              <w:right w:val="single" w:sz="4" w:space="0" w:color="auto"/>
            </w:tcBorders>
            <w:shd w:val="clear" w:color="auto" w:fill="auto"/>
            <w:noWrap/>
            <w:vAlign w:val="bottom"/>
            <w:hideMark/>
          </w:tcPr>
          <w:p w14:paraId="2B511294"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604293B3"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67053F9F"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48F0E383"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PAGO DE PRESTAMO (48) MESES</w:t>
            </w:r>
          </w:p>
        </w:tc>
        <w:tc>
          <w:tcPr>
            <w:tcW w:w="418" w:type="pct"/>
            <w:tcBorders>
              <w:top w:val="nil"/>
              <w:left w:val="nil"/>
              <w:bottom w:val="single" w:sz="4" w:space="0" w:color="auto"/>
              <w:right w:val="single" w:sz="4" w:space="0" w:color="auto"/>
            </w:tcBorders>
            <w:shd w:val="clear" w:color="auto" w:fill="auto"/>
            <w:noWrap/>
            <w:vAlign w:val="bottom"/>
            <w:hideMark/>
          </w:tcPr>
          <w:p w14:paraId="5C54F161"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41BCF972"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09BA50C6"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18" w:type="pct"/>
            <w:tcBorders>
              <w:top w:val="nil"/>
              <w:left w:val="nil"/>
              <w:bottom w:val="single" w:sz="4" w:space="0" w:color="auto"/>
              <w:right w:val="single" w:sz="4" w:space="0" w:color="auto"/>
            </w:tcBorders>
            <w:shd w:val="clear" w:color="000000" w:fill="FFFFFF"/>
            <w:noWrap/>
            <w:vAlign w:val="bottom"/>
            <w:hideMark/>
          </w:tcPr>
          <w:p w14:paraId="4BB984E9"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18" w:type="pct"/>
            <w:tcBorders>
              <w:top w:val="nil"/>
              <w:left w:val="nil"/>
              <w:bottom w:val="single" w:sz="4" w:space="0" w:color="auto"/>
              <w:right w:val="single" w:sz="4" w:space="0" w:color="auto"/>
            </w:tcBorders>
            <w:shd w:val="clear" w:color="000000" w:fill="FFFFFF"/>
            <w:noWrap/>
            <w:vAlign w:val="bottom"/>
            <w:hideMark/>
          </w:tcPr>
          <w:p w14:paraId="272CB557"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18" w:type="pct"/>
            <w:tcBorders>
              <w:top w:val="nil"/>
              <w:left w:val="nil"/>
              <w:bottom w:val="single" w:sz="4" w:space="0" w:color="auto"/>
              <w:right w:val="single" w:sz="4" w:space="0" w:color="auto"/>
            </w:tcBorders>
            <w:shd w:val="clear" w:color="000000" w:fill="FFFFFF"/>
            <w:noWrap/>
            <w:vAlign w:val="bottom"/>
            <w:hideMark/>
          </w:tcPr>
          <w:p w14:paraId="79358426"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L146,065.68</w:t>
            </w:r>
          </w:p>
        </w:tc>
        <w:tc>
          <w:tcPr>
            <w:tcW w:w="448" w:type="pct"/>
            <w:tcBorders>
              <w:top w:val="nil"/>
              <w:left w:val="nil"/>
              <w:bottom w:val="single" w:sz="4" w:space="0" w:color="auto"/>
              <w:right w:val="single" w:sz="4" w:space="0" w:color="auto"/>
            </w:tcBorders>
            <w:shd w:val="clear" w:color="000000" w:fill="FFFFFF"/>
            <w:noWrap/>
            <w:vAlign w:val="bottom"/>
            <w:hideMark/>
          </w:tcPr>
          <w:p w14:paraId="151B92D4"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L0.00</w:t>
            </w:r>
          </w:p>
        </w:tc>
        <w:tc>
          <w:tcPr>
            <w:tcW w:w="562" w:type="pct"/>
            <w:tcBorders>
              <w:top w:val="nil"/>
              <w:left w:val="nil"/>
              <w:bottom w:val="single" w:sz="4" w:space="0" w:color="auto"/>
              <w:right w:val="single" w:sz="4" w:space="0" w:color="auto"/>
            </w:tcBorders>
            <w:shd w:val="clear" w:color="auto" w:fill="auto"/>
            <w:noWrap/>
            <w:vAlign w:val="bottom"/>
            <w:hideMark/>
          </w:tcPr>
          <w:p w14:paraId="5DDC8D94"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71305A4D"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4DAF7EE3"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4F669625" w14:textId="77777777" w:rsidR="00206F91" w:rsidRPr="00DE0ED5" w:rsidRDefault="00206F91" w:rsidP="00826E86">
            <w:pPr>
              <w:widowControl/>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 PAGO DE PRESTAMO (60) MESES</w:t>
            </w:r>
          </w:p>
        </w:tc>
        <w:tc>
          <w:tcPr>
            <w:tcW w:w="418" w:type="pct"/>
            <w:tcBorders>
              <w:top w:val="nil"/>
              <w:left w:val="nil"/>
              <w:bottom w:val="single" w:sz="4" w:space="0" w:color="auto"/>
              <w:right w:val="single" w:sz="4" w:space="0" w:color="auto"/>
            </w:tcBorders>
            <w:shd w:val="clear" w:color="auto" w:fill="auto"/>
            <w:noWrap/>
            <w:vAlign w:val="bottom"/>
            <w:hideMark/>
          </w:tcPr>
          <w:p w14:paraId="2D9AEC0C"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2B5E63B3" w14:textId="77777777" w:rsidR="00206F91" w:rsidRPr="00DE0ED5" w:rsidRDefault="00206F91" w:rsidP="00826E86">
            <w:pPr>
              <w:widowControl/>
              <w:rPr>
                <w:rFonts w:eastAsia="Times New Roman" w:cs="Times New Roman"/>
                <w:color w:val="000000"/>
                <w:lang w:val="en-US" w:eastAsia="en-US"/>
              </w:rPr>
            </w:pPr>
            <w:r w:rsidRPr="00DE0ED5">
              <w:rPr>
                <w:rFonts w:eastAsia="Times New Roman" w:cs="Times New Roman"/>
                <w:color w:val="000000"/>
                <w:lang w:val="en-US" w:eastAsia="en-US"/>
              </w:rPr>
              <w:t> </w:t>
            </w:r>
          </w:p>
        </w:tc>
        <w:tc>
          <w:tcPr>
            <w:tcW w:w="418" w:type="pct"/>
            <w:tcBorders>
              <w:top w:val="nil"/>
              <w:left w:val="nil"/>
              <w:bottom w:val="single" w:sz="4" w:space="0" w:color="auto"/>
              <w:right w:val="single" w:sz="4" w:space="0" w:color="auto"/>
            </w:tcBorders>
            <w:shd w:val="clear" w:color="000000" w:fill="FFFFFF"/>
            <w:noWrap/>
            <w:vAlign w:val="bottom"/>
            <w:hideMark/>
          </w:tcPr>
          <w:p w14:paraId="5F238D9C"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18" w:type="pct"/>
            <w:tcBorders>
              <w:top w:val="nil"/>
              <w:left w:val="nil"/>
              <w:bottom w:val="single" w:sz="4" w:space="0" w:color="auto"/>
              <w:right w:val="single" w:sz="4" w:space="0" w:color="auto"/>
            </w:tcBorders>
            <w:shd w:val="clear" w:color="000000" w:fill="FFFFFF"/>
            <w:noWrap/>
            <w:vAlign w:val="bottom"/>
            <w:hideMark/>
          </w:tcPr>
          <w:p w14:paraId="71FC93BA"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18" w:type="pct"/>
            <w:tcBorders>
              <w:top w:val="nil"/>
              <w:left w:val="nil"/>
              <w:bottom w:val="single" w:sz="4" w:space="0" w:color="auto"/>
              <w:right w:val="single" w:sz="4" w:space="0" w:color="auto"/>
            </w:tcBorders>
            <w:shd w:val="clear" w:color="000000" w:fill="FFFFFF"/>
            <w:noWrap/>
            <w:vAlign w:val="bottom"/>
            <w:hideMark/>
          </w:tcPr>
          <w:p w14:paraId="01BC42A8"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18" w:type="pct"/>
            <w:tcBorders>
              <w:top w:val="nil"/>
              <w:left w:val="nil"/>
              <w:bottom w:val="single" w:sz="4" w:space="0" w:color="auto"/>
              <w:right w:val="single" w:sz="4" w:space="0" w:color="auto"/>
            </w:tcBorders>
            <w:shd w:val="clear" w:color="000000" w:fill="FFFFFF"/>
            <w:noWrap/>
            <w:vAlign w:val="bottom"/>
            <w:hideMark/>
          </w:tcPr>
          <w:p w14:paraId="2E55D2B7"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448" w:type="pct"/>
            <w:tcBorders>
              <w:top w:val="nil"/>
              <w:left w:val="nil"/>
              <w:bottom w:val="single" w:sz="4" w:space="0" w:color="auto"/>
              <w:right w:val="single" w:sz="4" w:space="0" w:color="auto"/>
            </w:tcBorders>
            <w:shd w:val="clear" w:color="000000" w:fill="FFFFFF"/>
            <w:noWrap/>
            <w:vAlign w:val="bottom"/>
            <w:hideMark/>
          </w:tcPr>
          <w:p w14:paraId="2D818C5A" w14:textId="77777777" w:rsidR="00206F91" w:rsidRPr="00DE0ED5" w:rsidRDefault="00206F91" w:rsidP="00826E86">
            <w:pPr>
              <w:widowControl/>
              <w:jc w:val="right"/>
              <w:rPr>
                <w:rFonts w:ascii="Times New Roman" w:eastAsia="Times New Roman" w:hAnsi="Times New Roman" w:cs="Times New Roman"/>
                <w:color w:val="000000"/>
                <w:sz w:val="20"/>
                <w:szCs w:val="20"/>
                <w:lang w:val="en-US" w:eastAsia="en-US"/>
              </w:rPr>
            </w:pPr>
            <w:r w:rsidRPr="00DE0ED5">
              <w:rPr>
                <w:rFonts w:ascii="Times New Roman" w:eastAsia="Times New Roman" w:hAnsi="Times New Roman" w:cs="Times New Roman"/>
                <w:color w:val="000000"/>
                <w:sz w:val="20"/>
                <w:szCs w:val="20"/>
                <w:lang w:val="en-US" w:eastAsia="en-US"/>
              </w:rPr>
              <w:t>L127,170.60</w:t>
            </w:r>
          </w:p>
        </w:tc>
        <w:tc>
          <w:tcPr>
            <w:tcW w:w="562" w:type="pct"/>
            <w:tcBorders>
              <w:top w:val="nil"/>
              <w:left w:val="nil"/>
              <w:bottom w:val="single" w:sz="4" w:space="0" w:color="auto"/>
              <w:right w:val="single" w:sz="4" w:space="0" w:color="auto"/>
            </w:tcBorders>
            <w:shd w:val="clear" w:color="auto" w:fill="auto"/>
            <w:noWrap/>
            <w:vAlign w:val="bottom"/>
            <w:hideMark/>
          </w:tcPr>
          <w:p w14:paraId="5DF22951"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c>
          <w:tcPr>
            <w:tcW w:w="501" w:type="pct"/>
            <w:tcBorders>
              <w:top w:val="nil"/>
              <w:left w:val="nil"/>
              <w:bottom w:val="single" w:sz="4" w:space="0" w:color="auto"/>
              <w:right w:val="single" w:sz="8" w:space="0" w:color="auto"/>
            </w:tcBorders>
            <w:shd w:val="clear" w:color="auto" w:fill="auto"/>
            <w:noWrap/>
            <w:vAlign w:val="bottom"/>
            <w:hideMark/>
          </w:tcPr>
          <w:p w14:paraId="2E27F35A" w14:textId="77777777" w:rsidR="00206F91" w:rsidRPr="00DE0ED5" w:rsidRDefault="00206F91" w:rsidP="00826E86">
            <w:pPr>
              <w:widowControl/>
              <w:rPr>
                <w:rFonts w:eastAsia="Times New Roman" w:cs="Times New Roman"/>
                <w:color w:val="000000"/>
                <w:sz w:val="18"/>
                <w:lang w:val="en-US" w:eastAsia="en-US"/>
              </w:rPr>
            </w:pPr>
            <w:r w:rsidRPr="00DE0ED5">
              <w:rPr>
                <w:rFonts w:eastAsia="Times New Roman" w:cs="Times New Roman"/>
                <w:color w:val="000000"/>
                <w:sz w:val="18"/>
                <w:lang w:val="en-US" w:eastAsia="en-US"/>
              </w:rPr>
              <w:t> </w:t>
            </w:r>
          </w:p>
        </w:tc>
      </w:tr>
      <w:tr w:rsidR="00206F91" w:rsidRPr="00DE0ED5" w14:paraId="590122D0" w14:textId="77777777" w:rsidTr="00206F91">
        <w:trPr>
          <w:trHeight w:val="300"/>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60A3B755" w14:textId="77777777" w:rsidR="00206F91" w:rsidRPr="00DE0ED5" w:rsidRDefault="00206F91" w:rsidP="00206F91">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FLUJO DE EFECTIVO 48 MESES</w:t>
            </w:r>
          </w:p>
        </w:tc>
        <w:tc>
          <w:tcPr>
            <w:tcW w:w="418" w:type="pct"/>
            <w:tcBorders>
              <w:top w:val="nil"/>
              <w:left w:val="nil"/>
              <w:bottom w:val="single" w:sz="4" w:space="0" w:color="auto"/>
              <w:right w:val="single" w:sz="4" w:space="0" w:color="auto"/>
            </w:tcBorders>
            <w:shd w:val="clear" w:color="auto" w:fill="auto"/>
            <w:noWrap/>
            <w:vAlign w:val="bottom"/>
            <w:hideMark/>
          </w:tcPr>
          <w:p w14:paraId="03BD352A" w14:textId="77777777" w:rsidR="00206F91" w:rsidRPr="00DE0ED5" w:rsidRDefault="00206F91" w:rsidP="00206F91">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0CAD3459" w14:textId="77777777" w:rsidR="00206F91" w:rsidRPr="00DE0ED5" w:rsidRDefault="00206F91" w:rsidP="00206F91">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BBDF4A0" w14:textId="58FB5209"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L322,059.78</w:t>
            </w:r>
          </w:p>
        </w:tc>
        <w:tc>
          <w:tcPr>
            <w:tcW w:w="418" w:type="pct"/>
            <w:tcBorders>
              <w:top w:val="nil"/>
              <w:left w:val="nil"/>
              <w:bottom w:val="single" w:sz="4" w:space="0" w:color="auto"/>
              <w:right w:val="single" w:sz="4" w:space="0" w:color="auto"/>
            </w:tcBorders>
            <w:shd w:val="clear" w:color="auto" w:fill="auto"/>
            <w:noWrap/>
            <w:vAlign w:val="bottom"/>
            <w:hideMark/>
          </w:tcPr>
          <w:p w14:paraId="715E841A" w14:textId="242CCFE0"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L379,362.73</w:t>
            </w:r>
          </w:p>
        </w:tc>
        <w:tc>
          <w:tcPr>
            <w:tcW w:w="418" w:type="pct"/>
            <w:tcBorders>
              <w:top w:val="nil"/>
              <w:left w:val="nil"/>
              <w:bottom w:val="single" w:sz="4" w:space="0" w:color="auto"/>
              <w:right w:val="single" w:sz="4" w:space="0" w:color="auto"/>
            </w:tcBorders>
            <w:shd w:val="clear" w:color="auto" w:fill="auto"/>
            <w:noWrap/>
            <w:vAlign w:val="bottom"/>
            <w:hideMark/>
          </w:tcPr>
          <w:p w14:paraId="51FEBB87" w14:textId="4B683A91"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L349,801.00</w:t>
            </w:r>
          </w:p>
        </w:tc>
        <w:tc>
          <w:tcPr>
            <w:tcW w:w="418" w:type="pct"/>
            <w:tcBorders>
              <w:top w:val="nil"/>
              <w:left w:val="nil"/>
              <w:bottom w:val="single" w:sz="4" w:space="0" w:color="auto"/>
              <w:right w:val="single" w:sz="4" w:space="0" w:color="auto"/>
            </w:tcBorders>
            <w:shd w:val="clear" w:color="auto" w:fill="auto"/>
            <w:noWrap/>
            <w:vAlign w:val="bottom"/>
            <w:hideMark/>
          </w:tcPr>
          <w:p w14:paraId="346CFB0B" w14:textId="06B762F9"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L321,381.36</w:t>
            </w:r>
          </w:p>
        </w:tc>
        <w:tc>
          <w:tcPr>
            <w:tcW w:w="448" w:type="pct"/>
            <w:tcBorders>
              <w:top w:val="nil"/>
              <w:left w:val="nil"/>
              <w:bottom w:val="single" w:sz="4" w:space="0" w:color="auto"/>
              <w:right w:val="single" w:sz="4" w:space="0" w:color="auto"/>
            </w:tcBorders>
            <w:shd w:val="clear" w:color="auto" w:fill="auto"/>
            <w:noWrap/>
            <w:vAlign w:val="bottom"/>
            <w:hideMark/>
          </w:tcPr>
          <w:p w14:paraId="53E79608" w14:textId="30DBA338"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L371,501.78</w:t>
            </w:r>
          </w:p>
        </w:tc>
        <w:tc>
          <w:tcPr>
            <w:tcW w:w="562" w:type="pct"/>
            <w:tcBorders>
              <w:top w:val="nil"/>
              <w:left w:val="nil"/>
              <w:bottom w:val="single" w:sz="4" w:space="0" w:color="auto"/>
              <w:right w:val="single" w:sz="4" w:space="0" w:color="auto"/>
            </w:tcBorders>
            <w:shd w:val="clear" w:color="000000" w:fill="B4C6E7"/>
            <w:noWrap/>
            <w:vAlign w:val="bottom"/>
            <w:hideMark/>
          </w:tcPr>
          <w:p w14:paraId="7673A438" w14:textId="3A70163F"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b/>
                <w:bCs/>
                <w:color w:val="000000"/>
                <w:sz w:val="20"/>
                <w:szCs w:val="20"/>
              </w:rPr>
              <w:t>L1,744,106.66</w:t>
            </w:r>
          </w:p>
        </w:tc>
        <w:tc>
          <w:tcPr>
            <w:tcW w:w="501" w:type="pct"/>
            <w:tcBorders>
              <w:top w:val="nil"/>
              <w:left w:val="nil"/>
              <w:bottom w:val="single" w:sz="4" w:space="0" w:color="auto"/>
              <w:right w:val="single" w:sz="8" w:space="0" w:color="auto"/>
            </w:tcBorders>
            <w:shd w:val="clear" w:color="000000" w:fill="B4C6E7"/>
            <w:noWrap/>
            <w:vAlign w:val="bottom"/>
            <w:hideMark/>
          </w:tcPr>
          <w:p w14:paraId="4D6FE716" w14:textId="4C186947"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b/>
                <w:bCs/>
                <w:color w:val="000000"/>
                <w:sz w:val="20"/>
                <w:szCs w:val="20"/>
              </w:rPr>
              <w:t>L1,080,137.66</w:t>
            </w:r>
          </w:p>
        </w:tc>
      </w:tr>
      <w:tr w:rsidR="00206F91" w:rsidRPr="00DE0ED5" w14:paraId="19145A77" w14:textId="77777777" w:rsidTr="00206F91">
        <w:trPr>
          <w:trHeight w:val="315"/>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1BA16E04" w14:textId="77777777" w:rsidR="00206F91" w:rsidRPr="00DE0ED5" w:rsidRDefault="00206F91" w:rsidP="00206F91">
            <w:pPr>
              <w:widowControl/>
              <w:rPr>
                <w:rFonts w:ascii="Times New Roman" w:eastAsia="Times New Roman" w:hAnsi="Times New Roman" w:cs="Times New Roman"/>
                <w:b/>
                <w:bCs/>
                <w:color w:val="000000"/>
                <w:sz w:val="20"/>
                <w:szCs w:val="20"/>
                <w:lang w:val="en-US" w:eastAsia="en-US"/>
              </w:rPr>
            </w:pPr>
            <w:r w:rsidRPr="00DE0ED5">
              <w:rPr>
                <w:rFonts w:ascii="Times New Roman" w:eastAsia="Times New Roman" w:hAnsi="Times New Roman" w:cs="Times New Roman"/>
                <w:b/>
                <w:bCs/>
                <w:color w:val="000000"/>
                <w:sz w:val="20"/>
                <w:szCs w:val="20"/>
                <w:lang w:val="en-US" w:eastAsia="en-US"/>
              </w:rPr>
              <w:t>FLUJO DE EFECTIVO 60 MESES</w:t>
            </w:r>
          </w:p>
        </w:tc>
        <w:tc>
          <w:tcPr>
            <w:tcW w:w="418" w:type="pct"/>
            <w:tcBorders>
              <w:top w:val="nil"/>
              <w:left w:val="nil"/>
              <w:bottom w:val="single" w:sz="4" w:space="0" w:color="auto"/>
              <w:right w:val="single" w:sz="4" w:space="0" w:color="auto"/>
            </w:tcBorders>
            <w:shd w:val="clear" w:color="auto" w:fill="auto"/>
            <w:noWrap/>
            <w:vAlign w:val="bottom"/>
            <w:hideMark/>
          </w:tcPr>
          <w:p w14:paraId="1B064AE0" w14:textId="77777777" w:rsidR="00206F91" w:rsidRPr="00DE0ED5" w:rsidRDefault="00206F91" w:rsidP="00206F91">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5B73286C" w14:textId="77777777" w:rsidR="00206F91" w:rsidRPr="00DE0ED5" w:rsidRDefault="00206F91" w:rsidP="00206F91">
            <w:pPr>
              <w:widowControl/>
              <w:rPr>
                <w:rFonts w:eastAsia="Times New Roman" w:cs="Times New Roman"/>
                <w:b/>
                <w:bCs/>
                <w:color w:val="000000"/>
                <w:lang w:val="en-US" w:eastAsia="en-US"/>
              </w:rPr>
            </w:pPr>
            <w:r w:rsidRPr="00DE0ED5">
              <w:rPr>
                <w:rFonts w:eastAsia="Times New Roman" w:cs="Times New Roman"/>
                <w:b/>
                <w:bCs/>
                <w:color w:val="000000"/>
                <w:lang w:val="en-US" w:eastAsia="en-US"/>
              </w:rPr>
              <w:t> </w:t>
            </w:r>
          </w:p>
        </w:tc>
        <w:tc>
          <w:tcPr>
            <w:tcW w:w="418" w:type="pct"/>
            <w:tcBorders>
              <w:top w:val="nil"/>
              <w:left w:val="nil"/>
              <w:bottom w:val="single" w:sz="4" w:space="0" w:color="auto"/>
              <w:right w:val="single" w:sz="4" w:space="0" w:color="auto"/>
            </w:tcBorders>
            <w:shd w:val="clear" w:color="auto" w:fill="auto"/>
            <w:noWrap/>
            <w:vAlign w:val="bottom"/>
            <w:hideMark/>
          </w:tcPr>
          <w:p w14:paraId="6BE2A826" w14:textId="0CB6DDD6"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L340,954.86</w:t>
            </w:r>
          </w:p>
        </w:tc>
        <w:tc>
          <w:tcPr>
            <w:tcW w:w="418" w:type="pct"/>
            <w:tcBorders>
              <w:top w:val="nil"/>
              <w:left w:val="nil"/>
              <w:bottom w:val="single" w:sz="4" w:space="0" w:color="auto"/>
              <w:right w:val="single" w:sz="4" w:space="0" w:color="auto"/>
            </w:tcBorders>
            <w:shd w:val="clear" w:color="auto" w:fill="auto"/>
            <w:noWrap/>
            <w:vAlign w:val="bottom"/>
            <w:hideMark/>
          </w:tcPr>
          <w:p w14:paraId="7159AFBD" w14:textId="7E2E1934"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L398,257.81</w:t>
            </w:r>
          </w:p>
        </w:tc>
        <w:tc>
          <w:tcPr>
            <w:tcW w:w="418" w:type="pct"/>
            <w:tcBorders>
              <w:top w:val="nil"/>
              <w:left w:val="nil"/>
              <w:bottom w:val="single" w:sz="4" w:space="0" w:color="auto"/>
              <w:right w:val="single" w:sz="4" w:space="0" w:color="auto"/>
            </w:tcBorders>
            <w:shd w:val="clear" w:color="auto" w:fill="auto"/>
            <w:noWrap/>
            <w:vAlign w:val="bottom"/>
            <w:hideMark/>
          </w:tcPr>
          <w:p w14:paraId="18B7E245" w14:textId="49164E16"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L368,696.08</w:t>
            </w:r>
          </w:p>
        </w:tc>
        <w:tc>
          <w:tcPr>
            <w:tcW w:w="418" w:type="pct"/>
            <w:tcBorders>
              <w:top w:val="nil"/>
              <w:left w:val="nil"/>
              <w:bottom w:val="single" w:sz="4" w:space="0" w:color="auto"/>
              <w:right w:val="single" w:sz="4" w:space="0" w:color="auto"/>
            </w:tcBorders>
            <w:shd w:val="clear" w:color="auto" w:fill="auto"/>
            <w:noWrap/>
            <w:vAlign w:val="bottom"/>
            <w:hideMark/>
          </w:tcPr>
          <w:p w14:paraId="6170273D" w14:textId="62A70048"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L340,276.44</w:t>
            </w:r>
          </w:p>
        </w:tc>
        <w:tc>
          <w:tcPr>
            <w:tcW w:w="448" w:type="pct"/>
            <w:tcBorders>
              <w:top w:val="nil"/>
              <w:left w:val="nil"/>
              <w:bottom w:val="single" w:sz="4" w:space="0" w:color="auto"/>
              <w:right w:val="single" w:sz="4" w:space="0" w:color="auto"/>
            </w:tcBorders>
            <w:shd w:val="clear" w:color="auto" w:fill="auto"/>
            <w:noWrap/>
            <w:vAlign w:val="bottom"/>
            <w:hideMark/>
          </w:tcPr>
          <w:p w14:paraId="269E3584" w14:textId="36567115" w:rsidR="00206F91" w:rsidRPr="00206F91" w:rsidRDefault="00206F91" w:rsidP="00206F91">
            <w:pPr>
              <w:widowControl/>
              <w:jc w:val="right"/>
              <w:rPr>
                <w:rFonts w:ascii="Times New Roman" w:eastAsia="Times New Roman" w:hAnsi="Times New Roman" w:cs="Times New Roman"/>
                <w:color w:val="000000"/>
                <w:sz w:val="20"/>
                <w:szCs w:val="20"/>
                <w:lang w:val="en-US" w:eastAsia="en-US"/>
              </w:rPr>
            </w:pPr>
            <w:r w:rsidRPr="00206F91">
              <w:rPr>
                <w:rFonts w:ascii="Times New Roman" w:hAnsi="Times New Roman" w:cs="Times New Roman"/>
                <w:color w:val="000000"/>
                <w:sz w:val="20"/>
                <w:szCs w:val="20"/>
              </w:rPr>
              <w:t>L244,331.18</w:t>
            </w:r>
          </w:p>
        </w:tc>
        <w:tc>
          <w:tcPr>
            <w:tcW w:w="562" w:type="pct"/>
            <w:tcBorders>
              <w:top w:val="nil"/>
              <w:left w:val="nil"/>
              <w:bottom w:val="single" w:sz="4" w:space="0" w:color="auto"/>
              <w:right w:val="single" w:sz="4" w:space="0" w:color="auto"/>
            </w:tcBorders>
            <w:shd w:val="clear" w:color="000000" w:fill="B4C6E7"/>
            <w:noWrap/>
            <w:vAlign w:val="bottom"/>
            <w:hideMark/>
          </w:tcPr>
          <w:p w14:paraId="1E77C114" w14:textId="1B111DE3"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b/>
                <w:bCs/>
                <w:color w:val="000000"/>
                <w:sz w:val="20"/>
                <w:szCs w:val="20"/>
              </w:rPr>
              <w:t>L1,692,516.38</w:t>
            </w:r>
          </w:p>
        </w:tc>
        <w:tc>
          <w:tcPr>
            <w:tcW w:w="501" w:type="pct"/>
            <w:tcBorders>
              <w:top w:val="nil"/>
              <w:left w:val="nil"/>
              <w:bottom w:val="single" w:sz="4" w:space="0" w:color="auto"/>
              <w:right w:val="single" w:sz="8" w:space="0" w:color="auto"/>
            </w:tcBorders>
            <w:shd w:val="clear" w:color="000000" w:fill="B4C6E7"/>
            <w:noWrap/>
            <w:vAlign w:val="bottom"/>
            <w:hideMark/>
          </w:tcPr>
          <w:p w14:paraId="7336D19D" w14:textId="733FCBC9" w:rsidR="00206F91" w:rsidRPr="00206F91" w:rsidRDefault="00206F91" w:rsidP="00206F91">
            <w:pPr>
              <w:widowControl/>
              <w:jc w:val="right"/>
              <w:rPr>
                <w:rFonts w:ascii="Times New Roman" w:eastAsia="Times New Roman" w:hAnsi="Times New Roman" w:cs="Times New Roman"/>
                <w:b/>
                <w:bCs/>
                <w:color w:val="000000"/>
                <w:sz w:val="20"/>
                <w:szCs w:val="20"/>
                <w:lang w:val="en-US" w:eastAsia="en-US"/>
              </w:rPr>
            </w:pPr>
            <w:r w:rsidRPr="00206F91">
              <w:rPr>
                <w:rFonts w:ascii="Times New Roman" w:hAnsi="Times New Roman" w:cs="Times New Roman"/>
                <w:b/>
                <w:bCs/>
                <w:color w:val="000000"/>
                <w:sz w:val="20"/>
                <w:szCs w:val="20"/>
              </w:rPr>
              <w:t>L1,028,547.38</w:t>
            </w:r>
          </w:p>
        </w:tc>
      </w:tr>
      <w:tr w:rsidR="00206F91" w:rsidRPr="00DE0ED5" w14:paraId="704CFC01" w14:textId="77777777" w:rsidTr="00206F91">
        <w:trPr>
          <w:trHeight w:val="315"/>
        </w:trPr>
        <w:tc>
          <w:tcPr>
            <w:tcW w:w="982"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DF4665" w14:textId="4C6A0D0D" w:rsidR="00206F91" w:rsidRDefault="00206F91" w:rsidP="00826E86">
            <w:pPr>
              <w:rPr>
                <w:color w:val="000000"/>
                <w:sz w:val="20"/>
                <w:szCs w:val="20"/>
              </w:rPr>
            </w:pPr>
            <w:r>
              <w:rPr>
                <w:color w:val="000000"/>
                <w:sz w:val="20"/>
                <w:szCs w:val="20"/>
              </w:rPr>
              <w:t>TASA INTERN</w:t>
            </w:r>
            <w:r w:rsidR="00EE5E60">
              <w:rPr>
                <w:color w:val="000000"/>
                <w:sz w:val="20"/>
                <w:szCs w:val="20"/>
              </w:rPr>
              <w:t>A</w:t>
            </w:r>
            <w:r>
              <w:rPr>
                <w:color w:val="000000"/>
                <w:sz w:val="20"/>
                <w:szCs w:val="20"/>
              </w:rPr>
              <w:t xml:space="preserve"> DE RETORNO (TIR) (48 MESES)</w:t>
            </w:r>
          </w:p>
          <w:p w14:paraId="5C9C6F40" w14:textId="77777777" w:rsidR="00206F91" w:rsidRPr="00CF3C23" w:rsidRDefault="00206F91" w:rsidP="00826E86">
            <w:pPr>
              <w:widowControl/>
              <w:rPr>
                <w:rFonts w:ascii="Times New Roman" w:eastAsia="Times New Roman" w:hAnsi="Times New Roman" w:cs="Times New Roman"/>
                <w:b/>
                <w:bCs/>
                <w:color w:val="000000"/>
                <w:sz w:val="20"/>
                <w:szCs w:val="20"/>
                <w:lang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7864CCED" w14:textId="77777777" w:rsidR="00206F91" w:rsidRPr="00CF3C23" w:rsidRDefault="00206F91" w:rsidP="00826E86">
            <w:pPr>
              <w:widowControl/>
              <w:rPr>
                <w:rFonts w:eastAsia="Times New Roman" w:cs="Times New Roman"/>
                <w:b/>
                <w:bCs/>
                <w:color w:val="00000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4E16A8C4" w14:textId="77777777" w:rsidR="00206F91" w:rsidRPr="00CF3C23" w:rsidRDefault="00206F91" w:rsidP="00826E86">
            <w:pPr>
              <w:widowControl/>
              <w:rPr>
                <w:rFonts w:eastAsia="Times New Roman" w:cs="Times New Roman"/>
                <w:b/>
                <w:bCs/>
                <w:color w:val="00000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56554D08"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2178FFFA"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3A00EC04"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4" w:space="0" w:color="auto"/>
              <w:right w:val="single" w:sz="4" w:space="0" w:color="auto"/>
            </w:tcBorders>
            <w:shd w:val="clear" w:color="auto" w:fill="auto"/>
            <w:noWrap/>
            <w:vAlign w:val="bottom"/>
          </w:tcPr>
          <w:p w14:paraId="506B3942"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48" w:type="pct"/>
            <w:tcBorders>
              <w:top w:val="single" w:sz="4" w:space="0" w:color="auto"/>
              <w:left w:val="nil"/>
              <w:bottom w:val="single" w:sz="4" w:space="0" w:color="auto"/>
              <w:right w:val="single" w:sz="4" w:space="0" w:color="auto"/>
            </w:tcBorders>
            <w:shd w:val="clear" w:color="auto" w:fill="auto"/>
            <w:noWrap/>
            <w:vAlign w:val="bottom"/>
          </w:tcPr>
          <w:p w14:paraId="3C8070B8"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562" w:type="pct"/>
            <w:tcBorders>
              <w:top w:val="single" w:sz="4" w:space="0" w:color="auto"/>
              <w:left w:val="nil"/>
              <w:bottom w:val="single" w:sz="4" w:space="0" w:color="auto"/>
              <w:right w:val="single" w:sz="4" w:space="0" w:color="auto"/>
            </w:tcBorders>
            <w:shd w:val="clear" w:color="000000" w:fill="B4C6E7"/>
            <w:noWrap/>
            <w:vAlign w:val="bottom"/>
          </w:tcPr>
          <w:p w14:paraId="26711138" w14:textId="3CE5B7EC" w:rsidR="00206F91" w:rsidRPr="00CF3C23" w:rsidRDefault="00206F91" w:rsidP="00826E86">
            <w:pPr>
              <w:widowControl/>
              <w:jc w:val="right"/>
              <w:rPr>
                <w:rFonts w:ascii="Times New Roman" w:eastAsia="Times New Roman" w:hAnsi="Times New Roman" w:cs="Times New Roman"/>
                <w:b/>
                <w:bCs/>
                <w:color w:val="000000"/>
                <w:sz w:val="18"/>
                <w:szCs w:val="20"/>
                <w:lang w:val="es-HN" w:eastAsia="en-US"/>
              </w:rPr>
            </w:pPr>
            <w:r>
              <w:rPr>
                <w:rFonts w:ascii="Times New Roman" w:eastAsia="Times New Roman" w:hAnsi="Times New Roman" w:cs="Times New Roman"/>
                <w:b/>
                <w:bCs/>
                <w:color w:val="000000"/>
                <w:sz w:val="18"/>
                <w:szCs w:val="20"/>
                <w:lang w:val="es-HN" w:eastAsia="en-US"/>
              </w:rPr>
              <w:t>43.49%</w:t>
            </w:r>
          </w:p>
        </w:tc>
        <w:tc>
          <w:tcPr>
            <w:tcW w:w="501" w:type="pct"/>
            <w:tcBorders>
              <w:top w:val="single" w:sz="4" w:space="0" w:color="auto"/>
              <w:left w:val="nil"/>
              <w:bottom w:val="single" w:sz="4" w:space="0" w:color="auto"/>
              <w:right w:val="single" w:sz="4" w:space="0" w:color="auto"/>
            </w:tcBorders>
            <w:shd w:val="clear" w:color="000000" w:fill="B4C6E7"/>
            <w:noWrap/>
            <w:vAlign w:val="bottom"/>
          </w:tcPr>
          <w:p w14:paraId="5AAE6B08" w14:textId="77777777" w:rsidR="00206F91" w:rsidRPr="00CF3C23" w:rsidRDefault="00206F91" w:rsidP="00826E86">
            <w:pPr>
              <w:widowControl/>
              <w:jc w:val="right"/>
              <w:rPr>
                <w:rFonts w:ascii="Times New Roman" w:eastAsia="Times New Roman" w:hAnsi="Times New Roman" w:cs="Times New Roman"/>
                <w:b/>
                <w:bCs/>
                <w:color w:val="000000"/>
                <w:sz w:val="18"/>
                <w:szCs w:val="20"/>
                <w:lang w:val="es-HN" w:eastAsia="en-US"/>
              </w:rPr>
            </w:pPr>
          </w:p>
        </w:tc>
      </w:tr>
      <w:tr w:rsidR="00206F91" w:rsidRPr="00DE0ED5" w14:paraId="569457C6" w14:textId="77777777" w:rsidTr="00206F91">
        <w:trPr>
          <w:trHeight w:val="315"/>
        </w:trPr>
        <w:tc>
          <w:tcPr>
            <w:tcW w:w="982" w:type="pct"/>
            <w:tcBorders>
              <w:top w:val="single" w:sz="4" w:space="0" w:color="auto"/>
              <w:left w:val="single" w:sz="8" w:space="0" w:color="auto"/>
              <w:bottom w:val="single" w:sz="8" w:space="0" w:color="auto"/>
              <w:right w:val="single" w:sz="4" w:space="0" w:color="auto"/>
            </w:tcBorders>
            <w:shd w:val="clear" w:color="auto" w:fill="auto"/>
            <w:noWrap/>
            <w:vAlign w:val="bottom"/>
          </w:tcPr>
          <w:p w14:paraId="546C93FE" w14:textId="1F3F3E82" w:rsidR="00206F91" w:rsidRDefault="00206F91" w:rsidP="00826E86">
            <w:pPr>
              <w:rPr>
                <w:color w:val="000000"/>
                <w:sz w:val="20"/>
                <w:szCs w:val="20"/>
              </w:rPr>
            </w:pPr>
            <w:r>
              <w:rPr>
                <w:color w:val="000000"/>
                <w:sz w:val="20"/>
                <w:szCs w:val="20"/>
              </w:rPr>
              <w:t>TASA INTERN</w:t>
            </w:r>
            <w:r w:rsidR="00EE5E60">
              <w:rPr>
                <w:color w:val="000000"/>
                <w:sz w:val="20"/>
                <w:szCs w:val="20"/>
              </w:rPr>
              <w:t>A</w:t>
            </w:r>
            <w:r>
              <w:rPr>
                <w:color w:val="000000"/>
                <w:sz w:val="20"/>
                <w:szCs w:val="20"/>
              </w:rPr>
              <w:t xml:space="preserve"> DE RETORNO (TIR) (60 MESES)</w:t>
            </w:r>
          </w:p>
          <w:p w14:paraId="64766B30" w14:textId="77777777" w:rsidR="00206F91" w:rsidRPr="00CF3C23" w:rsidRDefault="00206F91" w:rsidP="00826E86">
            <w:pPr>
              <w:widowControl/>
              <w:rPr>
                <w:rFonts w:ascii="Times New Roman" w:eastAsia="Times New Roman" w:hAnsi="Times New Roman" w:cs="Times New Roman"/>
                <w:b/>
                <w:bCs/>
                <w:color w:val="000000"/>
                <w:sz w:val="20"/>
                <w:szCs w:val="20"/>
                <w:lang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2DFAEA34" w14:textId="77777777" w:rsidR="00206F91" w:rsidRPr="00CF3C23" w:rsidRDefault="00206F91" w:rsidP="00826E86">
            <w:pPr>
              <w:widowControl/>
              <w:rPr>
                <w:rFonts w:eastAsia="Times New Roman" w:cs="Times New Roman"/>
                <w:b/>
                <w:bCs/>
                <w:color w:val="00000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0DF79799" w14:textId="77777777" w:rsidR="00206F91" w:rsidRPr="00CF3C23" w:rsidRDefault="00206F91" w:rsidP="00826E86">
            <w:pPr>
              <w:widowControl/>
              <w:rPr>
                <w:rFonts w:eastAsia="Times New Roman" w:cs="Times New Roman"/>
                <w:b/>
                <w:bCs/>
                <w:color w:val="00000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6E7F7FBA"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2C53F6C9"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2C2F4C5F"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18" w:type="pct"/>
            <w:tcBorders>
              <w:top w:val="single" w:sz="4" w:space="0" w:color="auto"/>
              <w:left w:val="nil"/>
              <w:bottom w:val="single" w:sz="8" w:space="0" w:color="auto"/>
              <w:right w:val="single" w:sz="4" w:space="0" w:color="auto"/>
            </w:tcBorders>
            <w:shd w:val="clear" w:color="auto" w:fill="auto"/>
            <w:noWrap/>
            <w:vAlign w:val="bottom"/>
          </w:tcPr>
          <w:p w14:paraId="2D9199B3"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448" w:type="pct"/>
            <w:tcBorders>
              <w:top w:val="single" w:sz="4" w:space="0" w:color="auto"/>
              <w:left w:val="nil"/>
              <w:bottom w:val="single" w:sz="8" w:space="0" w:color="auto"/>
              <w:right w:val="single" w:sz="4" w:space="0" w:color="auto"/>
            </w:tcBorders>
            <w:shd w:val="clear" w:color="auto" w:fill="auto"/>
            <w:noWrap/>
            <w:vAlign w:val="bottom"/>
          </w:tcPr>
          <w:p w14:paraId="45C242EA" w14:textId="77777777" w:rsidR="00206F91" w:rsidRPr="00CF3C23" w:rsidRDefault="00206F91" w:rsidP="00826E86">
            <w:pPr>
              <w:widowControl/>
              <w:jc w:val="right"/>
              <w:rPr>
                <w:rFonts w:ascii="Times New Roman" w:eastAsia="Times New Roman" w:hAnsi="Times New Roman" w:cs="Times New Roman"/>
                <w:b/>
                <w:bCs/>
                <w:color w:val="000000"/>
                <w:sz w:val="20"/>
                <w:szCs w:val="20"/>
                <w:lang w:val="es-HN" w:eastAsia="en-US"/>
              </w:rPr>
            </w:pPr>
          </w:p>
        </w:tc>
        <w:tc>
          <w:tcPr>
            <w:tcW w:w="562" w:type="pct"/>
            <w:tcBorders>
              <w:top w:val="single" w:sz="4" w:space="0" w:color="auto"/>
              <w:left w:val="nil"/>
              <w:bottom w:val="single" w:sz="8" w:space="0" w:color="auto"/>
              <w:right w:val="single" w:sz="4" w:space="0" w:color="auto"/>
            </w:tcBorders>
            <w:shd w:val="clear" w:color="000000" w:fill="B4C6E7"/>
            <w:noWrap/>
            <w:vAlign w:val="bottom"/>
          </w:tcPr>
          <w:p w14:paraId="488DF182" w14:textId="2E2F68EA" w:rsidR="00206F91" w:rsidRPr="00CF3C23" w:rsidRDefault="00206F91" w:rsidP="00826E86">
            <w:pPr>
              <w:widowControl/>
              <w:jc w:val="right"/>
              <w:rPr>
                <w:rFonts w:ascii="Times New Roman" w:eastAsia="Times New Roman" w:hAnsi="Times New Roman" w:cs="Times New Roman"/>
                <w:b/>
                <w:bCs/>
                <w:color w:val="000000"/>
                <w:sz w:val="18"/>
                <w:szCs w:val="20"/>
                <w:lang w:val="es-HN" w:eastAsia="en-US"/>
              </w:rPr>
            </w:pPr>
            <w:r>
              <w:rPr>
                <w:rFonts w:ascii="Times New Roman" w:eastAsia="Times New Roman" w:hAnsi="Times New Roman" w:cs="Times New Roman"/>
                <w:b/>
                <w:bCs/>
                <w:color w:val="000000"/>
                <w:sz w:val="18"/>
                <w:szCs w:val="20"/>
                <w:lang w:val="es-HN" w:eastAsia="en-US"/>
              </w:rPr>
              <w:t>44.67%</w:t>
            </w:r>
          </w:p>
        </w:tc>
        <w:tc>
          <w:tcPr>
            <w:tcW w:w="501" w:type="pct"/>
            <w:tcBorders>
              <w:top w:val="single" w:sz="4" w:space="0" w:color="auto"/>
              <w:left w:val="nil"/>
              <w:bottom w:val="single" w:sz="8" w:space="0" w:color="auto"/>
              <w:right w:val="single" w:sz="8" w:space="0" w:color="auto"/>
            </w:tcBorders>
            <w:shd w:val="clear" w:color="000000" w:fill="B4C6E7"/>
            <w:noWrap/>
            <w:vAlign w:val="bottom"/>
          </w:tcPr>
          <w:p w14:paraId="0876F4A7" w14:textId="77777777" w:rsidR="00206F91" w:rsidRPr="00CF3C23" w:rsidRDefault="00206F91" w:rsidP="00826E86">
            <w:pPr>
              <w:widowControl/>
              <w:jc w:val="right"/>
              <w:rPr>
                <w:rFonts w:ascii="Times New Roman" w:eastAsia="Times New Roman" w:hAnsi="Times New Roman" w:cs="Times New Roman"/>
                <w:b/>
                <w:bCs/>
                <w:color w:val="000000"/>
                <w:sz w:val="18"/>
                <w:szCs w:val="20"/>
                <w:lang w:val="es-HN" w:eastAsia="en-US"/>
              </w:rPr>
            </w:pPr>
          </w:p>
        </w:tc>
      </w:tr>
    </w:tbl>
    <w:p w14:paraId="538C9B74" w14:textId="17F96592" w:rsidR="00B724F8" w:rsidRDefault="00CF3C23" w:rsidP="00CF3C23">
      <w:pPr>
        <w:pStyle w:val="Fuentedetablasyfiguras"/>
      </w:pPr>
      <w:r w:rsidRPr="00646506">
        <w:t>Fuente: Elaboración Propia</w:t>
      </w:r>
    </w:p>
    <w:p w14:paraId="008CFF1B" w14:textId="370961D3" w:rsidR="00B724F8" w:rsidRPr="00B724F8" w:rsidRDefault="00B724F8" w:rsidP="00B724F8">
      <w:pPr>
        <w:spacing w:line="360" w:lineRule="auto"/>
        <w:outlineLvl w:val="2"/>
        <w:rPr>
          <w:rFonts w:ascii="Times New Roman" w:hAnsi="Times New Roman" w:cs="Times New Roman"/>
          <w:b/>
          <w:bCs/>
          <w:sz w:val="24"/>
          <w:lang w:val="es-HN"/>
        </w:rPr>
        <w:sectPr w:rsidR="00B724F8" w:rsidRPr="00B724F8" w:rsidSect="00F42DE0">
          <w:pgSz w:w="15840" w:h="12240" w:orient="landscape" w:code="1"/>
          <w:pgMar w:top="1440" w:right="1440" w:bottom="1440" w:left="1440" w:header="706" w:footer="706" w:gutter="0"/>
          <w:cols w:space="720"/>
          <w:docGrid w:linePitch="299"/>
        </w:sectPr>
      </w:pPr>
    </w:p>
    <w:p w14:paraId="690F79C4" w14:textId="66A6C74A" w:rsidR="007B6114" w:rsidRPr="0012630E" w:rsidRDefault="007B6114" w:rsidP="00D67492">
      <w:pPr>
        <w:pStyle w:val="Prrafodelista"/>
        <w:numPr>
          <w:ilvl w:val="2"/>
          <w:numId w:val="32"/>
        </w:numPr>
        <w:spacing w:line="360" w:lineRule="auto"/>
        <w:ind w:left="0" w:firstLine="720"/>
        <w:outlineLvl w:val="2"/>
        <w:rPr>
          <w:rFonts w:ascii="Times New Roman" w:hAnsi="Times New Roman" w:cs="Times New Roman"/>
          <w:b/>
          <w:bCs/>
          <w:sz w:val="24"/>
          <w:lang w:val="es-HN"/>
        </w:rPr>
      </w:pPr>
      <w:bookmarkStart w:id="184" w:name="_Toc173875755"/>
      <w:r>
        <w:rPr>
          <w:rFonts w:ascii="Times New Roman" w:hAnsi="Times New Roman" w:cs="Times New Roman"/>
          <w:b/>
          <w:bCs/>
          <w:sz w:val="24"/>
          <w:lang w:val="es-HN"/>
        </w:rPr>
        <w:lastRenderedPageBreak/>
        <w:t>RECOMENDACIONES</w:t>
      </w:r>
      <w:bookmarkEnd w:id="184"/>
      <w:r w:rsidRPr="0012630E">
        <w:rPr>
          <w:rFonts w:ascii="Times New Roman" w:hAnsi="Times New Roman" w:cs="Times New Roman"/>
          <w:b/>
          <w:bCs/>
          <w:sz w:val="24"/>
          <w:lang w:val="es-HN"/>
        </w:rPr>
        <w:t xml:space="preserve"> </w:t>
      </w:r>
    </w:p>
    <w:p w14:paraId="11BF5382" w14:textId="77777777" w:rsidR="007B6114" w:rsidRDefault="007B6114" w:rsidP="007B6114">
      <w:pPr>
        <w:pStyle w:val="Normal0"/>
        <w:spacing w:line="360" w:lineRule="auto"/>
        <w:jc w:val="both"/>
        <w:rPr>
          <w:rFonts w:ascii="Times New Roman" w:hAnsi="Times New Roman" w:cs="Times New Roman"/>
          <w:sz w:val="24"/>
          <w:lang w:val="es"/>
        </w:rPr>
      </w:pPr>
    </w:p>
    <w:p w14:paraId="73F36D01" w14:textId="49B03CDF" w:rsidR="007B6114" w:rsidRPr="00E44D88" w:rsidRDefault="007B6114" w:rsidP="00646506">
      <w:pPr>
        <w:pStyle w:val="DocumentoNormalSangria127"/>
        <w:numPr>
          <w:ilvl w:val="0"/>
          <w:numId w:val="44"/>
        </w:numPr>
        <w:ind w:left="0" w:firstLine="720"/>
      </w:pPr>
      <w:r w:rsidRPr="00E44D88">
        <w:t xml:space="preserve">Socializar con los empleados actuales la estructura </w:t>
      </w:r>
      <w:r w:rsidR="00E44D88" w:rsidRPr="00E44D88">
        <w:t>jerárquica</w:t>
      </w:r>
      <w:r w:rsidRPr="00E44D88">
        <w:t xml:space="preserve"> del restaurante.</w:t>
      </w:r>
    </w:p>
    <w:p w14:paraId="5CA9A3D7" w14:textId="4AA9F1DB" w:rsidR="007B6114" w:rsidRPr="00E44D88" w:rsidRDefault="007B6114" w:rsidP="00646506">
      <w:pPr>
        <w:pStyle w:val="DocumentoNormalSangria127"/>
        <w:numPr>
          <w:ilvl w:val="0"/>
          <w:numId w:val="44"/>
        </w:numPr>
        <w:ind w:left="0" w:firstLine="720"/>
      </w:pPr>
      <w:r w:rsidRPr="00E44D88">
        <w:t xml:space="preserve">Definir los perfiles consolidado las actividades que actualmente se hacen a modo de que cada empleado sea </w:t>
      </w:r>
      <w:r w:rsidR="00E44D88" w:rsidRPr="00E44D88">
        <w:t>responsable</w:t>
      </w:r>
      <w:r w:rsidRPr="00E44D88">
        <w:t xml:space="preserve"> por las funciones asignadas.</w:t>
      </w:r>
    </w:p>
    <w:p w14:paraId="72FF5F45" w14:textId="77777777" w:rsidR="007B6114" w:rsidRPr="00E44D88" w:rsidRDefault="007B6114" w:rsidP="00646506">
      <w:pPr>
        <w:pStyle w:val="DocumentoNormalSangria127"/>
        <w:numPr>
          <w:ilvl w:val="0"/>
          <w:numId w:val="44"/>
        </w:numPr>
        <w:ind w:left="0" w:firstLine="720"/>
      </w:pPr>
      <w:r w:rsidRPr="00E44D88">
        <w:t>Contratar dos perfiles para el cargo de administrador y cajero a modo que estos puedan ir de la mano con la propuesta de la implementación del sistema contable.</w:t>
      </w:r>
    </w:p>
    <w:p w14:paraId="3C2358B2" w14:textId="3FCFB278" w:rsidR="00986B23" w:rsidRPr="00E44D88" w:rsidRDefault="007B6114" w:rsidP="00646506">
      <w:pPr>
        <w:pStyle w:val="DocumentoNormalSangria127"/>
        <w:numPr>
          <w:ilvl w:val="0"/>
          <w:numId w:val="44"/>
        </w:numPr>
        <w:ind w:left="0" w:firstLine="720"/>
        <w:sectPr w:rsidR="00986B23" w:rsidRPr="00E44D88" w:rsidSect="00986B23">
          <w:pgSz w:w="12240" w:h="15840" w:code="1"/>
          <w:pgMar w:top="1440" w:right="1440" w:bottom="1440" w:left="1440" w:header="706" w:footer="706" w:gutter="0"/>
          <w:cols w:space="720"/>
          <w:docGrid w:linePitch="299"/>
        </w:sectPr>
      </w:pPr>
      <w:r w:rsidRPr="00E44D88">
        <w:t xml:space="preserve">Fortalecer las capacidades </w:t>
      </w:r>
      <w:r w:rsidR="00E44D88" w:rsidRPr="00E44D88">
        <w:t>básicas</w:t>
      </w:r>
      <w:r w:rsidRPr="00E44D88">
        <w:t xml:space="preserve"> en todo el personal que labora en el restaurante Ton Fu, procurando identificar las habilidades fuertes del personal y las futuras </w:t>
      </w:r>
      <w:r w:rsidR="00E44D88" w:rsidRPr="00E44D88">
        <w:t>necesidades</w:t>
      </w:r>
      <w:r w:rsidRPr="00E44D88">
        <w:t xml:space="preserve"> de formación a cumplir</w:t>
      </w:r>
    </w:p>
    <w:p w14:paraId="7CBB561A" w14:textId="39E3145D" w:rsidR="009E3519" w:rsidRDefault="009E3519" w:rsidP="00505096"/>
    <w:p w14:paraId="5791036F" w14:textId="713D9662" w:rsidR="009E3519" w:rsidRDefault="009E3519" w:rsidP="00505096"/>
    <w:p w14:paraId="62BF1E5E" w14:textId="58FCE439" w:rsidR="009E3519" w:rsidRDefault="009E3519" w:rsidP="00505096"/>
    <w:p w14:paraId="78CC4402" w14:textId="4F59F0BE" w:rsidR="009E3519" w:rsidRDefault="009E3519" w:rsidP="00505096"/>
    <w:p w14:paraId="48759824" w14:textId="625A853A" w:rsidR="009E3519" w:rsidRDefault="009E3519" w:rsidP="00505096"/>
    <w:p w14:paraId="45B5EE57" w14:textId="6F856B80" w:rsidR="009E3519" w:rsidRDefault="009E3519" w:rsidP="00505096"/>
    <w:p w14:paraId="6C79FCEA" w14:textId="1EE8A11C" w:rsidR="009E3519" w:rsidRDefault="009E3519" w:rsidP="00505096"/>
    <w:p w14:paraId="5D796BA3" w14:textId="16233C76" w:rsidR="009E3519" w:rsidRDefault="009E3519" w:rsidP="00505096"/>
    <w:p w14:paraId="60D33216" w14:textId="77777777" w:rsidR="009E3519" w:rsidRDefault="009E3519" w:rsidP="00505096"/>
    <w:p w14:paraId="04810C5C" w14:textId="65C3E795" w:rsidR="00505096" w:rsidRDefault="00505096" w:rsidP="00505096"/>
    <w:p w14:paraId="279827E1" w14:textId="77777777" w:rsidR="00505096" w:rsidRDefault="00505096" w:rsidP="00505096"/>
    <w:p w14:paraId="5ECC48E0" w14:textId="77777777" w:rsidR="00E33F1F" w:rsidRDefault="00E33F1F" w:rsidP="00505096"/>
    <w:p w14:paraId="585A5FE4" w14:textId="77777777" w:rsidR="00E33F1F" w:rsidRDefault="00E33F1F" w:rsidP="00505096"/>
    <w:p w14:paraId="5F34A288" w14:textId="77777777" w:rsidR="00E33F1F" w:rsidRDefault="00E33F1F" w:rsidP="00505096"/>
    <w:p w14:paraId="0239A53E" w14:textId="77777777" w:rsidR="00E33F1F" w:rsidRDefault="00E33F1F" w:rsidP="00505096"/>
    <w:p w14:paraId="45E539F0" w14:textId="77777777" w:rsidR="00E33F1F" w:rsidRDefault="00E33F1F" w:rsidP="00505096"/>
    <w:p w14:paraId="27D5CB4A" w14:textId="77777777" w:rsidR="00E33F1F" w:rsidRDefault="00E33F1F" w:rsidP="00505096"/>
    <w:p w14:paraId="67EA714A" w14:textId="77777777" w:rsidR="00E33F1F" w:rsidRDefault="00E33F1F" w:rsidP="00505096"/>
    <w:p w14:paraId="5027CD6A" w14:textId="77777777" w:rsidR="00E33F1F" w:rsidRDefault="00E33F1F" w:rsidP="00505096"/>
    <w:p w14:paraId="3F24E5CE" w14:textId="77777777" w:rsidR="00E33F1F" w:rsidRDefault="00E33F1F" w:rsidP="00505096"/>
    <w:p w14:paraId="27824903" w14:textId="77777777" w:rsidR="00E33F1F" w:rsidRDefault="00E33F1F" w:rsidP="00505096"/>
    <w:p w14:paraId="134AE4D4" w14:textId="77777777" w:rsidR="00E33F1F" w:rsidRDefault="00E33F1F" w:rsidP="00505096"/>
    <w:p w14:paraId="29572129" w14:textId="7702786A" w:rsidR="00E33F1F" w:rsidRDefault="00E33F1F" w:rsidP="00505096"/>
    <w:p w14:paraId="1462FA0E" w14:textId="77777777" w:rsidR="00E33F1F" w:rsidRDefault="00E33F1F" w:rsidP="00505096"/>
    <w:p w14:paraId="53DB89DE" w14:textId="77777777" w:rsidR="00E33F1F" w:rsidRDefault="00E33F1F" w:rsidP="00505096"/>
    <w:p w14:paraId="7B477F4A" w14:textId="77777777" w:rsidR="00E33F1F" w:rsidRDefault="00E33F1F" w:rsidP="00505096"/>
    <w:p w14:paraId="30A7CC80" w14:textId="77777777" w:rsidR="00E33F1F" w:rsidRDefault="00E33F1F" w:rsidP="00505096"/>
    <w:p w14:paraId="76414536" w14:textId="77777777" w:rsidR="00282D31" w:rsidRDefault="00282D31" w:rsidP="00505096"/>
    <w:p w14:paraId="1861472D" w14:textId="77777777" w:rsidR="00282D31" w:rsidRDefault="00282D31" w:rsidP="00505096"/>
    <w:p w14:paraId="25BBC2EE" w14:textId="77777777" w:rsidR="00282D31" w:rsidRDefault="00282D31" w:rsidP="00505096"/>
    <w:p w14:paraId="5CD5F0F2" w14:textId="77777777" w:rsidR="00282D31" w:rsidRDefault="00282D31" w:rsidP="00505096"/>
    <w:p w14:paraId="0E9BB765" w14:textId="602C1CDA" w:rsidR="00257CE0" w:rsidRDefault="00257CE0" w:rsidP="00D05F88">
      <w:pPr>
        <w:pStyle w:val="Titulo2Doc"/>
        <w:numPr>
          <w:ilvl w:val="0"/>
          <w:numId w:val="0"/>
        </w:numPr>
      </w:pPr>
    </w:p>
    <w:p w14:paraId="4B5D1447" w14:textId="77BDCF34" w:rsidR="00D745CA" w:rsidRDefault="00D745CA" w:rsidP="00D324B2">
      <w:pPr>
        <w:pStyle w:val="Ttulo2"/>
        <w:widowControl/>
        <w:numPr>
          <w:ilvl w:val="1"/>
          <w:numId w:val="32"/>
        </w:numPr>
        <w:ind w:left="0" w:firstLine="0"/>
        <w:jc w:val="left"/>
      </w:pPr>
      <w:bookmarkStart w:id="185" w:name="_Toc173875756"/>
      <w:r>
        <w:lastRenderedPageBreak/>
        <w:t>MEDIDAS DE CONTROL</w:t>
      </w:r>
      <w:bookmarkEnd w:id="185"/>
    </w:p>
    <w:p w14:paraId="2F5EB635" w14:textId="65278AFF" w:rsidR="000D77D9" w:rsidRDefault="000D77D9" w:rsidP="00747244">
      <w:pPr>
        <w:pStyle w:val="DocumentoNormalSangria127"/>
      </w:pPr>
      <w:r>
        <w:t xml:space="preserve">Se conocerán los distintos mecanismos con elementos específicos y medibles para conocer los indicadores precisos para mejorar la salud financiera del negocio. Estos mecanismos incluyen conocimiento y administración efectiva del porcentaje de endeudamiento, la instalación de herramientas contables y financiera para mejora del control de ingresos y egresos. La estructura organizacional como complemento para fomentar el orden y las responsabilidades de cada empleado hacia el negocio, estos mecanismos proporcionarán el impulso para la continuidad del negocio </w:t>
      </w:r>
      <w:r w:rsidR="00747244">
        <w:t>y la</w:t>
      </w:r>
      <w:r>
        <w:t xml:space="preserve"> proporción de </w:t>
      </w:r>
      <w:r w:rsidRPr="00E44D88">
        <w:t>información fiable</w:t>
      </w:r>
      <w:r w:rsidR="00E44D88" w:rsidRPr="00E44D88">
        <w:t>, correspondiente a la situación real del restaurante</w:t>
      </w:r>
      <w:r w:rsidRPr="00E44D88">
        <w:t xml:space="preserve"> para la toma de</w:t>
      </w:r>
      <w:r>
        <w:t xml:space="preserve"> decisiones</w:t>
      </w:r>
      <w:r w:rsidR="00E44D88">
        <w:t xml:space="preserve"> eficaz</w:t>
      </w:r>
      <w:r>
        <w:t xml:space="preserve">. </w:t>
      </w:r>
    </w:p>
    <w:p w14:paraId="5F80E0D9" w14:textId="77777777" w:rsidR="000D77D9" w:rsidRDefault="000D77D9" w:rsidP="00747244">
      <w:pPr>
        <w:pStyle w:val="TextoPrincipal"/>
        <w:numPr>
          <w:ilvl w:val="1"/>
          <w:numId w:val="39"/>
        </w:numPr>
      </w:pPr>
      <w:r w:rsidRPr="00E44D88">
        <w:rPr>
          <w:b/>
          <w:bCs/>
        </w:rPr>
        <w:t>Evaluación Inicial</w:t>
      </w:r>
      <w:r>
        <w:t xml:space="preserve">: </w:t>
      </w:r>
    </w:p>
    <w:p w14:paraId="6E3EDD9D" w14:textId="77777777" w:rsidR="000D77D9" w:rsidRDefault="000D77D9" w:rsidP="00747244">
      <w:pPr>
        <w:pStyle w:val="TextoPrincipal"/>
        <w:numPr>
          <w:ilvl w:val="0"/>
          <w:numId w:val="40"/>
        </w:numPr>
      </w:pPr>
      <w:r>
        <w:rPr>
          <w:b/>
        </w:rPr>
        <w:t xml:space="preserve">Mecanismo de consolidación de deuda: </w:t>
      </w:r>
      <w:r>
        <w:t>Se llevará a cabo una identificación de todos los prestamos y deudas que estén bajo la responsabilidad del restaurante Ton Fu y una evaluación minuciosa de los tiempos y montos de estos comprometidos.</w:t>
      </w:r>
    </w:p>
    <w:p w14:paraId="7CC8C8BE" w14:textId="4C138E2A" w:rsidR="000D77D9" w:rsidRDefault="000D77D9" w:rsidP="00747244">
      <w:pPr>
        <w:pStyle w:val="TextoPrincipal"/>
        <w:numPr>
          <w:ilvl w:val="0"/>
          <w:numId w:val="40"/>
        </w:numPr>
      </w:pPr>
      <w:r>
        <w:rPr>
          <w:b/>
        </w:rPr>
        <w:t>Mecanismo de implementación de sistema de información:</w:t>
      </w:r>
      <w:r>
        <w:t xml:space="preserve"> Preparar la documentación existente de los registros hechos en el restaurante, clasificarla, identificando los rubros de ingresos, gastos y pagos por otros servicios.</w:t>
      </w:r>
    </w:p>
    <w:p w14:paraId="3DCA12D7" w14:textId="783046BF" w:rsidR="000D77D9" w:rsidRDefault="000D77D9" w:rsidP="00747244">
      <w:pPr>
        <w:pStyle w:val="TextoPrincipal"/>
        <w:numPr>
          <w:ilvl w:val="0"/>
          <w:numId w:val="40"/>
        </w:numPr>
      </w:pPr>
      <w:r>
        <w:rPr>
          <w:b/>
        </w:rPr>
        <w:t xml:space="preserve">Mecanismo de estructura organizacional: </w:t>
      </w:r>
      <w:r>
        <w:t>Levantamiento de información a través de entrevistas a los empleados para conocer las funciones que actualmente realizan y las necesidades de capacitación.</w:t>
      </w:r>
    </w:p>
    <w:p w14:paraId="0C4198A7" w14:textId="77777777" w:rsidR="000D77D9" w:rsidRDefault="000D77D9" w:rsidP="00747244">
      <w:pPr>
        <w:pStyle w:val="TextoPrincipal"/>
        <w:numPr>
          <w:ilvl w:val="1"/>
          <w:numId w:val="39"/>
        </w:numPr>
      </w:pPr>
      <w:r>
        <w:rPr>
          <w:b/>
        </w:rPr>
        <w:t>Socialización de mecanismos:</w:t>
      </w:r>
      <w:r>
        <w:t xml:space="preserve"> Se informará a todo el personal que labora para el restaurante, sobre los mecanismos identificado y aprobados a implementar.</w:t>
      </w:r>
    </w:p>
    <w:p w14:paraId="4B89EA47" w14:textId="77777777" w:rsidR="000D77D9" w:rsidRDefault="000D77D9" w:rsidP="00747244">
      <w:pPr>
        <w:pStyle w:val="TextoPrincipal"/>
        <w:numPr>
          <w:ilvl w:val="1"/>
          <w:numId w:val="39"/>
        </w:numPr>
      </w:pPr>
      <w:r>
        <w:rPr>
          <w:b/>
        </w:rPr>
        <w:t xml:space="preserve">Capacitación y reforzamiento de habilidades: </w:t>
      </w:r>
      <w:r>
        <w:t xml:space="preserve">El proceso de formación debe ser robustecido de acuerdo a las necesidades presentadas por los empleados en pro de incrementar las ventas y mantener los clientes para el negocio. A su vez capacitar al personal para el manejo del nuevo sistema de información. </w:t>
      </w:r>
    </w:p>
    <w:p w14:paraId="04ED74B2" w14:textId="77777777" w:rsidR="000D77D9" w:rsidRDefault="000D77D9" w:rsidP="00747244">
      <w:pPr>
        <w:pStyle w:val="TextoPrincipal"/>
        <w:numPr>
          <w:ilvl w:val="1"/>
          <w:numId w:val="39"/>
        </w:numPr>
      </w:pPr>
      <w:r>
        <w:rPr>
          <w:b/>
        </w:rPr>
        <w:t>Monitoreo Continuo y Ajustes</w:t>
      </w:r>
      <w:r>
        <w:t>: Se contratará a una persona encargada de la administración quien monitoreará la implementación de cada uno de los mecanismos.</w:t>
      </w:r>
    </w:p>
    <w:p w14:paraId="1E958EC0" w14:textId="77777777" w:rsidR="009D4D69" w:rsidRDefault="009D4D69" w:rsidP="00257CE0">
      <w:pPr>
        <w:pStyle w:val="Titulo2Doc"/>
        <w:numPr>
          <w:ilvl w:val="1"/>
          <w:numId w:val="32"/>
        </w:numPr>
        <w:sectPr w:rsidR="009D4D69" w:rsidSect="00D24508">
          <w:headerReference w:type="default" r:id="rId57"/>
          <w:type w:val="continuous"/>
          <w:pgSz w:w="12240" w:h="15840" w:code="1"/>
          <w:pgMar w:top="1440" w:right="1440" w:bottom="1440" w:left="1440" w:header="706" w:footer="706" w:gutter="0"/>
          <w:pgNumType w:start="105"/>
          <w:cols w:space="720"/>
        </w:sectPr>
      </w:pPr>
    </w:p>
    <w:p w14:paraId="346A1D14" w14:textId="6F8488EE" w:rsidR="00D324B2" w:rsidRDefault="00D324B2" w:rsidP="00D324B2">
      <w:pPr>
        <w:pStyle w:val="Ttulo2"/>
        <w:widowControl/>
        <w:numPr>
          <w:ilvl w:val="1"/>
          <w:numId w:val="32"/>
        </w:numPr>
        <w:ind w:left="0" w:firstLine="0"/>
        <w:jc w:val="left"/>
      </w:pPr>
      <w:bookmarkStart w:id="186" w:name="_Toc173875757"/>
      <w:r>
        <w:lastRenderedPageBreak/>
        <w:t>CRONOGRAMA DE IMPLEMENTACIÓN Y PRESUPUESTO</w:t>
      </w:r>
      <w:bookmarkEnd w:id="186"/>
    </w:p>
    <w:p w14:paraId="31821B3C" w14:textId="77777777" w:rsidR="00D324B2" w:rsidRPr="00D324B2" w:rsidRDefault="00D324B2" w:rsidP="00D324B2"/>
    <w:p w14:paraId="569A413F" w14:textId="1B559FDA" w:rsidR="009D4D69" w:rsidRPr="009D4D69" w:rsidRDefault="009D4D69" w:rsidP="00D324B2">
      <w:pPr>
        <w:pStyle w:val="Descripcin"/>
        <w:spacing w:line="360" w:lineRule="auto"/>
        <w:ind w:firstLine="0"/>
        <w:jc w:val="left"/>
        <w:rPr>
          <w:rFonts w:ascii="Times New Roman" w:hAnsi="Times New Roman" w:cs="Times New Roman"/>
          <w:b/>
          <w:i w:val="0"/>
          <w:iCs w:val="0"/>
          <w:color w:val="000000"/>
          <w:sz w:val="24"/>
          <w:szCs w:val="24"/>
        </w:rPr>
      </w:pPr>
      <w:bookmarkStart w:id="187" w:name="_Toc173875319"/>
      <w:r w:rsidRPr="000B396C">
        <w:rPr>
          <w:rFonts w:ascii="Times New Roman" w:hAnsi="Times New Roman" w:cs="Times New Roman"/>
          <w:b/>
          <w:i w:val="0"/>
          <w:color w:val="000000" w:themeColor="text1"/>
          <w:sz w:val="24"/>
          <w:szCs w:val="24"/>
        </w:rPr>
        <w:t xml:space="preserve">Tabla </w:t>
      </w:r>
      <w:r w:rsidRPr="000B396C">
        <w:rPr>
          <w:rFonts w:ascii="Times New Roman" w:hAnsi="Times New Roman" w:cs="Times New Roman"/>
          <w:b/>
          <w:i w:val="0"/>
          <w:color w:val="000000" w:themeColor="text1"/>
          <w:sz w:val="24"/>
          <w:szCs w:val="24"/>
        </w:rPr>
        <w:fldChar w:fldCharType="begin"/>
      </w:r>
      <w:r w:rsidRPr="000B396C">
        <w:rPr>
          <w:rFonts w:ascii="Times New Roman" w:hAnsi="Times New Roman" w:cs="Times New Roman"/>
          <w:b/>
          <w:i w:val="0"/>
          <w:color w:val="000000" w:themeColor="text1"/>
          <w:sz w:val="24"/>
          <w:szCs w:val="24"/>
        </w:rPr>
        <w:instrText xml:space="preserve"> SEQ Tabla \* ARABIC </w:instrText>
      </w:r>
      <w:r w:rsidRPr="000B396C">
        <w:rPr>
          <w:rFonts w:ascii="Times New Roman" w:hAnsi="Times New Roman" w:cs="Times New Roman"/>
          <w:b/>
          <w:i w:val="0"/>
          <w:color w:val="000000" w:themeColor="text1"/>
          <w:sz w:val="24"/>
          <w:szCs w:val="24"/>
        </w:rPr>
        <w:fldChar w:fldCharType="separate"/>
      </w:r>
      <w:r w:rsidR="009B6B0F">
        <w:rPr>
          <w:rFonts w:ascii="Times New Roman" w:hAnsi="Times New Roman" w:cs="Times New Roman"/>
          <w:b/>
          <w:i w:val="0"/>
          <w:noProof/>
          <w:color w:val="000000" w:themeColor="text1"/>
          <w:sz w:val="24"/>
          <w:szCs w:val="24"/>
        </w:rPr>
        <w:t>26</w:t>
      </w:r>
      <w:r w:rsidRPr="000B396C">
        <w:rPr>
          <w:rFonts w:ascii="Times New Roman" w:hAnsi="Times New Roman" w:cs="Times New Roman"/>
          <w:b/>
          <w:i w:val="0"/>
          <w:color w:val="000000" w:themeColor="text1"/>
          <w:sz w:val="24"/>
          <w:szCs w:val="24"/>
        </w:rPr>
        <w:fldChar w:fldCharType="end"/>
      </w:r>
      <w:r w:rsidRPr="000B396C">
        <w:rPr>
          <w:rFonts w:ascii="Times New Roman" w:hAnsi="Times New Roman" w:cs="Times New Roman"/>
          <w:b/>
          <w:i w:val="0"/>
          <w:color w:val="000000" w:themeColor="text1"/>
          <w:sz w:val="24"/>
          <w:szCs w:val="24"/>
        </w:rPr>
        <w:t xml:space="preserve"> </w:t>
      </w:r>
      <w:r>
        <w:rPr>
          <w:rStyle w:val="TitulodetablaCar"/>
          <w:rFonts w:eastAsia="Calibri"/>
          <w:i w:val="0"/>
          <w:iCs w:val="0"/>
        </w:rPr>
        <w:t>Cronograma de implementación de consolidación de deuda</w:t>
      </w:r>
      <w:bookmarkEnd w:id="187"/>
    </w:p>
    <w:tbl>
      <w:tblPr>
        <w:tblW w:w="0" w:type="auto"/>
        <w:tblCellMar>
          <w:left w:w="70" w:type="dxa"/>
          <w:right w:w="70" w:type="dxa"/>
        </w:tblCellMar>
        <w:tblLook w:val="04A0" w:firstRow="1" w:lastRow="0" w:firstColumn="1" w:lastColumn="0" w:noHBand="0" w:noVBand="1"/>
      </w:tblPr>
      <w:tblGrid>
        <w:gridCol w:w="1484"/>
        <w:gridCol w:w="710"/>
        <w:gridCol w:w="677"/>
        <w:gridCol w:w="723"/>
        <w:gridCol w:w="540"/>
        <w:gridCol w:w="629"/>
        <w:gridCol w:w="629"/>
        <w:gridCol w:w="629"/>
        <w:gridCol w:w="629"/>
        <w:gridCol w:w="629"/>
        <w:gridCol w:w="629"/>
        <w:gridCol w:w="629"/>
        <w:gridCol w:w="629"/>
        <w:gridCol w:w="629"/>
        <w:gridCol w:w="629"/>
        <w:gridCol w:w="629"/>
        <w:gridCol w:w="629"/>
        <w:gridCol w:w="629"/>
        <w:gridCol w:w="629"/>
      </w:tblGrid>
      <w:tr w:rsidR="009D4D69" w:rsidRPr="009D4D69" w14:paraId="5145E0D0" w14:textId="77777777" w:rsidTr="00D05F88">
        <w:trPr>
          <w:trHeight w:val="300"/>
        </w:trPr>
        <w:tc>
          <w:tcPr>
            <w:tcW w:w="0" w:type="auto"/>
            <w:vMerge w:val="restart"/>
            <w:tcBorders>
              <w:top w:val="single" w:sz="8" w:space="0" w:color="auto"/>
              <w:left w:val="single" w:sz="8" w:space="0" w:color="auto"/>
              <w:bottom w:val="single" w:sz="8" w:space="0" w:color="000000"/>
              <w:right w:val="single" w:sz="8" w:space="0" w:color="auto"/>
            </w:tcBorders>
            <w:shd w:val="clear" w:color="auto" w:fill="C4EEFF"/>
            <w:noWrap/>
            <w:vAlign w:val="center"/>
            <w:hideMark/>
          </w:tcPr>
          <w:p w14:paraId="16DF2EB5"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Actividad</w:t>
            </w:r>
          </w:p>
        </w:tc>
        <w:tc>
          <w:tcPr>
            <w:tcW w:w="766" w:type="dxa"/>
            <w:vMerge w:val="restart"/>
            <w:tcBorders>
              <w:top w:val="single" w:sz="8" w:space="0" w:color="auto"/>
              <w:left w:val="single" w:sz="8" w:space="0" w:color="auto"/>
              <w:bottom w:val="single" w:sz="8" w:space="0" w:color="000000"/>
              <w:right w:val="single" w:sz="8" w:space="0" w:color="auto"/>
            </w:tcBorders>
            <w:shd w:val="clear" w:color="auto" w:fill="C4EEFF"/>
            <w:noWrap/>
            <w:vAlign w:val="center"/>
            <w:hideMark/>
          </w:tcPr>
          <w:p w14:paraId="0B0F9A51"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 xml:space="preserve">Equipo </w:t>
            </w:r>
          </w:p>
        </w:tc>
        <w:tc>
          <w:tcPr>
            <w:tcW w:w="675" w:type="dxa"/>
            <w:vMerge w:val="restart"/>
            <w:tcBorders>
              <w:top w:val="single" w:sz="8" w:space="0" w:color="auto"/>
              <w:left w:val="single" w:sz="8" w:space="0" w:color="auto"/>
              <w:bottom w:val="single" w:sz="8" w:space="0" w:color="000000"/>
              <w:right w:val="single" w:sz="8" w:space="0" w:color="auto"/>
            </w:tcBorders>
            <w:shd w:val="clear" w:color="auto" w:fill="C4EEFF"/>
            <w:vAlign w:val="center"/>
            <w:hideMark/>
          </w:tcPr>
          <w:p w14:paraId="709FD09E"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Fecha de inicio</w:t>
            </w:r>
          </w:p>
        </w:tc>
        <w:tc>
          <w:tcPr>
            <w:tcW w:w="1089" w:type="dxa"/>
            <w:vMerge w:val="restart"/>
            <w:tcBorders>
              <w:top w:val="single" w:sz="8" w:space="0" w:color="auto"/>
              <w:left w:val="single" w:sz="8" w:space="0" w:color="auto"/>
              <w:bottom w:val="single" w:sz="8" w:space="0" w:color="000000"/>
              <w:right w:val="single" w:sz="8" w:space="0" w:color="auto"/>
            </w:tcBorders>
            <w:shd w:val="clear" w:color="auto" w:fill="C4EEFF"/>
            <w:vAlign w:val="center"/>
            <w:hideMark/>
          </w:tcPr>
          <w:p w14:paraId="3E132A45"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Fecha de finalización</w:t>
            </w:r>
          </w:p>
        </w:tc>
        <w:tc>
          <w:tcPr>
            <w:tcW w:w="2673" w:type="dxa"/>
            <w:gridSpan w:val="5"/>
            <w:tcBorders>
              <w:top w:val="single" w:sz="8" w:space="0" w:color="auto"/>
              <w:left w:val="nil"/>
              <w:bottom w:val="single" w:sz="8" w:space="0" w:color="auto"/>
              <w:right w:val="single" w:sz="8" w:space="0" w:color="000000"/>
            </w:tcBorders>
            <w:shd w:val="clear" w:color="auto" w:fill="C4EEFF"/>
            <w:noWrap/>
            <w:vAlign w:val="center"/>
            <w:hideMark/>
          </w:tcPr>
          <w:p w14:paraId="00497010"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Julio</w:t>
            </w:r>
          </w:p>
        </w:tc>
        <w:tc>
          <w:tcPr>
            <w:tcW w:w="0" w:type="auto"/>
            <w:gridSpan w:val="5"/>
            <w:tcBorders>
              <w:top w:val="single" w:sz="8" w:space="0" w:color="auto"/>
              <w:left w:val="nil"/>
              <w:bottom w:val="single" w:sz="8" w:space="0" w:color="auto"/>
              <w:right w:val="single" w:sz="8" w:space="0" w:color="000000"/>
            </w:tcBorders>
            <w:shd w:val="clear" w:color="auto" w:fill="C4EEFF"/>
            <w:noWrap/>
            <w:vAlign w:val="center"/>
            <w:hideMark/>
          </w:tcPr>
          <w:p w14:paraId="1C5CC4DF"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Agosto</w:t>
            </w:r>
          </w:p>
        </w:tc>
        <w:tc>
          <w:tcPr>
            <w:tcW w:w="0" w:type="auto"/>
            <w:gridSpan w:val="5"/>
            <w:tcBorders>
              <w:top w:val="single" w:sz="8" w:space="0" w:color="auto"/>
              <w:left w:val="nil"/>
              <w:bottom w:val="single" w:sz="8" w:space="0" w:color="auto"/>
              <w:right w:val="single" w:sz="8" w:space="0" w:color="000000"/>
            </w:tcBorders>
            <w:shd w:val="clear" w:color="auto" w:fill="C4EEFF"/>
            <w:noWrap/>
            <w:vAlign w:val="center"/>
            <w:hideMark/>
          </w:tcPr>
          <w:p w14:paraId="2DF95530"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Septiembre</w:t>
            </w:r>
          </w:p>
        </w:tc>
      </w:tr>
      <w:tr w:rsidR="00D05F88" w:rsidRPr="009D4D69" w14:paraId="19CB7AAC" w14:textId="77777777" w:rsidTr="00D05F88">
        <w:trPr>
          <w:trHeight w:val="672"/>
        </w:trPr>
        <w:tc>
          <w:tcPr>
            <w:tcW w:w="0" w:type="auto"/>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00CE6541"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p>
        </w:tc>
        <w:tc>
          <w:tcPr>
            <w:tcW w:w="766"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090F325A"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p>
        </w:tc>
        <w:tc>
          <w:tcPr>
            <w:tcW w:w="675"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270B61F7"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p>
        </w:tc>
        <w:tc>
          <w:tcPr>
            <w:tcW w:w="1089"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7ABA19B4"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p>
        </w:tc>
        <w:tc>
          <w:tcPr>
            <w:tcW w:w="169" w:type="dxa"/>
            <w:tcBorders>
              <w:top w:val="nil"/>
              <w:left w:val="nil"/>
              <w:bottom w:val="single" w:sz="8" w:space="0" w:color="auto"/>
              <w:right w:val="single" w:sz="8" w:space="0" w:color="auto"/>
            </w:tcBorders>
            <w:shd w:val="clear" w:color="auto" w:fill="C4EEFF"/>
            <w:noWrap/>
            <w:vAlign w:val="center"/>
            <w:hideMark/>
          </w:tcPr>
          <w:p w14:paraId="50791633"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1</w:t>
            </w:r>
          </w:p>
        </w:tc>
        <w:tc>
          <w:tcPr>
            <w:tcW w:w="0" w:type="auto"/>
            <w:tcBorders>
              <w:top w:val="nil"/>
              <w:left w:val="nil"/>
              <w:bottom w:val="single" w:sz="8" w:space="0" w:color="auto"/>
              <w:right w:val="single" w:sz="8" w:space="0" w:color="auto"/>
            </w:tcBorders>
            <w:shd w:val="clear" w:color="auto" w:fill="C4EEFF"/>
            <w:noWrap/>
            <w:vAlign w:val="center"/>
            <w:hideMark/>
          </w:tcPr>
          <w:p w14:paraId="505571E0"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2</w:t>
            </w:r>
          </w:p>
        </w:tc>
        <w:tc>
          <w:tcPr>
            <w:tcW w:w="0" w:type="auto"/>
            <w:tcBorders>
              <w:top w:val="nil"/>
              <w:left w:val="nil"/>
              <w:bottom w:val="single" w:sz="8" w:space="0" w:color="auto"/>
              <w:right w:val="single" w:sz="8" w:space="0" w:color="auto"/>
            </w:tcBorders>
            <w:shd w:val="clear" w:color="auto" w:fill="C4EEFF"/>
            <w:noWrap/>
            <w:vAlign w:val="center"/>
            <w:hideMark/>
          </w:tcPr>
          <w:p w14:paraId="78FE85EC"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3</w:t>
            </w:r>
          </w:p>
        </w:tc>
        <w:tc>
          <w:tcPr>
            <w:tcW w:w="0" w:type="auto"/>
            <w:tcBorders>
              <w:top w:val="nil"/>
              <w:left w:val="nil"/>
              <w:bottom w:val="single" w:sz="8" w:space="0" w:color="auto"/>
              <w:right w:val="single" w:sz="8" w:space="0" w:color="auto"/>
            </w:tcBorders>
            <w:shd w:val="clear" w:color="auto" w:fill="C4EEFF"/>
            <w:noWrap/>
            <w:vAlign w:val="center"/>
            <w:hideMark/>
          </w:tcPr>
          <w:p w14:paraId="5764AFFC"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4</w:t>
            </w:r>
          </w:p>
        </w:tc>
        <w:tc>
          <w:tcPr>
            <w:tcW w:w="0" w:type="auto"/>
            <w:tcBorders>
              <w:top w:val="nil"/>
              <w:left w:val="nil"/>
              <w:bottom w:val="single" w:sz="8" w:space="0" w:color="auto"/>
              <w:right w:val="single" w:sz="8" w:space="0" w:color="auto"/>
            </w:tcBorders>
            <w:shd w:val="clear" w:color="auto" w:fill="C4EEFF"/>
            <w:noWrap/>
            <w:vAlign w:val="center"/>
            <w:hideMark/>
          </w:tcPr>
          <w:p w14:paraId="4CC03D20"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5</w:t>
            </w:r>
          </w:p>
        </w:tc>
        <w:tc>
          <w:tcPr>
            <w:tcW w:w="0" w:type="auto"/>
            <w:tcBorders>
              <w:top w:val="nil"/>
              <w:left w:val="nil"/>
              <w:bottom w:val="single" w:sz="8" w:space="0" w:color="auto"/>
              <w:right w:val="single" w:sz="8" w:space="0" w:color="auto"/>
            </w:tcBorders>
            <w:shd w:val="clear" w:color="auto" w:fill="C4EEFF"/>
            <w:noWrap/>
            <w:vAlign w:val="center"/>
            <w:hideMark/>
          </w:tcPr>
          <w:p w14:paraId="05F5C1A8"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1</w:t>
            </w:r>
          </w:p>
        </w:tc>
        <w:tc>
          <w:tcPr>
            <w:tcW w:w="0" w:type="auto"/>
            <w:tcBorders>
              <w:top w:val="nil"/>
              <w:left w:val="nil"/>
              <w:bottom w:val="single" w:sz="8" w:space="0" w:color="auto"/>
              <w:right w:val="single" w:sz="8" w:space="0" w:color="auto"/>
            </w:tcBorders>
            <w:shd w:val="clear" w:color="auto" w:fill="C4EEFF"/>
            <w:noWrap/>
            <w:vAlign w:val="center"/>
            <w:hideMark/>
          </w:tcPr>
          <w:p w14:paraId="4012F304"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2</w:t>
            </w:r>
          </w:p>
        </w:tc>
        <w:tc>
          <w:tcPr>
            <w:tcW w:w="0" w:type="auto"/>
            <w:tcBorders>
              <w:top w:val="nil"/>
              <w:left w:val="nil"/>
              <w:bottom w:val="single" w:sz="8" w:space="0" w:color="auto"/>
              <w:right w:val="single" w:sz="8" w:space="0" w:color="auto"/>
            </w:tcBorders>
            <w:shd w:val="clear" w:color="auto" w:fill="C4EEFF"/>
            <w:noWrap/>
            <w:vAlign w:val="center"/>
            <w:hideMark/>
          </w:tcPr>
          <w:p w14:paraId="3201C801"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3</w:t>
            </w:r>
          </w:p>
        </w:tc>
        <w:tc>
          <w:tcPr>
            <w:tcW w:w="0" w:type="auto"/>
            <w:tcBorders>
              <w:top w:val="nil"/>
              <w:left w:val="nil"/>
              <w:bottom w:val="single" w:sz="8" w:space="0" w:color="auto"/>
              <w:right w:val="single" w:sz="8" w:space="0" w:color="auto"/>
            </w:tcBorders>
            <w:shd w:val="clear" w:color="auto" w:fill="C4EEFF"/>
            <w:noWrap/>
            <w:vAlign w:val="center"/>
            <w:hideMark/>
          </w:tcPr>
          <w:p w14:paraId="0962A941"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4</w:t>
            </w:r>
          </w:p>
        </w:tc>
        <w:tc>
          <w:tcPr>
            <w:tcW w:w="0" w:type="auto"/>
            <w:tcBorders>
              <w:top w:val="nil"/>
              <w:left w:val="nil"/>
              <w:bottom w:val="single" w:sz="8" w:space="0" w:color="auto"/>
              <w:right w:val="single" w:sz="8" w:space="0" w:color="auto"/>
            </w:tcBorders>
            <w:shd w:val="clear" w:color="auto" w:fill="C4EEFF"/>
            <w:noWrap/>
            <w:vAlign w:val="center"/>
            <w:hideMark/>
          </w:tcPr>
          <w:p w14:paraId="2903E2C1"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5</w:t>
            </w:r>
          </w:p>
        </w:tc>
        <w:tc>
          <w:tcPr>
            <w:tcW w:w="0" w:type="auto"/>
            <w:tcBorders>
              <w:top w:val="nil"/>
              <w:left w:val="nil"/>
              <w:bottom w:val="single" w:sz="8" w:space="0" w:color="auto"/>
              <w:right w:val="single" w:sz="8" w:space="0" w:color="auto"/>
            </w:tcBorders>
            <w:shd w:val="clear" w:color="auto" w:fill="C4EEFF"/>
            <w:noWrap/>
            <w:vAlign w:val="center"/>
            <w:hideMark/>
          </w:tcPr>
          <w:p w14:paraId="151ECC2D"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1</w:t>
            </w:r>
          </w:p>
        </w:tc>
        <w:tc>
          <w:tcPr>
            <w:tcW w:w="0" w:type="auto"/>
            <w:tcBorders>
              <w:top w:val="nil"/>
              <w:left w:val="nil"/>
              <w:bottom w:val="single" w:sz="8" w:space="0" w:color="auto"/>
              <w:right w:val="single" w:sz="8" w:space="0" w:color="auto"/>
            </w:tcBorders>
            <w:shd w:val="clear" w:color="auto" w:fill="C4EEFF"/>
            <w:noWrap/>
            <w:vAlign w:val="center"/>
            <w:hideMark/>
          </w:tcPr>
          <w:p w14:paraId="598B8774"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2</w:t>
            </w:r>
          </w:p>
        </w:tc>
        <w:tc>
          <w:tcPr>
            <w:tcW w:w="0" w:type="auto"/>
            <w:tcBorders>
              <w:top w:val="nil"/>
              <w:left w:val="nil"/>
              <w:bottom w:val="single" w:sz="8" w:space="0" w:color="auto"/>
              <w:right w:val="single" w:sz="8" w:space="0" w:color="auto"/>
            </w:tcBorders>
            <w:shd w:val="clear" w:color="auto" w:fill="C4EEFF"/>
            <w:noWrap/>
            <w:vAlign w:val="center"/>
            <w:hideMark/>
          </w:tcPr>
          <w:p w14:paraId="58D85451"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3</w:t>
            </w:r>
          </w:p>
        </w:tc>
        <w:tc>
          <w:tcPr>
            <w:tcW w:w="0" w:type="auto"/>
            <w:tcBorders>
              <w:top w:val="nil"/>
              <w:left w:val="nil"/>
              <w:bottom w:val="single" w:sz="8" w:space="0" w:color="auto"/>
              <w:right w:val="single" w:sz="8" w:space="0" w:color="auto"/>
            </w:tcBorders>
            <w:shd w:val="clear" w:color="auto" w:fill="C4EEFF"/>
            <w:noWrap/>
            <w:vAlign w:val="center"/>
            <w:hideMark/>
          </w:tcPr>
          <w:p w14:paraId="7E2785D5"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4</w:t>
            </w:r>
          </w:p>
        </w:tc>
        <w:tc>
          <w:tcPr>
            <w:tcW w:w="0" w:type="auto"/>
            <w:tcBorders>
              <w:top w:val="nil"/>
              <w:left w:val="nil"/>
              <w:bottom w:val="single" w:sz="8" w:space="0" w:color="auto"/>
              <w:right w:val="single" w:sz="8" w:space="0" w:color="auto"/>
            </w:tcBorders>
            <w:shd w:val="clear" w:color="auto" w:fill="C4EEFF"/>
            <w:noWrap/>
            <w:vAlign w:val="center"/>
            <w:hideMark/>
          </w:tcPr>
          <w:p w14:paraId="4D46377C" w14:textId="77777777" w:rsidR="009D4D69" w:rsidRPr="009D4D69" w:rsidRDefault="009D4D69" w:rsidP="009D4D69">
            <w:pPr>
              <w:widowControl/>
              <w:jc w:val="center"/>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Semana 5</w:t>
            </w:r>
          </w:p>
        </w:tc>
      </w:tr>
      <w:tr w:rsidR="009D4D69" w:rsidRPr="009D4D69" w14:paraId="30B0EE9D" w14:textId="77777777" w:rsidTr="009D4D69">
        <w:trPr>
          <w:trHeight w:val="300"/>
        </w:trPr>
        <w:tc>
          <w:tcPr>
            <w:tcW w:w="0" w:type="auto"/>
            <w:gridSpan w:val="19"/>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2E2DDE2B"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Consolidación de deuda</w:t>
            </w:r>
          </w:p>
        </w:tc>
      </w:tr>
      <w:tr w:rsidR="009D4D69" w:rsidRPr="009D4D69" w14:paraId="499C88AD" w14:textId="77777777" w:rsidTr="009D4D69">
        <w:trPr>
          <w:trHeight w:val="300"/>
        </w:trPr>
        <w:tc>
          <w:tcPr>
            <w:tcW w:w="0" w:type="auto"/>
            <w:gridSpan w:val="19"/>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EBED275"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Análisis de requisitos</w:t>
            </w:r>
          </w:p>
        </w:tc>
      </w:tr>
      <w:tr w:rsidR="009D4D69" w:rsidRPr="009D4D69" w14:paraId="30DCFFF3" w14:textId="77777777" w:rsidTr="009D4D69">
        <w:trPr>
          <w:trHeight w:val="168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5343B34" w14:textId="3F98311D" w:rsidR="009D4D69" w:rsidRPr="009D4D69" w:rsidRDefault="009D4D69" w:rsidP="009D4D69">
            <w:pPr>
              <w:widowControl/>
              <w:rPr>
                <w:rFonts w:ascii="Times New Roman" w:eastAsia="Times New Roman" w:hAnsi="Times New Roman" w:cs="Times New Roman"/>
                <w:i/>
                <w:iCs/>
                <w:color w:val="000000"/>
                <w:sz w:val="20"/>
                <w:szCs w:val="20"/>
                <w:lang w:val="es-HN" w:eastAsia="es-HN"/>
              </w:rPr>
            </w:pPr>
            <w:r w:rsidRPr="009D4D69">
              <w:rPr>
                <w:rFonts w:ascii="Times New Roman" w:eastAsia="Times New Roman" w:hAnsi="Times New Roman" w:cs="Times New Roman"/>
                <w:i/>
                <w:iCs/>
                <w:color w:val="000000"/>
                <w:sz w:val="20"/>
                <w:szCs w:val="20"/>
                <w:lang w:val="es-HN" w:eastAsia="es-HN"/>
              </w:rPr>
              <w:t xml:space="preserve">Requisitos para presentar la </w:t>
            </w:r>
            <w:r w:rsidRPr="009D4D69">
              <w:rPr>
                <w:rFonts w:ascii="Times New Roman" w:eastAsia="Times New Roman" w:hAnsi="Times New Roman" w:cs="Times New Roman"/>
                <w:i/>
                <w:iCs/>
                <w:color w:val="000000"/>
                <w:sz w:val="20"/>
                <w:szCs w:val="20"/>
                <w:lang w:val="es-HN" w:eastAsia="es-HN"/>
              </w:rPr>
              <w:br/>
              <w:t>solicitud de crédito a la entidad</w:t>
            </w:r>
            <w:r w:rsidRPr="009D4D69">
              <w:rPr>
                <w:rFonts w:ascii="Times New Roman" w:eastAsia="Times New Roman" w:hAnsi="Times New Roman" w:cs="Times New Roman"/>
                <w:i/>
                <w:iCs/>
                <w:color w:val="000000"/>
                <w:sz w:val="20"/>
                <w:szCs w:val="20"/>
                <w:lang w:val="es-HN" w:eastAsia="es-HN"/>
              </w:rPr>
              <w:br/>
              <w:t>financiera seleccionada</w:t>
            </w:r>
          </w:p>
        </w:tc>
        <w:tc>
          <w:tcPr>
            <w:tcW w:w="766" w:type="dxa"/>
            <w:tcBorders>
              <w:top w:val="nil"/>
              <w:left w:val="nil"/>
              <w:bottom w:val="single" w:sz="8" w:space="0" w:color="auto"/>
              <w:right w:val="single" w:sz="8" w:space="0" w:color="auto"/>
            </w:tcBorders>
            <w:shd w:val="clear" w:color="auto" w:fill="auto"/>
            <w:noWrap/>
            <w:vAlign w:val="center"/>
            <w:hideMark/>
          </w:tcPr>
          <w:p w14:paraId="0FCFF204"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Propietarios del Restaurante</w:t>
            </w:r>
          </w:p>
        </w:tc>
        <w:tc>
          <w:tcPr>
            <w:tcW w:w="675" w:type="dxa"/>
            <w:tcBorders>
              <w:top w:val="nil"/>
              <w:left w:val="nil"/>
              <w:bottom w:val="single" w:sz="8" w:space="0" w:color="auto"/>
              <w:right w:val="single" w:sz="8" w:space="0" w:color="auto"/>
            </w:tcBorders>
            <w:shd w:val="clear" w:color="auto" w:fill="auto"/>
            <w:noWrap/>
            <w:vAlign w:val="center"/>
            <w:hideMark/>
          </w:tcPr>
          <w:p w14:paraId="378438CE"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22/07/2024</w:t>
            </w:r>
          </w:p>
        </w:tc>
        <w:tc>
          <w:tcPr>
            <w:tcW w:w="1089" w:type="dxa"/>
            <w:tcBorders>
              <w:top w:val="nil"/>
              <w:left w:val="nil"/>
              <w:bottom w:val="single" w:sz="8" w:space="0" w:color="auto"/>
              <w:right w:val="single" w:sz="8" w:space="0" w:color="auto"/>
            </w:tcBorders>
            <w:shd w:val="clear" w:color="auto" w:fill="auto"/>
            <w:noWrap/>
            <w:vAlign w:val="center"/>
            <w:hideMark/>
          </w:tcPr>
          <w:p w14:paraId="6683F6E6"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29/07/2024</w:t>
            </w:r>
          </w:p>
        </w:tc>
        <w:tc>
          <w:tcPr>
            <w:tcW w:w="1421" w:type="dxa"/>
            <w:gridSpan w:val="3"/>
            <w:tcBorders>
              <w:top w:val="single" w:sz="8" w:space="0" w:color="auto"/>
              <w:left w:val="nil"/>
              <w:bottom w:val="single" w:sz="8" w:space="0" w:color="auto"/>
              <w:right w:val="single" w:sz="8" w:space="0" w:color="000000"/>
            </w:tcBorders>
            <w:shd w:val="clear" w:color="000000" w:fill="FFFFFF"/>
            <w:noWrap/>
            <w:vAlign w:val="center"/>
            <w:hideMark/>
          </w:tcPr>
          <w:p w14:paraId="6FA3BB01"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c>
          <w:tcPr>
            <w:tcW w:w="0" w:type="auto"/>
            <w:gridSpan w:val="2"/>
            <w:tcBorders>
              <w:top w:val="single" w:sz="8" w:space="0" w:color="auto"/>
              <w:left w:val="nil"/>
              <w:bottom w:val="single" w:sz="8" w:space="0" w:color="auto"/>
              <w:right w:val="single" w:sz="8" w:space="0" w:color="000000"/>
            </w:tcBorders>
            <w:shd w:val="clear" w:color="000000" w:fill="C6E0B4"/>
            <w:noWrap/>
            <w:vAlign w:val="center"/>
            <w:hideMark/>
          </w:tcPr>
          <w:p w14:paraId="774A1351"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c>
          <w:tcPr>
            <w:tcW w:w="0" w:type="auto"/>
            <w:gridSpan w:val="10"/>
            <w:tcBorders>
              <w:top w:val="single" w:sz="8" w:space="0" w:color="auto"/>
              <w:left w:val="nil"/>
              <w:bottom w:val="single" w:sz="8" w:space="0" w:color="auto"/>
              <w:right w:val="single" w:sz="8" w:space="0" w:color="000000"/>
            </w:tcBorders>
            <w:shd w:val="clear" w:color="000000" w:fill="FFFFFF"/>
            <w:noWrap/>
            <w:vAlign w:val="center"/>
            <w:hideMark/>
          </w:tcPr>
          <w:p w14:paraId="6FD3F14D"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r>
      <w:tr w:rsidR="009D4D69" w:rsidRPr="009D4D69" w14:paraId="00DAB753" w14:textId="77777777" w:rsidTr="009D4D69">
        <w:trPr>
          <w:trHeight w:val="804"/>
        </w:trPr>
        <w:tc>
          <w:tcPr>
            <w:tcW w:w="0" w:type="auto"/>
            <w:tcBorders>
              <w:top w:val="nil"/>
              <w:left w:val="single" w:sz="8" w:space="0" w:color="auto"/>
              <w:bottom w:val="single" w:sz="8" w:space="0" w:color="auto"/>
              <w:right w:val="nil"/>
            </w:tcBorders>
            <w:shd w:val="clear" w:color="auto" w:fill="auto"/>
            <w:vAlign w:val="center"/>
            <w:hideMark/>
          </w:tcPr>
          <w:p w14:paraId="2953D330" w14:textId="77777777" w:rsidR="009D4D69" w:rsidRPr="009D4D69" w:rsidRDefault="009D4D69" w:rsidP="009D4D69">
            <w:pPr>
              <w:widowControl/>
              <w:rPr>
                <w:rFonts w:ascii="Times New Roman" w:eastAsia="Times New Roman" w:hAnsi="Times New Roman" w:cs="Times New Roman"/>
                <w:i/>
                <w:iCs/>
                <w:color w:val="000000"/>
                <w:sz w:val="20"/>
                <w:szCs w:val="20"/>
                <w:lang w:val="es-HN" w:eastAsia="es-HN"/>
              </w:rPr>
            </w:pPr>
            <w:r w:rsidRPr="009D4D69">
              <w:rPr>
                <w:rFonts w:ascii="Times New Roman" w:eastAsia="Times New Roman" w:hAnsi="Times New Roman" w:cs="Times New Roman"/>
                <w:i/>
                <w:iCs/>
                <w:color w:val="000000"/>
                <w:sz w:val="20"/>
                <w:szCs w:val="20"/>
                <w:lang w:val="es-HN" w:eastAsia="es-HN"/>
              </w:rPr>
              <w:t>Recolección de documentación</w:t>
            </w:r>
            <w:r w:rsidRPr="009D4D69">
              <w:rPr>
                <w:rFonts w:ascii="Times New Roman" w:eastAsia="Times New Roman" w:hAnsi="Times New Roman" w:cs="Times New Roman"/>
                <w:i/>
                <w:iCs/>
                <w:color w:val="000000"/>
                <w:sz w:val="20"/>
                <w:szCs w:val="20"/>
                <w:lang w:val="es-HN" w:eastAsia="es-HN"/>
              </w:rPr>
              <w:br/>
              <w:t>solicitada</w:t>
            </w:r>
          </w:p>
        </w:tc>
        <w:tc>
          <w:tcPr>
            <w:tcW w:w="766" w:type="dxa"/>
            <w:tcBorders>
              <w:top w:val="nil"/>
              <w:left w:val="single" w:sz="8" w:space="0" w:color="auto"/>
              <w:bottom w:val="single" w:sz="8" w:space="0" w:color="auto"/>
              <w:right w:val="single" w:sz="8" w:space="0" w:color="auto"/>
            </w:tcBorders>
            <w:shd w:val="clear" w:color="auto" w:fill="auto"/>
            <w:noWrap/>
            <w:vAlign w:val="center"/>
            <w:hideMark/>
          </w:tcPr>
          <w:p w14:paraId="0FD99DF9"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Celenia Karolina Lagos</w:t>
            </w:r>
          </w:p>
        </w:tc>
        <w:tc>
          <w:tcPr>
            <w:tcW w:w="675" w:type="dxa"/>
            <w:tcBorders>
              <w:top w:val="nil"/>
              <w:left w:val="nil"/>
              <w:bottom w:val="single" w:sz="8" w:space="0" w:color="auto"/>
              <w:right w:val="single" w:sz="8" w:space="0" w:color="auto"/>
            </w:tcBorders>
            <w:shd w:val="clear" w:color="auto" w:fill="auto"/>
            <w:noWrap/>
            <w:vAlign w:val="center"/>
            <w:hideMark/>
          </w:tcPr>
          <w:p w14:paraId="2A8E2284"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30/07/2024</w:t>
            </w:r>
          </w:p>
        </w:tc>
        <w:tc>
          <w:tcPr>
            <w:tcW w:w="1089" w:type="dxa"/>
            <w:tcBorders>
              <w:top w:val="nil"/>
              <w:left w:val="nil"/>
              <w:bottom w:val="single" w:sz="8" w:space="0" w:color="auto"/>
              <w:right w:val="single" w:sz="8" w:space="0" w:color="auto"/>
            </w:tcBorders>
            <w:shd w:val="clear" w:color="auto" w:fill="auto"/>
            <w:noWrap/>
            <w:vAlign w:val="center"/>
            <w:hideMark/>
          </w:tcPr>
          <w:p w14:paraId="29CED940"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13/08/2024</w:t>
            </w:r>
          </w:p>
        </w:tc>
        <w:tc>
          <w:tcPr>
            <w:tcW w:w="2673"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7F714809"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c>
          <w:tcPr>
            <w:tcW w:w="0" w:type="auto"/>
            <w:gridSpan w:val="3"/>
            <w:tcBorders>
              <w:top w:val="single" w:sz="8" w:space="0" w:color="auto"/>
              <w:left w:val="nil"/>
              <w:bottom w:val="single" w:sz="8" w:space="0" w:color="auto"/>
              <w:right w:val="single" w:sz="8" w:space="0" w:color="000000"/>
            </w:tcBorders>
            <w:shd w:val="clear" w:color="000000" w:fill="C6E0B4"/>
            <w:noWrap/>
            <w:vAlign w:val="center"/>
            <w:hideMark/>
          </w:tcPr>
          <w:p w14:paraId="37E56EAA"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c>
          <w:tcPr>
            <w:tcW w:w="0" w:type="auto"/>
            <w:gridSpan w:val="7"/>
            <w:tcBorders>
              <w:top w:val="single" w:sz="8" w:space="0" w:color="auto"/>
              <w:left w:val="nil"/>
              <w:bottom w:val="single" w:sz="8" w:space="0" w:color="auto"/>
              <w:right w:val="single" w:sz="8" w:space="0" w:color="000000"/>
            </w:tcBorders>
            <w:shd w:val="clear" w:color="000000" w:fill="FFFFFF"/>
            <w:noWrap/>
            <w:vAlign w:val="bottom"/>
            <w:hideMark/>
          </w:tcPr>
          <w:p w14:paraId="77D35116" w14:textId="77777777" w:rsidR="009D4D69" w:rsidRPr="009D4D69" w:rsidRDefault="009D4D69" w:rsidP="009D4D69">
            <w:pPr>
              <w:widowControl/>
              <w:jc w:val="center"/>
              <w:rPr>
                <w:rFonts w:ascii="Times New Roman" w:eastAsia="Times New Roman" w:hAnsi="Times New Roman" w:cs="Times New Roman"/>
                <w:color w:val="000000"/>
                <w:sz w:val="24"/>
                <w:szCs w:val="24"/>
                <w:lang w:val="es-HN" w:eastAsia="es-HN"/>
              </w:rPr>
            </w:pPr>
            <w:r w:rsidRPr="009D4D69">
              <w:rPr>
                <w:rFonts w:ascii="Times New Roman" w:eastAsia="Times New Roman" w:hAnsi="Times New Roman" w:cs="Times New Roman"/>
                <w:color w:val="000000"/>
                <w:sz w:val="24"/>
                <w:szCs w:val="24"/>
                <w:lang w:val="es-HN" w:eastAsia="es-HN"/>
              </w:rPr>
              <w:t> </w:t>
            </w:r>
          </w:p>
        </w:tc>
      </w:tr>
      <w:tr w:rsidR="009D4D69" w:rsidRPr="009D4D69" w14:paraId="5DBD479B" w14:textId="77777777" w:rsidTr="009D4D69">
        <w:trPr>
          <w:trHeight w:val="552"/>
        </w:trPr>
        <w:tc>
          <w:tcPr>
            <w:tcW w:w="0" w:type="auto"/>
            <w:gridSpan w:val="19"/>
            <w:tcBorders>
              <w:top w:val="single" w:sz="8" w:space="0" w:color="auto"/>
              <w:left w:val="single" w:sz="8" w:space="0" w:color="auto"/>
              <w:bottom w:val="single" w:sz="8" w:space="0" w:color="auto"/>
              <w:right w:val="single" w:sz="8" w:space="0" w:color="000000"/>
            </w:tcBorders>
            <w:shd w:val="clear" w:color="auto" w:fill="auto"/>
            <w:vAlign w:val="center"/>
            <w:hideMark/>
          </w:tcPr>
          <w:p w14:paraId="61B7A838" w14:textId="77777777" w:rsidR="009D4D69" w:rsidRPr="009D4D69" w:rsidRDefault="009D4D69" w:rsidP="009D4D69">
            <w:pPr>
              <w:widowControl/>
              <w:rPr>
                <w:rFonts w:ascii="Times New Roman" w:eastAsia="Times New Roman" w:hAnsi="Times New Roman" w:cs="Times New Roman"/>
                <w:b/>
                <w:bCs/>
                <w:color w:val="000000"/>
                <w:sz w:val="20"/>
                <w:szCs w:val="20"/>
                <w:lang w:val="es-HN" w:eastAsia="es-HN"/>
              </w:rPr>
            </w:pPr>
            <w:r w:rsidRPr="009D4D69">
              <w:rPr>
                <w:rFonts w:ascii="Times New Roman" w:eastAsia="Times New Roman" w:hAnsi="Times New Roman" w:cs="Times New Roman"/>
                <w:b/>
                <w:bCs/>
                <w:color w:val="000000"/>
                <w:sz w:val="20"/>
                <w:szCs w:val="20"/>
                <w:lang w:val="es-HN" w:eastAsia="es-HN"/>
              </w:rPr>
              <w:t xml:space="preserve">Solicitud de consolidación </w:t>
            </w:r>
            <w:r w:rsidRPr="009D4D69">
              <w:rPr>
                <w:rFonts w:ascii="Times New Roman" w:eastAsia="Times New Roman" w:hAnsi="Times New Roman" w:cs="Times New Roman"/>
                <w:b/>
                <w:bCs/>
                <w:color w:val="000000"/>
                <w:sz w:val="20"/>
                <w:szCs w:val="20"/>
                <w:lang w:val="es-HN" w:eastAsia="es-HN"/>
              </w:rPr>
              <w:br/>
              <w:t>de deuda</w:t>
            </w:r>
          </w:p>
        </w:tc>
      </w:tr>
      <w:tr w:rsidR="009D4D69" w:rsidRPr="009D4D69" w14:paraId="57E5F760" w14:textId="77777777" w:rsidTr="009D4D69">
        <w:trPr>
          <w:trHeight w:val="60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70F3C1" w14:textId="112F11C9" w:rsidR="009D4D69" w:rsidRPr="009D4D69" w:rsidRDefault="009D4D69" w:rsidP="009D4D69">
            <w:pPr>
              <w:widowControl/>
              <w:rPr>
                <w:rFonts w:ascii="Times New Roman" w:eastAsia="Times New Roman" w:hAnsi="Times New Roman" w:cs="Times New Roman"/>
                <w:i/>
                <w:iCs/>
                <w:color w:val="000000"/>
                <w:sz w:val="20"/>
                <w:szCs w:val="20"/>
                <w:lang w:val="es-HN" w:eastAsia="es-HN"/>
              </w:rPr>
            </w:pPr>
            <w:r w:rsidRPr="009D4D69">
              <w:rPr>
                <w:rFonts w:ascii="Times New Roman" w:eastAsia="Times New Roman" w:hAnsi="Times New Roman" w:cs="Times New Roman"/>
                <w:i/>
                <w:iCs/>
                <w:color w:val="000000"/>
                <w:sz w:val="20"/>
                <w:szCs w:val="20"/>
                <w:lang w:val="es-HN" w:eastAsia="es-HN"/>
              </w:rPr>
              <w:t xml:space="preserve">Presentar solicitud </w:t>
            </w:r>
            <w:r w:rsidRPr="009D4D69">
              <w:rPr>
                <w:rFonts w:ascii="Times New Roman" w:eastAsia="Times New Roman" w:hAnsi="Times New Roman" w:cs="Times New Roman"/>
                <w:i/>
                <w:iCs/>
                <w:color w:val="000000"/>
                <w:sz w:val="20"/>
                <w:szCs w:val="20"/>
                <w:lang w:val="es-HN" w:eastAsia="es-HN"/>
              </w:rPr>
              <w:br/>
              <w:t>de crédito</w:t>
            </w:r>
          </w:p>
        </w:tc>
        <w:tc>
          <w:tcPr>
            <w:tcW w:w="76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4402EA"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Celenia Karolina Lagos</w:t>
            </w:r>
          </w:p>
        </w:tc>
        <w:tc>
          <w:tcPr>
            <w:tcW w:w="67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D308FA5"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15/08/2024</w:t>
            </w:r>
          </w:p>
        </w:tc>
        <w:tc>
          <w:tcPr>
            <w:tcW w:w="108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B036F1B"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15/09/2024</w:t>
            </w:r>
          </w:p>
        </w:tc>
        <w:tc>
          <w:tcPr>
            <w:tcW w:w="3925" w:type="dxa"/>
            <w:gridSpan w:val="7"/>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1DCA2133"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c>
          <w:tcPr>
            <w:tcW w:w="0" w:type="auto"/>
            <w:gridSpan w:val="6"/>
            <w:vMerge w:val="restart"/>
            <w:tcBorders>
              <w:top w:val="single" w:sz="8" w:space="0" w:color="auto"/>
              <w:left w:val="single" w:sz="8" w:space="0" w:color="auto"/>
              <w:bottom w:val="single" w:sz="8" w:space="0" w:color="000000"/>
              <w:right w:val="single" w:sz="8" w:space="0" w:color="000000"/>
            </w:tcBorders>
            <w:shd w:val="clear" w:color="000000" w:fill="C6E0B4"/>
            <w:noWrap/>
            <w:vAlign w:val="center"/>
            <w:hideMark/>
          </w:tcPr>
          <w:p w14:paraId="6E685274"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33301D6F" w14:textId="77777777" w:rsidR="009D4D69" w:rsidRPr="009D4D69" w:rsidRDefault="009D4D69" w:rsidP="009D4D69">
            <w:pPr>
              <w:widowControl/>
              <w:jc w:val="center"/>
              <w:rPr>
                <w:rFonts w:ascii="Times New Roman" w:eastAsia="Times New Roman" w:hAnsi="Times New Roman" w:cs="Times New Roman"/>
                <w:color w:val="000000"/>
                <w:sz w:val="20"/>
                <w:szCs w:val="20"/>
                <w:lang w:val="es-HN" w:eastAsia="es-HN"/>
              </w:rPr>
            </w:pPr>
            <w:r w:rsidRPr="009D4D69">
              <w:rPr>
                <w:rFonts w:ascii="Times New Roman" w:eastAsia="Times New Roman" w:hAnsi="Times New Roman" w:cs="Times New Roman"/>
                <w:color w:val="000000"/>
                <w:sz w:val="20"/>
                <w:szCs w:val="20"/>
                <w:lang w:val="es-HN" w:eastAsia="es-HN"/>
              </w:rPr>
              <w:t> </w:t>
            </w:r>
          </w:p>
        </w:tc>
      </w:tr>
      <w:tr w:rsidR="009D4D69" w:rsidRPr="009D4D69" w14:paraId="28E4490A" w14:textId="77777777" w:rsidTr="009D4D69">
        <w:trPr>
          <w:trHeight w:val="456"/>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C5005BA" w14:textId="77777777" w:rsidR="009D4D69" w:rsidRPr="009D4D69" w:rsidRDefault="009D4D69" w:rsidP="009D4D69">
            <w:pPr>
              <w:widowControl/>
              <w:rPr>
                <w:rFonts w:ascii="Times New Roman" w:eastAsia="Times New Roman" w:hAnsi="Times New Roman" w:cs="Times New Roman"/>
                <w:i/>
                <w:iCs/>
                <w:color w:val="000000"/>
                <w:sz w:val="20"/>
                <w:szCs w:val="20"/>
                <w:lang w:val="es-HN" w:eastAsia="es-HN"/>
              </w:rPr>
            </w:pPr>
            <w:r w:rsidRPr="009D4D69">
              <w:rPr>
                <w:rFonts w:ascii="Times New Roman" w:eastAsia="Times New Roman" w:hAnsi="Times New Roman" w:cs="Times New Roman"/>
                <w:i/>
                <w:iCs/>
                <w:color w:val="000000"/>
                <w:sz w:val="20"/>
                <w:szCs w:val="20"/>
                <w:lang w:val="es-HN" w:eastAsia="es-HN"/>
              </w:rPr>
              <w:t>Confirmación de aceptación</w:t>
            </w:r>
          </w:p>
        </w:tc>
        <w:tc>
          <w:tcPr>
            <w:tcW w:w="766" w:type="dxa"/>
            <w:vMerge/>
            <w:tcBorders>
              <w:top w:val="nil"/>
              <w:left w:val="single" w:sz="8" w:space="0" w:color="auto"/>
              <w:bottom w:val="single" w:sz="8" w:space="0" w:color="000000"/>
              <w:right w:val="single" w:sz="8" w:space="0" w:color="auto"/>
            </w:tcBorders>
            <w:vAlign w:val="center"/>
            <w:hideMark/>
          </w:tcPr>
          <w:p w14:paraId="14F880F9"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675" w:type="dxa"/>
            <w:vMerge/>
            <w:tcBorders>
              <w:top w:val="nil"/>
              <w:left w:val="single" w:sz="8" w:space="0" w:color="auto"/>
              <w:bottom w:val="single" w:sz="8" w:space="0" w:color="000000"/>
              <w:right w:val="single" w:sz="8" w:space="0" w:color="auto"/>
            </w:tcBorders>
            <w:vAlign w:val="center"/>
            <w:hideMark/>
          </w:tcPr>
          <w:p w14:paraId="1C78801D"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1089" w:type="dxa"/>
            <w:vMerge/>
            <w:tcBorders>
              <w:top w:val="nil"/>
              <w:left w:val="single" w:sz="8" w:space="0" w:color="auto"/>
              <w:bottom w:val="single" w:sz="8" w:space="0" w:color="000000"/>
              <w:right w:val="single" w:sz="8" w:space="0" w:color="auto"/>
            </w:tcBorders>
            <w:vAlign w:val="center"/>
            <w:hideMark/>
          </w:tcPr>
          <w:p w14:paraId="55D7A017"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3925" w:type="dxa"/>
            <w:gridSpan w:val="7"/>
            <w:vMerge/>
            <w:tcBorders>
              <w:top w:val="single" w:sz="8" w:space="0" w:color="auto"/>
              <w:left w:val="single" w:sz="8" w:space="0" w:color="auto"/>
              <w:bottom w:val="single" w:sz="8" w:space="0" w:color="000000"/>
              <w:right w:val="single" w:sz="8" w:space="0" w:color="000000"/>
            </w:tcBorders>
            <w:vAlign w:val="center"/>
            <w:hideMark/>
          </w:tcPr>
          <w:p w14:paraId="4C257E1A"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0" w:type="auto"/>
            <w:gridSpan w:val="6"/>
            <w:vMerge/>
            <w:tcBorders>
              <w:top w:val="single" w:sz="8" w:space="0" w:color="auto"/>
              <w:left w:val="single" w:sz="8" w:space="0" w:color="auto"/>
              <w:bottom w:val="single" w:sz="8" w:space="0" w:color="000000"/>
              <w:right w:val="single" w:sz="8" w:space="0" w:color="000000"/>
            </w:tcBorders>
            <w:vAlign w:val="center"/>
            <w:hideMark/>
          </w:tcPr>
          <w:p w14:paraId="55638CED"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14:paraId="67224600"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r>
      <w:tr w:rsidR="009D4D69" w:rsidRPr="009D4D69" w14:paraId="4E1307AE" w14:textId="77777777" w:rsidTr="009D4D69">
        <w:trPr>
          <w:trHeight w:val="516"/>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8D2D2B5" w14:textId="77777777" w:rsidR="009D4D69" w:rsidRPr="009D4D69" w:rsidRDefault="009D4D69" w:rsidP="009D4D69">
            <w:pPr>
              <w:widowControl/>
              <w:rPr>
                <w:rFonts w:ascii="Times New Roman" w:eastAsia="Times New Roman" w:hAnsi="Times New Roman" w:cs="Times New Roman"/>
                <w:i/>
                <w:iCs/>
                <w:color w:val="000000"/>
                <w:sz w:val="20"/>
                <w:szCs w:val="20"/>
                <w:lang w:val="es-HN" w:eastAsia="es-HN"/>
              </w:rPr>
            </w:pPr>
            <w:r w:rsidRPr="009D4D69">
              <w:rPr>
                <w:rFonts w:ascii="Times New Roman" w:eastAsia="Times New Roman" w:hAnsi="Times New Roman" w:cs="Times New Roman"/>
                <w:i/>
                <w:iCs/>
                <w:color w:val="000000"/>
                <w:sz w:val="20"/>
                <w:szCs w:val="20"/>
                <w:lang w:val="es-HN" w:eastAsia="es-HN"/>
              </w:rPr>
              <w:t>Desembolso</w:t>
            </w:r>
          </w:p>
        </w:tc>
        <w:tc>
          <w:tcPr>
            <w:tcW w:w="766" w:type="dxa"/>
            <w:vMerge/>
            <w:tcBorders>
              <w:top w:val="nil"/>
              <w:left w:val="single" w:sz="8" w:space="0" w:color="auto"/>
              <w:bottom w:val="single" w:sz="8" w:space="0" w:color="000000"/>
              <w:right w:val="single" w:sz="8" w:space="0" w:color="auto"/>
            </w:tcBorders>
            <w:vAlign w:val="center"/>
            <w:hideMark/>
          </w:tcPr>
          <w:p w14:paraId="2AEA4DEF"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675" w:type="dxa"/>
            <w:vMerge/>
            <w:tcBorders>
              <w:top w:val="nil"/>
              <w:left w:val="single" w:sz="8" w:space="0" w:color="auto"/>
              <w:bottom w:val="single" w:sz="8" w:space="0" w:color="000000"/>
              <w:right w:val="single" w:sz="8" w:space="0" w:color="auto"/>
            </w:tcBorders>
            <w:vAlign w:val="center"/>
            <w:hideMark/>
          </w:tcPr>
          <w:p w14:paraId="79BC9E0A"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1089" w:type="dxa"/>
            <w:vMerge/>
            <w:tcBorders>
              <w:top w:val="nil"/>
              <w:left w:val="single" w:sz="8" w:space="0" w:color="auto"/>
              <w:bottom w:val="single" w:sz="8" w:space="0" w:color="000000"/>
              <w:right w:val="single" w:sz="8" w:space="0" w:color="auto"/>
            </w:tcBorders>
            <w:vAlign w:val="center"/>
            <w:hideMark/>
          </w:tcPr>
          <w:p w14:paraId="5407EC21"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3925" w:type="dxa"/>
            <w:gridSpan w:val="7"/>
            <w:vMerge/>
            <w:tcBorders>
              <w:top w:val="single" w:sz="8" w:space="0" w:color="auto"/>
              <w:left w:val="single" w:sz="8" w:space="0" w:color="auto"/>
              <w:bottom w:val="single" w:sz="8" w:space="0" w:color="000000"/>
              <w:right w:val="single" w:sz="8" w:space="0" w:color="000000"/>
            </w:tcBorders>
            <w:vAlign w:val="center"/>
            <w:hideMark/>
          </w:tcPr>
          <w:p w14:paraId="4EFA89A0"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0" w:type="auto"/>
            <w:gridSpan w:val="6"/>
            <w:vMerge/>
            <w:tcBorders>
              <w:top w:val="single" w:sz="8" w:space="0" w:color="auto"/>
              <w:left w:val="single" w:sz="8" w:space="0" w:color="auto"/>
              <w:bottom w:val="single" w:sz="8" w:space="0" w:color="000000"/>
              <w:right w:val="single" w:sz="8" w:space="0" w:color="000000"/>
            </w:tcBorders>
            <w:vAlign w:val="center"/>
            <w:hideMark/>
          </w:tcPr>
          <w:p w14:paraId="7C7E9E95"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14:paraId="2096A3B5" w14:textId="77777777" w:rsidR="009D4D69" w:rsidRPr="009D4D69" w:rsidRDefault="009D4D69" w:rsidP="009D4D69">
            <w:pPr>
              <w:widowControl/>
              <w:rPr>
                <w:rFonts w:ascii="Times New Roman" w:eastAsia="Times New Roman" w:hAnsi="Times New Roman" w:cs="Times New Roman"/>
                <w:color w:val="000000"/>
                <w:sz w:val="20"/>
                <w:szCs w:val="20"/>
                <w:lang w:val="es-HN" w:eastAsia="es-HN"/>
              </w:rPr>
            </w:pPr>
          </w:p>
        </w:tc>
      </w:tr>
    </w:tbl>
    <w:p w14:paraId="5D82C68F" w14:textId="77777777" w:rsidR="009D4D69" w:rsidRDefault="009D4D69" w:rsidP="009D4D69">
      <w:pPr>
        <w:pStyle w:val="Titulo2Doc"/>
        <w:numPr>
          <w:ilvl w:val="0"/>
          <w:numId w:val="0"/>
        </w:numPr>
      </w:pPr>
    </w:p>
    <w:p w14:paraId="65369445" w14:textId="386DCB99" w:rsidR="009D4D69" w:rsidRDefault="009D4D69" w:rsidP="00747244">
      <w:pPr>
        <w:pStyle w:val="FuentedeFigurasyTablas"/>
      </w:pPr>
      <w:r>
        <w:t>Fuente: Elaboración Propia</w:t>
      </w:r>
    </w:p>
    <w:p w14:paraId="167D900E" w14:textId="5B8320C0" w:rsidR="009D4D69" w:rsidRPr="00D324B2" w:rsidRDefault="009D4D69" w:rsidP="00D324B2">
      <w:pPr>
        <w:pStyle w:val="Titulodetabla"/>
        <w:rPr>
          <w:rStyle w:val="TitulodetablaCar"/>
          <w:rFonts w:eastAsia="Calibri"/>
          <w:b/>
          <w:bCs/>
        </w:rPr>
      </w:pPr>
      <w:bookmarkStart w:id="188" w:name="_Toc173875320"/>
      <w:r w:rsidRPr="00D324B2">
        <w:rPr>
          <w:color w:val="000000" w:themeColor="text1"/>
        </w:rPr>
        <w:lastRenderedPageBreak/>
        <w:t xml:space="preserve">Tabla </w:t>
      </w:r>
      <w:r w:rsidRPr="00D324B2">
        <w:rPr>
          <w:color w:val="000000" w:themeColor="text1"/>
        </w:rPr>
        <w:fldChar w:fldCharType="begin"/>
      </w:r>
      <w:r w:rsidRPr="00D324B2">
        <w:rPr>
          <w:color w:val="000000" w:themeColor="text1"/>
        </w:rPr>
        <w:instrText xml:space="preserve"> SEQ Tabla \* ARABIC </w:instrText>
      </w:r>
      <w:r w:rsidRPr="00D324B2">
        <w:rPr>
          <w:color w:val="000000" w:themeColor="text1"/>
        </w:rPr>
        <w:fldChar w:fldCharType="separate"/>
      </w:r>
      <w:r w:rsidR="009B6B0F">
        <w:rPr>
          <w:noProof/>
          <w:color w:val="000000" w:themeColor="text1"/>
        </w:rPr>
        <w:t>27</w:t>
      </w:r>
      <w:r w:rsidRPr="00D324B2">
        <w:rPr>
          <w:color w:val="000000" w:themeColor="text1"/>
        </w:rPr>
        <w:fldChar w:fldCharType="end"/>
      </w:r>
      <w:r w:rsidRPr="00D324B2">
        <w:rPr>
          <w:color w:val="000000" w:themeColor="text1"/>
        </w:rPr>
        <w:t xml:space="preserve"> </w:t>
      </w:r>
      <w:r w:rsidRPr="00D324B2">
        <w:rPr>
          <w:rStyle w:val="TitulodetablaCar"/>
          <w:rFonts w:eastAsia="Calibri"/>
          <w:b/>
          <w:bCs/>
        </w:rPr>
        <w:t>Cronograma de implementación de sistema de información</w:t>
      </w:r>
      <w:bookmarkEnd w:id="188"/>
    </w:p>
    <w:p w14:paraId="4C3EA5C2" w14:textId="59D858B4" w:rsidR="00C65563" w:rsidRPr="009D4D69" w:rsidRDefault="00C65563" w:rsidP="00747244">
      <w:pPr>
        <w:pStyle w:val="FuentedeFigurasyTablas"/>
      </w:pPr>
    </w:p>
    <w:tbl>
      <w:tblPr>
        <w:tblW w:w="0" w:type="auto"/>
        <w:tblLayout w:type="fixed"/>
        <w:tblCellMar>
          <w:left w:w="70" w:type="dxa"/>
          <w:right w:w="70" w:type="dxa"/>
        </w:tblCellMar>
        <w:tblLook w:val="04A0" w:firstRow="1" w:lastRow="0" w:firstColumn="1" w:lastColumn="0" w:noHBand="0" w:noVBand="1"/>
      </w:tblPr>
      <w:tblGrid>
        <w:gridCol w:w="977"/>
        <w:gridCol w:w="769"/>
        <w:gridCol w:w="732"/>
        <w:gridCol w:w="782"/>
        <w:gridCol w:w="690"/>
        <w:gridCol w:w="630"/>
        <w:gridCol w:w="616"/>
        <w:gridCol w:w="678"/>
        <w:gridCol w:w="686"/>
        <w:gridCol w:w="474"/>
        <w:gridCol w:w="156"/>
        <w:gridCol w:w="522"/>
        <w:gridCol w:w="108"/>
        <w:gridCol w:w="630"/>
        <w:gridCol w:w="618"/>
        <w:gridCol w:w="642"/>
        <w:gridCol w:w="630"/>
        <w:gridCol w:w="630"/>
        <w:gridCol w:w="614"/>
        <w:gridCol w:w="678"/>
        <w:gridCol w:w="678"/>
      </w:tblGrid>
      <w:tr w:rsidR="00D564D0" w:rsidRPr="00C65563" w14:paraId="6C5B5B6E" w14:textId="77777777" w:rsidTr="00D05F88">
        <w:trPr>
          <w:trHeight w:val="300"/>
        </w:trPr>
        <w:tc>
          <w:tcPr>
            <w:tcW w:w="977" w:type="dxa"/>
            <w:vMerge w:val="restart"/>
            <w:tcBorders>
              <w:top w:val="single" w:sz="8" w:space="0" w:color="auto"/>
              <w:left w:val="single" w:sz="8" w:space="0" w:color="auto"/>
              <w:bottom w:val="single" w:sz="8" w:space="0" w:color="000000"/>
              <w:right w:val="single" w:sz="8" w:space="0" w:color="auto"/>
            </w:tcBorders>
            <w:shd w:val="clear" w:color="auto" w:fill="C4EEFF"/>
            <w:noWrap/>
            <w:vAlign w:val="center"/>
            <w:hideMark/>
          </w:tcPr>
          <w:p w14:paraId="1A69D23B"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Actividad</w:t>
            </w:r>
          </w:p>
        </w:tc>
        <w:tc>
          <w:tcPr>
            <w:tcW w:w="769" w:type="dxa"/>
            <w:vMerge w:val="restart"/>
            <w:tcBorders>
              <w:top w:val="single" w:sz="8" w:space="0" w:color="auto"/>
              <w:left w:val="single" w:sz="8" w:space="0" w:color="auto"/>
              <w:bottom w:val="single" w:sz="8" w:space="0" w:color="000000"/>
              <w:right w:val="single" w:sz="8" w:space="0" w:color="auto"/>
            </w:tcBorders>
            <w:shd w:val="clear" w:color="auto" w:fill="C4EEFF"/>
            <w:noWrap/>
            <w:vAlign w:val="center"/>
            <w:hideMark/>
          </w:tcPr>
          <w:p w14:paraId="68B2D13C"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 xml:space="preserve">Equipo </w:t>
            </w:r>
          </w:p>
        </w:tc>
        <w:tc>
          <w:tcPr>
            <w:tcW w:w="732" w:type="dxa"/>
            <w:vMerge w:val="restart"/>
            <w:tcBorders>
              <w:top w:val="single" w:sz="8" w:space="0" w:color="auto"/>
              <w:left w:val="single" w:sz="8" w:space="0" w:color="auto"/>
              <w:bottom w:val="single" w:sz="8" w:space="0" w:color="000000"/>
              <w:right w:val="single" w:sz="8" w:space="0" w:color="auto"/>
            </w:tcBorders>
            <w:shd w:val="clear" w:color="auto" w:fill="C4EEFF"/>
            <w:vAlign w:val="center"/>
            <w:hideMark/>
          </w:tcPr>
          <w:p w14:paraId="2F11E6A8"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Fecha de inicio</w:t>
            </w:r>
          </w:p>
        </w:tc>
        <w:tc>
          <w:tcPr>
            <w:tcW w:w="782" w:type="dxa"/>
            <w:vMerge w:val="restart"/>
            <w:tcBorders>
              <w:top w:val="single" w:sz="8" w:space="0" w:color="auto"/>
              <w:left w:val="single" w:sz="8" w:space="0" w:color="auto"/>
              <w:bottom w:val="single" w:sz="8" w:space="0" w:color="000000"/>
              <w:right w:val="single" w:sz="8" w:space="0" w:color="auto"/>
            </w:tcBorders>
            <w:shd w:val="clear" w:color="auto" w:fill="C4EEFF"/>
            <w:vAlign w:val="center"/>
            <w:hideMark/>
          </w:tcPr>
          <w:p w14:paraId="5CCA782C"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Fecha de finalización</w:t>
            </w:r>
          </w:p>
        </w:tc>
        <w:tc>
          <w:tcPr>
            <w:tcW w:w="3300" w:type="dxa"/>
            <w:gridSpan w:val="5"/>
            <w:tcBorders>
              <w:top w:val="single" w:sz="8" w:space="0" w:color="auto"/>
              <w:left w:val="nil"/>
              <w:bottom w:val="single" w:sz="8" w:space="0" w:color="auto"/>
              <w:right w:val="single" w:sz="8" w:space="0" w:color="000000"/>
            </w:tcBorders>
            <w:shd w:val="clear" w:color="auto" w:fill="C4EEFF"/>
            <w:noWrap/>
            <w:vAlign w:val="center"/>
            <w:hideMark/>
          </w:tcPr>
          <w:p w14:paraId="5E711237"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Enero</w:t>
            </w:r>
          </w:p>
        </w:tc>
        <w:tc>
          <w:tcPr>
            <w:tcW w:w="3150" w:type="dxa"/>
            <w:gridSpan w:val="7"/>
            <w:tcBorders>
              <w:top w:val="single" w:sz="8" w:space="0" w:color="auto"/>
              <w:left w:val="nil"/>
              <w:bottom w:val="single" w:sz="8" w:space="0" w:color="auto"/>
              <w:right w:val="single" w:sz="8" w:space="0" w:color="000000"/>
            </w:tcBorders>
            <w:shd w:val="clear" w:color="auto" w:fill="C4EEFF"/>
            <w:noWrap/>
            <w:vAlign w:val="center"/>
            <w:hideMark/>
          </w:tcPr>
          <w:p w14:paraId="32D4A6D7"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Febrero</w:t>
            </w:r>
          </w:p>
        </w:tc>
        <w:tc>
          <w:tcPr>
            <w:tcW w:w="3230" w:type="dxa"/>
            <w:gridSpan w:val="5"/>
            <w:tcBorders>
              <w:top w:val="single" w:sz="8" w:space="0" w:color="auto"/>
              <w:left w:val="nil"/>
              <w:bottom w:val="single" w:sz="8" w:space="0" w:color="auto"/>
              <w:right w:val="single" w:sz="8" w:space="0" w:color="000000"/>
            </w:tcBorders>
            <w:shd w:val="clear" w:color="auto" w:fill="C4EEFF"/>
            <w:noWrap/>
            <w:vAlign w:val="center"/>
            <w:hideMark/>
          </w:tcPr>
          <w:p w14:paraId="23115E4C"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Marzo</w:t>
            </w:r>
          </w:p>
        </w:tc>
      </w:tr>
      <w:tr w:rsidR="00D564D0" w:rsidRPr="00C65563" w14:paraId="545B9B5A" w14:textId="77777777" w:rsidTr="00D05F88">
        <w:trPr>
          <w:trHeight w:val="720"/>
        </w:trPr>
        <w:tc>
          <w:tcPr>
            <w:tcW w:w="977"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07CF724A"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p>
        </w:tc>
        <w:tc>
          <w:tcPr>
            <w:tcW w:w="769"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3C6046F1"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p>
        </w:tc>
        <w:tc>
          <w:tcPr>
            <w:tcW w:w="732"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548E5F05"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p>
        </w:tc>
        <w:tc>
          <w:tcPr>
            <w:tcW w:w="782"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74E029FD"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p>
        </w:tc>
        <w:tc>
          <w:tcPr>
            <w:tcW w:w="690" w:type="dxa"/>
            <w:tcBorders>
              <w:top w:val="nil"/>
              <w:left w:val="nil"/>
              <w:bottom w:val="single" w:sz="8" w:space="0" w:color="auto"/>
              <w:right w:val="single" w:sz="8" w:space="0" w:color="auto"/>
            </w:tcBorders>
            <w:shd w:val="clear" w:color="auto" w:fill="C4EEFF"/>
            <w:noWrap/>
            <w:vAlign w:val="center"/>
            <w:hideMark/>
          </w:tcPr>
          <w:p w14:paraId="56B7D3AF"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1</w:t>
            </w:r>
          </w:p>
        </w:tc>
        <w:tc>
          <w:tcPr>
            <w:tcW w:w="630" w:type="dxa"/>
            <w:tcBorders>
              <w:top w:val="nil"/>
              <w:left w:val="nil"/>
              <w:bottom w:val="single" w:sz="8" w:space="0" w:color="auto"/>
              <w:right w:val="single" w:sz="8" w:space="0" w:color="auto"/>
            </w:tcBorders>
            <w:shd w:val="clear" w:color="auto" w:fill="C4EEFF"/>
            <w:noWrap/>
            <w:vAlign w:val="center"/>
            <w:hideMark/>
          </w:tcPr>
          <w:p w14:paraId="6540B551"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2</w:t>
            </w:r>
          </w:p>
        </w:tc>
        <w:tc>
          <w:tcPr>
            <w:tcW w:w="616" w:type="dxa"/>
            <w:tcBorders>
              <w:top w:val="nil"/>
              <w:left w:val="nil"/>
              <w:bottom w:val="single" w:sz="8" w:space="0" w:color="auto"/>
              <w:right w:val="single" w:sz="8" w:space="0" w:color="auto"/>
            </w:tcBorders>
            <w:shd w:val="clear" w:color="auto" w:fill="C4EEFF"/>
            <w:noWrap/>
            <w:vAlign w:val="center"/>
            <w:hideMark/>
          </w:tcPr>
          <w:p w14:paraId="7E78CEF8"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3</w:t>
            </w:r>
          </w:p>
        </w:tc>
        <w:tc>
          <w:tcPr>
            <w:tcW w:w="678" w:type="dxa"/>
            <w:tcBorders>
              <w:top w:val="nil"/>
              <w:left w:val="nil"/>
              <w:bottom w:val="single" w:sz="8" w:space="0" w:color="auto"/>
              <w:right w:val="single" w:sz="8" w:space="0" w:color="auto"/>
            </w:tcBorders>
            <w:shd w:val="clear" w:color="auto" w:fill="C4EEFF"/>
            <w:noWrap/>
            <w:vAlign w:val="center"/>
            <w:hideMark/>
          </w:tcPr>
          <w:p w14:paraId="7BA90B88"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4</w:t>
            </w:r>
          </w:p>
        </w:tc>
        <w:tc>
          <w:tcPr>
            <w:tcW w:w="686" w:type="dxa"/>
            <w:tcBorders>
              <w:top w:val="nil"/>
              <w:left w:val="nil"/>
              <w:bottom w:val="single" w:sz="8" w:space="0" w:color="auto"/>
              <w:right w:val="single" w:sz="8" w:space="0" w:color="auto"/>
            </w:tcBorders>
            <w:shd w:val="clear" w:color="auto" w:fill="C4EEFF"/>
            <w:noWrap/>
            <w:vAlign w:val="center"/>
            <w:hideMark/>
          </w:tcPr>
          <w:p w14:paraId="1F2C61F6"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5</w:t>
            </w:r>
          </w:p>
        </w:tc>
        <w:tc>
          <w:tcPr>
            <w:tcW w:w="630" w:type="dxa"/>
            <w:gridSpan w:val="2"/>
            <w:tcBorders>
              <w:top w:val="nil"/>
              <w:left w:val="nil"/>
              <w:bottom w:val="single" w:sz="8" w:space="0" w:color="auto"/>
              <w:right w:val="single" w:sz="8" w:space="0" w:color="auto"/>
            </w:tcBorders>
            <w:shd w:val="clear" w:color="auto" w:fill="C4EEFF"/>
            <w:noWrap/>
            <w:vAlign w:val="center"/>
            <w:hideMark/>
          </w:tcPr>
          <w:p w14:paraId="04B6D018"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1</w:t>
            </w:r>
          </w:p>
        </w:tc>
        <w:tc>
          <w:tcPr>
            <w:tcW w:w="630" w:type="dxa"/>
            <w:gridSpan w:val="2"/>
            <w:tcBorders>
              <w:top w:val="nil"/>
              <w:left w:val="nil"/>
              <w:bottom w:val="single" w:sz="8" w:space="0" w:color="auto"/>
              <w:right w:val="single" w:sz="8" w:space="0" w:color="auto"/>
            </w:tcBorders>
            <w:shd w:val="clear" w:color="auto" w:fill="C4EEFF"/>
            <w:noWrap/>
            <w:vAlign w:val="center"/>
            <w:hideMark/>
          </w:tcPr>
          <w:p w14:paraId="7459E542"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2</w:t>
            </w:r>
          </w:p>
        </w:tc>
        <w:tc>
          <w:tcPr>
            <w:tcW w:w="630" w:type="dxa"/>
            <w:tcBorders>
              <w:top w:val="nil"/>
              <w:left w:val="nil"/>
              <w:bottom w:val="single" w:sz="8" w:space="0" w:color="auto"/>
              <w:right w:val="single" w:sz="8" w:space="0" w:color="auto"/>
            </w:tcBorders>
            <w:shd w:val="clear" w:color="auto" w:fill="C4EEFF"/>
            <w:noWrap/>
            <w:vAlign w:val="center"/>
            <w:hideMark/>
          </w:tcPr>
          <w:p w14:paraId="37BD0C30"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3</w:t>
            </w:r>
          </w:p>
        </w:tc>
        <w:tc>
          <w:tcPr>
            <w:tcW w:w="618" w:type="dxa"/>
            <w:tcBorders>
              <w:top w:val="nil"/>
              <w:left w:val="nil"/>
              <w:bottom w:val="single" w:sz="8" w:space="0" w:color="auto"/>
              <w:right w:val="single" w:sz="8" w:space="0" w:color="auto"/>
            </w:tcBorders>
            <w:shd w:val="clear" w:color="auto" w:fill="C4EEFF"/>
            <w:noWrap/>
            <w:vAlign w:val="center"/>
            <w:hideMark/>
          </w:tcPr>
          <w:p w14:paraId="6A8966F9"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4</w:t>
            </w:r>
          </w:p>
        </w:tc>
        <w:tc>
          <w:tcPr>
            <w:tcW w:w="642" w:type="dxa"/>
            <w:tcBorders>
              <w:top w:val="nil"/>
              <w:left w:val="nil"/>
              <w:bottom w:val="single" w:sz="8" w:space="0" w:color="auto"/>
              <w:right w:val="single" w:sz="8" w:space="0" w:color="auto"/>
            </w:tcBorders>
            <w:shd w:val="clear" w:color="auto" w:fill="C4EEFF"/>
            <w:noWrap/>
            <w:vAlign w:val="center"/>
            <w:hideMark/>
          </w:tcPr>
          <w:p w14:paraId="344060FC"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5</w:t>
            </w:r>
          </w:p>
        </w:tc>
        <w:tc>
          <w:tcPr>
            <w:tcW w:w="630" w:type="dxa"/>
            <w:tcBorders>
              <w:top w:val="nil"/>
              <w:left w:val="nil"/>
              <w:bottom w:val="single" w:sz="8" w:space="0" w:color="auto"/>
              <w:right w:val="single" w:sz="8" w:space="0" w:color="auto"/>
            </w:tcBorders>
            <w:shd w:val="clear" w:color="auto" w:fill="C4EEFF"/>
            <w:noWrap/>
            <w:vAlign w:val="center"/>
            <w:hideMark/>
          </w:tcPr>
          <w:p w14:paraId="24D5670F"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1</w:t>
            </w:r>
          </w:p>
        </w:tc>
        <w:tc>
          <w:tcPr>
            <w:tcW w:w="630" w:type="dxa"/>
            <w:tcBorders>
              <w:top w:val="nil"/>
              <w:left w:val="nil"/>
              <w:bottom w:val="single" w:sz="8" w:space="0" w:color="auto"/>
              <w:right w:val="single" w:sz="8" w:space="0" w:color="auto"/>
            </w:tcBorders>
            <w:shd w:val="clear" w:color="auto" w:fill="C4EEFF"/>
            <w:noWrap/>
            <w:vAlign w:val="center"/>
            <w:hideMark/>
          </w:tcPr>
          <w:p w14:paraId="29DF772D"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2</w:t>
            </w:r>
          </w:p>
        </w:tc>
        <w:tc>
          <w:tcPr>
            <w:tcW w:w="614" w:type="dxa"/>
            <w:tcBorders>
              <w:top w:val="nil"/>
              <w:left w:val="nil"/>
              <w:bottom w:val="single" w:sz="8" w:space="0" w:color="auto"/>
              <w:right w:val="single" w:sz="8" w:space="0" w:color="auto"/>
            </w:tcBorders>
            <w:shd w:val="clear" w:color="auto" w:fill="C4EEFF"/>
            <w:noWrap/>
            <w:vAlign w:val="center"/>
            <w:hideMark/>
          </w:tcPr>
          <w:p w14:paraId="7CEBD32F"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3</w:t>
            </w:r>
          </w:p>
        </w:tc>
        <w:tc>
          <w:tcPr>
            <w:tcW w:w="678" w:type="dxa"/>
            <w:tcBorders>
              <w:top w:val="nil"/>
              <w:left w:val="nil"/>
              <w:bottom w:val="single" w:sz="8" w:space="0" w:color="auto"/>
              <w:right w:val="single" w:sz="8" w:space="0" w:color="auto"/>
            </w:tcBorders>
            <w:shd w:val="clear" w:color="auto" w:fill="C4EEFF"/>
            <w:noWrap/>
            <w:vAlign w:val="center"/>
            <w:hideMark/>
          </w:tcPr>
          <w:p w14:paraId="7E11AA1B"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4</w:t>
            </w:r>
          </w:p>
        </w:tc>
        <w:tc>
          <w:tcPr>
            <w:tcW w:w="678" w:type="dxa"/>
            <w:tcBorders>
              <w:top w:val="nil"/>
              <w:left w:val="nil"/>
              <w:bottom w:val="single" w:sz="8" w:space="0" w:color="auto"/>
              <w:right w:val="single" w:sz="8" w:space="0" w:color="auto"/>
            </w:tcBorders>
            <w:shd w:val="clear" w:color="auto" w:fill="C4EEFF"/>
            <w:noWrap/>
            <w:vAlign w:val="center"/>
            <w:hideMark/>
          </w:tcPr>
          <w:p w14:paraId="06B7CDB7" w14:textId="77777777" w:rsidR="00C65563" w:rsidRPr="00C65563" w:rsidRDefault="00C65563" w:rsidP="00C65563">
            <w:pPr>
              <w:widowControl/>
              <w:jc w:val="center"/>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Semana 5</w:t>
            </w:r>
          </w:p>
        </w:tc>
      </w:tr>
      <w:tr w:rsidR="00C65563" w:rsidRPr="00C65563" w14:paraId="6244C2BD" w14:textId="77777777" w:rsidTr="00D564D0">
        <w:trPr>
          <w:trHeight w:val="300"/>
        </w:trPr>
        <w:tc>
          <w:tcPr>
            <w:tcW w:w="12940" w:type="dxa"/>
            <w:gridSpan w:val="21"/>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5963BC89"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Sistema de información</w:t>
            </w:r>
          </w:p>
        </w:tc>
      </w:tr>
      <w:tr w:rsidR="00C65563" w:rsidRPr="00C65563" w14:paraId="3EE1AD87" w14:textId="77777777" w:rsidTr="00D564D0">
        <w:trPr>
          <w:trHeight w:val="300"/>
        </w:trPr>
        <w:tc>
          <w:tcPr>
            <w:tcW w:w="12940" w:type="dxa"/>
            <w:gridSpan w:val="21"/>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2EFA6E1"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Análisis de requisitos</w:t>
            </w:r>
          </w:p>
        </w:tc>
      </w:tr>
      <w:tr w:rsidR="00D564D0" w:rsidRPr="00C65563" w14:paraId="434CE657" w14:textId="77777777" w:rsidTr="00D564D0">
        <w:trPr>
          <w:trHeight w:val="600"/>
        </w:trPr>
        <w:tc>
          <w:tcPr>
            <w:tcW w:w="977" w:type="dxa"/>
            <w:tcBorders>
              <w:top w:val="nil"/>
              <w:left w:val="single" w:sz="8" w:space="0" w:color="auto"/>
              <w:bottom w:val="single" w:sz="8" w:space="0" w:color="auto"/>
              <w:right w:val="single" w:sz="8" w:space="0" w:color="auto"/>
            </w:tcBorders>
            <w:shd w:val="clear" w:color="auto" w:fill="auto"/>
            <w:vAlign w:val="center"/>
            <w:hideMark/>
          </w:tcPr>
          <w:p w14:paraId="72CAD8D4" w14:textId="77777777"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Evaluar los requisitos de hardware y software</w:t>
            </w:r>
          </w:p>
        </w:tc>
        <w:tc>
          <w:tcPr>
            <w:tcW w:w="769" w:type="dxa"/>
            <w:tcBorders>
              <w:top w:val="nil"/>
              <w:left w:val="nil"/>
              <w:bottom w:val="single" w:sz="8" w:space="0" w:color="auto"/>
              <w:right w:val="single" w:sz="8" w:space="0" w:color="auto"/>
            </w:tcBorders>
            <w:shd w:val="clear" w:color="auto" w:fill="auto"/>
            <w:noWrap/>
            <w:vAlign w:val="center"/>
            <w:hideMark/>
          </w:tcPr>
          <w:p w14:paraId="6AED241D" w14:textId="15F6AD94"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Personal técnico</w:t>
            </w:r>
          </w:p>
        </w:tc>
        <w:tc>
          <w:tcPr>
            <w:tcW w:w="732" w:type="dxa"/>
            <w:tcBorders>
              <w:top w:val="nil"/>
              <w:left w:val="nil"/>
              <w:bottom w:val="single" w:sz="8" w:space="0" w:color="auto"/>
              <w:right w:val="single" w:sz="8" w:space="0" w:color="auto"/>
            </w:tcBorders>
            <w:shd w:val="clear" w:color="auto" w:fill="auto"/>
            <w:noWrap/>
            <w:vAlign w:val="center"/>
            <w:hideMark/>
          </w:tcPr>
          <w:p w14:paraId="268F6A57"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6/1/2025</w:t>
            </w:r>
          </w:p>
        </w:tc>
        <w:tc>
          <w:tcPr>
            <w:tcW w:w="782" w:type="dxa"/>
            <w:tcBorders>
              <w:top w:val="nil"/>
              <w:left w:val="nil"/>
              <w:bottom w:val="single" w:sz="8" w:space="0" w:color="auto"/>
              <w:right w:val="single" w:sz="8" w:space="0" w:color="auto"/>
            </w:tcBorders>
            <w:shd w:val="clear" w:color="auto" w:fill="auto"/>
            <w:noWrap/>
            <w:vAlign w:val="center"/>
            <w:hideMark/>
          </w:tcPr>
          <w:p w14:paraId="66EF648B"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10/6/2025</w:t>
            </w:r>
          </w:p>
        </w:tc>
        <w:tc>
          <w:tcPr>
            <w:tcW w:w="690" w:type="dxa"/>
            <w:tcBorders>
              <w:top w:val="nil"/>
              <w:left w:val="nil"/>
              <w:bottom w:val="single" w:sz="8" w:space="0" w:color="auto"/>
              <w:right w:val="nil"/>
            </w:tcBorders>
            <w:shd w:val="clear" w:color="000000" w:fill="FFFFFF"/>
            <w:noWrap/>
            <w:vAlign w:val="center"/>
            <w:hideMark/>
          </w:tcPr>
          <w:p w14:paraId="08F119A4"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630" w:type="dxa"/>
            <w:tcBorders>
              <w:top w:val="nil"/>
              <w:left w:val="single" w:sz="8" w:space="0" w:color="auto"/>
              <w:bottom w:val="single" w:sz="8" w:space="0" w:color="auto"/>
              <w:right w:val="single" w:sz="8" w:space="0" w:color="auto"/>
            </w:tcBorders>
            <w:shd w:val="clear" w:color="000000" w:fill="C6E0B4"/>
            <w:noWrap/>
            <w:vAlign w:val="center"/>
            <w:hideMark/>
          </w:tcPr>
          <w:p w14:paraId="247166B2"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8360" w:type="dxa"/>
            <w:gridSpan w:val="15"/>
            <w:tcBorders>
              <w:top w:val="single" w:sz="8" w:space="0" w:color="auto"/>
              <w:left w:val="nil"/>
              <w:bottom w:val="single" w:sz="8" w:space="0" w:color="auto"/>
              <w:right w:val="single" w:sz="8" w:space="0" w:color="000000"/>
            </w:tcBorders>
            <w:shd w:val="clear" w:color="000000" w:fill="FFFFFF"/>
            <w:noWrap/>
            <w:vAlign w:val="center"/>
            <w:hideMark/>
          </w:tcPr>
          <w:p w14:paraId="2D7D8465"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r>
      <w:tr w:rsidR="00D564D0" w:rsidRPr="00C65563" w14:paraId="0F39269C" w14:textId="77777777" w:rsidTr="00D564D0">
        <w:tc>
          <w:tcPr>
            <w:tcW w:w="977" w:type="dxa"/>
            <w:tcBorders>
              <w:top w:val="nil"/>
              <w:left w:val="single" w:sz="8" w:space="0" w:color="auto"/>
              <w:bottom w:val="single" w:sz="8" w:space="0" w:color="auto"/>
              <w:right w:val="nil"/>
            </w:tcBorders>
            <w:shd w:val="clear" w:color="auto" w:fill="auto"/>
            <w:vAlign w:val="center"/>
            <w:hideMark/>
          </w:tcPr>
          <w:p w14:paraId="782D74AA" w14:textId="174BE322"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Evaluar más insumos requeridos</w:t>
            </w:r>
          </w:p>
        </w:tc>
        <w:tc>
          <w:tcPr>
            <w:tcW w:w="769" w:type="dxa"/>
            <w:tcBorders>
              <w:top w:val="nil"/>
              <w:left w:val="single" w:sz="8" w:space="0" w:color="auto"/>
              <w:bottom w:val="single" w:sz="8" w:space="0" w:color="auto"/>
              <w:right w:val="single" w:sz="8" w:space="0" w:color="auto"/>
            </w:tcBorders>
            <w:shd w:val="clear" w:color="auto" w:fill="auto"/>
            <w:noWrap/>
            <w:vAlign w:val="center"/>
            <w:hideMark/>
          </w:tcPr>
          <w:p w14:paraId="02E18E87" w14:textId="4430A255"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Personal técnico</w:t>
            </w:r>
          </w:p>
        </w:tc>
        <w:tc>
          <w:tcPr>
            <w:tcW w:w="732" w:type="dxa"/>
            <w:tcBorders>
              <w:top w:val="nil"/>
              <w:left w:val="nil"/>
              <w:bottom w:val="single" w:sz="8" w:space="0" w:color="auto"/>
              <w:right w:val="single" w:sz="8" w:space="0" w:color="auto"/>
            </w:tcBorders>
            <w:shd w:val="clear" w:color="auto" w:fill="auto"/>
            <w:noWrap/>
            <w:vAlign w:val="center"/>
            <w:hideMark/>
          </w:tcPr>
          <w:p w14:paraId="222592C2" w14:textId="45694CEB"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13/01/202</w:t>
            </w:r>
            <w:r w:rsidR="00D564D0">
              <w:rPr>
                <w:rFonts w:ascii="Times New Roman" w:eastAsia="Times New Roman" w:hAnsi="Times New Roman" w:cs="Times New Roman"/>
                <w:color w:val="000000"/>
                <w:sz w:val="20"/>
                <w:szCs w:val="20"/>
                <w:lang w:val="es-HN" w:eastAsia="es-HN"/>
              </w:rPr>
              <w:t>5</w:t>
            </w:r>
          </w:p>
        </w:tc>
        <w:tc>
          <w:tcPr>
            <w:tcW w:w="782" w:type="dxa"/>
            <w:tcBorders>
              <w:top w:val="nil"/>
              <w:left w:val="nil"/>
              <w:bottom w:val="single" w:sz="8" w:space="0" w:color="auto"/>
              <w:right w:val="single" w:sz="8" w:space="0" w:color="auto"/>
            </w:tcBorders>
            <w:shd w:val="clear" w:color="auto" w:fill="auto"/>
            <w:noWrap/>
            <w:vAlign w:val="center"/>
            <w:hideMark/>
          </w:tcPr>
          <w:p w14:paraId="167BDB6C" w14:textId="10AE4D36"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17/01/202</w:t>
            </w:r>
            <w:r w:rsidR="00D564D0">
              <w:rPr>
                <w:rFonts w:ascii="Times New Roman" w:eastAsia="Times New Roman" w:hAnsi="Times New Roman" w:cs="Times New Roman"/>
                <w:color w:val="000000"/>
                <w:sz w:val="20"/>
                <w:szCs w:val="20"/>
                <w:lang w:val="es-HN" w:eastAsia="es-HN"/>
              </w:rPr>
              <w:t>5</w:t>
            </w:r>
          </w:p>
        </w:tc>
        <w:tc>
          <w:tcPr>
            <w:tcW w:w="1320"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289D7888"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616" w:type="dxa"/>
            <w:tcBorders>
              <w:top w:val="nil"/>
              <w:left w:val="nil"/>
              <w:bottom w:val="single" w:sz="8" w:space="0" w:color="auto"/>
              <w:right w:val="single" w:sz="8" w:space="0" w:color="auto"/>
            </w:tcBorders>
            <w:shd w:val="clear" w:color="000000" w:fill="C6E0B4"/>
            <w:noWrap/>
            <w:vAlign w:val="center"/>
            <w:hideMark/>
          </w:tcPr>
          <w:p w14:paraId="3C25B905"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7744" w:type="dxa"/>
            <w:gridSpan w:val="14"/>
            <w:tcBorders>
              <w:top w:val="single" w:sz="8" w:space="0" w:color="auto"/>
              <w:left w:val="nil"/>
              <w:bottom w:val="single" w:sz="8" w:space="0" w:color="auto"/>
              <w:right w:val="single" w:sz="8" w:space="0" w:color="000000"/>
            </w:tcBorders>
            <w:shd w:val="clear" w:color="auto" w:fill="auto"/>
            <w:noWrap/>
            <w:vAlign w:val="center"/>
            <w:hideMark/>
          </w:tcPr>
          <w:p w14:paraId="0E37D6D3"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r>
      <w:tr w:rsidR="00C65563" w:rsidRPr="00C65563" w14:paraId="52ADAAFB" w14:textId="77777777" w:rsidTr="00D564D0">
        <w:trPr>
          <w:trHeight w:val="300"/>
        </w:trPr>
        <w:tc>
          <w:tcPr>
            <w:tcW w:w="12940" w:type="dxa"/>
            <w:gridSpan w:val="21"/>
            <w:tcBorders>
              <w:top w:val="single" w:sz="8" w:space="0" w:color="auto"/>
              <w:left w:val="single" w:sz="8" w:space="0" w:color="auto"/>
              <w:bottom w:val="nil"/>
              <w:right w:val="single" w:sz="8" w:space="0" w:color="000000"/>
            </w:tcBorders>
            <w:shd w:val="clear" w:color="auto" w:fill="auto"/>
            <w:vAlign w:val="center"/>
            <w:hideMark/>
          </w:tcPr>
          <w:p w14:paraId="1E8AECDD"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Realizar compras</w:t>
            </w:r>
          </w:p>
        </w:tc>
      </w:tr>
      <w:tr w:rsidR="00D564D0" w:rsidRPr="00C65563" w14:paraId="0BB55725" w14:textId="77777777" w:rsidTr="00D564D0">
        <w:trPr>
          <w:trHeight w:val="648"/>
        </w:trPr>
        <w:tc>
          <w:tcPr>
            <w:tcW w:w="97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B855112" w14:textId="0FDFF040"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Evaluar ofertas de casas comerciales</w:t>
            </w:r>
          </w:p>
        </w:tc>
        <w:tc>
          <w:tcPr>
            <w:tcW w:w="76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4842356"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Propietarios del Restaurante</w:t>
            </w:r>
          </w:p>
        </w:tc>
        <w:tc>
          <w:tcPr>
            <w:tcW w:w="732"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C4C8791"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20/01/2025</w:t>
            </w:r>
          </w:p>
        </w:tc>
        <w:tc>
          <w:tcPr>
            <w:tcW w:w="782"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EF979C0" w14:textId="4536BE94"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2/2/202</w:t>
            </w:r>
            <w:r w:rsidR="00D564D0">
              <w:rPr>
                <w:rFonts w:ascii="Times New Roman" w:eastAsia="Times New Roman" w:hAnsi="Times New Roman" w:cs="Times New Roman"/>
                <w:color w:val="000000"/>
                <w:sz w:val="20"/>
                <w:szCs w:val="20"/>
                <w:lang w:val="es-HN" w:eastAsia="es-HN"/>
              </w:rPr>
              <w:t>5</w:t>
            </w:r>
          </w:p>
        </w:tc>
        <w:tc>
          <w:tcPr>
            <w:tcW w:w="1936" w:type="dxa"/>
            <w:gridSpan w:val="3"/>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73C09DCD"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1838" w:type="dxa"/>
            <w:gridSpan w:val="3"/>
            <w:vMerge w:val="restart"/>
            <w:tcBorders>
              <w:top w:val="single" w:sz="8" w:space="0" w:color="auto"/>
              <w:left w:val="single" w:sz="8" w:space="0" w:color="auto"/>
              <w:bottom w:val="single" w:sz="8" w:space="0" w:color="000000"/>
              <w:right w:val="single" w:sz="8" w:space="0" w:color="000000"/>
            </w:tcBorders>
            <w:shd w:val="clear" w:color="000000" w:fill="C6E0B4"/>
            <w:noWrap/>
            <w:vAlign w:val="center"/>
            <w:hideMark/>
          </w:tcPr>
          <w:p w14:paraId="3F72C6C5"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5906" w:type="dxa"/>
            <w:gridSpan w:val="11"/>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314052CD"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r>
      <w:tr w:rsidR="00D564D0" w:rsidRPr="00C65563" w14:paraId="07C362B1" w14:textId="77777777" w:rsidTr="00D564D0">
        <w:trPr>
          <w:trHeight w:val="540"/>
        </w:trPr>
        <w:tc>
          <w:tcPr>
            <w:tcW w:w="977" w:type="dxa"/>
            <w:tcBorders>
              <w:top w:val="nil"/>
              <w:left w:val="single" w:sz="8" w:space="0" w:color="auto"/>
              <w:bottom w:val="single" w:sz="8" w:space="0" w:color="auto"/>
              <w:right w:val="single" w:sz="8" w:space="0" w:color="auto"/>
            </w:tcBorders>
            <w:shd w:val="clear" w:color="auto" w:fill="auto"/>
            <w:vAlign w:val="center"/>
            <w:hideMark/>
          </w:tcPr>
          <w:p w14:paraId="46DCE3A8" w14:textId="1ECD85E3"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 xml:space="preserve">Realizar la compra </w:t>
            </w:r>
            <w:r w:rsidRPr="00C65563">
              <w:rPr>
                <w:rFonts w:ascii="Times New Roman" w:eastAsia="Times New Roman" w:hAnsi="Times New Roman" w:cs="Times New Roman"/>
                <w:i/>
                <w:iCs/>
                <w:color w:val="000000"/>
                <w:sz w:val="20"/>
                <w:szCs w:val="20"/>
                <w:lang w:val="es-HN" w:eastAsia="es-HN"/>
              </w:rPr>
              <w:br/>
              <w:t>de hardware</w:t>
            </w:r>
          </w:p>
        </w:tc>
        <w:tc>
          <w:tcPr>
            <w:tcW w:w="769" w:type="dxa"/>
            <w:vMerge/>
            <w:tcBorders>
              <w:top w:val="single" w:sz="8" w:space="0" w:color="auto"/>
              <w:left w:val="single" w:sz="8" w:space="0" w:color="auto"/>
              <w:bottom w:val="single" w:sz="8" w:space="0" w:color="000000"/>
              <w:right w:val="single" w:sz="8" w:space="0" w:color="auto"/>
            </w:tcBorders>
            <w:vAlign w:val="center"/>
            <w:hideMark/>
          </w:tcPr>
          <w:p w14:paraId="23168D3C"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32" w:type="dxa"/>
            <w:vMerge/>
            <w:tcBorders>
              <w:top w:val="single" w:sz="8" w:space="0" w:color="auto"/>
              <w:left w:val="single" w:sz="8" w:space="0" w:color="auto"/>
              <w:bottom w:val="single" w:sz="8" w:space="0" w:color="000000"/>
              <w:right w:val="single" w:sz="8" w:space="0" w:color="auto"/>
            </w:tcBorders>
            <w:vAlign w:val="center"/>
            <w:hideMark/>
          </w:tcPr>
          <w:p w14:paraId="3334EB2C"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82" w:type="dxa"/>
            <w:vMerge/>
            <w:tcBorders>
              <w:top w:val="single" w:sz="8" w:space="0" w:color="auto"/>
              <w:left w:val="single" w:sz="8" w:space="0" w:color="auto"/>
              <w:bottom w:val="single" w:sz="8" w:space="0" w:color="000000"/>
              <w:right w:val="single" w:sz="8" w:space="0" w:color="auto"/>
            </w:tcBorders>
            <w:vAlign w:val="center"/>
            <w:hideMark/>
          </w:tcPr>
          <w:p w14:paraId="102ECF8E"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1936" w:type="dxa"/>
            <w:gridSpan w:val="3"/>
            <w:vMerge/>
            <w:tcBorders>
              <w:top w:val="single" w:sz="8" w:space="0" w:color="auto"/>
              <w:left w:val="single" w:sz="8" w:space="0" w:color="auto"/>
              <w:bottom w:val="single" w:sz="8" w:space="0" w:color="000000"/>
              <w:right w:val="single" w:sz="8" w:space="0" w:color="000000"/>
            </w:tcBorders>
            <w:vAlign w:val="center"/>
            <w:hideMark/>
          </w:tcPr>
          <w:p w14:paraId="6EDD2285"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1838" w:type="dxa"/>
            <w:gridSpan w:val="3"/>
            <w:vMerge/>
            <w:tcBorders>
              <w:top w:val="single" w:sz="8" w:space="0" w:color="auto"/>
              <w:left w:val="single" w:sz="8" w:space="0" w:color="auto"/>
              <w:bottom w:val="single" w:sz="8" w:space="0" w:color="000000"/>
              <w:right w:val="single" w:sz="8" w:space="0" w:color="000000"/>
            </w:tcBorders>
            <w:vAlign w:val="center"/>
            <w:hideMark/>
          </w:tcPr>
          <w:p w14:paraId="34824167"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5906" w:type="dxa"/>
            <w:gridSpan w:val="11"/>
            <w:vMerge/>
            <w:tcBorders>
              <w:top w:val="single" w:sz="8" w:space="0" w:color="auto"/>
              <w:left w:val="single" w:sz="8" w:space="0" w:color="auto"/>
              <w:bottom w:val="single" w:sz="8" w:space="0" w:color="000000"/>
              <w:right w:val="single" w:sz="8" w:space="0" w:color="000000"/>
            </w:tcBorders>
            <w:vAlign w:val="center"/>
            <w:hideMark/>
          </w:tcPr>
          <w:p w14:paraId="0413D447"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r>
      <w:tr w:rsidR="00D564D0" w:rsidRPr="00C65563" w14:paraId="26D340CE" w14:textId="77777777" w:rsidTr="00D564D0">
        <w:trPr>
          <w:trHeight w:val="540"/>
        </w:trPr>
        <w:tc>
          <w:tcPr>
            <w:tcW w:w="977" w:type="dxa"/>
            <w:tcBorders>
              <w:top w:val="nil"/>
              <w:left w:val="single" w:sz="8" w:space="0" w:color="auto"/>
              <w:bottom w:val="single" w:sz="8" w:space="0" w:color="auto"/>
              <w:right w:val="single" w:sz="8" w:space="0" w:color="auto"/>
            </w:tcBorders>
            <w:shd w:val="clear" w:color="auto" w:fill="auto"/>
            <w:vAlign w:val="center"/>
            <w:hideMark/>
          </w:tcPr>
          <w:p w14:paraId="6DADCAEF" w14:textId="77777777"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 xml:space="preserve">Realizar la compra </w:t>
            </w:r>
            <w:r w:rsidRPr="00C65563">
              <w:rPr>
                <w:rFonts w:ascii="Times New Roman" w:eastAsia="Times New Roman" w:hAnsi="Times New Roman" w:cs="Times New Roman"/>
                <w:i/>
                <w:iCs/>
                <w:color w:val="000000"/>
                <w:sz w:val="20"/>
                <w:szCs w:val="20"/>
                <w:lang w:val="es-HN" w:eastAsia="es-HN"/>
              </w:rPr>
              <w:br/>
              <w:t>de software</w:t>
            </w:r>
          </w:p>
        </w:tc>
        <w:tc>
          <w:tcPr>
            <w:tcW w:w="769" w:type="dxa"/>
            <w:vMerge/>
            <w:tcBorders>
              <w:top w:val="single" w:sz="8" w:space="0" w:color="auto"/>
              <w:left w:val="single" w:sz="8" w:space="0" w:color="auto"/>
              <w:bottom w:val="single" w:sz="8" w:space="0" w:color="000000"/>
              <w:right w:val="single" w:sz="8" w:space="0" w:color="auto"/>
            </w:tcBorders>
            <w:vAlign w:val="center"/>
            <w:hideMark/>
          </w:tcPr>
          <w:p w14:paraId="3F4F1A3A"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32" w:type="dxa"/>
            <w:vMerge/>
            <w:tcBorders>
              <w:top w:val="single" w:sz="8" w:space="0" w:color="auto"/>
              <w:left w:val="single" w:sz="8" w:space="0" w:color="auto"/>
              <w:bottom w:val="single" w:sz="8" w:space="0" w:color="000000"/>
              <w:right w:val="single" w:sz="8" w:space="0" w:color="auto"/>
            </w:tcBorders>
            <w:vAlign w:val="center"/>
            <w:hideMark/>
          </w:tcPr>
          <w:p w14:paraId="58ADF005"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82" w:type="dxa"/>
            <w:vMerge/>
            <w:tcBorders>
              <w:top w:val="single" w:sz="8" w:space="0" w:color="auto"/>
              <w:left w:val="single" w:sz="8" w:space="0" w:color="auto"/>
              <w:bottom w:val="single" w:sz="8" w:space="0" w:color="000000"/>
              <w:right w:val="single" w:sz="8" w:space="0" w:color="auto"/>
            </w:tcBorders>
            <w:vAlign w:val="center"/>
            <w:hideMark/>
          </w:tcPr>
          <w:p w14:paraId="23DDDE90"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1936" w:type="dxa"/>
            <w:gridSpan w:val="3"/>
            <w:vMerge/>
            <w:tcBorders>
              <w:top w:val="single" w:sz="8" w:space="0" w:color="auto"/>
              <w:left w:val="single" w:sz="8" w:space="0" w:color="auto"/>
              <w:bottom w:val="single" w:sz="8" w:space="0" w:color="000000"/>
              <w:right w:val="single" w:sz="8" w:space="0" w:color="000000"/>
            </w:tcBorders>
            <w:vAlign w:val="center"/>
            <w:hideMark/>
          </w:tcPr>
          <w:p w14:paraId="11AFFFA0"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1838" w:type="dxa"/>
            <w:gridSpan w:val="3"/>
            <w:vMerge/>
            <w:tcBorders>
              <w:top w:val="single" w:sz="8" w:space="0" w:color="auto"/>
              <w:left w:val="single" w:sz="8" w:space="0" w:color="auto"/>
              <w:bottom w:val="single" w:sz="8" w:space="0" w:color="000000"/>
              <w:right w:val="single" w:sz="8" w:space="0" w:color="000000"/>
            </w:tcBorders>
            <w:vAlign w:val="center"/>
            <w:hideMark/>
          </w:tcPr>
          <w:p w14:paraId="27EE5147"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5906" w:type="dxa"/>
            <w:gridSpan w:val="11"/>
            <w:vMerge/>
            <w:tcBorders>
              <w:top w:val="single" w:sz="8" w:space="0" w:color="auto"/>
              <w:left w:val="single" w:sz="8" w:space="0" w:color="auto"/>
              <w:bottom w:val="single" w:sz="8" w:space="0" w:color="000000"/>
              <w:right w:val="single" w:sz="8" w:space="0" w:color="000000"/>
            </w:tcBorders>
            <w:vAlign w:val="center"/>
            <w:hideMark/>
          </w:tcPr>
          <w:p w14:paraId="7CB0D473"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r>
      <w:tr w:rsidR="00C65563" w:rsidRPr="00C65563" w14:paraId="283F647D" w14:textId="77777777" w:rsidTr="00D564D0">
        <w:trPr>
          <w:trHeight w:val="552"/>
        </w:trPr>
        <w:tc>
          <w:tcPr>
            <w:tcW w:w="12940" w:type="dxa"/>
            <w:gridSpan w:val="21"/>
            <w:tcBorders>
              <w:top w:val="single" w:sz="8" w:space="0" w:color="auto"/>
              <w:left w:val="single" w:sz="8" w:space="0" w:color="auto"/>
              <w:bottom w:val="single" w:sz="8" w:space="0" w:color="000000"/>
              <w:right w:val="single" w:sz="8" w:space="0" w:color="000000"/>
            </w:tcBorders>
            <w:shd w:val="clear" w:color="auto" w:fill="auto"/>
            <w:vAlign w:val="bottom"/>
            <w:hideMark/>
          </w:tcPr>
          <w:p w14:paraId="1169F096"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Implementación del</w:t>
            </w:r>
            <w:r w:rsidRPr="00C65563">
              <w:rPr>
                <w:rFonts w:ascii="Times New Roman" w:eastAsia="Times New Roman" w:hAnsi="Times New Roman" w:cs="Times New Roman"/>
                <w:b/>
                <w:bCs/>
                <w:color w:val="000000"/>
                <w:sz w:val="20"/>
                <w:szCs w:val="20"/>
                <w:lang w:val="es-HN" w:eastAsia="es-HN"/>
              </w:rPr>
              <w:br/>
              <w:t xml:space="preserve"> sistema de información</w:t>
            </w:r>
          </w:p>
        </w:tc>
      </w:tr>
      <w:tr w:rsidR="00D564D0" w:rsidRPr="00C65563" w14:paraId="2FF835CE" w14:textId="77777777" w:rsidTr="00D564D0">
        <w:trPr>
          <w:trHeight w:val="540"/>
        </w:trPr>
        <w:tc>
          <w:tcPr>
            <w:tcW w:w="977" w:type="dxa"/>
            <w:tcBorders>
              <w:top w:val="nil"/>
              <w:left w:val="single" w:sz="8" w:space="0" w:color="auto"/>
              <w:bottom w:val="single" w:sz="8" w:space="0" w:color="auto"/>
              <w:right w:val="single" w:sz="8" w:space="0" w:color="auto"/>
            </w:tcBorders>
            <w:shd w:val="clear" w:color="auto" w:fill="auto"/>
            <w:vAlign w:val="center"/>
            <w:hideMark/>
          </w:tcPr>
          <w:p w14:paraId="22FED984" w14:textId="77777777"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lastRenderedPageBreak/>
              <w:t xml:space="preserve">Instalación del hardware y </w:t>
            </w:r>
            <w:r w:rsidRPr="00C65563">
              <w:rPr>
                <w:rFonts w:ascii="Times New Roman" w:eastAsia="Times New Roman" w:hAnsi="Times New Roman" w:cs="Times New Roman"/>
                <w:i/>
                <w:iCs/>
                <w:color w:val="000000"/>
                <w:sz w:val="20"/>
                <w:szCs w:val="20"/>
                <w:lang w:val="es-HN" w:eastAsia="es-HN"/>
              </w:rPr>
              <w:br/>
              <w:t>software</w:t>
            </w:r>
          </w:p>
        </w:tc>
        <w:tc>
          <w:tcPr>
            <w:tcW w:w="76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5EB6915" w14:textId="135A0F44"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Personal técnico</w:t>
            </w:r>
          </w:p>
        </w:tc>
        <w:tc>
          <w:tcPr>
            <w:tcW w:w="73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32B1315"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3/2/2025</w:t>
            </w:r>
          </w:p>
        </w:tc>
        <w:tc>
          <w:tcPr>
            <w:tcW w:w="78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687FF45"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7/2/2025</w:t>
            </w:r>
          </w:p>
        </w:tc>
        <w:tc>
          <w:tcPr>
            <w:tcW w:w="3774" w:type="dxa"/>
            <w:gridSpan w:val="6"/>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1A58D076"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678" w:type="dxa"/>
            <w:gridSpan w:val="2"/>
            <w:vMerge w:val="restart"/>
            <w:tcBorders>
              <w:top w:val="nil"/>
              <w:left w:val="single" w:sz="8" w:space="0" w:color="auto"/>
              <w:bottom w:val="single" w:sz="8" w:space="0" w:color="000000"/>
              <w:right w:val="single" w:sz="8" w:space="0" w:color="auto"/>
            </w:tcBorders>
            <w:shd w:val="clear" w:color="000000" w:fill="C6E0B4"/>
            <w:noWrap/>
            <w:vAlign w:val="center"/>
            <w:hideMark/>
          </w:tcPr>
          <w:p w14:paraId="5C4202E7"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c>
          <w:tcPr>
            <w:tcW w:w="5228" w:type="dxa"/>
            <w:gridSpan w:val="9"/>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6B762F0F" w14:textId="77777777"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 </w:t>
            </w:r>
          </w:p>
        </w:tc>
      </w:tr>
      <w:tr w:rsidR="00D564D0" w:rsidRPr="00C65563" w14:paraId="066C6923" w14:textId="77777777" w:rsidTr="00D564D0">
        <w:trPr>
          <w:trHeight w:val="540"/>
        </w:trPr>
        <w:tc>
          <w:tcPr>
            <w:tcW w:w="977" w:type="dxa"/>
            <w:tcBorders>
              <w:top w:val="nil"/>
              <w:left w:val="single" w:sz="8" w:space="0" w:color="auto"/>
              <w:bottom w:val="single" w:sz="8" w:space="0" w:color="auto"/>
              <w:right w:val="single" w:sz="8" w:space="0" w:color="auto"/>
            </w:tcBorders>
            <w:shd w:val="clear" w:color="auto" w:fill="auto"/>
            <w:vAlign w:val="center"/>
            <w:hideMark/>
          </w:tcPr>
          <w:p w14:paraId="6034F447" w14:textId="77777777"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Realizar pruebas de conectividad</w:t>
            </w:r>
          </w:p>
        </w:tc>
        <w:tc>
          <w:tcPr>
            <w:tcW w:w="769" w:type="dxa"/>
            <w:vMerge/>
            <w:tcBorders>
              <w:top w:val="nil"/>
              <w:left w:val="single" w:sz="8" w:space="0" w:color="auto"/>
              <w:bottom w:val="single" w:sz="8" w:space="0" w:color="000000"/>
              <w:right w:val="single" w:sz="8" w:space="0" w:color="auto"/>
            </w:tcBorders>
            <w:vAlign w:val="center"/>
            <w:hideMark/>
          </w:tcPr>
          <w:p w14:paraId="6A8C3CD4"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32" w:type="dxa"/>
            <w:vMerge/>
            <w:tcBorders>
              <w:top w:val="nil"/>
              <w:left w:val="single" w:sz="8" w:space="0" w:color="auto"/>
              <w:bottom w:val="single" w:sz="8" w:space="0" w:color="000000"/>
              <w:right w:val="single" w:sz="8" w:space="0" w:color="auto"/>
            </w:tcBorders>
            <w:vAlign w:val="center"/>
            <w:hideMark/>
          </w:tcPr>
          <w:p w14:paraId="21068695"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82" w:type="dxa"/>
            <w:vMerge/>
            <w:tcBorders>
              <w:top w:val="nil"/>
              <w:left w:val="single" w:sz="8" w:space="0" w:color="auto"/>
              <w:bottom w:val="single" w:sz="8" w:space="0" w:color="000000"/>
              <w:right w:val="single" w:sz="8" w:space="0" w:color="auto"/>
            </w:tcBorders>
            <w:vAlign w:val="center"/>
            <w:hideMark/>
          </w:tcPr>
          <w:p w14:paraId="1265B562"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3774" w:type="dxa"/>
            <w:gridSpan w:val="6"/>
            <w:vMerge/>
            <w:tcBorders>
              <w:top w:val="single" w:sz="8" w:space="0" w:color="auto"/>
              <w:left w:val="single" w:sz="8" w:space="0" w:color="auto"/>
              <w:bottom w:val="single" w:sz="8" w:space="0" w:color="000000"/>
              <w:right w:val="single" w:sz="8" w:space="0" w:color="000000"/>
            </w:tcBorders>
            <w:vAlign w:val="center"/>
            <w:hideMark/>
          </w:tcPr>
          <w:p w14:paraId="62EC2D5E"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678" w:type="dxa"/>
            <w:gridSpan w:val="2"/>
            <w:vMerge/>
            <w:tcBorders>
              <w:top w:val="nil"/>
              <w:left w:val="single" w:sz="8" w:space="0" w:color="auto"/>
              <w:bottom w:val="single" w:sz="8" w:space="0" w:color="000000"/>
              <w:right w:val="single" w:sz="8" w:space="0" w:color="auto"/>
            </w:tcBorders>
            <w:vAlign w:val="center"/>
            <w:hideMark/>
          </w:tcPr>
          <w:p w14:paraId="199554E7"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5228" w:type="dxa"/>
            <w:gridSpan w:val="9"/>
            <w:vMerge/>
            <w:tcBorders>
              <w:top w:val="single" w:sz="8" w:space="0" w:color="auto"/>
              <w:left w:val="single" w:sz="8" w:space="0" w:color="auto"/>
              <w:bottom w:val="single" w:sz="8" w:space="0" w:color="000000"/>
              <w:right w:val="single" w:sz="8" w:space="0" w:color="000000"/>
            </w:tcBorders>
            <w:vAlign w:val="center"/>
            <w:hideMark/>
          </w:tcPr>
          <w:p w14:paraId="10E6EF06"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r>
      <w:tr w:rsidR="00D564D0" w:rsidRPr="00C65563" w14:paraId="0789137A" w14:textId="77777777" w:rsidTr="00D564D0">
        <w:trPr>
          <w:trHeight w:val="300"/>
        </w:trPr>
        <w:tc>
          <w:tcPr>
            <w:tcW w:w="977" w:type="dxa"/>
            <w:tcBorders>
              <w:top w:val="nil"/>
              <w:left w:val="single" w:sz="8" w:space="0" w:color="auto"/>
              <w:bottom w:val="single" w:sz="8" w:space="0" w:color="auto"/>
              <w:right w:val="single" w:sz="8" w:space="0" w:color="auto"/>
            </w:tcBorders>
            <w:shd w:val="clear" w:color="auto" w:fill="auto"/>
            <w:vAlign w:val="center"/>
            <w:hideMark/>
          </w:tcPr>
          <w:p w14:paraId="080A20C9" w14:textId="77777777"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Realizar pruebas del sistema</w:t>
            </w:r>
          </w:p>
        </w:tc>
        <w:tc>
          <w:tcPr>
            <w:tcW w:w="769" w:type="dxa"/>
            <w:vMerge/>
            <w:tcBorders>
              <w:top w:val="nil"/>
              <w:left w:val="single" w:sz="8" w:space="0" w:color="auto"/>
              <w:bottom w:val="single" w:sz="8" w:space="0" w:color="000000"/>
              <w:right w:val="single" w:sz="8" w:space="0" w:color="auto"/>
            </w:tcBorders>
            <w:vAlign w:val="center"/>
            <w:hideMark/>
          </w:tcPr>
          <w:p w14:paraId="079873EC"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32" w:type="dxa"/>
            <w:vMerge/>
            <w:tcBorders>
              <w:top w:val="nil"/>
              <w:left w:val="single" w:sz="8" w:space="0" w:color="auto"/>
              <w:bottom w:val="single" w:sz="8" w:space="0" w:color="000000"/>
              <w:right w:val="single" w:sz="8" w:space="0" w:color="auto"/>
            </w:tcBorders>
            <w:vAlign w:val="center"/>
            <w:hideMark/>
          </w:tcPr>
          <w:p w14:paraId="7EA3E159"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782" w:type="dxa"/>
            <w:vMerge/>
            <w:tcBorders>
              <w:top w:val="nil"/>
              <w:left w:val="single" w:sz="8" w:space="0" w:color="auto"/>
              <w:bottom w:val="single" w:sz="8" w:space="0" w:color="000000"/>
              <w:right w:val="single" w:sz="8" w:space="0" w:color="auto"/>
            </w:tcBorders>
            <w:vAlign w:val="center"/>
            <w:hideMark/>
          </w:tcPr>
          <w:p w14:paraId="70091182"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3774" w:type="dxa"/>
            <w:gridSpan w:val="6"/>
            <w:vMerge/>
            <w:tcBorders>
              <w:top w:val="single" w:sz="8" w:space="0" w:color="auto"/>
              <w:left w:val="single" w:sz="8" w:space="0" w:color="auto"/>
              <w:bottom w:val="single" w:sz="8" w:space="0" w:color="000000"/>
              <w:right w:val="single" w:sz="8" w:space="0" w:color="000000"/>
            </w:tcBorders>
            <w:vAlign w:val="center"/>
            <w:hideMark/>
          </w:tcPr>
          <w:p w14:paraId="26F1A3EF"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678" w:type="dxa"/>
            <w:gridSpan w:val="2"/>
            <w:vMerge/>
            <w:tcBorders>
              <w:top w:val="nil"/>
              <w:left w:val="single" w:sz="8" w:space="0" w:color="auto"/>
              <w:bottom w:val="single" w:sz="8" w:space="0" w:color="000000"/>
              <w:right w:val="single" w:sz="8" w:space="0" w:color="auto"/>
            </w:tcBorders>
            <w:vAlign w:val="center"/>
            <w:hideMark/>
          </w:tcPr>
          <w:p w14:paraId="1F2ADD78"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c>
          <w:tcPr>
            <w:tcW w:w="5228" w:type="dxa"/>
            <w:gridSpan w:val="9"/>
            <w:vMerge/>
            <w:tcBorders>
              <w:top w:val="single" w:sz="8" w:space="0" w:color="auto"/>
              <w:left w:val="single" w:sz="8" w:space="0" w:color="auto"/>
              <w:bottom w:val="single" w:sz="8" w:space="0" w:color="000000"/>
              <w:right w:val="single" w:sz="8" w:space="0" w:color="000000"/>
            </w:tcBorders>
            <w:vAlign w:val="center"/>
            <w:hideMark/>
          </w:tcPr>
          <w:p w14:paraId="4A7F0FAC"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p>
        </w:tc>
      </w:tr>
      <w:tr w:rsidR="00C65563" w:rsidRPr="00C65563" w14:paraId="5A32D3D2" w14:textId="77777777" w:rsidTr="00D564D0">
        <w:trPr>
          <w:trHeight w:val="696"/>
        </w:trPr>
        <w:tc>
          <w:tcPr>
            <w:tcW w:w="12940" w:type="dxa"/>
            <w:gridSpan w:val="21"/>
            <w:tcBorders>
              <w:top w:val="single" w:sz="8" w:space="0" w:color="auto"/>
              <w:left w:val="single" w:sz="8" w:space="0" w:color="auto"/>
              <w:bottom w:val="single" w:sz="8" w:space="0" w:color="auto"/>
              <w:right w:val="single" w:sz="8" w:space="0" w:color="000000"/>
            </w:tcBorders>
            <w:shd w:val="clear" w:color="auto" w:fill="auto"/>
            <w:vAlign w:val="bottom"/>
            <w:hideMark/>
          </w:tcPr>
          <w:p w14:paraId="30BCE891" w14:textId="77777777" w:rsidR="00C65563" w:rsidRPr="00C65563" w:rsidRDefault="00C65563" w:rsidP="00C65563">
            <w:pPr>
              <w:widowControl/>
              <w:rPr>
                <w:rFonts w:ascii="Times New Roman" w:eastAsia="Times New Roman" w:hAnsi="Times New Roman" w:cs="Times New Roman"/>
                <w:b/>
                <w:bCs/>
                <w:color w:val="000000"/>
                <w:sz w:val="20"/>
                <w:szCs w:val="20"/>
                <w:lang w:val="es-HN" w:eastAsia="es-HN"/>
              </w:rPr>
            </w:pPr>
            <w:r w:rsidRPr="00C65563">
              <w:rPr>
                <w:rFonts w:ascii="Times New Roman" w:eastAsia="Times New Roman" w:hAnsi="Times New Roman" w:cs="Times New Roman"/>
                <w:b/>
                <w:bCs/>
                <w:color w:val="000000"/>
                <w:sz w:val="20"/>
                <w:szCs w:val="20"/>
                <w:lang w:val="es-HN" w:eastAsia="es-HN"/>
              </w:rPr>
              <w:t>Capacitación del uso</w:t>
            </w:r>
            <w:r w:rsidRPr="00C65563">
              <w:rPr>
                <w:rFonts w:ascii="Times New Roman" w:eastAsia="Times New Roman" w:hAnsi="Times New Roman" w:cs="Times New Roman"/>
                <w:b/>
                <w:bCs/>
                <w:color w:val="000000"/>
                <w:sz w:val="20"/>
                <w:szCs w:val="20"/>
                <w:lang w:val="es-HN" w:eastAsia="es-HN"/>
              </w:rPr>
              <w:br/>
              <w:t>del sistema</w:t>
            </w:r>
          </w:p>
        </w:tc>
      </w:tr>
      <w:tr w:rsidR="00D564D0" w:rsidRPr="00C65563" w14:paraId="648F5FB0" w14:textId="77777777" w:rsidTr="00D564D0">
        <w:trPr>
          <w:trHeight w:val="552"/>
        </w:trPr>
        <w:tc>
          <w:tcPr>
            <w:tcW w:w="977" w:type="dxa"/>
            <w:tcBorders>
              <w:top w:val="nil"/>
              <w:left w:val="single" w:sz="8" w:space="0" w:color="auto"/>
              <w:bottom w:val="single" w:sz="8" w:space="0" w:color="auto"/>
              <w:right w:val="single" w:sz="8" w:space="0" w:color="auto"/>
            </w:tcBorders>
            <w:shd w:val="clear" w:color="auto" w:fill="auto"/>
            <w:vAlign w:val="bottom"/>
            <w:hideMark/>
          </w:tcPr>
          <w:p w14:paraId="6AF514A0" w14:textId="77777777" w:rsidR="00C65563" w:rsidRPr="00C65563" w:rsidRDefault="00C65563" w:rsidP="00C65563">
            <w:pPr>
              <w:widowControl/>
              <w:rPr>
                <w:rFonts w:ascii="Times New Roman" w:eastAsia="Times New Roman" w:hAnsi="Times New Roman" w:cs="Times New Roman"/>
                <w:i/>
                <w:iCs/>
                <w:color w:val="000000"/>
                <w:sz w:val="20"/>
                <w:szCs w:val="20"/>
                <w:lang w:val="es-HN" w:eastAsia="es-HN"/>
              </w:rPr>
            </w:pPr>
            <w:r w:rsidRPr="00C65563">
              <w:rPr>
                <w:rFonts w:ascii="Times New Roman" w:eastAsia="Times New Roman" w:hAnsi="Times New Roman" w:cs="Times New Roman"/>
                <w:i/>
                <w:iCs/>
                <w:color w:val="000000"/>
                <w:sz w:val="20"/>
                <w:szCs w:val="20"/>
                <w:lang w:val="es-HN" w:eastAsia="es-HN"/>
              </w:rPr>
              <w:t>Brindar capacitación para los</w:t>
            </w:r>
            <w:r w:rsidRPr="00C65563">
              <w:rPr>
                <w:rFonts w:ascii="Times New Roman" w:eastAsia="Times New Roman" w:hAnsi="Times New Roman" w:cs="Times New Roman"/>
                <w:i/>
                <w:iCs/>
                <w:color w:val="000000"/>
                <w:sz w:val="20"/>
                <w:szCs w:val="20"/>
                <w:lang w:val="es-HN" w:eastAsia="es-HN"/>
              </w:rPr>
              <w:br/>
              <w:t>usuarios del uso</w:t>
            </w:r>
          </w:p>
        </w:tc>
        <w:tc>
          <w:tcPr>
            <w:tcW w:w="769" w:type="dxa"/>
            <w:tcBorders>
              <w:top w:val="nil"/>
              <w:left w:val="nil"/>
              <w:bottom w:val="single" w:sz="8" w:space="0" w:color="auto"/>
              <w:right w:val="single" w:sz="8" w:space="0" w:color="auto"/>
            </w:tcBorders>
            <w:shd w:val="clear" w:color="auto" w:fill="auto"/>
            <w:noWrap/>
            <w:vAlign w:val="bottom"/>
            <w:hideMark/>
          </w:tcPr>
          <w:p w14:paraId="57252932" w14:textId="36D77EF6" w:rsidR="00C65563" w:rsidRPr="00C65563" w:rsidRDefault="00C65563" w:rsidP="00C65563">
            <w:pPr>
              <w:widowControl/>
              <w:jc w:val="center"/>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Personal técnico</w:t>
            </w:r>
          </w:p>
        </w:tc>
        <w:tc>
          <w:tcPr>
            <w:tcW w:w="732" w:type="dxa"/>
            <w:tcBorders>
              <w:top w:val="nil"/>
              <w:left w:val="nil"/>
              <w:bottom w:val="single" w:sz="8" w:space="0" w:color="auto"/>
              <w:right w:val="single" w:sz="8" w:space="0" w:color="auto"/>
            </w:tcBorders>
            <w:shd w:val="clear" w:color="auto" w:fill="auto"/>
            <w:noWrap/>
            <w:vAlign w:val="bottom"/>
            <w:hideMark/>
          </w:tcPr>
          <w:p w14:paraId="47AA52BB" w14:textId="77777777" w:rsidR="00C65563" w:rsidRPr="00C65563" w:rsidRDefault="00C65563" w:rsidP="00C65563">
            <w:pPr>
              <w:widowControl/>
              <w:jc w:val="right"/>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10/2/2025</w:t>
            </w:r>
          </w:p>
        </w:tc>
        <w:tc>
          <w:tcPr>
            <w:tcW w:w="782" w:type="dxa"/>
            <w:tcBorders>
              <w:top w:val="nil"/>
              <w:left w:val="nil"/>
              <w:bottom w:val="single" w:sz="8" w:space="0" w:color="auto"/>
              <w:right w:val="single" w:sz="8" w:space="0" w:color="auto"/>
            </w:tcBorders>
            <w:shd w:val="clear" w:color="auto" w:fill="auto"/>
            <w:noWrap/>
            <w:vAlign w:val="bottom"/>
            <w:hideMark/>
          </w:tcPr>
          <w:p w14:paraId="6C34BB87" w14:textId="77777777" w:rsidR="00C65563" w:rsidRPr="00C65563" w:rsidRDefault="00C65563" w:rsidP="00C65563">
            <w:pPr>
              <w:widowControl/>
              <w:rPr>
                <w:rFonts w:ascii="Times New Roman" w:eastAsia="Times New Roman" w:hAnsi="Times New Roman" w:cs="Times New Roman"/>
                <w:color w:val="000000"/>
                <w:sz w:val="20"/>
                <w:szCs w:val="20"/>
                <w:lang w:val="es-HN" w:eastAsia="es-HN"/>
              </w:rPr>
            </w:pPr>
            <w:r w:rsidRPr="00C65563">
              <w:rPr>
                <w:rFonts w:ascii="Times New Roman" w:eastAsia="Times New Roman" w:hAnsi="Times New Roman" w:cs="Times New Roman"/>
                <w:color w:val="000000"/>
                <w:sz w:val="20"/>
                <w:szCs w:val="20"/>
                <w:lang w:val="es-HN" w:eastAsia="es-HN"/>
              </w:rPr>
              <w:t>14/02/2025</w:t>
            </w:r>
          </w:p>
        </w:tc>
        <w:tc>
          <w:tcPr>
            <w:tcW w:w="4452" w:type="dxa"/>
            <w:gridSpan w:val="8"/>
            <w:tcBorders>
              <w:top w:val="single" w:sz="8" w:space="0" w:color="auto"/>
              <w:left w:val="nil"/>
              <w:bottom w:val="single" w:sz="8" w:space="0" w:color="auto"/>
              <w:right w:val="single" w:sz="8" w:space="0" w:color="000000"/>
            </w:tcBorders>
            <w:shd w:val="clear" w:color="auto" w:fill="auto"/>
            <w:noWrap/>
            <w:vAlign w:val="bottom"/>
            <w:hideMark/>
          </w:tcPr>
          <w:p w14:paraId="3E0B23F4" w14:textId="77777777" w:rsidR="00C65563" w:rsidRPr="00C65563" w:rsidRDefault="00C65563" w:rsidP="00C65563">
            <w:pPr>
              <w:widowControl/>
              <w:jc w:val="center"/>
              <w:rPr>
                <w:rFonts w:ascii="Times New Roman" w:eastAsia="Times New Roman" w:hAnsi="Times New Roman" w:cs="Times New Roman"/>
                <w:color w:val="000000"/>
                <w:lang w:val="es-HN" w:eastAsia="es-HN"/>
              </w:rPr>
            </w:pPr>
            <w:r w:rsidRPr="00C65563">
              <w:rPr>
                <w:rFonts w:ascii="Times New Roman" w:eastAsia="Times New Roman" w:hAnsi="Times New Roman" w:cs="Times New Roman"/>
                <w:color w:val="000000"/>
                <w:lang w:val="es-HN" w:eastAsia="es-HN"/>
              </w:rPr>
              <w:t> </w:t>
            </w:r>
          </w:p>
        </w:tc>
        <w:tc>
          <w:tcPr>
            <w:tcW w:w="738" w:type="dxa"/>
            <w:gridSpan w:val="2"/>
            <w:tcBorders>
              <w:top w:val="nil"/>
              <w:left w:val="nil"/>
              <w:bottom w:val="single" w:sz="8" w:space="0" w:color="auto"/>
              <w:right w:val="single" w:sz="8" w:space="0" w:color="auto"/>
            </w:tcBorders>
            <w:shd w:val="clear" w:color="000000" w:fill="C6E0B4"/>
            <w:noWrap/>
            <w:vAlign w:val="bottom"/>
            <w:hideMark/>
          </w:tcPr>
          <w:p w14:paraId="4C6F0F7F" w14:textId="77777777" w:rsidR="00C65563" w:rsidRPr="00C65563" w:rsidRDefault="00C65563" w:rsidP="00C65563">
            <w:pPr>
              <w:widowControl/>
              <w:jc w:val="center"/>
              <w:rPr>
                <w:rFonts w:ascii="Times New Roman" w:eastAsia="Times New Roman" w:hAnsi="Times New Roman" w:cs="Times New Roman"/>
                <w:color w:val="000000"/>
                <w:lang w:val="es-HN" w:eastAsia="es-HN"/>
              </w:rPr>
            </w:pPr>
            <w:r w:rsidRPr="00C65563">
              <w:rPr>
                <w:rFonts w:ascii="Times New Roman" w:eastAsia="Times New Roman" w:hAnsi="Times New Roman" w:cs="Times New Roman"/>
                <w:color w:val="000000"/>
                <w:lang w:val="es-HN" w:eastAsia="es-HN"/>
              </w:rPr>
              <w:t> </w:t>
            </w:r>
          </w:p>
        </w:tc>
        <w:tc>
          <w:tcPr>
            <w:tcW w:w="4490" w:type="dxa"/>
            <w:gridSpan w:val="7"/>
            <w:tcBorders>
              <w:top w:val="single" w:sz="8" w:space="0" w:color="auto"/>
              <w:left w:val="nil"/>
              <w:bottom w:val="single" w:sz="8" w:space="0" w:color="auto"/>
              <w:right w:val="single" w:sz="8" w:space="0" w:color="000000"/>
            </w:tcBorders>
            <w:shd w:val="clear" w:color="auto" w:fill="auto"/>
            <w:noWrap/>
            <w:vAlign w:val="bottom"/>
            <w:hideMark/>
          </w:tcPr>
          <w:p w14:paraId="5BB25C64" w14:textId="77777777" w:rsidR="00C65563" w:rsidRPr="00C65563" w:rsidRDefault="00C65563" w:rsidP="00C65563">
            <w:pPr>
              <w:widowControl/>
              <w:jc w:val="center"/>
              <w:rPr>
                <w:rFonts w:ascii="Times New Roman" w:eastAsia="Times New Roman" w:hAnsi="Times New Roman" w:cs="Times New Roman"/>
                <w:color w:val="000000"/>
                <w:lang w:val="es-HN" w:eastAsia="es-HN"/>
              </w:rPr>
            </w:pPr>
            <w:r w:rsidRPr="00C65563">
              <w:rPr>
                <w:rFonts w:ascii="Times New Roman" w:eastAsia="Times New Roman" w:hAnsi="Times New Roman" w:cs="Times New Roman"/>
                <w:color w:val="000000"/>
                <w:lang w:val="es-HN" w:eastAsia="es-HN"/>
              </w:rPr>
              <w:t> </w:t>
            </w:r>
          </w:p>
        </w:tc>
      </w:tr>
    </w:tbl>
    <w:p w14:paraId="6590C304" w14:textId="20D9527F" w:rsidR="009D4D69" w:rsidRPr="009D4D69" w:rsidRDefault="009D4D69" w:rsidP="00747244">
      <w:pPr>
        <w:pStyle w:val="FuentedeFigurasyTablas"/>
      </w:pPr>
    </w:p>
    <w:p w14:paraId="297B27FB" w14:textId="2434903D" w:rsidR="009D4D69" w:rsidRPr="009D4D69" w:rsidRDefault="009D4D69" w:rsidP="00747244">
      <w:pPr>
        <w:pStyle w:val="FuentedeFigurasyTablas"/>
      </w:pPr>
      <w:r w:rsidRPr="009D4D69">
        <w:t>Fuente: Elaboración Propia</w:t>
      </w:r>
    </w:p>
    <w:p w14:paraId="521295CC" w14:textId="77777777" w:rsidR="009D4D69" w:rsidRDefault="009D4D69" w:rsidP="009D4D69">
      <w:pPr>
        <w:pStyle w:val="Descripcin"/>
      </w:pPr>
    </w:p>
    <w:p w14:paraId="4F053968" w14:textId="77777777" w:rsidR="00C65418" w:rsidRDefault="00C65418" w:rsidP="00C65418">
      <w:pPr>
        <w:pStyle w:val="Normal0"/>
      </w:pPr>
    </w:p>
    <w:p w14:paraId="186CCD18" w14:textId="77777777" w:rsidR="00C65418" w:rsidRDefault="00C65418" w:rsidP="00C65418">
      <w:pPr>
        <w:pStyle w:val="Normal0"/>
      </w:pPr>
    </w:p>
    <w:p w14:paraId="50DF8BE2" w14:textId="77777777" w:rsidR="00C65418" w:rsidRDefault="00C65418" w:rsidP="00C65418">
      <w:pPr>
        <w:pStyle w:val="Normal0"/>
      </w:pPr>
    </w:p>
    <w:p w14:paraId="2BD4E66D" w14:textId="77777777" w:rsidR="00C65418" w:rsidRDefault="00C65418" w:rsidP="00C65418">
      <w:pPr>
        <w:pStyle w:val="Normal0"/>
      </w:pPr>
    </w:p>
    <w:p w14:paraId="7A499322" w14:textId="77777777" w:rsidR="00C65418" w:rsidRDefault="00C65418" w:rsidP="00C65418">
      <w:pPr>
        <w:pStyle w:val="Normal0"/>
      </w:pPr>
    </w:p>
    <w:p w14:paraId="064CBBCE" w14:textId="77777777" w:rsidR="00C65418" w:rsidRDefault="00C65418" w:rsidP="00C023EC">
      <w:pPr>
        <w:pStyle w:val="Descripcin"/>
        <w:ind w:firstLine="0"/>
        <w:rPr>
          <w:rFonts w:ascii="Times New Roman" w:hAnsi="Times New Roman" w:cs="Times New Roman"/>
          <w:b/>
          <w:i w:val="0"/>
          <w:color w:val="000000" w:themeColor="text1"/>
          <w:sz w:val="24"/>
          <w:szCs w:val="24"/>
        </w:rPr>
        <w:sectPr w:rsidR="00C65418" w:rsidSect="009D4D69">
          <w:type w:val="continuous"/>
          <w:pgSz w:w="15840" w:h="12240" w:orient="landscape" w:code="1"/>
          <w:pgMar w:top="1440" w:right="1440" w:bottom="1440" w:left="1440" w:header="706" w:footer="706" w:gutter="0"/>
          <w:pgNumType w:start="105"/>
          <w:cols w:space="720"/>
        </w:sectPr>
      </w:pPr>
    </w:p>
    <w:p w14:paraId="0040EFFA" w14:textId="2BEADC72" w:rsidR="00C65418" w:rsidRDefault="00C65418" w:rsidP="00D324B2">
      <w:pPr>
        <w:pStyle w:val="Titulodetabla"/>
        <w:rPr>
          <w:rStyle w:val="TitulodetablaCar"/>
          <w:rFonts w:eastAsia="Calibri"/>
          <w:i/>
          <w:iCs/>
        </w:rPr>
      </w:pPr>
      <w:bookmarkStart w:id="189" w:name="_Toc173875321"/>
      <w:r w:rsidRPr="000B396C">
        <w:rPr>
          <w:color w:val="000000" w:themeColor="text1"/>
        </w:rPr>
        <w:lastRenderedPageBreak/>
        <w:t xml:space="preserve">Tabla </w:t>
      </w:r>
      <w:r w:rsidRPr="000B396C">
        <w:rPr>
          <w:color w:val="000000" w:themeColor="text1"/>
        </w:rPr>
        <w:fldChar w:fldCharType="begin"/>
      </w:r>
      <w:r w:rsidRPr="000B396C">
        <w:rPr>
          <w:color w:val="000000" w:themeColor="text1"/>
        </w:rPr>
        <w:instrText xml:space="preserve"> SEQ Tabla \* ARABIC </w:instrText>
      </w:r>
      <w:r w:rsidRPr="000B396C">
        <w:rPr>
          <w:color w:val="000000" w:themeColor="text1"/>
        </w:rPr>
        <w:fldChar w:fldCharType="separate"/>
      </w:r>
      <w:r w:rsidR="009B6B0F">
        <w:rPr>
          <w:noProof/>
          <w:color w:val="000000" w:themeColor="text1"/>
        </w:rPr>
        <w:t>28</w:t>
      </w:r>
      <w:r w:rsidRPr="000B396C">
        <w:rPr>
          <w:color w:val="000000" w:themeColor="text1"/>
        </w:rPr>
        <w:fldChar w:fldCharType="end"/>
      </w:r>
      <w:r w:rsidR="00A85F79">
        <w:t xml:space="preserve"> </w:t>
      </w:r>
      <w:r w:rsidRPr="000B396C">
        <w:rPr>
          <w:color w:val="000000" w:themeColor="text1"/>
        </w:rPr>
        <w:t xml:space="preserve"> </w:t>
      </w:r>
      <w:r w:rsidRPr="00D324B2">
        <w:rPr>
          <w:rStyle w:val="TitulodetablaCar"/>
          <w:rFonts w:eastAsia="Calibri"/>
          <w:b/>
          <w:bCs/>
        </w:rPr>
        <w:t>Presupuesto de implementación de sistema de información</w:t>
      </w:r>
      <w:bookmarkEnd w:id="189"/>
    </w:p>
    <w:p w14:paraId="128062D7" w14:textId="77777777" w:rsidR="00C65418" w:rsidRDefault="00C65418" w:rsidP="00C65418">
      <w:pPr>
        <w:widowControl/>
        <w:rPr>
          <w:rFonts w:ascii="Times New Roman" w:eastAsia="Times New Roman" w:hAnsi="Times New Roman" w:cs="Times New Roman"/>
          <w:b/>
          <w:color w:val="000000"/>
          <w:sz w:val="20"/>
          <w:szCs w:val="20"/>
          <w:lang w:val="es-HN" w:eastAsia="es-HN"/>
        </w:rPr>
      </w:pPr>
    </w:p>
    <w:tbl>
      <w:tblPr>
        <w:tblStyle w:val="Tablaconcuadrcula1"/>
        <w:tblW w:w="9535" w:type="dxa"/>
        <w:jc w:val="center"/>
        <w:tblLook w:val="04A0" w:firstRow="1" w:lastRow="0" w:firstColumn="1" w:lastColumn="0" w:noHBand="0" w:noVBand="1"/>
      </w:tblPr>
      <w:tblGrid>
        <w:gridCol w:w="461"/>
        <w:gridCol w:w="1305"/>
        <w:gridCol w:w="2549"/>
        <w:gridCol w:w="2526"/>
        <w:gridCol w:w="1164"/>
        <w:gridCol w:w="1530"/>
      </w:tblGrid>
      <w:tr w:rsidR="00C65418" w:rsidRPr="005237F7" w14:paraId="114704C5" w14:textId="77777777" w:rsidTr="00C65418">
        <w:trPr>
          <w:trHeight w:val="312"/>
          <w:jc w:val="center"/>
        </w:trPr>
        <w:tc>
          <w:tcPr>
            <w:tcW w:w="9535" w:type="dxa"/>
            <w:gridSpan w:val="6"/>
            <w:shd w:val="clear" w:color="auto" w:fill="B3DDF2" w:themeFill="background2" w:themeFillShade="E6"/>
            <w:noWrap/>
            <w:hideMark/>
          </w:tcPr>
          <w:p w14:paraId="625C7D7D"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sidRPr="002E7C91">
              <w:rPr>
                <w:rFonts w:ascii="Times New Roman" w:eastAsia="Times New Roman" w:hAnsi="Times New Roman" w:cs="Times New Roman"/>
                <w:b/>
                <w:color w:val="000000"/>
                <w:sz w:val="20"/>
                <w:szCs w:val="20"/>
                <w:lang w:val="es-HN" w:eastAsia="es-HN"/>
              </w:rPr>
              <w:t>Presupuesto para la implementación del sistema Mónica 11</w:t>
            </w:r>
          </w:p>
        </w:tc>
      </w:tr>
      <w:tr w:rsidR="00C65418" w:rsidRPr="005237F7" w14:paraId="547D477D" w14:textId="77777777" w:rsidTr="00C65418">
        <w:trPr>
          <w:trHeight w:val="312"/>
          <w:jc w:val="center"/>
        </w:trPr>
        <w:tc>
          <w:tcPr>
            <w:tcW w:w="461" w:type="dxa"/>
            <w:shd w:val="clear" w:color="auto" w:fill="B3DDF2" w:themeFill="background2" w:themeFillShade="E6"/>
            <w:noWrap/>
            <w:hideMark/>
          </w:tcPr>
          <w:p w14:paraId="6C8EC3AB"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sidRPr="002E7C91">
              <w:rPr>
                <w:rFonts w:ascii="Times New Roman" w:eastAsia="Times New Roman" w:hAnsi="Times New Roman" w:cs="Times New Roman"/>
                <w:b/>
                <w:color w:val="000000"/>
                <w:sz w:val="20"/>
                <w:szCs w:val="20"/>
                <w:lang w:val="es-HN" w:eastAsia="es-HN"/>
              </w:rPr>
              <w:t>No</w:t>
            </w:r>
          </w:p>
        </w:tc>
        <w:tc>
          <w:tcPr>
            <w:tcW w:w="1305" w:type="dxa"/>
            <w:shd w:val="clear" w:color="auto" w:fill="B3DDF2" w:themeFill="background2" w:themeFillShade="E6"/>
            <w:noWrap/>
            <w:hideMark/>
          </w:tcPr>
          <w:p w14:paraId="3BF5699D"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Pr>
                <w:rFonts w:ascii="Times New Roman" w:eastAsia="Times New Roman" w:hAnsi="Times New Roman" w:cs="Times New Roman"/>
                <w:b/>
                <w:color w:val="000000"/>
                <w:sz w:val="20"/>
                <w:szCs w:val="20"/>
                <w:lang w:val="es-HN" w:eastAsia="es-HN"/>
              </w:rPr>
              <w:t>Articulo</w:t>
            </w:r>
          </w:p>
        </w:tc>
        <w:tc>
          <w:tcPr>
            <w:tcW w:w="2549" w:type="dxa"/>
            <w:shd w:val="clear" w:color="auto" w:fill="B3DDF2" w:themeFill="background2" w:themeFillShade="E6"/>
            <w:noWrap/>
            <w:hideMark/>
          </w:tcPr>
          <w:p w14:paraId="50E1747D"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sidRPr="002E7C91">
              <w:rPr>
                <w:rFonts w:ascii="Times New Roman" w:eastAsia="Times New Roman" w:hAnsi="Times New Roman" w:cs="Times New Roman"/>
                <w:b/>
                <w:color w:val="000000"/>
                <w:sz w:val="20"/>
                <w:szCs w:val="20"/>
                <w:lang w:val="es-HN" w:eastAsia="es-HN"/>
              </w:rPr>
              <w:t>Descripción</w:t>
            </w:r>
          </w:p>
        </w:tc>
        <w:tc>
          <w:tcPr>
            <w:tcW w:w="2526" w:type="dxa"/>
            <w:shd w:val="clear" w:color="auto" w:fill="B3DDF2" w:themeFill="background2" w:themeFillShade="E6"/>
            <w:noWrap/>
            <w:hideMark/>
          </w:tcPr>
          <w:p w14:paraId="743ED20C"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sidRPr="002E7C91">
              <w:rPr>
                <w:rFonts w:ascii="Times New Roman" w:eastAsia="Times New Roman" w:hAnsi="Times New Roman" w:cs="Times New Roman"/>
                <w:b/>
                <w:color w:val="000000"/>
                <w:sz w:val="20"/>
                <w:szCs w:val="20"/>
                <w:lang w:val="es-HN" w:eastAsia="es-HN"/>
              </w:rPr>
              <w:t>Imagen</w:t>
            </w:r>
          </w:p>
          <w:p w14:paraId="290D131E"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p>
          <w:p w14:paraId="75A32A01"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p>
        </w:tc>
        <w:tc>
          <w:tcPr>
            <w:tcW w:w="1164" w:type="dxa"/>
            <w:shd w:val="clear" w:color="auto" w:fill="B3DDF2" w:themeFill="background2" w:themeFillShade="E6"/>
            <w:noWrap/>
            <w:hideMark/>
          </w:tcPr>
          <w:p w14:paraId="0F8F6CD7"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sidRPr="002E7C91">
              <w:rPr>
                <w:rFonts w:ascii="Times New Roman" w:eastAsia="Times New Roman" w:hAnsi="Times New Roman" w:cs="Times New Roman"/>
                <w:b/>
                <w:color w:val="000000"/>
                <w:sz w:val="20"/>
                <w:szCs w:val="20"/>
                <w:lang w:val="es-HN" w:eastAsia="es-HN"/>
              </w:rPr>
              <w:t>Cantidad</w:t>
            </w:r>
          </w:p>
        </w:tc>
        <w:tc>
          <w:tcPr>
            <w:tcW w:w="1530" w:type="dxa"/>
            <w:shd w:val="clear" w:color="auto" w:fill="B3DDF2" w:themeFill="background2" w:themeFillShade="E6"/>
            <w:noWrap/>
            <w:hideMark/>
          </w:tcPr>
          <w:p w14:paraId="0C4F2CFB" w14:textId="77777777" w:rsidR="00C65418" w:rsidRPr="002E7C91" w:rsidRDefault="00C65418" w:rsidP="007F0111">
            <w:pPr>
              <w:widowControl/>
              <w:jc w:val="center"/>
              <w:rPr>
                <w:rFonts w:ascii="Times New Roman" w:eastAsia="Times New Roman" w:hAnsi="Times New Roman" w:cs="Times New Roman"/>
                <w:b/>
                <w:color w:val="000000"/>
                <w:sz w:val="20"/>
                <w:szCs w:val="20"/>
                <w:lang w:val="es-HN" w:eastAsia="es-HN"/>
              </w:rPr>
            </w:pPr>
            <w:r w:rsidRPr="002E7C91">
              <w:rPr>
                <w:rFonts w:ascii="Times New Roman" w:eastAsia="Times New Roman" w:hAnsi="Times New Roman" w:cs="Times New Roman"/>
                <w:b/>
                <w:color w:val="000000"/>
                <w:sz w:val="20"/>
                <w:szCs w:val="20"/>
                <w:lang w:val="es-HN" w:eastAsia="es-HN"/>
              </w:rPr>
              <w:t>Precio</w:t>
            </w:r>
          </w:p>
        </w:tc>
      </w:tr>
      <w:tr w:rsidR="00C65418" w:rsidRPr="00282D31" w14:paraId="20781285" w14:textId="77777777" w:rsidTr="00C65418">
        <w:trPr>
          <w:trHeight w:val="1044"/>
          <w:jc w:val="center"/>
        </w:trPr>
        <w:tc>
          <w:tcPr>
            <w:tcW w:w="461" w:type="dxa"/>
            <w:noWrap/>
            <w:hideMark/>
          </w:tcPr>
          <w:p w14:paraId="652C69FD"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1</w:t>
            </w:r>
          </w:p>
        </w:tc>
        <w:tc>
          <w:tcPr>
            <w:tcW w:w="1305" w:type="dxa"/>
            <w:noWrap/>
            <w:hideMark/>
          </w:tcPr>
          <w:p w14:paraId="73EAF81B"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Computadora</w:t>
            </w:r>
          </w:p>
        </w:tc>
        <w:tc>
          <w:tcPr>
            <w:tcW w:w="2549" w:type="dxa"/>
            <w:hideMark/>
          </w:tcPr>
          <w:p w14:paraId="183D24EA"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Laptop Dell Inspiron 3520 15"/Intel Core I5 12va generación/ 8GB RAM/512GB SSD/ Negra</w:t>
            </w:r>
          </w:p>
        </w:tc>
        <w:tc>
          <w:tcPr>
            <w:tcW w:w="2526" w:type="dxa"/>
            <w:noWrap/>
            <w:hideMark/>
          </w:tcPr>
          <w:p w14:paraId="7CBDD748"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noProof/>
                <w:color w:val="000000"/>
                <w:sz w:val="20"/>
                <w:szCs w:val="20"/>
                <w:lang w:val="es-HN" w:eastAsia="es-HN"/>
              </w:rPr>
              <w:drawing>
                <wp:anchor distT="0" distB="0" distL="114300" distR="114300" simplePos="0" relativeHeight="251688966" behindDoc="1" locked="0" layoutInCell="1" allowOverlap="1" wp14:anchorId="7741D99F" wp14:editId="3446AA64">
                  <wp:simplePos x="0" y="0"/>
                  <wp:positionH relativeFrom="column">
                    <wp:posOffset>179070</wp:posOffset>
                  </wp:positionH>
                  <wp:positionV relativeFrom="paragraph">
                    <wp:posOffset>2540</wp:posOffset>
                  </wp:positionV>
                  <wp:extent cx="1097280" cy="817880"/>
                  <wp:effectExtent l="0" t="0" r="7620" b="127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097280" cy="817880"/>
                          </a:xfrm>
                          <a:prstGeom prst="rect">
                            <a:avLst/>
                          </a:prstGeom>
                        </pic:spPr>
                      </pic:pic>
                    </a:graphicData>
                  </a:graphic>
                  <wp14:sizeRelH relativeFrom="page">
                    <wp14:pctWidth>0</wp14:pctWidth>
                  </wp14:sizeRelH>
                  <wp14:sizeRelV relativeFrom="page">
                    <wp14:pctHeight>0</wp14:pctHeight>
                  </wp14:sizeRelV>
                </wp:anchor>
              </w:drawing>
            </w:r>
          </w:p>
        </w:tc>
        <w:tc>
          <w:tcPr>
            <w:tcW w:w="1164" w:type="dxa"/>
            <w:noWrap/>
            <w:hideMark/>
          </w:tcPr>
          <w:p w14:paraId="19F8E0CA"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2</w:t>
            </w:r>
          </w:p>
        </w:tc>
        <w:tc>
          <w:tcPr>
            <w:tcW w:w="1530" w:type="dxa"/>
            <w:hideMark/>
          </w:tcPr>
          <w:p w14:paraId="7BD47421" w14:textId="77777777" w:rsidR="00C65418" w:rsidRPr="00282D31" w:rsidRDefault="00C65418" w:rsidP="007F0111">
            <w:pPr>
              <w:widowControl/>
              <w:jc w:val="right"/>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Jetstereo</w:t>
            </w:r>
            <w:r w:rsidRPr="00282D31">
              <w:rPr>
                <w:rFonts w:ascii="Times New Roman" w:eastAsia="Times New Roman" w:hAnsi="Times New Roman" w:cs="Times New Roman"/>
                <w:color w:val="000000"/>
                <w:sz w:val="20"/>
                <w:szCs w:val="20"/>
                <w:lang w:val="es-HN" w:eastAsia="es-HN"/>
              </w:rPr>
              <w:br/>
              <w:t>L.19,000.00 c/u</w:t>
            </w:r>
            <w:r w:rsidRPr="00282D31">
              <w:rPr>
                <w:rFonts w:ascii="Times New Roman" w:eastAsia="Times New Roman" w:hAnsi="Times New Roman" w:cs="Times New Roman"/>
                <w:color w:val="000000"/>
                <w:sz w:val="20"/>
                <w:szCs w:val="20"/>
                <w:lang w:val="es-HN" w:eastAsia="es-HN"/>
              </w:rPr>
              <w:br/>
              <w:t>Total L.38,000.00</w:t>
            </w:r>
          </w:p>
        </w:tc>
      </w:tr>
      <w:tr w:rsidR="00C65418" w:rsidRPr="00282D31" w14:paraId="1C4C8581" w14:textId="77777777" w:rsidTr="00C65418">
        <w:trPr>
          <w:trHeight w:val="1702"/>
          <w:jc w:val="center"/>
        </w:trPr>
        <w:tc>
          <w:tcPr>
            <w:tcW w:w="461" w:type="dxa"/>
            <w:noWrap/>
            <w:hideMark/>
          </w:tcPr>
          <w:p w14:paraId="396B4DF6"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2</w:t>
            </w:r>
          </w:p>
        </w:tc>
        <w:tc>
          <w:tcPr>
            <w:tcW w:w="1305" w:type="dxa"/>
            <w:noWrap/>
            <w:hideMark/>
          </w:tcPr>
          <w:p w14:paraId="649AA172"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Impresora EPSON</w:t>
            </w:r>
          </w:p>
        </w:tc>
        <w:tc>
          <w:tcPr>
            <w:tcW w:w="2549" w:type="dxa"/>
            <w:hideMark/>
          </w:tcPr>
          <w:p w14:paraId="1B306C68" w14:textId="77777777" w:rsidR="00C65418" w:rsidRPr="00282D31" w:rsidRDefault="00C65418" w:rsidP="007F0111">
            <w:pPr>
              <w:widowControl/>
              <w:rPr>
                <w:rFonts w:ascii="Times New Roman" w:eastAsia="Times New Roman" w:hAnsi="Times New Roman" w:cs="Times New Roman"/>
                <w:color w:val="000000"/>
                <w:sz w:val="20"/>
                <w:szCs w:val="20"/>
                <w:lang w:val="en-US" w:eastAsia="es-HN"/>
              </w:rPr>
            </w:pPr>
            <w:r w:rsidRPr="00282D31">
              <w:rPr>
                <w:rFonts w:ascii="Times New Roman" w:eastAsia="Times New Roman" w:hAnsi="Times New Roman" w:cs="Times New Roman"/>
                <w:color w:val="000000"/>
                <w:sz w:val="20"/>
                <w:szCs w:val="20"/>
                <w:lang w:val="en-US" w:eastAsia="es-HN"/>
              </w:rPr>
              <w:t>Epson C31C514767 Epson, TM-U220B,</w:t>
            </w:r>
            <w:r w:rsidRPr="00282D31">
              <w:rPr>
                <w:rFonts w:ascii="Times New Roman" w:eastAsia="Times New Roman" w:hAnsi="Times New Roman" w:cs="Times New Roman"/>
                <w:color w:val="000000"/>
                <w:sz w:val="20"/>
                <w:szCs w:val="20"/>
                <w:lang w:val="en-US" w:eastAsia="es-HN"/>
              </w:rPr>
              <w:br/>
              <w:t xml:space="preserve"> Dot Matrix Receipt Printer, Ethernet (E04), Epson Dark Gray, Auto cutter, Power Supply Included Replaces C31C514667</w:t>
            </w:r>
          </w:p>
        </w:tc>
        <w:tc>
          <w:tcPr>
            <w:tcW w:w="2526" w:type="dxa"/>
            <w:noWrap/>
            <w:hideMark/>
          </w:tcPr>
          <w:p w14:paraId="2BBB8B07" w14:textId="77777777" w:rsidR="00C65418" w:rsidRPr="00282D31" w:rsidRDefault="00C65418" w:rsidP="007F0111">
            <w:pPr>
              <w:widowControl/>
              <w:jc w:val="center"/>
              <w:rPr>
                <w:rFonts w:ascii="Times New Roman" w:eastAsia="Times New Roman" w:hAnsi="Times New Roman" w:cs="Times New Roman"/>
                <w:color w:val="000000"/>
                <w:sz w:val="20"/>
                <w:szCs w:val="20"/>
                <w:lang w:val="en-US" w:eastAsia="es-HN"/>
              </w:rPr>
            </w:pPr>
            <w:r w:rsidRPr="00282D31">
              <w:rPr>
                <w:rFonts w:ascii="Times New Roman" w:eastAsia="Times New Roman" w:hAnsi="Times New Roman" w:cs="Times New Roman"/>
                <w:noProof/>
                <w:color w:val="000000"/>
                <w:sz w:val="20"/>
                <w:szCs w:val="20"/>
                <w:lang w:val="en-US" w:eastAsia="es-HN"/>
              </w:rPr>
              <w:drawing>
                <wp:anchor distT="0" distB="0" distL="114300" distR="114300" simplePos="0" relativeHeight="251689990" behindDoc="1" locked="0" layoutInCell="1" allowOverlap="1" wp14:anchorId="16037B19" wp14:editId="1E962D79">
                  <wp:simplePos x="0" y="0"/>
                  <wp:positionH relativeFrom="column">
                    <wp:posOffset>45720</wp:posOffset>
                  </wp:positionH>
                  <wp:positionV relativeFrom="paragraph">
                    <wp:posOffset>635</wp:posOffset>
                  </wp:positionV>
                  <wp:extent cx="1371039" cy="984250"/>
                  <wp:effectExtent l="0" t="0" r="635" b="635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59">
                            <a:extLst>
                              <a:ext uri="{28A0092B-C50C-407E-A947-70E740481C1C}">
                                <a14:useLocalDpi xmlns:a14="http://schemas.microsoft.com/office/drawing/2010/main" val="0"/>
                              </a:ext>
                            </a:extLst>
                          </a:blip>
                          <a:stretch>
                            <a:fillRect/>
                          </a:stretch>
                        </pic:blipFill>
                        <pic:spPr>
                          <a:xfrm>
                            <a:off x="0" y="0"/>
                            <a:ext cx="1373746" cy="986193"/>
                          </a:xfrm>
                          <a:prstGeom prst="rect">
                            <a:avLst/>
                          </a:prstGeom>
                        </pic:spPr>
                      </pic:pic>
                    </a:graphicData>
                  </a:graphic>
                  <wp14:sizeRelH relativeFrom="page">
                    <wp14:pctWidth>0</wp14:pctWidth>
                  </wp14:sizeRelH>
                  <wp14:sizeRelV relativeFrom="page">
                    <wp14:pctHeight>0</wp14:pctHeight>
                  </wp14:sizeRelV>
                </wp:anchor>
              </w:drawing>
            </w:r>
          </w:p>
        </w:tc>
        <w:tc>
          <w:tcPr>
            <w:tcW w:w="1164" w:type="dxa"/>
            <w:noWrap/>
            <w:hideMark/>
          </w:tcPr>
          <w:p w14:paraId="54D15CB0"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2</w:t>
            </w:r>
          </w:p>
        </w:tc>
        <w:tc>
          <w:tcPr>
            <w:tcW w:w="1530" w:type="dxa"/>
            <w:hideMark/>
          </w:tcPr>
          <w:p w14:paraId="7EDDC146" w14:textId="77777777" w:rsidR="00C65418" w:rsidRPr="00282D31" w:rsidRDefault="00C65418" w:rsidP="007F0111">
            <w:pPr>
              <w:widowControl/>
              <w:jc w:val="right"/>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L.</w:t>
            </w:r>
            <w:r w:rsidRPr="00282D31">
              <w:rPr>
                <w:rFonts w:ascii="Times New Roman" w:eastAsia="Times New Roman" w:hAnsi="Times New Roman" w:cs="Times New Roman"/>
                <w:color w:val="000000"/>
                <w:sz w:val="20"/>
                <w:szCs w:val="20"/>
                <w:lang w:val="es-HN" w:eastAsia="es-HN"/>
              </w:rPr>
              <w:t>6</w:t>
            </w:r>
            <w:r>
              <w:rPr>
                <w:rFonts w:ascii="Times New Roman" w:eastAsia="Times New Roman" w:hAnsi="Times New Roman" w:cs="Times New Roman"/>
                <w:color w:val="000000"/>
                <w:sz w:val="20"/>
                <w:szCs w:val="20"/>
                <w:lang w:val="es-HN" w:eastAsia="es-HN"/>
              </w:rPr>
              <w:t>,</w:t>
            </w:r>
            <w:r w:rsidRPr="00282D31">
              <w:rPr>
                <w:rFonts w:ascii="Times New Roman" w:eastAsia="Times New Roman" w:hAnsi="Times New Roman" w:cs="Times New Roman"/>
                <w:color w:val="000000"/>
                <w:sz w:val="20"/>
                <w:szCs w:val="20"/>
                <w:lang w:val="es-HN" w:eastAsia="es-HN"/>
              </w:rPr>
              <w:t>592.36</w:t>
            </w:r>
            <w:r w:rsidRPr="00282D31">
              <w:rPr>
                <w:rFonts w:ascii="Times New Roman" w:eastAsia="Times New Roman" w:hAnsi="Times New Roman" w:cs="Times New Roman"/>
                <w:color w:val="000000"/>
                <w:sz w:val="20"/>
                <w:szCs w:val="20"/>
                <w:lang w:val="es-HN" w:eastAsia="es-HN"/>
              </w:rPr>
              <w:br/>
              <w:t>c/u</w:t>
            </w:r>
            <w:r w:rsidRPr="00282D31">
              <w:rPr>
                <w:rFonts w:ascii="Times New Roman" w:eastAsia="Times New Roman" w:hAnsi="Times New Roman" w:cs="Times New Roman"/>
                <w:color w:val="000000"/>
                <w:sz w:val="20"/>
                <w:szCs w:val="20"/>
                <w:lang w:val="es-HN" w:eastAsia="es-HN"/>
              </w:rPr>
              <w:br/>
              <w:t>Total</w:t>
            </w:r>
            <w:r w:rsidRPr="00282D31">
              <w:rPr>
                <w:rFonts w:ascii="Times New Roman" w:eastAsia="Times New Roman" w:hAnsi="Times New Roman" w:cs="Times New Roman"/>
                <w:color w:val="000000"/>
                <w:sz w:val="20"/>
                <w:szCs w:val="20"/>
                <w:lang w:val="es-HN" w:eastAsia="es-HN"/>
              </w:rPr>
              <w:br/>
              <w:t>L.13,184.72</w:t>
            </w:r>
          </w:p>
        </w:tc>
      </w:tr>
      <w:tr w:rsidR="00C65418" w:rsidRPr="00282D31" w14:paraId="5EC11E88" w14:textId="77777777" w:rsidTr="00C65418">
        <w:trPr>
          <w:trHeight w:val="1249"/>
          <w:jc w:val="center"/>
        </w:trPr>
        <w:tc>
          <w:tcPr>
            <w:tcW w:w="461" w:type="dxa"/>
            <w:noWrap/>
            <w:hideMark/>
          </w:tcPr>
          <w:p w14:paraId="3EAA6F12"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3</w:t>
            </w:r>
          </w:p>
        </w:tc>
        <w:tc>
          <w:tcPr>
            <w:tcW w:w="1305" w:type="dxa"/>
            <w:noWrap/>
            <w:hideMark/>
          </w:tcPr>
          <w:p w14:paraId="2B73CAC6"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Software Mónica</w:t>
            </w:r>
          </w:p>
        </w:tc>
        <w:tc>
          <w:tcPr>
            <w:tcW w:w="2549" w:type="dxa"/>
            <w:hideMark/>
          </w:tcPr>
          <w:p w14:paraId="1436E17A"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Software Mónica v11</w:t>
            </w:r>
            <w:r w:rsidRPr="00282D31">
              <w:rPr>
                <w:rFonts w:ascii="Times New Roman" w:eastAsia="Times New Roman" w:hAnsi="Times New Roman" w:cs="Times New Roman"/>
                <w:color w:val="000000"/>
                <w:sz w:val="20"/>
                <w:szCs w:val="20"/>
                <w:lang w:val="es-HN" w:eastAsia="es-HN"/>
              </w:rPr>
              <w:br/>
              <w:t>Versión completa</w:t>
            </w:r>
            <w:r w:rsidRPr="00282D31">
              <w:rPr>
                <w:rFonts w:ascii="Times New Roman" w:eastAsia="Times New Roman" w:hAnsi="Times New Roman" w:cs="Times New Roman"/>
                <w:color w:val="000000"/>
                <w:sz w:val="20"/>
                <w:szCs w:val="20"/>
                <w:lang w:val="es-HN" w:eastAsia="es-HN"/>
              </w:rPr>
              <w:br/>
              <w:t>(Para 2 computador)</w:t>
            </w:r>
            <w:r w:rsidRPr="00282D31">
              <w:rPr>
                <w:rFonts w:ascii="Times New Roman" w:eastAsia="Times New Roman" w:hAnsi="Times New Roman" w:cs="Times New Roman"/>
                <w:color w:val="000000"/>
                <w:sz w:val="20"/>
                <w:szCs w:val="20"/>
                <w:lang w:val="es-HN" w:eastAsia="es-HN"/>
              </w:rPr>
              <w:br/>
              <w:t>Licencia anual</w:t>
            </w:r>
          </w:p>
        </w:tc>
        <w:tc>
          <w:tcPr>
            <w:tcW w:w="2526" w:type="dxa"/>
            <w:noWrap/>
            <w:hideMark/>
          </w:tcPr>
          <w:p w14:paraId="1874CD1B"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noProof/>
                <w:color w:val="000000"/>
                <w:sz w:val="20"/>
                <w:szCs w:val="20"/>
                <w:lang w:val="es-HN" w:eastAsia="es-HN"/>
              </w:rPr>
              <w:drawing>
                <wp:inline distT="0" distB="0" distL="0" distR="0" wp14:anchorId="025B4810" wp14:editId="02E83DC5">
                  <wp:extent cx="1463040" cy="1124712"/>
                  <wp:effectExtent l="0" t="0" r="3810" b="0"/>
                  <wp:docPr id="14" name="Imagen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463040" cy="1124712"/>
                          </a:xfrm>
                          <a:prstGeom prst="rect">
                            <a:avLst/>
                          </a:prstGeom>
                        </pic:spPr>
                      </pic:pic>
                    </a:graphicData>
                  </a:graphic>
                </wp:inline>
              </w:drawing>
            </w:r>
          </w:p>
        </w:tc>
        <w:tc>
          <w:tcPr>
            <w:tcW w:w="1164" w:type="dxa"/>
            <w:noWrap/>
            <w:hideMark/>
          </w:tcPr>
          <w:p w14:paraId="53ED38BC"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1</w:t>
            </w:r>
          </w:p>
        </w:tc>
        <w:tc>
          <w:tcPr>
            <w:tcW w:w="1530" w:type="dxa"/>
            <w:noWrap/>
            <w:hideMark/>
          </w:tcPr>
          <w:p w14:paraId="4EA6596A" w14:textId="77777777" w:rsidR="00C65418" w:rsidRPr="00282D31" w:rsidRDefault="00C65418" w:rsidP="007F0111">
            <w:pPr>
              <w:widowControl/>
              <w:jc w:val="right"/>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L.3,699.00</w:t>
            </w:r>
          </w:p>
        </w:tc>
      </w:tr>
      <w:tr w:rsidR="00C65418" w:rsidRPr="00282D31" w14:paraId="3C67F32C" w14:textId="77777777" w:rsidTr="00C65418">
        <w:trPr>
          <w:trHeight w:val="624"/>
          <w:jc w:val="center"/>
        </w:trPr>
        <w:tc>
          <w:tcPr>
            <w:tcW w:w="461" w:type="dxa"/>
            <w:noWrap/>
            <w:hideMark/>
          </w:tcPr>
          <w:p w14:paraId="31BD3E3E"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4</w:t>
            </w:r>
          </w:p>
        </w:tc>
        <w:tc>
          <w:tcPr>
            <w:tcW w:w="1305" w:type="dxa"/>
            <w:noWrap/>
            <w:hideMark/>
          </w:tcPr>
          <w:p w14:paraId="4409AD82"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Instalación del software</w:t>
            </w:r>
          </w:p>
        </w:tc>
        <w:tc>
          <w:tcPr>
            <w:tcW w:w="2549" w:type="dxa"/>
            <w:hideMark/>
          </w:tcPr>
          <w:p w14:paraId="42523E07"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Contratación de personal técnico que instale el software</w:t>
            </w:r>
          </w:p>
        </w:tc>
        <w:tc>
          <w:tcPr>
            <w:tcW w:w="2526" w:type="dxa"/>
            <w:noWrap/>
            <w:hideMark/>
          </w:tcPr>
          <w:p w14:paraId="6822584D"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p>
        </w:tc>
        <w:tc>
          <w:tcPr>
            <w:tcW w:w="1164" w:type="dxa"/>
            <w:noWrap/>
            <w:hideMark/>
          </w:tcPr>
          <w:p w14:paraId="08A25FF0"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1</w:t>
            </w:r>
          </w:p>
        </w:tc>
        <w:tc>
          <w:tcPr>
            <w:tcW w:w="1530" w:type="dxa"/>
            <w:noWrap/>
            <w:hideMark/>
          </w:tcPr>
          <w:p w14:paraId="5847251F" w14:textId="77777777" w:rsidR="00C65418" w:rsidRPr="00282D31" w:rsidRDefault="00C65418" w:rsidP="007F0111">
            <w:pPr>
              <w:widowControl/>
              <w:jc w:val="right"/>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L.2,000.00</w:t>
            </w:r>
          </w:p>
        </w:tc>
      </w:tr>
      <w:tr w:rsidR="00C65418" w:rsidRPr="00282D31" w14:paraId="2B534620" w14:textId="77777777" w:rsidTr="00C65418">
        <w:trPr>
          <w:trHeight w:val="629"/>
          <w:jc w:val="center"/>
        </w:trPr>
        <w:tc>
          <w:tcPr>
            <w:tcW w:w="461" w:type="dxa"/>
            <w:noWrap/>
            <w:hideMark/>
          </w:tcPr>
          <w:p w14:paraId="7AE8C1D0"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5</w:t>
            </w:r>
          </w:p>
        </w:tc>
        <w:tc>
          <w:tcPr>
            <w:tcW w:w="1305" w:type="dxa"/>
            <w:noWrap/>
            <w:hideMark/>
          </w:tcPr>
          <w:p w14:paraId="4E6038CE"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Capacitación del personal</w:t>
            </w:r>
          </w:p>
        </w:tc>
        <w:tc>
          <w:tcPr>
            <w:tcW w:w="2549" w:type="dxa"/>
            <w:hideMark/>
          </w:tcPr>
          <w:p w14:paraId="5C701492" w14:textId="77777777" w:rsidR="00C65418" w:rsidRPr="00282D31" w:rsidRDefault="00C65418" w:rsidP="007F0111">
            <w:pPr>
              <w:widowControl/>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Realizar una capacitación del personal</w:t>
            </w:r>
            <w:r w:rsidRPr="00282D31">
              <w:rPr>
                <w:rFonts w:ascii="Times New Roman" w:eastAsia="Times New Roman" w:hAnsi="Times New Roman" w:cs="Times New Roman"/>
                <w:color w:val="000000"/>
                <w:sz w:val="20"/>
                <w:szCs w:val="20"/>
                <w:lang w:val="es-HN" w:eastAsia="es-HN"/>
              </w:rPr>
              <w:br/>
              <w:t>para el uso del software</w:t>
            </w:r>
          </w:p>
        </w:tc>
        <w:tc>
          <w:tcPr>
            <w:tcW w:w="2526" w:type="dxa"/>
            <w:noWrap/>
            <w:hideMark/>
          </w:tcPr>
          <w:p w14:paraId="52D207CB"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p>
        </w:tc>
        <w:tc>
          <w:tcPr>
            <w:tcW w:w="1164" w:type="dxa"/>
            <w:noWrap/>
            <w:hideMark/>
          </w:tcPr>
          <w:p w14:paraId="5E81E005" w14:textId="77777777" w:rsidR="00C65418" w:rsidRPr="00282D31" w:rsidRDefault="00C65418" w:rsidP="007F0111">
            <w:pPr>
              <w:widowControl/>
              <w:jc w:val="center"/>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1</w:t>
            </w:r>
          </w:p>
        </w:tc>
        <w:tc>
          <w:tcPr>
            <w:tcW w:w="1530" w:type="dxa"/>
            <w:noWrap/>
            <w:hideMark/>
          </w:tcPr>
          <w:p w14:paraId="377C0186" w14:textId="77777777" w:rsidR="00C65418" w:rsidRPr="00282D31" w:rsidRDefault="00C65418" w:rsidP="007F0111">
            <w:pPr>
              <w:widowControl/>
              <w:jc w:val="right"/>
              <w:rPr>
                <w:rFonts w:ascii="Times New Roman" w:eastAsia="Times New Roman" w:hAnsi="Times New Roman" w:cs="Times New Roman"/>
                <w:color w:val="000000"/>
                <w:sz w:val="20"/>
                <w:szCs w:val="20"/>
                <w:lang w:val="es-HN" w:eastAsia="es-HN"/>
              </w:rPr>
            </w:pPr>
            <w:r w:rsidRPr="00282D31">
              <w:rPr>
                <w:rFonts w:ascii="Times New Roman" w:eastAsia="Times New Roman" w:hAnsi="Times New Roman" w:cs="Times New Roman"/>
                <w:color w:val="000000"/>
                <w:sz w:val="20"/>
                <w:szCs w:val="20"/>
                <w:lang w:val="es-HN" w:eastAsia="es-HN"/>
              </w:rPr>
              <w:t>L.2,500.00</w:t>
            </w:r>
          </w:p>
        </w:tc>
      </w:tr>
      <w:tr w:rsidR="00C65418" w:rsidRPr="00282D31" w14:paraId="0F2AC7DB" w14:textId="77777777" w:rsidTr="00C65418">
        <w:trPr>
          <w:trHeight w:val="312"/>
          <w:jc w:val="center"/>
        </w:trPr>
        <w:tc>
          <w:tcPr>
            <w:tcW w:w="461" w:type="dxa"/>
            <w:noWrap/>
            <w:hideMark/>
          </w:tcPr>
          <w:p w14:paraId="34B6084D" w14:textId="77777777" w:rsidR="00C65418" w:rsidRPr="00282D31" w:rsidRDefault="00C65418" w:rsidP="007F0111">
            <w:pPr>
              <w:widowControl/>
              <w:jc w:val="center"/>
              <w:rPr>
                <w:rFonts w:ascii="Times New Roman" w:eastAsia="Times New Roman" w:hAnsi="Times New Roman" w:cs="Times New Roman"/>
                <w:b/>
                <w:color w:val="000000"/>
                <w:sz w:val="20"/>
                <w:szCs w:val="20"/>
                <w:lang w:val="es-HN" w:eastAsia="es-HN"/>
              </w:rPr>
            </w:pPr>
          </w:p>
        </w:tc>
        <w:tc>
          <w:tcPr>
            <w:tcW w:w="1305" w:type="dxa"/>
            <w:noWrap/>
            <w:hideMark/>
          </w:tcPr>
          <w:p w14:paraId="4669412C" w14:textId="77777777" w:rsidR="00C65418" w:rsidRPr="00282D31" w:rsidRDefault="00C65418" w:rsidP="007F0111">
            <w:pPr>
              <w:widowControl/>
              <w:rPr>
                <w:rFonts w:ascii="Times New Roman" w:eastAsia="Times New Roman" w:hAnsi="Times New Roman" w:cs="Times New Roman"/>
                <w:b/>
                <w:color w:val="000000"/>
                <w:sz w:val="20"/>
                <w:szCs w:val="20"/>
                <w:lang w:val="es-HN" w:eastAsia="es-HN"/>
              </w:rPr>
            </w:pPr>
            <w:r w:rsidRPr="00282D31">
              <w:rPr>
                <w:rFonts w:ascii="Times New Roman" w:eastAsia="Times New Roman" w:hAnsi="Times New Roman" w:cs="Times New Roman"/>
                <w:b/>
                <w:color w:val="000000"/>
                <w:sz w:val="20"/>
                <w:szCs w:val="20"/>
                <w:lang w:val="es-HN" w:eastAsia="es-HN"/>
              </w:rPr>
              <w:t>Total</w:t>
            </w:r>
          </w:p>
        </w:tc>
        <w:tc>
          <w:tcPr>
            <w:tcW w:w="2549" w:type="dxa"/>
            <w:noWrap/>
            <w:hideMark/>
          </w:tcPr>
          <w:p w14:paraId="4EF60E99" w14:textId="77777777" w:rsidR="00C65418" w:rsidRPr="00282D31" w:rsidRDefault="00C65418" w:rsidP="007F0111">
            <w:pPr>
              <w:widowControl/>
              <w:rPr>
                <w:rFonts w:ascii="Times New Roman" w:eastAsia="Times New Roman" w:hAnsi="Times New Roman" w:cs="Times New Roman"/>
                <w:b/>
                <w:color w:val="000000"/>
                <w:sz w:val="20"/>
                <w:szCs w:val="20"/>
                <w:lang w:val="es-HN" w:eastAsia="es-HN"/>
              </w:rPr>
            </w:pPr>
          </w:p>
        </w:tc>
        <w:tc>
          <w:tcPr>
            <w:tcW w:w="2526" w:type="dxa"/>
            <w:noWrap/>
            <w:hideMark/>
          </w:tcPr>
          <w:p w14:paraId="509AE6B6" w14:textId="77777777" w:rsidR="00C65418" w:rsidRPr="00282D31" w:rsidRDefault="00C65418" w:rsidP="007F0111">
            <w:pPr>
              <w:widowControl/>
              <w:jc w:val="center"/>
              <w:rPr>
                <w:rFonts w:ascii="Times New Roman" w:eastAsia="Times New Roman" w:hAnsi="Times New Roman" w:cs="Times New Roman"/>
                <w:b/>
                <w:color w:val="000000"/>
                <w:sz w:val="20"/>
                <w:szCs w:val="20"/>
                <w:lang w:val="es-HN" w:eastAsia="es-HN"/>
              </w:rPr>
            </w:pPr>
          </w:p>
        </w:tc>
        <w:tc>
          <w:tcPr>
            <w:tcW w:w="1164" w:type="dxa"/>
            <w:noWrap/>
            <w:hideMark/>
          </w:tcPr>
          <w:p w14:paraId="6191B9DE" w14:textId="77777777" w:rsidR="00C65418" w:rsidRPr="00282D31" w:rsidRDefault="00C65418" w:rsidP="007F0111">
            <w:pPr>
              <w:widowControl/>
              <w:jc w:val="center"/>
              <w:rPr>
                <w:rFonts w:ascii="Times New Roman" w:eastAsia="Times New Roman" w:hAnsi="Times New Roman" w:cs="Times New Roman"/>
                <w:b/>
                <w:color w:val="000000"/>
                <w:sz w:val="20"/>
                <w:szCs w:val="20"/>
                <w:lang w:val="es-HN" w:eastAsia="es-HN"/>
              </w:rPr>
            </w:pPr>
          </w:p>
        </w:tc>
        <w:tc>
          <w:tcPr>
            <w:tcW w:w="1530" w:type="dxa"/>
            <w:noWrap/>
            <w:hideMark/>
          </w:tcPr>
          <w:p w14:paraId="2E946D1D" w14:textId="77777777" w:rsidR="00C65418" w:rsidRPr="00282D31" w:rsidRDefault="00C65418" w:rsidP="007F0111">
            <w:pPr>
              <w:widowControl/>
              <w:jc w:val="right"/>
              <w:rPr>
                <w:rFonts w:ascii="Times New Roman" w:eastAsia="Times New Roman" w:hAnsi="Times New Roman" w:cs="Times New Roman"/>
                <w:b/>
                <w:color w:val="000000"/>
                <w:sz w:val="20"/>
                <w:szCs w:val="20"/>
                <w:lang w:val="es-HN" w:eastAsia="es-HN"/>
              </w:rPr>
            </w:pPr>
            <w:r w:rsidRPr="00282D31">
              <w:rPr>
                <w:rFonts w:ascii="Times New Roman" w:eastAsia="Times New Roman" w:hAnsi="Times New Roman" w:cs="Times New Roman"/>
                <w:b/>
                <w:color w:val="000000"/>
                <w:sz w:val="20"/>
                <w:szCs w:val="20"/>
                <w:lang w:val="es-HN" w:eastAsia="es-HN"/>
              </w:rPr>
              <w:t>L</w:t>
            </w:r>
            <w:r>
              <w:rPr>
                <w:rFonts w:ascii="Times New Roman" w:eastAsia="Times New Roman" w:hAnsi="Times New Roman" w:cs="Times New Roman"/>
                <w:b/>
                <w:color w:val="000000"/>
                <w:sz w:val="20"/>
                <w:szCs w:val="20"/>
                <w:lang w:val="es-HN" w:eastAsia="es-HN"/>
              </w:rPr>
              <w:t>.</w:t>
            </w:r>
            <w:r w:rsidRPr="00282D31">
              <w:rPr>
                <w:rFonts w:ascii="Times New Roman" w:eastAsia="Times New Roman" w:hAnsi="Times New Roman" w:cs="Times New Roman"/>
                <w:b/>
                <w:color w:val="000000"/>
                <w:sz w:val="20"/>
                <w:szCs w:val="20"/>
                <w:lang w:val="es-HN" w:eastAsia="es-HN"/>
              </w:rPr>
              <w:t>59,383.72</w:t>
            </w:r>
          </w:p>
        </w:tc>
      </w:tr>
    </w:tbl>
    <w:p w14:paraId="51B6008D" w14:textId="77777777" w:rsidR="00C65418" w:rsidRDefault="00C65418" w:rsidP="00C65418">
      <w:pPr>
        <w:widowControl/>
        <w:rPr>
          <w:rFonts w:ascii="Times New Roman" w:eastAsia="Times New Roman" w:hAnsi="Times New Roman" w:cs="Times New Roman"/>
          <w:b/>
          <w:color w:val="000000"/>
          <w:sz w:val="20"/>
          <w:szCs w:val="20"/>
          <w:lang w:val="es-HN" w:eastAsia="es-HN"/>
        </w:rPr>
      </w:pPr>
    </w:p>
    <w:p w14:paraId="0AE52014" w14:textId="09A9D884" w:rsidR="00C65418" w:rsidRDefault="00C65418" w:rsidP="00D324B2">
      <w:pPr>
        <w:pStyle w:val="FuentedeFigurasyTablas"/>
        <w:rPr>
          <w:lang w:eastAsia="es-HN"/>
        </w:rPr>
      </w:pPr>
      <w:r>
        <w:rPr>
          <w:lang w:eastAsia="es-HN"/>
        </w:rPr>
        <w:t>Fuente: Elaboración Propia</w:t>
      </w:r>
    </w:p>
    <w:p w14:paraId="5B4AAF22" w14:textId="77777777" w:rsidR="00C65418" w:rsidRDefault="00C65418" w:rsidP="00C65418">
      <w:pPr>
        <w:rPr>
          <w:rFonts w:ascii="Times New Roman" w:eastAsia="Times New Roman" w:hAnsi="Times New Roman" w:cs="Times New Roman"/>
          <w:b/>
          <w:color w:val="000000"/>
          <w:sz w:val="20"/>
          <w:szCs w:val="20"/>
          <w:lang w:val="es-HN" w:eastAsia="es-HN"/>
        </w:rPr>
      </w:pPr>
    </w:p>
    <w:p w14:paraId="48CD9372" w14:textId="77777777" w:rsidR="00C65418" w:rsidRPr="00C65418" w:rsidRDefault="00C65418" w:rsidP="00C65418">
      <w:pPr>
        <w:rPr>
          <w:rFonts w:ascii="Times New Roman" w:eastAsia="Times New Roman" w:hAnsi="Times New Roman" w:cs="Times New Roman"/>
          <w:sz w:val="20"/>
          <w:szCs w:val="20"/>
          <w:lang w:val="es-HN" w:eastAsia="es-HN"/>
        </w:rPr>
        <w:sectPr w:rsidR="00C65418" w:rsidRPr="00C65418" w:rsidSect="00C65418">
          <w:type w:val="continuous"/>
          <w:pgSz w:w="12240" w:h="15840" w:code="1"/>
          <w:pgMar w:top="1440" w:right="1440" w:bottom="1440" w:left="1440" w:header="706" w:footer="706" w:gutter="0"/>
          <w:pgNumType w:start="105"/>
          <w:cols w:space="720"/>
        </w:sectPr>
      </w:pPr>
    </w:p>
    <w:p w14:paraId="1ED30D1F" w14:textId="2986A300" w:rsidR="00A85F79" w:rsidRPr="00A85F79" w:rsidRDefault="00A85F79" w:rsidP="00D324B2">
      <w:pPr>
        <w:pStyle w:val="Titulodetabla"/>
      </w:pPr>
      <w:bookmarkStart w:id="190" w:name="_Toc173875322"/>
      <w:r w:rsidRPr="000B396C">
        <w:rPr>
          <w:color w:val="000000" w:themeColor="text1"/>
        </w:rPr>
        <w:lastRenderedPageBreak/>
        <w:t xml:space="preserve">Tabla </w:t>
      </w:r>
      <w:r w:rsidRPr="000B396C">
        <w:rPr>
          <w:color w:val="000000" w:themeColor="text1"/>
        </w:rPr>
        <w:fldChar w:fldCharType="begin"/>
      </w:r>
      <w:r w:rsidRPr="000B396C">
        <w:rPr>
          <w:color w:val="000000" w:themeColor="text1"/>
        </w:rPr>
        <w:instrText xml:space="preserve"> SEQ Tabla \* ARABIC </w:instrText>
      </w:r>
      <w:r w:rsidRPr="000B396C">
        <w:rPr>
          <w:color w:val="000000" w:themeColor="text1"/>
        </w:rPr>
        <w:fldChar w:fldCharType="separate"/>
      </w:r>
      <w:r w:rsidR="009B6B0F">
        <w:rPr>
          <w:noProof/>
          <w:color w:val="000000" w:themeColor="text1"/>
        </w:rPr>
        <w:t>29</w:t>
      </w:r>
      <w:r w:rsidRPr="000B396C">
        <w:rPr>
          <w:color w:val="000000" w:themeColor="text1"/>
        </w:rPr>
        <w:fldChar w:fldCharType="end"/>
      </w:r>
      <w:r>
        <w:t xml:space="preserve"> </w:t>
      </w:r>
      <w:r w:rsidRPr="000B396C">
        <w:rPr>
          <w:color w:val="000000" w:themeColor="text1"/>
        </w:rPr>
        <w:t xml:space="preserve"> </w:t>
      </w:r>
      <w:r w:rsidRPr="00D324B2">
        <w:rPr>
          <w:rStyle w:val="TitulodetablaCar"/>
          <w:rFonts w:eastAsia="Calibri"/>
        </w:rPr>
        <w:t>Cronograma de implementación de estructura organizacional</w:t>
      </w:r>
      <w:bookmarkEnd w:id="190"/>
    </w:p>
    <w:p w14:paraId="4602B819" w14:textId="77777777" w:rsidR="00A85F79" w:rsidRDefault="00A85F79" w:rsidP="00C65418">
      <w:pPr>
        <w:pStyle w:val="Normal0"/>
      </w:pPr>
    </w:p>
    <w:p w14:paraId="41D8FBD0" w14:textId="6779FEC2" w:rsidR="00D81DB6" w:rsidRDefault="00D81DB6" w:rsidP="00C65418">
      <w:pPr>
        <w:pStyle w:val="Normal0"/>
        <w:rPr>
          <w:lang w:val="es"/>
        </w:rPr>
      </w:pPr>
      <w:r>
        <w:fldChar w:fldCharType="begin"/>
      </w:r>
      <w:r>
        <w:instrText xml:space="preserve"> LINK Excel.Sheet.12 "Libro1" "Hoja1!F34C2:F45C20" \a \f 4 \h  \* MERGEFORMAT </w:instrText>
      </w:r>
      <w:r>
        <w:fldChar w:fldCharType="separate"/>
      </w:r>
    </w:p>
    <w:tbl>
      <w:tblPr>
        <w:tblW w:w="0" w:type="auto"/>
        <w:tblCellMar>
          <w:left w:w="70" w:type="dxa"/>
          <w:right w:w="70" w:type="dxa"/>
        </w:tblCellMar>
        <w:tblLook w:val="04A0" w:firstRow="1" w:lastRow="0" w:firstColumn="1" w:lastColumn="0" w:noHBand="0" w:noVBand="1"/>
      </w:tblPr>
      <w:tblGrid>
        <w:gridCol w:w="984"/>
        <w:gridCol w:w="807"/>
        <w:gridCol w:w="698"/>
        <w:gridCol w:w="746"/>
        <w:gridCol w:w="647"/>
        <w:gridCol w:w="647"/>
        <w:gridCol w:w="647"/>
        <w:gridCol w:w="647"/>
        <w:gridCol w:w="647"/>
        <w:gridCol w:w="647"/>
        <w:gridCol w:w="647"/>
        <w:gridCol w:w="647"/>
        <w:gridCol w:w="647"/>
        <w:gridCol w:w="647"/>
        <w:gridCol w:w="647"/>
        <w:gridCol w:w="647"/>
        <w:gridCol w:w="647"/>
        <w:gridCol w:w="647"/>
        <w:gridCol w:w="647"/>
      </w:tblGrid>
      <w:tr w:rsidR="00D81DB6" w:rsidRPr="00D81DB6" w14:paraId="7971FBC2" w14:textId="77777777" w:rsidTr="00D05F88">
        <w:trPr>
          <w:trHeight w:val="300"/>
        </w:trPr>
        <w:tc>
          <w:tcPr>
            <w:tcW w:w="1520" w:type="dxa"/>
            <w:vMerge w:val="restart"/>
            <w:tcBorders>
              <w:top w:val="single" w:sz="8" w:space="0" w:color="auto"/>
              <w:left w:val="single" w:sz="8" w:space="0" w:color="auto"/>
              <w:bottom w:val="single" w:sz="8" w:space="0" w:color="000000"/>
              <w:right w:val="single" w:sz="8" w:space="0" w:color="auto"/>
            </w:tcBorders>
            <w:shd w:val="clear" w:color="auto" w:fill="C4EEFF"/>
            <w:noWrap/>
            <w:vAlign w:val="center"/>
            <w:hideMark/>
          </w:tcPr>
          <w:p w14:paraId="67E44CF1" w14:textId="67AF0ED5"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Actividad</w:t>
            </w:r>
          </w:p>
        </w:tc>
        <w:tc>
          <w:tcPr>
            <w:tcW w:w="254" w:type="dxa"/>
            <w:vMerge w:val="restart"/>
            <w:tcBorders>
              <w:top w:val="single" w:sz="8" w:space="0" w:color="auto"/>
              <w:left w:val="single" w:sz="8" w:space="0" w:color="auto"/>
              <w:bottom w:val="single" w:sz="8" w:space="0" w:color="000000"/>
              <w:right w:val="single" w:sz="8" w:space="0" w:color="auto"/>
            </w:tcBorders>
            <w:shd w:val="clear" w:color="auto" w:fill="C4EEFF"/>
            <w:noWrap/>
            <w:vAlign w:val="center"/>
            <w:hideMark/>
          </w:tcPr>
          <w:p w14:paraId="3C689A82"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 xml:space="preserve">Equipo </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C4EEFF"/>
            <w:vAlign w:val="center"/>
            <w:hideMark/>
          </w:tcPr>
          <w:p w14:paraId="13FC48B8"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Fecha de inicio</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C4EEFF"/>
            <w:vAlign w:val="center"/>
            <w:hideMark/>
          </w:tcPr>
          <w:p w14:paraId="507E6600"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Fecha de finalización</w:t>
            </w:r>
          </w:p>
        </w:tc>
        <w:tc>
          <w:tcPr>
            <w:tcW w:w="0" w:type="auto"/>
            <w:gridSpan w:val="5"/>
            <w:tcBorders>
              <w:top w:val="single" w:sz="8" w:space="0" w:color="auto"/>
              <w:left w:val="nil"/>
              <w:bottom w:val="single" w:sz="8" w:space="0" w:color="auto"/>
              <w:right w:val="single" w:sz="8" w:space="0" w:color="000000"/>
            </w:tcBorders>
            <w:shd w:val="clear" w:color="auto" w:fill="C4EEFF"/>
            <w:noWrap/>
            <w:vAlign w:val="center"/>
            <w:hideMark/>
          </w:tcPr>
          <w:p w14:paraId="1C1BFFD2"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Enero</w:t>
            </w:r>
          </w:p>
        </w:tc>
        <w:tc>
          <w:tcPr>
            <w:tcW w:w="0" w:type="auto"/>
            <w:gridSpan w:val="5"/>
            <w:tcBorders>
              <w:top w:val="single" w:sz="8" w:space="0" w:color="auto"/>
              <w:left w:val="nil"/>
              <w:bottom w:val="single" w:sz="8" w:space="0" w:color="auto"/>
              <w:right w:val="single" w:sz="8" w:space="0" w:color="000000"/>
            </w:tcBorders>
            <w:shd w:val="clear" w:color="auto" w:fill="C4EEFF"/>
            <w:noWrap/>
            <w:vAlign w:val="center"/>
            <w:hideMark/>
          </w:tcPr>
          <w:p w14:paraId="7931CB64"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Febrero</w:t>
            </w:r>
          </w:p>
        </w:tc>
        <w:tc>
          <w:tcPr>
            <w:tcW w:w="0" w:type="auto"/>
            <w:gridSpan w:val="5"/>
            <w:tcBorders>
              <w:top w:val="single" w:sz="8" w:space="0" w:color="auto"/>
              <w:left w:val="nil"/>
              <w:bottom w:val="single" w:sz="8" w:space="0" w:color="auto"/>
              <w:right w:val="single" w:sz="8" w:space="0" w:color="000000"/>
            </w:tcBorders>
            <w:shd w:val="clear" w:color="auto" w:fill="C4EEFF"/>
            <w:noWrap/>
            <w:vAlign w:val="center"/>
            <w:hideMark/>
          </w:tcPr>
          <w:p w14:paraId="0654ACB3"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Marzo</w:t>
            </w:r>
          </w:p>
        </w:tc>
      </w:tr>
      <w:tr w:rsidR="00D81DB6" w:rsidRPr="00D81DB6" w14:paraId="61172240" w14:textId="77777777" w:rsidTr="00D05F88">
        <w:trPr>
          <w:trHeight w:val="756"/>
        </w:trPr>
        <w:tc>
          <w:tcPr>
            <w:tcW w:w="1520"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24D42C2D"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p>
        </w:tc>
        <w:tc>
          <w:tcPr>
            <w:tcW w:w="254" w:type="dxa"/>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7AAF86FF"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p>
        </w:tc>
        <w:tc>
          <w:tcPr>
            <w:tcW w:w="0" w:type="auto"/>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3ADADDDF"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p>
        </w:tc>
        <w:tc>
          <w:tcPr>
            <w:tcW w:w="0" w:type="auto"/>
            <w:vMerge/>
            <w:tcBorders>
              <w:top w:val="single" w:sz="8" w:space="0" w:color="auto"/>
              <w:left w:val="single" w:sz="8" w:space="0" w:color="auto"/>
              <w:bottom w:val="single" w:sz="8" w:space="0" w:color="000000"/>
              <w:right w:val="single" w:sz="8" w:space="0" w:color="auto"/>
            </w:tcBorders>
            <w:shd w:val="clear" w:color="auto" w:fill="C4EEFF"/>
            <w:vAlign w:val="center"/>
            <w:hideMark/>
          </w:tcPr>
          <w:p w14:paraId="797E89F4"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p>
        </w:tc>
        <w:tc>
          <w:tcPr>
            <w:tcW w:w="0" w:type="auto"/>
            <w:tcBorders>
              <w:top w:val="nil"/>
              <w:left w:val="nil"/>
              <w:bottom w:val="single" w:sz="8" w:space="0" w:color="auto"/>
              <w:right w:val="single" w:sz="8" w:space="0" w:color="auto"/>
            </w:tcBorders>
            <w:shd w:val="clear" w:color="auto" w:fill="C4EEFF"/>
            <w:noWrap/>
            <w:vAlign w:val="center"/>
            <w:hideMark/>
          </w:tcPr>
          <w:p w14:paraId="067F3C99"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1</w:t>
            </w:r>
          </w:p>
        </w:tc>
        <w:tc>
          <w:tcPr>
            <w:tcW w:w="0" w:type="auto"/>
            <w:tcBorders>
              <w:top w:val="nil"/>
              <w:left w:val="nil"/>
              <w:bottom w:val="single" w:sz="8" w:space="0" w:color="auto"/>
              <w:right w:val="single" w:sz="8" w:space="0" w:color="auto"/>
            </w:tcBorders>
            <w:shd w:val="clear" w:color="auto" w:fill="C4EEFF"/>
            <w:noWrap/>
            <w:vAlign w:val="center"/>
            <w:hideMark/>
          </w:tcPr>
          <w:p w14:paraId="5A445CDF"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2</w:t>
            </w:r>
          </w:p>
        </w:tc>
        <w:tc>
          <w:tcPr>
            <w:tcW w:w="0" w:type="auto"/>
            <w:tcBorders>
              <w:top w:val="nil"/>
              <w:left w:val="nil"/>
              <w:bottom w:val="single" w:sz="8" w:space="0" w:color="auto"/>
              <w:right w:val="single" w:sz="8" w:space="0" w:color="auto"/>
            </w:tcBorders>
            <w:shd w:val="clear" w:color="auto" w:fill="C4EEFF"/>
            <w:noWrap/>
            <w:vAlign w:val="center"/>
            <w:hideMark/>
          </w:tcPr>
          <w:p w14:paraId="0BABC60F"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3</w:t>
            </w:r>
          </w:p>
        </w:tc>
        <w:tc>
          <w:tcPr>
            <w:tcW w:w="0" w:type="auto"/>
            <w:tcBorders>
              <w:top w:val="nil"/>
              <w:left w:val="nil"/>
              <w:bottom w:val="single" w:sz="8" w:space="0" w:color="auto"/>
              <w:right w:val="single" w:sz="8" w:space="0" w:color="auto"/>
            </w:tcBorders>
            <w:shd w:val="clear" w:color="auto" w:fill="C4EEFF"/>
            <w:noWrap/>
            <w:vAlign w:val="center"/>
            <w:hideMark/>
          </w:tcPr>
          <w:p w14:paraId="57D9E844"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4</w:t>
            </w:r>
          </w:p>
        </w:tc>
        <w:tc>
          <w:tcPr>
            <w:tcW w:w="0" w:type="auto"/>
            <w:tcBorders>
              <w:top w:val="nil"/>
              <w:left w:val="nil"/>
              <w:bottom w:val="single" w:sz="8" w:space="0" w:color="auto"/>
              <w:right w:val="single" w:sz="8" w:space="0" w:color="auto"/>
            </w:tcBorders>
            <w:shd w:val="clear" w:color="auto" w:fill="C4EEFF"/>
            <w:noWrap/>
            <w:vAlign w:val="center"/>
            <w:hideMark/>
          </w:tcPr>
          <w:p w14:paraId="5DB06918"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5</w:t>
            </w:r>
          </w:p>
        </w:tc>
        <w:tc>
          <w:tcPr>
            <w:tcW w:w="0" w:type="auto"/>
            <w:tcBorders>
              <w:top w:val="nil"/>
              <w:left w:val="nil"/>
              <w:bottom w:val="single" w:sz="8" w:space="0" w:color="auto"/>
              <w:right w:val="single" w:sz="8" w:space="0" w:color="auto"/>
            </w:tcBorders>
            <w:shd w:val="clear" w:color="auto" w:fill="C4EEFF"/>
            <w:noWrap/>
            <w:vAlign w:val="center"/>
            <w:hideMark/>
          </w:tcPr>
          <w:p w14:paraId="53BCA93D"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1</w:t>
            </w:r>
          </w:p>
        </w:tc>
        <w:tc>
          <w:tcPr>
            <w:tcW w:w="0" w:type="auto"/>
            <w:tcBorders>
              <w:top w:val="nil"/>
              <w:left w:val="nil"/>
              <w:bottom w:val="single" w:sz="8" w:space="0" w:color="auto"/>
              <w:right w:val="single" w:sz="8" w:space="0" w:color="auto"/>
            </w:tcBorders>
            <w:shd w:val="clear" w:color="auto" w:fill="C4EEFF"/>
            <w:noWrap/>
            <w:vAlign w:val="center"/>
            <w:hideMark/>
          </w:tcPr>
          <w:p w14:paraId="07B57C1B"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2</w:t>
            </w:r>
          </w:p>
        </w:tc>
        <w:tc>
          <w:tcPr>
            <w:tcW w:w="0" w:type="auto"/>
            <w:tcBorders>
              <w:top w:val="nil"/>
              <w:left w:val="nil"/>
              <w:bottom w:val="single" w:sz="8" w:space="0" w:color="auto"/>
              <w:right w:val="single" w:sz="8" w:space="0" w:color="auto"/>
            </w:tcBorders>
            <w:shd w:val="clear" w:color="auto" w:fill="C4EEFF"/>
            <w:noWrap/>
            <w:vAlign w:val="center"/>
            <w:hideMark/>
          </w:tcPr>
          <w:p w14:paraId="5866BD59"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3</w:t>
            </w:r>
          </w:p>
        </w:tc>
        <w:tc>
          <w:tcPr>
            <w:tcW w:w="0" w:type="auto"/>
            <w:tcBorders>
              <w:top w:val="nil"/>
              <w:left w:val="nil"/>
              <w:bottom w:val="single" w:sz="8" w:space="0" w:color="auto"/>
              <w:right w:val="single" w:sz="8" w:space="0" w:color="auto"/>
            </w:tcBorders>
            <w:shd w:val="clear" w:color="auto" w:fill="C4EEFF"/>
            <w:noWrap/>
            <w:vAlign w:val="center"/>
            <w:hideMark/>
          </w:tcPr>
          <w:p w14:paraId="787AD93E"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4</w:t>
            </w:r>
          </w:p>
        </w:tc>
        <w:tc>
          <w:tcPr>
            <w:tcW w:w="0" w:type="auto"/>
            <w:tcBorders>
              <w:top w:val="nil"/>
              <w:left w:val="nil"/>
              <w:bottom w:val="single" w:sz="8" w:space="0" w:color="auto"/>
              <w:right w:val="single" w:sz="8" w:space="0" w:color="auto"/>
            </w:tcBorders>
            <w:shd w:val="clear" w:color="auto" w:fill="C4EEFF"/>
            <w:noWrap/>
            <w:vAlign w:val="center"/>
            <w:hideMark/>
          </w:tcPr>
          <w:p w14:paraId="1BED1E88"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5</w:t>
            </w:r>
          </w:p>
        </w:tc>
        <w:tc>
          <w:tcPr>
            <w:tcW w:w="0" w:type="auto"/>
            <w:tcBorders>
              <w:top w:val="nil"/>
              <w:left w:val="nil"/>
              <w:bottom w:val="single" w:sz="8" w:space="0" w:color="auto"/>
              <w:right w:val="single" w:sz="8" w:space="0" w:color="auto"/>
            </w:tcBorders>
            <w:shd w:val="clear" w:color="auto" w:fill="C4EEFF"/>
            <w:noWrap/>
            <w:vAlign w:val="center"/>
            <w:hideMark/>
          </w:tcPr>
          <w:p w14:paraId="72B8F662"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1</w:t>
            </w:r>
          </w:p>
        </w:tc>
        <w:tc>
          <w:tcPr>
            <w:tcW w:w="0" w:type="auto"/>
            <w:tcBorders>
              <w:top w:val="nil"/>
              <w:left w:val="nil"/>
              <w:bottom w:val="single" w:sz="8" w:space="0" w:color="auto"/>
              <w:right w:val="single" w:sz="8" w:space="0" w:color="auto"/>
            </w:tcBorders>
            <w:shd w:val="clear" w:color="auto" w:fill="C4EEFF"/>
            <w:noWrap/>
            <w:vAlign w:val="center"/>
            <w:hideMark/>
          </w:tcPr>
          <w:p w14:paraId="3CD10989"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2</w:t>
            </w:r>
          </w:p>
        </w:tc>
        <w:tc>
          <w:tcPr>
            <w:tcW w:w="0" w:type="auto"/>
            <w:tcBorders>
              <w:top w:val="nil"/>
              <w:left w:val="nil"/>
              <w:bottom w:val="single" w:sz="8" w:space="0" w:color="auto"/>
              <w:right w:val="single" w:sz="8" w:space="0" w:color="auto"/>
            </w:tcBorders>
            <w:shd w:val="clear" w:color="auto" w:fill="C4EEFF"/>
            <w:noWrap/>
            <w:vAlign w:val="center"/>
            <w:hideMark/>
          </w:tcPr>
          <w:p w14:paraId="3A679108"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3</w:t>
            </w:r>
          </w:p>
        </w:tc>
        <w:tc>
          <w:tcPr>
            <w:tcW w:w="0" w:type="auto"/>
            <w:tcBorders>
              <w:top w:val="nil"/>
              <w:left w:val="nil"/>
              <w:bottom w:val="single" w:sz="8" w:space="0" w:color="auto"/>
              <w:right w:val="single" w:sz="8" w:space="0" w:color="auto"/>
            </w:tcBorders>
            <w:shd w:val="clear" w:color="auto" w:fill="C4EEFF"/>
            <w:noWrap/>
            <w:vAlign w:val="center"/>
            <w:hideMark/>
          </w:tcPr>
          <w:p w14:paraId="3233A597"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4</w:t>
            </w:r>
          </w:p>
        </w:tc>
        <w:tc>
          <w:tcPr>
            <w:tcW w:w="0" w:type="auto"/>
            <w:tcBorders>
              <w:top w:val="nil"/>
              <w:left w:val="nil"/>
              <w:bottom w:val="single" w:sz="8" w:space="0" w:color="auto"/>
              <w:right w:val="single" w:sz="8" w:space="0" w:color="auto"/>
            </w:tcBorders>
            <w:shd w:val="clear" w:color="auto" w:fill="C4EEFF"/>
            <w:noWrap/>
            <w:vAlign w:val="center"/>
            <w:hideMark/>
          </w:tcPr>
          <w:p w14:paraId="026468DA" w14:textId="77777777" w:rsidR="00D81DB6" w:rsidRPr="00D81DB6" w:rsidRDefault="00D81DB6" w:rsidP="00D81DB6">
            <w:pPr>
              <w:widowControl/>
              <w:jc w:val="center"/>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Semana 5</w:t>
            </w:r>
          </w:p>
        </w:tc>
      </w:tr>
      <w:tr w:rsidR="00D81DB6" w:rsidRPr="00D81DB6" w14:paraId="74A8955F" w14:textId="77777777" w:rsidTr="00D81DB6">
        <w:trPr>
          <w:trHeight w:val="300"/>
        </w:trPr>
        <w:tc>
          <w:tcPr>
            <w:tcW w:w="0" w:type="auto"/>
            <w:gridSpan w:val="19"/>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4F89CDCA"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Estructura Organizacional</w:t>
            </w:r>
          </w:p>
        </w:tc>
      </w:tr>
      <w:tr w:rsidR="00D81DB6" w:rsidRPr="00D81DB6" w14:paraId="37A96EC9" w14:textId="77777777" w:rsidTr="00D81DB6">
        <w:trPr>
          <w:trHeight w:val="300"/>
        </w:trPr>
        <w:tc>
          <w:tcPr>
            <w:tcW w:w="0" w:type="auto"/>
            <w:gridSpan w:val="19"/>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277594C"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Socializar Propuesta</w:t>
            </w:r>
          </w:p>
        </w:tc>
      </w:tr>
      <w:tr w:rsidR="00D81DB6" w:rsidRPr="00D81DB6" w14:paraId="276319E7" w14:textId="77777777" w:rsidTr="00D81DB6">
        <w:trPr>
          <w:trHeight w:val="540"/>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7A0BD502" w14:textId="77777777" w:rsidR="00D81DB6" w:rsidRPr="00D81DB6" w:rsidRDefault="00D81DB6" w:rsidP="00D81DB6">
            <w:pPr>
              <w:widowControl/>
              <w:rPr>
                <w:rFonts w:ascii="Times New Roman" w:eastAsia="Times New Roman" w:hAnsi="Times New Roman" w:cs="Times New Roman"/>
                <w:i/>
                <w:iCs/>
                <w:color w:val="000000"/>
                <w:sz w:val="20"/>
                <w:szCs w:val="20"/>
                <w:lang w:val="es-HN" w:eastAsia="es-HN"/>
              </w:rPr>
            </w:pPr>
            <w:r w:rsidRPr="00D81DB6">
              <w:rPr>
                <w:rFonts w:ascii="Times New Roman" w:eastAsia="Times New Roman" w:hAnsi="Times New Roman" w:cs="Times New Roman"/>
                <w:i/>
                <w:iCs/>
                <w:color w:val="000000"/>
                <w:sz w:val="20"/>
                <w:szCs w:val="20"/>
                <w:lang w:val="es-HN" w:eastAsia="es-HN"/>
              </w:rPr>
              <w:t>Presentar propuesta</w:t>
            </w:r>
          </w:p>
        </w:tc>
        <w:tc>
          <w:tcPr>
            <w:tcW w:w="254" w:type="dxa"/>
            <w:tcBorders>
              <w:top w:val="nil"/>
              <w:left w:val="nil"/>
              <w:bottom w:val="single" w:sz="8" w:space="0" w:color="auto"/>
              <w:right w:val="single" w:sz="8" w:space="0" w:color="auto"/>
            </w:tcBorders>
            <w:shd w:val="clear" w:color="auto" w:fill="auto"/>
            <w:vAlign w:val="center"/>
            <w:hideMark/>
          </w:tcPr>
          <w:p w14:paraId="32F7A337"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Propietarios del Restaurante, consultores, y capacitadores</w:t>
            </w:r>
          </w:p>
        </w:tc>
        <w:tc>
          <w:tcPr>
            <w:tcW w:w="0" w:type="auto"/>
            <w:tcBorders>
              <w:top w:val="nil"/>
              <w:left w:val="nil"/>
              <w:bottom w:val="single" w:sz="8" w:space="0" w:color="auto"/>
              <w:right w:val="single" w:sz="8" w:space="0" w:color="auto"/>
            </w:tcBorders>
            <w:shd w:val="clear" w:color="auto" w:fill="auto"/>
            <w:noWrap/>
            <w:vAlign w:val="center"/>
            <w:hideMark/>
          </w:tcPr>
          <w:p w14:paraId="613D47A0"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6/1/2025</w:t>
            </w:r>
          </w:p>
        </w:tc>
        <w:tc>
          <w:tcPr>
            <w:tcW w:w="0" w:type="auto"/>
            <w:tcBorders>
              <w:top w:val="nil"/>
              <w:left w:val="nil"/>
              <w:bottom w:val="single" w:sz="8" w:space="0" w:color="auto"/>
              <w:right w:val="single" w:sz="8" w:space="0" w:color="auto"/>
            </w:tcBorders>
            <w:shd w:val="clear" w:color="auto" w:fill="auto"/>
            <w:noWrap/>
            <w:vAlign w:val="center"/>
            <w:hideMark/>
          </w:tcPr>
          <w:p w14:paraId="06F1AC61"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10/1/2025</w:t>
            </w:r>
          </w:p>
        </w:tc>
        <w:tc>
          <w:tcPr>
            <w:tcW w:w="0" w:type="auto"/>
            <w:tcBorders>
              <w:top w:val="nil"/>
              <w:left w:val="nil"/>
              <w:bottom w:val="single" w:sz="8" w:space="0" w:color="auto"/>
              <w:right w:val="nil"/>
            </w:tcBorders>
            <w:shd w:val="clear" w:color="000000" w:fill="FFFFFF"/>
            <w:noWrap/>
            <w:vAlign w:val="center"/>
            <w:hideMark/>
          </w:tcPr>
          <w:p w14:paraId="006EC442"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tcBorders>
              <w:top w:val="nil"/>
              <w:left w:val="single" w:sz="8" w:space="0" w:color="auto"/>
              <w:bottom w:val="single" w:sz="8" w:space="0" w:color="auto"/>
              <w:right w:val="single" w:sz="8" w:space="0" w:color="auto"/>
            </w:tcBorders>
            <w:shd w:val="clear" w:color="000000" w:fill="C6E0B4"/>
            <w:noWrap/>
            <w:vAlign w:val="center"/>
            <w:hideMark/>
          </w:tcPr>
          <w:p w14:paraId="346BC23D"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gridSpan w:val="13"/>
            <w:tcBorders>
              <w:top w:val="single" w:sz="8" w:space="0" w:color="auto"/>
              <w:left w:val="nil"/>
              <w:bottom w:val="single" w:sz="8" w:space="0" w:color="auto"/>
              <w:right w:val="single" w:sz="8" w:space="0" w:color="000000"/>
            </w:tcBorders>
            <w:shd w:val="clear" w:color="000000" w:fill="FFFFFF"/>
            <w:noWrap/>
            <w:vAlign w:val="center"/>
            <w:hideMark/>
          </w:tcPr>
          <w:p w14:paraId="250762B9"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r>
      <w:tr w:rsidR="00D81DB6" w:rsidRPr="00D81DB6" w14:paraId="31314B63" w14:textId="77777777" w:rsidTr="00D81DB6">
        <w:trPr>
          <w:trHeight w:val="540"/>
        </w:trPr>
        <w:tc>
          <w:tcPr>
            <w:tcW w:w="1520" w:type="dxa"/>
            <w:tcBorders>
              <w:top w:val="nil"/>
              <w:left w:val="single" w:sz="8" w:space="0" w:color="auto"/>
              <w:bottom w:val="single" w:sz="8" w:space="0" w:color="auto"/>
              <w:right w:val="nil"/>
            </w:tcBorders>
            <w:shd w:val="clear" w:color="auto" w:fill="auto"/>
            <w:vAlign w:val="center"/>
            <w:hideMark/>
          </w:tcPr>
          <w:p w14:paraId="1FE58814" w14:textId="77777777" w:rsidR="00D81DB6" w:rsidRPr="00D81DB6" w:rsidRDefault="00D81DB6" w:rsidP="00D81DB6">
            <w:pPr>
              <w:widowControl/>
              <w:rPr>
                <w:rFonts w:ascii="Times New Roman" w:eastAsia="Times New Roman" w:hAnsi="Times New Roman" w:cs="Times New Roman"/>
                <w:i/>
                <w:iCs/>
                <w:color w:val="000000"/>
                <w:sz w:val="20"/>
                <w:szCs w:val="20"/>
                <w:lang w:val="es-HN" w:eastAsia="es-HN"/>
              </w:rPr>
            </w:pPr>
            <w:r w:rsidRPr="00D81DB6">
              <w:rPr>
                <w:rFonts w:ascii="Times New Roman" w:eastAsia="Times New Roman" w:hAnsi="Times New Roman" w:cs="Times New Roman"/>
                <w:i/>
                <w:iCs/>
                <w:color w:val="000000"/>
                <w:sz w:val="20"/>
                <w:szCs w:val="20"/>
                <w:lang w:val="es-HN" w:eastAsia="es-HN"/>
              </w:rPr>
              <w:t>Socializar propuesta con empleados</w:t>
            </w:r>
          </w:p>
        </w:tc>
        <w:tc>
          <w:tcPr>
            <w:tcW w:w="254" w:type="dxa"/>
            <w:tcBorders>
              <w:top w:val="nil"/>
              <w:left w:val="single" w:sz="8" w:space="0" w:color="auto"/>
              <w:bottom w:val="single" w:sz="8" w:space="0" w:color="auto"/>
              <w:right w:val="single" w:sz="8" w:space="0" w:color="auto"/>
            </w:tcBorders>
            <w:shd w:val="clear" w:color="auto" w:fill="auto"/>
            <w:vAlign w:val="center"/>
            <w:hideMark/>
          </w:tcPr>
          <w:p w14:paraId="43A2183B"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Propietarios del Restaurante, consultores, y capacitadores</w:t>
            </w:r>
          </w:p>
        </w:tc>
        <w:tc>
          <w:tcPr>
            <w:tcW w:w="0" w:type="auto"/>
            <w:tcBorders>
              <w:top w:val="nil"/>
              <w:left w:val="nil"/>
              <w:bottom w:val="single" w:sz="8" w:space="0" w:color="auto"/>
              <w:right w:val="single" w:sz="8" w:space="0" w:color="auto"/>
            </w:tcBorders>
            <w:shd w:val="clear" w:color="auto" w:fill="auto"/>
            <w:noWrap/>
            <w:vAlign w:val="center"/>
            <w:hideMark/>
          </w:tcPr>
          <w:p w14:paraId="3C887107" w14:textId="5ACB9404"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13/01/202</w:t>
            </w:r>
            <w:r>
              <w:rPr>
                <w:rFonts w:ascii="Times New Roman" w:eastAsia="Times New Roman" w:hAnsi="Times New Roman" w:cs="Times New Roman"/>
                <w:color w:val="000000"/>
                <w:sz w:val="20"/>
                <w:szCs w:val="20"/>
                <w:lang w:val="es-HN" w:eastAsia="es-HN"/>
              </w:rPr>
              <w:t>5</w:t>
            </w:r>
          </w:p>
        </w:tc>
        <w:tc>
          <w:tcPr>
            <w:tcW w:w="0" w:type="auto"/>
            <w:tcBorders>
              <w:top w:val="nil"/>
              <w:left w:val="nil"/>
              <w:bottom w:val="single" w:sz="8" w:space="0" w:color="auto"/>
              <w:right w:val="single" w:sz="8" w:space="0" w:color="auto"/>
            </w:tcBorders>
            <w:shd w:val="clear" w:color="auto" w:fill="auto"/>
            <w:noWrap/>
            <w:vAlign w:val="center"/>
            <w:hideMark/>
          </w:tcPr>
          <w:p w14:paraId="5964F6C1" w14:textId="72B76C6E"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17/01/202</w:t>
            </w:r>
            <w:r>
              <w:rPr>
                <w:rFonts w:ascii="Times New Roman" w:eastAsia="Times New Roman" w:hAnsi="Times New Roman" w:cs="Times New Roman"/>
                <w:color w:val="000000"/>
                <w:sz w:val="20"/>
                <w:szCs w:val="20"/>
                <w:lang w:val="es-HN" w:eastAsia="es-HN"/>
              </w:rPr>
              <w:t>5</w:t>
            </w:r>
          </w:p>
        </w:tc>
        <w:tc>
          <w:tcPr>
            <w:tcW w:w="0" w:type="auto"/>
            <w:gridSpan w:val="2"/>
            <w:tcBorders>
              <w:top w:val="single" w:sz="8" w:space="0" w:color="auto"/>
              <w:left w:val="nil"/>
              <w:bottom w:val="single" w:sz="8" w:space="0" w:color="auto"/>
              <w:right w:val="single" w:sz="8" w:space="0" w:color="000000"/>
            </w:tcBorders>
            <w:shd w:val="clear" w:color="auto" w:fill="auto"/>
            <w:noWrap/>
            <w:vAlign w:val="center"/>
            <w:hideMark/>
          </w:tcPr>
          <w:p w14:paraId="115B2275"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tcBorders>
              <w:top w:val="nil"/>
              <w:left w:val="nil"/>
              <w:bottom w:val="single" w:sz="8" w:space="0" w:color="auto"/>
              <w:right w:val="single" w:sz="8" w:space="0" w:color="auto"/>
            </w:tcBorders>
            <w:shd w:val="clear" w:color="000000" w:fill="C6E0B4"/>
            <w:noWrap/>
            <w:vAlign w:val="center"/>
            <w:hideMark/>
          </w:tcPr>
          <w:p w14:paraId="70459BE5"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gridSpan w:val="12"/>
            <w:tcBorders>
              <w:top w:val="single" w:sz="8" w:space="0" w:color="auto"/>
              <w:left w:val="nil"/>
              <w:bottom w:val="single" w:sz="8" w:space="0" w:color="auto"/>
              <w:right w:val="single" w:sz="8" w:space="0" w:color="000000"/>
            </w:tcBorders>
            <w:shd w:val="clear" w:color="auto" w:fill="auto"/>
            <w:noWrap/>
            <w:vAlign w:val="center"/>
            <w:hideMark/>
          </w:tcPr>
          <w:p w14:paraId="397AA5A4"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r>
      <w:tr w:rsidR="00D81DB6" w:rsidRPr="00D81DB6" w14:paraId="07449DA9" w14:textId="77777777" w:rsidTr="00D81DB6">
        <w:trPr>
          <w:trHeight w:val="300"/>
        </w:trPr>
        <w:tc>
          <w:tcPr>
            <w:tcW w:w="0" w:type="auto"/>
            <w:gridSpan w:val="19"/>
            <w:tcBorders>
              <w:top w:val="single" w:sz="8" w:space="0" w:color="auto"/>
              <w:left w:val="single" w:sz="8" w:space="0" w:color="auto"/>
              <w:bottom w:val="nil"/>
              <w:right w:val="single" w:sz="8" w:space="0" w:color="000000"/>
            </w:tcBorders>
            <w:shd w:val="clear" w:color="auto" w:fill="auto"/>
            <w:vAlign w:val="center"/>
            <w:hideMark/>
          </w:tcPr>
          <w:p w14:paraId="4B25E164" w14:textId="45F033E8"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Ajustes según los propietarios</w:t>
            </w:r>
          </w:p>
        </w:tc>
      </w:tr>
      <w:tr w:rsidR="00D81DB6" w:rsidRPr="00D81DB6" w14:paraId="568448CF" w14:textId="77777777" w:rsidTr="00D81DB6">
        <w:trPr>
          <w:trHeight w:val="300"/>
        </w:trPr>
        <w:tc>
          <w:tcPr>
            <w:tcW w:w="15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E61182F" w14:textId="77777777" w:rsidR="00D81DB6" w:rsidRPr="00D81DB6" w:rsidRDefault="00D81DB6" w:rsidP="00D81DB6">
            <w:pPr>
              <w:widowControl/>
              <w:rPr>
                <w:rFonts w:ascii="Times New Roman" w:eastAsia="Times New Roman" w:hAnsi="Times New Roman" w:cs="Times New Roman"/>
                <w:i/>
                <w:iCs/>
                <w:color w:val="000000"/>
                <w:sz w:val="20"/>
                <w:szCs w:val="20"/>
                <w:lang w:val="es-HN" w:eastAsia="es-HN"/>
              </w:rPr>
            </w:pPr>
            <w:r w:rsidRPr="00D81DB6">
              <w:rPr>
                <w:rFonts w:ascii="Times New Roman" w:eastAsia="Times New Roman" w:hAnsi="Times New Roman" w:cs="Times New Roman"/>
                <w:i/>
                <w:iCs/>
                <w:color w:val="000000"/>
                <w:sz w:val="20"/>
                <w:szCs w:val="20"/>
                <w:lang w:val="es-HN" w:eastAsia="es-HN"/>
              </w:rPr>
              <w:t>Realizar los ajustes</w:t>
            </w:r>
          </w:p>
        </w:tc>
        <w:tc>
          <w:tcPr>
            <w:tcW w:w="254" w:type="dxa"/>
            <w:vMerge w:val="restart"/>
            <w:tcBorders>
              <w:top w:val="single" w:sz="8" w:space="0" w:color="auto"/>
              <w:left w:val="single" w:sz="8" w:space="0" w:color="auto"/>
              <w:bottom w:val="nil"/>
              <w:right w:val="single" w:sz="8" w:space="0" w:color="auto"/>
            </w:tcBorders>
            <w:shd w:val="clear" w:color="auto" w:fill="auto"/>
            <w:vAlign w:val="center"/>
            <w:hideMark/>
          </w:tcPr>
          <w:p w14:paraId="1DE9C155"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Propietarios del Restaurante, consultores, y capacitadores</w:t>
            </w:r>
          </w:p>
        </w:tc>
        <w:tc>
          <w:tcPr>
            <w:tcW w:w="0" w:type="auto"/>
            <w:vMerge w:val="restart"/>
            <w:tcBorders>
              <w:top w:val="single" w:sz="8" w:space="0" w:color="auto"/>
              <w:left w:val="single" w:sz="8" w:space="0" w:color="auto"/>
              <w:bottom w:val="nil"/>
              <w:right w:val="single" w:sz="8" w:space="0" w:color="auto"/>
            </w:tcBorders>
            <w:shd w:val="clear" w:color="auto" w:fill="auto"/>
            <w:noWrap/>
            <w:vAlign w:val="center"/>
            <w:hideMark/>
          </w:tcPr>
          <w:p w14:paraId="2BAA8FE7"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20/01/2025</w:t>
            </w:r>
          </w:p>
        </w:tc>
        <w:tc>
          <w:tcPr>
            <w:tcW w:w="0" w:type="auto"/>
            <w:vMerge w:val="restart"/>
            <w:tcBorders>
              <w:top w:val="single" w:sz="8" w:space="0" w:color="auto"/>
              <w:left w:val="single" w:sz="8" w:space="0" w:color="auto"/>
              <w:bottom w:val="nil"/>
              <w:right w:val="single" w:sz="8" w:space="0" w:color="auto"/>
            </w:tcBorders>
            <w:shd w:val="clear" w:color="auto" w:fill="auto"/>
            <w:noWrap/>
            <w:vAlign w:val="center"/>
            <w:hideMark/>
          </w:tcPr>
          <w:p w14:paraId="495F6955" w14:textId="630B565E"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31/01/202</w:t>
            </w:r>
            <w:r>
              <w:rPr>
                <w:rFonts w:ascii="Times New Roman" w:eastAsia="Times New Roman" w:hAnsi="Times New Roman" w:cs="Times New Roman"/>
                <w:color w:val="000000"/>
                <w:sz w:val="20"/>
                <w:szCs w:val="20"/>
                <w:lang w:val="es-HN" w:eastAsia="es-HN"/>
              </w:rPr>
              <w:t>5</w:t>
            </w:r>
          </w:p>
        </w:tc>
        <w:tc>
          <w:tcPr>
            <w:tcW w:w="0" w:type="auto"/>
            <w:gridSpan w:val="3"/>
            <w:vMerge w:val="restart"/>
            <w:tcBorders>
              <w:top w:val="single" w:sz="8" w:space="0" w:color="auto"/>
              <w:left w:val="single" w:sz="8" w:space="0" w:color="auto"/>
              <w:bottom w:val="nil"/>
              <w:right w:val="single" w:sz="8" w:space="0" w:color="000000"/>
            </w:tcBorders>
            <w:shd w:val="clear" w:color="000000" w:fill="FFFFFF"/>
            <w:noWrap/>
            <w:vAlign w:val="center"/>
            <w:hideMark/>
          </w:tcPr>
          <w:p w14:paraId="6C58C89A"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000000" w:fill="C6E0B4"/>
            <w:noWrap/>
            <w:vAlign w:val="center"/>
            <w:hideMark/>
          </w:tcPr>
          <w:p w14:paraId="2514BD46"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27ADEDB0"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r>
      <w:tr w:rsidR="00D81DB6" w:rsidRPr="00D81DB6" w14:paraId="234CC25C" w14:textId="77777777" w:rsidTr="00D81DB6">
        <w:trPr>
          <w:trHeight w:val="540"/>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2BEA1F2B" w14:textId="77777777" w:rsidR="00D81DB6" w:rsidRPr="00D81DB6" w:rsidRDefault="00D81DB6" w:rsidP="00D81DB6">
            <w:pPr>
              <w:widowControl/>
              <w:rPr>
                <w:rFonts w:ascii="Times New Roman" w:eastAsia="Times New Roman" w:hAnsi="Times New Roman" w:cs="Times New Roman"/>
                <w:i/>
                <w:iCs/>
                <w:color w:val="000000"/>
                <w:sz w:val="20"/>
                <w:szCs w:val="20"/>
                <w:lang w:val="es-HN" w:eastAsia="es-HN"/>
              </w:rPr>
            </w:pPr>
            <w:r w:rsidRPr="00D81DB6">
              <w:rPr>
                <w:rFonts w:ascii="Times New Roman" w:eastAsia="Times New Roman" w:hAnsi="Times New Roman" w:cs="Times New Roman"/>
                <w:i/>
                <w:iCs/>
                <w:color w:val="000000"/>
                <w:sz w:val="20"/>
                <w:szCs w:val="20"/>
                <w:lang w:val="es-HN" w:eastAsia="es-HN"/>
              </w:rPr>
              <w:t>Diseñar y modificar según</w:t>
            </w:r>
            <w:r w:rsidRPr="00D81DB6">
              <w:rPr>
                <w:rFonts w:ascii="Times New Roman" w:eastAsia="Times New Roman" w:hAnsi="Times New Roman" w:cs="Times New Roman"/>
                <w:i/>
                <w:iCs/>
                <w:color w:val="000000"/>
                <w:sz w:val="20"/>
                <w:szCs w:val="20"/>
                <w:lang w:val="es-HN" w:eastAsia="es-HN"/>
              </w:rPr>
              <w:br/>
              <w:t>visión de los propietarios</w:t>
            </w:r>
          </w:p>
        </w:tc>
        <w:tc>
          <w:tcPr>
            <w:tcW w:w="254" w:type="dxa"/>
            <w:vMerge/>
            <w:tcBorders>
              <w:top w:val="single" w:sz="8" w:space="0" w:color="auto"/>
              <w:left w:val="single" w:sz="8" w:space="0" w:color="auto"/>
              <w:bottom w:val="nil"/>
              <w:right w:val="single" w:sz="8" w:space="0" w:color="auto"/>
            </w:tcBorders>
            <w:vAlign w:val="center"/>
            <w:hideMark/>
          </w:tcPr>
          <w:p w14:paraId="4FBA72A9"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vMerge/>
            <w:tcBorders>
              <w:top w:val="single" w:sz="8" w:space="0" w:color="auto"/>
              <w:left w:val="single" w:sz="8" w:space="0" w:color="auto"/>
              <w:bottom w:val="nil"/>
              <w:right w:val="single" w:sz="8" w:space="0" w:color="auto"/>
            </w:tcBorders>
            <w:vAlign w:val="center"/>
            <w:hideMark/>
          </w:tcPr>
          <w:p w14:paraId="3ECDA685"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vMerge/>
            <w:tcBorders>
              <w:top w:val="single" w:sz="8" w:space="0" w:color="auto"/>
              <w:left w:val="single" w:sz="8" w:space="0" w:color="auto"/>
              <w:bottom w:val="nil"/>
              <w:right w:val="single" w:sz="8" w:space="0" w:color="auto"/>
            </w:tcBorders>
            <w:vAlign w:val="center"/>
            <w:hideMark/>
          </w:tcPr>
          <w:p w14:paraId="727A1015"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gridSpan w:val="3"/>
            <w:vMerge/>
            <w:tcBorders>
              <w:top w:val="single" w:sz="8" w:space="0" w:color="auto"/>
              <w:left w:val="single" w:sz="8" w:space="0" w:color="auto"/>
              <w:bottom w:val="nil"/>
              <w:right w:val="single" w:sz="8" w:space="0" w:color="000000"/>
            </w:tcBorders>
            <w:vAlign w:val="center"/>
            <w:hideMark/>
          </w:tcPr>
          <w:p w14:paraId="4FC7F8AE"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14:paraId="459BF936"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14:paraId="0BB469D5"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r>
      <w:tr w:rsidR="00D81DB6" w:rsidRPr="00D81DB6" w14:paraId="0397BD04" w14:textId="77777777" w:rsidTr="00D81DB6">
        <w:trPr>
          <w:trHeight w:val="300"/>
        </w:trPr>
        <w:tc>
          <w:tcPr>
            <w:tcW w:w="0" w:type="auto"/>
            <w:gridSpan w:val="19"/>
            <w:tcBorders>
              <w:top w:val="single" w:sz="8" w:space="0" w:color="auto"/>
              <w:left w:val="single" w:sz="8" w:space="0" w:color="auto"/>
              <w:bottom w:val="single" w:sz="8" w:space="0" w:color="000000"/>
              <w:right w:val="single" w:sz="8" w:space="0" w:color="000000"/>
            </w:tcBorders>
            <w:shd w:val="clear" w:color="auto" w:fill="auto"/>
            <w:vAlign w:val="bottom"/>
            <w:hideMark/>
          </w:tcPr>
          <w:p w14:paraId="52C8FCD1" w14:textId="77777777" w:rsidR="00D81DB6" w:rsidRPr="00D81DB6" w:rsidRDefault="00D81DB6" w:rsidP="00D81DB6">
            <w:pPr>
              <w:widowControl/>
              <w:rPr>
                <w:rFonts w:ascii="Times New Roman" w:eastAsia="Times New Roman" w:hAnsi="Times New Roman" w:cs="Times New Roman"/>
                <w:b/>
                <w:bCs/>
                <w:color w:val="000000"/>
                <w:sz w:val="20"/>
                <w:szCs w:val="20"/>
                <w:lang w:val="es-HN" w:eastAsia="es-HN"/>
              </w:rPr>
            </w:pPr>
            <w:r w:rsidRPr="00D81DB6">
              <w:rPr>
                <w:rFonts w:ascii="Times New Roman" w:eastAsia="Times New Roman" w:hAnsi="Times New Roman" w:cs="Times New Roman"/>
                <w:b/>
                <w:bCs/>
                <w:color w:val="000000"/>
                <w:sz w:val="20"/>
                <w:szCs w:val="20"/>
                <w:lang w:val="es-HN" w:eastAsia="es-HN"/>
              </w:rPr>
              <w:t>Implementación y capacitación</w:t>
            </w:r>
          </w:p>
        </w:tc>
      </w:tr>
      <w:tr w:rsidR="00D81DB6" w:rsidRPr="00D81DB6" w14:paraId="4B0C7B5A" w14:textId="77777777" w:rsidTr="00D81DB6">
        <w:trPr>
          <w:trHeight w:val="540"/>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6F3AE2D2" w14:textId="77777777" w:rsidR="00D81DB6" w:rsidRPr="00D81DB6" w:rsidRDefault="00D81DB6" w:rsidP="00D81DB6">
            <w:pPr>
              <w:widowControl/>
              <w:rPr>
                <w:rFonts w:ascii="Times New Roman" w:eastAsia="Times New Roman" w:hAnsi="Times New Roman" w:cs="Times New Roman"/>
                <w:i/>
                <w:iCs/>
                <w:color w:val="000000"/>
                <w:sz w:val="20"/>
                <w:szCs w:val="20"/>
                <w:lang w:val="es-HN" w:eastAsia="es-HN"/>
              </w:rPr>
            </w:pPr>
            <w:r w:rsidRPr="00D81DB6">
              <w:rPr>
                <w:rFonts w:ascii="Times New Roman" w:eastAsia="Times New Roman" w:hAnsi="Times New Roman" w:cs="Times New Roman"/>
                <w:i/>
                <w:iCs/>
                <w:color w:val="000000"/>
                <w:sz w:val="20"/>
                <w:szCs w:val="20"/>
                <w:lang w:val="es-HN" w:eastAsia="es-HN"/>
              </w:rPr>
              <w:lastRenderedPageBreak/>
              <w:t>Capacitación a los propietarios</w:t>
            </w:r>
          </w:p>
        </w:tc>
        <w:tc>
          <w:tcPr>
            <w:tcW w:w="25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11C7E1C"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Consultores, y capacitadores</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7D1EE0B2"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3/2/2025</w:t>
            </w:r>
          </w:p>
        </w:tc>
        <w:tc>
          <w:tcPr>
            <w:tcW w:w="0" w:type="auto"/>
            <w:vMerge w:val="restart"/>
            <w:tcBorders>
              <w:top w:val="nil"/>
              <w:left w:val="single" w:sz="8" w:space="0" w:color="auto"/>
              <w:bottom w:val="single" w:sz="8" w:space="0" w:color="000000"/>
              <w:right w:val="single" w:sz="8" w:space="0" w:color="auto"/>
            </w:tcBorders>
            <w:shd w:val="clear" w:color="auto" w:fill="auto"/>
            <w:noWrap/>
            <w:vAlign w:val="center"/>
            <w:hideMark/>
          </w:tcPr>
          <w:p w14:paraId="249EF56A"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14/2/2025</w:t>
            </w:r>
          </w:p>
        </w:tc>
        <w:tc>
          <w:tcPr>
            <w:tcW w:w="0" w:type="auto"/>
            <w:gridSpan w:val="5"/>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0139BAF4"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000000" w:fill="C6E0B4"/>
            <w:noWrap/>
            <w:vAlign w:val="center"/>
            <w:hideMark/>
          </w:tcPr>
          <w:p w14:paraId="1EC5D525"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c>
          <w:tcPr>
            <w:tcW w:w="0" w:type="auto"/>
            <w:gridSpan w:val="8"/>
            <w:vMerge w:val="restart"/>
            <w:tcBorders>
              <w:top w:val="single" w:sz="8" w:space="0" w:color="auto"/>
              <w:left w:val="single" w:sz="8" w:space="0" w:color="auto"/>
              <w:bottom w:val="single" w:sz="8" w:space="0" w:color="000000"/>
              <w:right w:val="single" w:sz="8" w:space="0" w:color="000000"/>
            </w:tcBorders>
            <w:shd w:val="clear" w:color="000000" w:fill="FFFFFF"/>
            <w:noWrap/>
            <w:vAlign w:val="center"/>
            <w:hideMark/>
          </w:tcPr>
          <w:p w14:paraId="268EB041" w14:textId="77777777" w:rsidR="00D81DB6" w:rsidRPr="00D81DB6" w:rsidRDefault="00D81DB6" w:rsidP="00D81DB6">
            <w:pPr>
              <w:widowControl/>
              <w:jc w:val="center"/>
              <w:rPr>
                <w:rFonts w:ascii="Times New Roman" w:eastAsia="Times New Roman" w:hAnsi="Times New Roman" w:cs="Times New Roman"/>
                <w:color w:val="000000"/>
                <w:sz w:val="20"/>
                <w:szCs w:val="20"/>
                <w:lang w:val="es-HN" w:eastAsia="es-HN"/>
              </w:rPr>
            </w:pPr>
            <w:r w:rsidRPr="00D81DB6">
              <w:rPr>
                <w:rFonts w:ascii="Times New Roman" w:eastAsia="Times New Roman" w:hAnsi="Times New Roman" w:cs="Times New Roman"/>
                <w:color w:val="000000"/>
                <w:sz w:val="20"/>
                <w:szCs w:val="20"/>
                <w:lang w:val="es-HN" w:eastAsia="es-HN"/>
              </w:rPr>
              <w:t> </w:t>
            </w:r>
          </w:p>
        </w:tc>
      </w:tr>
      <w:tr w:rsidR="00D81DB6" w:rsidRPr="00D81DB6" w14:paraId="3732784B" w14:textId="77777777" w:rsidTr="00D81DB6">
        <w:trPr>
          <w:trHeight w:val="300"/>
        </w:trPr>
        <w:tc>
          <w:tcPr>
            <w:tcW w:w="1520" w:type="dxa"/>
            <w:tcBorders>
              <w:top w:val="nil"/>
              <w:left w:val="single" w:sz="8" w:space="0" w:color="auto"/>
              <w:bottom w:val="single" w:sz="8" w:space="0" w:color="auto"/>
              <w:right w:val="single" w:sz="8" w:space="0" w:color="auto"/>
            </w:tcBorders>
            <w:shd w:val="clear" w:color="auto" w:fill="auto"/>
            <w:vAlign w:val="center"/>
            <w:hideMark/>
          </w:tcPr>
          <w:p w14:paraId="38E503B3" w14:textId="77777777" w:rsidR="00D81DB6" w:rsidRPr="00D81DB6" w:rsidRDefault="00D81DB6" w:rsidP="00D81DB6">
            <w:pPr>
              <w:widowControl/>
              <w:rPr>
                <w:rFonts w:ascii="Times New Roman" w:eastAsia="Times New Roman" w:hAnsi="Times New Roman" w:cs="Times New Roman"/>
                <w:i/>
                <w:iCs/>
                <w:color w:val="000000"/>
                <w:sz w:val="20"/>
                <w:szCs w:val="20"/>
                <w:lang w:val="es-HN" w:eastAsia="es-HN"/>
              </w:rPr>
            </w:pPr>
            <w:r w:rsidRPr="00D81DB6">
              <w:rPr>
                <w:rFonts w:ascii="Times New Roman" w:eastAsia="Times New Roman" w:hAnsi="Times New Roman" w:cs="Times New Roman"/>
                <w:i/>
                <w:iCs/>
                <w:color w:val="000000"/>
                <w:sz w:val="20"/>
                <w:szCs w:val="20"/>
                <w:lang w:val="es-HN" w:eastAsia="es-HN"/>
              </w:rPr>
              <w:t>Capacitación de los empleados</w:t>
            </w:r>
          </w:p>
        </w:tc>
        <w:tc>
          <w:tcPr>
            <w:tcW w:w="254" w:type="dxa"/>
            <w:vMerge/>
            <w:tcBorders>
              <w:top w:val="nil"/>
              <w:left w:val="single" w:sz="8" w:space="0" w:color="auto"/>
              <w:bottom w:val="single" w:sz="8" w:space="0" w:color="000000"/>
              <w:right w:val="single" w:sz="8" w:space="0" w:color="auto"/>
            </w:tcBorders>
            <w:vAlign w:val="center"/>
            <w:hideMark/>
          </w:tcPr>
          <w:p w14:paraId="44CBBDA6"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8" w:space="0" w:color="auto"/>
              <w:bottom w:val="single" w:sz="8" w:space="0" w:color="000000"/>
              <w:right w:val="single" w:sz="8" w:space="0" w:color="auto"/>
            </w:tcBorders>
            <w:vAlign w:val="center"/>
            <w:hideMark/>
          </w:tcPr>
          <w:p w14:paraId="5737580E"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8" w:space="0" w:color="auto"/>
              <w:bottom w:val="single" w:sz="8" w:space="0" w:color="000000"/>
              <w:right w:val="single" w:sz="8" w:space="0" w:color="auto"/>
            </w:tcBorders>
            <w:vAlign w:val="center"/>
            <w:hideMark/>
          </w:tcPr>
          <w:p w14:paraId="0139E742"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gridSpan w:val="5"/>
            <w:vMerge/>
            <w:tcBorders>
              <w:top w:val="single" w:sz="8" w:space="0" w:color="auto"/>
              <w:left w:val="single" w:sz="8" w:space="0" w:color="auto"/>
              <w:bottom w:val="single" w:sz="8" w:space="0" w:color="000000"/>
              <w:right w:val="single" w:sz="8" w:space="0" w:color="000000"/>
            </w:tcBorders>
            <w:vAlign w:val="center"/>
            <w:hideMark/>
          </w:tcPr>
          <w:p w14:paraId="25697E1C"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14:paraId="5B17B550"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c>
          <w:tcPr>
            <w:tcW w:w="0" w:type="auto"/>
            <w:gridSpan w:val="8"/>
            <w:vMerge/>
            <w:tcBorders>
              <w:top w:val="single" w:sz="8" w:space="0" w:color="auto"/>
              <w:left w:val="single" w:sz="8" w:space="0" w:color="auto"/>
              <w:bottom w:val="single" w:sz="8" w:space="0" w:color="000000"/>
              <w:right w:val="single" w:sz="8" w:space="0" w:color="000000"/>
            </w:tcBorders>
            <w:vAlign w:val="center"/>
            <w:hideMark/>
          </w:tcPr>
          <w:p w14:paraId="3793ABCC" w14:textId="77777777" w:rsidR="00D81DB6" w:rsidRPr="00D81DB6" w:rsidRDefault="00D81DB6" w:rsidP="00D81DB6">
            <w:pPr>
              <w:widowControl/>
              <w:rPr>
                <w:rFonts w:ascii="Times New Roman" w:eastAsia="Times New Roman" w:hAnsi="Times New Roman" w:cs="Times New Roman"/>
                <w:color w:val="000000"/>
                <w:sz w:val="20"/>
                <w:szCs w:val="20"/>
                <w:lang w:val="es-HN" w:eastAsia="es-HN"/>
              </w:rPr>
            </w:pPr>
          </w:p>
        </w:tc>
      </w:tr>
    </w:tbl>
    <w:p w14:paraId="649E23A9" w14:textId="77777777" w:rsidR="00A85F79" w:rsidRDefault="00D81DB6" w:rsidP="00C65418">
      <w:pPr>
        <w:pStyle w:val="Normal0"/>
      </w:pPr>
      <w:r>
        <w:fldChar w:fldCharType="end"/>
      </w:r>
    </w:p>
    <w:p w14:paraId="030C7C28" w14:textId="77777777" w:rsidR="008A1E31" w:rsidRDefault="008A1E31" w:rsidP="008A1E31">
      <w:pPr>
        <w:rPr>
          <w:lang w:val="es-ES"/>
        </w:rPr>
      </w:pPr>
    </w:p>
    <w:p w14:paraId="5985CE6A" w14:textId="10F7F4AB" w:rsidR="008A1E31" w:rsidRDefault="008A1E31" w:rsidP="00747244">
      <w:pPr>
        <w:pStyle w:val="FuentedeFigurasyTablas"/>
      </w:pPr>
      <w:r>
        <w:tab/>
        <w:t>Fuente: Elaboración Propia</w:t>
      </w:r>
    </w:p>
    <w:p w14:paraId="4D3DE09C" w14:textId="77777777" w:rsidR="008A1E31" w:rsidRDefault="008A1E31" w:rsidP="008A1E31">
      <w:pPr>
        <w:tabs>
          <w:tab w:val="left" w:pos="930"/>
        </w:tabs>
        <w:rPr>
          <w:lang w:val="es-ES"/>
        </w:rPr>
      </w:pPr>
      <w:r>
        <w:rPr>
          <w:lang w:val="es-ES"/>
        </w:rPr>
        <w:tab/>
      </w:r>
    </w:p>
    <w:p w14:paraId="4A6A75D1" w14:textId="77777777" w:rsidR="008B2C85" w:rsidRDefault="008B2C85" w:rsidP="008A1E31">
      <w:pPr>
        <w:tabs>
          <w:tab w:val="left" w:pos="930"/>
        </w:tabs>
        <w:rPr>
          <w:lang w:val="es-ES"/>
        </w:rPr>
      </w:pPr>
    </w:p>
    <w:p w14:paraId="580D7E34" w14:textId="77777777" w:rsidR="008B2C85" w:rsidRDefault="008B2C85" w:rsidP="008A1E31">
      <w:pPr>
        <w:tabs>
          <w:tab w:val="left" w:pos="930"/>
        </w:tabs>
        <w:rPr>
          <w:lang w:val="es-ES"/>
        </w:rPr>
      </w:pPr>
    </w:p>
    <w:p w14:paraId="1ED1C043" w14:textId="77777777" w:rsidR="008B2C85" w:rsidRDefault="008B2C85" w:rsidP="008A1E31">
      <w:pPr>
        <w:tabs>
          <w:tab w:val="left" w:pos="930"/>
        </w:tabs>
        <w:rPr>
          <w:lang w:val="es-ES"/>
        </w:rPr>
      </w:pPr>
    </w:p>
    <w:p w14:paraId="1F8AD0FF" w14:textId="77777777" w:rsidR="008B2C85" w:rsidRDefault="008B2C85" w:rsidP="008A1E31">
      <w:pPr>
        <w:tabs>
          <w:tab w:val="left" w:pos="930"/>
        </w:tabs>
        <w:rPr>
          <w:lang w:val="es-ES"/>
        </w:rPr>
      </w:pPr>
    </w:p>
    <w:p w14:paraId="7E8851C9" w14:textId="77777777" w:rsidR="008B2C85" w:rsidRDefault="008B2C85" w:rsidP="008A1E31">
      <w:pPr>
        <w:tabs>
          <w:tab w:val="left" w:pos="930"/>
        </w:tabs>
        <w:rPr>
          <w:lang w:val="es-ES"/>
        </w:rPr>
      </w:pPr>
    </w:p>
    <w:p w14:paraId="4AC408C0" w14:textId="77777777" w:rsidR="008B2C85" w:rsidRDefault="008B2C85" w:rsidP="008A1E31">
      <w:pPr>
        <w:tabs>
          <w:tab w:val="left" w:pos="930"/>
        </w:tabs>
        <w:rPr>
          <w:lang w:val="es-ES"/>
        </w:rPr>
      </w:pPr>
    </w:p>
    <w:p w14:paraId="0AFC710F" w14:textId="77777777" w:rsidR="008B2C85" w:rsidRDefault="008B2C85" w:rsidP="008A1E31">
      <w:pPr>
        <w:tabs>
          <w:tab w:val="left" w:pos="930"/>
        </w:tabs>
        <w:rPr>
          <w:lang w:val="es-ES"/>
        </w:rPr>
      </w:pPr>
    </w:p>
    <w:p w14:paraId="775F8AEE" w14:textId="77777777" w:rsidR="008B2C85" w:rsidRDefault="008B2C85" w:rsidP="008A1E31">
      <w:pPr>
        <w:tabs>
          <w:tab w:val="left" w:pos="930"/>
        </w:tabs>
        <w:rPr>
          <w:lang w:val="es-ES"/>
        </w:rPr>
      </w:pPr>
    </w:p>
    <w:p w14:paraId="6B0CE8EC" w14:textId="77777777" w:rsidR="008B2C85" w:rsidRDefault="008B2C85" w:rsidP="008A1E31">
      <w:pPr>
        <w:tabs>
          <w:tab w:val="left" w:pos="930"/>
        </w:tabs>
        <w:rPr>
          <w:lang w:val="es-ES"/>
        </w:rPr>
      </w:pPr>
    </w:p>
    <w:p w14:paraId="54E3E68E" w14:textId="77777777" w:rsidR="008B2C85" w:rsidRDefault="008B2C85" w:rsidP="008A1E31">
      <w:pPr>
        <w:tabs>
          <w:tab w:val="left" w:pos="930"/>
        </w:tabs>
        <w:rPr>
          <w:lang w:val="es-ES"/>
        </w:rPr>
      </w:pPr>
    </w:p>
    <w:p w14:paraId="07D66968" w14:textId="77777777" w:rsidR="008B2C85" w:rsidRDefault="008B2C85" w:rsidP="008A1E31">
      <w:pPr>
        <w:tabs>
          <w:tab w:val="left" w:pos="930"/>
        </w:tabs>
        <w:rPr>
          <w:lang w:val="es-ES"/>
        </w:rPr>
      </w:pPr>
    </w:p>
    <w:p w14:paraId="6E842901" w14:textId="77777777" w:rsidR="008B2C85" w:rsidRDefault="008B2C85" w:rsidP="008A1E31">
      <w:pPr>
        <w:tabs>
          <w:tab w:val="left" w:pos="930"/>
        </w:tabs>
        <w:rPr>
          <w:lang w:val="es-ES"/>
        </w:rPr>
      </w:pPr>
    </w:p>
    <w:p w14:paraId="4DFBD503" w14:textId="77777777" w:rsidR="008B2C85" w:rsidRDefault="008B2C85" w:rsidP="008A1E31">
      <w:pPr>
        <w:tabs>
          <w:tab w:val="left" w:pos="930"/>
        </w:tabs>
        <w:rPr>
          <w:lang w:val="es-ES"/>
        </w:rPr>
      </w:pPr>
    </w:p>
    <w:p w14:paraId="7954001F" w14:textId="77777777" w:rsidR="008B2C85" w:rsidRDefault="008B2C85" w:rsidP="008A1E31">
      <w:pPr>
        <w:tabs>
          <w:tab w:val="left" w:pos="930"/>
        </w:tabs>
        <w:rPr>
          <w:lang w:val="es-ES"/>
        </w:rPr>
      </w:pPr>
    </w:p>
    <w:p w14:paraId="56A8F003" w14:textId="77777777" w:rsidR="008B2C85" w:rsidRDefault="008B2C85" w:rsidP="008A1E31">
      <w:pPr>
        <w:tabs>
          <w:tab w:val="left" w:pos="930"/>
        </w:tabs>
        <w:rPr>
          <w:lang w:val="es-ES"/>
        </w:rPr>
      </w:pPr>
    </w:p>
    <w:p w14:paraId="3EA28B4B" w14:textId="77777777" w:rsidR="008B2C85" w:rsidRDefault="008B2C85" w:rsidP="008A1E31">
      <w:pPr>
        <w:tabs>
          <w:tab w:val="left" w:pos="930"/>
        </w:tabs>
        <w:rPr>
          <w:lang w:val="es-ES"/>
        </w:rPr>
      </w:pPr>
    </w:p>
    <w:p w14:paraId="69A97977" w14:textId="77777777" w:rsidR="008B2C85" w:rsidRDefault="008B2C85" w:rsidP="008A1E31">
      <w:pPr>
        <w:tabs>
          <w:tab w:val="left" w:pos="930"/>
        </w:tabs>
        <w:rPr>
          <w:lang w:val="es-ES"/>
        </w:rPr>
      </w:pPr>
    </w:p>
    <w:p w14:paraId="5F858D59" w14:textId="77777777" w:rsidR="008B2C85" w:rsidRDefault="008B2C85" w:rsidP="008A1E31">
      <w:pPr>
        <w:tabs>
          <w:tab w:val="left" w:pos="930"/>
        </w:tabs>
        <w:rPr>
          <w:lang w:val="es-ES"/>
        </w:rPr>
      </w:pPr>
    </w:p>
    <w:p w14:paraId="2277D0FC" w14:textId="77777777" w:rsidR="008B2C85" w:rsidRDefault="008B2C85" w:rsidP="008A1E31">
      <w:pPr>
        <w:tabs>
          <w:tab w:val="left" w:pos="930"/>
        </w:tabs>
        <w:rPr>
          <w:lang w:val="es-ES"/>
        </w:rPr>
      </w:pPr>
    </w:p>
    <w:p w14:paraId="33FC05D0" w14:textId="77777777" w:rsidR="008B2C85" w:rsidRDefault="008B2C85" w:rsidP="008A1E31">
      <w:pPr>
        <w:tabs>
          <w:tab w:val="left" w:pos="930"/>
        </w:tabs>
        <w:rPr>
          <w:lang w:val="es-ES"/>
        </w:rPr>
      </w:pPr>
    </w:p>
    <w:p w14:paraId="1A4CEE6D" w14:textId="77777777" w:rsidR="008B2C85" w:rsidRDefault="008B2C85" w:rsidP="008A1E31">
      <w:pPr>
        <w:tabs>
          <w:tab w:val="left" w:pos="930"/>
        </w:tabs>
        <w:rPr>
          <w:lang w:val="es-ES"/>
        </w:rPr>
      </w:pPr>
    </w:p>
    <w:p w14:paraId="49CF3966" w14:textId="77777777" w:rsidR="008B2C85" w:rsidRDefault="008B2C85" w:rsidP="008A1E31">
      <w:pPr>
        <w:tabs>
          <w:tab w:val="left" w:pos="930"/>
        </w:tabs>
        <w:rPr>
          <w:lang w:val="es-ES"/>
        </w:rPr>
      </w:pPr>
    </w:p>
    <w:p w14:paraId="0CFA0B78" w14:textId="4303BAEB" w:rsidR="008B2C85" w:rsidRPr="008B2C85" w:rsidRDefault="008B2C85" w:rsidP="00D324B2">
      <w:pPr>
        <w:pStyle w:val="Titulodetabla"/>
      </w:pPr>
      <w:bookmarkStart w:id="191" w:name="_Toc173875323"/>
      <w:r w:rsidRPr="000B396C">
        <w:rPr>
          <w:color w:val="000000" w:themeColor="text1"/>
        </w:rPr>
        <w:lastRenderedPageBreak/>
        <w:t xml:space="preserve">Tabla </w:t>
      </w:r>
      <w:r w:rsidRPr="000B396C">
        <w:rPr>
          <w:color w:val="000000" w:themeColor="text1"/>
        </w:rPr>
        <w:fldChar w:fldCharType="begin"/>
      </w:r>
      <w:r w:rsidRPr="000B396C">
        <w:rPr>
          <w:color w:val="000000" w:themeColor="text1"/>
        </w:rPr>
        <w:instrText xml:space="preserve"> SEQ Tabla \* ARABIC </w:instrText>
      </w:r>
      <w:r w:rsidRPr="000B396C">
        <w:rPr>
          <w:color w:val="000000" w:themeColor="text1"/>
        </w:rPr>
        <w:fldChar w:fldCharType="separate"/>
      </w:r>
      <w:r w:rsidR="009B6B0F">
        <w:rPr>
          <w:noProof/>
          <w:color w:val="000000" w:themeColor="text1"/>
        </w:rPr>
        <w:t>30</w:t>
      </w:r>
      <w:r w:rsidRPr="000B396C">
        <w:rPr>
          <w:color w:val="000000" w:themeColor="text1"/>
        </w:rPr>
        <w:fldChar w:fldCharType="end"/>
      </w:r>
      <w:r>
        <w:t xml:space="preserve"> </w:t>
      </w:r>
      <w:r w:rsidRPr="000B396C">
        <w:rPr>
          <w:color w:val="000000" w:themeColor="text1"/>
        </w:rPr>
        <w:t xml:space="preserve"> </w:t>
      </w:r>
      <w:r w:rsidR="000D77D9" w:rsidRPr="00D324B2">
        <w:rPr>
          <w:rStyle w:val="TitulodetablaCar"/>
          <w:rFonts w:eastAsia="Calibri"/>
          <w:b/>
          <w:bCs/>
        </w:rPr>
        <w:t>Presupuesto</w:t>
      </w:r>
      <w:r w:rsidRPr="00D324B2">
        <w:rPr>
          <w:rStyle w:val="TitulodetablaCar"/>
          <w:rFonts w:eastAsia="Calibri"/>
          <w:b/>
          <w:bCs/>
        </w:rPr>
        <w:t xml:space="preserve"> de implementación de estructura organizacional</w:t>
      </w:r>
      <w:bookmarkEnd w:id="191"/>
    </w:p>
    <w:p w14:paraId="7FACBC98" w14:textId="77777777" w:rsidR="008B2C85" w:rsidRDefault="008B2C85" w:rsidP="008A1E31">
      <w:pPr>
        <w:tabs>
          <w:tab w:val="left" w:pos="930"/>
        </w:tabs>
        <w:rPr>
          <w:lang w:val="es-ES"/>
        </w:rPr>
      </w:pPr>
    </w:p>
    <w:tbl>
      <w:tblPr>
        <w:tblW w:w="0" w:type="auto"/>
        <w:tblLayout w:type="fixed"/>
        <w:tblCellMar>
          <w:left w:w="70" w:type="dxa"/>
          <w:right w:w="70" w:type="dxa"/>
        </w:tblCellMar>
        <w:tblLook w:val="04A0" w:firstRow="1" w:lastRow="0" w:firstColumn="1" w:lastColumn="0" w:noHBand="0" w:noVBand="1"/>
      </w:tblPr>
      <w:tblGrid>
        <w:gridCol w:w="1207"/>
        <w:gridCol w:w="1371"/>
        <w:gridCol w:w="1253"/>
        <w:gridCol w:w="287"/>
        <w:gridCol w:w="1340"/>
        <w:gridCol w:w="1451"/>
        <w:gridCol w:w="994"/>
        <w:gridCol w:w="1096"/>
        <w:gridCol w:w="1161"/>
        <w:gridCol w:w="1725"/>
        <w:gridCol w:w="1055"/>
      </w:tblGrid>
      <w:tr w:rsidR="00D05F88" w:rsidRPr="007071E8" w14:paraId="34C90999" w14:textId="77777777" w:rsidTr="00D05F88">
        <w:trPr>
          <w:trHeight w:val="540"/>
        </w:trPr>
        <w:tc>
          <w:tcPr>
            <w:tcW w:w="1207" w:type="dxa"/>
            <w:tcBorders>
              <w:top w:val="single" w:sz="8" w:space="0" w:color="auto"/>
              <w:left w:val="single" w:sz="8" w:space="0" w:color="auto"/>
              <w:bottom w:val="single" w:sz="8" w:space="0" w:color="auto"/>
              <w:right w:val="single" w:sz="8" w:space="0" w:color="auto"/>
            </w:tcBorders>
            <w:shd w:val="clear" w:color="auto" w:fill="C4EEFF"/>
            <w:vAlign w:val="center"/>
            <w:hideMark/>
          </w:tcPr>
          <w:p w14:paraId="1AEBAB1F"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Tipo de Capacitación </w:t>
            </w:r>
          </w:p>
        </w:tc>
        <w:tc>
          <w:tcPr>
            <w:tcW w:w="1371" w:type="dxa"/>
            <w:tcBorders>
              <w:top w:val="single" w:sz="8" w:space="0" w:color="auto"/>
              <w:left w:val="nil"/>
              <w:bottom w:val="single" w:sz="8" w:space="0" w:color="auto"/>
              <w:right w:val="single" w:sz="8" w:space="0" w:color="auto"/>
            </w:tcBorders>
            <w:shd w:val="clear" w:color="auto" w:fill="C4EEFF"/>
            <w:vAlign w:val="center"/>
            <w:hideMark/>
          </w:tcPr>
          <w:p w14:paraId="5E1086DF"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Temas </w:t>
            </w:r>
          </w:p>
        </w:tc>
        <w:tc>
          <w:tcPr>
            <w:tcW w:w="1253" w:type="dxa"/>
            <w:tcBorders>
              <w:top w:val="single" w:sz="8" w:space="0" w:color="auto"/>
              <w:left w:val="nil"/>
              <w:bottom w:val="single" w:sz="8" w:space="0" w:color="auto"/>
              <w:right w:val="single" w:sz="8" w:space="0" w:color="auto"/>
            </w:tcBorders>
            <w:shd w:val="clear" w:color="auto" w:fill="C4EEFF"/>
            <w:vAlign w:val="center"/>
            <w:hideMark/>
          </w:tcPr>
          <w:p w14:paraId="3B130535"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Personal </w:t>
            </w:r>
          </w:p>
        </w:tc>
        <w:tc>
          <w:tcPr>
            <w:tcW w:w="287" w:type="dxa"/>
            <w:tcBorders>
              <w:top w:val="single" w:sz="8" w:space="0" w:color="auto"/>
              <w:left w:val="nil"/>
              <w:bottom w:val="single" w:sz="8" w:space="0" w:color="auto"/>
              <w:right w:val="single" w:sz="8" w:space="0" w:color="auto"/>
            </w:tcBorders>
            <w:shd w:val="clear" w:color="auto" w:fill="C4EEFF"/>
            <w:vAlign w:val="center"/>
            <w:hideMark/>
          </w:tcPr>
          <w:p w14:paraId="63BBA72E"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 </w:t>
            </w:r>
          </w:p>
        </w:tc>
        <w:tc>
          <w:tcPr>
            <w:tcW w:w="1340" w:type="dxa"/>
            <w:tcBorders>
              <w:top w:val="single" w:sz="8" w:space="0" w:color="auto"/>
              <w:left w:val="nil"/>
              <w:bottom w:val="single" w:sz="8" w:space="0" w:color="auto"/>
              <w:right w:val="single" w:sz="8" w:space="0" w:color="auto"/>
            </w:tcBorders>
            <w:shd w:val="clear" w:color="auto" w:fill="C4EEFF"/>
            <w:noWrap/>
            <w:vAlign w:val="center"/>
            <w:hideMark/>
          </w:tcPr>
          <w:p w14:paraId="31098340"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Objetivo </w:t>
            </w:r>
          </w:p>
        </w:tc>
        <w:tc>
          <w:tcPr>
            <w:tcW w:w="1451" w:type="dxa"/>
            <w:tcBorders>
              <w:top w:val="single" w:sz="8" w:space="0" w:color="auto"/>
              <w:left w:val="nil"/>
              <w:bottom w:val="single" w:sz="8" w:space="0" w:color="auto"/>
              <w:right w:val="single" w:sz="8" w:space="0" w:color="auto"/>
            </w:tcBorders>
            <w:shd w:val="clear" w:color="auto" w:fill="C4EEFF"/>
            <w:vAlign w:val="center"/>
            <w:hideMark/>
          </w:tcPr>
          <w:p w14:paraId="54FD0B89"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Impartida </w:t>
            </w:r>
          </w:p>
        </w:tc>
        <w:tc>
          <w:tcPr>
            <w:tcW w:w="994" w:type="dxa"/>
            <w:tcBorders>
              <w:top w:val="single" w:sz="8" w:space="0" w:color="auto"/>
              <w:left w:val="nil"/>
              <w:bottom w:val="single" w:sz="8" w:space="0" w:color="auto"/>
              <w:right w:val="single" w:sz="8" w:space="0" w:color="auto"/>
            </w:tcBorders>
            <w:shd w:val="clear" w:color="auto" w:fill="C4EEFF"/>
            <w:vAlign w:val="center"/>
            <w:hideMark/>
          </w:tcPr>
          <w:p w14:paraId="0AB06615"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Modalidad </w:t>
            </w:r>
          </w:p>
        </w:tc>
        <w:tc>
          <w:tcPr>
            <w:tcW w:w="1096" w:type="dxa"/>
            <w:tcBorders>
              <w:top w:val="single" w:sz="8" w:space="0" w:color="auto"/>
              <w:left w:val="nil"/>
              <w:bottom w:val="single" w:sz="8" w:space="0" w:color="auto"/>
              <w:right w:val="single" w:sz="8" w:space="0" w:color="auto"/>
            </w:tcBorders>
            <w:shd w:val="clear" w:color="auto" w:fill="C4EEFF"/>
            <w:vAlign w:val="center"/>
            <w:hideMark/>
          </w:tcPr>
          <w:p w14:paraId="2C48E8E8"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Lugar </w:t>
            </w:r>
          </w:p>
        </w:tc>
        <w:tc>
          <w:tcPr>
            <w:tcW w:w="1161" w:type="dxa"/>
            <w:tcBorders>
              <w:top w:val="single" w:sz="8" w:space="0" w:color="auto"/>
              <w:left w:val="nil"/>
              <w:bottom w:val="single" w:sz="8" w:space="0" w:color="auto"/>
              <w:right w:val="single" w:sz="8" w:space="0" w:color="auto"/>
            </w:tcBorders>
            <w:shd w:val="clear" w:color="auto" w:fill="C4EEFF"/>
            <w:vAlign w:val="center"/>
            <w:hideMark/>
          </w:tcPr>
          <w:p w14:paraId="041BC561"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Costo </w:t>
            </w:r>
          </w:p>
        </w:tc>
        <w:tc>
          <w:tcPr>
            <w:tcW w:w="1725" w:type="dxa"/>
            <w:tcBorders>
              <w:top w:val="single" w:sz="8" w:space="0" w:color="auto"/>
              <w:left w:val="nil"/>
              <w:bottom w:val="single" w:sz="8" w:space="0" w:color="auto"/>
              <w:right w:val="single" w:sz="8" w:space="0" w:color="auto"/>
            </w:tcBorders>
            <w:shd w:val="clear" w:color="auto" w:fill="C4EEFF"/>
            <w:vAlign w:val="center"/>
            <w:hideMark/>
          </w:tcPr>
          <w:p w14:paraId="386FDD73"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Coordina </w:t>
            </w:r>
          </w:p>
        </w:tc>
        <w:tc>
          <w:tcPr>
            <w:tcW w:w="1055" w:type="dxa"/>
            <w:tcBorders>
              <w:top w:val="single" w:sz="8" w:space="0" w:color="auto"/>
              <w:left w:val="nil"/>
              <w:bottom w:val="single" w:sz="8" w:space="0" w:color="auto"/>
              <w:right w:val="single" w:sz="8" w:space="0" w:color="auto"/>
            </w:tcBorders>
            <w:shd w:val="clear" w:color="auto" w:fill="C4EEFF"/>
            <w:vAlign w:val="center"/>
            <w:hideMark/>
          </w:tcPr>
          <w:p w14:paraId="368F5BFF" w14:textId="77777777" w:rsidR="007071E8" w:rsidRPr="007071E8" w:rsidRDefault="007071E8" w:rsidP="007071E8">
            <w:pPr>
              <w:widowControl/>
              <w:jc w:val="center"/>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Fecha de impartición</w:t>
            </w:r>
          </w:p>
        </w:tc>
      </w:tr>
      <w:tr w:rsidR="007071E8" w:rsidRPr="007071E8" w14:paraId="72DDA908" w14:textId="77777777" w:rsidTr="007071E8">
        <w:trPr>
          <w:trHeight w:val="2124"/>
        </w:trPr>
        <w:tc>
          <w:tcPr>
            <w:tcW w:w="1207" w:type="dxa"/>
            <w:tcBorders>
              <w:top w:val="nil"/>
              <w:left w:val="single" w:sz="8" w:space="0" w:color="auto"/>
              <w:bottom w:val="single" w:sz="8" w:space="0" w:color="auto"/>
              <w:right w:val="single" w:sz="8" w:space="0" w:color="auto"/>
            </w:tcBorders>
            <w:shd w:val="clear" w:color="auto" w:fill="auto"/>
            <w:noWrap/>
            <w:vAlign w:val="center"/>
            <w:hideMark/>
          </w:tcPr>
          <w:p w14:paraId="1F8202C2"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Atención al cliente</w:t>
            </w:r>
          </w:p>
        </w:tc>
        <w:tc>
          <w:tcPr>
            <w:tcW w:w="1371" w:type="dxa"/>
            <w:tcBorders>
              <w:top w:val="nil"/>
              <w:left w:val="nil"/>
              <w:bottom w:val="single" w:sz="8" w:space="0" w:color="auto"/>
              <w:right w:val="single" w:sz="8" w:space="0" w:color="auto"/>
            </w:tcBorders>
            <w:shd w:val="clear" w:color="auto" w:fill="auto"/>
            <w:vAlign w:val="center"/>
            <w:hideMark/>
          </w:tcPr>
          <w:p w14:paraId="59B08D97"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Conoce a tu cliente                              Conoce los platillos que se venden    Inteligencia Emocional                 Resolución de conflictos               Persuasión de ventas</w:t>
            </w:r>
          </w:p>
        </w:tc>
        <w:tc>
          <w:tcPr>
            <w:tcW w:w="1253" w:type="dxa"/>
            <w:tcBorders>
              <w:top w:val="nil"/>
              <w:left w:val="nil"/>
              <w:bottom w:val="single" w:sz="8" w:space="0" w:color="auto"/>
              <w:right w:val="single" w:sz="8" w:space="0" w:color="auto"/>
            </w:tcBorders>
            <w:shd w:val="clear" w:color="auto" w:fill="auto"/>
            <w:noWrap/>
            <w:vAlign w:val="center"/>
            <w:hideMark/>
          </w:tcPr>
          <w:p w14:paraId="6534ADC6"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Todos </w:t>
            </w:r>
          </w:p>
        </w:tc>
        <w:tc>
          <w:tcPr>
            <w:tcW w:w="287" w:type="dxa"/>
            <w:tcBorders>
              <w:top w:val="nil"/>
              <w:left w:val="nil"/>
              <w:bottom w:val="single" w:sz="8" w:space="0" w:color="auto"/>
              <w:right w:val="single" w:sz="8" w:space="0" w:color="auto"/>
            </w:tcBorders>
            <w:shd w:val="clear" w:color="auto" w:fill="auto"/>
            <w:noWrap/>
            <w:vAlign w:val="center"/>
            <w:hideMark/>
          </w:tcPr>
          <w:p w14:paraId="30FB6F8E" w14:textId="77777777" w:rsidR="007071E8" w:rsidRPr="007071E8" w:rsidRDefault="007071E8" w:rsidP="007071E8">
            <w:pPr>
              <w:widowControl/>
              <w:jc w:val="center"/>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9</w:t>
            </w:r>
          </w:p>
        </w:tc>
        <w:tc>
          <w:tcPr>
            <w:tcW w:w="1340" w:type="dxa"/>
            <w:tcBorders>
              <w:top w:val="nil"/>
              <w:left w:val="nil"/>
              <w:bottom w:val="single" w:sz="8" w:space="0" w:color="auto"/>
              <w:right w:val="single" w:sz="8" w:space="0" w:color="auto"/>
            </w:tcBorders>
            <w:shd w:val="clear" w:color="auto" w:fill="auto"/>
            <w:vAlign w:val="center"/>
            <w:hideMark/>
          </w:tcPr>
          <w:p w14:paraId="38F36045"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Mejorar la atención a los clientes de parte de todo el personal que labora para el restaurante </w:t>
            </w:r>
          </w:p>
        </w:tc>
        <w:tc>
          <w:tcPr>
            <w:tcW w:w="1451" w:type="dxa"/>
            <w:tcBorders>
              <w:top w:val="nil"/>
              <w:left w:val="nil"/>
              <w:bottom w:val="single" w:sz="8" w:space="0" w:color="auto"/>
              <w:right w:val="single" w:sz="8" w:space="0" w:color="auto"/>
            </w:tcBorders>
            <w:shd w:val="clear" w:color="auto" w:fill="auto"/>
            <w:vAlign w:val="center"/>
            <w:hideMark/>
          </w:tcPr>
          <w:p w14:paraId="6BC10E0E"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DG CONSULTORES</w:t>
            </w:r>
          </w:p>
        </w:tc>
        <w:tc>
          <w:tcPr>
            <w:tcW w:w="994" w:type="dxa"/>
            <w:tcBorders>
              <w:top w:val="nil"/>
              <w:left w:val="nil"/>
              <w:bottom w:val="single" w:sz="8" w:space="0" w:color="auto"/>
              <w:right w:val="single" w:sz="8" w:space="0" w:color="auto"/>
            </w:tcBorders>
            <w:shd w:val="clear" w:color="auto" w:fill="auto"/>
            <w:vAlign w:val="center"/>
            <w:hideMark/>
          </w:tcPr>
          <w:p w14:paraId="68452ADE"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Presencial</w:t>
            </w:r>
          </w:p>
        </w:tc>
        <w:tc>
          <w:tcPr>
            <w:tcW w:w="1096" w:type="dxa"/>
            <w:tcBorders>
              <w:top w:val="nil"/>
              <w:left w:val="nil"/>
              <w:bottom w:val="single" w:sz="8" w:space="0" w:color="auto"/>
              <w:right w:val="single" w:sz="8" w:space="0" w:color="auto"/>
            </w:tcBorders>
            <w:shd w:val="clear" w:color="auto" w:fill="auto"/>
            <w:vAlign w:val="center"/>
            <w:hideMark/>
          </w:tcPr>
          <w:p w14:paraId="408A632F"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Instalaciones del Restaurante </w:t>
            </w:r>
          </w:p>
        </w:tc>
        <w:tc>
          <w:tcPr>
            <w:tcW w:w="1161" w:type="dxa"/>
            <w:tcBorders>
              <w:top w:val="nil"/>
              <w:left w:val="nil"/>
              <w:bottom w:val="single" w:sz="8" w:space="0" w:color="auto"/>
              <w:right w:val="single" w:sz="8" w:space="0" w:color="auto"/>
            </w:tcBorders>
            <w:shd w:val="clear" w:color="auto" w:fill="auto"/>
            <w:noWrap/>
            <w:vAlign w:val="center"/>
            <w:hideMark/>
          </w:tcPr>
          <w:p w14:paraId="180BE86E" w14:textId="77777777" w:rsidR="007071E8" w:rsidRPr="007071E8" w:rsidRDefault="007071E8" w:rsidP="007071E8">
            <w:pPr>
              <w:widowControl/>
              <w:jc w:val="right"/>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          L.5,900.00 </w:t>
            </w:r>
          </w:p>
        </w:tc>
        <w:tc>
          <w:tcPr>
            <w:tcW w:w="1725" w:type="dxa"/>
            <w:tcBorders>
              <w:top w:val="nil"/>
              <w:left w:val="nil"/>
              <w:bottom w:val="single" w:sz="8" w:space="0" w:color="auto"/>
              <w:right w:val="single" w:sz="8" w:space="0" w:color="auto"/>
            </w:tcBorders>
            <w:shd w:val="clear" w:color="auto" w:fill="auto"/>
            <w:vAlign w:val="center"/>
            <w:hideMark/>
          </w:tcPr>
          <w:p w14:paraId="1BE07C16"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Administrador/Gerente </w:t>
            </w:r>
          </w:p>
        </w:tc>
        <w:tc>
          <w:tcPr>
            <w:tcW w:w="1055" w:type="dxa"/>
            <w:tcBorders>
              <w:top w:val="nil"/>
              <w:left w:val="nil"/>
              <w:bottom w:val="single" w:sz="8" w:space="0" w:color="auto"/>
              <w:right w:val="single" w:sz="8" w:space="0" w:color="auto"/>
            </w:tcBorders>
            <w:shd w:val="clear" w:color="auto" w:fill="auto"/>
            <w:noWrap/>
            <w:vAlign w:val="center"/>
            <w:hideMark/>
          </w:tcPr>
          <w:p w14:paraId="0E050D58" w14:textId="654FD4A1" w:rsidR="007071E8" w:rsidRPr="007071E8" w:rsidRDefault="007071E8" w:rsidP="007071E8">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Enero</w:t>
            </w:r>
            <w:r w:rsidRPr="007071E8">
              <w:rPr>
                <w:rFonts w:ascii="Times New Roman" w:eastAsia="Times New Roman" w:hAnsi="Times New Roman" w:cs="Times New Roman"/>
                <w:color w:val="000000"/>
                <w:sz w:val="20"/>
                <w:szCs w:val="20"/>
                <w:lang w:val="es-HN" w:eastAsia="es-HN"/>
              </w:rPr>
              <w:t xml:space="preserve"> 2025</w:t>
            </w:r>
          </w:p>
        </w:tc>
      </w:tr>
      <w:tr w:rsidR="007071E8" w:rsidRPr="007071E8" w14:paraId="30DA0AB0" w14:textId="77777777" w:rsidTr="007071E8">
        <w:trPr>
          <w:trHeight w:val="3180"/>
        </w:trPr>
        <w:tc>
          <w:tcPr>
            <w:tcW w:w="1207" w:type="dxa"/>
            <w:tcBorders>
              <w:top w:val="nil"/>
              <w:left w:val="single" w:sz="8" w:space="0" w:color="auto"/>
              <w:bottom w:val="single" w:sz="8" w:space="0" w:color="auto"/>
              <w:right w:val="single" w:sz="8" w:space="0" w:color="auto"/>
            </w:tcBorders>
            <w:shd w:val="clear" w:color="auto" w:fill="auto"/>
            <w:vAlign w:val="center"/>
            <w:hideMark/>
          </w:tcPr>
          <w:p w14:paraId="3CAA7D5C"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Manipulación Segura de alimentos</w:t>
            </w:r>
          </w:p>
        </w:tc>
        <w:tc>
          <w:tcPr>
            <w:tcW w:w="1371" w:type="dxa"/>
            <w:tcBorders>
              <w:top w:val="nil"/>
              <w:left w:val="nil"/>
              <w:bottom w:val="single" w:sz="8" w:space="0" w:color="auto"/>
              <w:right w:val="single" w:sz="8" w:space="0" w:color="auto"/>
            </w:tcBorders>
            <w:shd w:val="clear" w:color="auto" w:fill="auto"/>
            <w:vAlign w:val="center"/>
            <w:hideMark/>
          </w:tcPr>
          <w:p w14:paraId="73980A29"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La Higiene de los Alimentos     Alteración de los Alimentos y sus Consecuencias El Lavado de Manos y su Importancia    Limpieza y Desinfección Condiciones de los Edificios y Equipos</w:t>
            </w:r>
          </w:p>
        </w:tc>
        <w:tc>
          <w:tcPr>
            <w:tcW w:w="1253" w:type="dxa"/>
            <w:tcBorders>
              <w:top w:val="nil"/>
              <w:left w:val="nil"/>
              <w:bottom w:val="single" w:sz="8" w:space="0" w:color="auto"/>
              <w:right w:val="single" w:sz="8" w:space="0" w:color="auto"/>
            </w:tcBorders>
            <w:shd w:val="clear" w:color="auto" w:fill="auto"/>
            <w:vAlign w:val="center"/>
            <w:hideMark/>
          </w:tcPr>
          <w:p w14:paraId="2ACABBA2"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Chef Ejecutivo y Ayudantes de Cocina </w:t>
            </w:r>
          </w:p>
        </w:tc>
        <w:tc>
          <w:tcPr>
            <w:tcW w:w="287" w:type="dxa"/>
            <w:tcBorders>
              <w:top w:val="nil"/>
              <w:left w:val="nil"/>
              <w:bottom w:val="single" w:sz="8" w:space="0" w:color="auto"/>
              <w:right w:val="single" w:sz="8" w:space="0" w:color="auto"/>
            </w:tcBorders>
            <w:shd w:val="clear" w:color="auto" w:fill="auto"/>
            <w:noWrap/>
            <w:vAlign w:val="center"/>
            <w:hideMark/>
          </w:tcPr>
          <w:p w14:paraId="3E8D0FB1" w14:textId="77777777" w:rsidR="007071E8" w:rsidRPr="007071E8" w:rsidRDefault="007071E8" w:rsidP="007071E8">
            <w:pPr>
              <w:widowControl/>
              <w:jc w:val="center"/>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3</w:t>
            </w:r>
          </w:p>
        </w:tc>
        <w:tc>
          <w:tcPr>
            <w:tcW w:w="1340" w:type="dxa"/>
            <w:tcBorders>
              <w:top w:val="nil"/>
              <w:left w:val="nil"/>
              <w:bottom w:val="single" w:sz="8" w:space="0" w:color="auto"/>
              <w:right w:val="single" w:sz="8" w:space="0" w:color="auto"/>
            </w:tcBorders>
            <w:shd w:val="clear" w:color="auto" w:fill="auto"/>
            <w:vAlign w:val="center"/>
            <w:hideMark/>
          </w:tcPr>
          <w:p w14:paraId="449FCAF9"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Reforzar los conocimientos en la seguridad alimentaria en el personal que elabora la comida para evitar consecuencias fitosanitarias</w:t>
            </w:r>
          </w:p>
        </w:tc>
        <w:tc>
          <w:tcPr>
            <w:tcW w:w="1451" w:type="dxa"/>
            <w:tcBorders>
              <w:top w:val="nil"/>
              <w:left w:val="nil"/>
              <w:bottom w:val="single" w:sz="8" w:space="0" w:color="auto"/>
              <w:right w:val="single" w:sz="8" w:space="0" w:color="auto"/>
            </w:tcBorders>
            <w:shd w:val="clear" w:color="auto" w:fill="auto"/>
            <w:noWrap/>
            <w:vAlign w:val="center"/>
            <w:hideMark/>
          </w:tcPr>
          <w:p w14:paraId="413A8BD9"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CONSAN</w:t>
            </w:r>
          </w:p>
        </w:tc>
        <w:tc>
          <w:tcPr>
            <w:tcW w:w="994" w:type="dxa"/>
            <w:tcBorders>
              <w:top w:val="nil"/>
              <w:left w:val="nil"/>
              <w:bottom w:val="single" w:sz="8" w:space="0" w:color="auto"/>
              <w:right w:val="single" w:sz="8" w:space="0" w:color="auto"/>
            </w:tcBorders>
            <w:shd w:val="clear" w:color="auto" w:fill="auto"/>
            <w:noWrap/>
            <w:vAlign w:val="center"/>
            <w:hideMark/>
          </w:tcPr>
          <w:p w14:paraId="7E13D20E"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Presencial </w:t>
            </w:r>
          </w:p>
        </w:tc>
        <w:tc>
          <w:tcPr>
            <w:tcW w:w="1096" w:type="dxa"/>
            <w:tcBorders>
              <w:top w:val="nil"/>
              <w:left w:val="nil"/>
              <w:bottom w:val="single" w:sz="8" w:space="0" w:color="auto"/>
              <w:right w:val="single" w:sz="8" w:space="0" w:color="auto"/>
            </w:tcBorders>
            <w:shd w:val="clear" w:color="auto" w:fill="auto"/>
            <w:vAlign w:val="center"/>
            <w:hideMark/>
          </w:tcPr>
          <w:p w14:paraId="596E5533"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Instalaciones del Restaurante </w:t>
            </w:r>
          </w:p>
        </w:tc>
        <w:tc>
          <w:tcPr>
            <w:tcW w:w="1161" w:type="dxa"/>
            <w:tcBorders>
              <w:top w:val="nil"/>
              <w:left w:val="nil"/>
              <w:bottom w:val="single" w:sz="8" w:space="0" w:color="auto"/>
              <w:right w:val="single" w:sz="8" w:space="0" w:color="auto"/>
            </w:tcBorders>
            <w:shd w:val="clear" w:color="auto" w:fill="auto"/>
            <w:noWrap/>
            <w:vAlign w:val="center"/>
            <w:hideMark/>
          </w:tcPr>
          <w:p w14:paraId="78C777F1" w14:textId="77777777" w:rsidR="007071E8" w:rsidRPr="007071E8" w:rsidRDefault="007071E8" w:rsidP="007071E8">
            <w:pPr>
              <w:widowControl/>
              <w:jc w:val="right"/>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                     L.11,500.00</w:t>
            </w:r>
          </w:p>
        </w:tc>
        <w:tc>
          <w:tcPr>
            <w:tcW w:w="1725" w:type="dxa"/>
            <w:tcBorders>
              <w:top w:val="nil"/>
              <w:left w:val="nil"/>
              <w:bottom w:val="single" w:sz="8" w:space="0" w:color="auto"/>
              <w:right w:val="single" w:sz="8" w:space="0" w:color="auto"/>
            </w:tcBorders>
            <w:shd w:val="clear" w:color="auto" w:fill="auto"/>
            <w:noWrap/>
            <w:vAlign w:val="center"/>
            <w:hideMark/>
          </w:tcPr>
          <w:p w14:paraId="17514067"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Chef Ejecutivo </w:t>
            </w:r>
          </w:p>
        </w:tc>
        <w:tc>
          <w:tcPr>
            <w:tcW w:w="1055" w:type="dxa"/>
            <w:tcBorders>
              <w:top w:val="nil"/>
              <w:left w:val="nil"/>
              <w:bottom w:val="single" w:sz="8" w:space="0" w:color="auto"/>
              <w:right w:val="single" w:sz="8" w:space="0" w:color="auto"/>
            </w:tcBorders>
            <w:shd w:val="clear" w:color="auto" w:fill="auto"/>
            <w:vAlign w:val="center"/>
            <w:hideMark/>
          </w:tcPr>
          <w:p w14:paraId="23207FF8" w14:textId="04F5BBFD" w:rsidR="007071E8" w:rsidRPr="007071E8" w:rsidRDefault="007071E8" w:rsidP="007071E8">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Enero</w:t>
            </w:r>
            <w:r w:rsidRPr="007071E8">
              <w:rPr>
                <w:rFonts w:ascii="Times New Roman" w:eastAsia="Times New Roman" w:hAnsi="Times New Roman" w:cs="Times New Roman"/>
                <w:color w:val="000000"/>
                <w:sz w:val="20"/>
                <w:szCs w:val="20"/>
                <w:lang w:val="es-HN" w:eastAsia="es-HN"/>
              </w:rPr>
              <w:t xml:space="preserve"> 2025</w:t>
            </w:r>
          </w:p>
        </w:tc>
      </w:tr>
      <w:tr w:rsidR="007071E8" w:rsidRPr="007071E8" w14:paraId="4C60F9CD" w14:textId="77777777" w:rsidTr="007071E8">
        <w:trPr>
          <w:trHeight w:val="3708"/>
        </w:trPr>
        <w:tc>
          <w:tcPr>
            <w:tcW w:w="1207" w:type="dxa"/>
            <w:tcBorders>
              <w:top w:val="nil"/>
              <w:left w:val="single" w:sz="8" w:space="0" w:color="auto"/>
              <w:bottom w:val="single" w:sz="8" w:space="0" w:color="auto"/>
              <w:right w:val="single" w:sz="8" w:space="0" w:color="auto"/>
            </w:tcBorders>
            <w:shd w:val="clear" w:color="auto" w:fill="auto"/>
            <w:vAlign w:val="center"/>
            <w:hideMark/>
          </w:tcPr>
          <w:p w14:paraId="37D8C141"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lastRenderedPageBreak/>
              <w:t xml:space="preserve">Comunicación Efectiva y Asertiva </w:t>
            </w:r>
          </w:p>
        </w:tc>
        <w:tc>
          <w:tcPr>
            <w:tcW w:w="1371" w:type="dxa"/>
            <w:tcBorders>
              <w:top w:val="nil"/>
              <w:left w:val="nil"/>
              <w:bottom w:val="single" w:sz="8" w:space="0" w:color="auto"/>
              <w:right w:val="single" w:sz="8" w:space="0" w:color="auto"/>
            </w:tcBorders>
            <w:shd w:val="clear" w:color="auto" w:fill="auto"/>
            <w:vAlign w:val="center"/>
            <w:hideMark/>
          </w:tcPr>
          <w:p w14:paraId="117AA0C0"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Escucha activa y selectiva.               Lenguaje verbal y no verbal.       Conductas pasivo-agresivo</w:t>
            </w:r>
          </w:p>
        </w:tc>
        <w:tc>
          <w:tcPr>
            <w:tcW w:w="1253" w:type="dxa"/>
            <w:tcBorders>
              <w:top w:val="nil"/>
              <w:left w:val="nil"/>
              <w:bottom w:val="single" w:sz="8" w:space="0" w:color="auto"/>
              <w:right w:val="single" w:sz="8" w:space="0" w:color="auto"/>
            </w:tcBorders>
            <w:shd w:val="clear" w:color="auto" w:fill="auto"/>
            <w:vAlign w:val="center"/>
            <w:hideMark/>
          </w:tcPr>
          <w:p w14:paraId="287599D4"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Administrador, Encargado de compras y Encargado de Caja y Chef ejecutivo</w:t>
            </w:r>
          </w:p>
        </w:tc>
        <w:tc>
          <w:tcPr>
            <w:tcW w:w="287" w:type="dxa"/>
            <w:tcBorders>
              <w:top w:val="nil"/>
              <w:left w:val="nil"/>
              <w:bottom w:val="single" w:sz="8" w:space="0" w:color="auto"/>
              <w:right w:val="single" w:sz="8" w:space="0" w:color="auto"/>
            </w:tcBorders>
            <w:shd w:val="clear" w:color="auto" w:fill="auto"/>
            <w:noWrap/>
            <w:vAlign w:val="center"/>
            <w:hideMark/>
          </w:tcPr>
          <w:p w14:paraId="429B16B5" w14:textId="77777777" w:rsidR="007071E8" w:rsidRPr="007071E8" w:rsidRDefault="007071E8" w:rsidP="007071E8">
            <w:pPr>
              <w:widowControl/>
              <w:jc w:val="center"/>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4</w:t>
            </w:r>
          </w:p>
        </w:tc>
        <w:tc>
          <w:tcPr>
            <w:tcW w:w="1340" w:type="dxa"/>
            <w:tcBorders>
              <w:top w:val="nil"/>
              <w:left w:val="nil"/>
              <w:bottom w:val="single" w:sz="8" w:space="0" w:color="auto"/>
              <w:right w:val="single" w:sz="8" w:space="0" w:color="auto"/>
            </w:tcBorders>
            <w:shd w:val="clear" w:color="auto" w:fill="auto"/>
            <w:vAlign w:val="center"/>
            <w:hideMark/>
          </w:tcPr>
          <w:p w14:paraId="52C2FC8A"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Crear los mecanismos adecuados para comunicar y lograr los objetivos. Ya sea comunicación hacia los empleados o con los proveedores y clientes</w:t>
            </w:r>
          </w:p>
        </w:tc>
        <w:tc>
          <w:tcPr>
            <w:tcW w:w="1451" w:type="dxa"/>
            <w:tcBorders>
              <w:top w:val="nil"/>
              <w:left w:val="nil"/>
              <w:bottom w:val="single" w:sz="8" w:space="0" w:color="auto"/>
              <w:right w:val="single" w:sz="8" w:space="0" w:color="auto"/>
            </w:tcBorders>
            <w:shd w:val="clear" w:color="auto" w:fill="auto"/>
            <w:vAlign w:val="center"/>
            <w:hideMark/>
          </w:tcPr>
          <w:p w14:paraId="1D5F0B5C"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DG CONSULTORES</w:t>
            </w:r>
          </w:p>
        </w:tc>
        <w:tc>
          <w:tcPr>
            <w:tcW w:w="994" w:type="dxa"/>
            <w:tcBorders>
              <w:top w:val="nil"/>
              <w:left w:val="nil"/>
              <w:bottom w:val="single" w:sz="8" w:space="0" w:color="auto"/>
              <w:right w:val="single" w:sz="8" w:space="0" w:color="auto"/>
            </w:tcBorders>
            <w:shd w:val="clear" w:color="auto" w:fill="auto"/>
            <w:vAlign w:val="center"/>
            <w:hideMark/>
          </w:tcPr>
          <w:p w14:paraId="62437800"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Presencial</w:t>
            </w:r>
          </w:p>
        </w:tc>
        <w:tc>
          <w:tcPr>
            <w:tcW w:w="1096" w:type="dxa"/>
            <w:tcBorders>
              <w:top w:val="nil"/>
              <w:left w:val="nil"/>
              <w:bottom w:val="single" w:sz="8" w:space="0" w:color="auto"/>
              <w:right w:val="single" w:sz="8" w:space="0" w:color="auto"/>
            </w:tcBorders>
            <w:shd w:val="clear" w:color="auto" w:fill="auto"/>
            <w:vAlign w:val="center"/>
            <w:hideMark/>
          </w:tcPr>
          <w:p w14:paraId="515F7EF3"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Instalaciones del Restaurante </w:t>
            </w:r>
          </w:p>
        </w:tc>
        <w:tc>
          <w:tcPr>
            <w:tcW w:w="1161" w:type="dxa"/>
            <w:tcBorders>
              <w:top w:val="nil"/>
              <w:left w:val="nil"/>
              <w:bottom w:val="single" w:sz="8" w:space="0" w:color="auto"/>
              <w:right w:val="single" w:sz="8" w:space="0" w:color="auto"/>
            </w:tcBorders>
            <w:shd w:val="clear" w:color="auto" w:fill="auto"/>
            <w:noWrap/>
            <w:vAlign w:val="center"/>
            <w:hideMark/>
          </w:tcPr>
          <w:p w14:paraId="57962025" w14:textId="77777777" w:rsidR="007071E8" w:rsidRPr="007071E8" w:rsidRDefault="007071E8" w:rsidP="007071E8">
            <w:pPr>
              <w:widowControl/>
              <w:jc w:val="right"/>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          L.5,400.00 </w:t>
            </w:r>
          </w:p>
        </w:tc>
        <w:tc>
          <w:tcPr>
            <w:tcW w:w="1725" w:type="dxa"/>
            <w:tcBorders>
              <w:top w:val="nil"/>
              <w:left w:val="nil"/>
              <w:bottom w:val="single" w:sz="8" w:space="0" w:color="auto"/>
              <w:right w:val="single" w:sz="8" w:space="0" w:color="auto"/>
            </w:tcBorders>
            <w:shd w:val="clear" w:color="auto" w:fill="auto"/>
            <w:vAlign w:val="center"/>
            <w:hideMark/>
          </w:tcPr>
          <w:p w14:paraId="355C0C8D"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Administrador/Gerente </w:t>
            </w:r>
          </w:p>
        </w:tc>
        <w:tc>
          <w:tcPr>
            <w:tcW w:w="1055" w:type="dxa"/>
            <w:tcBorders>
              <w:top w:val="nil"/>
              <w:left w:val="nil"/>
              <w:bottom w:val="single" w:sz="8" w:space="0" w:color="auto"/>
              <w:right w:val="single" w:sz="8" w:space="0" w:color="auto"/>
            </w:tcBorders>
            <w:shd w:val="clear" w:color="auto" w:fill="auto"/>
            <w:vAlign w:val="center"/>
            <w:hideMark/>
          </w:tcPr>
          <w:p w14:paraId="275A4049" w14:textId="75FD842B" w:rsidR="007071E8" w:rsidRPr="007071E8" w:rsidRDefault="007071E8" w:rsidP="007071E8">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Febrero</w:t>
            </w:r>
            <w:r w:rsidRPr="007071E8">
              <w:rPr>
                <w:rFonts w:ascii="Times New Roman" w:eastAsia="Times New Roman" w:hAnsi="Times New Roman" w:cs="Times New Roman"/>
                <w:color w:val="000000"/>
                <w:sz w:val="20"/>
                <w:szCs w:val="20"/>
                <w:lang w:val="es-HN" w:eastAsia="es-HN"/>
              </w:rPr>
              <w:t xml:space="preserve"> 2025</w:t>
            </w:r>
          </w:p>
        </w:tc>
      </w:tr>
      <w:tr w:rsidR="007071E8" w:rsidRPr="007071E8" w14:paraId="2BF8822C" w14:textId="77777777" w:rsidTr="007071E8">
        <w:trPr>
          <w:trHeight w:val="1020"/>
        </w:trPr>
        <w:tc>
          <w:tcPr>
            <w:tcW w:w="1207" w:type="dxa"/>
            <w:vMerge w:val="restart"/>
            <w:tcBorders>
              <w:top w:val="nil"/>
              <w:left w:val="single" w:sz="8" w:space="0" w:color="auto"/>
              <w:bottom w:val="single" w:sz="8" w:space="0" w:color="000000"/>
              <w:right w:val="single" w:sz="8" w:space="0" w:color="auto"/>
            </w:tcBorders>
            <w:shd w:val="clear" w:color="auto" w:fill="auto"/>
            <w:vAlign w:val="center"/>
            <w:hideMark/>
          </w:tcPr>
          <w:p w14:paraId="3F5BF9AD"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Trabajo en equipo </w:t>
            </w:r>
          </w:p>
        </w:tc>
        <w:tc>
          <w:tcPr>
            <w:tcW w:w="1371" w:type="dxa"/>
            <w:tcBorders>
              <w:top w:val="nil"/>
              <w:left w:val="nil"/>
              <w:bottom w:val="nil"/>
              <w:right w:val="single" w:sz="8" w:space="0" w:color="auto"/>
            </w:tcBorders>
            <w:shd w:val="clear" w:color="auto" w:fill="auto"/>
            <w:vAlign w:val="center"/>
            <w:hideMark/>
          </w:tcPr>
          <w:p w14:paraId="46863146"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Colaboración y cooperación</w:t>
            </w:r>
          </w:p>
        </w:tc>
        <w:tc>
          <w:tcPr>
            <w:tcW w:w="1253" w:type="dxa"/>
            <w:vMerge w:val="restart"/>
            <w:tcBorders>
              <w:top w:val="nil"/>
              <w:left w:val="single" w:sz="8" w:space="0" w:color="auto"/>
              <w:bottom w:val="single" w:sz="8" w:space="0" w:color="000000"/>
              <w:right w:val="single" w:sz="8" w:space="0" w:color="auto"/>
            </w:tcBorders>
            <w:shd w:val="clear" w:color="auto" w:fill="auto"/>
            <w:vAlign w:val="center"/>
            <w:hideMark/>
          </w:tcPr>
          <w:p w14:paraId="251D1296"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Todos </w:t>
            </w:r>
          </w:p>
        </w:tc>
        <w:tc>
          <w:tcPr>
            <w:tcW w:w="28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75EDB42" w14:textId="77777777" w:rsidR="007071E8" w:rsidRPr="007071E8" w:rsidRDefault="007071E8" w:rsidP="007071E8">
            <w:pPr>
              <w:widowControl/>
              <w:jc w:val="center"/>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9</w:t>
            </w:r>
          </w:p>
        </w:tc>
        <w:tc>
          <w:tcPr>
            <w:tcW w:w="1340" w:type="dxa"/>
            <w:vMerge w:val="restart"/>
            <w:tcBorders>
              <w:top w:val="nil"/>
              <w:left w:val="single" w:sz="8" w:space="0" w:color="auto"/>
              <w:bottom w:val="single" w:sz="8" w:space="0" w:color="000000"/>
              <w:right w:val="single" w:sz="8" w:space="0" w:color="auto"/>
            </w:tcBorders>
            <w:shd w:val="clear" w:color="auto" w:fill="auto"/>
            <w:vAlign w:val="center"/>
            <w:hideMark/>
          </w:tcPr>
          <w:p w14:paraId="3D0E59DB"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Aumentar la cohesión de equipo, para poder contribuir de mejor manera al buen funcionamiento del restaurante. </w:t>
            </w:r>
          </w:p>
        </w:tc>
        <w:tc>
          <w:tcPr>
            <w:tcW w:w="1451" w:type="dxa"/>
            <w:vMerge w:val="restart"/>
            <w:tcBorders>
              <w:top w:val="nil"/>
              <w:left w:val="single" w:sz="8" w:space="0" w:color="auto"/>
              <w:bottom w:val="single" w:sz="8" w:space="0" w:color="000000"/>
              <w:right w:val="single" w:sz="8" w:space="0" w:color="auto"/>
            </w:tcBorders>
            <w:shd w:val="clear" w:color="auto" w:fill="auto"/>
            <w:vAlign w:val="center"/>
            <w:hideMark/>
          </w:tcPr>
          <w:p w14:paraId="6A99E918"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DG CONSULTORES</w:t>
            </w:r>
          </w:p>
        </w:tc>
        <w:tc>
          <w:tcPr>
            <w:tcW w:w="994" w:type="dxa"/>
            <w:vMerge w:val="restart"/>
            <w:tcBorders>
              <w:top w:val="nil"/>
              <w:left w:val="single" w:sz="8" w:space="0" w:color="auto"/>
              <w:bottom w:val="single" w:sz="8" w:space="0" w:color="000000"/>
              <w:right w:val="single" w:sz="8" w:space="0" w:color="auto"/>
            </w:tcBorders>
            <w:shd w:val="clear" w:color="auto" w:fill="auto"/>
            <w:vAlign w:val="center"/>
            <w:hideMark/>
          </w:tcPr>
          <w:p w14:paraId="2D9022F3"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Presencial</w:t>
            </w:r>
          </w:p>
        </w:tc>
        <w:tc>
          <w:tcPr>
            <w:tcW w:w="1096" w:type="dxa"/>
            <w:vMerge w:val="restart"/>
            <w:tcBorders>
              <w:top w:val="nil"/>
              <w:left w:val="single" w:sz="8" w:space="0" w:color="auto"/>
              <w:bottom w:val="single" w:sz="8" w:space="0" w:color="000000"/>
              <w:right w:val="single" w:sz="8" w:space="0" w:color="auto"/>
            </w:tcBorders>
            <w:shd w:val="clear" w:color="auto" w:fill="auto"/>
            <w:vAlign w:val="center"/>
            <w:hideMark/>
          </w:tcPr>
          <w:p w14:paraId="0D9986F8"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Instalaciones del Restaurante </w:t>
            </w:r>
          </w:p>
        </w:tc>
        <w:tc>
          <w:tcPr>
            <w:tcW w:w="116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5DB7E88" w14:textId="77777777" w:rsidR="007071E8" w:rsidRPr="007071E8" w:rsidRDefault="007071E8" w:rsidP="007071E8">
            <w:pPr>
              <w:widowControl/>
              <w:jc w:val="right"/>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          L.5,900.00 </w:t>
            </w:r>
          </w:p>
        </w:tc>
        <w:tc>
          <w:tcPr>
            <w:tcW w:w="1725" w:type="dxa"/>
            <w:vMerge w:val="restart"/>
            <w:tcBorders>
              <w:top w:val="nil"/>
              <w:left w:val="single" w:sz="8" w:space="0" w:color="auto"/>
              <w:bottom w:val="single" w:sz="8" w:space="0" w:color="000000"/>
              <w:right w:val="single" w:sz="8" w:space="0" w:color="auto"/>
            </w:tcBorders>
            <w:shd w:val="clear" w:color="auto" w:fill="auto"/>
            <w:vAlign w:val="center"/>
            <w:hideMark/>
          </w:tcPr>
          <w:p w14:paraId="60920836"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 xml:space="preserve">Administrador/Gerente </w:t>
            </w:r>
          </w:p>
        </w:tc>
        <w:tc>
          <w:tcPr>
            <w:tcW w:w="1055" w:type="dxa"/>
            <w:vMerge w:val="restart"/>
            <w:tcBorders>
              <w:top w:val="nil"/>
              <w:left w:val="single" w:sz="8" w:space="0" w:color="auto"/>
              <w:bottom w:val="single" w:sz="8" w:space="0" w:color="000000"/>
              <w:right w:val="single" w:sz="8" w:space="0" w:color="auto"/>
            </w:tcBorders>
            <w:shd w:val="clear" w:color="auto" w:fill="auto"/>
            <w:vAlign w:val="center"/>
            <w:hideMark/>
          </w:tcPr>
          <w:p w14:paraId="5D51F388" w14:textId="5A5E3F72"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Febrero</w:t>
            </w:r>
            <w:r w:rsidRPr="007071E8">
              <w:rPr>
                <w:rFonts w:ascii="Times New Roman" w:eastAsia="Times New Roman" w:hAnsi="Times New Roman" w:cs="Times New Roman"/>
                <w:color w:val="000000"/>
                <w:sz w:val="20"/>
                <w:szCs w:val="20"/>
                <w:lang w:val="es-HN" w:eastAsia="es-HN"/>
              </w:rPr>
              <w:t xml:space="preserve"> 2025</w:t>
            </w:r>
          </w:p>
        </w:tc>
      </w:tr>
      <w:tr w:rsidR="007071E8" w:rsidRPr="007071E8" w14:paraId="027677C4" w14:textId="77777777" w:rsidTr="007071E8">
        <w:trPr>
          <w:trHeight w:val="792"/>
        </w:trPr>
        <w:tc>
          <w:tcPr>
            <w:tcW w:w="1207" w:type="dxa"/>
            <w:vMerge/>
            <w:tcBorders>
              <w:top w:val="nil"/>
              <w:left w:val="single" w:sz="8" w:space="0" w:color="auto"/>
              <w:bottom w:val="single" w:sz="8" w:space="0" w:color="000000"/>
              <w:right w:val="single" w:sz="8" w:space="0" w:color="auto"/>
            </w:tcBorders>
            <w:vAlign w:val="center"/>
            <w:hideMark/>
          </w:tcPr>
          <w:p w14:paraId="77A69CAF"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371" w:type="dxa"/>
            <w:tcBorders>
              <w:top w:val="nil"/>
              <w:left w:val="nil"/>
              <w:bottom w:val="nil"/>
              <w:right w:val="single" w:sz="8" w:space="0" w:color="auto"/>
            </w:tcBorders>
            <w:shd w:val="clear" w:color="auto" w:fill="auto"/>
            <w:vAlign w:val="center"/>
            <w:hideMark/>
          </w:tcPr>
          <w:p w14:paraId="4DD5E973"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Toma de decisiones en equipo, Innovación y adaptabilidad al cambio</w:t>
            </w:r>
          </w:p>
        </w:tc>
        <w:tc>
          <w:tcPr>
            <w:tcW w:w="1253" w:type="dxa"/>
            <w:vMerge/>
            <w:tcBorders>
              <w:top w:val="nil"/>
              <w:left w:val="single" w:sz="8" w:space="0" w:color="auto"/>
              <w:bottom w:val="single" w:sz="8" w:space="0" w:color="000000"/>
              <w:right w:val="single" w:sz="8" w:space="0" w:color="auto"/>
            </w:tcBorders>
            <w:vAlign w:val="center"/>
            <w:hideMark/>
          </w:tcPr>
          <w:p w14:paraId="2269AEA1"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287" w:type="dxa"/>
            <w:vMerge/>
            <w:tcBorders>
              <w:top w:val="nil"/>
              <w:left w:val="single" w:sz="8" w:space="0" w:color="auto"/>
              <w:bottom w:val="single" w:sz="8" w:space="0" w:color="000000"/>
              <w:right w:val="single" w:sz="8" w:space="0" w:color="auto"/>
            </w:tcBorders>
            <w:vAlign w:val="center"/>
            <w:hideMark/>
          </w:tcPr>
          <w:p w14:paraId="4B5D25C3"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340" w:type="dxa"/>
            <w:vMerge/>
            <w:tcBorders>
              <w:top w:val="nil"/>
              <w:left w:val="single" w:sz="8" w:space="0" w:color="auto"/>
              <w:bottom w:val="single" w:sz="8" w:space="0" w:color="000000"/>
              <w:right w:val="single" w:sz="8" w:space="0" w:color="auto"/>
            </w:tcBorders>
            <w:vAlign w:val="center"/>
            <w:hideMark/>
          </w:tcPr>
          <w:p w14:paraId="4F7E8A6C"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451" w:type="dxa"/>
            <w:vMerge/>
            <w:tcBorders>
              <w:top w:val="nil"/>
              <w:left w:val="single" w:sz="8" w:space="0" w:color="auto"/>
              <w:bottom w:val="single" w:sz="8" w:space="0" w:color="000000"/>
              <w:right w:val="single" w:sz="8" w:space="0" w:color="auto"/>
            </w:tcBorders>
            <w:vAlign w:val="center"/>
            <w:hideMark/>
          </w:tcPr>
          <w:p w14:paraId="4491303E"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994" w:type="dxa"/>
            <w:vMerge/>
            <w:tcBorders>
              <w:top w:val="nil"/>
              <w:left w:val="single" w:sz="8" w:space="0" w:color="auto"/>
              <w:bottom w:val="single" w:sz="8" w:space="0" w:color="000000"/>
              <w:right w:val="single" w:sz="8" w:space="0" w:color="auto"/>
            </w:tcBorders>
            <w:vAlign w:val="center"/>
            <w:hideMark/>
          </w:tcPr>
          <w:p w14:paraId="10F4A0A7"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096" w:type="dxa"/>
            <w:vMerge/>
            <w:tcBorders>
              <w:top w:val="nil"/>
              <w:left w:val="single" w:sz="8" w:space="0" w:color="auto"/>
              <w:bottom w:val="single" w:sz="8" w:space="0" w:color="000000"/>
              <w:right w:val="single" w:sz="8" w:space="0" w:color="auto"/>
            </w:tcBorders>
            <w:vAlign w:val="center"/>
            <w:hideMark/>
          </w:tcPr>
          <w:p w14:paraId="13C3F040"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161" w:type="dxa"/>
            <w:vMerge/>
            <w:tcBorders>
              <w:top w:val="nil"/>
              <w:left w:val="single" w:sz="8" w:space="0" w:color="auto"/>
              <w:bottom w:val="single" w:sz="8" w:space="0" w:color="000000"/>
              <w:right w:val="single" w:sz="8" w:space="0" w:color="auto"/>
            </w:tcBorders>
            <w:vAlign w:val="center"/>
            <w:hideMark/>
          </w:tcPr>
          <w:p w14:paraId="5EE488F6"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725" w:type="dxa"/>
            <w:vMerge/>
            <w:tcBorders>
              <w:top w:val="nil"/>
              <w:left w:val="single" w:sz="8" w:space="0" w:color="auto"/>
              <w:bottom w:val="single" w:sz="8" w:space="0" w:color="000000"/>
              <w:right w:val="single" w:sz="8" w:space="0" w:color="auto"/>
            </w:tcBorders>
            <w:vAlign w:val="center"/>
            <w:hideMark/>
          </w:tcPr>
          <w:p w14:paraId="00672AAD"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055" w:type="dxa"/>
            <w:vMerge/>
            <w:tcBorders>
              <w:top w:val="nil"/>
              <w:left w:val="single" w:sz="8" w:space="0" w:color="auto"/>
              <w:bottom w:val="single" w:sz="8" w:space="0" w:color="000000"/>
              <w:right w:val="single" w:sz="8" w:space="0" w:color="auto"/>
            </w:tcBorders>
            <w:vAlign w:val="center"/>
            <w:hideMark/>
          </w:tcPr>
          <w:p w14:paraId="10DCD224"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r>
      <w:tr w:rsidR="007071E8" w:rsidRPr="007071E8" w14:paraId="2E17D5A4" w14:textId="77777777" w:rsidTr="007071E8">
        <w:trPr>
          <w:trHeight w:val="288"/>
        </w:trPr>
        <w:tc>
          <w:tcPr>
            <w:tcW w:w="1207" w:type="dxa"/>
            <w:vMerge/>
            <w:tcBorders>
              <w:top w:val="nil"/>
              <w:left w:val="single" w:sz="8" w:space="0" w:color="auto"/>
              <w:bottom w:val="single" w:sz="8" w:space="0" w:color="000000"/>
              <w:right w:val="single" w:sz="8" w:space="0" w:color="auto"/>
            </w:tcBorders>
            <w:vAlign w:val="center"/>
            <w:hideMark/>
          </w:tcPr>
          <w:p w14:paraId="15DD3D07"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371" w:type="dxa"/>
            <w:tcBorders>
              <w:top w:val="nil"/>
              <w:left w:val="nil"/>
              <w:bottom w:val="nil"/>
              <w:right w:val="single" w:sz="8" w:space="0" w:color="auto"/>
            </w:tcBorders>
            <w:shd w:val="clear" w:color="auto" w:fill="auto"/>
            <w:vAlign w:val="center"/>
            <w:hideMark/>
          </w:tcPr>
          <w:p w14:paraId="637B02A0"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Manejo efectivo del estrés</w:t>
            </w:r>
          </w:p>
        </w:tc>
        <w:tc>
          <w:tcPr>
            <w:tcW w:w="1253" w:type="dxa"/>
            <w:vMerge/>
            <w:tcBorders>
              <w:top w:val="nil"/>
              <w:left w:val="single" w:sz="8" w:space="0" w:color="auto"/>
              <w:bottom w:val="single" w:sz="8" w:space="0" w:color="000000"/>
              <w:right w:val="single" w:sz="8" w:space="0" w:color="auto"/>
            </w:tcBorders>
            <w:vAlign w:val="center"/>
            <w:hideMark/>
          </w:tcPr>
          <w:p w14:paraId="0120A94C"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287" w:type="dxa"/>
            <w:vMerge/>
            <w:tcBorders>
              <w:top w:val="nil"/>
              <w:left w:val="single" w:sz="8" w:space="0" w:color="auto"/>
              <w:bottom w:val="single" w:sz="8" w:space="0" w:color="000000"/>
              <w:right w:val="single" w:sz="8" w:space="0" w:color="auto"/>
            </w:tcBorders>
            <w:vAlign w:val="center"/>
            <w:hideMark/>
          </w:tcPr>
          <w:p w14:paraId="5D0B873F"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340" w:type="dxa"/>
            <w:vMerge/>
            <w:tcBorders>
              <w:top w:val="nil"/>
              <w:left w:val="single" w:sz="8" w:space="0" w:color="auto"/>
              <w:bottom w:val="single" w:sz="8" w:space="0" w:color="000000"/>
              <w:right w:val="single" w:sz="8" w:space="0" w:color="auto"/>
            </w:tcBorders>
            <w:vAlign w:val="center"/>
            <w:hideMark/>
          </w:tcPr>
          <w:p w14:paraId="1E507666"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451" w:type="dxa"/>
            <w:vMerge/>
            <w:tcBorders>
              <w:top w:val="nil"/>
              <w:left w:val="single" w:sz="8" w:space="0" w:color="auto"/>
              <w:bottom w:val="single" w:sz="8" w:space="0" w:color="000000"/>
              <w:right w:val="single" w:sz="8" w:space="0" w:color="auto"/>
            </w:tcBorders>
            <w:vAlign w:val="center"/>
            <w:hideMark/>
          </w:tcPr>
          <w:p w14:paraId="0FDAE553"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994" w:type="dxa"/>
            <w:vMerge/>
            <w:tcBorders>
              <w:top w:val="nil"/>
              <w:left w:val="single" w:sz="8" w:space="0" w:color="auto"/>
              <w:bottom w:val="single" w:sz="8" w:space="0" w:color="000000"/>
              <w:right w:val="single" w:sz="8" w:space="0" w:color="auto"/>
            </w:tcBorders>
            <w:vAlign w:val="center"/>
            <w:hideMark/>
          </w:tcPr>
          <w:p w14:paraId="5B9C5274"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096" w:type="dxa"/>
            <w:vMerge/>
            <w:tcBorders>
              <w:top w:val="nil"/>
              <w:left w:val="single" w:sz="8" w:space="0" w:color="auto"/>
              <w:bottom w:val="single" w:sz="8" w:space="0" w:color="000000"/>
              <w:right w:val="single" w:sz="8" w:space="0" w:color="auto"/>
            </w:tcBorders>
            <w:vAlign w:val="center"/>
            <w:hideMark/>
          </w:tcPr>
          <w:p w14:paraId="171419EA"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161" w:type="dxa"/>
            <w:vMerge/>
            <w:tcBorders>
              <w:top w:val="nil"/>
              <w:left w:val="single" w:sz="8" w:space="0" w:color="auto"/>
              <w:bottom w:val="single" w:sz="8" w:space="0" w:color="000000"/>
              <w:right w:val="single" w:sz="8" w:space="0" w:color="auto"/>
            </w:tcBorders>
            <w:vAlign w:val="center"/>
            <w:hideMark/>
          </w:tcPr>
          <w:p w14:paraId="7932DD74"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725" w:type="dxa"/>
            <w:vMerge/>
            <w:tcBorders>
              <w:top w:val="nil"/>
              <w:left w:val="single" w:sz="8" w:space="0" w:color="auto"/>
              <w:bottom w:val="single" w:sz="8" w:space="0" w:color="000000"/>
              <w:right w:val="single" w:sz="8" w:space="0" w:color="auto"/>
            </w:tcBorders>
            <w:vAlign w:val="center"/>
            <w:hideMark/>
          </w:tcPr>
          <w:p w14:paraId="2F6694DE"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055" w:type="dxa"/>
            <w:vMerge/>
            <w:tcBorders>
              <w:top w:val="nil"/>
              <w:left w:val="single" w:sz="8" w:space="0" w:color="auto"/>
              <w:bottom w:val="single" w:sz="8" w:space="0" w:color="000000"/>
              <w:right w:val="single" w:sz="8" w:space="0" w:color="auto"/>
            </w:tcBorders>
            <w:vAlign w:val="center"/>
            <w:hideMark/>
          </w:tcPr>
          <w:p w14:paraId="0D69C784"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r>
      <w:tr w:rsidR="007071E8" w:rsidRPr="007071E8" w14:paraId="2B48249D" w14:textId="77777777" w:rsidTr="007071E8">
        <w:trPr>
          <w:trHeight w:val="540"/>
        </w:trPr>
        <w:tc>
          <w:tcPr>
            <w:tcW w:w="1207" w:type="dxa"/>
            <w:vMerge/>
            <w:tcBorders>
              <w:top w:val="nil"/>
              <w:left w:val="single" w:sz="8" w:space="0" w:color="auto"/>
              <w:bottom w:val="single" w:sz="8" w:space="0" w:color="000000"/>
              <w:right w:val="single" w:sz="8" w:space="0" w:color="auto"/>
            </w:tcBorders>
            <w:vAlign w:val="center"/>
            <w:hideMark/>
          </w:tcPr>
          <w:p w14:paraId="636BC161"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371" w:type="dxa"/>
            <w:tcBorders>
              <w:top w:val="nil"/>
              <w:left w:val="nil"/>
              <w:bottom w:val="single" w:sz="8" w:space="0" w:color="auto"/>
              <w:right w:val="single" w:sz="8" w:space="0" w:color="auto"/>
            </w:tcBorders>
            <w:shd w:val="clear" w:color="auto" w:fill="auto"/>
            <w:vAlign w:val="center"/>
            <w:hideMark/>
          </w:tcPr>
          <w:p w14:paraId="37E6870C" w14:textId="77777777" w:rsidR="007071E8" w:rsidRPr="007071E8" w:rsidRDefault="007071E8" w:rsidP="007071E8">
            <w:pPr>
              <w:widowControl/>
              <w:jc w:val="both"/>
              <w:rPr>
                <w:rFonts w:ascii="Times New Roman" w:eastAsia="Times New Roman" w:hAnsi="Times New Roman" w:cs="Times New Roman"/>
                <w:color w:val="000000"/>
                <w:sz w:val="20"/>
                <w:szCs w:val="20"/>
                <w:lang w:val="es-HN" w:eastAsia="es-HN"/>
              </w:rPr>
            </w:pPr>
            <w:r w:rsidRPr="007071E8">
              <w:rPr>
                <w:rFonts w:ascii="Times New Roman" w:eastAsia="Times New Roman" w:hAnsi="Times New Roman" w:cs="Times New Roman"/>
                <w:color w:val="000000"/>
                <w:sz w:val="20"/>
                <w:szCs w:val="20"/>
                <w:lang w:val="es-HN" w:eastAsia="es-HN"/>
              </w:rPr>
              <w:t>Desarrollar la inteligencia emocional</w:t>
            </w:r>
          </w:p>
        </w:tc>
        <w:tc>
          <w:tcPr>
            <w:tcW w:w="1253" w:type="dxa"/>
            <w:vMerge/>
            <w:tcBorders>
              <w:top w:val="nil"/>
              <w:left w:val="single" w:sz="8" w:space="0" w:color="auto"/>
              <w:bottom w:val="single" w:sz="8" w:space="0" w:color="000000"/>
              <w:right w:val="single" w:sz="8" w:space="0" w:color="auto"/>
            </w:tcBorders>
            <w:vAlign w:val="center"/>
            <w:hideMark/>
          </w:tcPr>
          <w:p w14:paraId="21D7A4EA"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287" w:type="dxa"/>
            <w:vMerge/>
            <w:tcBorders>
              <w:top w:val="nil"/>
              <w:left w:val="single" w:sz="8" w:space="0" w:color="auto"/>
              <w:bottom w:val="single" w:sz="8" w:space="0" w:color="000000"/>
              <w:right w:val="single" w:sz="8" w:space="0" w:color="auto"/>
            </w:tcBorders>
            <w:vAlign w:val="center"/>
            <w:hideMark/>
          </w:tcPr>
          <w:p w14:paraId="68DE5868"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340" w:type="dxa"/>
            <w:vMerge/>
            <w:tcBorders>
              <w:top w:val="nil"/>
              <w:left w:val="single" w:sz="8" w:space="0" w:color="auto"/>
              <w:bottom w:val="single" w:sz="8" w:space="0" w:color="000000"/>
              <w:right w:val="single" w:sz="8" w:space="0" w:color="auto"/>
            </w:tcBorders>
            <w:vAlign w:val="center"/>
            <w:hideMark/>
          </w:tcPr>
          <w:p w14:paraId="34F27ED9"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451" w:type="dxa"/>
            <w:vMerge/>
            <w:tcBorders>
              <w:top w:val="nil"/>
              <w:left w:val="single" w:sz="8" w:space="0" w:color="auto"/>
              <w:bottom w:val="single" w:sz="8" w:space="0" w:color="000000"/>
              <w:right w:val="single" w:sz="8" w:space="0" w:color="auto"/>
            </w:tcBorders>
            <w:vAlign w:val="center"/>
            <w:hideMark/>
          </w:tcPr>
          <w:p w14:paraId="55F92857"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994" w:type="dxa"/>
            <w:vMerge/>
            <w:tcBorders>
              <w:top w:val="nil"/>
              <w:left w:val="single" w:sz="8" w:space="0" w:color="auto"/>
              <w:bottom w:val="single" w:sz="8" w:space="0" w:color="000000"/>
              <w:right w:val="single" w:sz="8" w:space="0" w:color="auto"/>
            </w:tcBorders>
            <w:vAlign w:val="center"/>
            <w:hideMark/>
          </w:tcPr>
          <w:p w14:paraId="528D85D2"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096" w:type="dxa"/>
            <w:vMerge/>
            <w:tcBorders>
              <w:top w:val="nil"/>
              <w:left w:val="single" w:sz="8" w:space="0" w:color="auto"/>
              <w:bottom w:val="single" w:sz="8" w:space="0" w:color="000000"/>
              <w:right w:val="single" w:sz="8" w:space="0" w:color="auto"/>
            </w:tcBorders>
            <w:vAlign w:val="center"/>
            <w:hideMark/>
          </w:tcPr>
          <w:p w14:paraId="1A539891"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161" w:type="dxa"/>
            <w:vMerge/>
            <w:tcBorders>
              <w:top w:val="nil"/>
              <w:left w:val="single" w:sz="8" w:space="0" w:color="auto"/>
              <w:bottom w:val="single" w:sz="8" w:space="0" w:color="000000"/>
              <w:right w:val="single" w:sz="8" w:space="0" w:color="auto"/>
            </w:tcBorders>
            <w:vAlign w:val="center"/>
            <w:hideMark/>
          </w:tcPr>
          <w:p w14:paraId="1410ACE6"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725" w:type="dxa"/>
            <w:vMerge/>
            <w:tcBorders>
              <w:top w:val="nil"/>
              <w:left w:val="single" w:sz="8" w:space="0" w:color="auto"/>
              <w:bottom w:val="single" w:sz="8" w:space="0" w:color="000000"/>
              <w:right w:val="single" w:sz="8" w:space="0" w:color="auto"/>
            </w:tcBorders>
            <w:vAlign w:val="center"/>
            <w:hideMark/>
          </w:tcPr>
          <w:p w14:paraId="5EC5AC33"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c>
          <w:tcPr>
            <w:tcW w:w="1055" w:type="dxa"/>
            <w:vMerge/>
            <w:tcBorders>
              <w:top w:val="nil"/>
              <w:left w:val="single" w:sz="8" w:space="0" w:color="auto"/>
              <w:bottom w:val="single" w:sz="8" w:space="0" w:color="000000"/>
              <w:right w:val="single" w:sz="8" w:space="0" w:color="auto"/>
            </w:tcBorders>
            <w:vAlign w:val="center"/>
            <w:hideMark/>
          </w:tcPr>
          <w:p w14:paraId="606C06A7" w14:textId="77777777" w:rsidR="007071E8" w:rsidRPr="007071E8" w:rsidRDefault="007071E8" w:rsidP="007071E8">
            <w:pPr>
              <w:widowControl/>
              <w:rPr>
                <w:rFonts w:ascii="Times New Roman" w:eastAsia="Times New Roman" w:hAnsi="Times New Roman" w:cs="Times New Roman"/>
                <w:color w:val="000000"/>
                <w:sz w:val="20"/>
                <w:szCs w:val="20"/>
                <w:lang w:val="es-HN" w:eastAsia="es-HN"/>
              </w:rPr>
            </w:pPr>
          </w:p>
        </w:tc>
      </w:tr>
      <w:tr w:rsidR="007071E8" w:rsidRPr="007071E8" w14:paraId="47EB755D" w14:textId="77777777" w:rsidTr="007071E8">
        <w:trPr>
          <w:trHeight w:val="300"/>
        </w:trPr>
        <w:tc>
          <w:tcPr>
            <w:tcW w:w="1207" w:type="dxa"/>
            <w:tcBorders>
              <w:top w:val="nil"/>
              <w:left w:val="single" w:sz="8" w:space="0" w:color="auto"/>
              <w:bottom w:val="single" w:sz="8" w:space="0" w:color="auto"/>
              <w:right w:val="single" w:sz="8" w:space="0" w:color="auto"/>
            </w:tcBorders>
            <w:shd w:val="clear" w:color="000000" w:fill="DDEBF7"/>
            <w:noWrap/>
            <w:vAlign w:val="center"/>
            <w:hideMark/>
          </w:tcPr>
          <w:p w14:paraId="09B15CC0"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TOTAL </w:t>
            </w:r>
          </w:p>
        </w:tc>
        <w:tc>
          <w:tcPr>
            <w:tcW w:w="1371" w:type="dxa"/>
            <w:tcBorders>
              <w:top w:val="nil"/>
              <w:left w:val="nil"/>
              <w:bottom w:val="single" w:sz="8" w:space="0" w:color="auto"/>
              <w:right w:val="single" w:sz="8" w:space="0" w:color="auto"/>
            </w:tcBorders>
            <w:shd w:val="clear" w:color="000000" w:fill="DDEBF7"/>
            <w:noWrap/>
            <w:vAlign w:val="center"/>
            <w:hideMark/>
          </w:tcPr>
          <w:p w14:paraId="743FF0B0"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1253" w:type="dxa"/>
            <w:tcBorders>
              <w:top w:val="nil"/>
              <w:left w:val="nil"/>
              <w:bottom w:val="single" w:sz="8" w:space="0" w:color="auto"/>
              <w:right w:val="single" w:sz="8" w:space="0" w:color="auto"/>
            </w:tcBorders>
            <w:shd w:val="clear" w:color="000000" w:fill="DDEBF7"/>
            <w:noWrap/>
            <w:vAlign w:val="center"/>
            <w:hideMark/>
          </w:tcPr>
          <w:p w14:paraId="54017FF4"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287" w:type="dxa"/>
            <w:tcBorders>
              <w:top w:val="nil"/>
              <w:left w:val="nil"/>
              <w:bottom w:val="single" w:sz="8" w:space="0" w:color="auto"/>
              <w:right w:val="single" w:sz="8" w:space="0" w:color="auto"/>
            </w:tcBorders>
            <w:shd w:val="clear" w:color="000000" w:fill="DDEBF7"/>
            <w:noWrap/>
            <w:vAlign w:val="bottom"/>
            <w:hideMark/>
          </w:tcPr>
          <w:p w14:paraId="5896A2C2" w14:textId="77777777" w:rsidR="007071E8" w:rsidRPr="007071E8" w:rsidRDefault="007071E8" w:rsidP="007071E8">
            <w:pPr>
              <w:widowControl/>
              <w:rPr>
                <w:rFonts w:eastAsia="Times New Roman"/>
                <w:color w:val="000000"/>
                <w:lang w:val="es-HN" w:eastAsia="es-HN"/>
              </w:rPr>
            </w:pPr>
            <w:r w:rsidRPr="007071E8">
              <w:rPr>
                <w:rFonts w:eastAsia="Times New Roman"/>
                <w:color w:val="000000"/>
                <w:lang w:val="es-HN" w:eastAsia="es-HN"/>
              </w:rPr>
              <w:t> </w:t>
            </w:r>
          </w:p>
        </w:tc>
        <w:tc>
          <w:tcPr>
            <w:tcW w:w="1340" w:type="dxa"/>
            <w:tcBorders>
              <w:top w:val="nil"/>
              <w:left w:val="nil"/>
              <w:bottom w:val="single" w:sz="8" w:space="0" w:color="auto"/>
              <w:right w:val="single" w:sz="8" w:space="0" w:color="auto"/>
            </w:tcBorders>
            <w:shd w:val="clear" w:color="000000" w:fill="DDEBF7"/>
            <w:noWrap/>
            <w:vAlign w:val="center"/>
            <w:hideMark/>
          </w:tcPr>
          <w:p w14:paraId="25EED4A1"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1451" w:type="dxa"/>
            <w:tcBorders>
              <w:top w:val="nil"/>
              <w:left w:val="nil"/>
              <w:bottom w:val="single" w:sz="8" w:space="0" w:color="auto"/>
              <w:right w:val="single" w:sz="8" w:space="0" w:color="auto"/>
            </w:tcBorders>
            <w:shd w:val="clear" w:color="000000" w:fill="DDEBF7"/>
            <w:noWrap/>
            <w:vAlign w:val="center"/>
            <w:hideMark/>
          </w:tcPr>
          <w:p w14:paraId="565FEA65"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994" w:type="dxa"/>
            <w:tcBorders>
              <w:top w:val="nil"/>
              <w:left w:val="nil"/>
              <w:bottom w:val="single" w:sz="8" w:space="0" w:color="auto"/>
              <w:right w:val="single" w:sz="8" w:space="0" w:color="auto"/>
            </w:tcBorders>
            <w:shd w:val="clear" w:color="000000" w:fill="DDEBF7"/>
            <w:noWrap/>
            <w:vAlign w:val="center"/>
            <w:hideMark/>
          </w:tcPr>
          <w:p w14:paraId="38B01097"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1096" w:type="dxa"/>
            <w:tcBorders>
              <w:top w:val="nil"/>
              <w:left w:val="nil"/>
              <w:bottom w:val="single" w:sz="8" w:space="0" w:color="auto"/>
              <w:right w:val="single" w:sz="8" w:space="0" w:color="auto"/>
            </w:tcBorders>
            <w:shd w:val="clear" w:color="000000" w:fill="DDEBF7"/>
            <w:noWrap/>
            <w:vAlign w:val="center"/>
            <w:hideMark/>
          </w:tcPr>
          <w:p w14:paraId="557939E9"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1161" w:type="dxa"/>
            <w:tcBorders>
              <w:top w:val="nil"/>
              <w:left w:val="nil"/>
              <w:bottom w:val="single" w:sz="8" w:space="0" w:color="auto"/>
              <w:right w:val="single" w:sz="8" w:space="0" w:color="auto"/>
            </w:tcBorders>
            <w:shd w:val="clear" w:color="000000" w:fill="DDEBF7"/>
            <w:noWrap/>
            <w:vAlign w:val="center"/>
            <w:hideMark/>
          </w:tcPr>
          <w:p w14:paraId="26AF7D4F" w14:textId="77777777" w:rsidR="007071E8" w:rsidRPr="007071E8" w:rsidRDefault="007071E8" w:rsidP="007071E8">
            <w:pPr>
              <w:widowControl/>
              <w:jc w:val="right"/>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xml:space="preserve">      L.28,700.00 </w:t>
            </w:r>
          </w:p>
        </w:tc>
        <w:tc>
          <w:tcPr>
            <w:tcW w:w="1725" w:type="dxa"/>
            <w:tcBorders>
              <w:top w:val="nil"/>
              <w:left w:val="nil"/>
              <w:bottom w:val="single" w:sz="8" w:space="0" w:color="auto"/>
              <w:right w:val="single" w:sz="8" w:space="0" w:color="auto"/>
            </w:tcBorders>
            <w:shd w:val="clear" w:color="000000" w:fill="DDEBF7"/>
            <w:noWrap/>
            <w:vAlign w:val="center"/>
            <w:hideMark/>
          </w:tcPr>
          <w:p w14:paraId="3566F520"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c>
          <w:tcPr>
            <w:tcW w:w="1055" w:type="dxa"/>
            <w:tcBorders>
              <w:top w:val="nil"/>
              <w:left w:val="nil"/>
              <w:bottom w:val="single" w:sz="8" w:space="0" w:color="auto"/>
              <w:right w:val="single" w:sz="8" w:space="0" w:color="auto"/>
            </w:tcBorders>
            <w:shd w:val="clear" w:color="000000" w:fill="DDEBF7"/>
            <w:noWrap/>
            <w:vAlign w:val="center"/>
            <w:hideMark/>
          </w:tcPr>
          <w:p w14:paraId="49D693A8" w14:textId="77777777" w:rsidR="007071E8" w:rsidRPr="007071E8" w:rsidRDefault="007071E8" w:rsidP="007071E8">
            <w:pPr>
              <w:widowControl/>
              <w:rPr>
                <w:rFonts w:ascii="Times New Roman" w:eastAsia="Times New Roman" w:hAnsi="Times New Roman" w:cs="Times New Roman"/>
                <w:b/>
                <w:bCs/>
                <w:color w:val="000000"/>
                <w:sz w:val="20"/>
                <w:szCs w:val="20"/>
                <w:lang w:val="es-HN" w:eastAsia="es-HN"/>
              </w:rPr>
            </w:pPr>
            <w:r w:rsidRPr="007071E8">
              <w:rPr>
                <w:rFonts w:ascii="Times New Roman" w:eastAsia="Times New Roman" w:hAnsi="Times New Roman" w:cs="Times New Roman"/>
                <w:b/>
                <w:bCs/>
                <w:color w:val="000000"/>
                <w:sz w:val="20"/>
                <w:szCs w:val="20"/>
                <w:lang w:val="es-HN" w:eastAsia="es-HN"/>
              </w:rPr>
              <w:t> </w:t>
            </w:r>
          </w:p>
        </w:tc>
      </w:tr>
    </w:tbl>
    <w:p w14:paraId="66263AE1" w14:textId="77777777" w:rsidR="007071E8" w:rsidRDefault="007071E8" w:rsidP="008A1E31">
      <w:pPr>
        <w:tabs>
          <w:tab w:val="left" w:pos="930"/>
        </w:tabs>
        <w:rPr>
          <w:lang w:val="es-ES"/>
        </w:rPr>
      </w:pPr>
    </w:p>
    <w:p w14:paraId="18D36625" w14:textId="1305776F" w:rsidR="007071E8" w:rsidRDefault="007071E8" w:rsidP="00747244">
      <w:pPr>
        <w:pStyle w:val="FuentedeFigurasyTablas"/>
      </w:pPr>
      <w:r>
        <w:tab/>
        <w:t>Fuente: Elaboración Propia</w:t>
      </w:r>
    </w:p>
    <w:p w14:paraId="0DE5DB6D" w14:textId="2FD4E2BF" w:rsidR="007071E8" w:rsidRPr="007071E8" w:rsidRDefault="007071E8" w:rsidP="007071E8">
      <w:pPr>
        <w:tabs>
          <w:tab w:val="left" w:pos="1005"/>
        </w:tabs>
        <w:rPr>
          <w:lang w:val="es-ES"/>
        </w:rPr>
        <w:sectPr w:rsidR="007071E8" w:rsidRPr="007071E8" w:rsidSect="00A85F79">
          <w:pgSz w:w="15840" w:h="12240" w:orient="landscape" w:code="1"/>
          <w:pgMar w:top="1440" w:right="1440" w:bottom="1440" w:left="1440" w:header="706" w:footer="706" w:gutter="0"/>
          <w:pgNumType w:start="105"/>
          <w:cols w:space="720"/>
        </w:sectPr>
      </w:pPr>
    </w:p>
    <w:p w14:paraId="42B249DB" w14:textId="77777777" w:rsidR="00B53DA4" w:rsidRDefault="00B53DA4" w:rsidP="00B53DA4">
      <w:pPr>
        <w:pStyle w:val="Titulo2Doc"/>
        <w:numPr>
          <w:ilvl w:val="0"/>
          <w:numId w:val="0"/>
        </w:numPr>
        <w:ind w:left="763"/>
      </w:pPr>
    </w:p>
    <w:p w14:paraId="28DBB0B2" w14:textId="7E8FD6F5" w:rsidR="00D324B2" w:rsidRDefault="00D324B2" w:rsidP="00D324B2">
      <w:pPr>
        <w:pStyle w:val="Ttulo2"/>
        <w:widowControl/>
        <w:numPr>
          <w:ilvl w:val="1"/>
          <w:numId w:val="32"/>
        </w:numPr>
        <w:ind w:left="0" w:firstLine="0"/>
        <w:jc w:val="left"/>
      </w:pPr>
      <w:bookmarkStart w:id="192" w:name="_Toc173875758"/>
      <w:r>
        <w:lastRenderedPageBreak/>
        <w:t>CONCORDANCIA DE LOS SEGMENTOS DE LA TESIS CON LA PROPUESTA</w:t>
      </w:r>
      <w:bookmarkEnd w:id="192"/>
    </w:p>
    <w:p w14:paraId="6C80CA07" w14:textId="08E91075" w:rsidR="00D324B2" w:rsidRPr="00D324B2" w:rsidRDefault="00D324B2" w:rsidP="00D324B2">
      <w:pPr>
        <w:pStyle w:val="Titulodetabla"/>
      </w:pPr>
      <w:bookmarkStart w:id="193" w:name="_Toc173875324"/>
      <w:r>
        <w:t xml:space="preserve">Tabla </w:t>
      </w:r>
      <w:r>
        <w:fldChar w:fldCharType="begin"/>
      </w:r>
      <w:r>
        <w:instrText xml:space="preserve"> SEQ Tabla \* ARABIC </w:instrText>
      </w:r>
      <w:r>
        <w:fldChar w:fldCharType="separate"/>
      </w:r>
      <w:r w:rsidR="009B6B0F">
        <w:rPr>
          <w:noProof/>
        </w:rPr>
        <w:t>31</w:t>
      </w:r>
      <w:r>
        <w:fldChar w:fldCharType="end"/>
      </w:r>
      <w:r w:rsidRPr="00D324B2">
        <w:t xml:space="preserve">  </w:t>
      </w:r>
      <w:r w:rsidR="00412988">
        <w:rPr>
          <w:rStyle w:val="TitulodetablaCar"/>
          <w:rFonts w:eastAsia="Calibri"/>
          <w:b/>
        </w:rPr>
        <w:t>Matriz de concordancia de los segmentos de la tesis con la propuesta</w:t>
      </w:r>
      <w:bookmarkEnd w:id="193"/>
    </w:p>
    <w:p w14:paraId="5F6CD052" w14:textId="77777777" w:rsidR="00D324B2" w:rsidRPr="00D324B2" w:rsidRDefault="00D324B2" w:rsidP="00D324B2">
      <w:pPr>
        <w:rPr>
          <w:lang w:val="es-ES"/>
        </w:rPr>
      </w:pPr>
    </w:p>
    <w:p w14:paraId="50B80E23" w14:textId="77777777" w:rsidR="00B53DA4" w:rsidRDefault="00B53DA4" w:rsidP="00505096"/>
    <w:tbl>
      <w:tblPr>
        <w:tblW w:w="13565" w:type="dxa"/>
        <w:jc w:val="center"/>
        <w:tblLayout w:type="fixed"/>
        <w:tblCellMar>
          <w:left w:w="70" w:type="dxa"/>
          <w:right w:w="70" w:type="dxa"/>
        </w:tblCellMar>
        <w:tblLook w:val="04A0" w:firstRow="1" w:lastRow="0" w:firstColumn="1" w:lastColumn="0" w:noHBand="0" w:noVBand="1"/>
      </w:tblPr>
      <w:tblGrid>
        <w:gridCol w:w="1075"/>
        <w:gridCol w:w="990"/>
        <w:gridCol w:w="1080"/>
        <w:gridCol w:w="1530"/>
        <w:gridCol w:w="1350"/>
        <w:gridCol w:w="1170"/>
        <w:gridCol w:w="1080"/>
        <w:gridCol w:w="2430"/>
        <w:gridCol w:w="1170"/>
        <w:gridCol w:w="1530"/>
        <w:gridCol w:w="160"/>
      </w:tblGrid>
      <w:tr w:rsidR="007A397C" w:rsidRPr="007A397C" w14:paraId="512C7CD5" w14:textId="77777777" w:rsidTr="00C023EC">
        <w:trPr>
          <w:gridAfter w:val="1"/>
          <w:wAfter w:w="160" w:type="dxa"/>
          <w:trHeight w:val="288"/>
          <w:jc w:val="center"/>
        </w:trPr>
        <w:tc>
          <w:tcPr>
            <w:tcW w:w="3145" w:type="dxa"/>
            <w:gridSpan w:val="3"/>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1CE00CCA"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Capítulo I</w:t>
            </w:r>
          </w:p>
        </w:tc>
        <w:tc>
          <w:tcPr>
            <w:tcW w:w="1530" w:type="dxa"/>
            <w:tcBorders>
              <w:top w:val="single" w:sz="4" w:space="0" w:color="auto"/>
              <w:left w:val="nil"/>
              <w:bottom w:val="single" w:sz="4" w:space="0" w:color="auto"/>
              <w:right w:val="single" w:sz="4" w:space="0" w:color="auto"/>
            </w:tcBorders>
            <w:shd w:val="clear" w:color="000000" w:fill="BDD7EE"/>
            <w:noWrap/>
            <w:vAlign w:val="center"/>
            <w:hideMark/>
          </w:tcPr>
          <w:p w14:paraId="5A57669E"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Capítulo II</w:t>
            </w:r>
          </w:p>
        </w:tc>
        <w:tc>
          <w:tcPr>
            <w:tcW w:w="1350" w:type="dxa"/>
            <w:tcBorders>
              <w:top w:val="single" w:sz="4" w:space="0" w:color="auto"/>
              <w:left w:val="nil"/>
              <w:bottom w:val="single" w:sz="4" w:space="0" w:color="auto"/>
              <w:right w:val="single" w:sz="4" w:space="0" w:color="auto"/>
            </w:tcBorders>
            <w:shd w:val="clear" w:color="000000" w:fill="BDD7EE"/>
            <w:noWrap/>
            <w:vAlign w:val="center"/>
            <w:hideMark/>
          </w:tcPr>
          <w:p w14:paraId="66088EF1"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Capítulo III</w:t>
            </w:r>
          </w:p>
        </w:tc>
        <w:tc>
          <w:tcPr>
            <w:tcW w:w="4680" w:type="dxa"/>
            <w:gridSpan w:val="3"/>
            <w:tcBorders>
              <w:top w:val="single" w:sz="4" w:space="0" w:color="auto"/>
              <w:left w:val="nil"/>
              <w:bottom w:val="single" w:sz="4" w:space="0" w:color="auto"/>
              <w:right w:val="single" w:sz="4" w:space="0" w:color="auto"/>
            </w:tcBorders>
            <w:shd w:val="clear" w:color="000000" w:fill="BDD7EE"/>
            <w:noWrap/>
            <w:vAlign w:val="center"/>
            <w:hideMark/>
          </w:tcPr>
          <w:p w14:paraId="7160A1B1"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Capítulo V</w:t>
            </w:r>
          </w:p>
        </w:tc>
        <w:tc>
          <w:tcPr>
            <w:tcW w:w="2700" w:type="dxa"/>
            <w:gridSpan w:val="2"/>
            <w:tcBorders>
              <w:top w:val="single" w:sz="4" w:space="0" w:color="auto"/>
              <w:left w:val="nil"/>
              <w:bottom w:val="single" w:sz="4" w:space="0" w:color="auto"/>
              <w:right w:val="single" w:sz="4" w:space="0" w:color="auto"/>
            </w:tcBorders>
            <w:shd w:val="clear" w:color="000000" w:fill="BDD7EE"/>
            <w:noWrap/>
            <w:vAlign w:val="center"/>
            <w:hideMark/>
          </w:tcPr>
          <w:p w14:paraId="232803F4"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Capítulo VI</w:t>
            </w:r>
          </w:p>
        </w:tc>
      </w:tr>
      <w:tr w:rsidR="007A397C" w:rsidRPr="007A397C" w14:paraId="4E04059B" w14:textId="77777777" w:rsidTr="00C023EC">
        <w:trPr>
          <w:gridAfter w:val="1"/>
          <w:wAfter w:w="160" w:type="dxa"/>
          <w:trHeight w:val="288"/>
          <w:jc w:val="center"/>
        </w:trPr>
        <w:tc>
          <w:tcPr>
            <w:tcW w:w="1075" w:type="dxa"/>
            <w:vMerge w:val="restart"/>
            <w:tcBorders>
              <w:top w:val="nil"/>
              <w:left w:val="single" w:sz="4" w:space="0" w:color="auto"/>
              <w:bottom w:val="single" w:sz="4" w:space="0" w:color="auto"/>
              <w:right w:val="nil"/>
            </w:tcBorders>
            <w:shd w:val="clear" w:color="000000" w:fill="BDD7EE"/>
            <w:noWrap/>
            <w:vAlign w:val="center"/>
            <w:hideMark/>
          </w:tcPr>
          <w:p w14:paraId="32BDE560"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Título de la investigación</w:t>
            </w:r>
          </w:p>
        </w:tc>
        <w:tc>
          <w:tcPr>
            <w:tcW w:w="99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3A15603A"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Objetivo general</w:t>
            </w:r>
          </w:p>
        </w:tc>
        <w:tc>
          <w:tcPr>
            <w:tcW w:w="1080" w:type="dxa"/>
            <w:vMerge w:val="restart"/>
            <w:tcBorders>
              <w:top w:val="nil"/>
              <w:left w:val="nil"/>
              <w:bottom w:val="single" w:sz="4" w:space="0" w:color="auto"/>
              <w:right w:val="single" w:sz="4" w:space="0" w:color="auto"/>
            </w:tcBorders>
            <w:shd w:val="clear" w:color="000000" w:fill="BDD7EE"/>
            <w:noWrap/>
            <w:vAlign w:val="center"/>
            <w:hideMark/>
          </w:tcPr>
          <w:p w14:paraId="61196E6E"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Objetivos específicos</w:t>
            </w:r>
          </w:p>
        </w:tc>
        <w:tc>
          <w:tcPr>
            <w:tcW w:w="1530" w:type="dxa"/>
            <w:tcBorders>
              <w:top w:val="nil"/>
              <w:left w:val="nil"/>
              <w:bottom w:val="single" w:sz="4" w:space="0" w:color="auto"/>
              <w:right w:val="single" w:sz="4" w:space="0" w:color="auto"/>
            </w:tcBorders>
            <w:shd w:val="clear" w:color="000000" w:fill="BDD7EE"/>
            <w:noWrap/>
            <w:vAlign w:val="center"/>
            <w:hideMark/>
          </w:tcPr>
          <w:p w14:paraId="27AE583D"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Teorías/</w:t>
            </w:r>
          </w:p>
        </w:tc>
        <w:tc>
          <w:tcPr>
            <w:tcW w:w="135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667BF3AD"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Variables</w:t>
            </w:r>
          </w:p>
        </w:tc>
        <w:tc>
          <w:tcPr>
            <w:tcW w:w="117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3C4013AE"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Poblaciones</w:t>
            </w:r>
          </w:p>
        </w:tc>
        <w:tc>
          <w:tcPr>
            <w:tcW w:w="108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013FE044"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Técnicas</w:t>
            </w:r>
          </w:p>
        </w:tc>
        <w:tc>
          <w:tcPr>
            <w:tcW w:w="243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0A8B5351"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Conclusiones</w:t>
            </w:r>
          </w:p>
        </w:tc>
        <w:tc>
          <w:tcPr>
            <w:tcW w:w="117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1E081043"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Nombre de propuesta</w:t>
            </w:r>
          </w:p>
        </w:tc>
        <w:tc>
          <w:tcPr>
            <w:tcW w:w="1530" w:type="dxa"/>
            <w:vMerge w:val="restart"/>
            <w:tcBorders>
              <w:top w:val="nil"/>
              <w:left w:val="single" w:sz="4" w:space="0" w:color="auto"/>
              <w:bottom w:val="single" w:sz="4" w:space="0" w:color="auto"/>
              <w:right w:val="single" w:sz="4" w:space="0" w:color="auto"/>
            </w:tcBorders>
            <w:shd w:val="clear" w:color="000000" w:fill="BDD7EE"/>
            <w:noWrap/>
            <w:vAlign w:val="center"/>
            <w:hideMark/>
          </w:tcPr>
          <w:p w14:paraId="3664A468"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Objetivos de la propuesta</w:t>
            </w:r>
          </w:p>
        </w:tc>
      </w:tr>
      <w:tr w:rsidR="007A397C" w:rsidRPr="007A397C" w14:paraId="79FE14BC" w14:textId="77777777" w:rsidTr="00C023EC">
        <w:trPr>
          <w:gridAfter w:val="1"/>
          <w:wAfter w:w="160" w:type="dxa"/>
          <w:trHeight w:val="288"/>
          <w:jc w:val="center"/>
        </w:trPr>
        <w:tc>
          <w:tcPr>
            <w:tcW w:w="1075" w:type="dxa"/>
            <w:vMerge/>
            <w:tcBorders>
              <w:top w:val="nil"/>
              <w:left w:val="single" w:sz="4" w:space="0" w:color="auto"/>
              <w:bottom w:val="single" w:sz="4" w:space="0" w:color="auto"/>
              <w:right w:val="nil"/>
            </w:tcBorders>
            <w:vAlign w:val="center"/>
            <w:hideMark/>
          </w:tcPr>
          <w:p w14:paraId="0B57E8F9"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990" w:type="dxa"/>
            <w:vMerge/>
            <w:tcBorders>
              <w:top w:val="nil"/>
              <w:left w:val="single" w:sz="4" w:space="0" w:color="auto"/>
              <w:bottom w:val="single" w:sz="4" w:space="0" w:color="auto"/>
              <w:right w:val="single" w:sz="4" w:space="0" w:color="auto"/>
            </w:tcBorders>
            <w:vAlign w:val="center"/>
            <w:hideMark/>
          </w:tcPr>
          <w:p w14:paraId="46914DE1"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1080" w:type="dxa"/>
            <w:vMerge/>
            <w:tcBorders>
              <w:top w:val="nil"/>
              <w:left w:val="nil"/>
              <w:bottom w:val="single" w:sz="4" w:space="0" w:color="auto"/>
              <w:right w:val="single" w:sz="4" w:space="0" w:color="auto"/>
            </w:tcBorders>
            <w:vAlign w:val="center"/>
            <w:hideMark/>
          </w:tcPr>
          <w:p w14:paraId="4F659E22"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1530" w:type="dxa"/>
            <w:tcBorders>
              <w:top w:val="nil"/>
              <w:left w:val="nil"/>
              <w:bottom w:val="nil"/>
              <w:right w:val="single" w:sz="4" w:space="0" w:color="auto"/>
            </w:tcBorders>
            <w:shd w:val="clear" w:color="000000" w:fill="BDD7EE"/>
            <w:noWrap/>
            <w:vAlign w:val="center"/>
            <w:hideMark/>
          </w:tcPr>
          <w:p w14:paraId="08705FB0" w14:textId="77777777" w:rsidR="007A397C" w:rsidRPr="007A397C" w:rsidRDefault="007A397C" w:rsidP="007A397C">
            <w:pPr>
              <w:widowControl/>
              <w:jc w:val="center"/>
              <w:rPr>
                <w:rFonts w:ascii="Times New Roman" w:eastAsia="Times New Roman" w:hAnsi="Times New Roman" w:cs="Times New Roman"/>
                <w:b/>
                <w:bCs/>
                <w:color w:val="000000"/>
                <w:sz w:val="20"/>
                <w:szCs w:val="20"/>
                <w:lang w:val="es-HN" w:eastAsia="es-HN"/>
              </w:rPr>
            </w:pPr>
            <w:r w:rsidRPr="007A397C">
              <w:rPr>
                <w:rFonts w:ascii="Times New Roman" w:eastAsia="Times New Roman" w:hAnsi="Times New Roman" w:cs="Times New Roman"/>
                <w:b/>
                <w:bCs/>
                <w:color w:val="000000"/>
                <w:sz w:val="20"/>
                <w:szCs w:val="20"/>
                <w:lang w:val="es-HN" w:eastAsia="es-HN"/>
              </w:rPr>
              <w:t>Metodologías de sustento</w:t>
            </w:r>
          </w:p>
        </w:tc>
        <w:tc>
          <w:tcPr>
            <w:tcW w:w="1350" w:type="dxa"/>
            <w:vMerge/>
            <w:tcBorders>
              <w:top w:val="nil"/>
              <w:left w:val="single" w:sz="4" w:space="0" w:color="auto"/>
              <w:bottom w:val="single" w:sz="4" w:space="0" w:color="auto"/>
              <w:right w:val="single" w:sz="4" w:space="0" w:color="auto"/>
            </w:tcBorders>
            <w:vAlign w:val="center"/>
            <w:hideMark/>
          </w:tcPr>
          <w:p w14:paraId="5A13948A"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1170" w:type="dxa"/>
            <w:vMerge/>
            <w:tcBorders>
              <w:top w:val="nil"/>
              <w:left w:val="single" w:sz="4" w:space="0" w:color="auto"/>
              <w:bottom w:val="single" w:sz="4" w:space="0" w:color="auto"/>
              <w:right w:val="single" w:sz="4" w:space="0" w:color="auto"/>
            </w:tcBorders>
            <w:vAlign w:val="center"/>
            <w:hideMark/>
          </w:tcPr>
          <w:p w14:paraId="3C36556A"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1080" w:type="dxa"/>
            <w:vMerge/>
            <w:tcBorders>
              <w:top w:val="nil"/>
              <w:left w:val="single" w:sz="4" w:space="0" w:color="auto"/>
              <w:bottom w:val="single" w:sz="4" w:space="0" w:color="auto"/>
              <w:right w:val="single" w:sz="4" w:space="0" w:color="auto"/>
            </w:tcBorders>
            <w:vAlign w:val="center"/>
            <w:hideMark/>
          </w:tcPr>
          <w:p w14:paraId="0B7790D6"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2430" w:type="dxa"/>
            <w:vMerge/>
            <w:tcBorders>
              <w:top w:val="nil"/>
              <w:left w:val="single" w:sz="4" w:space="0" w:color="auto"/>
              <w:bottom w:val="single" w:sz="4" w:space="0" w:color="auto"/>
              <w:right w:val="single" w:sz="4" w:space="0" w:color="auto"/>
            </w:tcBorders>
            <w:vAlign w:val="center"/>
            <w:hideMark/>
          </w:tcPr>
          <w:p w14:paraId="04FC269B"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1170" w:type="dxa"/>
            <w:vMerge/>
            <w:tcBorders>
              <w:top w:val="nil"/>
              <w:left w:val="single" w:sz="4" w:space="0" w:color="auto"/>
              <w:bottom w:val="single" w:sz="4" w:space="0" w:color="auto"/>
              <w:right w:val="single" w:sz="4" w:space="0" w:color="auto"/>
            </w:tcBorders>
            <w:vAlign w:val="center"/>
            <w:hideMark/>
          </w:tcPr>
          <w:p w14:paraId="5861B903"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3803847A" w14:textId="77777777" w:rsidR="007A397C" w:rsidRPr="007A397C" w:rsidRDefault="007A397C" w:rsidP="007A397C">
            <w:pPr>
              <w:widowControl/>
              <w:rPr>
                <w:rFonts w:ascii="Times New Roman" w:eastAsia="Times New Roman" w:hAnsi="Times New Roman" w:cs="Times New Roman"/>
                <w:b/>
                <w:bCs/>
                <w:color w:val="000000"/>
                <w:sz w:val="20"/>
                <w:szCs w:val="20"/>
                <w:lang w:val="es-HN" w:eastAsia="es-HN"/>
              </w:rPr>
            </w:pPr>
          </w:p>
        </w:tc>
      </w:tr>
      <w:tr w:rsidR="007A397C" w:rsidRPr="007A397C" w14:paraId="0DE6B420" w14:textId="77777777" w:rsidTr="00C023EC">
        <w:trPr>
          <w:gridAfter w:val="1"/>
          <w:wAfter w:w="160" w:type="dxa"/>
          <w:trHeight w:val="315"/>
          <w:jc w:val="center"/>
        </w:trPr>
        <w:tc>
          <w:tcPr>
            <w:tcW w:w="1075" w:type="dxa"/>
            <w:vMerge w:val="restart"/>
            <w:tcBorders>
              <w:top w:val="nil"/>
              <w:left w:val="single" w:sz="4" w:space="0" w:color="auto"/>
              <w:bottom w:val="single" w:sz="4" w:space="0" w:color="000000"/>
              <w:right w:val="nil"/>
            </w:tcBorders>
            <w:shd w:val="clear" w:color="auto" w:fill="auto"/>
            <w:vAlign w:val="center"/>
            <w:hideMark/>
          </w:tcPr>
          <w:p w14:paraId="236E5707"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Evaluación financiera del primer año de operación del restaurante Ton Fu en el municipio de Santa Cruz de Yojoa de marzo 2023 a febrero 2024.</w:t>
            </w:r>
          </w:p>
        </w:tc>
        <w:tc>
          <w:tcPr>
            <w:tcW w:w="990" w:type="dxa"/>
            <w:vMerge w:val="restart"/>
            <w:tcBorders>
              <w:top w:val="nil"/>
              <w:left w:val="single" w:sz="4" w:space="0" w:color="auto"/>
              <w:bottom w:val="single" w:sz="4" w:space="0" w:color="000000"/>
              <w:right w:val="single" w:sz="4" w:space="0" w:color="auto"/>
            </w:tcBorders>
            <w:shd w:val="clear" w:color="auto" w:fill="auto"/>
            <w:vAlign w:val="center"/>
            <w:hideMark/>
          </w:tcPr>
          <w:p w14:paraId="5B0D5C37"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Analizar la situación financiera sobre el primer año de operación del restaurante Ton Fu en el Municipio de Santa Cruz de Yojoa de marzo 2023 a febrero 2024.</w:t>
            </w:r>
          </w:p>
        </w:tc>
        <w:tc>
          <w:tcPr>
            <w:tcW w:w="1080" w:type="dxa"/>
            <w:vMerge w:val="restart"/>
            <w:tcBorders>
              <w:top w:val="nil"/>
              <w:left w:val="nil"/>
              <w:bottom w:val="single" w:sz="4" w:space="0" w:color="auto"/>
              <w:right w:val="nil"/>
            </w:tcBorders>
            <w:shd w:val="clear" w:color="auto" w:fill="auto"/>
            <w:noWrap/>
            <w:vAlign w:val="center"/>
            <w:hideMark/>
          </w:tcPr>
          <w:p w14:paraId="2A979E6C" w14:textId="77777777" w:rsidR="007A397C" w:rsidRPr="007A397C" w:rsidRDefault="007A397C" w:rsidP="007A397C">
            <w:pPr>
              <w:widowControl/>
              <w:jc w:val="both"/>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1) Evaluar los resultados que muestran los indicadores de rentabilidad, endeudamiento, liquidez en el primer año de operación del restaurante Ton Fu.</w:t>
            </w:r>
          </w:p>
        </w:tc>
        <w:tc>
          <w:tcPr>
            <w:tcW w:w="1530" w:type="dxa"/>
            <w:vMerge w:val="restart"/>
            <w:tcBorders>
              <w:top w:val="single" w:sz="4" w:space="0" w:color="auto"/>
              <w:left w:val="single" w:sz="4" w:space="0" w:color="auto"/>
              <w:bottom w:val="nil"/>
              <w:right w:val="single" w:sz="4" w:space="0" w:color="auto"/>
            </w:tcBorders>
            <w:shd w:val="clear" w:color="auto" w:fill="auto"/>
            <w:vAlign w:val="center"/>
            <w:hideMark/>
          </w:tcPr>
          <w:p w14:paraId="15A5530E" w14:textId="5892F96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Teoría Ciclo de vida empresarial </w:t>
            </w:r>
          </w:p>
        </w:tc>
        <w:tc>
          <w:tcPr>
            <w:tcW w:w="1350" w:type="dxa"/>
            <w:vMerge w:val="restart"/>
            <w:tcBorders>
              <w:top w:val="single" w:sz="4" w:space="0" w:color="auto"/>
              <w:left w:val="nil"/>
              <w:bottom w:val="nil"/>
              <w:right w:val="nil"/>
            </w:tcBorders>
            <w:shd w:val="clear" w:color="auto" w:fill="auto"/>
            <w:vAlign w:val="center"/>
            <w:hideMark/>
          </w:tcPr>
          <w:p w14:paraId="026FEDF2"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Indicadores Rentabilidad</w:t>
            </w:r>
          </w:p>
        </w:tc>
        <w:tc>
          <w:tcPr>
            <w:tcW w:w="11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B0816B0"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La información financiera del 1er año de operación del Restaurante Ton Fu</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205B1324"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Análisis de información (Libreta de registros)</w:t>
            </w:r>
          </w:p>
        </w:tc>
        <w:tc>
          <w:tcPr>
            <w:tcW w:w="2430" w:type="dxa"/>
            <w:vMerge w:val="restart"/>
            <w:tcBorders>
              <w:top w:val="nil"/>
              <w:left w:val="single" w:sz="4" w:space="0" w:color="auto"/>
              <w:bottom w:val="single" w:sz="4" w:space="0" w:color="000000"/>
              <w:right w:val="single" w:sz="4" w:space="0" w:color="auto"/>
            </w:tcBorders>
            <w:shd w:val="clear" w:color="auto" w:fill="auto"/>
            <w:vAlign w:val="center"/>
            <w:hideMark/>
          </w:tcPr>
          <w:p w14:paraId="60FA1535" w14:textId="11D52992"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Se generó rentabilidad en su primer año de operaciones, con un margen bruto del 47 %, un margen neto del 34 %. La liquidez corriente es un 147% representa que para afrontar la obligación de 100% se tiene un 47% más, ya la razón rápida denota que su inventario le afecta ya que este disminuye a 43%, el negocio necesita poder liquidar su inventario para poder enfrentar sus obligaciones. El endeudamiento representa un 73% del total de los activos del negocio. Un nivel alto de endeudamiento denota que con el 100% de los activos del negocio se necesitaría más para hacer frente a las obligaciones que mantiene el negocio para sus operaciones</w:t>
            </w:r>
          </w:p>
        </w:tc>
        <w:tc>
          <w:tcPr>
            <w:tcW w:w="1170" w:type="dxa"/>
            <w:vMerge w:val="restart"/>
            <w:tcBorders>
              <w:top w:val="nil"/>
              <w:left w:val="single" w:sz="4" w:space="0" w:color="auto"/>
              <w:bottom w:val="single" w:sz="4" w:space="0" w:color="000000"/>
              <w:right w:val="single" w:sz="4" w:space="0" w:color="auto"/>
            </w:tcBorders>
            <w:shd w:val="clear" w:color="auto" w:fill="auto"/>
            <w:vAlign w:val="center"/>
            <w:hideMark/>
          </w:tcPr>
          <w:p w14:paraId="750C76E1"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Mecanismos de control para la optimización financiera del restaurante Ton Fu.</w:t>
            </w:r>
          </w:p>
        </w:tc>
        <w:tc>
          <w:tcPr>
            <w:tcW w:w="1530" w:type="dxa"/>
            <w:vMerge w:val="restart"/>
            <w:tcBorders>
              <w:top w:val="nil"/>
              <w:left w:val="single" w:sz="4" w:space="0" w:color="auto"/>
              <w:bottom w:val="single" w:sz="4" w:space="0" w:color="000000"/>
              <w:right w:val="single" w:sz="4" w:space="0" w:color="auto"/>
            </w:tcBorders>
            <w:shd w:val="clear" w:color="auto" w:fill="auto"/>
            <w:vAlign w:val="center"/>
            <w:hideMark/>
          </w:tcPr>
          <w:p w14:paraId="7A3993C4"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Recomendar la propuesta de consolidación de deuda que mejor se adecue a las necesidades del negocio y reducir los costos financieros.</w:t>
            </w:r>
          </w:p>
        </w:tc>
      </w:tr>
      <w:tr w:rsidR="007A397C" w:rsidRPr="007A397C" w14:paraId="28B07B97"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6698F51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14FF0F1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nil"/>
              <w:bottom w:val="single" w:sz="4" w:space="0" w:color="auto"/>
              <w:right w:val="nil"/>
            </w:tcBorders>
            <w:vAlign w:val="center"/>
            <w:hideMark/>
          </w:tcPr>
          <w:p w14:paraId="17F2540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single" w:sz="4" w:space="0" w:color="auto"/>
              <w:left w:val="single" w:sz="4" w:space="0" w:color="auto"/>
              <w:bottom w:val="nil"/>
              <w:right w:val="single" w:sz="4" w:space="0" w:color="auto"/>
            </w:tcBorders>
            <w:vAlign w:val="center"/>
            <w:hideMark/>
          </w:tcPr>
          <w:p w14:paraId="468F2BC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350" w:type="dxa"/>
            <w:vMerge/>
            <w:tcBorders>
              <w:top w:val="single" w:sz="4" w:space="0" w:color="auto"/>
              <w:left w:val="nil"/>
              <w:bottom w:val="nil"/>
              <w:right w:val="nil"/>
            </w:tcBorders>
            <w:vAlign w:val="center"/>
            <w:hideMark/>
          </w:tcPr>
          <w:p w14:paraId="7D8F157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7538059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013C7B0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0847B1E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4180AAE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0029704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tcBorders>
              <w:top w:val="nil"/>
              <w:left w:val="nil"/>
              <w:bottom w:val="nil"/>
              <w:right w:val="nil"/>
            </w:tcBorders>
            <w:shd w:val="clear" w:color="auto" w:fill="auto"/>
            <w:noWrap/>
            <w:vAlign w:val="bottom"/>
            <w:hideMark/>
          </w:tcPr>
          <w:p w14:paraId="50C4CB1A"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p>
        </w:tc>
      </w:tr>
      <w:tr w:rsidR="007A397C" w:rsidRPr="007A397C" w14:paraId="088441B8"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15821B3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3B5B9C4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nil"/>
              <w:bottom w:val="single" w:sz="4" w:space="0" w:color="auto"/>
              <w:right w:val="nil"/>
            </w:tcBorders>
            <w:vAlign w:val="center"/>
            <w:hideMark/>
          </w:tcPr>
          <w:p w14:paraId="4487DEB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single" w:sz="4" w:space="0" w:color="auto"/>
              <w:left w:val="single" w:sz="4" w:space="0" w:color="auto"/>
              <w:bottom w:val="nil"/>
              <w:right w:val="single" w:sz="4" w:space="0" w:color="auto"/>
            </w:tcBorders>
            <w:vAlign w:val="center"/>
            <w:hideMark/>
          </w:tcPr>
          <w:p w14:paraId="2B78A4F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350" w:type="dxa"/>
            <w:vMerge w:val="restart"/>
            <w:tcBorders>
              <w:top w:val="nil"/>
              <w:left w:val="nil"/>
              <w:bottom w:val="nil"/>
              <w:right w:val="nil"/>
            </w:tcBorders>
            <w:shd w:val="clear" w:color="auto" w:fill="auto"/>
            <w:noWrap/>
            <w:vAlign w:val="center"/>
            <w:hideMark/>
          </w:tcPr>
          <w:p w14:paraId="4E5C98CD"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Indicador de Liquidez</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515ED5D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3E3EDCD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0CAA28D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76EDEE6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20DF38D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2E9440BC"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216FEB25" w14:textId="77777777" w:rsidTr="00C023EC">
        <w:trPr>
          <w:trHeight w:val="300"/>
          <w:jc w:val="center"/>
        </w:trPr>
        <w:tc>
          <w:tcPr>
            <w:tcW w:w="1075" w:type="dxa"/>
            <w:vMerge/>
            <w:tcBorders>
              <w:top w:val="nil"/>
              <w:left w:val="single" w:sz="4" w:space="0" w:color="auto"/>
              <w:bottom w:val="single" w:sz="4" w:space="0" w:color="000000"/>
              <w:right w:val="nil"/>
            </w:tcBorders>
            <w:vAlign w:val="center"/>
            <w:hideMark/>
          </w:tcPr>
          <w:p w14:paraId="54D9E60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465A0DC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nil"/>
              <w:bottom w:val="single" w:sz="4" w:space="0" w:color="auto"/>
              <w:right w:val="nil"/>
            </w:tcBorders>
            <w:vAlign w:val="center"/>
            <w:hideMark/>
          </w:tcPr>
          <w:p w14:paraId="07D0765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val="restart"/>
            <w:tcBorders>
              <w:top w:val="nil"/>
              <w:left w:val="single" w:sz="4" w:space="0" w:color="auto"/>
              <w:bottom w:val="nil"/>
              <w:right w:val="single" w:sz="4" w:space="0" w:color="auto"/>
            </w:tcBorders>
            <w:shd w:val="clear" w:color="auto" w:fill="auto"/>
            <w:vAlign w:val="center"/>
            <w:hideMark/>
          </w:tcPr>
          <w:p w14:paraId="63580380" w14:textId="612A5036"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Teoría de equilibrio de estructura de capital (</w:t>
            </w:r>
            <w:proofErr w:type="spellStart"/>
            <w:r w:rsidRPr="007A397C">
              <w:rPr>
                <w:rFonts w:ascii="Times New Roman" w:eastAsia="Times New Roman" w:hAnsi="Times New Roman" w:cs="Times New Roman"/>
                <w:color w:val="000000"/>
                <w:sz w:val="20"/>
                <w:szCs w:val="20"/>
                <w:lang w:val="es-HN" w:eastAsia="es-HN"/>
              </w:rPr>
              <w:t>Trade</w:t>
            </w:r>
            <w:proofErr w:type="spellEnd"/>
            <w:r w:rsidRPr="007A397C">
              <w:rPr>
                <w:rFonts w:ascii="Times New Roman" w:eastAsia="Times New Roman" w:hAnsi="Times New Roman" w:cs="Times New Roman"/>
                <w:color w:val="000000"/>
                <w:sz w:val="20"/>
                <w:szCs w:val="20"/>
                <w:lang w:val="es-HN" w:eastAsia="es-HN"/>
              </w:rPr>
              <w:t xml:space="preserve"> Off)</w:t>
            </w:r>
          </w:p>
        </w:tc>
        <w:tc>
          <w:tcPr>
            <w:tcW w:w="1350" w:type="dxa"/>
            <w:vMerge/>
            <w:tcBorders>
              <w:top w:val="nil"/>
              <w:left w:val="nil"/>
              <w:bottom w:val="nil"/>
              <w:right w:val="nil"/>
            </w:tcBorders>
            <w:vAlign w:val="center"/>
            <w:hideMark/>
          </w:tcPr>
          <w:p w14:paraId="428B2BE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7021088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3E51E0D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662A727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05751B9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78B02EB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19FD31E5"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4047C345"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5D9CB2D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5F850DF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nil"/>
              <w:bottom w:val="single" w:sz="4" w:space="0" w:color="auto"/>
              <w:right w:val="nil"/>
            </w:tcBorders>
            <w:vAlign w:val="center"/>
            <w:hideMark/>
          </w:tcPr>
          <w:p w14:paraId="0E7570E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nil"/>
              <w:right w:val="single" w:sz="4" w:space="0" w:color="auto"/>
            </w:tcBorders>
            <w:vAlign w:val="center"/>
            <w:hideMark/>
          </w:tcPr>
          <w:p w14:paraId="4A7851C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350" w:type="dxa"/>
            <w:vMerge w:val="restart"/>
            <w:tcBorders>
              <w:top w:val="nil"/>
              <w:left w:val="nil"/>
              <w:bottom w:val="single" w:sz="4" w:space="0" w:color="000000"/>
              <w:right w:val="nil"/>
            </w:tcBorders>
            <w:shd w:val="clear" w:color="auto" w:fill="auto"/>
            <w:vAlign w:val="center"/>
            <w:hideMark/>
          </w:tcPr>
          <w:p w14:paraId="04E58082"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Indicadores Endeudamiento</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737FA67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0321CF4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431A1C3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5BB9CED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023FE81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68B69A3B"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4CD29F39" w14:textId="77777777" w:rsidTr="00C023EC">
        <w:trPr>
          <w:trHeight w:val="510"/>
          <w:jc w:val="center"/>
        </w:trPr>
        <w:tc>
          <w:tcPr>
            <w:tcW w:w="1075" w:type="dxa"/>
            <w:vMerge/>
            <w:tcBorders>
              <w:top w:val="nil"/>
              <w:left w:val="single" w:sz="4" w:space="0" w:color="auto"/>
              <w:bottom w:val="single" w:sz="4" w:space="0" w:color="000000"/>
              <w:right w:val="nil"/>
            </w:tcBorders>
            <w:vAlign w:val="center"/>
            <w:hideMark/>
          </w:tcPr>
          <w:p w14:paraId="1C1B05E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53BD847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nil"/>
              <w:bottom w:val="single" w:sz="4" w:space="0" w:color="auto"/>
              <w:right w:val="nil"/>
            </w:tcBorders>
            <w:vAlign w:val="center"/>
            <w:hideMark/>
          </w:tcPr>
          <w:p w14:paraId="288EDEF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nil"/>
              <w:right w:val="single" w:sz="4" w:space="0" w:color="auto"/>
            </w:tcBorders>
            <w:vAlign w:val="center"/>
            <w:hideMark/>
          </w:tcPr>
          <w:p w14:paraId="0C0D2DA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350" w:type="dxa"/>
            <w:vMerge/>
            <w:tcBorders>
              <w:top w:val="nil"/>
              <w:left w:val="nil"/>
              <w:bottom w:val="single" w:sz="4" w:space="0" w:color="000000"/>
              <w:right w:val="nil"/>
            </w:tcBorders>
            <w:vAlign w:val="center"/>
            <w:hideMark/>
          </w:tcPr>
          <w:p w14:paraId="709D642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6117984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613B09C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30F40E6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1DD8AAA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val="restart"/>
            <w:tcBorders>
              <w:top w:val="nil"/>
              <w:left w:val="single" w:sz="4" w:space="0" w:color="auto"/>
              <w:bottom w:val="single" w:sz="4" w:space="0" w:color="000000"/>
              <w:right w:val="single" w:sz="4" w:space="0" w:color="auto"/>
            </w:tcBorders>
            <w:shd w:val="clear" w:color="auto" w:fill="auto"/>
            <w:vAlign w:val="center"/>
            <w:hideMark/>
          </w:tcPr>
          <w:p w14:paraId="1C18B054"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Evaluar un sistema de información que cuente con los módulos de contabilidad y facturación que se adecue a las actividades específicas del negocio.</w:t>
            </w:r>
          </w:p>
        </w:tc>
        <w:tc>
          <w:tcPr>
            <w:tcW w:w="160" w:type="dxa"/>
            <w:vAlign w:val="center"/>
            <w:hideMark/>
          </w:tcPr>
          <w:p w14:paraId="7A313531"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434E9812" w14:textId="77777777" w:rsidTr="00C023EC">
        <w:trPr>
          <w:trHeight w:val="900"/>
          <w:jc w:val="center"/>
        </w:trPr>
        <w:tc>
          <w:tcPr>
            <w:tcW w:w="1075" w:type="dxa"/>
            <w:vMerge/>
            <w:tcBorders>
              <w:top w:val="nil"/>
              <w:left w:val="single" w:sz="4" w:space="0" w:color="auto"/>
              <w:bottom w:val="single" w:sz="4" w:space="0" w:color="000000"/>
              <w:right w:val="nil"/>
            </w:tcBorders>
            <w:vAlign w:val="center"/>
            <w:hideMark/>
          </w:tcPr>
          <w:p w14:paraId="4733227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0FBD805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nil"/>
              <w:bottom w:val="single" w:sz="4" w:space="0" w:color="auto"/>
              <w:right w:val="nil"/>
            </w:tcBorders>
            <w:vAlign w:val="center"/>
            <w:hideMark/>
          </w:tcPr>
          <w:p w14:paraId="73F0D53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val="restart"/>
            <w:tcBorders>
              <w:top w:val="nil"/>
              <w:left w:val="single" w:sz="4" w:space="0" w:color="auto"/>
              <w:bottom w:val="nil"/>
              <w:right w:val="single" w:sz="4" w:space="0" w:color="auto"/>
            </w:tcBorders>
            <w:shd w:val="clear" w:color="auto" w:fill="auto"/>
            <w:vAlign w:val="center"/>
            <w:hideMark/>
          </w:tcPr>
          <w:p w14:paraId="7931138B" w14:textId="06C95413"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Teoría de Jerarquía de preferencias (</w:t>
            </w:r>
            <w:proofErr w:type="spellStart"/>
            <w:r w:rsidRPr="007A397C">
              <w:rPr>
                <w:rFonts w:ascii="Times New Roman" w:eastAsia="Times New Roman" w:hAnsi="Times New Roman" w:cs="Times New Roman"/>
                <w:color w:val="000000"/>
                <w:sz w:val="20"/>
                <w:szCs w:val="20"/>
                <w:lang w:val="es-HN" w:eastAsia="es-HN"/>
              </w:rPr>
              <w:t>Pecking</w:t>
            </w:r>
            <w:proofErr w:type="spellEnd"/>
            <w:r w:rsidRPr="007A397C">
              <w:rPr>
                <w:rFonts w:ascii="Times New Roman" w:eastAsia="Times New Roman" w:hAnsi="Times New Roman" w:cs="Times New Roman"/>
                <w:color w:val="000000"/>
                <w:sz w:val="20"/>
                <w:szCs w:val="20"/>
                <w:lang w:val="es-HN" w:eastAsia="es-HN"/>
              </w:rPr>
              <w:t xml:space="preserve"> </w:t>
            </w:r>
            <w:proofErr w:type="spellStart"/>
            <w:r w:rsidRPr="007A397C">
              <w:rPr>
                <w:rFonts w:ascii="Times New Roman" w:eastAsia="Times New Roman" w:hAnsi="Times New Roman" w:cs="Times New Roman"/>
                <w:color w:val="000000"/>
                <w:sz w:val="20"/>
                <w:szCs w:val="20"/>
                <w:lang w:val="es-HN" w:eastAsia="es-HN"/>
              </w:rPr>
              <w:t>Order</w:t>
            </w:r>
            <w:proofErr w:type="spellEnd"/>
            <w:r w:rsidRPr="007A397C">
              <w:rPr>
                <w:rFonts w:ascii="Times New Roman" w:eastAsia="Times New Roman" w:hAnsi="Times New Roman" w:cs="Times New Roman"/>
                <w:color w:val="000000"/>
                <w:sz w:val="20"/>
                <w:szCs w:val="20"/>
                <w:lang w:val="es-HN" w:eastAsia="es-HN"/>
              </w:rPr>
              <w:t>)</w:t>
            </w:r>
          </w:p>
        </w:tc>
        <w:tc>
          <w:tcPr>
            <w:tcW w:w="1350" w:type="dxa"/>
            <w:vMerge/>
            <w:tcBorders>
              <w:top w:val="nil"/>
              <w:left w:val="nil"/>
              <w:bottom w:val="single" w:sz="4" w:space="0" w:color="000000"/>
              <w:right w:val="nil"/>
            </w:tcBorders>
            <w:vAlign w:val="center"/>
            <w:hideMark/>
          </w:tcPr>
          <w:p w14:paraId="6AC7B6E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0AC09C0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1A2F7A5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2A75FAE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0B26735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5D229B4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13ABDD1F"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7519925A" w14:textId="77777777" w:rsidTr="00C023EC">
        <w:trPr>
          <w:trHeight w:val="300"/>
          <w:jc w:val="center"/>
        </w:trPr>
        <w:tc>
          <w:tcPr>
            <w:tcW w:w="1075" w:type="dxa"/>
            <w:vMerge/>
            <w:tcBorders>
              <w:top w:val="nil"/>
              <w:left w:val="single" w:sz="4" w:space="0" w:color="auto"/>
              <w:bottom w:val="single" w:sz="4" w:space="0" w:color="000000"/>
              <w:right w:val="nil"/>
            </w:tcBorders>
            <w:vAlign w:val="center"/>
            <w:hideMark/>
          </w:tcPr>
          <w:p w14:paraId="392CD20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0781B76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val="restart"/>
            <w:tcBorders>
              <w:top w:val="nil"/>
              <w:left w:val="single" w:sz="4" w:space="0" w:color="auto"/>
              <w:bottom w:val="single" w:sz="4" w:space="0" w:color="000000"/>
              <w:right w:val="nil"/>
            </w:tcBorders>
            <w:shd w:val="clear" w:color="auto" w:fill="auto"/>
            <w:vAlign w:val="center"/>
            <w:hideMark/>
          </w:tcPr>
          <w:p w14:paraId="1664A223"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2) Analizar la </w:t>
            </w:r>
            <w:r w:rsidRPr="007A397C">
              <w:rPr>
                <w:rFonts w:ascii="Times New Roman" w:eastAsia="Times New Roman" w:hAnsi="Times New Roman" w:cs="Times New Roman"/>
                <w:color w:val="000000"/>
                <w:sz w:val="20"/>
                <w:szCs w:val="20"/>
                <w:lang w:val="es-HN" w:eastAsia="es-HN"/>
              </w:rPr>
              <w:lastRenderedPageBreak/>
              <w:t>estructura de capital y crecimiento económico que ha tenido el restaurante Ton Fu en su primer año de operación.</w:t>
            </w:r>
          </w:p>
        </w:tc>
        <w:tc>
          <w:tcPr>
            <w:tcW w:w="1530" w:type="dxa"/>
            <w:vMerge/>
            <w:tcBorders>
              <w:top w:val="nil"/>
              <w:left w:val="single" w:sz="4" w:space="0" w:color="auto"/>
              <w:bottom w:val="nil"/>
              <w:right w:val="single" w:sz="4" w:space="0" w:color="auto"/>
            </w:tcBorders>
            <w:vAlign w:val="center"/>
            <w:hideMark/>
          </w:tcPr>
          <w:p w14:paraId="2DACDE6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5BDCC60C"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Estructura de Capital </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3FA68FC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73E6A1D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val="restart"/>
            <w:tcBorders>
              <w:top w:val="nil"/>
              <w:left w:val="single" w:sz="4" w:space="0" w:color="auto"/>
              <w:bottom w:val="single" w:sz="4" w:space="0" w:color="000000"/>
              <w:right w:val="single" w:sz="4" w:space="0" w:color="auto"/>
            </w:tcBorders>
            <w:shd w:val="clear" w:color="auto" w:fill="auto"/>
            <w:vAlign w:val="center"/>
            <w:hideMark/>
          </w:tcPr>
          <w:p w14:paraId="71DB285D"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La estructura de capital del negocio representa que del </w:t>
            </w:r>
            <w:r w:rsidRPr="007A397C">
              <w:rPr>
                <w:rFonts w:ascii="Times New Roman" w:eastAsia="Times New Roman" w:hAnsi="Times New Roman" w:cs="Times New Roman"/>
                <w:color w:val="000000"/>
                <w:sz w:val="20"/>
                <w:szCs w:val="20"/>
                <w:lang w:val="es-HN" w:eastAsia="es-HN"/>
              </w:rPr>
              <w:lastRenderedPageBreak/>
              <w:t>total de obligaciones que mantiene la empresa solo con el patrimonio de los socios podrían enfrentarse en un 36 %, lo que representa que el negocio está altamente apalancado con financiamiento externo, ya sean formales e informales. El crecimiento económico representa un 1,91 % manteniendo un nivel de ingresos bajos, pero el de crecimiento de utilidad bruta representó un -3,42 %, lo que concluye que no hubo crecimiento y esto se ve reflejado por la mala administración financiera sobre los costos de ventas y sobre endeudamientos.</w:t>
            </w:r>
          </w:p>
        </w:tc>
        <w:tc>
          <w:tcPr>
            <w:tcW w:w="1170" w:type="dxa"/>
            <w:vMerge/>
            <w:tcBorders>
              <w:top w:val="nil"/>
              <w:left w:val="single" w:sz="4" w:space="0" w:color="auto"/>
              <w:bottom w:val="single" w:sz="4" w:space="0" w:color="000000"/>
              <w:right w:val="single" w:sz="4" w:space="0" w:color="auto"/>
            </w:tcBorders>
            <w:vAlign w:val="center"/>
            <w:hideMark/>
          </w:tcPr>
          <w:p w14:paraId="7FA87CC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7DC7EE6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7A10E477"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5455DA48"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711080E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212E01A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7D020E2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52E5C7A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5428673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2D0BBEB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36A0F66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5819D1E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7195F70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2133F57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615D5369"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4727289D"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7CA3CEA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333BB5F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14C14BC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5685EDB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6AFD2AB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0D5CB94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393B8F0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3CEA39D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00BA899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val="restart"/>
            <w:tcBorders>
              <w:top w:val="nil"/>
              <w:left w:val="single" w:sz="4" w:space="0" w:color="auto"/>
              <w:bottom w:val="single" w:sz="4" w:space="0" w:color="000000"/>
              <w:right w:val="single" w:sz="4" w:space="0" w:color="auto"/>
            </w:tcBorders>
            <w:shd w:val="clear" w:color="auto" w:fill="auto"/>
            <w:vAlign w:val="center"/>
            <w:hideMark/>
          </w:tcPr>
          <w:p w14:paraId="0F3DF39A"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 Diseñar una estructura organizacional adecuada a través de la creación de una jerarquía</w:t>
            </w:r>
          </w:p>
        </w:tc>
        <w:tc>
          <w:tcPr>
            <w:tcW w:w="160" w:type="dxa"/>
            <w:vAlign w:val="center"/>
            <w:hideMark/>
          </w:tcPr>
          <w:p w14:paraId="56B70AD3"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7FE806BE"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444DFD0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7EF0E84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7B0B095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hideMark/>
          </w:tcPr>
          <w:p w14:paraId="71720EA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3FA99BA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68C50DF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6AB499D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2D7E84E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69BE5E4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4734808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44335245"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7CCF624A"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0357938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51C32FC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480BE22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center"/>
            <w:hideMark/>
          </w:tcPr>
          <w:p w14:paraId="0AF06A69" w14:textId="7A50B1B6" w:rsidR="007A397C" w:rsidRPr="007A397C" w:rsidRDefault="000D77D9"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Teoría</w:t>
            </w:r>
            <w:r w:rsidR="007A397C" w:rsidRPr="007A397C">
              <w:rPr>
                <w:rFonts w:ascii="Times New Roman" w:eastAsia="Times New Roman" w:hAnsi="Times New Roman" w:cs="Times New Roman"/>
                <w:color w:val="000000"/>
                <w:sz w:val="20"/>
                <w:szCs w:val="20"/>
                <w:lang w:val="es-HN" w:eastAsia="es-HN"/>
              </w:rPr>
              <w:t xml:space="preserve"> Maximización de Beneficios </w:t>
            </w:r>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442EE901"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Crecimiento Económico</w:t>
            </w: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56ADA14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5E12144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76A1246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1EFDCB1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09645AF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6A027F02"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6EC7C66D"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3AFAA6A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3CD8DCA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6695565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0A1E54D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48A9CB5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34EBBA6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5259DDE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5CA399E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0B53ED5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2DC5D65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19BC7B02"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7A96188F"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0114477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0206BAD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5739667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hideMark/>
          </w:tcPr>
          <w:p w14:paraId="501D1C0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07C9825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single" w:sz="4" w:space="0" w:color="auto"/>
              <w:left w:val="single" w:sz="4" w:space="0" w:color="auto"/>
              <w:bottom w:val="single" w:sz="4" w:space="0" w:color="000000"/>
              <w:right w:val="single" w:sz="4" w:space="0" w:color="auto"/>
            </w:tcBorders>
            <w:vAlign w:val="center"/>
            <w:hideMark/>
          </w:tcPr>
          <w:p w14:paraId="58998A0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15524E7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1199367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3DCA9FF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000000"/>
              <w:right w:val="single" w:sz="4" w:space="0" w:color="auto"/>
            </w:tcBorders>
            <w:vAlign w:val="center"/>
            <w:hideMark/>
          </w:tcPr>
          <w:p w14:paraId="216867F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3D68DA93"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422CBBD0" w14:textId="77777777" w:rsidTr="00C023EC">
        <w:trPr>
          <w:trHeight w:val="945"/>
          <w:jc w:val="center"/>
        </w:trPr>
        <w:tc>
          <w:tcPr>
            <w:tcW w:w="1075" w:type="dxa"/>
            <w:vMerge/>
            <w:tcBorders>
              <w:top w:val="nil"/>
              <w:left w:val="single" w:sz="4" w:space="0" w:color="auto"/>
              <w:bottom w:val="single" w:sz="4" w:space="0" w:color="000000"/>
              <w:right w:val="nil"/>
            </w:tcBorders>
            <w:vAlign w:val="center"/>
            <w:hideMark/>
          </w:tcPr>
          <w:p w14:paraId="6B391A0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08A7CCD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val="restart"/>
            <w:tcBorders>
              <w:top w:val="nil"/>
              <w:left w:val="single" w:sz="4" w:space="0" w:color="auto"/>
              <w:bottom w:val="single" w:sz="4" w:space="0" w:color="000000"/>
              <w:right w:val="nil"/>
            </w:tcBorders>
            <w:shd w:val="clear" w:color="auto" w:fill="auto"/>
            <w:vAlign w:val="center"/>
            <w:hideMark/>
          </w:tcPr>
          <w:p w14:paraId="286B2A28"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3) Examinar la estrategia en el proceso de la gestión de compras desarrollada por el restaurante Ton Fu en el primer año de operación</w:t>
            </w:r>
          </w:p>
        </w:tc>
        <w:tc>
          <w:tcPr>
            <w:tcW w:w="1530" w:type="dxa"/>
            <w:tcBorders>
              <w:top w:val="nil"/>
              <w:left w:val="single" w:sz="4" w:space="0" w:color="auto"/>
              <w:bottom w:val="nil"/>
              <w:right w:val="single" w:sz="4" w:space="0" w:color="auto"/>
            </w:tcBorders>
            <w:shd w:val="clear" w:color="auto" w:fill="auto"/>
            <w:noWrap/>
            <w:vAlign w:val="bottom"/>
            <w:hideMark/>
          </w:tcPr>
          <w:p w14:paraId="323CFB4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val="restart"/>
            <w:tcBorders>
              <w:top w:val="nil"/>
              <w:left w:val="single" w:sz="4" w:space="0" w:color="auto"/>
              <w:bottom w:val="single" w:sz="4" w:space="0" w:color="000000"/>
              <w:right w:val="single" w:sz="4" w:space="0" w:color="auto"/>
            </w:tcBorders>
            <w:shd w:val="clear" w:color="auto" w:fill="auto"/>
            <w:vAlign w:val="center"/>
            <w:hideMark/>
          </w:tcPr>
          <w:p w14:paraId="688095DA"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Gestión de compras</w:t>
            </w:r>
          </w:p>
        </w:tc>
        <w:tc>
          <w:tcPr>
            <w:tcW w:w="1170" w:type="dxa"/>
            <w:vMerge w:val="restart"/>
            <w:tcBorders>
              <w:top w:val="nil"/>
              <w:left w:val="single" w:sz="4" w:space="0" w:color="auto"/>
              <w:bottom w:val="single" w:sz="4" w:space="0" w:color="000000"/>
              <w:right w:val="single" w:sz="4" w:space="0" w:color="auto"/>
            </w:tcBorders>
            <w:shd w:val="clear" w:color="auto" w:fill="auto"/>
            <w:vAlign w:val="center"/>
            <w:hideMark/>
          </w:tcPr>
          <w:p w14:paraId="2801BBD7"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Los 2 Propietarios del restaurante Ton Fu.</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14:paraId="658FF34E" w14:textId="77777777"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Entrevista a los 2 Propietarios del restaurante Ton Fu.</w:t>
            </w:r>
          </w:p>
        </w:tc>
        <w:tc>
          <w:tcPr>
            <w:tcW w:w="2430" w:type="dxa"/>
            <w:vMerge/>
            <w:tcBorders>
              <w:top w:val="nil"/>
              <w:left w:val="single" w:sz="4" w:space="0" w:color="auto"/>
              <w:bottom w:val="single" w:sz="4" w:space="0" w:color="000000"/>
              <w:right w:val="single" w:sz="4" w:space="0" w:color="auto"/>
            </w:tcBorders>
            <w:vAlign w:val="center"/>
            <w:hideMark/>
          </w:tcPr>
          <w:p w14:paraId="5E75ED1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6D16ACC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val="restart"/>
            <w:tcBorders>
              <w:top w:val="nil"/>
              <w:left w:val="single" w:sz="4" w:space="0" w:color="auto"/>
              <w:bottom w:val="single" w:sz="4" w:space="0" w:color="auto"/>
              <w:right w:val="single" w:sz="4" w:space="0" w:color="auto"/>
            </w:tcBorders>
            <w:shd w:val="clear" w:color="auto" w:fill="auto"/>
            <w:vAlign w:val="center"/>
            <w:hideMark/>
          </w:tcPr>
          <w:p w14:paraId="19EF4B6D" w14:textId="5DCA6151"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Recomendar un plan de capacitación y perfiles definidos para el funcionamiento óptimo del restaurante.</w:t>
            </w:r>
          </w:p>
        </w:tc>
        <w:tc>
          <w:tcPr>
            <w:tcW w:w="160" w:type="dxa"/>
            <w:vAlign w:val="center"/>
            <w:hideMark/>
          </w:tcPr>
          <w:p w14:paraId="0C2D5544"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30D38ADC"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492DF78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037E9FA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2BBFDC2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7A6DA22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5AF19D4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022BD68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66D0FCA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val="restart"/>
            <w:tcBorders>
              <w:top w:val="nil"/>
              <w:left w:val="single" w:sz="4" w:space="0" w:color="auto"/>
              <w:bottom w:val="single" w:sz="4" w:space="0" w:color="000000"/>
              <w:right w:val="single" w:sz="4" w:space="0" w:color="auto"/>
            </w:tcBorders>
            <w:shd w:val="clear" w:color="auto" w:fill="auto"/>
            <w:vAlign w:val="center"/>
            <w:hideMark/>
          </w:tcPr>
          <w:p w14:paraId="7A79CB84" w14:textId="4A7E4C1F"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La estrategia en el proceso de la gestión de compras desarrollada por el restaurante es empírica e impulsada por carencia de producto en determinado momento, a su vez carece de bases fundamentadas en el análisis de costo de los productos ya que no existe una política determinada,  esto conlleva a  no contar con el personal encargado en administrar exclusivamente el proceso de compra, por lo que incurre en variaciones al momento de los criterios de compras y conlleva no </w:t>
            </w:r>
            <w:r w:rsidRPr="007A397C">
              <w:rPr>
                <w:rFonts w:ascii="Times New Roman" w:eastAsia="Times New Roman" w:hAnsi="Times New Roman" w:cs="Times New Roman"/>
                <w:color w:val="000000"/>
                <w:sz w:val="20"/>
                <w:szCs w:val="20"/>
                <w:lang w:val="es-HN" w:eastAsia="es-HN"/>
              </w:rPr>
              <w:lastRenderedPageBreak/>
              <w:t>contar con la fidelidad de los proveedores y mantener precios estables.</w:t>
            </w:r>
          </w:p>
        </w:tc>
        <w:tc>
          <w:tcPr>
            <w:tcW w:w="1170" w:type="dxa"/>
            <w:vMerge/>
            <w:tcBorders>
              <w:top w:val="nil"/>
              <w:left w:val="single" w:sz="4" w:space="0" w:color="auto"/>
              <w:bottom w:val="single" w:sz="4" w:space="0" w:color="000000"/>
              <w:right w:val="single" w:sz="4" w:space="0" w:color="auto"/>
            </w:tcBorders>
            <w:vAlign w:val="center"/>
            <w:hideMark/>
          </w:tcPr>
          <w:p w14:paraId="2D817BE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5B7BAEA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32E9078D"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13A78AFC"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3E82DD3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3D6D187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1D4F66E4"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0A2B096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30138BD5"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78E829B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7D9457C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3EF9078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72A368F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01FF97A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456A2202"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16E87F55"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1D8BB16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132082D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61478F0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center"/>
            <w:hideMark/>
          </w:tcPr>
          <w:p w14:paraId="1147BA9F" w14:textId="77551415" w:rsidR="007A397C" w:rsidRPr="007A397C" w:rsidRDefault="007A397C" w:rsidP="007A397C">
            <w:pPr>
              <w:widowControl/>
              <w:jc w:val="center"/>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xml:space="preserve">Teoría de la Rentabilidad </w:t>
            </w:r>
          </w:p>
        </w:tc>
        <w:tc>
          <w:tcPr>
            <w:tcW w:w="1350" w:type="dxa"/>
            <w:vMerge/>
            <w:tcBorders>
              <w:top w:val="nil"/>
              <w:left w:val="single" w:sz="4" w:space="0" w:color="auto"/>
              <w:bottom w:val="single" w:sz="4" w:space="0" w:color="000000"/>
              <w:right w:val="single" w:sz="4" w:space="0" w:color="auto"/>
            </w:tcBorders>
            <w:vAlign w:val="center"/>
            <w:hideMark/>
          </w:tcPr>
          <w:p w14:paraId="07CF118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2DDFF827"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043FCC0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1E831CE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26F8CD7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31F0331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66E5BF4B"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311460F0"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7069A69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20299A7F"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7718BC4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0AFC985D"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176DD8D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6C256F2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7325EEF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114DD58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7204398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272012C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147D96F1"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2941F089" w14:textId="77777777" w:rsidTr="00C023EC">
        <w:trPr>
          <w:trHeight w:val="288"/>
          <w:jc w:val="center"/>
        </w:trPr>
        <w:tc>
          <w:tcPr>
            <w:tcW w:w="1075" w:type="dxa"/>
            <w:vMerge/>
            <w:tcBorders>
              <w:top w:val="nil"/>
              <w:left w:val="single" w:sz="4" w:space="0" w:color="auto"/>
              <w:bottom w:val="single" w:sz="4" w:space="0" w:color="000000"/>
              <w:right w:val="nil"/>
            </w:tcBorders>
            <w:vAlign w:val="center"/>
            <w:hideMark/>
          </w:tcPr>
          <w:p w14:paraId="75D7924E"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6A14A03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34541F3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nil"/>
              <w:right w:val="single" w:sz="4" w:space="0" w:color="auto"/>
            </w:tcBorders>
            <w:shd w:val="clear" w:color="auto" w:fill="auto"/>
            <w:noWrap/>
            <w:vAlign w:val="bottom"/>
            <w:hideMark/>
          </w:tcPr>
          <w:p w14:paraId="1A3DB59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4C6CB92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0206D4D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5B20429A"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7FA7E982"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67B60FB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4E85EA79"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0280FBA1"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r w:rsidR="007A397C" w:rsidRPr="007A397C" w14:paraId="273BA2E6" w14:textId="77777777" w:rsidTr="00C023EC">
        <w:trPr>
          <w:trHeight w:val="1035"/>
          <w:jc w:val="center"/>
        </w:trPr>
        <w:tc>
          <w:tcPr>
            <w:tcW w:w="1075" w:type="dxa"/>
            <w:vMerge/>
            <w:tcBorders>
              <w:top w:val="nil"/>
              <w:left w:val="single" w:sz="4" w:space="0" w:color="auto"/>
              <w:bottom w:val="single" w:sz="4" w:space="0" w:color="000000"/>
              <w:right w:val="nil"/>
            </w:tcBorders>
            <w:vAlign w:val="center"/>
            <w:hideMark/>
          </w:tcPr>
          <w:p w14:paraId="61B56F3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990" w:type="dxa"/>
            <w:vMerge/>
            <w:tcBorders>
              <w:top w:val="nil"/>
              <w:left w:val="single" w:sz="4" w:space="0" w:color="auto"/>
              <w:bottom w:val="single" w:sz="4" w:space="0" w:color="000000"/>
              <w:right w:val="single" w:sz="4" w:space="0" w:color="auto"/>
            </w:tcBorders>
            <w:vAlign w:val="center"/>
            <w:hideMark/>
          </w:tcPr>
          <w:p w14:paraId="087891B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nil"/>
            </w:tcBorders>
            <w:vAlign w:val="center"/>
            <w:hideMark/>
          </w:tcPr>
          <w:p w14:paraId="147AA8D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tcBorders>
              <w:top w:val="nil"/>
              <w:left w:val="single" w:sz="4" w:space="0" w:color="auto"/>
              <w:bottom w:val="single" w:sz="4" w:space="0" w:color="auto"/>
              <w:right w:val="single" w:sz="4" w:space="0" w:color="auto"/>
            </w:tcBorders>
            <w:shd w:val="clear" w:color="auto" w:fill="auto"/>
            <w:noWrap/>
            <w:vAlign w:val="bottom"/>
            <w:hideMark/>
          </w:tcPr>
          <w:p w14:paraId="40AC2303"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r w:rsidRPr="007A397C">
              <w:rPr>
                <w:rFonts w:ascii="Times New Roman" w:eastAsia="Times New Roman" w:hAnsi="Times New Roman" w:cs="Times New Roman"/>
                <w:color w:val="000000"/>
                <w:sz w:val="20"/>
                <w:szCs w:val="20"/>
                <w:lang w:val="es-HN" w:eastAsia="es-HN"/>
              </w:rPr>
              <w:t> </w:t>
            </w:r>
          </w:p>
        </w:tc>
        <w:tc>
          <w:tcPr>
            <w:tcW w:w="1350" w:type="dxa"/>
            <w:vMerge/>
            <w:tcBorders>
              <w:top w:val="nil"/>
              <w:left w:val="single" w:sz="4" w:space="0" w:color="auto"/>
              <w:bottom w:val="single" w:sz="4" w:space="0" w:color="000000"/>
              <w:right w:val="single" w:sz="4" w:space="0" w:color="auto"/>
            </w:tcBorders>
            <w:vAlign w:val="center"/>
            <w:hideMark/>
          </w:tcPr>
          <w:p w14:paraId="26C7FAF0"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60F2A2A6"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080" w:type="dxa"/>
            <w:vMerge/>
            <w:tcBorders>
              <w:top w:val="nil"/>
              <w:left w:val="single" w:sz="4" w:space="0" w:color="auto"/>
              <w:bottom w:val="single" w:sz="4" w:space="0" w:color="000000"/>
              <w:right w:val="single" w:sz="4" w:space="0" w:color="auto"/>
            </w:tcBorders>
            <w:vAlign w:val="center"/>
            <w:hideMark/>
          </w:tcPr>
          <w:p w14:paraId="5756B5DC"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2430" w:type="dxa"/>
            <w:vMerge/>
            <w:tcBorders>
              <w:top w:val="nil"/>
              <w:left w:val="single" w:sz="4" w:space="0" w:color="auto"/>
              <w:bottom w:val="single" w:sz="4" w:space="0" w:color="000000"/>
              <w:right w:val="single" w:sz="4" w:space="0" w:color="auto"/>
            </w:tcBorders>
            <w:vAlign w:val="center"/>
            <w:hideMark/>
          </w:tcPr>
          <w:p w14:paraId="348BA6EB"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170" w:type="dxa"/>
            <w:vMerge/>
            <w:tcBorders>
              <w:top w:val="nil"/>
              <w:left w:val="single" w:sz="4" w:space="0" w:color="auto"/>
              <w:bottom w:val="single" w:sz="4" w:space="0" w:color="000000"/>
              <w:right w:val="single" w:sz="4" w:space="0" w:color="auto"/>
            </w:tcBorders>
            <w:vAlign w:val="center"/>
            <w:hideMark/>
          </w:tcPr>
          <w:p w14:paraId="6C8F51B8"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530" w:type="dxa"/>
            <w:vMerge/>
            <w:tcBorders>
              <w:top w:val="nil"/>
              <w:left w:val="single" w:sz="4" w:space="0" w:color="auto"/>
              <w:bottom w:val="single" w:sz="4" w:space="0" w:color="auto"/>
              <w:right w:val="single" w:sz="4" w:space="0" w:color="auto"/>
            </w:tcBorders>
            <w:vAlign w:val="center"/>
            <w:hideMark/>
          </w:tcPr>
          <w:p w14:paraId="513F0391" w14:textId="77777777" w:rsidR="007A397C" w:rsidRPr="007A397C" w:rsidRDefault="007A397C" w:rsidP="007A397C">
            <w:pPr>
              <w:widowControl/>
              <w:rPr>
                <w:rFonts w:ascii="Times New Roman" w:eastAsia="Times New Roman" w:hAnsi="Times New Roman" w:cs="Times New Roman"/>
                <w:color w:val="000000"/>
                <w:sz w:val="20"/>
                <w:szCs w:val="20"/>
                <w:lang w:val="es-HN" w:eastAsia="es-HN"/>
              </w:rPr>
            </w:pPr>
          </w:p>
        </w:tc>
        <w:tc>
          <w:tcPr>
            <w:tcW w:w="160" w:type="dxa"/>
            <w:vAlign w:val="center"/>
            <w:hideMark/>
          </w:tcPr>
          <w:p w14:paraId="7978B819" w14:textId="77777777" w:rsidR="007A397C" w:rsidRPr="007A397C" w:rsidRDefault="007A397C" w:rsidP="007A397C">
            <w:pPr>
              <w:widowControl/>
              <w:rPr>
                <w:rFonts w:ascii="Times New Roman" w:eastAsia="Times New Roman" w:hAnsi="Times New Roman" w:cs="Times New Roman"/>
                <w:sz w:val="20"/>
                <w:szCs w:val="20"/>
                <w:lang w:val="es-HN" w:eastAsia="es-HN"/>
              </w:rPr>
            </w:pPr>
          </w:p>
        </w:tc>
      </w:tr>
    </w:tbl>
    <w:p w14:paraId="11D02A49" w14:textId="77777777" w:rsidR="00B53DA4" w:rsidRDefault="00B53DA4" w:rsidP="00505096"/>
    <w:p w14:paraId="77B5EA90" w14:textId="77777777" w:rsidR="00D324B2" w:rsidRDefault="00D324B2" w:rsidP="00D324B2"/>
    <w:p w14:paraId="69384D68" w14:textId="648D88E8" w:rsidR="00D324B2" w:rsidRPr="00D324B2" w:rsidRDefault="00D324B2" w:rsidP="00A85E3B">
      <w:pPr>
        <w:pStyle w:val="Fuentedetablasyfiguras"/>
        <w:sectPr w:rsidR="00D324B2" w:rsidRPr="00D324B2" w:rsidSect="00B53DA4">
          <w:type w:val="continuous"/>
          <w:pgSz w:w="15840" w:h="12240" w:orient="landscape" w:code="1"/>
          <w:pgMar w:top="1440" w:right="1440" w:bottom="1440" w:left="1440" w:header="706" w:footer="706" w:gutter="0"/>
          <w:pgNumType w:start="105"/>
          <w:cols w:space="720"/>
        </w:sectPr>
      </w:pPr>
      <w:r>
        <w:t>Fuente: Elaboración Propia</w:t>
      </w:r>
    </w:p>
    <w:p w14:paraId="5834A488" w14:textId="77777777" w:rsidR="00257CE0" w:rsidRPr="00505096" w:rsidRDefault="00257CE0" w:rsidP="00505096"/>
    <w:p w14:paraId="000005F8" w14:textId="575C0694" w:rsidR="007D7397" w:rsidRDefault="00E31895">
      <w:pPr>
        <w:pStyle w:val="Ttulo1"/>
        <w:jc w:val="both"/>
        <w:rPr>
          <w:sz w:val="24"/>
          <w:szCs w:val="24"/>
        </w:rPr>
      </w:pPr>
      <w:bookmarkStart w:id="194" w:name="_Toc173875759"/>
      <w:r>
        <w:rPr>
          <w:sz w:val="24"/>
          <w:szCs w:val="24"/>
        </w:rPr>
        <w:t>REFERENCIAS BIBLIOGRÁFICAS</w:t>
      </w:r>
      <w:bookmarkEnd w:id="194"/>
    </w:p>
    <w:p w14:paraId="000005F9" w14:textId="1F4D0DA5" w:rsidR="007D7397" w:rsidRPr="00AE58F9" w:rsidRDefault="00AE58F9" w:rsidP="00AE58F9">
      <w:pPr>
        <w:pStyle w:val="Bibliografa"/>
      </w:pPr>
      <w:r w:rsidRPr="0051394C">
        <w:t xml:space="preserve">Amaya, J. A. (2010). </w:t>
      </w:r>
      <w:r w:rsidRPr="0051394C">
        <w:rPr>
          <w:i/>
          <w:iCs/>
        </w:rPr>
        <w:t>Sistemas de información gerenciales: Hardware, software, redes, Internet, diseño</w:t>
      </w:r>
      <w:r w:rsidRPr="0051394C">
        <w:t xml:space="preserve">. </w:t>
      </w:r>
      <w:proofErr w:type="spellStart"/>
      <w:r w:rsidRPr="0051394C">
        <w:t>Ecoe</w:t>
      </w:r>
      <w:proofErr w:type="spellEnd"/>
      <w:r w:rsidRPr="0051394C">
        <w:t xml:space="preserve"> ediciones. https://books.google.es/books?hl=es&amp;lr=&amp;id=nZzFAQAAQBAJ&amp;oi=fnd&amp;pg=PP1&amp;dq=hardware+y+software+libros&amp;ots=iABdr0v3vz&amp;sig=h-SWWcwv_LEiad4bXXow1dwMjrU</w:t>
      </w:r>
    </w:p>
    <w:p w14:paraId="000005FA"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Andrade, M. C., &amp; Gómez, G. J. (2022). PROTOTIPO DE GESTIÓN FINANCIERA Y CONTABLE PARA EL  RESTAURANTE LA LECHONERIA - LA MORENA, UBICADA EN EL  MUNICIPIO DEL ESPINAL – TOLIMA. http://uniminuto-dspace.scimago.es/bitstream/10656/14639/2/TE.GF_AndradeMaria_GomezGisela_2022.pdf</w:t>
      </w:r>
    </w:p>
    <w:p w14:paraId="000005FB"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Pr>
          <w:color w:val="000000"/>
        </w:rPr>
        <w:t xml:space="preserve">Ángel, J. C. L., &amp; Naranjo, V. M. S. (2019). Análisis del impacto del nivel de endeudamiento en la rentabilidad / </w:t>
      </w:r>
      <w:proofErr w:type="spellStart"/>
      <w:r>
        <w:rPr>
          <w:color w:val="000000"/>
        </w:rPr>
        <w:t>Analysis</w:t>
      </w:r>
      <w:proofErr w:type="spellEnd"/>
      <w:r>
        <w:rPr>
          <w:color w:val="000000"/>
        </w:rPr>
        <w:t xml:space="preserve"> of the </w:t>
      </w:r>
      <w:proofErr w:type="spellStart"/>
      <w:r>
        <w:rPr>
          <w:color w:val="000000"/>
        </w:rPr>
        <w:t>impact</w:t>
      </w:r>
      <w:proofErr w:type="spellEnd"/>
      <w:r>
        <w:rPr>
          <w:color w:val="000000"/>
        </w:rPr>
        <w:t xml:space="preserve"> of </w:t>
      </w:r>
      <w:proofErr w:type="spellStart"/>
      <w:r>
        <w:rPr>
          <w:color w:val="000000"/>
        </w:rPr>
        <w:t>earning</w:t>
      </w:r>
      <w:proofErr w:type="spellEnd"/>
      <w:r>
        <w:rPr>
          <w:color w:val="000000"/>
        </w:rPr>
        <w:t xml:space="preserve"> </w:t>
      </w:r>
      <w:proofErr w:type="spellStart"/>
      <w:r>
        <w:rPr>
          <w:color w:val="000000"/>
        </w:rPr>
        <w:t>level</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profitability</w:t>
      </w:r>
      <w:proofErr w:type="spellEnd"/>
      <w:r>
        <w:rPr>
          <w:color w:val="000000"/>
        </w:rPr>
        <w:t xml:space="preserve">. </w:t>
      </w:r>
      <w:r w:rsidRPr="002764A7">
        <w:rPr>
          <w:color w:val="000000"/>
          <w:lang w:val="en-US"/>
        </w:rPr>
        <w:t>Brazilian Journal of Business, 1(4), 1534–1553.</w:t>
      </w:r>
    </w:p>
    <w:p w14:paraId="000005FC"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 xml:space="preserve">Aniyah, Supriyanto, </w:t>
      </w:r>
      <w:proofErr w:type="spellStart"/>
      <w:r w:rsidRPr="002764A7">
        <w:rPr>
          <w:color w:val="000000"/>
          <w:lang w:val="en-US"/>
        </w:rPr>
        <w:t>Kumoro</w:t>
      </w:r>
      <w:proofErr w:type="spellEnd"/>
      <w:r w:rsidRPr="002764A7">
        <w:rPr>
          <w:color w:val="000000"/>
          <w:lang w:val="en-US"/>
        </w:rPr>
        <w:t xml:space="preserve">, D. F. C., </w:t>
      </w:r>
      <w:proofErr w:type="spellStart"/>
      <w:r w:rsidRPr="002764A7">
        <w:rPr>
          <w:color w:val="000000"/>
          <w:lang w:val="en-US"/>
        </w:rPr>
        <w:t>Novitasari</w:t>
      </w:r>
      <w:proofErr w:type="spellEnd"/>
      <w:r w:rsidRPr="002764A7">
        <w:rPr>
          <w:color w:val="000000"/>
          <w:lang w:val="en-US"/>
        </w:rPr>
        <w:t xml:space="preserve">, D., </w:t>
      </w:r>
      <w:proofErr w:type="spellStart"/>
      <w:r w:rsidRPr="002764A7">
        <w:rPr>
          <w:color w:val="000000"/>
          <w:lang w:val="en-US"/>
        </w:rPr>
        <w:t>Yuwono</w:t>
      </w:r>
      <w:proofErr w:type="spellEnd"/>
      <w:r w:rsidRPr="002764A7">
        <w:rPr>
          <w:color w:val="000000"/>
          <w:lang w:val="en-US"/>
        </w:rPr>
        <w:t xml:space="preserve">, T., &amp; </w:t>
      </w:r>
      <w:proofErr w:type="spellStart"/>
      <w:r w:rsidRPr="002764A7">
        <w:rPr>
          <w:color w:val="000000"/>
          <w:lang w:val="en-US"/>
        </w:rPr>
        <w:t>Asbari</w:t>
      </w:r>
      <w:proofErr w:type="spellEnd"/>
      <w:r w:rsidRPr="002764A7">
        <w:rPr>
          <w:color w:val="000000"/>
          <w:lang w:val="en-US"/>
        </w:rPr>
        <w:t>, M. (2020). Analysis of the Effect of Quick Ratio (QR), Total Assets Turn Over (TATO), and Debt To Equity Ratio (DER) on Return On Equity (ROE) at PT. XYZ. Journal of Industrial Engineering &amp; Management Research, 1(3), Article 3. https://doi.org/10.7777/jiemar.v1i3.77</w:t>
      </w:r>
    </w:p>
    <w:p w14:paraId="000005FD"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Arteaga Diaz, K. N. (2018). ESTRATEGIAS FINANCIERAS PARA INCREMENTAR LA RENTABILIDAD DEL RESTAURANTE LA FAMILIA CHICKEN &amp; GRIL 2018. Repositorio Institucional - USS. http://repositorio.uss.edu.pe//handle/20.500.12802/5748</w:t>
      </w:r>
    </w:p>
    <w:p w14:paraId="79686955" w14:textId="77777777" w:rsidR="00AE58F9" w:rsidRPr="0051394C" w:rsidRDefault="00AE58F9" w:rsidP="00AE58F9">
      <w:pPr>
        <w:pStyle w:val="Bibliografa"/>
      </w:pPr>
      <w:r w:rsidRPr="00AE58F9">
        <w:rPr>
          <w:lang w:val="es-HN"/>
        </w:rPr>
        <w:t xml:space="preserve">ASALE, R.-, &amp; RAE. (s/f-a). </w:t>
      </w:r>
      <w:r w:rsidRPr="0051394C">
        <w:rPr>
          <w:i/>
          <w:iCs/>
        </w:rPr>
        <w:t>Comparar | Diccionario de la lengua española</w:t>
      </w:r>
      <w:r w:rsidRPr="0051394C">
        <w:t>. «Diccionario de la lengua española» - Edición del Tricentenario. Recuperado el 15 de junio de 2024, de https://dle.rae.es/comparar</w:t>
      </w:r>
    </w:p>
    <w:p w14:paraId="359DDA11" w14:textId="77777777" w:rsidR="00AE58F9" w:rsidRPr="0051394C" w:rsidRDefault="00AE58F9" w:rsidP="00AE58F9">
      <w:pPr>
        <w:pStyle w:val="Bibliografa"/>
      </w:pPr>
      <w:r w:rsidRPr="0051394C">
        <w:rPr>
          <w:lang w:val="en-US"/>
        </w:rPr>
        <w:t xml:space="preserve">ASALE, R.-, &amp; RAE. (s/f-b). </w:t>
      </w:r>
      <w:r w:rsidRPr="0051394C">
        <w:rPr>
          <w:i/>
          <w:iCs/>
        </w:rPr>
        <w:t>Recomendar | Diccionario de la lengua española</w:t>
      </w:r>
      <w:r w:rsidRPr="0051394C">
        <w:t xml:space="preserve">. «Diccionario de la lengua </w:t>
      </w:r>
      <w:r w:rsidRPr="0051394C">
        <w:lastRenderedPageBreak/>
        <w:t>española» - Edición del Tricentenario. Recuperado el 15 de junio de 2024, de https://dle.rae.es/recomendar</w:t>
      </w:r>
    </w:p>
    <w:p w14:paraId="79C891E6" w14:textId="06A69CEE" w:rsidR="00AE58F9" w:rsidRPr="00AE58F9" w:rsidRDefault="00AE58F9" w:rsidP="00AE58F9">
      <w:pPr>
        <w:pStyle w:val="Bibliografa"/>
      </w:pPr>
      <w:r w:rsidRPr="0051394C">
        <w:rPr>
          <w:lang w:val="en-US"/>
        </w:rPr>
        <w:t xml:space="preserve">ASALE, R.-, &amp; RAE. (s/f-c). </w:t>
      </w:r>
      <w:r w:rsidRPr="0051394C">
        <w:rPr>
          <w:i/>
          <w:iCs/>
        </w:rPr>
        <w:t>Requisito | Diccionario de la lengua española</w:t>
      </w:r>
      <w:r w:rsidRPr="0051394C">
        <w:t>. «Diccionario de la lengua española» - Edición del Tricentenario. Recuperado el 15 de junio de 2024, de https://dle.rae.es/requisito</w:t>
      </w:r>
    </w:p>
    <w:p w14:paraId="000005FE"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Pr>
          <w:color w:val="000000"/>
        </w:rPr>
        <w:t xml:space="preserve">Bernal, C. (2010). Metodología  de la investigación  administración, economía, humanidades  y ciencias sociales (3era ed.). </w:t>
      </w:r>
      <w:r w:rsidRPr="002764A7">
        <w:rPr>
          <w:color w:val="000000"/>
          <w:lang w:val="en-US"/>
        </w:rPr>
        <w:t>Pearson. https://abacoenred.org/wp-content/uploads/2019/02/El-proyecto-de-investigaci%C3%B3n-F.G.-Arias-2012-pdf.pdf</w:t>
      </w:r>
    </w:p>
    <w:p w14:paraId="000005FF"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Bravo Valdivieso, M. (2013). Contabilidad general (11a ed.). Escobar Impresores Quito. https://biblioteca.uazuay.edu.ec/buscar/item/74774</w:t>
      </w:r>
    </w:p>
    <w:p w14:paraId="00000600"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 xml:space="preserve">Brillat-Savarin, 1755-1826, </w:t>
      </w:r>
      <w:proofErr w:type="spellStart"/>
      <w:r w:rsidRPr="002764A7">
        <w:rPr>
          <w:color w:val="000000"/>
          <w:lang w:val="en-US"/>
        </w:rPr>
        <w:t>Lalauze</w:t>
      </w:r>
      <w:proofErr w:type="spellEnd"/>
      <w:r w:rsidRPr="002764A7">
        <w:rPr>
          <w:color w:val="000000"/>
          <w:lang w:val="en-US"/>
        </w:rPr>
        <w:t>, A., &amp; University of Glasgow. Library. (1884). A handbook of gastronomy: New and complete translation. London : J. C. Nimmo and Bain. http://archive.org/details/b24919494</w:t>
      </w:r>
    </w:p>
    <w:p w14:paraId="00000601"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Cardona Elorza, D., &amp; Fontalvo Ardila, J. J. (2021). Factores determinantes en la estructura de capital para el sector de restaurantes en Colombia: Un análisis para el período 2016-2019. http://hdl.handle.net/10784/30526</w:t>
      </w:r>
    </w:p>
    <w:p w14:paraId="00000602"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proofErr w:type="spellStart"/>
      <w:r w:rsidRPr="002764A7">
        <w:rPr>
          <w:color w:val="000000"/>
          <w:lang w:val="en-US"/>
        </w:rPr>
        <w:t>Chairunisa</w:t>
      </w:r>
      <w:proofErr w:type="spellEnd"/>
      <w:r w:rsidRPr="002764A7">
        <w:rPr>
          <w:color w:val="000000"/>
          <w:lang w:val="en-US"/>
        </w:rPr>
        <w:t xml:space="preserve">, S. S., </w:t>
      </w:r>
      <w:proofErr w:type="spellStart"/>
      <w:r w:rsidRPr="002764A7">
        <w:rPr>
          <w:color w:val="000000"/>
          <w:lang w:val="en-US"/>
        </w:rPr>
        <w:t>Digdowiseiso</w:t>
      </w:r>
      <w:proofErr w:type="spellEnd"/>
      <w:r w:rsidRPr="002764A7">
        <w:rPr>
          <w:color w:val="000000"/>
          <w:lang w:val="en-US"/>
        </w:rPr>
        <w:t xml:space="preserve">, K., &amp; </w:t>
      </w:r>
      <w:proofErr w:type="spellStart"/>
      <w:r w:rsidRPr="002764A7">
        <w:rPr>
          <w:color w:val="000000"/>
          <w:lang w:val="en-US"/>
        </w:rPr>
        <w:t>Karyatun</w:t>
      </w:r>
      <w:proofErr w:type="spellEnd"/>
      <w:r w:rsidRPr="002764A7">
        <w:rPr>
          <w:color w:val="000000"/>
          <w:lang w:val="en-US"/>
        </w:rPr>
        <w:t xml:space="preserve">, S. (2023). The Effect of Total Assets Turnover, Debt to Assets Ratio, Cash Ratio and Current Ratio on Financial Performance of Companies The Hotel, Restaurant and Tourism Subsector in IDX for The Period 2016-2020. </w:t>
      </w:r>
      <w:proofErr w:type="spellStart"/>
      <w:r w:rsidRPr="002764A7">
        <w:rPr>
          <w:color w:val="000000"/>
          <w:lang w:val="en-US"/>
        </w:rPr>
        <w:t>Jurnal</w:t>
      </w:r>
      <w:proofErr w:type="spellEnd"/>
      <w:r w:rsidRPr="002764A7">
        <w:rPr>
          <w:color w:val="000000"/>
          <w:lang w:val="en-US"/>
        </w:rPr>
        <w:t xml:space="preserve"> Syntax Admiration, 4(3), Article 3. https://doi.org/10.46799/jsa.v4i3.907</w:t>
      </w:r>
    </w:p>
    <w:p w14:paraId="00000603"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 xml:space="preserve">Cho, M., Bonn, M. A., </w:t>
      </w:r>
      <w:proofErr w:type="spellStart"/>
      <w:r w:rsidRPr="002764A7">
        <w:rPr>
          <w:color w:val="000000"/>
          <w:lang w:val="en-US"/>
        </w:rPr>
        <w:t>Giunipero</w:t>
      </w:r>
      <w:proofErr w:type="spellEnd"/>
      <w:r w:rsidRPr="002764A7">
        <w:rPr>
          <w:color w:val="000000"/>
          <w:lang w:val="en-US"/>
        </w:rPr>
        <w:t>, L., &amp; Divers, J. (2019). Restaurant purchasing skills and the impacts upon strategic purchasing and performance: The roles of supplier integration. International Journal of Hospitality Management, 78, 293–303. https://doi.org/10.1016/j.ijhm.2018.09.012</w:t>
      </w:r>
    </w:p>
    <w:p w14:paraId="00000604"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Cipriano, L. G. A. (2014). Proceso Administrativo. Grupo Editorial Patria.</w:t>
      </w:r>
    </w:p>
    <w:p w14:paraId="00000605"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lastRenderedPageBreak/>
        <w:t>Contreras, I. (2006). Análisis de la rentabilidad económica (ROI) y financiera (ROE) en empresas comerciales y en un contexto inflacionario. 1, 13–28.</w:t>
      </w:r>
    </w:p>
    <w:p w14:paraId="00000606"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Córdoba Padilla, M. (2012). Gestión financiera (Primera).</w:t>
      </w:r>
    </w:p>
    <w:p w14:paraId="00000607"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Dumrauf</w:t>
      </w:r>
      <w:proofErr w:type="spellEnd"/>
      <w:r>
        <w:rPr>
          <w:color w:val="000000"/>
        </w:rPr>
        <w:t>, G. (2010). Finanzas Corporativas un enfoque latinoamericano (2a ed.). Alfaomega. https://www.marcelodelfino.net/files/Finanzas_Corporativas_-_Un_enfoque_latinoamericano_Guillermo_Dumrauf_.pdf</w:t>
      </w:r>
    </w:p>
    <w:p w14:paraId="00000608"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EL RETO DE LA PRÁCTICA CONTABLE EN LAS EMPRESAS PYMES DE LATINOAMÉRICA | Revista Colombiana de Contabilidad—ASFACOP. (2018). https://ojs.asfacop.org.co/index.php/asfacop/article/view/7</w:t>
      </w:r>
    </w:p>
    <w:p w14:paraId="00000609"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Espinosa, F. R., Molina, Z. A. M., &amp; Vera-Colina, M. A. (2015). Fracaso empresarial de las pequeñas y medianas empresas (pymes) en Colombia. Suma de Negocios, 6(13), 29–41. https://doi.org/10.1016/j.sumneg.2015.08.003</w:t>
      </w:r>
    </w:p>
    <w:p w14:paraId="0000060A"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Espinoza Freire, E. E. (2018). La hipótesis en la investigación. Mendive. Revista de Educación, 16(1), 122–139.</w:t>
      </w:r>
    </w:p>
    <w:p w14:paraId="0000060B"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González Gallo, J. (2021). Análisis de estados contables de </w:t>
      </w:r>
      <w:proofErr w:type="spellStart"/>
      <w:r>
        <w:rPr>
          <w:color w:val="000000"/>
        </w:rPr>
        <w:t>AmRest</w:t>
      </w:r>
      <w:proofErr w:type="spellEnd"/>
      <w:r>
        <w:rPr>
          <w:color w:val="000000"/>
        </w:rPr>
        <w:t xml:space="preserve"> presentados en España. https://uvadoc.uva.es/handle/10324/51487</w:t>
      </w:r>
    </w:p>
    <w:p w14:paraId="0000060C"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Pr>
          <w:color w:val="000000"/>
        </w:rPr>
        <w:t xml:space="preserve">Guillen, A., </w:t>
      </w:r>
      <w:proofErr w:type="spellStart"/>
      <w:r>
        <w:rPr>
          <w:color w:val="000000"/>
        </w:rPr>
        <w:t>Badii</w:t>
      </w:r>
      <w:proofErr w:type="spellEnd"/>
      <w:r>
        <w:rPr>
          <w:color w:val="000000"/>
        </w:rPr>
        <w:t xml:space="preserve">, M. H., Garza, F., &amp; Acuña, M. (2015). Descripción y Uso de Indicadores de Crecimiento Económico. </w:t>
      </w:r>
      <w:proofErr w:type="spellStart"/>
      <w:r w:rsidRPr="002764A7">
        <w:rPr>
          <w:color w:val="000000"/>
          <w:lang w:val="en-US"/>
        </w:rPr>
        <w:t>Revista</w:t>
      </w:r>
      <w:proofErr w:type="spellEnd"/>
      <w:r w:rsidRPr="002764A7">
        <w:rPr>
          <w:color w:val="000000"/>
          <w:lang w:val="en-US"/>
        </w:rPr>
        <w:t xml:space="preserve"> </w:t>
      </w:r>
      <w:proofErr w:type="spellStart"/>
      <w:r w:rsidRPr="002764A7">
        <w:rPr>
          <w:color w:val="000000"/>
          <w:lang w:val="en-US"/>
        </w:rPr>
        <w:t>Daena</w:t>
      </w:r>
      <w:proofErr w:type="spellEnd"/>
      <w:r w:rsidRPr="002764A7">
        <w:rPr>
          <w:color w:val="000000"/>
          <w:lang w:val="en-US"/>
        </w:rPr>
        <w:t xml:space="preserve"> (International Journal of Good Conscience), 10(1). http://www.spentamexico.org/v10-n1/A10.10(1)138-156.pdf</w:t>
      </w:r>
    </w:p>
    <w:p w14:paraId="0000060D"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Hernández Sampieri, R., Fernández Collado, C., &amp; Baptista Lucio, P. (2010). Metodología de la investigación (5a </w:t>
      </w:r>
      <w:proofErr w:type="spellStart"/>
      <w:r>
        <w:rPr>
          <w:color w:val="000000"/>
        </w:rPr>
        <w:t>ed</w:t>
      </w:r>
      <w:proofErr w:type="spellEnd"/>
      <w:r>
        <w:rPr>
          <w:color w:val="000000"/>
        </w:rPr>
        <w:t>). McGraw-Hill.</w:t>
      </w:r>
    </w:p>
    <w:p w14:paraId="0000060E"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Hernández Sampieri, R., Fernández Collado, C., &amp; Baptista Lucio, P. (2014). </w:t>
      </w:r>
      <w:proofErr w:type="spellStart"/>
      <w:r>
        <w:rPr>
          <w:color w:val="000000"/>
        </w:rPr>
        <w:t>Metodologia</w:t>
      </w:r>
      <w:proofErr w:type="spellEnd"/>
      <w:r>
        <w:rPr>
          <w:color w:val="000000"/>
        </w:rPr>
        <w:t xml:space="preserve"> de Investigación (6ta ed.).</w:t>
      </w:r>
    </w:p>
    <w:p w14:paraId="0000060F"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Irua</w:t>
      </w:r>
      <w:proofErr w:type="spellEnd"/>
      <w:r>
        <w:rPr>
          <w:color w:val="000000"/>
        </w:rPr>
        <w:t xml:space="preserve"> Higuera, V. L. (2019). “Análisis de la utilización de los registros contables en los restaurantes de la </w:t>
      </w:r>
      <w:r>
        <w:rPr>
          <w:color w:val="000000"/>
        </w:rPr>
        <w:lastRenderedPageBreak/>
        <w:t>ciudad de Tulcán y su incidencia en la situación económica y financiera [</w:t>
      </w:r>
      <w:proofErr w:type="spellStart"/>
      <w:r>
        <w:rPr>
          <w:color w:val="000000"/>
        </w:rPr>
        <w:t>Thesis</w:t>
      </w:r>
      <w:proofErr w:type="spellEnd"/>
      <w:r>
        <w:rPr>
          <w:color w:val="000000"/>
        </w:rPr>
        <w:t>, Universidad Politécnica Estatal del Carchi]. http://181.198.77.137:8080/jspui/handle/123456789/866</w:t>
      </w:r>
    </w:p>
    <w:p w14:paraId="00000610"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Pr>
          <w:color w:val="000000"/>
        </w:rPr>
        <w:t xml:space="preserve">Izquierdo, J. D. (2015). Análisis de la interrelación crecimiento-rentabilidad en Brasil. </w:t>
      </w:r>
      <w:r w:rsidRPr="002764A7">
        <w:rPr>
          <w:color w:val="000000"/>
          <w:lang w:val="en-US"/>
        </w:rPr>
        <w:t>Tourism &amp; Management Studies, 11(2), 182–188.</w:t>
      </w:r>
    </w:p>
    <w:p w14:paraId="00000611"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proofErr w:type="spellStart"/>
      <w:r w:rsidRPr="002764A7">
        <w:rPr>
          <w:color w:val="000000"/>
          <w:lang w:val="en-US"/>
        </w:rPr>
        <w:t>Janampa</w:t>
      </w:r>
      <w:proofErr w:type="spellEnd"/>
      <w:r w:rsidRPr="002764A7">
        <w:rPr>
          <w:color w:val="000000"/>
          <w:lang w:val="en-US"/>
        </w:rPr>
        <w:t xml:space="preserve">, J. A. G., &amp; Reyes, J. P. T. (2016). </w:t>
      </w:r>
      <w:r>
        <w:rPr>
          <w:color w:val="000000"/>
        </w:rPr>
        <w:t xml:space="preserve">Liquidez y rentabilidad. Una revisión conceptual y sus dimensiones </w:t>
      </w:r>
      <w:proofErr w:type="spellStart"/>
      <w:r>
        <w:rPr>
          <w:color w:val="000000"/>
        </w:rPr>
        <w:t>Liquidity</w:t>
      </w:r>
      <w:proofErr w:type="spellEnd"/>
      <w:r>
        <w:rPr>
          <w:color w:val="000000"/>
        </w:rPr>
        <w:t xml:space="preserve"> and </w:t>
      </w:r>
      <w:proofErr w:type="spellStart"/>
      <w:r>
        <w:rPr>
          <w:color w:val="000000"/>
        </w:rPr>
        <w:t>profitability</w:t>
      </w:r>
      <w:proofErr w:type="spellEnd"/>
      <w:r>
        <w:rPr>
          <w:color w:val="000000"/>
        </w:rPr>
        <w:t xml:space="preserve">. </w:t>
      </w:r>
      <w:r w:rsidRPr="002764A7">
        <w:rPr>
          <w:color w:val="000000"/>
          <w:lang w:val="en-US"/>
        </w:rPr>
        <w:t xml:space="preserve">A conceptual review and his dimensions. </w:t>
      </w:r>
      <w:proofErr w:type="spellStart"/>
      <w:r w:rsidRPr="002764A7">
        <w:rPr>
          <w:color w:val="000000"/>
          <w:lang w:val="en-US"/>
        </w:rPr>
        <w:t>Revista</w:t>
      </w:r>
      <w:proofErr w:type="spellEnd"/>
      <w:r w:rsidRPr="002764A7">
        <w:rPr>
          <w:color w:val="000000"/>
          <w:lang w:val="en-US"/>
        </w:rPr>
        <w:t xml:space="preserve"> valor </w:t>
      </w:r>
      <w:proofErr w:type="spellStart"/>
      <w:r w:rsidRPr="002764A7">
        <w:rPr>
          <w:color w:val="000000"/>
          <w:lang w:val="en-US"/>
        </w:rPr>
        <w:t>contable</w:t>
      </w:r>
      <w:proofErr w:type="spellEnd"/>
      <w:r w:rsidRPr="002764A7">
        <w:rPr>
          <w:color w:val="000000"/>
          <w:lang w:val="en-US"/>
        </w:rPr>
        <w:t>, 3(1), 9–32.</w:t>
      </w:r>
    </w:p>
    <w:p w14:paraId="00000612"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proofErr w:type="spellStart"/>
      <w:r w:rsidRPr="002764A7">
        <w:rPr>
          <w:color w:val="000000"/>
          <w:lang w:val="en-US"/>
        </w:rPr>
        <w:t>Jindrichovska</w:t>
      </w:r>
      <w:proofErr w:type="spellEnd"/>
      <w:r w:rsidRPr="002764A7">
        <w:rPr>
          <w:color w:val="000000"/>
          <w:lang w:val="en-US"/>
        </w:rPr>
        <w:t>, I. (2013). Financial Management in SMEs. European Research Studies, XVX(Special on SMEs). https://www.ersj.eu/repec/ers/papers/13_4_p7.pdf</w:t>
      </w:r>
    </w:p>
    <w:p w14:paraId="00000613" w14:textId="77777777" w:rsidR="007D7397" w:rsidRDefault="00E31895">
      <w:pPr>
        <w:pStyle w:val="Normal0"/>
        <w:pBdr>
          <w:top w:val="nil"/>
          <w:left w:val="nil"/>
          <w:bottom w:val="nil"/>
          <w:right w:val="nil"/>
          <w:between w:val="nil"/>
        </w:pBdr>
        <w:spacing w:line="480" w:lineRule="auto"/>
        <w:ind w:left="720" w:hanging="720"/>
        <w:rPr>
          <w:color w:val="000000"/>
        </w:rPr>
      </w:pPr>
      <w:r w:rsidRPr="002764A7">
        <w:rPr>
          <w:color w:val="000000"/>
          <w:lang w:val="en-US"/>
        </w:rPr>
        <w:t xml:space="preserve">Jung, H. (2021). Restaurant financial management: A practical approach (First paperback edition). </w:t>
      </w:r>
      <w:r>
        <w:rPr>
          <w:color w:val="000000"/>
        </w:rPr>
        <w:t xml:space="preserve">Apple </w:t>
      </w:r>
      <w:proofErr w:type="spellStart"/>
      <w:r>
        <w:rPr>
          <w:color w:val="000000"/>
        </w:rPr>
        <w:t>Academic</w:t>
      </w:r>
      <w:proofErr w:type="spellEnd"/>
      <w:r>
        <w:rPr>
          <w:color w:val="000000"/>
        </w:rPr>
        <w:t xml:space="preserve"> </w:t>
      </w:r>
      <w:proofErr w:type="spellStart"/>
      <w:r>
        <w:rPr>
          <w:color w:val="000000"/>
        </w:rPr>
        <w:t>Press</w:t>
      </w:r>
      <w:proofErr w:type="spellEnd"/>
      <w:r>
        <w:rPr>
          <w:color w:val="000000"/>
        </w:rPr>
        <w:t>.</w:t>
      </w:r>
    </w:p>
    <w:p w14:paraId="00000614" w14:textId="2C1A6682"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Kelmansky</w:t>
      </w:r>
      <w:proofErr w:type="spellEnd"/>
      <w:r>
        <w:rPr>
          <w:color w:val="000000"/>
        </w:rPr>
        <w:t xml:space="preserve">, D. (2009). ESTADÍSTICA PARA TODOS  Estrategias de pensamiento y herramientas  para la solución de problemas (1a ed.). Artes </w:t>
      </w:r>
      <w:r w:rsidR="00282D31">
        <w:rPr>
          <w:color w:val="000000"/>
        </w:rPr>
        <w:t>gráficas</w:t>
      </w:r>
      <w:r>
        <w:rPr>
          <w:color w:val="000000"/>
        </w:rPr>
        <w:t xml:space="preserve"> </w:t>
      </w:r>
      <w:proofErr w:type="spellStart"/>
      <w:r>
        <w:rPr>
          <w:color w:val="000000"/>
        </w:rPr>
        <w:t>Riopatense</w:t>
      </w:r>
      <w:proofErr w:type="spellEnd"/>
      <w:r>
        <w:rPr>
          <w:color w:val="000000"/>
        </w:rPr>
        <w:t xml:space="preserve"> S.A. http://www.bnm.me.gov.ar/giga1/documentos/EL001858.pdf</w:t>
      </w:r>
    </w:p>
    <w:p w14:paraId="00000615" w14:textId="77777777" w:rsidR="007D739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 xml:space="preserve">Koontz, H., </w:t>
      </w:r>
      <w:proofErr w:type="spellStart"/>
      <w:r w:rsidRPr="002764A7">
        <w:rPr>
          <w:color w:val="000000"/>
          <w:lang w:val="en-US"/>
        </w:rPr>
        <w:t>Weihrich</w:t>
      </w:r>
      <w:proofErr w:type="spellEnd"/>
      <w:r w:rsidRPr="002764A7">
        <w:rPr>
          <w:color w:val="000000"/>
          <w:lang w:val="en-US"/>
        </w:rPr>
        <w:t xml:space="preserve">, H., &amp; </w:t>
      </w:r>
      <w:proofErr w:type="spellStart"/>
      <w:r w:rsidRPr="002764A7">
        <w:rPr>
          <w:color w:val="000000"/>
          <w:lang w:val="en-US"/>
        </w:rPr>
        <w:t>Cannice</w:t>
      </w:r>
      <w:proofErr w:type="spellEnd"/>
      <w:r w:rsidRPr="002764A7">
        <w:rPr>
          <w:color w:val="000000"/>
          <w:lang w:val="en-US"/>
        </w:rPr>
        <w:t xml:space="preserve">, M. (2008). </w:t>
      </w:r>
      <w:r>
        <w:rPr>
          <w:color w:val="000000"/>
        </w:rPr>
        <w:t xml:space="preserve">Administración una perspectiva global y empresarial (14ta ed.). </w:t>
      </w:r>
      <w:r w:rsidRPr="002764A7">
        <w:rPr>
          <w:color w:val="000000"/>
          <w:lang w:val="en-US"/>
        </w:rPr>
        <w:t>McGraw-Hill/Irwin. https://frh.cvg.utn.edu.ar/pluginfile.php/22766/mod_resource/content/1/Administracion_una_perspectiva_global_y_empresarial_Koontz.pdf</w:t>
      </w:r>
    </w:p>
    <w:p w14:paraId="2893D18E" w14:textId="77777777" w:rsidR="00AE58F9" w:rsidRPr="0051394C" w:rsidRDefault="00AE58F9" w:rsidP="00AE58F9">
      <w:pPr>
        <w:pStyle w:val="Bibliografa"/>
      </w:pPr>
      <w:r w:rsidRPr="0051394C">
        <w:rPr>
          <w:lang w:val="en-US"/>
        </w:rPr>
        <w:t xml:space="preserve">Laudon, K. C. L., &amp; Jane, P. (2012a). </w:t>
      </w:r>
      <w:r w:rsidRPr="0051394C">
        <w:rPr>
          <w:i/>
          <w:iCs/>
        </w:rPr>
        <w:t>Sistemas de información gerencial</w:t>
      </w:r>
      <w:r w:rsidRPr="0051394C">
        <w:t>. https://dspace.itsjapon.edu.ec/jspui/bitstream/123456789/1420/1/sistemas-de%20informaci%C3%B3n%20gerencial.pdf</w:t>
      </w:r>
    </w:p>
    <w:p w14:paraId="49DB0402" w14:textId="77777777" w:rsidR="00AE58F9" w:rsidRPr="0051394C" w:rsidRDefault="00AE58F9" w:rsidP="00AE58F9">
      <w:pPr>
        <w:pStyle w:val="Bibliografa"/>
      </w:pPr>
      <w:r w:rsidRPr="0051394C">
        <w:rPr>
          <w:lang w:val="en-US"/>
        </w:rPr>
        <w:t xml:space="preserve">Laudon, K. C. L., &amp; Jane, P. (2012b). </w:t>
      </w:r>
      <w:r w:rsidRPr="0051394C">
        <w:rPr>
          <w:i/>
          <w:iCs/>
        </w:rPr>
        <w:t>Sistemas de información gerencial</w:t>
      </w:r>
      <w:r w:rsidRPr="0051394C">
        <w:t>. https://dspace.itsjapon.edu.ec/jspui/bitstream/123456789/1420/1/sistemas-de%20informaci%C3%B3n%20gerencial.pdf</w:t>
      </w:r>
    </w:p>
    <w:p w14:paraId="2C60FA7E" w14:textId="77777777" w:rsidR="00AE58F9" w:rsidRPr="00AE58F9" w:rsidRDefault="00AE58F9">
      <w:pPr>
        <w:pStyle w:val="Normal0"/>
        <w:pBdr>
          <w:top w:val="nil"/>
          <w:left w:val="nil"/>
          <w:bottom w:val="nil"/>
          <w:right w:val="nil"/>
          <w:between w:val="nil"/>
        </w:pBdr>
        <w:spacing w:line="480" w:lineRule="auto"/>
        <w:ind w:left="720" w:hanging="720"/>
        <w:rPr>
          <w:color w:val="000000"/>
        </w:rPr>
      </w:pPr>
    </w:p>
    <w:p w14:paraId="00000616"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Leòn</w:t>
      </w:r>
      <w:proofErr w:type="spellEnd"/>
      <w:r>
        <w:rPr>
          <w:color w:val="000000"/>
        </w:rPr>
        <w:t xml:space="preserve"> Bueno, K. Y. (2021). Rentabilidad del Restaurante de Bolones </w:t>
      </w:r>
      <w:proofErr w:type="spellStart"/>
      <w:r>
        <w:rPr>
          <w:color w:val="000000"/>
        </w:rPr>
        <w:t>Altanerias</w:t>
      </w:r>
      <w:proofErr w:type="spellEnd"/>
      <w:r>
        <w:rPr>
          <w:color w:val="000000"/>
        </w:rPr>
        <w:t xml:space="preserve"> del Chino en la ciudad de Esmeraldas [</w:t>
      </w:r>
      <w:proofErr w:type="spellStart"/>
      <w:r>
        <w:rPr>
          <w:color w:val="000000"/>
        </w:rPr>
        <w:t>Thesis</w:t>
      </w:r>
      <w:proofErr w:type="spellEnd"/>
      <w:r>
        <w:rPr>
          <w:color w:val="000000"/>
        </w:rPr>
        <w:t>, Ecuador - PUCESE - Escuela de Contabilidad y Auditoría]. http://localhost/xmlui/handle/123456789/2303</w:t>
      </w:r>
    </w:p>
    <w:p w14:paraId="0D9980FC" w14:textId="6172349B" w:rsidR="00AE58F9" w:rsidRPr="00AE58F9" w:rsidRDefault="00AE58F9" w:rsidP="00AE58F9">
      <w:pPr>
        <w:pStyle w:val="Bibliografa"/>
      </w:pPr>
      <w:r w:rsidRPr="0051394C">
        <w:rPr>
          <w:i/>
          <w:iCs/>
        </w:rPr>
        <w:t>Ley de Alivio de Deuda—AHIBA</w:t>
      </w:r>
      <w:r w:rsidRPr="0051394C">
        <w:t>. (s/f). Recuperado el 14 de junio de 2024, de https://ahiba.hn/ley-alivio-deuda/</w:t>
      </w:r>
    </w:p>
    <w:p w14:paraId="00000617"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López, O., &amp; Moncada, M. (2021). Formato. </w:t>
      </w:r>
      <w:proofErr w:type="spellStart"/>
      <w:r>
        <w:rPr>
          <w:color w:val="000000"/>
        </w:rPr>
        <w:t>Validacion</w:t>
      </w:r>
      <w:proofErr w:type="spellEnd"/>
      <w:r>
        <w:rPr>
          <w:color w:val="000000"/>
        </w:rPr>
        <w:t xml:space="preserve"> de Contenido por Juicio de Expertos. Instrumentos CUANTITATIVOS. https://doi.org/10.13140/RG.2.2.26812.36486</w:t>
      </w:r>
    </w:p>
    <w:p w14:paraId="7F0E8F13" w14:textId="77777777" w:rsidR="00AE58F9" w:rsidRPr="0051394C" w:rsidRDefault="00AE58F9" w:rsidP="00AE58F9">
      <w:pPr>
        <w:pStyle w:val="Bibliografa"/>
      </w:pPr>
      <w:r w:rsidRPr="0051394C">
        <w:t xml:space="preserve">Marqués-Andrés, M. (2011). </w:t>
      </w:r>
      <w:r w:rsidRPr="0051394C">
        <w:rPr>
          <w:i/>
          <w:iCs/>
        </w:rPr>
        <w:t>Bases de datos</w:t>
      </w:r>
      <w:r w:rsidRPr="0051394C">
        <w:t xml:space="preserve">. </w:t>
      </w:r>
      <w:proofErr w:type="spellStart"/>
      <w:r w:rsidRPr="0051394C">
        <w:t>Universitat</w:t>
      </w:r>
      <w:proofErr w:type="spellEnd"/>
      <w:r w:rsidRPr="0051394C">
        <w:t xml:space="preserve"> Jaume I. https://repositori.uji.es/xmlui/bitstream/handle/10234/24183/s18.pdf?sequen</w:t>
      </w:r>
    </w:p>
    <w:p w14:paraId="6C93C057" w14:textId="77777777" w:rsidR="00AE58F9" w:rsidRPr="0051394C" w:rsidRDefault="00AE58F9" w:rsidP="00AE58F9">
      <w:pPr>
        <w:pStyle w:val="Bibliografa"/>
      </w:pPr>
      <w:r w:rsidRPr="0051394C">
        <w:t xml:space="preserve">Martínez, Á. M. F., Celis, F. A. F., &amp; Celis, F. M. F. (2016). </w:t>
      </w:r>
      <w:r w:rsidRPr="0051394C">
        <w:rPr>
          <w:i/>
          <w:iCs/>
        </w:rPr>
        <w:t>Contabilidad de pasivos con estándares internacionales para pymes</w:t>
      </w:r>
      <w:r w:rsidRPr="0051394C">
        <w:t xml:space="preserve">. </w:t>
      </w:r>
      <w:proofErr w:type="spellStart"/>
      <w:r w:rsidRPr="0051394C">
        <w:t>Ecoe</w:t>
      </w:r>
      <w:proofErr w:type="spellEnd"/>
      <w:r w:rsidRPr="0051394C">
        <w:t xml:space="preserve"> Ediciones.</w:t>
      </w:r>
    </w:p>
    <w:p w14:paraId="058D3450" w14:textId="77777777" w:rsidR="00AE58F9" w:rsidRDefault="00AE58F9">
      <w:pPr>
        <w:pStyle w:val="Normal0"/>
        <w:pBdr>
          <w:top w:val="nil"/>
          <w:left w:val="nil"/>
          <w:bottom w:val="nil"/>
          <w:right w:val="nil"/>
          <w:between w:val="nil"/>
        </w:pBdr>
        <w:spacing w:line="480" w:lineRule="auto"/>
        <w:ind w:left="720" w:hanging="720"/>
        <w:rPr>
          <w:color w:val="000000"/>
        </w:rPr>
      </w:pPr>
    </w:p>
    <w:p w14:paraId="00000618"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Medina, R. (2007). Libro de </w:t>
      </w:r>
      <w:proofErr w:type="spellStart"/>
      <w:r>
        <w:rPr>
          <w:color w:val="000000"/>
        </w:rPr>
        <w:t>gestion</w:t>
      </w:r>
      <w:proofErr w:type="spellEnd"/>
      <w:r>
        <w:rPr>
          <w:color w:val="000000"/>
        </w:rPr>
        <w:t xml:space="preserve"> administrativo. Pearson Educación. https://www.academia.edu/44376184/Libro_de_gestion_administrativo</w:t>
      </w:r>
    </w:p>
    <w:p w14:paraId="00000619"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 xml:space="preserve">Meigs, R., Williams, J., Haka, S., &amp; </w:t>
      </w:r>
      <w:proofErr w:type="spellStart"/>
      <w:r w:rsidRPr="002764A7">
        <w:rPr>
          <w:color w:val="000000"/>
          <w:lang w:val="en-US"/>
        </w:rPr>
        <w:t>Bettner</w:t>
      </w:r>
      <w:proofErr w:type="spellEnd"/>
      <w:r w:rsidRPr="002764A7">
        <w:rPr>
          <w:color w:val="000000"/>
          <w:lang w:val="en-US"/>
        </w:rPr>
        <w:t xml:space="preserve">, M. (2010). </w:t>
      </w:r>
      <w:r>
        <w:rPr>
          <w:color w:val="000000"/>
        </w:rPr>
        <w:t xml:space="preserve">Contabilidad, La base para decisiones gerenciales (11a ed.). </w:t>
      </w:r>
      <w:r w:rsidRPr="002764A7">
        <w:rPr>
          <w:color w:val="000000"/>
          <w:lang w:val="en-US"/>
        </w:rPr>
        <w:t>McGraw Hill.</w:t>
      </w:r>
    </w:p>
    <w:p w14:paraId="0000061A"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Mishkin, F., &amp; Eakins, S. (2021). Financial Markets and Institutions. Pearson. https://www.pearson.com/en-us/subject-catalog/p/financial-markets-and-institutions/P200000005990/9780137554508</w:t>
      </w:r>
    </w:p>
    <w:p w14:paraId="0000061B"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Molinares, C. V. R., Herrera, A. C., &amp; Meza, A. Z. (2012). La creación de valor en las empresas: El valor económico agregado - </w:t>
      </w:r>
      <w:proofErr w:type="spellStart"/>
      <w:r>
        <w:rPr>
          <w:color w:val="000000"/>
        </w:rPr>
        <w:t>eva</w:t>
      </w:r>
      <w:proofErr w:type="spellEnd"/>
      <w:r>
        <w:rPr>
          <w:color w:val="000000"/>
        </w:rPr>
        <w:t xml:space="preserve"> y el valor de mercado agregado - </w:t>
      </w:r>
      <w:proofErr w:type="spellStart"/>
      <w:r>
        <w:rPr>
          <w:color w:val="000000"/>
        </w:rPr>
        <w:t>mva</w:t>
      </w:r>
      <w:proofErr w:type="spellEnd"/>
      <w:r>
        <w:rPr>
          <w:color w:val="000000"/>
        </w:rPr>
        <w:t xml:space="preserve"> en una empresa metalmecánica de la ciudad de Cartagena. Saber, Ciencia y Libertad, 7(1), </w:t>
      </w:r>
      <w:proofErr w:type="spellStart"/>
      <w:r>
        <w:rPr>
          <w:color w:val="000000"/>
        </w:rPr>
        <w:t>Article</w:t>
      </w:r>
      <w:proofErr w:type="spellEnd"/>
      <w:r>
        <w:rPr>
          <w:color w:val="000000"/>
        </w:rPr>
        <w:t xml:space="preserve"> 1. https://doi.org/10.18041/2382-3240/saber.2012v7n1.1795</w:t>
      </w:r>
    </w:p>
    <w:p w14:paraId="0000061C"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lastRenderedPageBreak/>
        <w:t>Moreno Fernández, Joaquín. (2014). Contabilidad básica (Cuarta edición actualizada y revisada con Normas de Información Financiera). Larousse - Grupo Editorial Patria.</w:t>
      </w:r>
    </w:p>
    <w:p w14:paraId="0000061D"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Moreno Rojas, S., &amp; García Carrillo, Á. (2014). SISTEMA PARA LA EVALUACIÓN DE CAPACIDADES DE INNOVACIÓN EN PYMES DE PAÍSES EN DESARROLLO: CASO PANAMÁ. Revista Facultad de Ciencias Económicas: Investigación y Reflexión, 22(2), 109–122.</w:t>
      </w:r>
    </w:p>
    <w:p w14:paraId="6D96B183" w14:textId="2DDAFA38" w:rsidR="00AE58F9" w:rsidRPr="00AE58F9" w:rsidRDefault="00AE58F9" w:rsidP="00AE58F9">
      <w:pPr>
        <w:pStyle w:val="Bibliografa"/>
      </w:pPr>
      <w:r w:rsidRPr="0051394C">
        <w:t xml:space="preserve">Muñoz, J. A. (2024). ¿Por qué es tan importante entender la tasa de interés de un crédito? </w:t>
      </w:r>
      <w:r w:rsidRPr="0051394C">
        <w:rPr>
          <w:i/>
          <w:iCs/>
        </w:rPr>
        <w:t>Expansión</w:t>
      </w:r>
      <w:r w:rsidRPr="0051394C">
        <w:t>. https://www.proquest.com/docview/3046297311/citation/E3180DBF4AB9465EPQ/3</w:t>
      </w:r>
    </w:p>
    <w:p w14:paraId="0000061E"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Pr>
          <w:color w:val="000000"/>
        </w:rPr>
        <w:t xml:space="preserve">Nava </w:t>
      </w:r>
      <w:proofErr w:type="spellStart"/>
      <w:r>
        <w:rPr>
          <w:color w:val="000000"/>
        </w:rPr>
        <w:t>Rosillón</w:t>
      </w:r>
      <w:proofErr w:type="spellEnd"/>
      <w:r>
        <w:rPr>
          <w:color w:val="000000"/>
        </w:rPr>
        <w:t xml:space="preserve">, M. A. (2009). Análisis financiero: Una herramienta clave para una gestión financiera eficiente. </w:t>
      </w:r>
      <w:proofErr w:type="spellStart"/>
      <w:r w:rsidRPr="002764A7">
        <w:rPr>
          <w:color w:val="000000"/>
          <w:lang w:val="en-US"/>
        </w:rPr>
        <w:t>Revista</w:t>
      </w:r>
      <w:proofErr w:type="spellEnd"/>
      <w:r w:rsidRPr="002764A7">
        <w:rPr>
          <w:color w:val="000000"/>
          <w:lang w:val="en-US"/>
        </w:rPr>
        <w:t xml:space="preserve"> </w:t>
      </w:r>
      <w:proofErr w:type="spellStart"/>
      <w:r w:rsidRPr="002764A7">
        <w:rPr>
          <w:color w:val="000000"/>
          <w:lang w:val="en-US"/>
        </w:rPr>
        <w:t>Venezolana</w:t>
      </w:r>
      <w:proofErr w:type="spellEnd"/>
      <w:r w:rsidRPr="002764A7">
        <w:rPr>
          <w:color w:val="000000"/>
          <w:lang w:val="en-US"/>
        </w:rPr>
        <w:t xml:space="preserve"> de </w:t>
      </w:r>
      <w:proofErr w:type="spellStart"/>
      <w:r w:rsidRPr="002764A7">
        <w:rPr>
          <w:color w:val="000000"/>
          <w:lang w:val="en-US"/>
        </w:rPr>
        <w:t>Gerencia</w:t>
      </w:r>
      <w:proofErr w:type="spellEnd"/>
      <w:r w:rsidRPr="002764A7">
        <w:rPr>
          <w:color w:val="000000"/>
          <w:lang w:val="en-US"/>
        </w:rPr>
        <w:t>, 14(48), 606–628.</w:t>
      </w:r>
    </w:p>
    <w:p w14:paraId="0000061F"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sidRPr="002764A7">
        <w:rPr>
          <w:color w:val="000000"/>
          <w:lang w:val="en-US"/>
        </w:rPr>
        <w:t>Nurwulandari</w:t>
      </w:r>
      <w:proofErr w:type="spellEnd"/>
      <w:r w:rsidRPr="002764A7">
        <w:rPr>
          <w:color w:val="000000"/>
          <w:lang w:val="en-US"/>
        </w:rPr>
        <w:t xml:space="preserve">, A. (2021). Effect of Liquidity, Profitability, Firm Size on Firm Value with Capital Structure as Intervening Variable. </w:t>
      </w:r>
      <w:r>
        <w:rPr>
          <w:color w:val="000000"/>
        </w:rPr>
        <w:t xml:space="preserve">ATESTASI : </w:t>
      </w:r>
      <w:proofErr w:type="spellStart"/>
      <w:r>
        <w:rPr>
          <w:color w:val="000000"/>
        </w:rPr>
        <w:t>Jurnal</w:t>
      </w:r>
      <w:proofErr w:type="spellEnd"/>
      <w:r>
        <w:rPr>
          <w:color w:val="000000"/>
        </w:rPr>
        <w:t xml:space="preserve"> </w:t>
      </w:r>
      <w:proofErr w:type="spellStart"/>
      <w:r>
        <w:rPr>
          <w:color w:val="000000"/>
        </w:rPr>
        <w:t>Ilmiah</w:t>
      </w:r>
      <w:proofErr w:type="spellEnd"/>
      <w:r>
        <w:rPr>
          <w:color w:val="000000"/>
        </w:rPr>
        <w:t xml:space="preserve"> </w:t>
      </w:r>
      <w:proofErr w:type="spellStart"/>
      <w:r>
        <w:rPr>
          <w:color w:val="000000"/>
        </w:rPr>
        <w:t>Akuntansi</w:t>
      </w:r>
      <w:proofErr w:type="spellEnd"/>
      <w:r>
        <w:rPr>
          <w:color w:val="000000"/>
        </w:rPr>
        <w:t>, 4(2), 257–271. https://doi.org/10.33096/atestasi.v4i2.835</w:t>
      </w:r>
    </w:p>
    <w:p w14:paraId="00000620"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Opstad</w:t>
      </w:r>
      <w:proofErr w:type="spellEnd"/>
      <w:r>
        <w:rPr>
          <w:color w:val="000000"/>
        </w:rPr>
        <w:t xml:space="preserve">, L., </w:t>
      </w:r>
      <w:proofErr w:type="spellStart"/>
      <w:r>
        <w:rPr>
          <w:color w:val="000000"/>
        </w:rPr>
        <w:t>Idsø</w:t>
      </w:r>
      <w:proofErr w:type="spellEnd"/>
      <w:r>
        <w:rPr>
          <w:color w:val="000000"/>
        </w:rPr>
        <w:t xml:space="preserve">, J., &amp; </w:t>
      </w:r>
      <w:proofErr w:type="spellStart"/>
      <w:r>
        <w:rPr>
          <w:color w:val="000000"/>
        </w:rPr>
        <w:t>Valenta</w:t>
      </w:r>
      <w:proofErr w:type="spellEnd"/>
      <w:r>
        <w:rPr>
          <w:color w:val="000000"/>
        </w:rPr>
        <w:t xml:space="preserve">, R. (2022). </w:t>
      </w:r>
      <w:r w:rsidRPr="002764A7">
        <w:rPr>
          <w:color w:val="000000"/>
          <w:lang w:val="en-US"/>
        </w:rPr>
        <w:t xml:space="preserve">The Dynamics of the Profitability and Growth of Restaurants; The Case of Norway. </w:t>
      </w:r>
      <w:proofErr w:type="spellStart"/>
      <w:r>
        <w:rPr>
          <w:color w:val="000000"/>
        </w:rPr>
        <w:t>Economies</w:t>
      </w:r>
      <w:proofErr w:type="spellEnd"/>
      <w:r>
        <w:rPr>
          <w:color w:val="000000"/>
        </w:rPr>
        <w:t xml:space="preserve">, 10(2), </w:t>
      </w:r>
      <w:proofErr w:type="spellStart"/>
      <w:r>
        <w:rPr>
          <w:color w:val="000000"/>
        </w:rPr>
        <w:t>Article</w:t>
      </w:r>
      <w:proofErr w:type="spellEnd"/>
      <w:r>
        <w:rPr>
          <w:color w:val="000000"/>
        </w:rPr>
        <w:t xml:space="preserve"> 2. https://doi.org/10.3390/economies10020053</w:t>
      </w:r>
    </w:p>
    <w:p w14:paraId="00000621"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Oqueli</w:t>
      </w:r>
      <w:proofErr w:type="spellEnd"/>
      <w:r>
        <w:rPr>
          <w:color w:val="000000"/>
        </w:rPr>
        <w:t>, A., &amp; Sevilla, P. (2015). Modernización de la Gestión financiera en las PYMES caso Tegucigalpa. [Universidad Tecnológica Centroamericana UNITEC]. https://repositorio.unitec.edu/bitstream/handle/123456789/7634/11313112-11313147-abril2015-m09-t.pdf?sequence=1&amp;isAllowed=y</w:t>
      </w:r>
    </w:p>
    <w:p w14:paraId="00000622" w14:textId="77777777" w:rsidR="007D7397" w:rsidRDefault="00E31895">
      <w:pPr>
        <w:pStyle w:val="Normal0"/>
        <w:pBdr>
          <w:top w:val="nil"/>
          <w:left w:val="nil"/>
          <w:bottom w:val="nil"/>
          <w:right w:val="nil"/>
          <w:between w:val="nil"/>
        </w:pBdr>
        <w:spacing w:line="480" w:lineRule="auto"/>
        <w:ind w:left="720" w:hanging="720"/>
        <w:rPr>
          <w:color w:val="000000"/>
        </w:rPr>
      </w:pPr>
      <w:r w:rsidRPr="002764A7">
        <w:rPr>
          <w:color w:val="000000"/>
          <w:lang w:val="en-US"/>
        </w:rPr>
        <w:t xml:space="preserve">Pavel, R., Maria. (2019). Study on the influence of the financial indicators on financial balance of the economic entity. </w:t>
      </w:r>
      <w:r>
        <w:rPr>
          <w:color w:val="000000"/>
        </w:rPr>
        <w:t xml:space="preserve">Revista </w:t>
      </w:r>
      <w:proofErr w:type="spellStart"/>
      <w:r>
        <w:rPr>
          <w:color w:val="000000"/>
        </w:rPr>
        <w:t>Economică</w:t>
      </w:r>
      <w:proofErr w:type="spellEnd"/>
      <w:r>
        <w:rPr>
          <w:color w:val="000000"/>
        </w:rPr>
        <w:t>, 71.</w:t>
      </w:r>
    </w:p>
    <w:p w14:paraId="00000623"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Pedraza Rendón, </w:t>
      </w:r>
      <w:proofErr w:type="spellStart"/>
      <w:r>
        <w:rPr>
          <w:color w:val="000000"/>
        </w:rPr>
        <w:t>Ó</w:t>
      </w:r>
      <w:proofErr w:type="spellEnd"/>
      <w:r>
        <w:rPr>
          <w:color w:val="000000"/>
        </w:rPr>
        <w:t>. H. (2001). La Matriz de Congruencia: Una Herramienta para Realizar Investigaciones Sociales. Economía y Sociedad, 6(10), 311–316.</w:t>
      </w:r>
    </w:p>
    <w:p w14:paraId="00000624" w14:textId="77777777" w:rsidR="007D7397" w:rsidRDefault="00E31895">
      <w:pPr>
        <w:pStyle w:val="Normal0"/>
        <w:pBdr>
          <w:top w:val="nil"/>
          <w:left w:val="nil"/>
          <w:bottom w:val="nil"/>
          <w:right w:val="nil"/>
          <w:between w:val="nil"/>
        </w:pBdr>
        <w:spacing w:line="480" w:lineRule="auto"/>
        <w:ind w:left="720" w:hanging="720"/>
        <w:rPr>
          <w:color w:val="000000"/>
        </w:rPr>
      </w:pPr>
      <w:proofErr w:type="spellStart"/>
      <w:r>
        <w:rPr>
          <w:color w:val="000000"/>
        </w:rPr>
        <w:t>Perez</w:t>
      </w:r>
      <w:proofErr w:type="spellEnd"/>
      <w:r>
        <w:rPr>
          <w:color w:val="000000"/>
        </w:rPr>
        <w:t>, Buenaventura, L., &amp; Lugo, S. (2016). Boletín Científico: UAEH. https://repository.uaeh.edu.mx/revistas/index.php/huejutla/article/download/318/4703?inline</w:t>
      </w:r>
      <w:r>
        <w:rPr>
          <w:color w:val="000000"/>
        </w:rPr>
        <w:lastRenderedPageBreak/>
        <w:t>=1&amp;as_qdr=y</w:t>
      </w:r>
    </w:p>
    <w:p w14:paraId="00000625"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Polania, C., Cardona, F., Castañeda, G., Vargas, I., Calvache, O., &amp; Abanto, W. (2020). Metodología de Investigación Cuantitativa &amp; Cualitativa Aspectos conceptuales y prácticos para la aplicación en niveles de educación superior.</w:t>
      </w:r>
    </w:p>
    <w:p w14:paraId="00000626"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Portillo, M. (2023). EVALUACIÓN DEL CONTROL OPERATIVO Y  RENTABILIDAD DE AEROLÍNEAS SOSA EN LA CIUDAD DE LA CEIBA, EN EL PERÍODO CORRESPONDIENTE A LOS  AÑOS 2018-2022. [Universidad Tecnológica Centroamericana UNITEC]. https://repositorio.unitec.edu/bitstream/handle/123456789/12913/Evaluaci%c3%b3n%20del%20control%20operativo%20y%20rentabilidad%20de%20Aerol%c3%adneas%20Sosa%20en%20la%20ciudad%20de%20La%20Ceiba%2c%20en%20el%20per%c3%adodo%20correspondiente%20a%20los%20a%c3%b1os%202018-2022.pdf?sequence=15&amp;isAllowed=y</w:t>
      </w:r>
    </w:p>
    <w:p w14:paraId="00000627"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Puente, C. (2022). Análisis económico financiero de los restaurantes en el norte y sur de España. https://repositorio.unican.es/xmlui/handle/10902/26905</w:t>
      </w:r>
    </w:p>
    <w:p w14:paraId="4A9F4B53" w14:textId="52E6A92D" w:rsidR="00AE58F9" w:rsidRPr="00AE58F9" w:rsidRDefault="00AE58F9" w:rsidP="00AE58F9">
      <w:pPr>
        <w:pStyle w:val="Bibliografa"/>
      </w:pPr>
      <w:r w:rsidRPr="0051394C">
        <w:rPr>
          <w:i/>
          <w:iCs/>
        </w:rPr>
        <w:t>¿Qué es el hardware de un ordenador? | Blog UE</w:t>
      </w:r>
      <w:r w:rsidRPr="0051394C">
        <w:t>. (2021, diciembre 13). Universidad Europea. https://universidadeuropea.com/blog/que-es-hardware-ordenador/</w:t>
      </w:r>
    </w:p>
    <w:p w14:paraId="00000628"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RAMOS, N. G. M. (2013). Análisis de la estructura de capital y propuesta de financiamiento óptimo para una empresa dedicada a la asesoría de seguridad industrial salud ocupacional y capacitación. Caso: Pullas y Moreno Cía. Ltda. https://repositorio.puce.edu.ec/server/api/core/bitstreams/fee91458-7bed-4bf7-84ef-9bc309fd43e2/content</w:t>
      </w:r>
    </w:p>
    <w:p w14:paraId="00000629"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Reyes, M. E. P. (2023). Evaluación del control operativo y rentabilidad de Aerolíneas Sosa en la ciudad de La Ceiba, en el período correspondiente a los años 2018-2022 [</w:t>
      </w:r>
      <w:proofErr w:type="spellStart"/>
      <w:r>
        <w:rPr>
          <w:color w:val="000000"/>
        </w:rPr>
        <w:t>Thesis</w:t>
      </w:r>
      <w:proofErr w:type="spellEnd"/>
      <w:r>
        <w:rPr>
          <w:color w:val="000000"/>
        </w:rPr>
        <w:t>, Universidad Tecnológica Centroamericana UNITEC]. En Universidad Tecnológica Centroamericana UNITEC. https://repositorio.unitec.edu/xmlui/handle/123456789/12913</w:t>
      </w:r>
    </w:p>
    <w:p w14:paraId="44852976" w14:textId="6834C524" w:rsidR="00AE58F9" w:rsidRPr="00AE58F9" w:rsidRDefault="00AE58F9" w:rsidP="00AE58F9">
      <w:pPr>
        <w:pStyle w:val="Bibliografa"/>
      </w:pPr>
      <w:r w:rsidRPr="0051394C">
        <w:lastRenderedPageBreak/>
        <w:t xml:space="preserve">Robbins, S. P. (2010). </w:t>
      </w:r>
      <w:r w:rsidRPr="0051394C">
        <w:rPr>
          <w:i/>
          <w:iCs/>
        </w:rPr>
        <w:t>Administración</w:t>
      </w:r>
      <w:r w:rsidRPr="0051394C">
        <w:t xml:space="preserve"> (10a. </w:t>
      </w:r>
      <w:proofErr w:type="spellStart"/>
      <w:r w:rsidRPr="0051394C">
        <w:t>ed</w:t>
      </w:r>
      <w:proofErr w:type="spellEnd"/>
      <w:r w:rsidRPr="0051394C">
        <w:t>). Pearson educación.</w:t>
      </w:r>
    </w:p>
    <w:p w14:paraId="0000062A"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Rojas, I. (2011). ELEMENTOS PARA EL DISEÑO DE TÉCNICAS DE INVESTIGACIÓN: UNA PROPUESTA DE  DEFINICIONES Y PROCEDIMIENTOS EN LA INVESTIGACIÓN CIENTÍFICA. Tiempo de Educar, 12, 277–297.</w:t>
      </w:r>
    </w:p>
    <w:p w14:paraId="0000062B"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Ross, S. A., </w:t>
      </w:r>
      <w:proofErr w:type="spellStart"/>
      <w:r>
        <w:rPr>
          <w:color w:val="000000"/>
        </w:rPr>
        <w:t>Westerfield</w:t>
      </w:r>
      <w:proofErr w:type="spellEnd"/>
      <w:r>
        <w:rPr>
          <w:color w:val="000000"/>
        </w:rPr>
        <w:t xml:space="preserve">, R., &amp; </w:t>
      </w:r>
      <w:proofErr w:type="spellStart"/>
      <w:r>
        <w:rPr>
          <w:color w:val="000000"/>
        </w:rPr>
        <w:t>Jordan</w:t>
      </w:r>
      <w:proofErr w:type="spellEnd"/>
      <w:r>
        <w:rPr>
          <w:color w:val="000000"/>
        </w:rPr>
        <w:t xml:space="preserve">, B. D. (2022). </w:t>
      </w:r>
      <w:r w:rsidRPr="002764A7">
        <w:rPr>
          <w:color w:val="000000"/>
          <w:lang w:val="en-US"/>
        </w:rPr>
        <w:t xml:space="preserve">Fundamentals of corporate finance (Thirteenth edition). </w:t>
      </w:r>
      <w:r>
        <w:rPr>
          <w:color w:val="000000"/>
        </w:rPr>
        <w:t>McGraw Hill.</w:t>
      </w:r>
    </w:p>
    <w:p w14:paraId="0000062C"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Saavedra-García, M. L., Tapia-Sánchez, B., &amp; Aguilar-Anaya, M. D. L. Á. (2016). La gestión financiera en las pymes del Distrito Federal, México. Revista Perspectiva Empresarial, 3(2), 55–69.</w:t>
      </w:r>
    </w:p>
    <w:p w14:paraId="0000062D"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Salazar, C., &amp; Del Castillo, S. (2018). FUNDAMENTOS BÁSICOS DE ESTADÍSTICA (1a ed.). http://librodigital.sangregorio.edu.ec/librosusgp/B0009.pdf</w:t>
      </w:r>
    </w:p>
    <w:p w14:paraId="0000062E"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Sánchez, C. P., </w:t>
      </w:r>
      <w:proofErr w:type="spellStart"/>
      <w:r>
        <w:rPr>
          <w:color w:val="000000"/>
        </w:rPr>
        <w:t>Monelos</w:t>
      </w:r>
      <w:proofErr w:type="spellEnd"/>
      <w:r>
        <w:rPr>
          <w:color w:val="000000"/>
        </w:rPr>
        <w:t xml:space="preserve">, P. de L., &amp; López, M. R. (2012). La evaluación de la probabilidad de fracaso financiero. Contraste empírico del contenido informacional de la auditoría de cuentas. </w:t>
      </w:r>
      <w:proofErr w:type="spellStart"/>
      <w:r>
        <w:rPr>
          <w:color w:val="000000"/>
        </w:rPr>
        <w:t>Spanish</w:t>
      </w:r>
      <w:proofErr w:type="spellEnd"/>
      <w:r>
        <w:rPr>
          <w:color w:val="000000"/>
        </w:rPr>
        <w:t xml:space="preserve"> </w:t>
      </w:r>
      <w:proofErr w:type="spellStart"/>
      <w:r>
        <w:rPr>
          <w:color w:val="000000"/>
        </w:rPr>
        <w:t>Journal</w:t>
      </w:r>
      <w:proofErr w:type="spellEnd"/>
      <w:r>
        <w:rPr>
          <w:color w:val="000000"/>
        </w:rPr>
        <w:t xml:space="preserve"> of Finance and </w:t>
      </w:r>
      <w:proofErr w:type="spellStart"/>
      <w:r>
        <w:rPr>
          <w:color w:val="000000"/>
        </w:rPr>
        <w:t>Accounting</w:t>
      </w:r>
      <w:proofErr w:type="spellEnd"/>
      <w:r>
        <w:rPr>
          <w:color w:val="000000"/>
        </w:rPr>
        <w:t xml:space="preserve"> / Revista Española de Financiación y Contabilidad, 41(156), 565–587. https://doi.org/10.1080/02102412.2012.10779736</w:t>
      </w:r>
    </w:p>
    <w:p w14:paraId="0000062F"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Pr>
          <w:color w:val="000000"/>
        </w:rPr>
        <w:t xml:space="preserve">Santamaría, P. A. A. (2012). Un modelo de clasificación de inventarios para incrementar el nivel de servicio al cliente y la rentabilidad de la empresa. </w:t>
      </w:r>
      <w:proofErr w:type="spellStart"/>
      <w:r w:rsidRPr="002764A7">
        <w:rPr>
          <w:color w:val="000000"/>
          <w:lang w:val="en-US"/>
        </w:rPr>
        <w:t>Pensamiento</w:t>
      </w:r>
      <w:proofErr w:type="spellEnd"/>
      <w:r w:rsidRPr="002764A7">
        <w:rPr>
          <w:color w:val="000000"/>
          <w:lang w:val="en-US"/>
        </w:rPr>
        <w:t xml:space="preserve"> &amp; </w:t>
      </w:r>
      <w:proofErr w:type="spellStart"/>
      <w:r w:rsidRPr="002764A7">
        <w:rPr>
          <w:color w:val="000000"/>
          <w:lang w:val="en-US"/>
        </w:rPr>
        <w:t>Gestión</w:t>
      </w:r>
      <w:proofErr w:type="spellEnd"/>
      <w:r w:rsidRPr="002764A7">
        <w:rPr>
          <w:color w:val="000000"/>
          <w:lang w:val="en-US"/>
        </w:rPr>
        <w:t>, 32, 142–164.</w:t>
      </w:r>
    </w:p>
    <w:p w14:paraId="00000630" w14:textId="77777777" w:rsidR="007D7397" w:rsidRDefault="00E31895">
      <w:pPr>
        <w:pStyle w:val="Normal0"/>
        <w:pBdr>
          <w:top w:val="nil"/>
          <w:left w:val="nil"/>
          <w:bottom w:val="nil"/>
          <w:right w:val="nil"/>
          <w:between w:val="nil"/>
        </w:pBdr>
        <w:spacing w:line="480" w:lineRule="auto"/>
        <w:ind w:left="720" w:hanging="720"/>
        <w:rPr>
          <w:color w:val="000000"/>
        </w:rPr>
      </w:pPr>
      <w:r w:rsidRPr="002764A7">
        <w:rPr>
          <w:color w:val="000000"/>
          <w:lang w:val="en-US"/>
        </w:rPr>
        <w:t xml:space="preserve">Strategies for Small Restaurant Owner Success Beyond 5 Years—ProQuest. </w:t>
      </w:r>
      <w:r>
        <w:rPr>
          <w:color w:val="000000"/>
        </w:rPr>
        <w:t>(s/f). Recuperado el 28 de febrero de 2024, de https://www.proquest.com/openview/c0f2fcc21da1509c178ea099e443aa44/1?cbl=44156&amp;pq-origsite=gscholar</w:t>
      </w:r>
    </w:p>
    <w:p w14:paraId="00000631"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Terreno, D. D. (2017). Las etapas del ciclo de vida de la empresa clasificadas por los patrones del Estado de Flujo de Efectivo y el pronóstico de la  rentabilidad. Empresas del Mercado de Capitales Argentino. https://rdu.unc.edu.ar/bitstream/handle/11086/6281/Terreno%2C%20Dante%20Domingo.%20</w:t>
      </w:r>
      <w:r>
        <w:rPr>
          <w:color w:val="000000"/>
        </w:rPr>
        <w:lastRenderedPageBreak/>
        <w:t>Las%20etapas%20del%20ciclo%20de%20la%20vida%20de%20la%20empresa....pdf?sequence=1&amp;isAllowed=y</w:t>
      </w:r>
    </w:p>
    <w:p w14:paraId="377794BF" w14:textId="77777777" w:rsidR="00AE58F9" w:rsidRPr="0051394C" w:rsidRDefault="00AE58F9" w:rsidP="00AE58F9">
      <w:pPr>
        <w:pStyle w:val="Bibliografa"/>
      </w:pPr>
      <w:proofErr w:type="spellStart"/>
      <w:r w:rsidRPr="0051394C">
        <w:rPr>
          <w:i/>
          <w:iCs/>
        </w:rPr>
        <w:t>Technotel</w:t>
      </w:r>
      <w:proofErr w:type="spellEnd"/>
      <w:r w:rsidRPr="0051394C">
        <w:rPr>
          <w:i/>
          <w:iCs/>
        </w:rPr>
        <w:t xml:space="preserve"> | Software Contable obtén la solución que estas buscando..</w:t>
      </w:r>
      <w:r w:rsidRPr="0051394C">
        <w:t xml:space="preserve"> (s/f). Recuperado el 15 de junio de 2024, de https://technotel.com/</w:t>
      </w:r>
    </w:p>
    <w:p w14:paraId="4512A7DC" w14:textId="579475EA" w:rsidR="00AE58F9" w:rsidRPr="00AE58F9" w:rsidRDefault="00AE58F9" w:rsidP="00AE58F9">
      <w:pPr>
        <w:pStyle w:val="Bibliografa"/>
      </w:pPr>
      <w:r w:rsidRPr="0051394C">
        <w:t xml:space="preserve">Tello </w:t>
      </w:r>
      <w:proofErr w:type="spellStart"/>
      <w:r w:rsidRPr="0051394C">
        <w:t>Perleche</w:t>
      </w:r>
      <w:proofErr w:type="spellEnd"/>
      <w:r w:rsidRPr="0051394C">
        <w:t xml:space="preserve">, L. T. (2017). El financiamiento y su incidencia en la liquidez de la empresa </w:t>
      </w:r>
      <w:proofErr w:type="spellStart"/>
      <w:r w:rsidRPr="0051394C">
        <w:t>Omnichem</w:t>
      </w:r>
      <w:proofErr w:type="spellEnd"/>
      <w:r w:rsidRPr="0051394C">
        <w:t xml:space="preserve"> SAC. </w:t>
      </w:r>
      <w:r w:rsidRPr="0051394C">
        <w:rPr>
          <w:i/>
          <w:iCs/>
        </w:rPr>
        <w:t>AUTONOMA</w:t>
      </w:r>
      <w:r w:rsidRPr="0051394C">
        <w:t>. http://repositorio.autonoma.edu.pe/handle/20.500.13067/372</w:t>
      </w:r>
    </w:p>
    <w:p w14:paraId="00000632"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Tomas, R. (2020). Operaciones Financieras en diversos escenarios (1er ed.). Ediciones UNL. https://bibliotecavirtual.unl.edu.ar:8443/bitstream/handle/11185/5541/Toma%CC%81s_Operaciones%20financieras_Web_PDF-A.pdf?sequence=1&amp;isAllowed=y</w:t>
      </w:r>
    </w:p>
    <w:p w14:paraId="00000633"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Vásquez, Y. D., &amp; Calderón, X. C. (2020). IMPORTANCIA DEL FLUJO DE EFECTIVO PROYECTADO COMO HERRAMIENTA DE CONTROL INTERNO PARA MANTENER EL NEGOCIO EN MARCHA EN LAS MICROS Y PEQUEÑAS EMPRESAS. Revista FAECO sapiens, 4(1), 44–57.</w:t>
      </w:r>
    </w:p>
    <w:p w14:paraId="00000634"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Velásquez, F. N. V., &amp; Ortega, R. L. U. (2023). Análisis e interpretación de la situación financiera actual en el restaurante </w:t>
      </w:r>
      <w:proofErr w:type="spellStart"/>
      <w:r>
        <w:rPr>
          <w:color w:val="000000"/>
        </w:rPr>
        <w:t>Il</w:t>
      </w:r>
      <w:proofErr w:type="spellEnd"/>
      <w:r>
        <w:rPr>
          <w:color w:val="000000"/>
        </w:rPr>
        <w:t xml:space="preserve"> </w:t>
      </w:r>
      <w:proofErr w:type="spellStart"/>
      <w:r>
        <w:rPr>
          <w:color w:val="000000"/>
        </w:rPr>
        <w:t>Panini</w:t>
      </w:r>
      <w:proofErr w:type="spellEnd"/>
      <w:r>
        <w:rPr>
          <w:color w:val="000000"/>
        </w:rPr>
        <w:t xml:space="preserve"> [</w:t>
      </w:r>
      <w:proofErr w:type="spellStart"/>
      <w:r>
        <w:rPr>
          <w:color w:val="000000"/>
        </w:rPr>
        <w:t>Thesis</w:t>
      </w:r>
      <w:proofErr w:type="spellEnd"/>
      <w:r>
        <w:rPr>
          <w:color w:val="000000"/>
        </w:rPr>
        <w:t>, Universidad Tecnológica Centroamericana UNITEC]. En Universidad Tecnológica Centroamericana UNITEC. https://repositorio.unitec.edu/xmlui/handle/123456789/7698</w:t>
      </w:r>
    </w:p>
    <w:p w14:paraId="00000635"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Vilca, </w:t>
      </w:r>
      <w:proofErr w:type="spellStart"/>
      <w:r>
        <w:rPr>
          <w:color w:val="000000"/>
        </w:rPr>
        <w:t>Narvasta</w:t>
      </w:r>
      <w:proofErr w:type="spellEnd"/>
      <w:r>
        <w:rPr>
          <w:color w:val="000000"/>
        </w:rPr>
        <w:t>, L., Price. (2012). EL CONTROL INTERNO Y SU IMPACTO EN LA GESTIÓN  FINANCIERA  DE LAS MYPES DE SERVICIOS TURÍSTICOS EN  LIMA METROPOLITANA [Universidad de San Martin de Porres]. https://repositorio.usmp.edu.pe/bitstream/handle/20.500.12727/574/vilca_lp.pdf?sequence=3&amp;isAllowed=y</w:t>
      </w:r>
    </w:p>
    <w:p w14:paraId="00000636"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Walker, J. R. (2021). The restaurant: From concept to operation (Ninth edition). Wiley.</w:t>
      </w:r>
    </w:p>
    <w:p w14:paraId="00000637"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proofErr w:type="spellStart"/>
      <w:r w:rsidRPr="002764A7">
        <w:rPr>
          <w:color w:val="000000"/>
          <w:lang w:val="en-US"/>
        </w:rPr>
        <w:t>Yakob</w:t>
      </w:r>
      <w:proofErr w:type="spellEnd"/>
      <w:r w:rsidRPr="002764A7">
        <w:rPr>
          <w:color w:val="000000"/>
          <w:lang w:val="en-US"/>
        </w:rPr>
        <w:t xml:space="preserve">, S., </w:t>
      </w:r>
      <w:proofErr w:type="spellStart"/>
      <w:r w:rsidRPr="002764A7">
        <w:rPr>
          <w:color w:val="000000"/>
          <w:lang w:val="en-US"/>
        </w:rPr>
        <w:t>Yakob</w:t>
      </w:r>
      <w:proofErr w:type="spellEnd"/>
      <w:r w:rsidRPr="002764A7">
        <w:rPr>
          <w:color w:val="000000"/>
          <w:lang w:val="en-US"/>
        </w:rPr>
        <w:t xml:space="preserve">, R., B.A.M, H.-S., &amp; Rusli, R. (2021). Financial Literacy and Financial Performance of Small and Medium-sized Enterprises. The South East Asian Journal of Management, 15(1). </w:t>
      </w:r>
      <w:r w:rsidRPr="002764A7">
        <w:rPr>
          <w:color w:val="000000"/>
          <w:lang w:val="en-US"/>
        </w:rPr>
        <w:lastRenderedPageBreak/>
        <w:t>https://doi.org/10.21002/seam.v15i1.13117</w:t>
      </w:r>
    </w:p>
    <w:p w14:paraId="00000638" w14:textId="77777777" w:rsidR="007D7397" w:rsidRPr="002764A7" w:rsidRDefault="00E31895">
      <w:pPr>
        <w:pStyle w:val="Normal0"/>
        <w:pBdr>
          <w:top w:val="nil"/>
          <w:left w:val="nil"/>
          <w:bottom w:val="nil"/>
          <w:right w:val="nil"/>
          <w:between w:val="nil"/>
        </w:pBdr>
        <w:spacing w:line="480" w:lineRule="auto"/>
        <w:ind w:left="720" w:hanging="720"/>
        <w:rPr>
          <w:color w:val="000000"/>
          <w:lang w:val="en-US"/>
        </w:rPr>
      </w:pPr>
      <w:r w:rsidRPr="002764A7">
        <w:rPr>
          <w:color w:val="000000"/>
          <w:lang w:val="en-US"/>
        </w:rPr>
        <w:t xml:space="preserve">Ye, J., &amp; </w:t>
      </w:r>
      <w:proofErr w:type="spellStart"/>
      <w:r w:rsidRPr="002764A7">
        <w:rPr>
          <w:color w:val="000000"/>
          <w:lang w:val="en-US"/>
        </w:rPr>
        <w:t>Kulathunga</w:t>
      </w:r>
      <w:proofErr w:type="spellEnd"/>
      <w:r w:rsidRPr="002764A7">
        <w:rPr>
          <w:color w:val="000000"/>
          <w:lang w:val="en-US"/>
        </w:rPr>
        <w:t>, K. (2019). How Does Financial Literacy Promote Sustainability in SMEs? A Developing Country Perspective. Sustainability, 11(10), Article 10. https://doi.org/10.3390/su11102990</w:t>
      </w:r>
    </w:p>
    <w:p w14:paraId="00000639" w14:textId="77777777" w:rsidR="007D7397" w:rsidRDefault="00E31895">
      <w:pPr>
        <w:pStyle w:val="Normal0"/>
        <w:pBdr>
          <w:top w:val="nil"/>
          <w:left w:val="nil"/>
          <w:bottom w:val="nil"/>
          <w:right w:val="nil"/>
          <w:between w:val="nil"/>
        </w:pBdr>
        <w:spacing w:line="480" w:lineRule="auto"/>
        <w:ind w:left="720" w:hanging="720"/>
        <w:rPr>
          <w:color w:val="000000"/>
        </w:rPr>
      </w:pPr>
      <w:r w:rsidRPr="002764A7">
        <w:rPr>
          <w:color w:val="000000"/>
          <w:lang w:val="en-US"/>
        </w:rPr>
        <w:t xml:space="preserve">Zada, M., </w:t>
      </w:r>
      <w:proofErr w:type="spellStart"/>
      <w:r w:rsidRPr="002764A7">
        <w:rPr>
          <w:color w:val="000000"/>
          <w:lang w:val="en-US"/>
        </w:rPr>
        <w:t>Yukun</w:t>
      </w:r>
      <w:proofErr w:type="spellEnd"/>
      <w:r w:rsidRPr="002764A7">
        <w:rPr>
          <w:color w:val="000000"/>
          <w:lang w:val="en-US"/>
        </w:rPr>
        <w:t xml:space="preserve">, C., &amp; Zada, S. (2021). Effect of financial management practices on the development of small-to-medium size forest enterprises: Insight from Pakistan. </w:t>
      </w:r>
      <w:proofErr w:type="spellStart"/>
      <w:r>
        <w:rPr>
          <w:color w:val="000000"/>
        </w:rPr>
        <w:t>GeoJournal</w:t>
      </w:r>
      <w:proofErr w:type="spellEnd"/>
      <w:r>
        <w:rPr>
          <w:color w:val="000000"/>
        </w:rPr>
        <w:t>, 86(3), 1073–1088. https://doi.org/10.1007/s10708-019-10111-4</w:t>
      </w:r>
    </w:p>
    <w:p w14:paraId="0000063A"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 xml:space="preserve">Zapata, F., &amp; Morales, P. (2016). ¿Qué competencias financieras tienen  los pequeños empresarios chilenos? </w:t>
      </w:r>
      <w:proofErr w:type="spellStart"/>
      <w:r>
        <w:rPr>
          <w:color w:val="000000"/>
        </w:rPr>
        <w:t>Midevidencias</w:t>
      </w:r>
      <w:proofErr w:type="spellEnd"/>
      <w:r>
        <w:rPr>
          <w:color w:val="000000"/>
        </w:rPr>
        <w:t>, 4, 1–6.</w:t>
      </w:r>
    </w:p>
    <w:p w14:paraId="0000063B" w14:textId="77777777" w:rsidR="007D7397" w:rsidRDefault="00E31895">
      <w:pPr>
        <w:pStyle w:val="Normal0"/>
        <w:pBdr>
          <w:top w:val="nil"/>
          <w:left w:val="nil"/>
          <w:bottom w:val="nil"/>
          <w:right w:val="nil"/>
          <w:between w:val="nil"/>
        </w:pBdr>
        <w:spacing w:line="480" w:lineRule="auto"/>
        <w:ind w:left="720" w:hanging="720"/>
        <w:rPr>
          <w:color w:val="000000"/>
        </w:rPr>
      </w:pPr>
      <w:r>
        <w:rPr>
          <w:color w:val="000000"/>
        </w:rPr>
        <w:t>Zubirán, P. de la L., Zubirán, M. A. de la L., &amp; García, A. de la L. (2022). Los instrumentos de la investigación científica. Hacia una plataforma teórica que clarifique y gratifique. Horizonte de la Ciencia, 12(22), 189–202.</w:t>
      </w:r>
    </w:p>
    <w:p w14:paraId="00000644" w14:textId="77777777" w:rsidR="007D7397" w:rsidRDefault="007D7397" w:rsidP="00AE58F9">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1D87DABE" w14:textId="77777777" w:rsidR="00E33F1F" w:rsidRDefault="00E33F1F">
      <w:pPr>
        <w:pStyle w:val="Ttulo1"/>
        <w:jc w:val="both"/>
        <w:rPr>
          <w:sz w:val="24"/>
          <w:szCs w:val="24"/>
        </w:rPr>
      </w:pPr>
    </w:p>
    <w:p w14:paraId="36CECAF5" w14:textId="77777777" w:rsidR="00E33F1F" w:rsidRDefault="00E33F1F">
      <w:pPr>
        <w:pStyle w:val="Ttulo1"/>
        <w:jc w:val="both"/>
        <w:rPr>
          <w:sz w:val="24"/>
          <w:szCs w:val="24"/>
        </w:rPr>
      </w:pPr>
    </w:p>
    <w:p w14:paraId="40D95C78" w14:textId="77777777" w:rsidR="00E33F1F" w:rsidRDefault="00E33F1F">
      <w:pPr>
        <w:pStyle w:val="Ttulo1"/>
        <w:jc w:val="both"/>
        <w:rPr>
          <w:sz w:val="24"/>
          <w:szCs w:val="24"/>
        </w:rPr>
      </w:pPr>
    </w:p>
    <w:p w14:paraId="1011162C" w14:textId="77777777" w:rsidR="00E33F1F" w:rsidRDefault="00E33F1F">
      <w:pPr>
        <w:pStyle w:val="Ttulo1"/>
        <w:jc w:val="both"/>
        <w:rPr>
          <w:sz w:val="24"/>
          <w:szCs w:val="24"/>
        </w:rPr>
      </w:pPr>
    </w:p>
    <w:p w14:paraId="74947265" w14:textId="77777777" w:rsidR="00E33F1F" w:rsidRDefault="00E33F1F">
      <w:pPr>
        <w:pStyle w:val="Ttulo1"/>
        <w:jc w:val="both"/>
        <w:rPr>
          <w:sz w:val="24"/>
          <w:szCs w:val="24"/>
        </w:rPr>
      </w:pPr>
    </w:p>
    <w:p w14:paraId="50B4F8BB" w14:textId="77777777" w:rsidR="00E33F1F" w:rsidRDefault="00E33F1F">
      <w:pPr>
        <w:pStyle w:val="Ttulo1"/>
        <w:jc w:val="both"/>
        <w:rPr>
          <w:sz w:val="24"/>
          <w:szCs w:val="24"/>
        </w:rPr>
      </w:pPr>
    </w:p>
    <w:p w14:paraId="0B633792" w14:textId="77777777" w:rsidR="00E33F1F" w:rsidRDefault="00E33F1F">
      <w:pPr>
        <w:pStyle w:val="Ttulo1"/>
        <w:jc w:val="both"/>
        <w:rPr>
          <w:sz w:val="24"/>
          <w:szCs w:val="24"/>
        </w:rPr>
      </w:pPr>
    </w:p>
    <w:p w14:paraId="650D5706" w14:textId="77777777" w:rsidR="00E33F1F" w:rsidRDefault="00E33F1F" w:rsidP="00E33F1F"/>
    <w:p w14:paraId="155A284F" w14:textId="77777777" w:rsidR="00E33F1F" w:rsidRPr="00E33F1F" w:rsidRDefault="00E33F1F" w:rsidP="00E33F1F"/>
    <w:p w14:paraId="00000645" w14:textId="05F85773" w:rsidR="007D7397" w:rsidRDefault="00E31895">
      <w:pPr>
        <w:pStyle w:val="Ttulo1"/>
        <w:jc w:val="both"/>
        <w:rPr>
          <w:sz w:val="24"/>
          <w:szCs w:val="24"/>
        </w:rPr>
      </w:pPr>
      <w:bookmarkStart w:id="195" w:name="_Toc173875760"/>
      <w:r>
        <w:rPr>
          <w:sz w:val="24"/>
          <w:szCs w:val="24"/>
        </w:rPr>
        <w:t>ANEXOS</w:t>
      </w:r>
      <w:bookmarkEnd w:id="195"/>
    </w:p>
    <w:p w14:paraId="00000646" w14:textId="09A8D5E6" w:rsidR="007D7397" w:rsidRDefault="00E31895">
      <w:pPr>
        <w:pStyle w:val="Ttulo2"/>
        <w:ind w:left="720"/>
      </w:pPr>
      <w:bookmarkStart w:id="196" w:name="_Toc173875761"/>
      <w:r>
        <w:t>Anexo 1 Libreta de información financiera</w:t>
      </w:r>
      <w:bookmarkEnd w:id="196"/>
    </w:p>
    <w:p w14:paraId="0000064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noProof/>
        </w:rPr>
        <w:drawing>
          <wp:anchor distT="0" distB="0" distL="0" distR="0" simplePos="0" relativeHeight="251658246" behindDoc="1" locked="0" layoutInCell="1" hidden="0" allowOverlap="1" wp14:anchorId="52DDF448" wp14:editId="07777777">
            <wp:simplePos x="0" y="0"/>
            <wp:positionH relativeFrom="column">
              <wp:posOffset>57150</wp:posOffset>
            </wp:positionH>
            <wp:positionV relativeFrom="paragraph">
              <wp:posOffset>5715</wp:posOffset>
            </wp:positionV>
            <wp:extent cx="5076825" cy="4704715"/>
            <wp:effectExtent l="0" t="0" r="0" b="0"/>
            <wp:wrapNone/>
            <wp:docPr id="192" name="Imagen 192"/>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1"/>
                    <a:srcRect t="10312"/>
                    <a:stretch>
                      <a:fillRect/>
                    </a:stretch>
                  </pic:blipFill>
                  <pic:spPr>
                    <a:xfrm>
                      <a:off x="0" y="0"/>
                      <a:ext cx="5076825" cy="4704715"/>
                    </a:xfrm>
                    <a:prstGeom prst="rect">
                      <a:avLst/>
                    </a:prstGeom>
                    <a:ln/>
                  </pic:spPr>
                </pic:pic>
              </a:graphicData>
            </a:graphic>
          </wp:anchor>
        </w:drawing>
      </w:r>
    </w:p>
    <w:p w14:paraId="00000648"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9"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A"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B"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C"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D"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E"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4F"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0"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1"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2"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3"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4"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5"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6"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7"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8"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9"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A"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6BDBF4CB" w14:textId="77777777" w:rsidR="00CE353F" w:rsidRDefault="00CE353F" w:rsidP="00CE353F">
      <w:pPr>
        <w:pStyle w:val="Ttulo2"/>
        <w:ind w:left="720"/>
      </w:pPr>
    </w:p>
    <w:p w14:paraId="063A8272" w14:textId="77777777" w:rsidR="00CE353F" w:rsidRDefault="00CE353F" w:rsidP="00CE353F">
      <w:pPr>
        <w:pStyle w:val="Ttulo2"/>
        <w:ind w:left="720"/>
      </w:pPr>
    </w:p>
    <w:p w14:paraId="749AB67F" w14:textId="77777777" w:rsidR="00CE353F" w:rsidRDefault="00CE353F" w:rsidP="00CE353F">
      <w:pPr>
        <w:pStyle w:val="Ttulo2"/>
        <w:ind w:left="720"/>
      </w:pPr>
    </w:p>
    <w:p w14:paraId="46B26A21" w14:textId="77777777" w:rsidR="00CE353F" w:rsidRDefault="00CE353F" w:rsidP="00CE353F">
      <w:pPr>
        <w:pStyle w:val="Ttulo2"/>
        <w:ind w:left="720"/>
      </w:pPr>
    </w:p>
    <w:p w14:paraId="640E5BD8" w14:textId="77777777" w:rsidR="00CE353F" w:rsidRDefault="00CE353F" w:rsidP="00CE353F">
      <w:pPr>
        <w:pStyle w:val="Ttulo2"/>
        <w:ind w:left="720"/>
      </w:pPr>
    </w:p>
    <w:p w14:paraId="3EC8EDAE" w14:textId="77777777" w:rsidR="00CE353F" w:rsidRDefault="00CE353F" w:rsidP="00CE353F">
      <w:pPr>
        <w:pStyle w:val="Ttulo2"/>
        <w:ind w:left="720"/>
      </w:pPr>
    </w:p>
    <w:p w14:paraId="42B62113" w14:textId="3CB33929" w:rsidR="00CE353F" w:rsidRPr="00D32488" w:rsidRDefault="00CE353F" w:rsidP="00CE353F">
      <w:pPr>
        <w:pStyle w:val="Ttulo2"/>
        <w:ind w:left="720"/>
      </w:pPr>
      <w:bookmarkStart w:id="197" w:name="_Toc173875762"/>
      <w:r>
        <w:t>Anexo 2 Libreta de información financiera</w:t>
      </w:r>
      <w:bookmarkEnd w:id="197"/>
    </w:p>
    <w:p w14:paraId="601FA998"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noProof/>
          <w:color w:val="000000"/>
          <w:sz w:val="24"/>
          <w:szCs w:val="24"/>
        </w:rPr>
      </w:pPr>
    </w:p>
    <w:p w14:paraId="39BA284D"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E51B9CD" wp14:editId="4051B2DB">
            <wp:extent cx="3858322" cy="4754880"/>
            <wp:effectExtent l="0" t="0" r="889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858322" cy="4754880"/>
                    </a:xfrm>
                    <a:prstGeom prst="rect">
                      <a:avLst/>
                    </a:prstGeom>
                  </pic:spPr>
                </pic:pic>
              </a:graphicData>
            </a:graphic>
          </wp:inline>
        </w:drawing>
      </w:r>
    </w:p>
    <w:p w14:paraId="35A8E405"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2B4069B0"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61233E8E"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2023C194"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16C60523"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45BFD64C"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6B8CFF7E"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1B327578"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79D13742"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6A41E7CB"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7D664AA8" w14:textId="538AEFFF" w:rsidR="00CE353F" w:rsidRPr="00D32488" w:rsidRDefault="00CE353F" w:rsidP="00CE353F">
      <w:pPr>
        <w:pStyle w:val="Ttulo2"/>
        <w:ind w:left="720"/>
      </w:pPr>
      <w:bookmarkStart w:id="198" w:name="_Toc173875763"/>
      <w:r>
        <w:t>Anexo 3 Libreta de información financiera</w:t>
      </w:r>
      <w:bookmarkEnd w:id="198"/>
    </w:p>
    <w:p w14:paraId="584B0F28"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noProof/>
          <w:color w:val="000000"/>
          <w:sz w:val="24"/>
          <w:szCs w:val="24"/>
        </w:rPr>
      </w:pPr>
    </w:p>
    <w:p w14:paraId="529162BF"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19475D0B" wp14:editId="61C92E89">
            <wp:extent cx="3657600" cy="48768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657600" cy="4876800"/>
                    </a:xfrm>
                    <a:prstGeom prst="rect">
                      <a:avLst/>
                    </a:prstGeom>
                  </pic:spPr>
                </pic:pic>
              </a:graphicData>
            </a:graphic>
          </wp:inline>
        </w:drawing>
      </w:r>
    </w:p>
    <w:p w14:paraId="2E8624D6" w14:textId="77777777" w:rsidR="00CE353F" w:rsidRDefault="00CE353F" w:rsidP="00CE353F">
      <w:pPr>
        <w:pStyle w:val="Ttulo2"/>
        <w:ind w:left="720"/>
      </w:pPr>
    </w:p>
    <w:p w14:paraId="6B3FEB59" w14:textId="77777777" w:rsidR="00CE353F" w:rsidRDefault="00CE353F" w:rsidP="00CE353F">
      <w:pPr>
        <w:pStyle w:val="Ttulo2"/>
        <w:ind w:left="720"/>
      </w:pPr>
    </w:p>
    <w:p w14:paraId="0E34ABB9" w14:textId="77777777" w:rsidR="00CE353F" w:rsidRDefault="00CE353F" w:rsidP="00CE353F">
      <w:pPr>
        <w:pStyle w:val="Ttulo2"/>
        <w:ind w:left="720"/>
      </w:pPr>
    </w:p>
    <w:p w14:paraId="15AC8B63" w14:textId="77777777" w:rsidR="00CE353F" w:rsidRDefault="00CE353F" w:rsidP="00CE353F">
      <w:pPr>
        <w:pStyle w:val="Ttulo2"/>
        <w:ind w:left="720"/>
      </w:pPr>
    </w:p>
    <w:p w14:paraId="176C0AC4" w14:textId="77777777" w:rsidR="00CE353F" w:rsidRDefault="00CE353F" w:rsidP="00CE353F">
      <w:pPr>
        <w:pStyle w:val="Ttulo2"/>
        <w:ind w:left="720"/>
      </w:pPr>
    </w:p>
    <w:p w14:paraId="26E5C4B7" w14:textId="77777777" w:rsidR="00CE353F" w:rsidRDefault="00CE353F" w:rsidP="00CE353F">
      <w:pPr>
        <w:pStyle w:val="Ttulo2"/>
        <w:ind w:left="720"/>
      </w:pPr>
    </w:p>
    <w:p w14:paraId="57B86D35" w14:textId="77777777" w:rsidR="00CE353F" w:rsidRPr="00D32488" w:rsidRDefault="00CE353F" w:rsidP="00CE353F"/>
    <w:p w14:paraId="59426417" w14:textId="77777777" w:rsidR="00CE353F" w:rsidRDefault="00CE353F" w:rsidP="00CE353F">
      <w:pPr>
        <w:pStyle w:val="Ttulo2"/>
        <w:ind w:left="720"/>
      </w:pPr>
    </w:p>
    <w:p w14:paraId="6306BE64" w14:textId="62161609" w:rsidR="00CE353F" w:rsidRDefault="00CE353F" w:rsidP="00CE353F">
      <w:pPr>
        <w:pStyle w:val="Ttulo2"/>
        <w:ind w:left="720"/>
      </w:pPr>
      <w:bookmarkStart w:id="199" w:name="_Toc173875764"/>
      <w:r>
        <w:lastRenderedPageBreak/>
        <w:t>Anexo 4 Libreta de información financiera</w:t>
      </w:r>
      <w:bookmarkEnd w:id="199"/>
    </w:p>
    <w:p w14:paraId="14C2DBB8" w14:textId="77777777" w:rsidR="00CE353F" w:rsidRPr="00D32488"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lang w:val="es"/>
        </w:rPr>
      </w:pPr>
    </w:p>
    <w:p w14:paraId="1273F012"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E0B18CE" wp14:editId="0AC38B47">
            <wp:extent cx="3566160" cy="4754880"/>
            <wp:effectExtent l="0" t="0" r="0" b="76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566160" cy="4754880"/>
                    </a:xfrm>
                    <a:prstGeom prst="rect">
                      <a:avLst/>
                    </a:prstGeom>
                  </pic:spPr>
                </pic:pic>
              </a:graphicData>
            </a:graphic>
          </wp:inline>
        </w:drawing>
      </w:r>
    </w:p>
    <w:p w14:paraId="04CDAE4C"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61A43F39" w14:textId="77777777" w:rsidR="00CE353F" w:rsidRDefault="00CE353F" w:rsidP="00CE353F">
      <w:pPr>
        <w:pStyle w:val="Ttulo2"/>
        <w:ind w:left="720"/>
      </w:pPr>
    </w:p>
    <w:p w14:paraId="751A4E96" w14:textId="77777777" w:rsidR="00CE353F" w:rsidRDefault="00CE353F" w:rsidP="00CE353F">
      <w:pPr>
        <w:pStyle w:val="Ttulo2"/>
        <w:ind w:left="720"/>
      </w:pPr>
    </w:p>
    <w:p w14:paraId="0D45CB61" w14:textId="77777777" w:rsidR="00CE353F" w:rsidRDefault="00CE353F" w:rsidP="00CE353F">
      <w:pPr>
        <w:pStyle w:val="Ttulo2"/>
        <w:ind w:left="720"/>
      </w:pPr>
    </w:p>
    <w:p w14:paraId="4997F785" w14:textId="77777777" w:rsidR="00CE353F" w:rsidRDefault="00CE353F" w:rsidP="00CE353F">
      <w:pPr>
        <w:pStyle w:val="Ttulo2"/>
        <w:ind w:left="720"/>
      </w:pPr>
    </w:p>
    <w:p w14:paraId="65FF7464" w14:textId="77777777" w:rsidR="00CE353F" w:rsidRDefault="00CE353F" w:rsidP="00CE353F">
      <w:pPr>
        <w:pStyle w:val="Ttulo2"/>
        <w:ind w:left="720"/>
      </w:pPr>
    </w:p>
    <w:p w14:paraId="142120AF" w14:textId="77777777" w:rsidR="00CE353F" w:rsidRDefault="00CE353F" w:rsidP="00CE353F">
      <w:pPr>
        <w:pStyle w:val="Ttulo2"/>
        <w:ind w:left="720"/>
      </w:pPr>
    </w:p>
    <w:p w14:paraId="55EF92D2" w14:textId="77777777" w:rsidR="00CE353F" w:rsidRDefault="00CE353F" w:rsidP="00CE353F">
      <w:pPr>
        <w:pStyle w:val="Ttulo2"/>
        <w:ind w:left="720"/>
      </w:pPr>
    </w:p>
    <w:p w14:paraId="62E0536F" w14:textId="5BEBBD71" w:rsidR="00CE353F" w:rsidRDefault="00CE353F" w:rsidP="00CE353F">
      <w:pPr>
        <w:pStyle w:val="Ttulo2"/>
        <w:ind w:left="720"/>
      </w:pPr>
      <w:bookmarkStart w:id="200" w:name="_Toc173875765"/>
      <w:r>
        <w:lastRenderedPageBreak/>
        <w:t>Anexo 5 Libreta de información financiera</w:t>
      </w:r>
      <w:bookmarkEnd w:id="200"/>
    </w:p>
    <w:p w14:paraId="52EDBEA9"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05B84479"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drawing>
          <wp:inline distT="0" distB="0" distL="0" distR="0" wp14:anchorId="0AC2E0C3" wp14:editId="713554A1">
            <wp:extent cx="3566160" cy="4754880"/>
            <wp:effectExtent l="0" t="0" r="0"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566160" cy="4754880"/>
                    </a:xfrm>
                    <a:prstGeom prst="rect">
                      <a:avLst/>
                    </a:prstGeom>
                  </pic:spPr>
                </pic:pic>
              </a:graphicData>
            </a:graphic>
          </wp:inline>
        </w:drawing>
      </w:r>
    </w:p>
    <w:p w14:paraId="092778BA" w14:textId="77777777" w:rsidR="00CE353F" w:rsidRPr="00D32488" w:rsidRDefault="00CE353F" w:rsidP="00CE353F">
      <w:pPr>
        <w:rPr>
          <w:lang w:val="es-ES"/>
        </w:rPr>
      </w:pPr>
    </w:p>
    <w:p w14:paraId="4A4F35D6" w14:textId="77777777" w:rsidR="00CE353F" w:rsidRPr="00D32488" w:rsidRDefault="00CE353F" w:rsidP="00CE353F">
      <w:pPr>
        <w:rPr>
          <w:lang w:val="es-ES"/>
        </w:rPr>
      </w:pPr>
    </w:p>
    <w:p w14:paraId="5BD12A68" w14:textId="77777777" w:rsidR="00CE353F" w:rsidRPr="00D32488" w:rsidRDefault="00CE353F" w:rsidP="00CE353F">
      <w:pPr>
        <w:rPr>
          <w:lang w:val="es-ES"/>
        </w:rPr>
      </w:pPr>
    </w:p>
    <w:p w14:paraId="0254C58E" w14:textId="77777777" w:rsidR="00CE353F" w:rsidRPr="00D32488" w:rsidRDefault="00CE353F" w:rsidP="00CE353F">
      <w:pPr>
        <w:rPr>
          <w:lang w:val="es-ES"/>
        </w:rPr>
      </w:pPr>
    </w:p>
    <w:p w14:paraId="092B9009" w14:textId="77777777" w:rsidR="00CE353F" w:rsidRPr="00D32488" w:rsidRDefault="00CE353F" w:rsidP="00CE353F">
      <w:pPr>
        <w:rPr>
          <w:lang w:val="es-ES"/>
        </w:rPr>
      </w:pPr>
    </w:p>
    <w:p w14:paraId="67416CA1" w14:textId="77777777" w:rsidR="00CE353F" w:rsidRDefault="00CE353F" w:rsidP="00CE353F">
      <w:pPr>
        <w:rPr>
          <w:rFonts w:ascii="Times New Roman" w:eastAsia="Times New Roman" w:hAnsi="Times New Roman" w:cs="Times New Roman"/>
          <w:noProof/>
          <w:color w:val="000000"/>
          <w:sz w:val="24"/>
          <w:szCs w:val="24"/>
          <w:lang w:val="es-ES"/>
        </w:rPr>
      </w:pPr>
    </w:p>
    <w:p w14:paraId="53F158A2" w14:textId="77777777" w:rsidR="00CE353F" w:rsidRDefault="00CE353F" w:rsidP="00CE353F">
      <w:pPr>
        <w:pStyle w:val="Ttulo2"/>
        <w:ind w:left="720"/>
        <w:rPr>
          <w:lang w:val="es-ES"/>
        </w:rPr>
      </w:pPr>
      <w:r>
        <w:rPr>
          <w:lang w:val="es-ES"/>
        </w:rPr>
        <w:tab/>
      </w:r>
    </w:p>
    <w:p w14:paraId="6CE22EF1" w14:textId="77777777" w:rsidR="00CE353F" w:rsidRDefault="00CE353F" w:rsidP="00CE353F">
      <w:pPr>
        <w:pStyle w:val="Ttulo2"/>
        <w:ind w:left="720"/>
        <w:rPr>
          <w:lang w:val="es-ES"/>
        </w:rPr>
      </w:pPr>
    </w:p>
    <w:p w14:paraId="3C2FC990" w14:textId="77777777" w:rsidR="00CE353F" w:rsidRDefault="00CE353F" w:rsidP="00CE353F">
      <w:pPr>
        <w:pStyle w:val="Ttulo2"/>
        <w:ind w:left="720"/>
        <w:rPr>
          <w:lang w:val="es-ES"/>
        </w:rPr>
      </w:pPr>
    </w:p>
    <w:p w14:paraId="10547674" w14:textId="77777777" w:rsidR="00CE353F" w:rsidRDefault="00CE353F" w:rsidP="00CE353F">
      <w:pPr>
        <w:pStyle w:val="Ttulo2"/>
        <w:ind w:left="720"/>
        <w:rPr>
          <w:lang w:val="es-ES"/>
        </w:rPr>
      </w:pPr>
    </w:p>
    <w:p w14:paraId="1350EB27" w14:textId="77777777" w:rsidR="00CE353F" w:rsidRDefault="00CE353F" w:rsidP="00CE353F">
      <w:pPr>
        <w:pStyle w:val="Ttulo2"/>
        <w:ind w:left="720"/>
        <w:rPr>
          <w:lang w:val="es-ES"/>
        </w:rPr>
      </w:pPr>
    </w:p>
    <w:p w14:paraId="2259F4B0" w14:textId="085F2752" w:rsidR="00CE353F" w:rsidRPr="00D32488" w:rsidRDefault="00CE353F" w:rsidP="00CE353F">
      <w:pPr>
        <w:pStyle w:val="Ttulo2"/>
        <w:ind w:left="720"/>
      </w:pPr>
      <w:bookmarkStart w:id="201" w:name="_Toc173875766"/>
      <w:r>
        <w:lastRenderedPageBreak/>
        <w:t>Anexo 6 Libreta de información financiera</w:t>
      </w:r>
      <w:bookmarkEnd w:id="201"/>
    </w:p>
    <w:p w14:paraId="700CBC48"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drawing>
          <wp:inline distT="0" distB="0" distL="0" distR="0" wp14:anchorId="25FCA2BF" wp14:editId="67FC2F68">
            <wp:extent cx="3429000" cy="45720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429000" cy="4572000"/>
                    </a:xfrm>
                    <a:prstGeom prst="rect">
                      <a:avLst/>
                    </a:prstGeom>
                  </pic:spPr>
                </pic:pic>
              </a:graphicData>
            </a:graphic>
          </wp:inline>
        </w:drawing>
      </w:r>
    </w:p>
    <w:p w14:paraId="33A006C6" w14:textId="77777777" w:rsidR="00CE353F" w:rsidRPr="00D32488" w:rsidRDefault="00CE353F" w:rsidP="00CE353F">
      <w:pPr>
        <w:rPr>
          <w:lang w:val="es-ES"/>
        </w:rPr>
      </w:pPr>
    </w:p>
    <w:p w14:paraId="1D30B412" w14:textId="77777777" w:rsidR="00CE353F" w:rsidRPr="00D32488" w:rsidRDefault="00CE353F" w:rsidP="00CE353F">
      <w:pPr>
        <w:rPr>
          <w:lang w:val="es-ES"/>
        </w:rPr>
      </w:pPr>
    </w:p>
    <w:p w14:paraId="7078DDB8" w14:textId="77777777" w:rsidR="00CE353F" w:rsidRPr="00D32488" w:rsidRDefault="00CE353F" w:rsidP="00CE353F">
      <w:pPr>
        <w:rPr>
          <w:lang w:val="es-ES"/>
        </w:rPr>
      </w:pPr>
    </w:p>
    <w:p w14:paraId="67DECB1C" w14:textId="77777777" w:rsidR="00CE353F" w:rsidRPr="00D32488" w:rsidRDefault="00CE353F" w:rsidP="00CE353F">
      <w:pPr>
        <w:rPr>
          <w:lang w:val="es-ES"/>
        </w:rPr>
      </w:pPr>
    </w:p>
    <w:p w14:paraId="6922E755" w14:textId="77777777" w:rsidR="00CE353F" w:rsidRPr="00D32488" w:rsidRDefault="00CE353F" w:rsidP="00CE353F">
      <w:pPr>
        <w:rPr>
          <w:lang w:val="es-ES"/>
        </w:rPr>
      </w:pPr>
    </w:p>
    <w:p w14:paraId="7B1192E0" w14:textId="77777777" w:rsidR="00CE353F" w:rsidRDefault="00CE353F" w:rsidP="00CE353F">
      <w:pPr>
        <w:rPr>
          <w:rFonts w:ascii="Times New Roman" w:eastAsia="Times New Roman" w:hAnsi="Times New Roman" w:cs="Times New Roman"/>
          <w:noProof/>
          <w:color w:val="000000"/>
          <w:sz w:val="24"/>
          <w:szCs w:val="24"/>
          <w:lang w:val="es-ES"/>
        </w:rPr>
      </w:pPr>
    </w:p>
    <w:p w14:paraId="6C3C83E6" w14:textId="77777777" w:rsidR="00CE353F" w:rsidRDefault="00CE353F" w:rsidP="00CE353F">
      <w:pPr>
        <w:pStyle w:val="Ttulo2"/>
        <w:ind w:left="720"/>
      </w:pPr>
    </w:p>
    <w:p w14:paraId="689CF761" w14:textId="77777777" w:rsidR="00CE353F" w:rsidRDefault="00CE353F" w:rsidP="00CE353F">
      <w:pPr>
        <w:pStyle w:val="Ttulo2"/>
        <w:ind w:left="720"/>
      </w:pPr>
    </w:p>
    <w:p w14:paraId="68CB2292" w14:textId="77777777" w:rsidR="00CE353F" w:rsidRDefault="00CE353F" w:rsidP="00CE353F">
      <w:pPr>
        <w:pStyle w:val="Ttulo2"/>
        <w:ind w:left="720"/>
      </w:pPr>
    </w:p>
    <w:p w14:paraId="53FA2F2D" w14:textId="77777777" w:rsidR="00CE353F" w:rsidRDefault="00CE353F" w:rsidP="00CE353F">
      <w:pPr>
        <w:pStyle w:val="Ttulo2"/>
        <w:ind w:left="720"/>
      </w:pPr>
    </w:p>
    <w:p w14:paraId="3FF0C004" w14:textId="77777777" w:rsidR="00CE353F" w:rsidRDefault="00CE353F" w:rsidP="00CE353F">
      <w:pPr>
        <w:pStyle w:val="Ttulo2"/>
        <w:ind w:left="720"/>
      </w:pPr>
    </w:p>
    <w:p w14:paraId="12033E29" w14:textId="77777777" w:rsidR="00CE353F" w:rsidRDefault="00CE353F" w:rsidP="00CE353F">
      <w:pPr>
        <w:pStyle w:val="Ttulo2"/>
        <w:ind w:left="720"/>
      </w:pPr>
    </w:p>
    <w:p w14:paraId="2174632B" w14:textId="20822FA5" w:rsidR="00CE353F" w:rsidRPr="00D32488" w:rsidRDefault="00CE353F" w:rsidP="00CE353F">
      <w:pPr>
        <w:pStyle w:val="Ttulo2"/>
        <w:ind w:left="720"/>
      </w:pPr>
      <w:bookmarkStart w:id="202" w:name="_Toc173875767"/>
      <w:r>
        <w:lastRenderedPageBreak/>
        <w:t>Anexo 7 Libreta de información financiera</w:t>
      </w:r>
      <w:bookmarkEnd w:id="202"/>
    </w:p>
    <w:p w14:paraId="090D2BE9"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drawing>
          <wp:inline distT="0" distB="0" distL="0" distR="0" wp14:anchorId="50B3A78F" wp14:editId="172FFFAE">
            <wp:extent cx="3429000" cy="45720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429000" cy="4572000"/>
                    </a:xfrm>
                    <a:prstGeom prst="rect">
                      <a:avLst/>
                    </a:prstGeom>
                  </pic:spPr>
                </pic:pic>
              </a:graphicData>
            </a:graphic>
          </wp:inline>
        </w:drawing>
      </w:r>
    </w:p>
    <w:p w14:paraId="595A4177" w14:textId="77777777" w:rsidR="00CE353F" w:rsidRPr="00D32488" w:rsidRDefault="00CE353F" w:rsidP="00CE353F">
      <w:pPr>
        <w:rPr>
          <w:lang w:val="es-ES"/>
        </w:rPr>
      </w:pPr>
    </w:p>
    <w:p w14:paraId="768E586E" w14:textId="77777777" w:rsidR="00CE353F" w:rsidRPr="00D32488" w:rsidRDefault="00CE353F" w:rsidP="00CE353F">
      <w:pPr>
        <w:rPr>
          <w:lang w:val="es-ES"/>
        </w:rPr>
      </w:pPr>
    </w:p>
    <w:p w14:paraId="4DE36ADF" w14:textId="77777777" w:rsidR="00CE353F" w:rsidRDefault="00CE353F" w:rsidP="00CE353F">
      <w:pPr>
        <w:rPr>
          <w:rFonts w:ascii="Times New Roman" w:eastAsia="Times New Roman" w:hAnsi="Times New Roman" w:cs="Times New Roman"/>
          <w:noProof/>
          <w:color w:val="000000"/>
          <w:sz w:val="24"/>
          <w:szCs w:val="24"/>
          <w:lang w:val="es-ES"/>
        </w:rPr>
      </w:pPr>
    </w:p>
    <w:p w14:paraId="2887D10B" w14:textId="77777777" w:rsidR="00CE353F" w:rsidRDefault="00CE353F" w:rsidP="00CE353F">
      <w:pPr>
        <w:pStyle w:val="Ttulo2"/>
        <w:ind w:left="720"/>
        <w:rPr>
          <w:lang w:val="es-ES"/>
        </w:rPr>
      </w:pPr>
      <w:r>
        <w:rPr>
          <w:lang w:val="es-ES"/>
        </w:rPr>
        <w:tab/>
      </w:r>
    </w:p>
    <w:p w14:paraId="7D6B5947" w14:textId="77777777" w:rsidR="00CE353F" w:rsidRDefault="00CE353F" w:rsidP="00CE353F">
      <w:pPr>
        <w:pStyle w:val="Ttulo2"/>
        <w:ind w:left="720"/>
        <w:rPr>
          <w:lang w:val="es-ES"/>
        </w:rPr>
      </w:pPr>
    </w:p>
    <w:p w14:paraId="1A4CE12C" w14:textId="77777777" w:rsidR="00CE353F" w:rsidRDefault="00CE353F" w:rsidP="00CE353F">
      <w:pPr>
        <w:pStyle w:val="Ttulo2"/>
        <w:ind w:left="720"/>
        <w:rPr>
          <w:lang w:val="es-ES"/>
        </w:rPr>
      </w:pPr>
    </w:p>
    <w:p w14:paraId="12670983" w14:textId="77777777" w:rsidR="00CE353F" w:rsidRDefault="00CE353F" w:rsidP="00CE353F">
      <w:pPr>
        <w:pStyle w:val="Ttulo2"/>
        <w:ind w:left="720"/>
        <w:rPr>
          <w:lang w:val="es-ES"/>
        </w:rPr>
      </w:pPr>
    </w:p>
    <w:p w14:paraId="15E4A6BB" w14:textId="77777777" w:rsidR="00CE353F" w:rsidRDefault="00CE353F" w:rsidP="00CE353F">
      <w:pPr>
        <w:pStyle w:val="Ttulo2"/>
        <w:ind w:left="720"/>
        <w:rPr>
          <w:lang w:val="es-ES"/>
        </w:rPr>
      </w:pPr>
    </w:p>
    <w:p w14:paraId="7FDD19FD" w14:textId="77777777" w:rsidR="00CE353F" w:rsidRDefault="00CE353F" w:rsidP="00CE353F">
      <w:pPr>
        <w:pStyle w:val="Ttulo2"/>
        <w:ind w:left="720"/>
        <w:rPr>
          <w:lang w:val="es-ES"/>
        </w:rPr>
      </w:pPr>
    </w:p>
    <w:p w14:paraId="603AF8BE" w14:textId="77777777" w:rsidR="00CE353F" w:rsidRDefault="00CE353F" w:rsidP="00CE353F">
      <w:pPr>
        <w:pStyle w:val="Ttulo2"/>
        <w:ind w:left="720"/>
        <w:rPr>
          <w:lang w:val="es-ES"/>
        </w:rPr>
      </w:pPr>
    </w:p>
    <w:p w14:paraId="51657859" w14:textId="77777777" w:rsidR="00CE353F" w:rsidRDefault="00CE353F" w:rsidP="00CE353F">
      <w:pPr>
        <w:pStyle w:val="Ttulo2"/>
        <w:ind w:left="720"/>
        <w:rPr>
          <w:lang w:val="es-ES"/>
        </w:rPr>
      </w:pPr>
    </w:p>
    <w:p w14:paraId="3CC6DAAE" w14:textId="264A31EE" w:rsidR="00CE353F" w:rsidRDefault="00CE353F" w:rsidP="00CE353F">
      <w:pPr>
        <w:pStyle w:val="Ttulo2"/>
        <w:ind w:left="720"/>
      </w:pPr>
      <w:bookmarkStart w:id="203" w:name="_Toc173875768"/>
      <w:r>
        <w:lastRenderedPageBreak/>
        <w:t>Anexo 8 Libreta de información financiera</w:t>
      </w:r>
      <w:bookmarkEnd w:id="203"/>
    </w:p>
    <w:p w14:paraId="33C011B7" w14:textId="77777777" w:rsidR="00CE353F" w:rsidRPr="00D32488" w:rsidRDefault="00CE353F" w:rsidP="00CE353F">
      <w:pPr>
        <w:tabs>
          <w:tab w:val="left" w:pos="1245"/>
        </w:tabs>
      </w:pPr>
    </w:p>
    <w:p w14:paraId="6A745E6A"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7706AD0" wp14:editId="1EBE74AC">
            <wp:extent cx="3429000" cy="45720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429000" cy="4572000"/>
                    </a:xfrm>
                    <a:prstGeom prst="rect">
                      <a:avLst/>
                    </a:prstGeom>
                  </pic:spPr>
                </pic:pic>
              </a:graphicData>
            </a:graphic>
          </wp:inline>
        </w:drawing>
      </w:r>
    </w:p>
    <w:p w14:paraId="0D56E68C" w14:textId="77777777" w:rsidR="00CE353F" w:rsidRDefault="00CE353F" w:rsidP="00CE353F">
      <w:pPr>
        <w:pStyle w:val="Ttulo2"/>
        <w:ind w:left="720"/>
      </w:pPr>
    </w:p>
    <w:p w14:paraId="59D73AC3" w14:textId="77777777" w:rsidR="00CE353F" w:rsidRDefault="00CE353F" w:rsidP="00CE353F">
      <w:pPr>
        <w:pStyle w:val="Ttulo2"/>
        <w:ind w:left="720"/>
      </w:pPr>
    </w:p>
    <w:p w14:paraId="30F623A2" w14:textId="77777777" w:rsidR="00CE353F" w:rsidRDefault="00CE353F" w:rsidP="00CE353F">
      <w:pPr>
        <w:pStyle w:val="Ttulo2"/>
        <w:ind w:left="720"/>
      </w:pPr>
    </w:p>
    <w:p w14:paraId="6DC1BAB1" w14:textId="77777777" w:rsidR="00CE353F" w:rsidRDefault="00CE353F" w:rsidP="00CE353F">
      <w:pPr>
        <w:pStyle w:val="Ttulo2"/>
        <w:ind w:left="720"/>
      </w:pPr>
    </w:p>
    <w:p w14:paraId="3C240506" w14:textId="77777777" w:rsidR="00CE353F" w:rsidRDefault="00CE353F" w:rsidP="00CE353F">
      <w:pPr>
        <w:pStyle w:val="Ttulo2"/>
        <w:ind w:left="720"/>
      </w:pPr>
    </w:p>
    <w:p w14:paraId="4CE1803C" w14:textId="77777777" w:rsidR="00CE353F" w:rsidRDefault="00CE353F" w:rsidP="00CE353F">
      <w:pPr>
        <w:pStyle w:val="Ttulo2"/>
        <w:ind w:left="720"/>
      </w:pPr>
    </w:p>
    <w:p w14:paraId="02015B76" w14:textId="77777777" w:rsidR="00CE353F" w:rsidRDefault="00CE353F" w:rsidP="00CE353F">
      <w:pPr>
        <w:pStyle w:val="Ttulo2"/>
        <w:ind w:left="720"/>
      </w:pPr>
    </w:p>
    <w:p w14:paraId="091E734B" w14:textId="77777777" w:rsidR="00CE353F" w:rsidRDefault="00CE353F" w:rsidP="00CE353F">
      <w:pPr>
        <w:pStyle w:val="Ttulo2"/>
        <w:ind w:left="720"/>
      </w:pPr>
    </w:p>
    <w:p w14:paraId="7039CB47" w14:textId="77777777" w:rsidR="00CE353F" w:rsidRDefault="00CE353F" w:rsidP="00CE353F">
      <w:pPr>
        <w:pStyle w:val="Ttulo2"/>
        <w:ind w:left="720"/>
      </w:pPr>
    </w:p>
    <w:p w14:paraId="74385B1E" w14:textId="51F43EFC" w:rsidR="00CE353F" w:rsidRDefault="00CE353F" w:rsidP="00CE353F">
      <w:pPr>
        <w:pStyle w:val="Ttulo2"/>
        <w:ind w:left="720"/>
      </w:pPr>
      <w:bookmarkStart w:id="204" w:name="_Toc173875769"/>
      <w:r>
        <w:lastRenderedPageBreak/>
        <w:t>Anexo 9 Libreta de información financiera</w:t>
      </w:r>
      <w:bookmarkEnd w:id="204"/>
    </w:p>
    <w:p w14:paraId="310C7407" w14:textId="77777777" w:rsidR="00CE353F" w:rsidRDefault="00CE353F" w:rsidP="00CE353F">
      <w:pPr>
        <w:pStyle w:val="Normal0"/>
        <w:pBdr>
          <w:top w:val="nil"/>
          <w:left w:val="nil"/>
          <w:bottom w:val="nil"/>
          <w:right w:val="nil"/>
          <w:between w:val="nil"/>
        </w:pBdr>
        <w:spacing w:line="360" w:lineRule="auto"/>
        <w:jc w:val="both"/>
        <w:rPr>
          <w:rFonts w:ascii="Times New Roman" w:eastAsia="Times New Roman" w:hAnsi="Times New Roman" w:cs="Times New Roman"/>
          <w:noProof/>
          <w:color w:val="000000"/>
          <w:sz w:val="24"/>
          <w:szCs w:val="24"/>
        </w:rPr>
      </w:pPr>
    </w:p>
    <w:p w14:paraId="45CBFA33"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drawing>
          <wp:inline distT="0" distB="0" distL="0" distR="0" wp14:anchorId="0B8EAC6D" wp14:editId="7B797F13">
            <wp:extent cx="3657600" cy="4572000"/>
            <wp:effectExtent l="0" t="0" r="0" b="0"/>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n 23"/>
                    <pic:cNvPicPr preferRelativeResize="0"/>
                  </pic:nvPicPr>
                  <pic:blipFill>
                    <a:blip r:embed="rId69">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3D4A3F35" w14:textId="77777777" w:rsidR="00CE353F" w:rsidRPr="00D06653" w:rsidRDefault="00CE353F" w:rsidP="00CE353F">
      <w:pPr>
        <w:rPr>
          <w:lang w:val="es-ES"/>
        </w:rPr>
      </w:pPr>
    </w:p>
    <w:p w14:paraId="6467B56F" w14:textId="77777777" w:rsidR="00CE353F" w:rsidRPr="00D06653" w:rsidRDefault="00CE353F" w:rsidP="00CE353F">
      <w:pPr>
        <w:rPr>
          <w:lang w:val="es-ES"/>
        </w:rPr>
      </w:pPr>
    </w:p>
    <w:p w14:paraId="79A853B7" w14:textId="77777777" w:rsidR="00CE353F" w:rsidRDefault="00CE353F" w:rsidP="00CE353F">
      <w:pPr>
        <w:rPr>
          <w:rFonts w:ascii="Times New Roman" w:eastAsia="Times New Roman" w:hAnsi="Times New Roman" w:cs="Times New Roman"/>
          <w:noProof/>
          <w:color w:val="000000"/>
          <w:sz w:val="24"/>
          <w:szCs w:val="24"/>
          <w:lang w:val="es-ES"/>
        </w:rPr>
      </w:pPr>
    </w:p>
    <w:p w14:paraId="49A07F01" w14:textId="77777777" w:rsidR="00CE353F" w:rsidRDefault="00CE353F" w:rsidP="00CE353F">
      <w:pPr>
        <w:pStyle w:val="Ttulo2"/>
        <w:ind w:left="720"/>
        <w:rPr>
          <w:lang w:val="es-ES"/>
        </w:rPr>
      </w:pPr>
      <w:r>
        <w:rPr>
          <w:lang w:val="es-ES"/>
        </w:rPr>
        <w:tab/>
      </w:r>
    </w:p>
    <w:p w14:paraId="2D351604" w14:textId="77777777" w:rsidR="00CE353F" w:rsidRDefault="00CE353F" w:rsidP="00CE353F">
      <w:pPr>
        <w:pStyle w:val="Ttulo2"/>
        <w:ind w:left="720"/>
        <w:rPr>
          <w:lang w:val="es-ES"/>
        </w:rPr>
      </w:pPr>
    </w:p>
    <w:p w14:paraId="689A6A52" w14:textId="77777777" w:rsidR="00CE353F" w:rsidRDefault="00CE353F" w:rsidP="00CE353F">
      <w:pPr>
        <w:pStyle w:val="Ttulo2"/>
        <w:ind w:left="720"/>
        <w:rPr>
          <w:lang w:val="es-ES"/>
        </w:rPr>
      </w:pPr>
    </w:p>
    <w:p w14:paraId="06EDC7F3" w14:textId="77777777" w:rsidR="00CE353F" w:rsidRDefault="00CE353F" w:rsidP="00CE353F">
      <w:pPr>
        <w:pStyle w:val="Ttulo2"/>
        <w:ind w:left="720"/>
        <w:rPr>
          <w:lang w:val="es-ES"/>
        </w:rPr>
      </w:pPr>
    </w:p>
    <w:p w14:paraId="6B1C67ED" w14:textId="77777777" w:rsidR="00CE353F" w:rsidRDefault="00CE353F" w:rsidP="00CE353F">
      <w:pPr>
        <w:pStyle w:val="Ttulo2"/>
        <w:ind w:left="720"/>
        <w:rPr>
          <w:lang w:val="es-ES"/>
        </w:rPr>
      </w:pPr>
    </w:p>
    <w:p w14:paraId="3BCBE735" w14:textId="77777777" w:rsidR="00CE353F" w:rsidRDefault="00CE353F" w:rsidP="00CE353F">
      <w:pPr>
        <w:pStyle w:val="Ttulo2"/>
        <w:ind w:left="720"/>
        <w:rPr>
          <w:lang w:val="es-ES"/>
        </w:rPr>
      </w:pPr>
    </w:p>
    <w:p w14:paraId="1871BCB0" w14:textId="77777777" w:rsidR="00CE353F" w:rsidRDefault="00CE353F" w:rsidP="00CE353F">
      <w:pPr>
        <w:pStyle w:val="Ttulo2"/>
        <w:ind w:left="720"/>
        <w:rPr>
          <w:lang w:val="es-ES"/>
        </w:rPr>
      </w:pPr>
    </w:p>
    <w:p w14:paraId="5E607D02" w14:textId="337C93AF" w:rsidR="00CE353F" w:rsidRDefault="00CE353F" w:rsidP="00CE353F">
      <w:pPr>
        <w:pStyle w:val="Ttulo2"/>
        <w:ind w:left="720"/>
      </w:pPr>
      <w:bookmarkStart w:id="205" w:name="_Toc173875770"/>
      <w:r>
        <w:lastRenderedPageBreak/>
        <w:t>Anexo 10 Libreta de información financiera</w:t>
      </w:r>
      <w:bookmarkEnd w:id="205"/>
    </w:p>
    <w:p w14:paraId="36A8A419" w14:textId="77777777" w:rsidR="00CE353F" w:rsidRPr="00D06653" w:rsidRDefault="00CE353F" w:rsidP="00CE353F">
      <w:pPr>
        <w:tabs>
          <w:tab w:val="left" w:pos="2850"/>
        </w:tabs>
      </w:pPr>
    </w:p>
    <w:p w14:paraId="7EAC1BE9"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drawing>
          <wp:inline distT="0" distB="0" distL="0" distR="0" wp14:anchorId="7F0D05EB" wp14:editId="31A8F8B1">
            <wp:extent cx="3657600" cy="4572000"/>
            <wp:effectExtent l="0" t="0" r="0" b="0"/>
            <wp:docPr id="24" name="Imagen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n 24"/>
                    <pic:cNvPicPr preferRelativeResize="0"/>
                  </pic:nvPicPr>
                  <pic:blipFill>
                    <a:blip r:embed="rId70">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2BB7A8C4" w14:textId="77777777" w:rsidR="00CE353F" w:rsidRPr="00D06653" w:rsidRDefault="00CE353F" w:rsidP="00CE353F">
      <w:pPr>
        <w:rPr>
          <w:lang w:val="es-ES"/>
        </w:rPr>
      </w:pPr>
    </w:p>
    <w:p w14:paraId="3FD22911" w14:textId="77777777" w:rsidR="00CE353F" w:rsidRDefault="00CE353F" w:rsidP="00CE353F">
      <w:pPr>
        <w:rPr>
          <w:rFonts w:ascii="Times New Roman" w:eastAsia="Times New Roman" w:hAnsi="Times New Roman" w:cs="Times New Roman"/>
          <w:noProof/>
          <w:color w:val="000000"/>
          <w:sz w:val="24"/>
          <w:szCs w:val="24"/>
          <w:lang w:val="es-ES"/>
        </w:rPr>
      </w:pPr>
    </w:p>
    <w:p w14:paraId="7C7E3E0D" w14:textId="77777777" w:rsidR="00CE353F" w:rsidRDefault="00CE353F" w:rsidP="00CE353F">
      <w:pPr>
        <w:pStyle w:val="Ttulo2"/>
        <w:ind w:left="720"/>
        <w:rPr>
          <w:lang w:val="es-ES"/>
        </w:rPr>
      </w:pPr>
      <w:r>
        <w:rPr>
          <w:lang w:val="es-ES"/>
        </w:rPr>
        <w:tab/>
      </w:r>
    </w:p>
    <w:p w14:paraId="121F6080" w14:textId="77777777" w:rsidR="00CE353F" w:rsidRDefault="00CE353F" w:rsidP="00CE353F">
      <w:pPr>
        <w:pStyle w:val="Ttulo2"/>
        <w:ind w:left="720"/>
        <w:rPr>
          <w:lang w:val="es-ES"/>
        </w:rPr>
      </w:pPr>
    </w:p>
    <w:p w14:paraId="58C5D801" w14:textId="77777777" w:rsidR="00CE353F" w:rsidRDefault="00CE353F" w:rsidP="00CE353F">
      <w:pPr>
        <w:pStyle w:val="Ttulo2"/>
        <w:ind w:left="720"/>
        <w:rPr>
          <w:lang w:val="es-ES"/>
        </w:rPr>
      </w:pPr>
    </w:p>
    <w:p w14:paraId="38FC7F79" w14:textId="77777777" w:rsidR="00CE353F" w:rsidRDefault="00CE353F" w:rsidP="00CE353F">
      <w:pPr>
        <w:pStyle w:val="Ttulo2"/>
        <w:ind w:left="720"/>
        <w:rPr>
          <w:lang w:val="es-ES"/>
        </w:rPr>
      </w:pPr>
    </w:p>
    <w:p w14:paraId="49B30805" w14:textId="77777777" w:rsidR="00CE353F" w:rsidRDefault="00CE353F" w:rsidP="00CE353F">
      <w:pPr>
        <w:pStyle w:val="Ttulo2"/>
        <w:ind w:left="720"/>
        <w:rPr>
          <w:lang w:val="es-ES"/>
        </w:rPr>
      </w:pPr>
    </w:p>
    <w:p w14:paraId="74477118" w14:textId="77777777" w:rsidR="00CE353F" w:rsidRDefault="00CE353F" w:rsidP="00CE353F">
      <w:pPr>
        <w:pStyle w:val="Ttulo2"/>
        <w:ind w:left="720"/>
        <w:rPr>
          <w:lang w:val="es-ES"/>
        </w:rPr>
      </w:pPr>
    </w:p>
    <w:p w14:paraId="73CA9848" w14:textId="77777777" w:rsidR="00CE353F" w:rsidRDefault="00CE353F" w:rsidP="00CE353F">
      <w:pPr>
        <w:pStyle w:val="Ttulo2"/>
        <w:ind w:left="720"/>
        <w:rPr>
          <w:lang w:val="es-ES"/>
        </w:rPr>
      </w:pPr>
    </w:p>
    <w:p w14:paraId="3E40F805" w14:textId="77777777" w:rsidR="00CE353F" w:rsidRDefault="00CE353F" w:rsidP="00CE353F">
      <w:pPr>
        <w:pStyle w:val="Ttulo2"/>
        <w:ind w:left="720"/>
        <w:rPr>
          <w:lang w:val="es-ES"/>
        </w:rPr>
      </w:pPr>
    </w:p>
    <w:p w14:paraId="5D77A704" w14:textId="7F76CF02" w:rsidR="00CE353F" w:rsidRDefault="00CE353F" w:rsidP="00CE353F">
      <w:pPr>
        <w:pStyle w:val="Ttulo2"/>
        <w:ind w:left="720"/>
      </w:pPr>
      <w:bookmarkStart w:id="206" w:name="_Toc173875771"/>
      <w:r>
        <w:lastRenderedPageBreak/>
        <w:t>Anexo 11 Libreta de información financiera</w:t>
      </w:r>
      <w:bookmarkEnd w:id="206"/>
    </w:p>
    <w:p w14:paraId="524F1E11" w14:textId="77777777" w:rsidR="00CE353F" w:rsidRPr="00D06653" w:rsidRDefault="00CE353F" w:rsidP="00CE353F">
      <w:pPr>
        <w:tabs>
          <w:tab w:val="left" w:pos="990"/>
        </w:tabs>
      </w:pPr>
    </w:p>
    <w:p w14:paraId="4041554E"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5727717"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A595C91" wp14:editId="1140FE58">
            <wp:extent cx="3657600" cy="4572000"/>
            <wp:effectExtent l="0" t="0" r="0" b="0"/>
            <wp:docPr id="25" name="Imagen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n 25"/>
                    <pic:cNvPicPr preferRelativeResize="0"/>
                  </pic:nvPicPr>
                  <pic:blipFill>
                    <a:blip r:embed="rId71"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334F7A75" w14:textId="77777777" w:rsidR="00CE353F" w:rsidRDefault="00CE353F" w:rsidP="00CE353F">
      <w:pPr>
        <w:pStyle w:val="Ttulo2"/>
        <w:ind w:left="720"/>
      </w:pPr>
    </w:p>
    <w:p w14:paraId="0B19B0D3" w14:textId="77777777" w:rsidR="00CE353F" w:rsidRDefault="00CE353F" w:rsidP="00CE353F">
      <w:pPr>
        <w:pStyle w:val="Ttulo2"/>
        <w:ind w:left="720"/>
      </w:pPr>
    </w:p>
    <w:p w14:paraId="73A14BB7" w14:textId="77777777" w:rsidR="00CE353F" w:rsidRDefault="00CE353F" w:rsidP="00CE353F">
      <w:pPr>
        <w:pStyle w:val="Ttulo2"/>
        <w:ind w:left="720"/>
      </w:pPr>
    </w:p>
    <w:p w14:paraId="0DE2AD1C" w14:textId="77777777" w:rsidR="00CE353F" w:rsidRDefault="00CE353F" w:rsidP="00CE353F">
      <w:pPr>
        <w:pStyle w:val="Ttulo2"/>
        <w:ind w:left="720"/>
      </w:pPr>
    </w:p>
    <w:p w14:paraId="4C17C7F0" w14:textId="77777777" w:rsidR="00CE353F" w:rsidRDefault="00CE353F" w:rsidP="00CE353F">
      <w:pPr>
        <w:pStyle w:val="Ttulo2"/>
        <w:ind w:left="720"/>
      </w:pPr>
    </w:p>
    <w:p w14:paraId="475E27F1" w14:textId="77777777" w:rsidR="00CE353F" w:rsidRDefault="00CE353F" w:rsidP="00CE353F">
      <w:pPr>
        <w:pStyle w:val="Ttulo2"/>
        <w:ind w:left="720"/>
      </w:pPr>
    </w:p>
    <w:p w14:paraId="022F15A8" w14:textId="77777777" w:rsidR="00CE353F" w:rsidRDefault="00CE353F" w:rsidP="00CE353F">
      <w:pPr>
        <w:pStyle w:val="Ttulo2"/>
        <w:ind w:left="720"/>
      </w:pPr>
    </w:p>
    <w:p w14:paraId="635E7DFC" w14:textId="77777777" w:rsidR="00CE353F" w:rsidRDefault="00CE353F" w:rsidP="00CE353F">
      <w:pPr>
        <w:pStyle w:val="Ttulo2"/>
        <w:ind w:left="720"/>
      </w:pPr>
    </w:p>
    <w:p w14:paraId="3B140FFB" w14:textId="2CE13564" w:rsidR="00CE353F" w:rsidRDefault="00CE353F" w:rsidP="00CE353F">
      <w:pPr>
        <w:pStyle w:val="Ttulo2"/>
        <w:ind w:left="720"/>
      </w:pPr>
      <w:bookmarkStart w:id="207" w:name="_Toc173875772"/>
      <w:r>
        <w:lastRenderedPageBreak/>
        <w:t>Anexo 12 Libreta de información financiera</w:t>
      </w:r>
      <w:bookmarkEnd w:id="207"/>
    </w:p>
    <w:p w14:paraId="0BB5DC17"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AC911E8"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056A3D61" wp14:editId="57C169AF">
            <wp:extent cx="3657600" cy="4572000"/>
            <wp:effectExtent l="0" t="0" r="0" b="0"/>
            <wp:docPr id="26" name="Imagen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n 26"/>
                    <pic:cNvPicPr preferRelativeResize="0"/>
                  </pic:nvPicPr>
                  <pic:blipFill>
                    <a:blip r:embed="rId72"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6EC0C9EB" w14:textId="77777777" w:rsidR="00CE353F" w:rsidRDefault="00CE353F" w:rsidP="00CE353F">
      <w:pPr>
        <w:pStyle w:val="Ttulo2"/>
        <w:ind w:left="720"/>
      </w:pPr>
    </w:p>
    <w:p w14:paraId="750F3800" w14:textId="77777777" w:rsidR="00CE353F" w:rsidRDefault="00CE353F" w:rsidP="00CE353F">
      <w:pPr>
        <w:pStyle w:val="Ttulo2"/>
        <w:ind w:left="720"/>
      </w:pPr>
    </w:p>
    <w:p w14:paraId="63E44D1C" w14:textId="77777777" w:rsidR="00CE353F" w:rsidRDefault="00CE353F" w:rsidP="00CE353F">
      <w:pPr>
        <w:pStyle w:val="Ttulo2"/>
        <w:ind w:left="720"/>
      </w:pPr>
    </w:p>
    <w:p w14:paraId="486F27C7" w14:textId="77777777" w:rsidR="00CE353F" w:rsidRDefault="00CE353F" w:rsidP="00CE353F">
      <w:pPr>
        <w:pStyle w:val="Ttulo2"/>
        <w:ind w:left="720"/>
      </w:pPr>
    </w:p>
    <w:p w14:paraId="6B55D9C1" w14:textId="77777777" w:rsidR="00CE353F" w:rsidRDefault="00CE353F" w:rsidP="00CE353F">
      <w:pPr>
        <w:pStyle w:val="Ttulo2"/>
        <w:ind w:left="720"/>
      </w:pPr>
    </w:p>
    <w:p w14:paraId="578FA07F" w14:textId="77777777" w:rsidR="00CE353F" w:rsidRDefault="00CE353F" w:rsidP="00CE353F">
      <w:pPr>
        <w:pStyle w:val="Ttulo2"/>
        <w:ind w:left="720"/>
      </w:pPr>
    </w:p>
    <w:p w14:paraId="3C0D0AD1" w14:textId="77777777" w:rsidR="00CE353F" w:rsidRDefault="00CE353F" w:rsidP="00CE353F">
      <w:pPr>
        <w:pStyle w:val="Ttulo2"/>
        <w:ind w:left="720"/>
      </w:pPr>
    </w:p>
    <w:p w14:paraId="5B64D63B" w14:textId="77777777" w:rsidR="00CE353F" w:rsidRDefault="00CE353F" w:rsidP="00CE353F">
      <w:pPr>
        <w:pStyle w:val="Ttulo2"/>
        <w:ind w:left="720"/>
      </w:pPr>
    </w:p>
    <w:p w14:paraId="467B7B43" w14:textId="77777777" w:rsidR="00CE353F" w:rsidRDefault="00CE353F" w:rsidP="00CE353F">
      <w:pPr>
        <w:pStyle w:val="Ttulo2"/>
        <w:ind w:left="720"/>
      </w:pPr>
    </w:p>
    <w:p w14:paraId="0A348D6A" w14:textId="2E56F0D9" w:rsidR="00CE353F" w:rsidRDefault="00CE353F" w:rsidP="00CE353F">
      <w:pPr>
        <w:pStyle w:val="Ttulo2"/>
        <w:ind w:left="720"/>
      </w:pPr>
      <w:bookmarkStart w:id="208" w:name="_Toc173875773"/>
      <w:r>
        <w:lastRenderedPageBreak/>
        <w:t>Anexo 13 Entrada al restaurante</w:t>
      </w:r>
      <w:bookmarkEnd w:id="208"/>
    </w:p>
    <w:p w14:paraId="1D21C758"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3E93869"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200484D" wp14:editId="4FE270C3">
            <wp:extent cx="3657600" cy="4572000"/>
            <wp:effectExtent l="0" t="0" r="0" b="0"/>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n 27"/>
                    <pic:cNvPicPr preferRelativeResize="0"/>
                  </pic:nvPicPr>
                  <pic:blipFill>
                    <a:blip r:embed="rId73">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1525EBE3" w14:textId="77777777" w:rsidR="00CE353F" w:rsidRDefault="00CE353F" w:rsidP="00CE353F">
      <w:pPr>
        <w:pStyle w:val="Ttulo2"/>
        <w:ind w:left="720"/>
      </w:pPr>
    </w:p>
    <w:p w14:paraId="6AD731D6" w14:textId="77777777" w:rsidR="00CE353F" w:rsidRDefault="00CE353F" w:rsidP="00CE353F">
      <w:pPr>
        <w:pStyle w:val="Ttulo2"/>
        <w:ind w:left="720"/>
      </w:pPr>
    </w:p>
    <w:p w14:paraId="5C9FDECB" w14:textId="77777777" w:rsidR="00CE353F" w:rsidRDefault="00CE353F" w:rsidP="00CE353F">
      <w:pPr>
        <w:pStyle w:val="Ttulo2"/>
        <w:ind w:left="720"/>
      </w:pPr>
    </w:p>
    <w:p w14:paraId="7C32FBEB" w14:textId="77777777" w:rsidR="00CE353F" w:rsidRDefault="00CE353F" w:rsidP="00CE353F">
      <w:pPr>
        <w:pStyle w:val="Ttulo2"/>
        <w:ind w:left="720"/>
      </w:pPr>
    </w:p>
    <w:p w14:paraId="4AF74EF8" w14:textId="77777777" w:rsidR="00CE353F" w:rsidRDefault="00CE353F" w:rsidP="00CE353F">
      <w:pPr>
        <w:pStyle w:val="Ttulo2"/>
        <w:ind w:left="720"/>
      </w:pPr>
    </w:p>
    <w:p w14:paraId="0C9D6FD1" w14:textId="77777777" w:rsidR="00CE353F" w:rsidRDefault="00CE353F" w:rsidP="00CE353F">
      <w:pPr>
        <w:pStyle w:val="Ttulo2"/>
        <w:ind w:left="720"/>
      </w:pPr>
    </w:p>
    <w:p w14:paraId="0ED751BC" w14:textId="77777777" w:rsidR="00CE353F" w:rsidRDefault="00CE353F" w:rsidP="00CE353F">
      <w:pPr>
        <w:pStyle w:val="Ttulo2"/>
        <w:ind w:left="720"/>
      </w:pPr>
    </w:p>
    <w:p w14:paraId="75676499" w14:textId="77777777" w:rsidR="00CE353F" w:rsidRDefault="00CE353F" w:rsidP="00CE353F">
      <w:pPr>
        <w:pStyle w:val="Ttulo2"/>
        <w:ind w:left="720"/>
      </w:pPr>
    </w:p>
    <w:p w14:paraId="1A8B307A" w14:textId="77777777" w:rsidR="00CE353F" w:rsidRDefault="00CE353F" w:rsidP="00CE353F">
      <w:pPr>
        <w:pStyle w:val="Ttulo2"/>
        <w:ind w:left="720"/>
      </w:pPr>
    </w:p>
    <w:p w14:paraId="68CF8B90" w14:textId="4273790D" w:rsidR="00CE353F" w:rsidRDefault="00CE353F" w:rsidP="00CE353F">
      <w:pPr>
        <w:pStyle w:val="Ttulo2"/>
        <w:ind w:left="720"/>
      </w:pPr>
      <w:bookmarkStart w:id="209" w:name="_Toc173875774"/>
      <w:r>
        <w:lastRenderedPageBreak/>
        <w:t>Anexo 14 Cocina del restaurante</w:t>
      </w:r>
      <w:bookmarkEnd w:id="209"/>
    </w:p>
    <w:p w14:paraId="7D2A0BF2" w14:textId="77777777" w:rsidR="00CE353F" w:rsidRDefault="00CE353F" w:rsidP="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1192DB0"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D0CCAEC" wp14:editId="2ED190A9">
            <wp:extent cx="3657600" cy="4572000"/>
            <wp:effectExtent l="0" t="0" r="0" b="0"/>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n 28"/>
                    <pic:cNvPicPr preferRelativeResize="0"/>
                  </pic:nvPicPr>
                  <pic:blipFill>
                    <a:blip r:embed="rId74">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4DFA8CA2" w14:textId="77777777" w:rsidR="00CE353F" w:rsidRDefault="00CE353F" w:rsidP="00CE353F">
      <w:pPr>
        <w:pStyle w:val="Ttulo2"/>
        <w:ind w:left="720"/>
      </w:pPr>
    </w:p>
    <w:p w14:paraId="1FF1F892" w14:textId="77777777" w:rsidR="00CE353F" w:rsidRDefault="00CE353F" w:rsidP="00CE353F">
      <w:pPr>
        <w:pStyle w:val="Ttulo2"/>
        <w:ind w:left="720"/>
      </w:pPr>
    </w:p>
    <w:p w14:paraId="20D9CB16" w14:textId="77777777" w:rsidR="00CE353F" w:rsidRDefault="00CE353F" w:rsidP="00CE353F">
      <w:pPr>
        <w:pStyle w:val="Ttulo2"/>
        <w:ind w:left="720"/>
      </w:pPr>
    </w:p>
    <w:p w14:paraId="5E50E0DC" w14:textId="77777777" w:rsidR="00CE353F" w:rsidRDefault="00CE353F" w:rsidP="00CE353F">
      <w:pPr>
        <w:pStyle w:val="Ttulo2"/>
        <w:ind w:left="720"/>
      </w:pPr>
    </w:p>
    <w:p w14:paraId="5FCF37E7" w14:textId="77777777" w:rsidR="00CE353F" w:rsidRDefault="00CE353F" w:rsidP="00CE353F">
      <w:pPr>
        <w:pStyle w:val="Ttulo2"/>
        <w:ind w:left="720"/>
      </w:pPr>
    </w:p>
    <w:p w14:paraId="2BA08CE9" w14:textId="77777777" w:rsidR="00CE353F" w:rsidRDefault="00CE353F" w:rsidP="00CE353F">
      <w:pPr>
        <w:pStyle w:val="Ttulo2"/>
        <w:ind w:left="720"/>
      </w:pPr>
    </w:p>
    <w:p w14:paraId="494A8103" w14:textId="77777777" w:rsidR="00CE353F" w:rsidRDefault="00CE353F" w:rsidP="00CE353F">
      <w:pPr>
        <w:pStyle w:val="Ttulo2"/>
        <w:ind w:left="720"/>
      </w:pPr>
    </w:p>
    <w:p w14:paraId="4A443D09" w14:textId="77777777" w:rsidR="00CE353F" w:rsidRDefault="00CE353F" w:rsidP="00CE353F">
      <w:pPr>
        <w:pStyle w:val="Ttulo2"/>
        <w:ind w:left="720"/>
      </w:pPr>
    </w:p>
    <w:p w14:paraId="36E66028" w14:textId="77777777" w:rsidR="00CE353F" w:rsidRDefault="00CE353F" w:rsidP="00CE353F">
      <w:pPr>
        <w:pStyle w:val="Ttulo2"/>
        <w:ind w:left="720"/>
      </w:pPr>
    </w:p>
    <w:p w14:paraId="3F03A8DC" w14:textId="2ACDCA5A" w:rsidR="00CE353F" w:rsidRDefault="00CE353F" w:rsidP="00CE353F">
      <w:pPr>
        <w:pStyle w:val="Ttulo2"/>
        <w:ind w:left="720"/>
      </w:pPr>
      <w:bookmarkStart w:id="210" w:name="_Toc173875775"/>
      <w:r>
        <w:lastRenderedPageBreak/>
        <w:t>Anexo 15 Preparación de alimentos</w:t>
      </w:r>
      <w:bookmarkEnd w:id="210"/>
    </w:p>
    <w:p w14:paraId="0A71E0F5"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4DCFD319"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8A75D77" wp14:editId="07B96F4F">
            <wp:extent cx="3657600" cy="4572000"/>
            <wp:effectExtent l="0" t="0" r="0" b="0"/>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n 29"/>
                    <pic:cNvPicPr preferRelativeResize="0"/>
                  </pic:nvPicPr>
                  <pic:blipFill>
                    <a:blip r:embed="rId75"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38E2337C" w14:textId="77777777" w:rsidR="00CE353F" w:rsidRDefault="00CE353F" w:rsidP="00CE353F">
      <w:pPr>
        <w:pStyle w:val="Ttulo2"/>
        <w:ind w:left="720"/>
      </w:pPr>
    </w:p>
    <w:p w14:paraId="58DDE7E0" w14:textId="77777777" w:rsidR="00CE353F" w:rsidRDefault="00CE353F" w:rsidP="00CE353F">
      <w:pPr>
        <w:pStyle w:val="Ttulo2"/>
        <w:ind w:left="720"/>
      </w:pPr>
    </w:p>
    <w:p w14:paraId="54154F52" w14:textId="77777777" w:rsidR="00CE353F" w:rsidRDefault="00CE353F" w:rsidP="00CE353F">
      <w:pPr>
        <w:pStyle w:val="Ttulo2"/>
        <w:ind w:left="720"/>
      </w:pPr>
    </w:p>
    <w:p w14:paraId="5090D98D" w14:textId="77777777" w:rsidR="00CE353F" w:rsidRDefault="00CE353F" w:rsidP="00CE353F">
      <w:pPr>
        <w:pStyle w:val="Ttulo2"/>
        <w:ind w:left="720"/>
      </w:pPr>
    </w:p>
    <w:p w14:paraId="5FF6CB1D" w14:textId="77777777" w:rsidR="00CE353F" w:rsidRDefault="00CE353F" w:rsidP="00CE353F">
      <w:pPr>
        <w:pStyle w:val="Ttulo2"/>
        <w:ind w:left="720"/>
      </w:pPr>
    </w:p>
    <w:p w14:paraId="19DB1006" w14:textId="77777777" w:rsidR="00CE353F" w:rsidRDefault="00CE353F" w:rsidP="00CE353F">
      <w:pPr>
        <w:pStyle w:val="Ttulo2"/>
        <w:ind w:left="720"/>
      </w:pPr>
    </w:p>
    <w:p w14:paraId="04026CA8" w14:textId="77777777" w:rsidR="00CE353F" w:rsidRDefault="00CE353F" w:rsidP="00CE353F">
      <w:pPr>
        <w:pStyle w:val="Ttulo2"/>
        <w:ind w:left="720"/>
      </w:pPr>
    </w:p>
    <w:p w14:paraId="6C0F1E87" w14:textId="77777777" w:rsidR="00CE353F" w:rsidRDefault="00CE353F" w:rsidP="00CE353F">
      <w:pPr>
        <w:pStyle w:val="Ttulo2"/>
        <w:ind w:left="720"/>
      </w:pPr>
    </w:p>
    <w:p w14:paraId="1B131569" w14:textId="77777777" w:rsidR="00CE353F" w:rsidRDefault="00CE353F" w:rsidP="00CE353F">
      <w:pPr>
        <w:pStyle w:val="Ttulo2"/>
        <w:ind w:left="720"/>
      </w:pPr>
    </w:p>
    <w:p w14:paraId="46291411" w14:textId="42A4EE0B" w:rsidR="00CE353F" w:rsidRDefault="00CE353F" w:rsidP="00CE353F">
      <w:pPr>
        <w:pStyle w:val="Ttulo2"/>
        <w:ind w:left="720"/>
      </w:pPr>
      <w:bookmarkStart w:id="211" w:name="_Toc173875776"/>
      <w:r>
        <w:lastRenderedPageBreak/>
        <w:t>Anexo 16 Cocina del restaurante</w:t>
      </w:r>
      <w:bookmarkEnd w:id="211"/>
    </w:p>
    <w:p w14:paraId="30F3AF7C"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0FA003B0"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FEFCB57" wp14:editId="5D58B7CC">
            <wp:extent cx="3657600" cy="4572000"/>
            <wp:effectExtent l="0" t="0" r="0" b="0"/>
            <wp:docPr id="30" name="Imagen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n 30"/>
                    <pic:cNvPicPr preferRelativeResize="0"/>
                  </pic:nvPicPr>
                  <pic:blipFill>
                    <a:blip r:embed="rId76"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08BA3009" w14:textId="77777777" w:rsidR="00CE353F" w:rsidRDefault="00CE353F" w:rsidP="00CE353F">
      <w:pPr>
        <w:pStyle w:val="Ttulo2"/>
        <w:ind w:left="720"/>
      </w:pPr>
    </w:p>
    <w:p w14:paraId="69D18C7A" w14:textId="77777777" w:rsidR="00CE353F" w:rsidRDefault="00CE353F" w:rsidP="00CE353F">
      <w:pPr>
        <w:pStyle w:val="Ttulo2"/>
        <w:ind w:left="720"/>
      </w:pPr>
    </w:p>
    <w:p w14:paraId="270721E7" w14:textId="77777777" w:rsidR="00CE353F" w:rsidRDefault="00CE353F" w:rsidP="00CE353F">
      <w:pPr>
        <w:pStyle w:val="Ttulo2"/>
        <w:ind w:left="720"/>
      </w:pPr>
    </w:p>
    <w:p w14:paraId="57AC5EE0" w14:textId="77777777" w:rsidR="00CE353F" w:rsidRDefault="00CE353F" w:rsidP="00CE353F">
      <w:pPr>
        <w:pStyle w:val="Ttulo2"/>
        <w:ind w:left="720"/>
      </w:pPr>
    </w:p>
    <w:p w14:paraId="0AC0ADEA" w14:textId="77777777" w:rsidR="00CE353F" w:rsidRDefault="00CE353F" w:rsidP="00CE353F">
      <w:pPr>
        <w:pStyle w:val="Ttulo2"/>
        <w:ind w:left="720"/>
      </w:pPr>
    </w:p>
    <w:p w14:paraId="1CDCAB1F" w14:textId="77777777" w:rsidR="00CE353F" w:rsidRDefault="00CE353F" w:rsidP="00CE353F">
      <w:pPr>
        <w:pStyle w:val="Ttulo2"/>
        <w:ind w:left="720"/>
      </w:pPr>
    </w:p>
    <w:p w14:paraId="589D982E" w14:textId="77777777" w:rsidR="00CE353F" w:rsidRDefault="00CE353F" w:rsidP="00CE353F">
      <w:pPr>
        <w:pStyle w:val="Ttulo2"/>
        <w:ind w:left="720"/>
      </w:pPr>
    </w:p>
    <w:p w14:paraId="30E40756" w14:textId="77777777" w:rsidR="00CE353F" w:rsidRDefault="00CE353F" w:rsidP="00CE353F">
      <w:pPr>
        <w:pStyle w:val="Ttulo2"/>
        <w:ind w:left="720"/>
      </w:pPr>
    </w:p>
    <w:p w14:paraId="36FA33ED" w14:textId="77777777" w:rsidR="00CE353F" w:rsidRDefault="00CE353F" w:rsidP="00CE353F">
      <w:pPr>
        <w:pStyle w:val="Ttulo2"/>
        <w:ind w:left="720"/>
      </w:pPr>
    </w:p>
    <w:p w14:paraId="37A6E217" w14:textId="3F8E5266" w:rsidR="00CE353F" w:rsidRDefault="00CE353F" w:rsidP="00CE353F">
      <w:pPr>
        <w:pStyle w:val="Ttulo2"/>
        <w:ind w:left="720"/>
      </w:pPr>
      <w:bookmarkStart w:id="212" w:name="_Toc173875777"/>
      <w:r>
        <w:lastRenderedPageBreak/>
        <w:t>Anexo 17 Visita al restaurante para realizar entrevista con los propietarios</w:t>
      </w:r>
      <w:bookmarkEnd w:id="212"/>
    </w:p>
    <w:p w14:paraId="183C61C7" w14:textId="77777777" w:rsidR="00CE353F" w:rsidRPr="00D06653"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lang w:val="es"/>
        </w:rPr>
      </w:pPr>
    </w:p>
    <w:p w14:paraId="5F7FC577"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F8FFC3B" wp14:editId="41CC2539">
            <wp:extent cx="3657600" cy="4572000"/>
            <wp:effectExtent l="0" t="0" r="0" b="0"/>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n 31"/>
                    <pic:cNvPicPr preferRelativeResize="0"/>
                  </pic:nvPicPr>
                  <pic:blipFill>
                    <a:blip r:embed="rId77"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43C74C95" w14:textId="77777777" w:rsidR="00CE353F" w:rsidRDefault="00CE353F" w:rsidP="00CE353F">
      <w:pPr>
        <w:pStyle w:val="Ttulo2"/>
        <w:ind w:left="720"/>
      </w:pPr>
    </w:p>
    <w:p w14:paraId="4FD1CE9D" w14:textId="77777777" w:rsidR="00CE353F" w:rsidRDefault="00CE353F" w:rsidP="00CE353F">
      <w:pPr>
        <w:pStyle w:val="Ttulo2"/>
        <w:ind w:left="720"/>
      </w:pPr>
    </w:p>
    <w:p w14:paraId="3EF038BF" w14:textId="77777777" w:rsidR="00CE353F" w:rsidRDefault="00CE353F" w:rsidP="00CE353F">
      <w:pPr>
        <w:pStyle w:val="Ttulo2"/>
        <w:ind w:left="720"/>
      </w:pPr>
    </w:p>
    <w:p w14:paraId="20BDDDD1" w14:textId="77777777" w:rsidR="00CE353F" w:rsidRDefault="00CE353F" w:rsidP="00CE353F">
      <w:pPr>
        <w:pStyle w:val="Ttulo2"/>
        <w:ind w:left="720"/>
      </w:pPr>
    </w:p>
    <w:p w14:paraId="2EF35A04" w14:textId="77777777" w:rsidR="00CE353F" w:rsidRDefault="00CE353F" w:rsidP="00CE353F">
      <w:pPr>
        <w:pStyle w:val="Ttulo2"/>
        <w:ind w:left="720"/>
      </w:pPr>
    </w:p>
    <w:p w14:paraId="48D1230B" w14:textId="77777777" w:rsidR="00CE353F" w:rsidRDefault="00CE353F" w:rsidP="00CE353F">
      <w:pPr>
        <w:pStyle w:val="Ttulo2"/>
        <w:ind w:left="720"/>
      </w:pPr>
    </w:p>
    <w:p w14:paraId="1A3A43CD" w14:textId="77777777" w:rsidR="00CE353F" w:rsidRDefault="00CE353F" w:rsidP="00CE353F">
      <w:pPr>
        <w:pStyle w:val="Ttulo2"/>
        <w:ind w:left="720"/>
      </w:pPr>
    </w:p>
    <w:p w14:paraId="4847CB0A" w14:textId="77777777" w:rsidR="00CE353F" w:rsidRDefault="00CE353F" w:rsidP="00CE353F">
      <w:pPr>
        <w:pStyle w:val="Ttulo2"/>
        <w:ind w:left="720"/>
      </w:pPr>
    </w:p>
    <w:p w14:paraId="054527FC" w14:textId="77777777" w:rsidR="00CE353F" w:rsidRDefault="00CE353F" w:rsidP="00CE353F">
      <w:pPr>
        <w:pStyle w:val="Ttulo2"/>
        <w:ind w:left="720"/>
      </w:pPr>
    </w:p>
    <w:p w14:paraId="3129F4C7" w14:textId="77777777" w:rsidR="00CE353F" w:rsidRDefault="00CE353F" w:rsidP="00CE353F">
      <w:pPr>
        <w:pStyle w:val="Ttulo2"/>
        <w:ind w:left="720"/>
      </w:pPr>
    </w:p>
    <w:p w14:paraId="491BB0DC" w14:textId="6E008722" w:rsidR="00CE353F" w:rsidRDefault="00CE353F" w:rsidP="00CE353F">
      <w:pPr>
        <w:pStyle w:val="Ttulo2"/>
        <w:ind w:left="720"/>
      </w:pPr>
      <w:bookmarkStart w:id="213" w:name="_Toc173875778"/>
      <w:r>
        <w:t>Anexo 18 Comensales en el restaurante</w:t>
      </w:r>
      <w:bookmarkEnd w:id="213"/>
    </w:p>
    <w:p w14:paraId="465CB83F"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6E1517EF"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3A441DDE"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4FBCC19D" wp14:editId="175C8FEF">
            <wp:extent cx="3657600" cy="4572000"/>
            <wp:effectExtent l="0" t="0" r="0" b="0"/>
            <wp:docPr id="33" name="Imagen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n 33"/>
                    <pic:cNvPicPr preferRelativeResize="0"/>
                  </pic:nvPicPr>
                  <pic:blipFill>
                    <a:blip r:embed="rId78"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623A92CE" w14:textId="77777777" w:rsidR="00CE353F" w:rsidRDefault="00CE353F" w:rsidP="00CE353F">
      <w:pPr>
        <w:pStyle w:val="Ttulo2"/>
        <w:ind w:left="720"/>
      </w:pPr>
    </w:p>
    <w:p w14:paraId="7C1EDBC6" w14:textId="77777777" w:rsidR="00CE353F" w:rsidRDefault="00CE353F" w:rsidP="00CE353F">
      <w:pPr>
        <w:pStyle w:val="Ttulo2"/>
        <w:ind w:left="720"/>
      </w:pPr>
    </w:p>
    <w:p w14:paraId="46E22D32" w14:textId="77777777" w:rsidR="00CE353F" w:rsidRDefault="00CE353F" w:rsidP="00CE353F">
      <w:pPr>
        <w:pStyle w:val="Ttulo2"/>
        <w:ind w:left="720"/>
      </w:pPr>
    </w:p>
    <w:p w14:paraId="6DECB127" w14:textId="77777777" w:rsidR="00CE353F" w:rsidRDefault="00CE353F" w:rsidP="00CE353F">
      <w:pPr>
        <w:pStyle w:val="Ttulo2"/>
        <w:ind w:left="720"/>
      </w:pPr>
    </w:p>
    <w:p w14:paraId="2C5504C7" w14:textId="77777777" w:rsidR="00CE353F" w:rsidRDefault="00CE353F" w:rsidP="00CE353F">
      <w:pPr>
        <w:pStyle w:val="Ttulo2"/>
        <w:ind w:left="720"/>
      </w:pPr>
    </w:p>
    <w:p w14:paraId="54A51770" w14:textId="77777777" w:rsidR="00CE353F" w:rsidRDefault="00CE353F" w:rsidP="00CE353F">
      <w:pPr>
        <w:pStyle w:val="Ttulo2"/>
        <w:ind w:left="720"/>
      </w:pPr>
    </w:p>
    <w:p w14:paraId="6E3A633B" w14:textId="77777777" w:rsidR="00CE353F" w:rsidRDefault="00CE353F" w:rsidP="00CE353F">
      <w:pPr>
        <w:pStyle w:val="Ttulo2"/>
        <w:ind w:left="0" w:firstLine="0"/>
      </w:pPr>
    </w:p>
    <w:p w14:paraId="13F314BF" w14:textId="104F3341" w:rsidR="00CE353F" w:rsidRDefault="00CE353F" w:rsidP="00CE353F">
      <w:pPr>
        <w:pStyle w:val="Ttulo2"/>
        <w:ind w:left="720"/>
      </w:pPr>
      <w:bookmarkStart w:id="214" w:name="_Toc173875779"/>
      <w:r>
        <w:lastRenderedPageBreak/>
        <w:t>Anexo 19 Entrada principal del restaurante</w:t>
      </w:r>
      <w:bookmarkEnd w:id="214"/>
    </w:p>
    <w:p w14:paraId="6F6FA1A6"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p>
    <w:p w14:paraId="28995B56" w14:textId="77777777" w:rsidR="00CE353F" w:rsidRDefault="00CE353F" w:rsidP="00CE353F">
      <w:pPr>
        <w:pStyle w:val="Normal0"/>
        <w:pBdr>
          <w:top w:val="nil"/>
          <w:left w:val="nil"/>
          <w:bottom w:val="nil"/>
          <w:right w:val="nil"/>
          <w:between w:val="nil"/>
        </w:pBd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550A8CE1" wp14:editId="10CB7167">
            <wp:extent cx="3657600" cy="4572000"/>
            <wp:effectExtent l="0" t="0" r="0" b="0"/>
            <wp:docPr id="34" name="Imagen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n 34"/>
                    <pic:cNvPicPr preferRelativeResize="0"/>
                  </pic:nvPicPr>
                  <pic:blipFill>
                    <a:blip r:embed="rId79" cstate="print">
                      <a:extLst>
                        <a:ext uri="{28A0092B-C50C-407E-A947-70E740481C1C}">
                          <a14:useLocalDpi xmlns:a14="http://schemas.microsoft.com/office/drawing/2010/main" val="0"/>
                        </a:ext>
                      </a:extLst>
                    </a:blip>
                    <a:stretch>
                      <a:fillRect/>
                    </a:stretch>
                  </pic:blipFill>
                  <pic:spPr>
                    <a:xfrm>
                      <a:off x="0" y="0"/>
                      <a:ext cx="3657600" cy="4572000"/>
                    </a:xfrm>
                    <a:prstGeom prst="rect">
                      <a:avLst/>
                    </a:prstGeom>
                  </pic:spPr>
                </pic:pic>
              </a:graphicData>
            </a:graphic>
          </wp:inline>
        </w:drawing>
      </w:r>
    </w:p>
    <w:p w14:paraId="62023D1F" w14:textId="5CA861A0" w:rsidR="00AE58F9" w:rsidRDefault="00AE58F9" w:rsidP="00AE58F9">
      <w:pPr>
        <w:pStyle w:val="Ttulo2"/>
        <w:ind w:left="720"/>
      </w:pPr>
    </w:p>
    <w:p w14:paraId="52403075" w14:textId="77777777" w:rsidR="00AE58F9" w:rsidRPr="00AE58F9" w:rsidRDefault="00AE58F9" w:rsidP="00AE58F9"/>
    <w:p w14:paraId="0000065B"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5C"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69D2111" w14:textId="77777777" w:rsidR="00CE353F" w:rsidRDefault="00CE353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0819E2B" w14:textId="77777777" w:rsidR="00AE58F9" w:rsidRDefault="00AE58F9">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8C1C121" w14:textId="77777777" w:rsidR="00AE58F9" w:rsidRDefault="00AE58F9">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71DA0EE3"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691F88F"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3EAA263"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7CED3FA6"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1CE9EFB" w14:textId="3809D471" w:rsidR="00302F6F" w:rsidRDefault="00302F6F" w:rsidP="00302F6F">
      <w:pPr>
        <w:pStyle w:val="Ttulo2"/>
        <w:ind w:left="720"/>
        <w:rPr>
          <w:lang w:val="es-HN"/>
        </w:rPr>
      </w:pPr>
      <w:bookmarkStart w:id="215" w:name="_Toc173875780"/>
      <w:r>
        <w:lastRenderedPageBreak/>
        <w:t>Anexo 20 Cotización</w:t>
      </w:r>
      <w:r>
        <w:rPr>
          <w:lang w:val="es-HN"/>
        </w:rPr>
        <w:t xml:space="preserve"> del sistema Mónica 11</w:t>
      </w:r>
      <w:bookmarkEnd w:id="215"/>
    </w:p>
    <w:p w14:paraId="158D254A" w14:textId="375C6465" w:rsidR="00302F6F" w:rsidRPr="00302F6F" w:rsidRDefault="00302F6F" w:rsidP="00302F6F">
      <w:pPr>
        <w:rPr>
          <w:lang w:val="es-HN"/>
        </w:rPr>
      </w:pPr>
      <w:r>
        <w:rPr>
          <w:noProof/>
          <w:lang w:val="es-HN"/>
        </w:rPr>
        <w:drawing>
          <wp:inline distT="0" distB="0" distL="0" distR="0" wp14:anchorId="6E8453C0" wp14:editId="2B9966D9">
            <wp:extent cx="5943600" cy="297497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943600" cy="2974975"/>
                    </a:xfrm>
                    <a:prstGeom prst="rect">
                      <a:avLst/>
                    </a:prstGeom>
                  </pic:spPr>
                </pic:pic>
              </a:graphicData>
            </a:graphic>
          </wp:inline>
        </w:drawing>
      </w:r>
    </w:p>
    <w:p w14:paraId="54F7CF0A"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77C5F65E" w14:textId="77777777" w:rsidR="00AE58F9" w:rsidRDefault="00AE58F9">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5C9E34B"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874EBC7"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518FA8E"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F58059B"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3BF2251"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12641A4D" w14:textId="77777777" w:rsidR="003802C7" w:rsidRDefault="003802C7" w:rsidP="003802C7">
      <w:pPr>
        <w:pStyle w:val="Ttulo2"/>
        <w:ind w:left="720"/>
      </w:pPr>
    </w:p>
    <w:p w14:paraId="49268790" w14:textId="77777777" w:rsidR="003802C7" w:rsidRDefault="003802C7" w:rsidP="003802C7">
      <w:pPr>
        <w:pStyle w:val="Ttulo2"/>
        <w:ind w:left="720"/>
      </w:pPr>
    </w:p>
    <w:p w14:paraId="2C3B45B2" w14:textId="77777777" w:rsidR="003802C7" w:rsidRDefault="003802C7" w:rsidP="003802C7">
      <w:pPr>
        <w:pStyle w:val="Ttulo2"/>
        <w:ind w:left="720"/>
      </w:pPr>
    </w:p>
    <w:p w14:paraId="4C05769D" w14:textId="77777777" w:rsidR="003802C7" w:rsidRDefault="003802C7" w:rsidP="003802C7">
      <w:pPr>
        <w:pStyle w:val="Ttulo2"/>
        <w:ind w:left="720"/>
      </w:pPr>
    </w:p>
    <w:p w14:paraId="22ECC7F1" w14:textId="77777777" w:rsidR="003802C7" w:rsidRDefault="003802C7" w:rsidP="003802C7">
      <w:pPr>
        <w:pStyle w:val="Ttulo2"/>
        <w:ind w:left="720"/>
      </w:pPr>
    </w:p>
    <w:p w14:paraId="7171A9E1" w14:textId="77777777" w:rsidR="003802C7" w:rsidRDefault="003802C7" w:rsidP="003802C7">
      <w:pPr>
        <w:pStyle w:val="Ttulo2"/>
        <w:ind w:left="720"/>
      </w:pPr>
    </w:p>
    <w:p w14:paraId="7E199280" w14:textId="77777777" w:rsidR="003802C7" w:rsidRDefault="003802C7" w:rsidP="003802C7">
      <w:pPr>
        <w:pStyle w:val="Ttulo2"/>
        <w:ind w:left="720"/>
      </w:pPr>
    </w:p>
    <w:p w14:paraId="0CC3CC24" w14:textId="77777777" w:rsidR="003802C7" w:rsidRDefault="003802C7" w:rsidP="003802C7">
      <w:pPr>
        <w:pStyle w:val="Ttulo2"/>
        <w:ind w:left="720"/>
      </w:pPr>
    </w:p>
    <w:p w14:paraId="66402CE7" w14:textId="77777777" w:rsidR="003802C7" w:rsidRDefault="003802C7" w:rsidP="003802C7">
      <w:pPr>
        <w:pStyle w:val="Ttulo2"/>
        <w:ind w:left="720"/>
      </w:pPr>
    </w:p>
    <w:p w14:paraId="697E38E6" w14:textId="1FAA356B" w:rsidR="003802C7" w:rsidRDefault="003802C7" w:rsidP="003802C7">
      <w:pPr>
        <w:pStyle w:val="Ttulo2"/>
        <w:ind w:left="720"/>
        <w:rPr>
          <w:lang w:val="es-HN"/>
        </w:rPr>
      </w:pPr>
      <w:bookmarkStart w:id="216" w:name="_Toc173875781"/>
      <w:r>
        <w:lastRenderedPageBreak/>
        <w:t>Anexo 21 Cotización</w:t>
      </w:r>
      <w:r>
        <w:rPr>
          <w:lang w:val="es-HN"/>
        </w:rPr>
        <w:t xml:space="preserve"> de laptop en Jetstereo</w:t>
      </w:r>
      <w:bookmarkEnd w:id="216"/>
    </w:p>
    <w:p w14:paraId="6FE21161" w14:textId="77A388D4" w:rsidR="003802C7" w:rsidRPr="003802C7" w:rsidRDefault="003802C7" w:rsidP="003802C7">
      <w:pPr>
        <w:rPr>
          <w:lang w:val="es-HN"/>
        </w:rPr>
      </w:pPr>
      <w:r>
        <w:rPr>
          <w:noProof/>
          <w:lang w:val="es-HN"/>
        </w:rPr>
        <w:drawing>
          <wp:inline distT="0" distB="0" distL="0" distR="0" wp14:anchorId="57C51EC1" wp14:editId="5D873A57">
            <wp:extent cx="5943600" cy="268986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943600" cy="2689860"/>
                    </a:xfrm>
                    <a:prstGeom prst="rect">
                      <a:avLst/>
                    </a:prstGeom>
                  </pic:spPr>
                </pic:pic>
              </a:graphicData>
            </a:graphic>
          </wp:inline>
        </w:drawing>
      </w:r>
    </w:p>
    <w:p w14:paraId="2DE1FEF9" w14:textId="77777777" w:rsidR="003802C7" w:rsidRPr="003802C7" w:rsidRDefault="003802C7" w:rsidP="003802C7">
      <w:pPr>
        <w:rPr>
          <w:lang w:val="es-HN"/>
        </w:rPr>
      </w:pPr>
    </w:p>
    <w:p w14:paraId="40EADFA6" w14:textId="77777777" w:rsidR="00302F6F" w:rsidRPr="003802C7"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lang w:val="es-HN"/>
        </w:rPr>
      </w:pPr>
    </w:p>
    <w:p w14:paraId="4E4D0A32"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7236CC0"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DD2313C"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740EF718"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8552FA4" w14:textId="77777777" w:rsid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9694D26" w14:textId="77777777" w:rsid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17AB4CDD" w14:textId="77777777" w:rsid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ACE283A" w14:textId="77777777" w:rsid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27FED332" w14:textId="77777777" w:rsid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681FEBCA" w14:textId="77777777" w:rsid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C2D7B5F" w14:textId="77777777" w:rsidR="003802C7" w:rsidRDefault="003802C7" w:rsidP="003802C7">
      <w:pPr>
        <w:pStyle w:val="Ttulo2"/>
        <w:ind w:left="720"/>
      </w:pPr>
    </w:p>
    <w:p w14:paraId="224998E7" w14:textId="77777777" w:rsidR="003802C7" w:rsidRDefault="003802C7" w:rsidP="003802C7">
      <w:pPr>
        <w:pStyle w:val="Ttulo2"/>
        <w:ind w:left="720"/>
      </w:pPr>
    </w:p>
    <w:p w14:paraId="2DDF107F" w14:textId="77777777" w:rsidR="003802C7" w:rsidRDefault="003802C7" w:rsidP="003802C7">
      <w:pPr>
        <w:pStyle w:val="Ttulo2"/>
        <w:ind w:left="720"/>
      </w:pPr>
    </w:p>
    <w:p w14:paraId="54659263" w14:textId="77777777" w:rsidR="003802C7" w:rsidRDefault="003802C7" w:rsidP="003802C7">
      <w:pPr>
        <w:pStyle w:val="Ttulo2"/>
        <w:ind w:left="720"/>
      </w:pPr>
    </w:p>
    <w:p w14:paraId="41198A59" w14:textId="77777777" w:rsidR="003802C7" w:rsidRDefault="003802C7" w:rsidP="003802C7">
      <w:pPr>
        <w:pStyle w:val="Ttulo2"/>
        <w:ind w:left="720"/>
      </w:pPr>
    </w:p>
    <w:p w14:paraId="471E9734" w14:textId="77777777" w:rsidR="003802C7" w:rsidRDefault="003802C7" w:rsidP="003802C7">
      <w:pPr>
        <w:pStyle w:val="Ttulo2"/>
        <w:ind w:left="720"/>
      </w:pPr>
    </w:p>
    <w:p w14:paraId="433F254B" w14:textId="633EE52A" w:rsidR="003802C7" w:rsidRDefault="003802C7" w:rsidP="003802C7">
      <w:pPr>
        <w:pStyle w:val="Ttulo2"/>
        <w:ind w:left="720"/>
        <w:rPr>
          <w:lang w:val="es-HN"/>
        </w:rPr>
      </w:pPr>
      <w:bookmarkStart w:id="217" w:name="_Toc173875782"/>
      <w:r>
        <w:lastRenderedPageBreak/>
        <w:t>Anexo 22 Cotización</w:t>
      </w:r>
      <w:r>
        <w:rPr>
          <w:lang w:val="es-HN"/>
        </w:rPr>
        <w:t xml:space="preserve"> de la impresora Epson en Amazon (Especificaciones)</w:t>
      </w:r>
      <w:bookmarkEnd w:id="217"/>
    </w:p>
    <w:p w14:paraId="0F43280B" w14:textId="198B2312" w:rsidR="003802C7" w:rsidRDefault="003802C7" w:rsidP="003802C7">
      <w:pPr>
        <w:rPr>
          <w:lang w:val="es-HN"/>
        </w:rPr>
      </w:pPr>
      <w:r>
        <w:rPr>
          <w:noProof/>
          <w:lang w:val="es-HN"/>
        </w:rPr>
        <w:drawing>
          <wp:inline distT="0" distB="0" distL="0" distR="0" wp14:anchorId="09CD2DCD" wp14:editId="42EC1A19">
            <wp:extent cx="5943600" cy="268986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943600" cy="2689860"/>
                    </a:xfrm>
                    <a:prstGeom prst="rect">
                      <a:avLst/>
                    </a:prstGeom>
                  </pic:spPr>
                </pic:pic>
              </a:graphicData>
            </a:graphic>
          </wp:inline>
        </w:drawing>
      </w:r>
    </w:p>
    <w:p w14:paraId="7BCA4E3A" w14:textId="77777777" w:rsidR="003802C7" w:rsidRDefault="003802C7" w:rsidP="003802C7">
      <w:pPr>
        <w:rPr>
          <w:lang w:val="es-HN"/>
        </w:rPr>
      </w:pPr>
    </w:p>
    <w:p w14:paraId="664D80F9" w14:textId="77777777" w:rsidR="003802C7" w:rsidRPr="003802C7" w:rsidRDefault="003802C7" w:rsidP="003802C7">
      <w:pPr>
        <w:rPr>
          <w:lang w:val="es-HN"/>
        </w:rPr>
      </w:pPr>
    </w:p>
    <w:p w14:paraId="3DD812FB" w14:textId="77777777" w:rsidR="003802C7" w:rsidRDefault="003802C7" w:rsidP="003802C7">
      <w:pPr>
        <w:pStyle w:val="Ttulo2"/>
        <w:ind w:left="720"/>
      </w:pPr>
    </w:p>
    <w:p w14:paraId="7B4ADCDE" w14:textId="77777777" w:rsidR="003802C7" w:rsidRDefault="003802C7" w:rsidP="003802C7">
      <w:pPr>
        <w:pStyle w:val="Ttulo2"/>
        <w:ind w:left="720"/>
      </w:pPr>
    </w:p>
    <w:p w14:paraId="0D418439" w14:textId="77777777" w:rsidR="003802C7" w:rsidRDefault="003802C7" w:rsidP="003802C7">
      <w:pPr>
        <w:pStyle w:val="Ttulo2"/>
        <w:ind w:left="720"/>
      </w:pPr>
    </w:p>
    <w:p w14:paraId="5ECC9C3E" w14:textId="77777777" w:rsidR="003802C7" w:rsidRDefault="003802C7" w:rsidP="003802C7">
      <w:pPr>
        <w:pStyle w:val="Ttulo2"/>
        <w:ind w:left="720"/>
      </w:pPr>
    </w:p>
    <w:p w14:paraId="205F9E2E" w14:textId="77777777" w:rsidR="003802C7" w:rsidRDefault="003802C7" w:rsidP="003802C7">
      <w:pPr>
        <w:pStyle w:val="Ttulo2"/>
        <w:ind w:left="720"/>
      </w:pPr>
    </w:p>
    <w:p w14:paraId="42131FBA" w14:textId="77777777" w:rsidR="003802C7" w:rsidRDefault="003802C7" w:rsidP="003802C7">
      <w:pPr>
        <w:pStyle w:val="Ttulo2"/>
        <w:ind w:left="720"/>
      </w:pPr>
    </w:p>
    <w:p w14:paraId="220AF36D" w14:textId="77777777" w:rsidR="003802C7" w:rsidRDefault="003802C7" w:rsidP="003802C7">
      <w:pPr>
        <w:pStyle w:val="Ttulo2"/>
        <w:ind w:left="720"/>
      </w:pPr>
    </w:p>
    <w:p w14:paraId="626D2980" w14:textId="77777777" w:rsidR="003802C7" w:rsidRDefault="003802C7" w:rsidP="003802C7">
      <w:pPr>
        <w:pStyle w:val="Ttulo2"/>
        <w:ind w:left="720"/>
      </w:pPr>
    </w:p>
    <w:p w14:paraId="318CFEBD" w14:textId="77777777" w:rsidR="003802C7" w:rsidRDefault="003802C7" w:rsidP="003802C7">
      <w:pPr>
        <w:pStyle w:val="Ttulo2"/>
        <w:ind w:left="720"/>
      </w:pPr>
    </w:p>
    <w:p w14:paraId="140D8A3F" w14:textId="77777777" w:rsidR="003802C7" w:rsidRDefault="003802C7" w:rsidP="003802C7">
      <w:pPr>
        <w:pStyle w:val="Ttulo2"/>
        <w:ind w:left="720"/>
      </w:pPr>
    </w:p>
    <w:p w14:paraId="729EC5D0" w14:textId="77777777" w:rsidR="003802C7" w:rsidRDefault="003802C7" w:rsidP="003802C7">
      <w:pPr>
        <w:pStyle w:val="Ttulo2"/>
        <w:ind w:left="720"/>
      </w:pPr>
    </w:p>
    <w:p w14:paraId="363C24C8" w14:textId="77777777" w:rsidR="003802C7" w:rsidRDefault="003802C7" w:rsidP="003802C7">
      <w:pPr>
        <w:pStyle w:val="Ttulo2"/>
        <w:ind w:left="720"/>
      </w:pPr>
    </w:p>
    <w:p w14:paraId="2E1EF6DE" w14:textId="77777777" w:rsidR="003802C7" w:rsidRDefault="003802C7" w:rsidP="003802C7">
      <w:pPr>
        <w:pStyle w:val="Ttulo2"/>
        <w:ind w:left="720"/>
      </w:pPr>
    </w:p>
    <w:p w14:paraId="6EC5FEA4" w14:textId="77777777" w:rsidR="003802C7" w:rsidRDefault="003802C7" w:rsidP="003802C7">
      <w:pPr>
        <w:pStyle w:val="Ttulo2"/>
        <w:ind w:left="720"/>
      </w:pPr>
    </w:p>
    <w:p w14:paraId="27C14CC1" w14:textId="5056D203" w:rsidR="003802C7" w:rsidRDefault="003802C7" w:rsidP="003802C7">
      <w:pPr>
        <w:pStyle w:val="Ttulo2"/>
        <w:ind w:left="720"/>
        <w:rPr>
          <w:lang w:val="es-HN"/>
        </w:rPr>
      </w:pPr>
      <w:bookmarkStart w:id="218" w:name="_Toc173875783"/>
      <w:r>
        <w:lastRenderedPageBreak/>
        <w:t>Anexo 23 Cotización</w:t>
      </w:r>
      <w:r>
        <w:rPr>
          <w:lang w:val="es-HN"/>
        </w:rPr>
        <w:t xml:space="preserve"> de la impresora Epson en Amazon</w:t>
      </w:r>
      <w:bookmarkEnd w:id="218"/>
    </w:p>
    <w:p w14:paraId="35726307" w14:textId="43EB4487" w:rsidR="003802C7" w:rsidRPr="003802C7" w:rsidRDefault="003802C7" w:rsidP="003802C7">
      <w:pPr>
        <w:rPr>
          <w:lang w:val="es-HN"/>
        </w:rPr>
      </w:pPr>
      <w:r>
        <w:rPr>
          <w:noProof/>
          <w:lang w:val="es-HN"/>
        </w:rPr>
        <w:drawing>
          <wp:inline distT="0" distB="0" distL="0" distR="0" wp14:anchorId="33B0C104" wp14:editId="7A5A3DBA">
            <wp:extent cx="2812024" cy="6812870"/>
            <wp:effectExtent l="0" t="0" r="7620" b="762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pic:cNvPicPr/>
                  </pic:nvPicPr>
                  <pic:blipFill>
                    <a:blip r:embed="rId83">
                      <a:extLst>
                        <a:ext uri="{28A0092B-C50C-407E-A947-70E740481C1C}">
                          <a14:useLocalDpi xmlns:a14="http://schemas.microsoft.com/office/drawing/2010/main" val="0"/>
                        </a:ext>
                      </a:extLst>
                    </a:blip>
                    <a:stretch>
                      <a:fillRect/>
                    </a:stretch>
                  </pic:blipFill>
                  <pic:spPr>
                    <a:xfrm>
                      <a:off x="0" y="0"/>
                      <a:ext cx="2812024" cy="6812870"/>
                    </a:xfrm>
                    <a:prstGeom prst="rect">
                      <a:avLst/>
                    </a:prstGeom>
                  </pic:spPr>
                </pic:pic>
              </a:graphicData>
            </a:graphic>
          </wp:inline>
        </w:drawing>
      </w:r>
    </w:p>
    <w:p w14:paraId="09B6C20D" w14:textId="77777777" w:rsidR="003802C7" w:rsidRPr="003802C7" w:rsidRDefault="003802C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lang w:val="es-HN"/>
        </w:rPr>
      </w:pPr>
    </w:p>
    <w:p w14:paraId="5C441215" w14:textId="77777777" w:rsidR="00302F6F" w:rsidRPr="003802C7"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lang w:val="es-HN"/>
        </w:rPr>
      </w:pPr>
    </w:p>
    <w:p w14:paraId="73812FDD" w14:textId="77777777" w:rsidR="00302F6F" w:rsidRDefault="00302F6F">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B007CDF" w14:textId="77777777" w:rsidR="00302F6F" w:rsidRDefault="00302F6F"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2B4505B1" w14:textId="50F81D87" w:rsidR="00302F6F" w:rsidRDefault="00302F6F" w:rsidP="00302F6F">
      <w:pPr>
        <w:pStyle w:val="Ttulo2"/>
        <w:ind w:left="720"/>
      </w:pPr>
      <w:bookmarkStart w:id="219" w:name="_Toc173875784"/>
      <w:r>
        <w:lastRenderedPageBreak/>
        <w:t>Anexo 2</w:t>
      </w:r>
      <w:r w:rsidR="003802C7">
        <w:t>4</w:t>
      </w:r>
      <w:r>
        <w:t xml:space="preserve"> Cotización de capacitación de personal</w:t>
      </w:r>
      <w:bookmarkEnd w:id="219"/>
    </w:p>
    <w:p w14:paraId="350D4712" w14:textId="41FDBB17" w:rsidR="00302F6F" w:rsidRDefault="00302F6F" w:rsidP="00302F6F">
      <w:r w:rsidRPr="00A2295E">
        <w:rPr>
          <w:noProof/>
        </w:rPr>
        <w:drawing>
          <wp:inline distT="0" distB="0" distL="0" distR="0" wp14:anchorId="3DFF4490" wp14:editId="3DABE09E">
            <wp:extent cx="5943600" cy="7678688"/>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43600" cy="7678688"/>
                    </a:xfrm>
                    <a:prstGeom prst="rect">
                      <a:avLst/>
                    </a:prstGeom>
                  </pic:spPr>
                </pic:pic>
              </a:graphicData>
            </a:graphic>
          </wp:inline>
        </w:drawing>
      </w:r>
    </w:p>
    <w:p w14:paraId="16685AD0" w14:textId="77777777" w:rsidR="00415FB1" w:rsidRDefault="00415FB1" w:rsidP="00302F6F"/>
    <w:p w14:paraId="590BAE7B" w14:textId="10509392" w:rsidR="00415FB1" w:rsidRDefault="00415FB1" w:rsidP="00415FB1">
      <w:pPr>
        <w:pStyle w:val="Ttulo2"/>
        <w:ind w:left="720"/>
      </w:pPr>
      <w:bookmarkStart w:id="220" w:name="_Toc173875785"/>
      <w:r>
        <w:lastRenderedPageBreak/>
        <w:t>Anexo 25 Cotización de capacitación de personal</w:t>
      </w:r>
      <w:bookmarkEnd w:id="220"/>
    </w:p>
    <w:p w14:paraId="3BEC604B" w14:textId="362D731B" w:rsidR="00415FB1" w:rsidRPr="00415FB1" w:rsidRDefault="00415FB1" w:rsidP="00415FB1">
      <w:r>
        <w:rPr>
          <w:noProof/>
        </w:rPr>
        <w:drawing>
          <wp:inline distT="0" distB="0" distL="0" distR="0" wp14:anchorId="08A59486" wp14:editId="5F20698D">
            <wp:extent cx="5943600" cy="548894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pic:cNvPicPr/>
                  </pic:nvPicPr>
                  <pic:blipFill>
                    <a:blip r:embed="rId85">
                      <a:extLst>
                        <a:ext uri="{28A0092B-C50C-407E-A947-70E740481C1C}">
                          <a14:useLocalDpi xmlns:a14="http://schemas.microsoft.com/office/drawing/2010/main" val="0"/>
                        </a:ext>
                      </a:extLst>
                    </a:blip>
                    <a:stretch>
                      <a:fillRect/>
                    </a:stretch>
                  </pic:blipFill>
                  <pic:spPr>
                    <a:xfrm>
                      <a:off x="0" y="0"/>
                      <a:ext cx="5943600" cy="5488940"/>
                    </a:xfrm>
                    <a:prstGeom prst="rect">
                      <a:avLst/>
                    </a:prstGeom>
                  </pic:spPr>
                </pic:pic>
              </a:graphicData>
            </a:graphic>
          </wp:inline>
        </w:drawing>
      </w:r>
    </w:p>
    <w:p w14:paraId="3E297F76" w14:textId="77777777" w:rsidR="00415FB1" w:rsidRDefault="00415FB1" w:rsidP="00302F6F"/>
    <w:p w14:paraId="4841DE3B" w14:textId="77777777" w:rsidR="00415FB1" w:rsidRDefault="00415FB1" w:rsidP="00302F6F"/>
    <w:p w14:paraId="5E540E84" w14:textId="77777777" w:rsidR="00AE58F9" w:rsidRDefault="00AE58F9"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2F170FDC" w14:textId="77777777" w:rsidR="00415FB1" w:rsidRDefault="00415FB1"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69A37722" w14:textId="77777777" w:rsidR="00DB2D24" w:rsidRDefault="00DB2D24"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7395A20" w14:textId="77777777" w:rsidR="00DB2D24" w:rsidRDefault="00DB2D24"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357724D2" w14:textId="77777777" w:rsidR="00DB2D24" w:rsidRDefault="00DB2D24"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5A6B522D" w14:textId="77777777" w:rsidR="00DB2D24" w:rsidRDefault="00DB2D24"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43F6C16F" w14:textId="77777777" w:rsidR="00DB2D24" w:rsidRDefault="00DB2D24"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5D6BB1EE" w14:textId="77777777" w:rsidR="00DB2D24" w:rsidRDefault="00DB2D24"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565513C4" w14:textId="4B0D9A23" w:rsidR="00DB2D24" w:rsidRDefault="00DB2D24" w:rsidP="00DB2D24">
      <w:pPr>
        <w:pStyle w:val="Ttulo2"/>
        <w:ind w:left="720"/>
      </w:pPr>
      <w:bookmarkStart w:id="221" w:name="_Toc173875786"/>
      <w:r>
        <w:lastRenderedPageBreak/>
        <w:t>Anexo 26 Carta de compromiso de asesor temático</w:t>
      </w:r>
      <w:bookmarkEnd w:id="221"/>
    </w:p>
    <w:p w14:paraId="60BC4007" w14:textId="3306197A" w:rsidR="00DB2D24" w:rsidRPr="00DB2D24" w:rsidRDefault="00DB2D24" w:rsidP="00DB2D24">
      <w:r>
        <w:rPr>
          <w:noProof/>
        </w:rPr>
        <w:drawing>
          <wp:inline distT="0" distB="0" distL="0" distR="0" wp14:anchorId="0C0C1C57" wp14:editId="6D31A811">
            <wp:extent cx="5943600" cy="7691755"/>
            <wp:effectExtent l="0" t="0" r="0" b="444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pic:cNvPicPr/>
                  </pic:nvPicPr>
                  <pic:blipFill>
                    <a:blip r:embed="rId86">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6CB984EF" w14:textId="77777777" w:rsidR="00415FB1" w:rsidRDefault="00415FB1" w:rsidP="00302F6F">
      <w:pPr>
        <w:pStyle w:val="Normal0"/>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41A62243" w14:textId="04F70385" w:rsidR="00045D58" w:rsidRPr="00045D58" w:rsidRDefault="00045D58" w:rsidP="00045D58">
      <w:pPr>
        <w:pStyle w:val="Ttulo2"/>
        <w:ind w:left="720"/>
        <w:rPr>
          <w:lang w:val="es-HN"/>
        </w:rPr>
      </w:pPr>
      <w:bookmarkStart w:id="222" w:name="_Toc173875787"/>
      <w:r>
        <w:lastRenderedPageBreak/>
        <w:t>Anexo 27 Carta de autorización de la empresa</w:t>
      </w:r>
      <w:bookmarkEnd w:id="222"/>
    </w:p>
    <w:p w14:paraId="26F7083C" w14:textId="1E3DE006" w:rsidR="00045D58" w:rsidRPr="00045D58" w:rsidRDefault="00045D58" w:rsidP="00045D58">
      <w:r>
        <w:rPr>
          <w:noProof/>
        </w:rPr>
        <w:drawing>
          <wp:inline distT="0" distB="0" distL="0" distR="0" wp14:anchorId="46C7FA68" wp14:editId="6A522E01">
            <wp:extent cx="5943600" cy="7691755"/>
            <wp:effectExtent l="0" t="0" r="0" b="444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pic:cNvPicPr/>
                  </pic:nvPicPr>
                  <pic:blipFill>
                    <a:blip r:embed="rId87">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70860294" w14:textId="77777777" w:rsidR="00045D58" w:rsidRPr="00045D58" w:rsidRDefault="00045D58" w:rsidP="00045D58"/>
    <w:p w14:paraId="40DB8C67" w14:textId="77777777" w:rsidR="00045D58" w:rsidRDefault="00E31895">
      <w:pPr>
        <w:pStyle w:val="Ttulo2"/>
      </w:pPr>
      <w:r>
        <w:lastRenderedPageBreak/>
        <w:t xml:space="preserve">      </w:t>
      </w:r>
    </w:p>
    <w:p w14:paraId="0000065D" w14:textId="3461595F" w:rsidR="007D7397" w:rsidRDefault="00E31895" w:rsidP="00045D58">
      <w:pPr>
        <w:pStyle w:val="Ttulo2"/>
        <w:ind w:left="720"/>
      </w:pPr>
      <w:bookmarkStart w:id="223" w:name="_Toc173875788"/>
      <w:r>
        <w:t>Anexo 2</w:t>
      </w:r>
      <w:r w:rsidR="00045D58">
        <w:t>8</w:t>
      </w:r>
      <w:r>
        <w:t xml:space="preserve"> Formato de Entrevista a Propietarios de Restaurante</w:t>
      </w:r>
      <w:bookmarkEnd w:id="223"/>
    </w:p>
    <w:p w14:paraId="0000065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EVALUACIÓN FINANCIERA DEL PRIMER AÑO DE OPERACIÓN DEL RESTAURANTE TON FU EN EL MUNICIPIO DE SANTA CRUZ DE YOJOA DE MARZO 2023 A FEBRERO 2024.</w:t>
      </w:r>
    </w:p>
    <w:p w14:paraId="0000065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ab/>
        <w:t xml:space="preserve">¿Qué cargo desempeña en el restaurante? </w:t>
      </w:r>
    </w:p>
    <w:p w14:paraId="00000660"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ab/>
        <w:t>¿Existe personal designado a realizar las compras?</w:t>
      </w:r>
    </w:p>
    <w:p w14:paraId="0000066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Si__</w:t>
      </w:r>
    </w:p>
    <w:p w14:paraId="00000662"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No__</w:t>
      </w:r>
    </w:p>
    <w:p w14:paraId="00000663"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ab/>
        <w:t>¿Cada cuánto compra inventario?</w:t>
      </w:r>
    </w:p>
    <w:p w14:paraId="00000664"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ab/>
        <w:t xml:space="preserve">¿Cuál es el criterio que usted usa para hacer las compras del restaurante?           </w:t>
      </w:r>
    </w:p>
    <w:p w14:paraId="00000665"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ab/>
        <w:t xml:space="preserve">Poco inventario </w:t>
      </w:r>
    </w:p>
    <w:p w14:paraId="00000666"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w:t>
      </w:r>
      <w:r>
        <w:rPr>
          <w:rFonts w:ascii="Times New Roman" w:eastAsia="Times New Roman" w:hAnsi="Times New Roman" w:cs="Times New Roman"/>
          <w:color w:val="000000"/>
          <w:sz w:val="24"/>
          <w:szCs w:val="24"/>
        </w:rPr>
        <w:tab/>
        <w:t xml:space="preserve">Bajos precios </w:t>
      </w:r>
    </w:p>
    <w:p w14:paraId="00000667"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ab/>
        <w:t xml:space="preserve">Temporalidad     </w:t>
      </w:r>
    </w:p>
    <w:p w14:paraId="00000668"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ab/>
        <w:t>¿Qué producto compran con mayor frecuencia?</w:t>
      </w:r>
    </w:p>
    <w:p w14:paraId="00000669"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ab/>
        <w:t>¿Cómo almacena sus inventarios ?</w:t>
      </w:r>
    </w:p>
    <w:p w14:paraId="0000066A"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ab/>
        <w:t>¿Sus compras son al crédito o al contado?</w:t>
      </w:r>
    </w:p>
    <w:p w14:paraId="0000066B"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ab/>
        <w:t>¿Cuál es el proceso para la selección de proveedores ?</w:t>
      </w:r>
    </w:p>
    <w:p w14:paraId="0000066C"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ab/>
        <w:t>¿Ha tenido desacuerdos con los proveedores?</w:t>
      </w:r>
    </w:p>
    <w:p w14:paraId="0000066D"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w:t>
      </w:r>
    </w:p>
    <w:p w14:paraId="0000066E"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w:t>
      </w:r>
    </w:p>
    <w:p w14:paraId="0000066F"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ab/>
        <w:t>¿Qué planes tiene ahorita para mejorar las actividades actuales?</w:t>
      </w:r>
    </w:p>
    <w:p w14:paraId="00000670" w14:textId="77777777" w:rsidR="007D7397" w:rsidRDefault="007D7397">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00000671" w14:textId="77777777" w:rsidR="007D7397" w:rsidRDefault="00E31895">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revisión de  Master José Marcelo Sánchez</w:t>
      </w:r>
    </w:p>
    <w:p w14:paraId="00000672" w14:textId="77777777" w:rsidR="007D7397" w:rsidRDefault="000000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hyperlink r:id="rId88">
        <w:r w:rsidR="00E31895">
          <w:rPr>
            <w:rFonts w:ascii="Times New Roman" w:eastAsia="Times New Roman" w:hAnsi="Times New Roman" w:cs="Times New Roman"/>
            <w:color w:val="0563C1"/>
            <w:sz w:val="24"/>
            <w:szCs w:val="24"/>
            <w:u w:val="single"/>
          </w:rPr>
          <w:t>Tel:9854-4754</w:t>
        </w:r>
      </w:hyperlink>
      <w:r w:rsidR="00E31895">
        <w:rPr>
          <w:rFonts w:ascii="Times New Roman" w:eastAsia="Times New Roman" w:hAnsi="Times New Roman" w:cs="Times New Roman"/>
          <w:color w:val="000000"/>
          <w:sz w:val="24"/>
          <w:szCs w:val="24"/>
        </w:rPr>
        <w:t xml:space="preserve"> correo </w:t>
      </w:r>
      <w:hyperlink r:id="rId89">
        <w:r w:rsidR="00E31895">
          <w:rPr>
            <w:rFonts w:ascii="Times New Roman" w:eastAsia="Times New Roman" w:hAnsi="Times New Roman" w:cs="Times New Roman"/>
            <w:color w:val="0563C1"/>
            <w:sz w:val="24"/>
            <w:szCs w:val="24"/>
            <w:u w:val="single"/>
          </w:rPr>
          <w:t>marcelofloreshn@unitec.edu</w:t>
        </w:r>
      </w:hyperlink>
      <w:r w:rsidR="00E31895">
        <w:rPr>
          <w:rFonts w:ascii="Times New Roman" w:eastAsia="Times New Roman" w:hAnsi="Times New Roman" w:cs="Times New Roman"/>
          <w:color w:val="000000"/>
          <w:sz w:val="24"/>
          <w:szCs w:val="24"/>
        </w:rPr>
        <w:t xml:space="preserve"> </w:t>
      </w:r>
    </w:p>
    <w:p w14:paraId="20267803" w14:textId="77777777" w:rsidR="00D95400" w:rsidRDefault="00D954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12A3CC75" w14:textId="77777777" w:rsidR="00D95400" w:rsidRDefault="00D954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91DE7B7" w14:textId="77777777" w:rsidR="00D95400" w:rsidRDefault="00D954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601C109" w14:textId="77777777" w:rsidR="00D95400" w:rsidRDefault="00D954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3933BBAD" w14:textId="77777777" w:rsidR="00D95400" w:rsidRDefault="00D954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59C0ED6F" w14:textId="77777777" w:rsidR="00D95400" w:rsidRDefault="00D95400">
      <w:pPr>
        <w:pStyle w:val="Norm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4"/>
          <w:szCs w:val="24"/>
        </w:rPr>
      </w:pPr>
    </w:p>
    <w:p w14:paraId="4AC2DD33" w14:textId="54D62360" w:rsidR="00D95400" w:rsidRDefault="00D95400" w:rsidP="00D95400">
      <w:pPr>
        <w:pStyle w:val="Ttulo2"/>
        <w:ind w:left="720"/>
      </w:pPr>
      <w:bookmarkStart w:id="224" w:name="_Toc173875789"/>
      <w:r>
        <w:lastRenderedPageBreak/>
        <w:t>Anexo 29 Balance General al cierre del año fiscal 2023</w:t>
      </w:r>
      <w:bookmarkEnd w:id="224"/>
    </w:p>
    <w:p w14:paraId="70C29D85" w14:textId="57410DAE" w:rsidR="00D95400" w:rsidRDefault="00D95400" w:rsidP="00D95400">
      <w:pPr>
        <w:jc w:val="center"/>
      </w:pPr>
      <w:r w:rsidRPr="00B724F8">
        <w:rPr>
          <w:noProof/>
        </w:rPr>
        <w:drawing>
          <wp:inline distT="0" distB="0" distL="0" distR="0" wp14:anchorId="75B69E2E" wp14:editId="79DF4E5B">
            <wp:extent cx="3430905" cy="495998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430905" cy="4959985"/>
                    </a:xfrm>
                    <a:prstGeom prst="rect">
                      <a:avLst/>
                    </a:prstGeom>
                    <a:noFill/>
                    <a:ln>
                      <a:noFill/>
                    </a:ln>
                  </pic:spPr>
                </pic:pic>
              </a:graphicData>
            </a:graphic>
          </wp:inline>
        </w:drawing>
      </w:r>
    </w:p>
    <w:p w14:paraId="5A91772F" w14:textId="77777777" w:rsidR="00CF3C23" w:rsidRDefault="00CF3C23" w:rsidP="00CF3C23">
      <w:pPr>
        <w:pStyle w:val="Fuentedetablasyfiguras"/>
      </w:pPr>
      <w:r>
        <w:t>Fuente: Elaboración Propia</w:t>
      </w:r>
    </w:p>
    <w:p w14:paraId="2872E394" w14:textId="77777777" w:rsidR="00CF3C23" w:rsidRDefault="00CF3C23" w:rsidP="00D95400">
      <w:pPr>
        <w:jc w:val="center"/>
      </w:pPr>
    </w:p>
    <w:p w14:paraId="62C6EA2C" w14:textId="77777777" w:rsidR="00D95400" w:rsidRDefault="00D95400" w:rsidP="00D95400"/>
    <w:p w14:paraId="52DE183B" w14:textId="77777777" w:rsidR="00D95400" w:rsidRDefault="00D95400" w:rsidP="00D95400"/>
    <w:p w14:paraId="18D9254E" w14:textId="77777777" w:rsidR="00D95400" w:rsidRDefault="00D95400" w:rsidP="00D95400"/>
    <w:p w14:paraId="011E4F01" w14:textId="77777777" w:rsidR="00D95400" w:rsidRDefault="00D95400" w:rsidP="00D95400"/>
    <w:p w14:paraId="08441042" w14:textId="77777777" w:rsidR="00D95400" w:rsidRDefault="00D95400" w:rsidP="00D95400"/>
    <w:p w14:paraId="79EDB887" w14:textId="77777777" w:rsidR="00D95400" w:rsidRDefault="00D95400" w:rsidP="00D95400"/>
    <w:p w14:paraId="67C19C91" w14:textId="77777777" w:rsidR="00D95400" w:rsidRDefault="00D95400" w:rsidP="00D95400"/>
    <w:p w14:paraId="6852C606" w14:textId="77777777" w:rsidR="00D95400" w:rsidRDefault="00D95400" w:rsidP="00D95400"/>
    <w:p w14:paraId="39729F15" w14:textId="77777777" w:rsidR="00D95400" w:rsidRDefault="00D95400" w:rsidP="00D95400"/>
    <w:p w14:paraId="2B32E6E1" w14:textId="77777777" w:rsidR="00D95400" w:rsidRDefault="00D95400" w:rsidP="00D95400"/>
    <w:p w14:paraId="7B6F986B" w14:textId="77777777" w:rsidR="00D95400" w:rsidRDefault="00D95400" w:rsidP="00D95400"/>
    <w:p w14:paraId="7B383718" w14:textId="77777777" w:rsidR="00D95400" w:rsidRDefault="00D95400" w:rsidP="00D95400"/>
    <w:p w14:paraId="2C2FF3E5" w14:textId="77777777" w:rsidR="00D95400" w:rsidRDefault="00D95400" w:rsidP="00D95400"/>
    <w:p w14:paraId="7F07B52C" w14:textId="77777777" w:rsidR="00D95400" w:rsidRDefault="00D95400" w:rsidP="00D95400"/>
    <w:p w14:paraId="3EAB8F8B" w14:textId="77777777" w:rsidR="00206F91" w:rsidRDefault="00206F91" w:rsidP="00206F91">
      <w:pPr>
        <w:pStyle w:val="Ttulo2"/>
        <w:ind w:left="720"/>
      </w:pPr>
      <w:bookmarkStart w:id="225" w:name="_Toc173875790"/>
      <w:r>
        <w:lastRenderedPageBreak/>
        <w:t>Anexo 30 Estado de Resultados</w:t>
      </w:r>
      <w:bookmarkEnd w:id="225"/>
      <w:r>
        <w:t xml:space="preserve"> </w:t>
      </w:r>
    </w:p>
    <w:p w14:paraId="56AE8E87" w14:textId="77777777" w:rsidR="00206F91" w:rsidRDefault="00206F91" w:rsidP="00206F91"/>
    <w:tbl>
      <w:tblPr>
        <w:tblW w:w="5935" w:type="dxa"/>
        <w:jc w:val="center"/>
        <w:tblLook w:val="04A0" w:firstRow="1" w:lastRow="0" w:firstColumn="1" w:lastColumn="0" w:noHBand="0" w:noVBand="1"/>
      </w:tblPr>
      <w:tblGrid>
        <w:gridCol w:w="3138"/>
        <w:gridCol w:w="1408"/>
        <w:gridCol w:w="1389"/>
      </w:tblGrid>
      <w:tr w:rsidR="00206F91" w:rsidRPr="00B724F8" w14:paraId="0DDC81C2" w14:textId="77777777" w:rsidTr="00826E86">
        <w:trPr>
          <w:trHeight w:val="1278"/>
          <w:jc w:val="center"/>
        </w:trPr>
        <w:tc>
          <w:tcPr>
            <w:tcW w:w="3138" w:type="dxa"/>
            <w:tcBorders>
              <w:top w:val="single" w:sz="4" w:space="0" w:color="auto"/>
              <w:left w:val="single" w:sz="8" w:space="0" w:color="auto"/>
              <w:bottom w:val="single" w:sz="4" w:space="0" w:color="auto"/>
              <w:right w:val="single" w:sz="4" w:space="0" w:color="auto"/>
            </w:tcBorders>
            <w:shd w:val="clear" w:color="000000" w:fill="B4C6E7"/>
            <w:noWrap/>
            <w:vAlign w:val="bottom"/>
            <w:hideMark/>
          </w:tcPr>
          <w:p w14:paraId="019EB261" w14:textId="77777777" w:rsidR="00206F91" w:rsidRPr="00CF3C23" w:rsidRDefault="00206F91" w:rsidP="00826E86">
            <w:pPr>
              <w:widowControl/>
              <w:jc w:val="center"/>
              <w:rPr>
                <w:rFonts w:ascii="Times New Roman" w:eastAsia="Times New Roman" w:hAnsi="Times New Roman" w:cs="Times New Roman"/>
                <w:b/>
                <w:bCs/>
                <w:color w:val="000000"/>
                <w:sz w:val="20"/>
                <w:szCs w:val="20"/>
                <w:lang w:val="es-HN" w:eastAsia="en-US"/>
              </w:rPr>
            </w:pPr>
          </w:p>
        </w:tc>
        <w:tc>
          <w:tcPr>
            <w:tcW w:w="1408" w:type="dxa"/>
            <w:tcBorders>
              <w:top w:val="single" w:sz="4" w:space="0" w:color="auto"/>
              <w:left w:val="nil"/>
              <w:bottom w:val="single" w:sz="4" w:space="0" w:color="auto"/>
              <w:right w:val="single" w:sz="4" w:space="0" w:color="auto"/>
            </w:tcBorders>
            <w:shd w:val="clear" w:color="000000" w:fill="B4C6E7"/>
            <w:noWrap/>
            <w:vAlign w:val="bottom"/>
            <w:hideMark/>
          </w:tcPr>
          <w:p w14:paraId="402DE4D7" w14:textId="77777777" w:rsidR="00206F91" w:rsidRPr="00CF3C23" w:rsidRDefault="00206F91" w:rsidP="00826E86">
            <w:pPr>
              <w:widowControl/>
              <w:jc w:val="center"/>
              <w:rPr>
                <w:rFonts w:ascii="Times New Roman" w:eastAsia="Times New Roman" w:hAnsi="Times New Roman" w:cs="Times New Roman"/>
                <w:b/>
                <w:bCs/>
                <w:color w:val="000000"/>
                <w:sz w:val="20"/>
                <w:szCs w:val="20"/>
                <w:lang w:val="en-US" w:eastAsia="en-US"/>
              </w:rPr>
            </w:pPr>
            <w:r w:rsidRPr="00CF3C23">
              <w:rPr>
                <w:rFonts w:ascii="Times New Roman" w:eastAsia="Times New Roman" w:hAnsi="Times New Roman" w:cs="Times New Roman"/>
                <w:b/>
                <w:bCs/>
                <w:color w:val="000000"/>
                <w:sz w:val="20"/>
                <w:szCs w:val="20"/>
                <w:lang w:val="en-US" w:eastAsia="en-US"/>
              </w:rPr>
              <w:t>2023</w:t>
            </w:r>
          </w:p>
        </w:tc>
        <w:tc>
          <w:tcPr>
            <w:tcW w:w="1389" w:type="dxa"/>
            <w:tcBorders>
              <w:top w:val="single" w:sz="4" w:space="0" w:color="auto"/>
              <w:left w:val="nil"/>
              <w:bottom w:val="single" w:sz="4" w:space="0" w:color="auto"/>
              <w:right w:val="single" w:sz="4" w:space="0" w:color="auto"/>
            </w:tcBorders>
            <w:shd w:val="clear" w:color="000000" w:fill="B4C6E7"/>
            <w:noWrap/>
            <w:vAlign w:val="bottom"/>
            <w:hideMark/>
          </w:tcPr>
          <w:p w14:paraId="3BB0EF63" w14:textId="77777777" w:rsidR="00206F91" w:rsidRPr="00CF3C23" w:rsidRDefault="00206F91" w:rsidP="00826E86">
            <w:pPr>
              <w:widowControl/>
              <w:jc w:val="center"/>
              <w:rPr>
                <w:rFonts w:ascii="Times New Roman" w:eastAsia="Times New Roman" w:hAnsi="Times New Roman" w:cs="Times New Roman"/>
                <w:b/>
                <w:bCs/>
                <w:color w:val="000000"/>
                <w:sz w:val="20"/>
                <w:szCs w:val="20"/>
                <w:lang w:val="en-US" w:eastAsia="en-US"/>
              </w:rPr>
            </w:pPr>
            <w:r w:rsidRPr="00CF3C23">
              <w:rPr>
                <w:rFonts w:ascii="Times New Roman" w:eastAsia="Times New Roman" w:hAnsi="Times New Roman" w:cs="Times New Roman"/>
                <w:b/>
                <w:bCs/>
                <w:color w:val="000000"/>
                <w:sz w:val="20"/>
                <w:szCs w:val="20"/>
                <w:lang w:val="en-US" w:eastAsia="en-US"/>
              </w:rPr>
              <w:t>2024</w:t>
            </w:r>
          </w:p>
        </w:tc>
      </w:tr>
      <w:tr w:rsidR="00206F91" w:rsidRPr="00B724F8" w14:paraId="5DF033B6"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5F6AAC51"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INGRESO</w:t>
            </w:r>
          </w:p>
        </w:tc>
        <w:tc>
          <w:tcPr>
            <w:tcW w:w="1408" w:type="dxa"/>
            <w:tcBorders>
              <w:top w:val="nil"/>
              <w:left w:val="nil"/>
              <w:bottom w:val="single" w:sz="4" w:space="0" w:color="auto"/>
              <w:right w:val="single" w:sz="4" w:space="0" w:color="auto"/>
            </w:tcBorders>
            <w:shd w:val="clear" w:color="000000" w:fill="FFFFFF"/>
            <w:noWrap/>
            <w:vAlign w:val="bottom"/>
            <w:hideMark/>
          </w:tcPr>
          <w:p w14:paraId="1A618C26"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L4,263,070.00</w:t>
            </w:r>
          </w:p>
        </w:tc>
        <w:tc>
          <w:tcPr>
            <w:tcW w:w="1389" w:type="dxa"/>
            <w:tcBorders>
              <w:top w:val="nil"/>
              <w:left w:val="nil"/>
              <w:bottom w:val="single" w:sz="4" w:space="0" w:color="auto"/>
              <w:right w:val="single" w:sz="4" w:space="0" w:color="auto"/>
            </w:tcBorders>
            <w:shd w:val="clear" w:color="000000" w:fill="FFFFFF"/>
            <w:noWrap/>
            <w:vAlign w:val="bottom"/>
            <w:hideMark/>
          </w:tcPr>
          <w:p w14:paraId="2B4A56C9"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L1,202,330.00</w:t>
            </w:r>
          </w:p>
        </w:tc>
      </w:tr>
      <w:tr w:rsidR="00206F91" w:rsidRPr="00B724F8" w14:paraId="4AA046CF"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62FCAD06"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COSTOS DE VENTAS</w:t>
            </w:r>
          </w:p>
        </w:tc>
        <w:tc>
          <w:tcPr>
            <w:tcW w:w="1408" w:type="dxa"/>
            <w:tcBorders>
              <w:top w:val="nil"/>
              <w:left w:val="nil"/>
              <w:bottom w:val="single" w:sz="4" w:space="0" w:color="auto"/>
              <w:right w:val="single" w:sz="4" w:space="0" w:color="auto"/>
            </w:tcBorders>
            <w:shd w:val="clear" w:color="000000" w:fill="FFFFFF"/>
            <w:noWrap/>
            <w:vAlign w:val="bottom"/>
            <w:hideMark/>
          </w:tcPr>
          <w:p w14:paraId="1286AC34"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L2,483,495.69</w:t>
            </w:r>
          </w:p>
        </w:tc>
        <w:tc>
          <w:tcPr>
            <w:tcW w:w="1389" w:type="dxa"/>
            <w:tcBorders>
              <w:top w:val="nil"/>
              <w:left w:val="nil"/>
              <w:bottom w:val="single" w:sz="4" w:space="0" w:color="auto"/>
              <w:right w:val="single" w:sz="4" w:space="0" w:color="auto"/>
            </w:tcBorders>
            <w:shd w:val="clear" w:color="000000" w:fill="FFFFFF"/>
            <w:noWrap/>
            <w:vAlign w:val="bottom"/>
            <w:hideMark/>
          </w:tcPr>
          <w:p w14:paraId="53890561"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L791,797.93</w:t>
            </w:r>
          </w:p>
        </w:tc>
      </w:tr>
      <w:tr w:rsidR="00206F91" w:rsidRPr="00B724F8" w14:paraId="67A54847"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01C9549C"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UTILIDAD BRUTA</w:t>
            </w:r>
          </w:p>
        </w:tc>
        <w:tc>
          <w:tcPr>
            <w:tcW w:w="1408" w:type="dxa"/>
            <w:tcBorders>
              <w:top w:val="nil"/>
              <w:left w:val="nil"/>
              <w:bottom w:val="single" w:sz="4" w:space="0" w:color="auto"/>
              <w:right w:val="single" w:sz="4" w:space="0" w:color="auto"/>
            </w:tcBorders>
            <w:shd w:val="clear" w:color="000000" w:fill="FFFFFF"/>
            <w:noWrap/>
            <w:vAlign w:val="bottom"/>
            <w:hideMark/>
          </w:tcPr>
          <w:p w14:paraId="23BF9D3F"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L1,779,574.31</w:t>
            </w:r>
          </w:p>
        </w:tc>
        <w:tc>
          <w:tcPr>
            <w:tcW w:w="1389" w:type="dxa"/>
            <w:tcBorders>
              <w:top w:val="nil"/>
              <w:left w:val="nil"/>
              <w:bottom w:val="single" w:sz="4" w:space="0" w:color="auto"/>
              <w:right w:val="single" w:sz="4" w:space="0" w:color="auto"/>
            </w:tcBorders>
            <w:shd w:val="clear" w:color="000000" w:fill="FFFFFF"/>
            <w:noWrap/>
            <w:vAlign w:val="bottom"/>
            <w:hideMark/>
          </w:tcPr>
          <w:p w14:paraId="090032B0"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L410,532.07</w:t>
            </w:r>
          </w:p>
        </w:tc>
      </w:tr>
      <w:tr w:rsidR="00206F91" w:rsidRPr="00B724F8" w14:paraId="4D4B14BE"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4AD2AA6D"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GASTOS DE OPERACION</w:t>
            </w:r>
          </w:p>
        </w:tc>
        <w:tc>
          <w:tcPr>
            <w:tcW w:w="1408" w:type="dxa"/>
            <w:tcBorders>
              <w:top w:val="nil"/>
              <w:left w:val="nil"/>
              <w:bottom w:val="single" w:sz="4" w:space="0" w:color="auto"/>
              <w:right w:val="single" w:sz="4" w:space="0" w:color="auto"/>
            </w:tcBorders>
            <w:shd w:val="clear" w:color="000000" w:fill="FFFFFF"/>
            <w:noWrap/>
            <w:vAlign w:val="bottom"/>
            <w:hideMark/>
          </w:tcPr>
          <w:p w14:paraId="0EE10140"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L711,624.00</w:t>
            </w:r>
          </w:p>
        </w:tc>
        <w:tc>
          <w:tcPr>
            <w:tcW w:w="1389" w:type="dxa"/>
            <w:tcBorders>
              <w:top w:val="nil"/>
              <w:left w:val="nil"/>
              <w:bottom w:val="single" w:sz="4" w:space="0" w:color="auto"/>
              <w:right w:val="single" w:sz="4" w:space="0" w:color="auto"/>
            </w:tcBorders>
            <w:shd w:val="clear" w:color="000000" w:fill="FFFFFF"/>
            <w:noWrap/>
            <w:vAlign w:val="bottom"/>
            <w:hideMark/>
          </w:tcPr>
          <w:p w14:paraId="68F9AC12"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L148,524.00</w:t>
            </w:r>
          </w:p>
        </w:tc>
      </w:tr>
      <w:tr w:rsidR="00206F91" w:rsidRPr="00B724F8" w14:paraId="053FFCC7"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54678D92"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GASTOS DE VENTA</w:t>
            </w:r>
          </w:p>
        </w:tc>
        <w:tc>
          <w:tcPr>
            <w:tcW w:w="1408" w:type="dxa"/>
            <w:tcBorders>
              <w:top w:val="nil"/>
              <w:left w:val="nil"/>
              <w:bottom w:val="single" w:sz="4" w:space="0" w:color="auto"/>
              <w:right w:val="single" w:sz="4" w:space="0" w:color="auto"/>
            </w:tcBorders>
            <w:shd w:val="clear" w:color="000000" w:fill="FFFFFF"/>
            <w:noWrap/>
            <w:vAlign w:val="bottom"/>
            <w:hideMark/>
          </w:tcPr>
          <w:p w14:paraId="23AEFDFF"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L286,374.00</w:t>
            </w:r>
          </w:p>
        </w:tc>
        <w:tc>
          <w:tcPr>
            <w:tcW w:w="1389" w:type="dxa"/>
            <w:tcBorders>
              <w:top w:val="nil"/>
              <w:left w:val="nil"/>
              <w:bottom w:val="single" w:sz="4" w:space="0" w:color="auto"/>
              <w:right w:val="single" w:sz="4" w:space="0" w:color="auto"/>
            </w:tcBorders>
            <w:shd w:val="clear" w:color="000000" w:fill="FFFFFF"/>
            <w:noWrap/>
            <w:vAlign w:val="bottom"/>
            <w:hideMark/>
          </w:tcPr>
          <w:p w14:paraId="0B52DEF4"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L58,924.00</w:t>
            </w:r>
          </w:p>
        </w:tc>
      </w:tr>
      <w:tr w:rsidR="00206F91" w:rsidRPr="00B724F8" w14:paraId="35E61513"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02D1125F"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GASTOS DE ADMINISTRACIÓN</w:t>
            </w:r>
          </w:p>
        </w:tc>
        <w:tc>
          <w:tcPr>
            <w:tcW w:w="1408" w:type="dxa"/>
            <w:tcBorders>
              <w:top w:val="nil"/>
              <w:left w:val="nil"/>
              <w:bottom w:val="single" w:sz="4" w:space="0" w:color="auto"/>
              <w:right w:val="single" w:sz="4" w:space="0" w:color="auto"/>
            </w:tcBorders>
            <w:shd w:val="clear" w:color="000000" w:fill="FFFFFF"/>
            <w:noWrap/>
            <w:vAlign w:val="bottom"/>
            <w:hideMark/>
          </w:tcPr>
          <w:p w14:paraId="29BA8335"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L425,250.00</w:t>
            </w:r>
          </w:p>
        </w:tc>
        <w:tc>
          <w:tcPr>
            <w:tcW w:w="1389" w:type="dxa"/>
            <w:tcBorders>
              <w:top w:val="nil"/>
              <w:left w:val="nil"/>
              <w:bottom w:val="single" w:sz="4" w:space="0" w:color="auto"/>
              <w:right w:val="single" w:sz="4" w:space="0" w:color="auto"/>
            </w:tcBorders>
            <w:shd w:val="clear" w:color="000000" w:fill="FFFFFF"/>
            <w:noWrap/>
            <w:vAlign w:val="bottom"/>
            <w:hideMark/>
          </w:tcPr>
          <w:p w14:paraId="734840AD"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L89,600.00</w:t>
            </w:r>
          </w:p>
        </w:tc>
      </w:tr>
      <w:tr w:rsidR="00206F91" w:rsidRPr="00B724F8" w14:paraId="57BE6B6F"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56C346DA"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DEPRECIACION</w:t>
            </w:r>
          </w:p>
        </w:tc>
        <w:tc>
          <w:tcPr>
            <w:tcW w:w="1408" w:type="dxa"/>
            <w:tcBorders>
              <w:top w:val="nil"/>
              <w:left w:val="nil"/>
              <w:bottom w:val="single" w:sz="4" w:space="0" w:color="auto"/>
              <w:right w:val="single" w:sz="4" w:space="0" w:color="auto"/>
            </w:tcBorders>
            <w:shd w:val="clear" w:color="000000" w:fill="FFFFFF"/>
            <w:noWrap/>
            <w:vAlign w:val="bottom"/>
            <w:hideMark/>
          </w:tcPr>
          <w:p w14:paraId="1C8207F1"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L57,161.50</w:t>
            </w:r>
          </w:p>
        </w:tc>
        <w:tc>
          <w:tcPr>
            <w:tcW w:w="1389" w:type="dxa"/>
            <w:tcBorders>
              <w:top w:val="nil"/>
              <w:left w:val="nil"/>
              <w:bottom w:val="single" w:sz="4" w:space="0" w:color="auto"/>
              <w:right w:val="single" w:sz="4" w:space="0" w:color="auto"/>
            </w:tcBorders>
            <w:shd w:val="clear" w:color="auto" w:fill="auto"/>
            <w:noWrap/>
            <w:vAlign w:val="bottom"/>
            <w:hideMark/>
          </w:tcPr>
          <w:p w14:paraId="43776DDC"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L11,432.30</w:t>
            </w:r>
          </w:p>
        </w:tc>
      </w:tr>
      <w:tr w:rsidR="00206F91" w:rsidRPr="00B724F8" w14:paraId="1D457F38"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3F2C6B59"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UTILIDAD DE OPERACION</w:t>
            </w:r>
          </w:p>
        </w:tc>
        <w:tc>
          <w:tcPr>
            <w:tcW w:w="1408" w:type="dxa"/>
            <w:tcBorders>
              <w:top w:val="nil"/>
              <w:left w:val="nil"/>
              <w:bottom w:val="single" w:sz="4" w:space="0" w:color="auto"/>
              <w:right w:val="single" w:sz="4" w:space="0" w:color="auto"/>
            </w:tcBorders>
            <w:shd w:val="clear" w:color="000000" w:fill="FFFFFF"/>
            <w:noWrap/>
            <w:vAlign w:val="bottom"/>
            <w:hideMark/>
          </w:tcPr>
          <w:p w14:paraId="261F0FFF"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L1,010,788.81</w:t>
            </w:r>
          </w:p>
        </w:tc>
        <w:tc>
          <w:tcPr>
            <w:tcW w:w="1389" w:type="dxa"/>
            <w:tcBorders>
              <w:top w:val="nil"/>
              <w:left w:val="nil"/>
              <w:bottom w:val="single" w:sz="4" w:space="0" w:color="auto"/>
              <w:right w:val="single" w:sz="4" w:space="0" w:color="auto"/>
            </w:tcBorders>
            <w:shd w:val="clear" w:color="000000" w:fill="FFFFFF"/>
            <w:noWrap/>
            <w:vAlign w:val="bottom"/>
            <w:hideMark/>
          </w:tcPr>
          <w:p w14:paraId="10B57B3D"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L250,575.77</w:t>
            </w:r>
          </w:p>
        </w:tc>
      </w:tr>
      <w:tr w:rsidR="00206F91" w:rsidRPr="00B724F8" w14:paraId="5CEF853D"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0E2E59B1"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xml:space="preserve">(-) GASTOS NO OPERACIONALES </w:t>
            </w:r>
          </w:p>
        </w:tc>
        <w:tc>
          <w:tcPr>
            <w:tcW w:w="1408" w:type="dxa"/>
            <w:tcBorders>
              <w:top w:val="nil"/>
              <w:left w:val="nil"/>
              <w:bottom w:val="single" w:sz="4" w:space="0" w:color="auto"/>
              <w:right w:val="single" w:sz="4" w:space="0" w:color="auto"/>
            </w:tcBorders>
            <w:shd w:val="clear" w:color="auto" w:fill="auto"/>
            <w:noWrap/>
            <w:vAlign w:val="bottom"/>
            <w:hideMark/>
          </w:tcPr>
          <w:p w14:paraId="2333A6AE"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L62,952.02</w:t>
            </w:r>
          </w:p>
        </w:tc>
        <w:tc>
          <w:tcPr>
            <w:tcW w:w="1389" w:type="dxa"/>
            <w:tcBorders>
              <w:top w:val="nil"/>
              <w:left w:val="nil"/>
              <w:bottom w:val="single" w:sz="4" w:space="0" w:color="auto"/>
              <w:right w:val="single" w:sz="4" w:space="0" w:color="auto"/>
            </w:tcBorders>
            <w:shd w:val="clear" w:color="auto" w:fill="auto"/>
            <w:noWrap/>
            <w:vAlign w:val="bottom"/>
            <w:hideMark/>
          </w:tcPr>
          <w:p w14:paraId="0F8E30B7"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L13,926.72</w:t>
            </w:r>
          </w:p>
        </w:tc>
      </w:tr>
      <w:tr w:rsidR="00206F91" w:rsidRPr="00B724F8" w14:paraId="2021DAB2"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6BD76E2B"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GASTOS FINANCIEROS</w:t>
            </w:r>
          </w:p>
        </w:tc>
        <w:tc>
          <w:tcPr>
            <w:tcW w:w="1408" w:type="dxa"/>
            <w:tcBorders>
              <w:top w:val="nil"/>
              <w:left w:val="nil"/>
              <w:bottom w:val="single" w:sz="4" w:space="0" w:color="auto"/>
              <w:right w:val="single" w:sz="4" w:space="0" w:color="auto"/>
            </w:tcBorders>
            <w:shd w:val="clear" w:color="000000" w:fill="FFFFFF"/>
            <w:noWrap/>
            <w:vAlign w:val="bottom"/>
            <w:hideMark/>
          </w:tcPr>
          <w:p w14:paraId="42AA4EDF"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L342,335.66</w:t>
            </w:r>
          </w:p>
        </w:tc>
        <w:tc>
          <w:tcPr>
            <w:tcW w:w="1389" w:type="dxa"/>
            <w:tcBorders>
              <w:top w:val="nil"/>
              <w:left w:val="nil"/>
              <w:bottom w:val="single" w:sz="4" w:space="0" w:color="auto"/>
              <w:right w:val="single" w:sz="4" w:space="0" w:color="auto"/>
            </w:tcBorders>
            <w:shd w:val="clear" w:color="000000" w:fill="FFFFFF"/>
            <w:noWrap/>
            <w:vAlign w:val="bottom"/>
            <w:hideMark/>
          </w:tcPr>
          <w:p w14:paraId="1AA0A68B"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L67,953.15</w:t>
            </w:r>
          </w:p>
        </w:tc>
      </w:tr>
      <w:tr w:rsidR="00206F91" w:rsidRPr="00B724F8" w14:paraId="2E402E3B"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4DCF9AFB"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UTILIDAD ANTES DE IMPUESTOS</w:t>
            </w:r>
          </w:p>
        </w:tc>
        <w:tc>
          <w:tcPr>
            <w:tcW w:w="1408" w:type="dxa"/>
            <w:tcBorders>
              <w:top w:val="nil"/>
              <w:left w:val="nil"/>
              <w:bottom w:val="single" w:sz="4" w:space="0" w:color="auto"/>
              <w:right w:val="single" w:sz="4" w:space="0" w:color="auto"/>
            </w:tcBorders>
            <w:shd w:val="clear" w:color="000000" w:fill="FFFFFF"/>
            <w:noWrap/>
            <w:vAlign w:val="bottom"/>
            <w:hideMark/>
          </w:tcPr>
          <w:p w14:paraId="3079717E"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L605,501.13</w:t>
            </w:r>
          </w:p>
        </w:tc>
        <w:tc>
          <w:tcPr>
            <w:tcW w:w="1389" w:type="dxa"/>
            <w:tcBorders>
              <w:top w:val="nil"/>
              <w:left w:val="nil"/>
              <w:bottom w:val="single" w:sz="4" w:space="0" w:color="auto"/>
              <w:right w:val="single" w:sz="4" w:space="0" w:color="auto"/>
            </w:tcBorders>
            <w:shd w:val="clear" w:color="000000" w:fill="FFFFFF"/>
            <w:noWrap/>
            <w:vAlign w:val="bottom"/>
            <w:hideMark/>
          </w:tcPr>
          <w:p w14:paraId="3E03AE3D"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L168,695.90</w:t>
            </w:r>
          </w:p>
        </w:tc>
      </w:tr>
      <w:tr w:rsidR="00206F91" w:rsidRPr="00B724F8" w14:paraId="3949FB49"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6F3A5FA1"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IMPUESTO SOBRE LA RENTA (25%)</w:t>
            </w:r>
          </w:p>
        </w:tc>
        <w:tc>
          <w:tcPr>
            <w:tcW w:w="1408" w:type="dxa"/>
            <w:tcBorders>
              <w:top w:val="nil"/>
              <w:left w:val="nil"/>
              <w:bottom w:val="single" w:sz="4" w:space="0" w:color="auto"/>
              <w:right w:val="single" w:sz="4" w:space="0" w:color="auto"/>
            </w:tcBorders>
            <w:shd w:val="clear" w:color="000000" w:fill="FFFFFF"/>
            <w:noWrap/>
            <w:vAlign w:val="bottom"/>
            <w:hideMark/>
          </w:tcPr>
          <w:p w14:paraId="2D73874B"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L151,375.28</w:t>
            </w:r>
          </w:p>
        </w:tc>
        <w:tc>
          <w:tcPr>
            <w:tcW w:w="1389" w:type="dxa"/>
            <w:tcBorders>
              <w:top w:val="nil"/>
              <w:left w:val="nil"/>
              <w:bottom w:val="single" w:sz="4" w:space="0" w:color="auto"/>
              <w:right w:val="single" w:sz="4" w:space="0" w:color="auto"/>
            </w:tcBorders>
            <w:shd w:val="clear" w:color="000000" w:fill="FFFFFF"/>
            <w:noWrap/>
            <w:vAlign w:val="bottom"/>
            <w:hideMark/>
          </w:tcPr>
          <w:p w14:paraId="441A1FFD"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L42,173.98</w:t>
            </w:r>
          </w:p>
        </w:tc>
      </w:tr>
      <w:tr w:rsidR="00206F91" w:rsidRPr="00B724F8" w14:paraId="705A59FD"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6639F935"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UTILIDAD NETA</w:t>
            </w:r>
          </w:p>
        </w:tc>
        <w:tc>
          <w:tcPr>
            <w:tcW w:w="1408" w:type="dxa"/>
            <w:tcBorders>
              <w:top w:val="nil"/>
              <w:left w:val="nil"/>
              <w:bottom w:val="single" w:sz="4" w:space="0" w:color="auto"/>
              <w:right w:val="single" w:sz="4" w:space="0" w:color="auto"/>
            </w:tcBorders>
            <w:shd w:val="clear" w:color="000000" w:fill="FFFFFF"/>
            <w:noWrap/>
            <w:vAlign w:val="bottom"/>
            <w:hideMark/>
          </w:tcPr>
          <w:p w14:paraId="591A505A" w14:textId="77777777" w:rsidR="00206F91" w:rsidRPr="00B724F8" w:rsidRDefault="00206F91" w:rsidP="00826E86">
            <w:pPr>
              <w:widowControl/>
              <w:jc w:val="right"/>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L454,125.85</w:t>
            </w:r>
          </w:p>
        </w:tc>
        <w:tc>
          <w:tcPr>
            <w:tcW w:w="1389" w:type="dxa"/>
            <w:tcBorders>
              <w:top w:val="nil"/>
              <w:left w:val="nil"/>
              <w:bottom w:val="single" w:sz="4" w:space="0" w:color="auto"/>
              <w:right w:val="single" w:sz="4" w:space="0" w:color="auto"/>
            </w:tcBorders>
            <w:shd w:val="clear" w:color="000000" w:fill="FFFFFF"/>
            <w:noWrap/>
            <w:vAlign w:val="bottom"/>
            <w:hideMark/>
          </w:tcPr>
          <w:p w14:paraId="61896E53" w14:textId="77777777" w:rsidR="00206F91" w:rsidRPr="00B724F8" w:rsidRDefault="00206F91" w:rsidP="00826E86">
            <w:pPr>
              <w:widowControl/>
              <w:jc w:val="right"/>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L126,521.93</w:t>
            </w:r>
          </w:p>
        </w:tc>
      </w:tr>
      <w:tr w:rsidR="00206F91" w:rsidRPr="00B724F8" w14:paraId="62CC15FF"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553B3811" w14:textId="77777777" w:rsidR="00206F91" w:rsidRPr="00B724F8" w:rsidRDefault="00206F91" w:rsidP="00826E86">
            <w:pPr>
              <w:widowControl/>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FLUJOS DE EFECTIVO</w:t>
            </w:r>
          </w:p>
        </w:tc>
        <w:tc>
          <w:tcPr>
            <w:tcW w:w="1408" w:type="dxa"/>
            <w:tcBorders>
              <w:top w:val="nil"/>
              <w:left w:val="nil"/>
              <w:bottom w:val="single" w:sz="4" w:space="0" w:color="auto"/>
              <w:right w:val="single" w:sz="4" w:space="0" w:color="auto"/>
            </w:tcBorders>
            <w:shd w:val="clear" w:color="auto" w:fill="auto"/>
            <w:noWrap/>
            <w:vAlign w:val="bottom"/>
            <w:hideMark/>
          </w:tcPr>
          <w:p w14:paraId="5BE2D970"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w:t>
            </w:r>
          </w:p>
        </w:tc>
        <w:tc>
          <w:tcPr>
            <w:tcW w:w="1389" w:type="dxa"/>
            <w:tcBorders>
              <w:top w:val="nil"/>
              <w:left w:val="nil"/>
              <w:bottom w:val="single" w:sz="4" w:space="0" w:color="auto"/>
              <w:right w:val="single" w:sz="4" w:space="0" w:color="auto"/>
            </w:tcBorders>
            <w:shd w:val="clear" w:color="000000" w:fill="FFFFFF"/>
            <w:noWrap/>
            <w:vAlign w:val="bottom"/>
            <w:hideMark/>
          </w:tcPr>
          <w:p w14:paraId="28BC81CB" w14:textId="77777777" w:rsidR="00206F91" w:rsidRPr="00B724F8" w:rsidRDefault="00206F91" w:rsidP="00826E86">
            <w:pPr>
              <w:widowControl/>
              <w:jc w:val="right"/>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w:t>
            </w:r>
          </w:p>
        </w:tc>
      </w:tr>
      <w:tr w:rsidR="00206F91" w:rsidRPr="00B724F8" w14:paraId="3F198F2B"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4A74BBE4" w14:textId="77777777" w:rsidR="00206F91" w:rsidRPr="00B724F8" w:rsidRDefault="00206F91" w:rsidP="00826E86">
            <w:pPr>
              <w:widowControl/>
              <w:rPr>
                <w:rFonts w:ascii="Times New Roman" w:eastAsia="Times New Roman" w:hAnsi="Times New Roman" w:cs="Times New Roman"/>
                <w:color w:val="000000"/>
                <w:sz w:val="20"/>
                <w:szCs w:val="20"/>
                <w:lang w:val="en-US" w:eastAsia="en-US"/>
              </w:rPr>
            </w:pPr>
            <w:r w:rsidRPr="00B724F8">
              <w:rPr>
                <w:rFonts w:ascii="Times New Roman" w:eastAsia="Times New Roman" w:hAnsi="Times New Roman" w:cs="Times New Roman"/>
                <w:color w:val="000000"/>
                <w:sz w:val="20"/>
                <w:szCs w:val="20"/>
                <w:lang w:val="en-US" w:eastAsia="en-US"/>
              </w:rPr>
              <w:t>(+) DEPRECIACIONES Y AMORTIZACIONES</w:t>
            </w:r>
          </w:p>
        </w:tc>
        <w:tc>
          <w:tcPr>
            <w:tcW w:w="1408" w:type="dxa"/>
            <w:tcBorders>
              <w:top w:val="nil"/>
              <w:left w:val="nil"/>
              <w:bottom w:val="single" w:sz="4" w:space="0" w:color="auto"/>
              <w:right w:val="single" w:sz="4" w:space="0" w:color="auto"/>
            </w:tcBorders>
            <w:shd w:val="clear" w:color="000000" w:fill="FFFFFF"/>
            <w:noWrap/>
            <w:vAlign w:val="bottom"/>
            <w:hideMark/>
          </w:tcPr>
          <w:p w14:paraId="7B58F503" w14:textId="77777777" w:rsidR="00206F91" w:rsidRPr="00B724F8" w:rsidRDefault="00206F91" w:rsidP="00826E86">
            <w:pPr>
              <w:widowControl/>
              <w:jc w:val="right"/>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L57,161.50</w:t>
            </w:r>
          </w:p>
        </w:tc>
        <w:tc>
          <w:tcPr>
            <w:tcW w:w="1389" w:type="dxa"/>
            <w:tcBorders>
              <w:top w:val="nil"/>
              <w:left w:val="nil"/>
              <w:bottom w:val="single" w:sz="4" w:space="0" w:color="auto"/>
              <w:right w:val="single" w:sz="4" w:space="0" w:color="auto"/>
            </w:tcBorders>
            <w:shd w:val="clear" w:color="000000" w:fill="FFFFFF"/>
            <w:noWrap/>
            <w:vAlign w:val="bottom"/>
            <w:hideMark/>
          </w:tcPr>
          <w:p w14:paraId="1EBC7678" w14:textId="77777777" w:rsidR="00206F91" w:rsidRPr="00B724F8" w:rsidRDefault="00206F91" w:rsidP="00826E86">
            <w:pPr>
              <w:widowControl/>
              <w:jc w:val="right"/>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L11,432.30</w:t>
            </w:r>
          </w:p>
        </w:tc>
      </w:tr>
      <w:tr w:rsidR="00206F91" w:rsidRPr="00B724F8" w14:paraId="00CA46BB" w14:textId="77777777" w:rsidTr="00826E86">
        <w:trPr>
          <w:trHeight w:val="297"/>
          <w:jc w:val="center"/>
        </w:trPr>
        <w:tc>
          <w:tcPr>
            <w:tcW w:w="3138" w:type="dxa"/>
            <w:tcBorders>
              <w:top w:val="nil"/>
              <w:left w:val="single" w:sz="8" w:space="0" w:color="auto"/>
              <w:bottom w:val="single" w:sz="4" w:space="0" w:color="auto"/>
              <w:right w:val="single" w:sz="4" w:space="0" w:color="auto"/>
            </w:tcBorders>
            <w:shd w:val="clear" w:color="000000" w:fill="FFFFFF"/>
            <w:noWrap/>
            <w:vAlign w:val="bottom"/>
            <w:hideMark/>
          </w:tcPr>
          <w:p w14:paraId="52963997" w14:textId="77777777" w:rsidR="00206F91" w:rsidRPr="00B724F8" w:rsidRDefault="00206F91" w:rsidP="00826E86">
            <w:pPr>
              <w:widowControl/>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FLUJOS DE EFECTIVO</w:t>
            </w:r>
          </w:p>
        </w:tc>
        <w:tc>
          <w:tcPr>
            <w:tcW w:w="1408" w:type="dxa"/>
            <w:tcBorders>
              <w:top w:val="nil"/>
              <w:left w:val="nil"/>
              <w:bottom w:val="single" w:sz="4" w:space="0" w:color="auto"/>
              <w:right w:val="single" w:sz="4" w:space="0" w:color="auto"/>
            </w:tcBorders>
            <w:shd w:val="clear" w:color="000000" w:fill="FFFFFF"/>
            <w:noWrap/>
            <w:vAlign w:val="bottom"/>
            <w:hideMark/>
          </w:tcPr>
          <w:p w14:paraId="682C2EF1" w14:textId="77777777" w:rsidR="00206F91" w:rsidRPr="00B724F8" w:rsidRDefault="00206F91" w:rsidP="00826E86">
            <w:pPr>
              <w:widowControl/>
              <w:jc w:val="right"/>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L511,287.35</w:t>
            </w:r>
          </w:p>
        </w:tc>
        <w:tc>
          <w:tcPr>
            <w:tcW w:w="1389" w:type="dxa"/>
            <w:tcBorders>
              <w:top w:val="nil"/>
              <w:left w:val="nil"/>
              <w:bottom w:val="single" w:sz="4" w:space="0" w:color="auto"/>
              <w:right w:val="single" w:sz="4" w:space="0" w:color="auto"/>
            </w:tcBorders>
            <w:shd w:val="clear" w:color="000000" w:fill="FFFFFF"/>
            <w:noWrap/>
            <w:vAlign w:val="bottom"/>
            <w:hideMark/>
          </w:tcPr>
          <w:p w14:paraId="0211D2A2" w14:textId="77777777" w:rsidR="00206F91" w:rsidRPr="00B724F8" w:rsidRDefault="00206F91" w:rsidP="00826E86">
            <w:pPr>
              <w:widowControl/>
              <w:jc w:val="right"/>
              <w:rPr>
                <w:rFonts w:ascii="Times New Roman" w:eastAsia="Times New Roman" w:hAnsi="Times New Roman" w:cs="Times New Roman"/>
                <w:b/>
                <w:bCs/>
                <w:color w:val="000000"/>
                <w:sz w:val="20"/>
                <w:szCs w:val="20"/>
                <w:lang w:val="en-US" w:eastAsia="en-US"/>
              </w:rPr>
            </w:pPr>
            <w:r w:rsidRPr="00B724F8">
              <w:rPr>
                <w:rFonts w:ascii="Times New Roman" w:eastAsia="Times New Roman" w:hAnsi="Times New Roman" w:cs="Times New Roman"/>
                <w:b/>
                <w:bCs/>
                <w:color w:val="000000"/>
                <w:sz w:val="20"/>
                <w:szCs w:val="20"/>
                <w:lang w:val="en-US" w:eastAsia="en-US"/>
              </w:rPr>
              <w:t>L137,954.23</w:t>
            </w:r>
          </w:p>
        </w:tc>
      </w:tr>
    </w:tbl>
    <w:p w14:paraId="66BEE2B0" w14:textId="5AFEE30C" w:rsidR="00D95400" w:rsidRDefault="00206F91" w:rsidP="00DE6B8D">
      <w:pPr>
        <w:pStyle w:val="Fuentedetablasyfiguras"/>
      </w:pPr>
      <w:r>
        <w:t>Fuente: Elaboración Propi</w:t>
      </w:r>
      <w:r w:rsidR="00DE6B8D">
        <w:t>a</w:t>
      </w:r>
    </w:p>
    <w:sectPr w:rsidR="00D95400" w:rsidSect="00B53DA4">
      <w:pgSz w:w="12240" w:h="15840" w:code="1"/>
      <w:pgMar w:top="1440" w:right="1440" w:bottom="1440" w:left="1440" w:header="706" w:footer="706" w:gutter="0"/>
      <w:pgNumType w:start="10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AFDB9" w14:textId="77777777" w:rsidR="00662FCD" w:rsidRDefault="00662FCD">
      <w:r>
        <w:separator/>
      </w:r>
    </w:p>
  </w:endnote>
  <w:endnote w:type="continuationSeparator" w:id="0">
    <w:p w14:paraId="653D69C5" w14:textId="77777777" w:rsidR="00662FCD" w:rsidRDefault="00662FCD">
      <w:r>
        <w:continuationSeparator/>
      </w:r>
    </w:p>
  </w:endnote>
  <w:endnote w:type="continuationNotice" w:id="1">
    <w:p w14:paraId="72C9A83D" w14:textId="77777777" w:rsidR="00662FCD" w:rsidRDefault="00662F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60E18412-BB76-442F-875C-FE373485BBD6}"/>
    <w:embedBold r:id="rId2" w:fontKey="{89E10E3F-6C7B-4D47-A296-09EC8A88746C}"/>
    <w:embedItalic r:id="rId3" w:fontKey="{60A5B93C-8F51-44BA-902C-14A70AC7C11D}"/>
    <w:embedBoldItalic r:id="rId4" w:fontKey="{BC58F077-FE27-4794-8B8C-1922EB4841B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embedRegular r:id="rId5" w:fontKey="{380EEE58-2190-42EA-A511-F1A4A6C38D33}"/>
  </w:font>
  <w:font w:name="Segoe UI">
    <w:panose1 w:val="020B0502040204020203"/>
    <w:charset w:val="00"/>
    <w:family w:val="swiss"/>
    <w:pitch w:val="variable"/>
    <w:sig w:usb0="E4002EFF" w:usb1="C000E47F" w:usb2="00000009" w:usb3="00000000" w:csb0="000001FF" w:csb1="00000000"/>
    <w:embedRegular r:id="rId6" w:fontKey="{D2EDBDD7-826E-499D-B0C6-EB7A4CE97FEB}"/>
  </w:font>
  <w:font w:name="Georgia">
    <w:panose1 w:val="02040502050405020303"/>
    <w:charset w:val="00"/>
    <w:family w:val="roman"/>
    <w:pitch w:val="variable"/>
    <w:sig w:usb0="00000287" w:usb1="00000000" w:usb2="00000000" w:usb3="00000000" w:csb0="0000009F" w:csb1="00000000"/>
    <w:embedRegular r:id="rId7" w:fontKey="{0D66D214-3DC2-4627-827E-3D1F2E12DEA2}"/>
    <w:embedItalic r:id="rId8" w:fontKey="{AD96C150-98B4-4250-AED2-049871F65564}"/>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embedRegular r:id="rId9" w:fontKey="{6226AAEC-7DC0-4174-9A81-7324D8A9E92C}"/>
    <w:embedItalic r:id="rId10" w:fontKey="{2979935B-695B-4E6D-BF71-BC6ACFE1512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675" w14:textId="77777777" w:rsidR="00B724F8" w:rsidRDefault="00B724F8">
    <w:pPr>
      <w:pStyle w:val="Normal0"/>
      <w:pBdr>
        <w:top w:val="nil"/>
        <w:left w:val="nil"/>
        <w:bottom w:val="nil"/>
        <w:right w:val="nil"/>
        <w:between w:val="nil"/>
      </w:pBdr>
      <w:tabs>
        <w:tab w:val="center" w:pos="4419"/>
        <w:tab w:val="right" w:pos="8838"/>
      </w:tabs>
      <w:jc w:val="right"/>
      <w:rPr>
        <w:color w:val="000000"/>
      </w:rPr>
    </w:pPr>
  </w:p>
  <w:p w14:paraId="00000676" w14:textId="77777777" w:rsidR="00B724F8" w:rsidRDefault="00B724F8">
    <w:pPr>
      <w:pStyle w:val="Normal0"/>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5700849"/>
      <w:docPartObj>
        <w:docPartGallery w:val="Page Numbers (Bottom of Page)"/>
        <w:docPartUnique/>
      </w:docPartObj>
    </w:sdtPr>
    <w:sdtContent>
      <w:p w14:paraId="22B0FB3F" w14:textId="74E2DA46" w:rsidR="00B724F8" w:rsidRDefault="00B724F8">
        <w:pPr>
          <w:pStyle w:val="Piedepgina"/>
          <w:jc w:val="right"/>
        </w:pPr>
        <w:r>
          <w:fldChar w:fldCharType="begin"/>
        </w:r>
        <w:r>
          <w:instrText>PAGE   \* MERGEFORMAT</w:instrText>
        </w:r>
        <w:r>
          <w:fldChar w:fldCharType="separate"/>
        </w:r>
        <w:r>
          <w:t>2</w:t>
        </w:r>
        <w:r>
          <w:fldChar w:fldCharType="end"/>
        </w:r>
      </w:p>
    </w:sdtContent>
  </w:sdt>
  <w:p w14:paraId="00000678" w14:textId="77777777" w:rsidR="00B724F8" w:rsidRDefault="00B724F8">
    <w:pPr>
      <w:pStyle w:val="Normal0"/>
      <w:pBdr>
        <w:top w:val="nil"/>
        <w:left w:val="nil"/>
        <w:bottom w:val="nil"/>
        <w:right w:val="nil"/>
        <w:between w:val="nil"/>
      </w:pBdr>
      <w:tabs>
        <w:tab w:val="center" w:pos="4419"/>
        <w:tab w:val="right" w:pos="88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248935"/>
      <w:docPartObj>
        <w:docPartGallery w:val="Page Numbers (Bottom of Page)"/>
        <w:docPartUnique/>
      </w:docPartObj>
    </w:sdtPr>
    <w:sdtContent>
      <w:p w14:paraId="580B062D" w14:textId="027C7FA2" w:rsidR="00B724F8" w:rsidRDefault="00B724F8">
        <w:pPr>
          <w:pStyle w:val="Piedepgina"/>
          <w:jc w:val="right"/>
        </w:pPr>
        <w:r>
          <w:fldChar w:fldCharType="begin"/>
        </w:r>
        <w:r>
          <w:instrText>PAGE   \* MERGEFORMAT</w:instrText>
        </w:r>
        <w:r>
          <w:fldChar w:fldCharType="separate"/>
        </w:r>
        <w:r>
          <w:t>2</w:t>
        </w:r>
        <w:r>
          <w:fldChar w:fldCharType="end"/>
        </w:r>
      </w:p>
    </w:sdtContent>
  </w:sdt>
  <w:p w14:paraId="00000679" w14:textId="77777777" w:rsidR="00B724F8" w:rsidRDefault="00B724F8">
    <w:pPr>
      <w:pStyle w:val="Normal0"/>
      <w:pBdr>
        <w:top w:val="nil"/>
        <w:left w:val="nil"/>
        <w:bottom w:val="nil"/>
        <w:right w:val="nil"/>
        <w:between w:val="nil"/>
      </w:pBdr>
      <w:tabs>
        <w:tab w:val="center" w:pos="4419"/>
        <w:tab w:val="right" w:pos="8838"/>
      </w:tabs>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3970596"/>
      <w:docPartObj>
        <w:docPartGallery w:val="Page Numbers (Bottom of Page)"/>
        <w:docPartUnique/>
      </w:docPartObj>
    </w:sdtPr>
    <w:sdtContent>
      <w:p w14:paraId="21447E15" w14:textId="77777777" w:rsidR="00B724F8" w:rsidRDefault="00B724F8">
        <w:pPr>
          <w:pStyle w:val="Piedepgina"/>
          <w:jc w:val="right"/>
        </w:pPr>
        <w:r>
          <w:fldChar w:fldCharType="begin"/>
        </w:r>
        <w:r>
          <w:instrText>PAGE   \* MERGEFORMAT</w:instrText>
        </w:r>
        <w:r>
          <w:fldChar w:fldCharType="separate"/>
        </w:r>
        <w:r>
          <w:t>2</w:t>
        </w:r>
        <w:r>
          <w:fldChar w:fldCharType="end"/>
        </w:r>
      </w:p>
    </w:sdtContent>
  </w:sdt>
  <w:p w14:paraId="5BA5AA91" w14:textId="77777777" w:rsidR="00B724F8" w:rsidRDefault="00B724F8">
    <w:pPr>
      <w:pStyle w:val="Normal0"/>
      <w:pBdr>
        <w:top w:val="nil"/>
        <w:left w:val="nil"/>
        <w:bottom w:val="nil"/>
        <w:right w:val="nil"/>
        <w:between w:val="nil"/>
      </w:pBdr>
      <w:tabs>
        <w:tab w:val="center" w:pos="4419"/>
        <w:tab w:val="right" w:pos="8838"/>
      </w:tabs>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8128639"/>
      <w:docPartObj>
        <w:docPartGallery w:val="Page Numbers (Bottom of Page)"/>
        <w:docPartUnique/>
      </w:docPartObj>
    </w:sdtPr>
    <w:sdtContent>
      <w:p w14:paraId="7EB07425" w14:textId="6609FC9E" w:rsidR="00B724F8" w:rsidRDefault="00B724F8">
        <w:pPr>
          <w:pStyle w:val="Piedepgina"/>
          <w:jc w:val="right"/>
        </w:pPr>
        <w:r>
          <w:fldChar w:fldCharType="begin"/>
        </w:r>
        <w:r>
          <w:instrText>PAGE   \* MERGEFORMAT</w:instrText>
        </w:r>
        <w:r>
          <w:fldChar w:fldCharType="separate"/>
        </w:r>
        <w:r>
          <w:t>2</w:t>
        </w:r>
        <w:r>
          <w:fldChar w:fldCharType="end"/>
        </w:r>
      </w:p>
    </w:sdtContent>
  </w:sdt>
  <w:p w14:paraId="18EE1D0B" w14:textId="77777777" w:rsidR="00B724F8" w:rsidRDefault="00B724F8">
    <w:pPr>
      <w:pStyle w:val="Normal0"/>
      <w:pBdr>
        <w:top w:val="nil"/>
        <w:left w:val="nil"/>
        <w:bottom w:val="nil"/>
        <w:right w:val="nil"/>
        <w:between w:val="nil"/>
      </w:pBdr>
      <w:tabs>
        <w:tab w:val="center" w:pos="4419"/>
        <w:tab w:val="right" w:pos="8838"/>
      </w:tabs>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0454654"/>
      <w:docPartObj>
        <w:docPartGallery w:val="Page Numbers (Bottom of Page)"/>
        <w:docPartUnique/>
      </w:docPartObj>
    </w:sdtPr>
    <w:sdtContent>
      <w:p w14:paraId="23AA1EE4" w14:textId="5CB909A1" w:rsidR="00B724F8" w:rsidRDefault="00B724F8">
        <w:pPr>
          <w:pStyle w:val="Piedepgina"/>
          <w:jc w:val="right"/>
        </w:pPr>
        <w:r>
          <w:fldChar w:fldCharType="begin"/>
        </w:r>
        <w:r>
          <w:instrText>PAGE   \* MERGEFORMAT</w:instrText>
        </w:r>
        <w:r>
          <w:fldChar w:fldCharType="separate"/>
        </w:r>
        <w:r>
          <w:t>2</w:t>
        </w:r>
        <w:r>
          <w:fldChar w:fldCharType="end"/>
        </w:r>
      </w:p>
    </w:sdtContent>
  </w:sdt>
  <w:p w14:paraId="11768F02" w14:textId="77777777" w:rsidR="00B724F8" w:rsidRDefault="00B724F8">
    <w:pPr>
      <w:pStyle w:val="Normal0"/>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2552A4" w14:textId="77777777" w:rsidR="00662FCD" w:rsidRDefault="00662FCD">
      <w:r>
        <w:separator/>
      </w:r>
    </w:p>
  </w:footnote>
  <w:footnote w:type="continuationSeparator" w:id="0">
    <w:p w14:paraId="112B9E8B" w14:textId="77777777" w:rsidR="00662FCD" w:rsidRDefault="00662FCD">
      <w:r>
        <w:continuationSeparator/>
      </w:r>
    </w:p>
  </w:footnote>
  <w:footnote w:type="continuationNotice" w:id="1">
    <w:p w14:paraId="018B986B" w14:textId="77777777" w:rsidR="00662FCD" w:rsidRDefault="00662FCD"/>
  </w:footnote>
  <w:footnote w:id="2">
    <w:p w14:paraId="00000674" w14:textId="77777777" w:rsidR="00B724F8" w:rsidRDefault="00B724F8">
      <w:pPr>
        <w:pStyle w:val="Normal0"/>
        <w:pBdr>
          <w:top w:val="nil"/>
          <w:left w:val="nil"/>
          <w:bottom w:val="nil"/>
          <w:right w:val="nil"/>
          <w:between w:val="nil"/>
        </w:pBdr>
        <w:rPr>
          <w:color w:val="000000"/>
          <w:sz w:val="18"/>
          <w:szCs w:val="18"/>
        </w:rPr>
      </w:pPr>
      <w:r>
        <w:rPr>
          <w:vertAlign w:val="superscript"/>
        </w:rPr>
        <w:footnoteRef/>
      </w:r>
      <w:r>
        <w:rPr>
          <w:color w:val="000000"/>
          <w:sz w:val="20"/>
          <w:szCs w:val="20"/>
        </w:rPr>
        <w:t xml:space="preserve"> </w:t>
      </w:r>
      <w:r>
        <w:rPr>
          <w:rFonts w:ascii="Times New Roman" w:eastAsia="Times New Roman" w:hAnsi="Times New Roman" w:cs="Times New Roman"/>
          <w:color w:val="352712"/>
          <w:sz w:val="18"/>
          <w:szCs w:val="18"/>
          <w:highlight w:val="white"/>
        </w:rPr>
        <w:t>Seguro islámico, en el que los miembros contribuyen con dinero a un sistema de fondo común con el fin de garantizarse mutuamente contra pérdidas o daños.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262F81C6" w14:textId="77777777" w:rsidTr="4D49BE67">
      <w:trPr>
        <w:trHeight w:val="300"/>
      </w:trPr>
      <w:tc>
        <w:tcPr>
          <w:tcW w:w="3120" w:type="dxa"/>
        </w:tcPr>
        <w:p w14:paraId="3AF94AAE" w14:textId="327C7EEC" w:rsidR="00B724F8" w:rsidRDefault="00B724F8" w:rsidP="4D49BE67">
          <w:pPr>
            <w:pStyle w:val="Encabezado"/>
            <w:ind w:left="-115"/>
          </w:pPr>
        </w:p>
      </w:tc>
      <w:tc>
        <w:tcPr>
          <w:tcW w:w="3120" w:type="dxa"/>
        </w:tcPr>
        <w:p w14:paraId="2C29EFF8" w14:textId="056FBF75" w:rsidR="00B724F8" w:rsidRDefault="00B724F8" w:rsidP="4D49BE67">
          <w:pPr>
            <w:pStyle w:val="Encabezado"/>
            <w:jc w:val="center"/>
          </w:pPr>
        </w:p>
      </w:tc>
      <w:tc>
        <w:tcPr>
          <w:tcW w:w="3120" w:type="dxa"/>
        </w:tcPr>
        <w:p w14:paraId="2A934FF2" w14:textId="5CADE2D8" w:rsidR="00B724F8" w:rsidRDefault="00B724F8" w:rsidP="4D49BE67">
          <w:pPr>
            <w:pStyle w:val="Encabezado"/>
            <w:ind w:right="-115"/>
            <w:jc w:val="right"/>
          </w:pPr>
        </w:p>
      </w:tc>
    </w:tr>
  </w:tbl>
  <w:p w14:paraId="787C2E2A" w14:textId="3AE1C16C" w:rsidR="00B724F8" w:rsidRDefault="00B724F8" w:rsidP="4D49BE67">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7169EDC9" w14:textId="77777777" w:rsidTr="4D49BE67">
      <w:trPr>
        <w:trHeight w:val="300"/>
      </w:trPr>
      <w:tc>
        <w:tcPr>
          <w:tcW w:w="3120" w:type="dxa"/>
        </w:tcPr>
        <w:p w14:paraId="3A203EEA" w14:textId="77777777" w:rsidR="00B724F8" w:rsidRDefault="00B724F8" w:rsidP="4D49BE67">
          <w:pPr>
            <w:pStyle w:val="Encabezado"/>
            <w:ind w:left="-115"/>
          </w:pPr>
        </w:p>
      </w:tc>
      <w:tc>
        <w:tcPr>
          <w:tcW w:w="3120" w:type="dxa"/>
        </w:tcPr>
        <w:p w14:paraId="021A5880" w14:textId="77777777" w:rsidR="00B724F8" w:rsidRDefault="00B724F8" w:rsidP="00980C2D">
          <w:pPr>
            <w:pStyle w:val="Encabezado"/>
            <w:jc w:val="right"/>
          </w:pPr>
        </w:p>
      </w:tc>
      <w:tc>
        <w:tcPr>
          <w:tcW w:w="3120" w:type="dxa"/>
        </w:tcPr>
        <w:p w14:paraId="47C1D089" w14:textId="77777777" w:rsidR="00B724F8" w:rsidRDefault="00B724F8" w:rsidP="4D49BE67">
          <w:pPr>
            <w:pStyle w:val="Encabezado"/>
            <w:ind w:right="-115"/>
            <w:jc w:val="right"/>
          </w:pPr>
        </w:p>
      </w:tc>
    </w:tr>
  </w:tbl>
  <w:p w14:paraId="07D43CF2" w14:textId="77777777" w:rsidR="00B724F8" w:rsidRDefault="00B724F8" w:rsidP="4D49BE67">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07B477E6" w14:textId="77777777" w:rsidTr="4D49BE67">
      <w:trPr>
        <w:trHeight w:val="300"/>
      </w:trPr>
      <w:tc>
        <w:tcPr>
          <w:tcW w:w="3120" w:type="dxa"/>
        </w:tcPr>
        <w:p w14:paraId="5DA93EAB" w14:textId="77777777" w:rsidR="00B724F8" w:rsidRDefault="00B724F8" w:rsidP="4D49BE67">
          <w:pPr>
            <w:pStyle w:val="Encabezado"/>
            <w:ind w:left="-115"/>
          </w:pPr>
        </w:p>
      </w:tc>
      <w:tc>
        <w:tcPr>
          <w:tcW w:w="3120" w:type="dxa"/>
        </w:tcPr>
        <w:p w14:paraId="40D616AA" w14:textId="77777777" w:rsidR="00B724F8" w:rsidRDefault="00B724F8" w:rsidP="4D49BE67">
          <w:pPr>
            <w:pStyle w:val="Encabezado"/>
            <w:jc w:val="center"/>
          </w:pPr>
        </w:p>
      </w:tc>
      <w:tc>
        <w:tcPr>
          <w:tcW w:w="3120" w:type="dxa"/>
        </w:tcPr>
        <w:p w14:paraId="70304ADA" w14:textId="77777777" w:rsidR="00B724F8" w:rsidRDefault="00B724F8" w:rsidP="4D49BE67">
          <w:pPr>
            <w:pStyle w:val="Encabezado"/>
            <w:ind w:right="-115"/>
            <w:jc w:val="right"/>
          </w:pPr>
        </w:p>
      </w:tc>
    </w:tr>
  </w:tbl>
  <w:p w14:paraId="316858D8" w14:textId="77777777" w:rsidR="00B724F8" w:rsidRDefault="00B724F8" w:rsidP="4D49BE67">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48A0AADB" w14:textId="77777777" w:rsidTr="4D49BE67">
      <w:trPr>
        <w:trHeight w:val="300"/>
      </w:trPr>
      <w:tc>
        <w:tcPr>
          <w:tcW w:w="3120" w:type="dxa"/>
        </w:tcPr>
        <w:p w14:paraId="6B0DB1ED" w14:textId="77777777" w:rsidR="00B724F8" w:rsidRDefault="00B724F8" w:rsidP="4D49BE67">
          <w:pPr>
            <w:pStyle w:val="Encabezado"/>
            <w:ind w:left="-115"/>
          </w:pPr>
        </w:p>
      </w:tc>
      <w:tc>
        <w:tcPr>
          <w:tcW w:w="3120" w:type="dxa"/>
        </w:tcPr>
        <w:p w14:paraId="076FBA27" w14:textId="77777777" w:rsidR="00B724F8" w:rsidRDefault="00B724F8" w:rsidP="4D49BE67">
          <w:pPr>
            <w:pStyle w:val="Encabezado"/>
            <w:jc w:val="center"/>
          </w:pPr>
        </w:p>
      </w:tc>
      <w:tc>
        <w:tcPr>
          <w:tcW w:w="3120" w:type="dxa"/>
        </w:tcPr>
        <w:p w14:paraId="644510C1" w14:textId="77777777" w:rsidR="00B724F8" w:rsidRDefault="00B724F8" w:rsidP="4D49BE67">
          <w:pPr>
            <w:pStyle w:val="Encabezado"/>
            <w:ind w:right="-115"/>
            <w:jc w:val="right"/>
          </w:pPr>
        </w:p>
      </w:tc>
    </w:tr>
  </w:tbl>
  <w:p w14:paraId="56C77F3B" w14:textId="77777777" w:rsidR="00B724F8" w:rsidRDefault="00B724F8" w:rsidP="4D49BE67">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4DD9126B" w14:textId="77777777" w:rsidTr="4D49BE67">
      <w:trPr>
        <w:trHeight w:val="300"/>
      </w:trPr>
      <w:tc>
        <w:tcPr>
          <w:tcW w:w="3120" w:type="dxa"/>
        </w:tcPr>
        <w:p w14:paraId="75791B31" w14:textId="77777777" w:rsidR="00B724F8" w:rsidRDefault="00B724F8" w:rsidP="4D49BE67">
          <w:pPr>
            <w:pStyle w:val="Encabezado"/>
            <w:ind w:left="-115"/>
          </w:pPr>
        </w:p>
      </w:tc>
      <w:tc>
        <w:tcPr>
          <w:tcW w:w="3120" w:type="dxa"/>
        </w:tcPr>
        <w:p w14:paraId="42151CE3" w14:textId="77777777" w:rsidR="00B724F8" w:rsidRDefault="00B724F8" w:rsidP="4D49BE67">
          <w:pPr>
            <w:pStyle w:val="Encabezado"/>
            <w:jc w:val="center"/>
          </w:pPr>
        </w:p>
      </w:tc>
      <w:tc>
        <w:tcPr>
          <w:tcW w:w="3120" w:type="dxa"/>
        </w:tcPr>
        <w:p w14:paraId="3F02147F" w14:textId="77777777" w:rsidR="00B724F8" w:rsidRDefault="00B724F8" w:rsidP="4D49BE67">
          <w:pPr>
            <w:pStyle w:val="Encabezado"/>
            <w:ind w:right="-115"/>
            <w:jc w:val="right"/>
          </w:pPr>
        </w:p>
      </w:tc>
    </w:tr>
  </w:tbl>
  <w:p w14:paraId="1BA47B40" w14:textId="77777777" w:rsidR="00B724F8" w:rsidRDefault="00B724F8" w:rsidP="4D49BE67">
    <w:pPr>
      <w:pStyle w:val="Encabezado"/>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04D817E3" w14:textId="77777777" w:rsidTr="4D49BE67">
      <w:trPr>
        <w:trHeight w:val="300"/>
      </w:trPr>
      <w:tc>
        <w:tcPr>
          <w:tcW w:w="3120" w:type="dxa"/>
        </w:tcPr>
        <w:p w14:paraId="0EBE2FDB" w14:textId="77777777" w:rsidR="00B724F8" w:rsidRDefault="00B724F8" w:rsidP="4D49BE67">
          <w:pPr>
            <w:pStyle w:val="Encabezado"/>
            <w:ind w:left="-115"/>
          </w:pPr>
        </w:p>
      </w:tc>
      <w:tc>
        <w:tcPr>
          <w:tcW w:w="3120" w:type="dxa"/>
        </w:tcPr>
        <w:p w14:paraId="313EA3B9" w14:textId="77777777" w:rsidR="00B724F8" w:rsidRDefault="00B724F8" w:rsidP="4D49BE67">
          <w:pPr>
            <w:pStyle w:val="Encabezado"/>
            <w:jc w:val="center"/>
          </w:pPr>
        </w:p>
      </w:tc>
      <w:tc>
        <w:tcPr>
          <w:tcW w:w="3120" w:type="dxa"/>
        </w:tcPr>
        <w:p w14:paraId="4B1BCEC4" w14:textId="77777777" w:rsidR="00B724F8" w:rsidRDefault="00B724F8" w:rsidP="4D49BE67">
          <w:pPr>
            <w:pStyle w:val="Encabezado"/>
            <w:ind w:right="-115"/>
            <w:jc w:val="right"/>
          </w:pPr>
        </w:p>
      </w:tc>
    </w:tr>
  </w:tbl>
  <w:p w14:paraId="71191B68" w14:textId="77777777" w:rsidR="00B724F8" w:rsidRDefault="00B724F8" w:rsidP="4D49BE67">
    <w:pPr>
      <w:pStyle w:val="Encabezado"/>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5B1CEBA6" w14:textId="77777777" w:rsidTr="4D49BE67">
      <w:trPr>
        <w:trHeight w:val="300"/>
      </w:trPr>
      <w:tc>
        <w:tcPr>
          <w:tcW w:w="3120" w:type="dxa"/>
        </w:tcPr>
        <w:p w14:paraId="389F0985" w14:textId="77777777" w:rsidR="00B724F8" w:rsidRDefault="00B724F8" w:rsidP="4D49BE67">
          <w:pPr>
            <w:pStyle w:val="Encabezado"/>
            <w:ind w:left="-115"/>
          </w:pPr>
        </w:p>
      </w:tc>
      <w:tc>
        <w:tcPr>
          <w:tcW w:w="3120" w:type="dxa"/>
        </w:tcPr>
        <w:p w14:paraId="483D0091" w14:textId="77777777" w:rsidR="00B724F8" w:rsidRDefault="00B724F8" w:rsidP="4D49BE67">
          <w:pPr>
            <w:pStyle w:val="Encabezado"/>
            <w:jc w:val="center"/>
          </w:pPr>
        </w:p>
      </w:tc>
      <w:tc>
        <w:tcPr>
          <w:tcW w:w="3120" w:type="dxa"/>
        </w:tcPr>
        <w:p w14:paraId="674B9EEE" w14:textId="77777777" w:rsidR="00B724F8" w:rsidRDefault="00B724F8" w:rsidP="4D49BE67">
          <w:pPr>
            <w:pStyle w:val="Encabezado"/>
            <w:ind w:right="-115"/>
            <w:jc w:val="right"/>
          </w:pPr>
        </w:p>
      </w:tc>
    </w:tr>
  </w:tbl>
  <w:p w14:paraId="7F891B50" w14:textId="77777777" w:rsidR="00B724F8" w:rsidRDefault="00B724F8" w:rsidP="4D49BE67">
    <w:pPr>
      <w:pStyle w:val="Encabezado"/>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539AD3D8" w14:textId="77777777" w:rsidTr="4D49BE67">
      <w:trPr>
        <w:trHeight w:val="300"/>
      </w:trPr>
      <w:tc>
        <w:tcPr>
          <w:tcW w:w="3120" w:type="dxa"/>
        </w:tcPr>
        <w:p w14:paraId="3053945D" w14:textId="77777777" w:rsidR="00B724F8" w:rsidRDefault="00B724F8" w:rsidP="4D49BE67">
          <w:pPr>
            <w:pStyle w:val="Encabezado"/>
            <w:ind w:left="-115"/>
          </w:pPr>
        </w:p>
      </w:tc>
      <w:tc>
        <w:tcPr>
          <w:tcW w:w="3120" w:type="dxa"/>
        </w:tcPr>
        <w:p w14:paraId="116F92DF" w14:textId="77777777" w:rsidR="00B724F8" w:rsidRDefault="00B724F8" w:rsidP="4D49BE67">
          <w:pPr>
            <w:pStyle w:val="Encabezado"/>
            <w:jc w:val="center"/>
          </w:pPr>
        </w:p>
      </w:tc>
      <w:tc>
        <w:tcPr>
          <w:tcW w:w="3120" w:type="dxa"/>
        </w:tcPr>
        <w:p w14:paraId="00623BC0" w14:textId="77777777" w:rsidR="00B724F8" w:rsidRDefault="00B724F8" w:rsidP="4D49BE67">
          <w:pPr>
            <w:pStyle w:val="Encabezado"/>
            <w:ind w:right="-115"/>
            <w:jc w:val="right"/>
          </w:pPr>
        </w:p>
      </w:tc>
    </w:tr>
  </w:tbl>
  <w:p w14:paraId="75BDEDEB" w14:textId="77777777" w:rsidR="00B724F8" w:rsidRDefault="00B724F8" w:rsidP="4D49BE67">
    <w:pPr>
      <w:pStyle w:val="Encabezado"/>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3A1E86EB" w14:textId="77777777" w:rsidTr="4D49BE67">
      <w:trPr>
        <w:trHeight w:val="300"/>
      </w:trPr>
      <w:tc>
        <w:tcPr>
          <w:tcW w:w="3120" w:type="dxa"/>
        </w:tcPr>
        <w:p w14:paraId="51D94834" w14:textId="77777777" w:rsidR="00B724F8" w:rsidRDefault="00B724F8" w:rsidP="4D49BE67">
          <w:pPr>
            <w:pStyle w:val="Encabezado"/>
            <w:ind w:left="-115"/>
          </w:pPr>
        </w:p>
      </w:tc>
      <w:tc>
        <w:tcPr>
          <w:tcW w:w="3120" w:type="dxa"/>
        </w:tcPr>
        <w:p w14:paraId="17B3CC95" w14:textId="77777777" w:rsidR="00B724F8" w:rsidRDefault="00B724F8" w:rsidP="4D49BE67">
          <w:pPr>
            <w:pStyle w:val="Encabezado"/>
            <w:jc w:val="center"/>
          </w:pPr>
        </w:p>
      </w:tc>
      <w:tc>
        <w:tcPr>
          <w:tcW w:w="3120" w:type="dxa"/>
        </w:tcPr>
        <w:p w14:paraId="67BC33DD" w14:textId="77777777" w:rsidR="00B724F8" w:rsidRDefault="00B724F8" w:rsidP="4D49BE67">
          <w:pPr>
            <w:pStyle w:val="Encabezado"/>
            <w:ind w:right="-115"/>
            <w:jc w:val="right"/>
          </w:pPr>
        </w:p>
      </w:tc>
    </w:tr>
  </w:tbl>
  <w:p w14:paraId="402AB2D9" w14:textId="77777777" w:rsidR="00B724F8" w:rsidRDefault="00B724F8" w:rsidP="4D49BE67">
    <w:pPr>
      <w:pStyle w:val="Encabezado"/>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4F6C8296" w14:textId="77777777" w:rsidTr="4D49BE67">
      <w:trPr>
        <w:trHeight w:val="300"/>
      </w:trPr>
      <w:tc>
        <w:tcPr>
          <w:tcW w:w="3120" w:type="dxa"/>
        </w:tcPr>
        <w:p w14:paraId="5F82BA0B" w14:textId="77777777" w:rsidR="00B724F8" w:rsidRDefault="00B724F8" w:rsidP="4D49BE67">
          <w:pPr>
            <w:pStyle w:val="Encabezado"/>
            <w:ind w:left="-115"/>
          </w:pPr>
        </w:p>
      </w:tc>
      <w:tc>
        <w:tcPr>
          <w:tcW w:w="3120" w:type="dxa"/>
        </w:tcPr>
        <w:p w14:paraId="352812BC" w14:textId="3BDC7EA1" w:rsidR="00B724F8" w:rsidRDefault="00B724F8" w:rsidP="00980C2D">
          <w:pPr>
            <w:pStyle w:val="Encabezado"/>
            <w:tabs>
              <w:tab w:val="left" w:pos="225"/>
              <w:tab w:val="left" w:pos="2040"/>
            </w:tabs>
          </w:pPr>
          <w:r>
            <w:tab/>
          </w:r>
          <w:r>
            <w:tab/>
          </w:r>
        </w:p>
      </w:tc>
      <w:tc>
        <w:tcPr>
          <w:tcW w:w="3120" w:type="dxa"/>
        </w:tcPr>
        <w:p w14:paraId="5D638EDC" w14:textId="77777777" w:rsidR="00B724F8" w:rsidRDefault="00B724F8" w:rsidP="4D49BE67">
          <w:pPr>
            <w:pStyle w:val="Encabezado"/>
            <w:ind w:right="-115"/>
            <w:jc w:val="right"/>
          </w:pPr>
        </w:p>
      </w:tc>
    </w:tr>
  </w:tbl>
  <w:p w14:paraId="10DA8737" w14:textId="77777777" w:rsidR="00B724F8" w:rsidRDefault="00B724F8" w:rsidP="007B6114">
    <w:pPr>
      <w:pStyle w:val="Encabezado"/>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7227DF06" w14:textId="77777777" w:rsidTr="4D49BE67">
      <w:trPr>
        <w:trHeight w:val="300"/>
      </w:trPr>
      <w:tc>
        <w:tcPr>
          <w:tcW w:w="3120" w:type="dxa"/>
        </w:tcPr>
        <w:p w14:paraId="6A0053FB" w14:textId="77777777" w:rsidR="00B724F8" w:rsidRDefault="00B724F8" w:rsidP="4D49BE67">
          <w:pPr>
            <w:pStyle w:val="Encabezado"/>
            <w:ind w:left="-115"/>
          </w:pPr>
        </w:p>
      </w:tc>
      <w:tc>
        <w:tcPr>
          <w:tcW w:w="3120" w:type="dxa"/>
        </w:tcPr>
        <w:p w14:paraId="29A2A285" w14:textId="77777777" w:rsidR="00B724F8" w:rsidRDefault="00B724F8" w:rsidP="00980C2D">
          <w:pPr>
            <w:pStyle w:val="Encabezado"/>
            <w:tabs>
              <w:tab w:val="left" w:pos="225"/>
              <w:tab w:val="left" w:pos="2040"/>
            </w:tabs>
          </w:pPr>
          <w:r>
            <w:tab/>
          </w:r>
          <w:r>
            <w:tab/>
          </w:r>
        </w:p>
      </w:tc>
      <w:tc>
        <w:tcPr>
          <w:tcW w:w="3120" w:type="dxa"/>
        </w:tcPr>
        <w:p w14:paraId="5F419617" w14:textId="77777777" w:rsidR="00B724F8" w:rsidRDefault="00B724F8" w:rsidP="4D49BE67">
          <w:pPr>
            <w:pStyle w:val="Encabezado"/>
            <w:ind w:right="-115"/>
            <w:jc w:val="right"/>
          </w:pPr>
        </w:p>
      </w:tc>
    </w:tr>
  </w:tbl>
  <w:p w14:paraId="7EA3CDE1" w14:textId="77777777" w:rsidR="00B724F8" w:rsidRDefault="00B724F8" w:rsidP="4D49BE6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25"/>
      <w:gridCol w:w="3225"/>
      <w:gridCol w:w="3225"/>
    </w:tblGrid>
    <w:tr w:rsidR="00B724F8" w14:paraId="560E7028" w14:textId="77777777" w:rsidTr="4D49BE67">
      <w:trPr>
        <w:trHeight w:val="300"/>
      </w:trPr>
      <w:tc>
        <w:tcPr>
          <w:tcW w:w="3225" w:type="dxa"/>
        </w:tcPr>
        <w:p w14:paraId="70C527FF" w14:textId="2736F968" w:rsidR="00B724F8" w:rsidRDefault="00B724F8" w:rsidP="4D49BE67">
          <w:pPr>
            <w:pStyle w:val="Encabezado"/>
            <w:ind w:left="-115"/>
          </w:pPr>
        </w:p>
      </w:tc>
      <w:tc>
        <w:tcPr>
          <w:tcW w:w="3225" w:type="dxa"/>
        </w:tcPr>
        <w:p w14:paraId="5B348026" w14:textId="033B8CC3" w:rsidR="00B724F8" w:rsidRDefault="00B724F8" w:rsidP="4D49BE67">
          <w:pPr>
            <w:pStyle w:val="Encabezado"/>
            <w:jc w:val="center"/>
          </w:pPr>
        </w:p>
      </w:tc>
      <w:tc>
        <w:tcPr>
          <w:tcW w:w="3225" w:type="dxa"/>
        </w:tcPr>
        <w:p w14:paraId="0D4EBE0B" w14:textId="7FF836CC" w:rsidR="00B724F8" w:rsidRDefault="00B724F8" w:rsidP="4D49BE67">
          <w:pPr>
            <w:pStyle w:val="Encabezado"/>
            <w:ind w:right="-115"/>
            <w:jc w:val="right"/>
          </w:pPr>
        </w:p>
      </w:tc>
    </w:tr>
  </w:tbl>
  <w:p w14:paraId="139E89A3" w14:textId="65E72FAD" w:rsidR="00B724F8" w:rsidRDefault="00B724F8" w:rsidP="4D49BE67">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5"/>
      <w:gridCol w:w="3245"/>
      <w:gridCol w:w="3245"/>
    </w:tblGrid>
    <w:tr w:rsidR="00B724F8" w14:paraId="564AE137" w14:textId="77777777" w:rsidTr="4D49BE67">
      <w:trPr>
        <w:trHeight w:val="300"/>
      </w:trPr>
      <w:tc>
        <w:tcPr>
          <w:tcW w:w="3245" w:type="dxa"/>
        </w:tcPr>
        <w:p w14:paraId="3432E0FC" w14:textId="3AA00D4C" w:rsidR="00B724F8" w:rsidRDefault="00B724F8" w:rsidP="4D49BE67">
          <w:pPr>
            <w:pStyle w:val="Encabezado"/>
            <w:ind w:left="-115"/>
          </w:pPr>
        </w:p>
      </w:tc>
      <w:tc>
        <w:tcPr>
          <w:tcW w:w="3245" w:type="dxa"/>
        </w:tcPr>
        <w:p w14:paraId="2B42B088" w14:textId="7454FA06" w:rsidR="00B724F8" w:rsidRDefault="00B724F8" w:rsidP="4D49BE67">
          <w:pPr>
            <w:pStyle w:val="Encabezado"/>
            <w:jc w:val="center"/>
          </w:pPr>
        </w:p>
      </w:tc>
      <w:tc>
        <w:tcPr>
          <w:tcW w:w="3245" w:type="dxa"/>
        </w:tcPr>
        <w:p w14:paraId="0BABE289" w14:textId="67498504" w:rsidR="00B724F8" w:rsidRDefault="00B724F8" w:rsidP="4D49BE67">
          <w:pPr>
            <w:pStyle w:val="Encabezado"/>
            <w:ind w:right="-115"/>
            <w:jc w:val="right"/>
          </w:pPr>
        </w:p>
      </w:tc>
    </w:tr>
  </w:tbl>
  <w:p w14:paraId="3B091BCA" w14:textId="11A7B759" w:rsidR="00B724F8" w:rsidRDefault="00B724F8" w:rsidP="4D49BE67">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5"/>
      <w:gridCol w:w="3245"/>
      <w:gridCol w:w="3245"/>
    </w:tblGrid>
    <w:tr w:rsidR="00B724F8" w14:paraId="4F3FE0C6" w14:textId="77777777" w:rsidTr="4D49BE67">
      <w:trPr>
        <w:trHeight w:val="300"/>
      </w:trPr>
      <w:tc>
        <w:tcPr>
          <w:tcW w:w="3245" w:type="dxa"/>
        </w:tcPr>
        <w:p w14:paraId="35FB47A6" w14:textId="11FF26C0" w:rsidR="00B724F8" w:rsidRDefault="00B724F8" w:rsidP="4D49BE67">
          <w:pPr>
            <w:pStyle w:val="Encabezado"/>
            <w:ind w:left="-115"/>
          </w:pPr>
        </w:p>
      </w:tc>
      <w:tc>
        <w:tcPr>
          <w:tcW w:w="3245" w:type="dxa"/>
        </w:tcPr>
        <w:p w14:paraId="6E026280" w14:textId="00262D50" w:rsidR="00B724F8" w:rsidRDefault="00B724F8" w:rsidP="4D49BE67">
          <w:pPr>
            <w:pStyle w:val="Encabezado"/>
            <w:jc w:val="center"/>
          </w:pPr>
        </w:p>
      </w:tc>
      <w:tc>
        <w:tcPr>
          <w:tcW w:w="3245" w:type="dxa"/>
        </w:tcPr>
        <w:p w14:paraId="0A2D0475" w14:textId="5D2A7BCD" w:rsidR="00B724F8" w:rsidRDefault="00B724F8" w:rsidP="4D49BE67">
          <w:pPr>
            <w:pStyle w:val="Encabezado"/>
            <w:ind w:right="-115"/>
            <w:jc w:val="right"/>
          </w:pPr>
        </w:p>
      </w:tc>
    </w:tr>
  </w:tbl>
  <w:p w14:paraId="56014546" w14:textId="4C26AE5B" w:rsidR="00B724F8" w:rsidRDefault="00B724F8" w:rsidP="4D49BE67">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3AE31B07" w14:textId="77777777" w:rsidTr="4D49BE67">
      <w:trPr>
        <w:trHeight w:val="300"/>
      </w:trPr>
      <w:tc>
        <w:tcPr>
          <w:tcW w:w="3120" w:type="dxa"/>
        </w:tcPr>
        <w:p w14:paraId="0FD3ADA8" w14:textId="4FE9C214" w:rsidR="00B724F8" w:rsidRDefault="00B724F8" w:rsidP="4D49BE67">
          <w:pPr>
            <w:pStyle w:val="Encabezado"/>
            <w:ind w:left="-115"/>
          </w:pPr>
        </w:p>
      </w:tc>
      <w:tc>
        <w:tcPr>
          <w:tcW w:w="3120" w:type="dxa"/>
        </w:tcPr>
        <w:p w14:paraId="583915CB" w14:textId="391B6FFF" w:rsidR="00B724F8" w:rsidRDefault="00B724F8" w:rsidP="4D49BE67">
          <w:pPr>
            <w:pStyle w:val="Encabezado"/>
            <w:jc w:val="center"/>
          </w:pPr>
        </w:p>
      </w:tc>
      <w:tc>
        <w:tcPr>
          <w:tcW w:w="3120" w:type="dxa"/>
        </w:tcPr>
        <w:p w14:paraId="449A5966" w14:textId="01D209A0" w:rsidR="00B724F8" w:rsidRDefault="00B724F8" w:rsidP="4D49BE67">
          <w:pPr>
            <w:pStyle w:val="Encabezado"/>
            <w:ind w:right="-115"/>
            <w:jc w:val="right"/>
          </w:pPr>
        </w:p>
      </w:tc>
    </w:tr>
  </w:tbl>
  <w:p w14:paraId="7CBE91FD" w14:textId="5E3EDD15" w:rsidR="00B724F8" w:rsidRDefault="00B724F8" w:rsidP="4D49BE67">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4916C5E2" w14:textId="77777777" w:rsidTr="4D49BE67">
      <w:trPr>
        <w:trHeight w:val="300"/>
      </w:trPr>
      <w:tc>
        <w:tcPr>
          <w:tcW w:w="3120" w:type="dxa"/>
        </w:tcPr>
        <w:p w14:paraId="65CF386E" w14:textId="2CB64708" w:rsidR="00B724F8" w:rsidRDefault="00B724F8" w:rsidP="4D49BE67">
          <w:pPr>
            <w:pStyle w:val="Encabezado"/>
            <w:ind w:left="-115"/>
          </w:pPr>
        </w:p>
      </w:tc>
      <w:tc>
        <w:tcPr>
          <w:tcW w:w="3120" w:type="dxa"/>
        </w:tcPr>
        <w:p w14:paraId="610FD547" w14:textId="6B1C1507" w:rsidR="00B724F8" w:rsidRDefault="00B724F8" w:rsidP="4D49BE67">
          <w:pPr>
            <w:pStyle w:val="Encabezado"/>
            <w:jc w:val="center"/>
          </w:pPr>
        </w:p>
      </w:tc>
      <w:tc>
        <w:tcPr>
          <w:tcW w:w="3120" w:type="dxa"/>
        </w:tcPr>
        <w:p w14:paraId="7FF8B380" w14:textId="759AF576" w:rsidR="00B724F8" w:rsidRDefault="00B724F8" w:rsidP="4D49BE67">
          <w:pPr>
            <w:pStyle w:val="Encabezado"/>
            <w:ind w:right="-115"/>
            <w:jc w:val="right"/>
          </w:pPr>
        </w:p>
      </w:tc>
    </w:tr>
  </w:tbl>
  <w:p w14:paraId="7B642626" w14:textId="581EFE65" w:rsidR="00B724F8" w:rsidRDefault="00B724F8" w:rsidP="4D49BE67">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320"/>
      <w:gridCol w:w="4320"/>
      <w:gridCol w:w="4320"/>
    </w:tblGrid>
    <w:tr w:rsidR="00B724F8" w14:paraId="5AB615B9" w14:textId="77777777" w:rsidTr="4D49BE67">
      <w:trPr>
        <w:trHeight w:val="300"/>
      </w:trPr>
      <w:tc>
        <w:tcPr>
          <w:tcW w:w="4320" w:type="dxa"/>
        </w:tcPr>
        <w:p w14:paraId="49949003" w14:textId="4B61ABCC" w:rsidR="00B724F8" w:rsidRDefault="00B724F8" w:rsidP="4D49BE67">
          <w:pPr>
            <w:pStyle w:val="Encabezado"/>
            <w:ind w:left="-115"/>
          </w:pPr>
        </w:p>
      </w:tc>
      <w:tc>
        <w:tcPr>
          <w:tcW w:w="4320" w:type="dxa"/>
        </w:tcPr>
        <w:p w14:paraId="4DC929F2" w14:textId="76049883" w:rsidR="00B724F8" w:rsidRDefault="00B724F8" w:rsidP="4D49BE67">
          <w:pPr>
            <w:pStyle w:val="Encabezado"/>
            <w:jc w:val="center"/>
          </w:pPr>
        </w:p>
      </w:tc>
      <w:tc>
        <w:tcPr>
          <w:tcW w:w="4320" w:type="dxa"/>
        </w:tcPr>
        <w:p w14:paraId="752C2709" w14:textId="42A2B8A5" w:rsidR="00B724F8" w:rsidRDefault="00B724F8" w:rsidP="4D49BE67">
          <w:pPr>
            <w:pStyle w:val="Encabezado"/>
            <w:ind w:right="-115"/>
            <w:jc w:val="right"/>
          </w:pPr>
        </w:p>
      </w:tc>
    </w:tr>
  </w:tbl>
  <w:p w14:paraId="1B0E15B7" w14:textId="5E7065D9" w:rsidR="00B724F8" w:rsidRDefault="00B724F8" w:rsidP="4D49BE67">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320"/>
      <w:gridCol w:w="4320"/>
      <w:gridCol w:w="4320"/>
    </w:tblGrid>
    <w:tr w:rsidR="00B724F8" w14:paraId="63249E42" w14:textId="77777777" w:rsidTr="4D49BE67">
      <w:trPr>
        <w:trHeight w:val="300"/>
      </w:trPr>
      <w:tc>
        <w:tcPr>
          <w:tcW w:w="4320" w:type="dxa"/>
        </w:tcPr>
        <w:p w14:paraId="3B9DCA7A" w14:textId="77777777" w:rsidR="00B724F8" w:rsidRDefault="00B724F8" w:rsidP="4D49BE67">
          <w:pPr>
            <w:pStyle w:val="Encabezado"/>
            <w:ind w:left="-115"/>
          </w:pPr>
        </w:p>
      </w:tc>
      <w:tc>
        <w:tcPr>
          <w:tcW w:w="4320" w:type="dxa"/>
        </w:tcPr>
        <w:p w14:paraId="2F6D74F3" w14:textId="77777777" w:rsidR="00B724F8" w:rsidRDefault="00B724F8" w:rsidP="4D49BE67">
          <w:pPr>
            <w:pStyle w:val="Encabezado"/>
            <w:jc w:val="center"/>
          </w:pPr>
        </w:p>
      </w:tc>
      <w:tc>
        <w:tcPr>
          <w:tcW w:w="4320" w:type="dxa"/>
        </w:tcPr>
        <w:p w14:paraId="152C64D3" w14:textId="77777777" w:rsidR="00B724F8" w:rsidRDefault="00B724F8" w:rsidP="4D49BE67">
          <w:pPr>
            <w:pStyle w:val="Encabezado"/>
            <w:ind w:right="-115"/>
            <w:jc w:val="right"/>
          </w:pPr>
        </w:p>
      </w:tc>
    </w:tr>
  </w:tbl>
  <w:p w14:paraId="0ED83F3E" w14:textId="77777777" w:rsidR="00B724F8" w:rsidRDefault="00B724F8" w:rsidP="4D49BE67">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B724F8" w14:paraId="1BB96540" w14:textId="77777777" w:rsidTr="4D49BE67">
      <w:trPr>
        <w:trHeight w:val="300"/>
      </w:trPr>
      <w:tc>
        <w:tcPr>
          <w:tcW w:w="3120" w:type="dxa"/>
        </w:tcPr>
        <w:p w14:paraId="3E1E7D77" w14:textId="02198427" w:rsidR="00B724F8" w:rsidRDefault="00B724F8" w:rsidP="4D49BE67">
          <w:pPr>
            <w:pStyle w:val="Encabezado"/>
            <w:ind w:left="-115"/>
          </w:pPr>
        </w:p>
      </w:tc>
      <w:tc>
        <w:tcPr>
          <w:tcW w:w="3120" w:type="dxa"/>
        </w:tcPr>
        <w:p w14:paraId="5F0843BF" w14:textId="4EC0084D" w:rsidR="00B724F8" w:rsidRDefault="00B724F8" w:rsidP="4D49BE67">
          <w:pPr>
            <w:pStyle w:val="Encabezado"/>
            <w:jc w:val="center"/>
          </w:pPr>
        </w:p>
      </w:tc>
      <w:tc>
        <w:tcPr>
          <w:tcW w:w="3120" w:type="dxa"/>
        </w:tcPr>
        <w:p w14:paraId="1561953A" w14:textId="086CDB1B" w:rsidR="00B724F8" w:rsidRDefault="00B724F8" w:rsidP="4D49BE67">
          <w:pPr>
            <w:pStyle w:val="Encabezado"/>
            <w:ind w:right="-115"/>
            <w:jc w:val="right"/>
          </w:pPr>
        </w:p>
      </w:tc>
    </w:tr>
  </w:tbl>
  <w:p w14:paraId="5FA2FEE8" w14:textId="7B29F694" w:rsidR="00B724F8" w:rsidRDefault="00B724F8" w:rsidP="4D49BE67">
    <w:pPr>
      <w:pStyle w:val="Encabezado"/>
    </w:pPr>
  </w:p>
</w:hdr>
</file>

<file path=word/intelligence2.xml><?xml version="1.0" encoding="utf-8"?>
<int2:intelligence xmlns:int2="http://schemas.microsoft.com/office/intelligence/2020/intelligence" xmlns:oel="http://schemas.microsoft.com/office/2019/extlst">
  <int2:observations>
    <int2:textHash int2:hashCode="8bQSSkHt5e32BL" int2:id="sPjK5O6o">
      <int2:state int2:value="Rejected" int2:type="AugLoop_Text_Critique"/>
    </int2:textHash>
    <int2:textHash int2:hashCode="8v8DR29mL2F7nH" int2:id="riSxRCIV">
      <int2:state int2:value="Rejected" int2:type="AugLoop_Text_Critique"/>
    </int2:textHash>
    <int2:textHash int2:hashCode="phqZkZnuY6A/e7" int2:id="0Tz3SWO4">
      <int2:state int2:value="Rejected" int2:type="AugLoop_Text_Critique"/>
    </int2:textHash>
    <int2:textHash int2:hashCode="mQ2Ts0YtaBYatX" int2:id="66cr4pTO">
      <int2:state int2:value="Rejected" int2:type="AugLoop_Text_Critique"/>
    </int2:textHash>
    <int2:textHash int2:hashCode="NoXjMOxSd6ndVm" int2:id="izFZJDeL">
      <int2:state int2:value="Rejected" int2:type="AugLoop_Text_Critique"/>
    </int2:textHash>
    <int2:textHash int2:hashCode="sZ16DO8AY24/Bm" int2:id="yFaEeug1">
      <int2:state int2:value="Rejected" int2:type="AugLoop_Text_Critique"/>
    </int2:textHash>
    <int2:textHash int2:hashCode="fC+vsv8QPDR6jx" int2:id="oEH3OmZI">
      <int2:state int2:value="Rejected" int2:type="AugLoop_Text_Critique"/>
    </int2:textHash>
    <int2:textHash int2:hashCode="rI+SJDj5qxw/zm" int2:id="xOfFQtpr">
      <int2:state int2:value="Rejected" int2:type="AugLoop_Text_Critique"/>
    </int2:textHash>
    <int2:textHash int2:hashCode="xK5XWGFLg+RLp7" int2:id="337turpE">
      <int2:state int2:value="Rejected" int2:type="AugLoop_Text_Critique"/>
    </int2:textHash>
    <int2:textHash int2:hashCode="VSrgLa0WFMXS5a" int2:id="1DKHpQMQ">
      <int2:state int2:value="Rejected" int2:type="AugLoop_Text_Critique"/>
    </int2:textHash>
    <int2:textHash int2:hashCode="qMFjY1KY0LTW2d" int2:id="Iz8Ou6TO">
      <int2:state int2:value="Rejected" int2:type="AugLoop_Text_Critique"/>
    </int2:textHash>
    <int2:textHash int2:hashCode="xykfgFffGTn6vz" int2:id="s1s53Kth">
      <int2:state int2:value="Rejected" int2:type="AugLoop_Text_Critique"/>
    </int2:textHash>
    <int2:textHash int2:hashCode="+2dLq5iS2M55O8" int2:id="ItOxXHE1">
      <int2:state int2:value="Rejected" int2:type="AugLoop_Text_Critique"/>
    </int2:textHash>
    <int2:textHash int2:hashCode="vVl0ZwX1hg/RjV" int2:id="p3p9etT0">
      <int2:state int2:value="Rejected" int2:type="AugLoop_Text_Critique"/>
    </int2:textHash>
    <int2:textHash int2:hashCode="zKnQYbyT79VBka" int2:id="KYXdLSU2">
      <int2:state int2:value="Rejected" int2:type="AugLoop_Text_Critique"/>
    </int2:textHash>
    <int2:textHash int2:hashCode="LX7ANA2hzkJX8Z" int2:id="dEROIAFd">
      <int2:state int2:value="Rejected" int2:type="AugLoop_Text_Critique"/>
    </int2:textHash>
    <int2:textHash int2:hashCode="EfzqLTcbEsUpKb" int2:id="7qrPJXSX">
      <int2:state int2:value="Rejected" int2:type="AugLoop_Text_Critique"/>
    </int2:textHash>
    <int2:textHash int2:hashCode="yrTnJSeiddQdsj" int2:id="ASUSMC6C">
      <int2:state int2:value="Rejected" int2:type="AugLoop_Text_Critique"/>
    </int2:textHash>
    <int2:textHash int2:hashCode="gHQXOtLYKTBNRr" int2:id="rU3yd8Mr">
      <int2:state int2:value="Rejected" int2:type="AugLoop_Text_Critique"/>
    </int2:textHash>
    <int2:textHash int2:hashCode="zOVeQwmnU5hb3S" int2:id="8Sl983Js">
      <int2:state int2:value="Rejected" int2:type="AugLoop_Text_Critique"/>
    </int2:textHash>
    <int2:textHash int2:hashCode="uRs5VN1hi84BAk" int2:id="uvmKzn2U">
      <int2:state int2:value="Rejected" int2:type="AugLoop_Text_Critique"/>
    </int2:textHash>
    <int2:textHash int2:hashCode="6flhhVnLwV5CwD" int2:id="TuHhRS9u">
      <int2:state int2:value="Rejected" int2:type="AugLoop_Text_Critique"/>
    </int2:textHash>
    <int2:textHash int2:hashCode="bz63A9yrywYMA0" int2:id="Jq1epXch">
      <int2:state int2:value="Rejected" int2:type="AugLoop_Text_Critique"/>
    </int2:textHash>
    <int2:textHash int2:hashCode="3gT6Din5s14kkF" int2:id="7H7qMzV2">
      <int2:state int2:value="Rejected" int2:type="AugLoop_Text_Critique"/>
    </int2:textHash>
    <int2:textHash int2:hashCode="ZHfX8f2/uYMwyR" int2:id="8QfuCivr">
      <int2:state int2:value="Rejected" int2:type="AugLoop_Text_Critique"/>
    </int2:textHash>
    <int2:textHash int2:hashCode="UK0fBpNsjklCcK" int2:id="Yz04pkgP">
      <int2:state int2:value="Rejected" int2:type="AugLoop_Text_Critique"/>
    </int2:textHash>
    <int2:textHash int2:hashCode="u8zfLvsztS5snQ" int2:id="HzY0Z0Rc">
      <int2:state int2:value="Rejected" int2:type="AugLoop_Text_Critique"/>
    </int2:textHash>
    <int2:textHash int2:hashCode="oc9ir1meLCQDzW" int2:id="lCPCKySN">
      <int2:state int2:value="Rejected" int2:type="AugLoop_Text_Critique"/>
    </int2:textHash>
    <int2:textHash int2:hashCode="YmqL4qNFS72NWl" int2:id="MaJsK69s">
      <int2:state int2:value="Rejected" int2:type="AugLoop_Text_Critique"/>
    </int2:textHash>
    <int2:textHash int2:hashCode="iF3EqbNiCU+xOK" int2:id="zjdYR2h5">
      <int2:state int2:value="Rejected" int2:type="AugLoop_Text_Critique"/>
    </int2:textHash>
    <int2:textHash int2:hashCode="w0W2SV2C9XS94A" int2:id="FHjq5iB4">
      <int2:state int2:value="Rejected" int2:type="AugLoop_Text_Critique"/>
    </int2:textHash>
    <int2:textHash int2:hashCode="5VZclB9gQkMqge" int2:id="Ta77tlwp">
      <int2:state int2:value="Rejected" int2:type="AugLoop_Text_Critique"/>
    </int2:textHash>
    <int2:textHash int2:hashCode="xbm6DFPtrygYn6" int2:id="92aMulyI">
      <int2:state int2:value="Rejected" int2:type="AugLoop_Text_Critique"/>
    </int2:textHash>
    <int2:textHash int2:hashCode="bGnmJdkNS1jhES" int2:id="3AO9QOcr">
      <int2:state int2:value="Rejected" int2:type="AugLoop_Text_Critique"/>
    </int2:textHash>
    <int2:textHash int2:hashCode="2z1AWxBnWZjAMC" int2:id="HQZA7vmO">
      <int2:state int2:value="Rejected" int2:type="AugLoop_Text_Critique"/>
    </int2:textHash>
    <int2:textHash int2:hashCode="bKoZI1D8PqM7vo" int2:id="Sbv90PLB">
      <int2:state int2:value="Rejected" int2:type="AugLoop_Text_Critique"/>
    </int2:textHash>
    <int2:textHash int2:hashCode="YxQ7b4AHuYxTyi" int2:id="IIvHSeeS">
      <int2:state int2:value="Rejected" int2:type="AugLoop_Text_Critique"/>
    </int2:textHash>
    <int2:textHash int2:hashCode="w3knn0OQJLfi+1" int2:id="8vlrCHU1">
      <int2:state int2:value="Rejected" int2:type="AugLoop_Text_Critique"/>
    </int2:textHash>
    <int2:textHash int2:hashCode="XCLPoBW+0hKckl" int2:id="Haz6WCOx">
      <int2:state int2:value="Rejected" int2:type="AugLoop_Text_Critique"/>
    </int2:textHash>
    <int2:textHash int2:hashCode="JjM6Ord6qTCAoK" int2:id="jtvYbZCy">
      <int2:state int2:value="Rejected" int2:type="AugLoop_Text_Critique"/>
    </int2:textHash>
    <int2:textHash int2:hashCode="SnZyGtAoD8UOwO" int2:id="kZg0d1wd">
      <int2:state int2:value="Rejected" int2:type="AugLoop_Text_Critique"/>
    </int2:textHash>
    <int2:textHash int2:hashCode="IlT/mr6D5e4DjG" int2:id="EvcRI5iQ">
      <int2:state int2:value="Rejected" int2:type="AugLoop_Text_Critique"/>
    </int2:textHash>
    <int2:textHash int2:hashCode="eTDgbH3bLDYvYm" int2:id="Jq189JOn">
      <int2:state int2:value="Rejected" int2:type="AugLoop_Text_Critique"/>
    </int2:textHash>
    <int2:textHash int2:hashCode="v8iQORZ+iftxIN" int2:id="GMaIy5mS">
      <int2:state int2:value="Rejected" int2:type="AugLoop_Text_Critique"/>
    </int2:textHash>
    <int2:textHash int2:hashCode="AIcPXXgbYrw/Gt" int2:id="olQtZn7n">
      <int2:state int2:value="Rejected" int2:type="AugLoop_Text_Critique"/>
    </int2:textHash>
    <int2:textHash int2:hashCode="YQ3N4lyGOPZPpE" int2:id="SKocNbp4">
      <int2:state int2:value="Rejected" int2:type="AugLoop_Text_Critique"/>
    </int2:textHash>
    <int2:textHash int2:hashCode="zdk8ChYHSEtCUP" int2:id="G4qBILNK">
      <int2:state int2:value="Rejected" int2:type="AugLoop_Text_Critique"/>
    </int2:textHash>
    <int2:textHash int2:hashCode="ALi8ouh8zzYisy" int2:id="5rsDLIXp">
      <int2:state int2:value="Rejected" int2:type="AugLoop_Text_Critique"/>
    </int2:textHash>
    <int2:textHash int2:hashCode="MGwjDw6y4L7HLw" int2:id="R6oYz9Bz">
      <int2:state int2:value="Rejected" int2:type="AugLoop_Text_Critique"/>
    </int2:textHash>
    <int2:textHash int2:hashCode="+a/CHiqdhu+Tsf" int2:id="2zdKx1G4">
      <int2:state int2:value="Rejected" int2:type="AugLoop_Text_Critique"/>
    </int2:textHash>
    <int2:textHash int2:hashCode="rl0wPzpuHUEaug" int2:id="OXCOKeL0">
      <int2:state int2:value="Rejected" int2:type="AugLoop_Text_Critique"/>
    </int2:textHash>
    <int2:textHash int2:hashCode="Ozew/Sm4JQ6Vjj" int2:id="ySw6m0y8">
      <int2:state int2:value="Rejected" int2:type="AugLoop_Text_Critique"/>
    </int2:textHash>
    <int2:bookmark int2:bookmarkName="_Int_5S4ilW1t" int2:invalidationBookmarkName="" int2:hashCode="wR/Hu7ZsS2C0x5" int2:id="p5S6pnmS">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030B"/>
    <w:multiLevelType w:val="hybridMultilevel"/>
    <w:tmpl w:val="CF825E7C"/>
    <w:lvl w:ilvl="0" w:tplc="2646D350">
      <w:start w:val="1"/>
      <w:numFmt w:val="decimal"/>
      <w:lvlText w:val="%1)"/>
      <w:lvlJc w:val="left"/>
      <w:pPr>
        <w:ind w:left="630" w:hanging="360"/>
      </w:pPr>
    </w:lvl>
    <w:lvl w:ilvl="1" w:tplc="266C89C4">
      <w:start w:val="1"/>
      <w:numFmt w:val="decimal"/>
      <w:lvlText w:val="%2-"/>
      <w:lvlJc w:val="left"/>
      <w:pPr>
        <w:ind w:left="1350" w:hanging="360"/>
      </w:pPr>
      <w:rPr>
        <w:rFonts w:ascii="Times New Roman" w:eastAsia="Calibri" w:hAnsi="Times New Roman" w:cs="Times New Roman"/>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15:restartNumberingAfterBreak="0">
    <w:nsid w:val="029119B8"/>
    <w:multiLevelType w:val="multilevel"/>
    <w:tmpl w:val="C3A643BA"/>
    <w:lvl w:ilvl="0">
      <w:start w:val="3"/>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D50ECB"/>
    <w:multiLevelType w:val="multilevel"/>
    <w:tmpl w:val="BEC4171A"/>
    <w:styleLink w:val="Estilo3TItulo3"/>
    <w:lvl w:ilvl="0">
      <w:start w:val="1"/>
      <w:numFmt w:val="decimal"/>
      <w:pStyle w:val="Titulo2Doc"/>
      <w:lvlText w:val="1.3.%1 "/>
      <w:lvlJc w:val="left"/>
      <w:pPr>
        <w:ind w:left="567" w:firstLine="513"/>
      </w:pPr>
      <w:rPr>
        <w:rFonts w:hint="default"/>
      </w:rPr>
    </w:lvl>
    <w:lvl w:ilvl="1">
      <w:start w:val="1"/>
      <w:numFmt w:val="decimal"/>
      <w:lvlText w:val="1.3.%2 "/>
      <w:lvlJc w:val="left"/>
      <w:pPr>
        <w:ind w:left="2160" w:hanging="360"/>
      </w:pPr>
      <w:rPr>
        <w:rFonts w:ascii="Times New Roman" w:hAnsi="Times New Roman" w:hint="default"/>
        <w:b/>
        <w:sz w:val="24"/>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 w15:restartNumberingAfterBreak="0">
    <w:nsid w:val="0A3715E3"/>
    <w:multiLevelType w:val="hybridMultilevel"/>
    <w:tmpl w:val="9E1650EA"/>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4" w15:restartNumberingAfterBreak="0">
    <w:nsid w:val="0CD16553"/>
    <w:multiLevelType w:val="multilevel"/>
    <w:tmpl w:val="81F2C8A6"/>
    <w:styleLink w:val="Estilo4TItulo4"/>
    <w:lvl w:ilvl="0">
      <w:start w:val="1"/>
      <w:numFmt w:val="decimal"/>
      <w:lvlText w:val="%1."/>
      <w:lvlJc w:val="left"/>
      <w:pPr>
        <w:ind w:left="1080" w:hanging="360"/>
      </w:pPr>
      <w:rPr>
        <w:rFonts w:hint="default"/>
      </w:rPr>
    </w:lvl>
    <w:lvl w:ilvl="1">
      <w:start w:val="1"/>
      <w:numFmt w:val="lowerLetter"/>
      <w:lvlText w:val="%2)"/>
      <w:lvlJc w:val="left"/>
      <w:pPr>
        <w:ind w:left="1440" w:hanging="360"/>
      </w:pPr>
      <w:rPr>
        <w:rFonts w:hint="default"/>
      </w:rPr>
    </w:lvl>
    <w:lvl w:ilvl="2">
      <w:start w:val="1"/>
      <w:numFmt w:val="decimal"/>
      <w:lvlText w:val="%3.1.1.1"/>
      <w:lvlJc w:val="left"/>
      <w:pPr>
        <w:ind w:left="1440" w:firstLine="0"/>
      </w:pPr>
      <w:rPr>
        <w:rFonts w:ascii="Times New Roman" w:hAnsi="Times New Roman" w:hint="default"/>
        <w:b/>
        <w:sz w:val="24"/>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5" w15:restartNumberingAfterBreak="0">
    <w:nsid w:val="0E8368FE"/>
    <w:multiLevelType w:val="multilevel"/>
    <w:tmpl w:val="2C006E22"/>
    <w:lvl w:ilvl="0">
      <w:start w:val="1"/>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6515222"/>
    <w:multiLevelType w:val="hybridMultilevel"/>
    <w:tmpl w:val="5776D526"/>
    <w:lvl w:ilvl="0" w:tplc="484CDE74">
      <w:start w:val="1"/>
      <w:numFmt w:val="decimal"/>
      <w:pStyle w:val="Tablas"/>
      <w:lvlText w:val="Tabla %1"/>
      <w:lvlJc w:val="left"/>
      <w:pPr>
        <w:ind w:left="117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7" w15:restartNumberingAfterBreak="0">
    <w:nsid w:val="18024AB0"/>
    <w:multiLevelType w:val="multilevel"/>
    <w:tmpl w:val="FFFFFFFF"/>
    <w:lvl w:ilvl="0">
      <w:start w:val="4"/>
      <w:numFmt w:val="decimal"/>
      <w:lvlText w:val="%1"/>
      <w:lvlJc w:val="left"/>
      <w:pPr>
        <w:ind w:left="480" w:hanging="480"/>
      </w:pPr>
    </w:lvl>
    <w:lvl w:ilvl="1">
      <w:start w:val="3"/>
      <w:numFmt w:val="decimal"/>
      <w:pStyle w:val="heading20"/>
      <w:lvlText w:val="%1.%2"/>
      <w:lvlJc w:val="left"/>
      <w:pPr>
        <w:ind w:left="840" w:hanging="480"/>
      </w:pPr>
    </w:lvl>
    <w:lvl w:ilvl="2">
      <w:start w:val="1"/>
      <w:numFmt w:val="decimal"/>
      <w:lvlText w:val="%1.%2.%3"/>
      <w:lvlJc w:val="left"/>
      <w:pPr>
        <w:ind w:left="135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194D4C99"/>
    <w:multiLevelType w:val="multilevel"/>
    <w:tmpl w:val="FFFFFFFF"/>
    <w:lvl w:ilvl="0">
      <w:start w:val="1"/>
      <w:numFmt w:val="decimal"/>
      <w:lvlText w:val="4.%1 "/>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9515DF6"/>
    <w:multiLevelType w:val="multilevel"/>
    <w:tmpl w:val="F43AD7BA"/>
    <w:styleLink w:val="Estilo4Titulo40"/>
    <w:lvl w:ilvl="0">
      <w:start w:val="1"/>
      <w:numFmt w:val="decimal"/>
      <w:lvlText w:val="%1.3"/>
      <w:lvlJc w:val="left"/>
      <w:pPr>
        <w:ind w:left="1440" w:firstLine="0"/>
      </w:pPr>
      <w:rPr>
        <w:rFonts w:hint="default"/>
      </w:rPr>
    </w:lvl>
    <w:lvl w:ilvl="1">
      <w:start w:val="1"/>
      <w:numFmt w:val="decimal"/>
      <w:lvlText w:val="%2.3.1"/>
      <w:lvlJc w:val="left"/>
      <w:pPr>
        <w:ind w:left="2160" w:hanging="360"/>
      </w:pPr>
      <w:rPr>
        <w:rFonts w:hint="default"/>
      </w:rPr>
    </w:lvl>
    <w:lvl w:ilvl="2">
      <w:start w:val="1"/>
      <w:numFmt w:val="decimal"/>
      <w:lvlText w:val="%3.3.2.1"/>
      <w:lvlJc w:val="left"/>
      <w:pPr>
        <w:ind w:left="1440" w:firstLine="720"/>
      </w:pPr>
      <w:rPr>
        <w:rFonts w:ascii="Times New Roman" w:hAnsi="Times New Roman" w:hint="default"/>
        <w:b/>
        <w:sz w:val="24"/>
      </w:rPr>
    </w:lvl>
    <w:lvl w:ilvl="3">
      <w:start w:val="1"/>
      <w:numFmt w:val="decimal"/>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0" w15:restartNumberingAfterBreak="0">
    <w:nsid w:val="1B274E47"/>
    <w:multiLevelType w:val="multilevel"/>
    <w:tmpl w:val="FFFFFFFF"/>
    <w:lvl w:ilvl="0">
      <w:start w:val="1"/>
      <w:numFmt w:val="decimal"/>
      <w:lvlText w:val="%1."/>
      <w:lvlJc w:val="left"/>
      <w:pPr>
        <w:ind w:left="1426" w:hanging="360"/>
      </w:pPr>
    </w:lvl>
    <w:lvl w:ilvl="1">
      <w:start w:val="1"/>
      <w:numFmt w:val="lowerLetter"/>
      <w:lvlText w:val="%2."/>
      <w:lvlJc w:val="left"/>
      <w:pPr>
        <w:ind w:left="2146" w:hanging="360"/>
      </w:pPr>
    </w:lvl>
    <w:lvl w:ilvl="2">
      <w:start w:val="1"/>
      <w:numFmt w:val="lowerRoman"/>
      <w:lvlText w:val="%3."/>
      <w:lvlJc w:val="right"/>
      <w:pPr>
        <w:ind w:left="2866" w:hanging="180"/>
      </w:pPr>
    </w:lvl>
    <w:lvl w:ilvl="3">
      <w:start w:val="1"/>
      <w:numFmt w:val="decimal"/>
      <w:lvlText w:val="%4."/>
      <w:lvlJc w:val="left"/>
      <w:pPr>
        <w:ind w:left="3586" w:hanging="360"/>
      </w:pPr>
    </w:lvl>
    <w:lvl w:ilvl="4">
      <w:start w:val="1"/>
      <w:numFmt w:val="lowerLetter"/>
      <w:lvlText w:val="%5."/>
      <w:lvlJc w:val="left"/>
      <w:pPr>
        <w:ind w:left="4306" w:hanging="360"/>
      </w:pPr>
    </w:lvl>
    <w:lvl w:ilvl="5">
      <w:start w:val="1"/>
      <w:numFmt w:val="lowerRoman"/>
      <w:lvlText w:val="%6."/>
      <w:lvlJc w:val="right"/>
      <w:pPr>
        <w:ind w:left="5026" w:hanging="180"/>
      </w:pPr>
    </w:lvl>
    <w:lvl w:ilvl="6">
      <w:start w:val="1"/>
      <w:numFmt w:val="decimal"/>
      <w:lvlText w:val="%7."/>
      <w:lvlJc w:val="left"/>
      <w:pPr>
        <w:ind w:left="5746" w:hanging="360"/>
      </w:pPr>
    </w:lvl>
    <w:lvl w:ilvl="7">
      <w:start w:val="1"/>
      <w:numFmt w:val="lowerLetter"/>
      <w:lvlText w:val="%8."/>
      <w:lvlJc w:val="left"/>
      <w:pPr>
        <w:ind w:left="6466" w:hanging="360"/>
      </w:pPr>
    </w:lvl>
    <w:lvl w:ilvl="8">
      <w:start w:val="1"/>
      <w:numFmt w:val="lowerRoman"/>
      <w:lvlText w:val="%9."/>
      <w:lvlJc w:val="right"/>
      <w:pPr>
        <w:ind w:left="7186" w:hanging="180"/>
      </w:pPr>
    </w:lvl>
  </w:abstractNum>
  <w:abstractNum w:abstractNumId="11" w15:restartNumberingAfterBreak="0">
    <w:nsid w:val="1D267D23"/>
    <w:multiLevelType w:val="hybridMultilevel"/>
    <w:tmpl w:val="8FA68098"/>
    <w:lvl w:ilvl="0" w:tplc="C942A536">
      <w:start w:val="3"/>
      <w:numFmt w:val="decimal"/>
      <w:lvlText w:val="%1."/>
      <w:lvlJc w:val="left"/>
      <w:pPr>
        <w:ind w:left="720" w:hanging="360"/>
      </w:pPr>
      <w:rPr>
        <w:rFonts w:hint="default"/>
        <w:color w:val="000000" w:themeColor="text1"/>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 w15:restartNumberingAfterBreak="0">
    <w:nsid w:val="1D951DF7"/>
    <w:multiLevelType w:val="multilevel"/>
    <w:tmpl w:val="FFFFFFFF"/>
    <w:lvl w:ilvl="0">
      <w:start w:val="1"/>
      <w:numFmt w:val="bullet"/>
      <w:lvlText w:val="●"/>
      <w:lvlJc w:val="left"/>
      <w:pPr>
        <w:ind w:left="1786" w:hanging="360"/>
      </w:pPr>
      <w:rPr>
        <w:rFonts w:ascii="Noto Sans Symbols" w:eastAsia="Noto Sans Symbols" w:hAnsi="Noto Sans Symbols" w:cs="Noto Sans Symbols"/>
      </w:rPr>
    </w:lvl>
    <w:lvl w:ilvl="1">
      <w:start w:val="1"/>
      <w:numFmt w:val="bullet"/>
      <w:lvlText w:val="o"/>
      <w:lvlJc w:val="left"/>
      <w:pPr>
        <w:ind w:left="2506" w:hanging="360"/>
      </w:pPr>
      <w:rPr>
        <w:rFonts w:ascii="Courier New" w:eastAsia="Courier New" w:hAnsi="Courier New" w:cs="Courier New"/>
      </w:rPr>
    </w:lvl>
    <w:lvl w:ilvl="2">
      <w:start w:val="1"/>
      <w:numFmt w:val="bullet"/>
      <w:lvlText w:val="▪"/>
      <w:lvlJc w:val="left"/>
      <w:pPr>
        <w:ind w:left="3226" w:hanging="360"/>
      </w:pPr>
      <w:rPr>
        <w:rFonts w:ascii="Noto Sans Symbols" w:eastAsia="Noto Sans Symbols" w:hAnsi="Noto Sans Symbols" w:cs="Noto Sans Symbols"/>
      </w:rPr>
    </w:lvl>
    <w:lvl w:ilvl="3">
      <w:start w:val="1"/>
      <w:numFmt w:val="bullet"/>
      <w:lvlText w:val="●"/>
      <w:lvlJc w:val="left"/>
      <w:pPr>
        <w:ind w:left="3946" w:hanging="360"/>
      </w:pPr>
      <w:rPr>
        <w:rFonts w:ascii="Noto Sans Symbols" w:eastAsia="Noto Sans Symbols" w:hAnsi="Noto Sans Symbols" w:cs="Noto Sans Symbols"/>
      </w:rPr>
    </w:lvl>
    <w:lvl w:ilvl="4">
      <w:start w:val="1"/>
      <w:numFmt w:val="bullet"/>
      <w:lvlText w:val="o"/>
      <w:lvlJc w:val="left"/>
      <w:pPr>
        <w:ind w:left="4666" w:hanging="360"/>
      </w:pPr>
      <w:rPr>
        <w:rFonts w:ascii="Courier New" w:eastAsia="Courier New" w:hAnsi="Courier New" w:cs="Courier New"/>
      </w:rPr>
    </w:lvl>
    <w:lvl w:ilvl="5">
      <w:start w:val="1"/>
      <w:numFmt w:val="bullet"/>
      <w:lvlText w:val="▪"/>
      <w:lvlJc w:val="left"/>
      <w:pPr>
        <w:ind w:left="5386" w:hanging="360"/>
      </w:pPr>
      <w:rPr>
        <w:rFonts w:ascii="Noto Sans Symbols" w:eastAsia="Noto Sans Symbols" w:hAnsi="Noto Sans Symbols" w:cs="Noto Sans Symbols"/>
      </w:rPr>
    </w:lvl>
    <w:lvl w:ilvl="6">
      <w:start w:val="1"/>
      <w:numFmt w:val="bullet"/>
      <w:lvlText w:val="●"/>
      <w:lvlJc w:val="left"/>
      <w:pPr>
        <w:ind w:left="6106" w:hanging="360"/>
      </w:pPr>
      <w:rPr>
        <w:rFonts w:ascii="Noto Sans Symbols" w:eastAsia="Noto Sans Symbols" w:hAnsi="Noto Sans Symbols" w:cs="Noto Sans Symbols"/>
      </w:rPr>
    </w:lvl>
    <w:lvl w:ilvl="7">
      <w:start w:val="1"/>
      <w:numFmt w:val="bullet"/>
      <w:lvlText w:val="o"/>
      <w:lvlJc w:val="left"/>
      <w:pPr>
        <w:ind w:left="6826" w:hanging="360"/>
      </w:pPr>
      <w:rPr>
        <w:rFonts w:ascii="Courier New" w:eastAsia="Courier New" w:hAnsi="Courier New" w:cs="Courier New"/>
      </w:rPr>
    </w:lvl>
    <w:lvl w:ilvl="8">
      <w:start w:val="1"/>
      <w:numFmt w:val="bullet"/>
      <w:lvlText w:val="▪"/>
      <w:lvlJc w:val="left"/>
      <w:pPr>
        <w:ind w:left="7546" w:hanging="360"/>
      </w:pPr>
      <w:rPr>
        <w:rFonts w:ascii="Noto Sans Symbols" w:eastAsia="Noto Sans Symbols" w:hAnsi="Noto Sans Symbols" w:cs="Noto Sans Symbols"/>
      </w:rPr>
    </w:lvl>
  </w:abstractNum>
  <w:abstractNum w:abstractNumId="13" w15:restartNumberingAfterBreak="0">
    <w:nsid w:val="222F26DF"/>
    <w:multiLevelType w:val="multilevel"/>
    <w:tmpl w:val="FFFFFFFF"/>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14" w15:restartNumberingAfterBreak="0">
    <w:nsid w:val="232C0549"/>
    <w:multiLevelType w:val="multilevel"/>
    <w:tmpl w:val="FFFFFFFF"/>
    <w:lvl w:ilvl="0">
      <w:start w:val="1"/>
      <w:numFmt w:val="decimal"/>
      <w:lvlText w:val="%1."/>
      <w:lvlJc w:val="left"/>
      <w:pPr>
        <w:ind w:left="1426" w:hanging="360"/>
      </w:pPr>
    </w:lvl>
    <w:lvl w:ilvl="1">
      <w:start w:val="1"/>
      <w:numFmt w:val="lowerLetter"/>
      <w:lvlText w:val="%2."/>
      <w:lvlJc w:val="left"/>
      <w:pPr>
        <w:ind w:left="2146" w:hanging="360"/>
      </w:pPr>
    </w:lvl>
    <w:lvl w:ilvl="2">
      <w:start w:val="1"/>
      <w:numFmt w:val="lowerRoman"/>
      <w:lvlText w:val="%3."/>
      <w:lvlJc w:val="right"/>
      <w:pPr>
        <w:ind w:left="2866" w:hanging="180"/>
      </w:pPr>
    </w:lvl>
    <w:lvl w:ilvl="3">
      <w:start w:val="1"/>
      <w:numFmt w:val="decimal"/>
      <w:lvlText w:val="%4."/>
      <w:lvlJc w:val="left"/>
      <w:pPr>
        <w:ind w:left="3586" w:hanging="360"/>
      </w:pPr>
    </w:lvl>
    <w:lvl w:ilvl="4">
      <w:start w:val="1"/>
      <w:numFmt w:val="lowerLetter"/>
      <w:lvlText w:val="%5."/>
      <w:lvlJc w:val="left"/>
      <w:pPr>
        <w:ind w:left="4306" w:hanging="360"/>
      </w:pPr>
    </w:lvl>
    <w:lvl w:ilvl="5">
      <w:start w:val="1"/>
      <w:numFmt w:val="lowerRoman"/>
      <w:lvlText w:val="%6."/>
      <w:lvlJc w:val="right"/>
      <w:pPr>
        <w:ind w:left="5026" w:hanging="180"/>
      </w:pPr>
    </w:lvl>
    <w:lvl w:ilvl="6">
      <w:start w:val="1"/>
      <w:numFmt w:val="decimal"/>
      <w:lvlText w:val="%7."/>
      <w:lvlJc w:val="left"/>
      <w:pPr>
        <w:ind w:left="5746" w:hanging="360"/>
      </w:pPr>
    </w:lvl>
    <w:lvl w:ilvl="7">
      <w:start w:val="1"/>
      <w:numFmt w:val="lowerLetter"/>
      <w:lvlText w:val="%8."/>
      <w:lvlJc w:val="left"/>
      <w:pPr>
        <w:ind w:left="6466" w:hanging="360"/>
      </w:pPr>
    </w:lvl>
    <w:lvl w:ilvl="8">
      <w:start w:val="1"/>
      <w:numFmt w:val="lowerRoman"/>
      <w:lvlText w:val="%9."/>
      <w:lvlJc w:val="right"/>
      <w:pPr>
        <w:ind w:left="7186" w:hanging="180"/>
      </w:pPr>
    </w:lvl>
  </w:abstractNum>
  <w:abstractNum w:abstractNumId="15" w15:restartNumberingAfterBreak="0">
    <w:nsid w:val="234E1DC7"/>
    <w:multiLevelType w:val="multilevel"/>
    <w:tmpl w:val="6FD6CB2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273543F1"/>
    <w:multiLevelType w:val="hybridMultilevel"/>
    <w:tmpl w:val="72801CCA"/>
    <w:lvl w:ilvl="0" w:tplc="B5565910">
      <w:start w:val="1"/>
      <w:numFmt w:val="decimal"/>
      <w:lvlText w:val="2.2.%1 "/>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27E821DD"/>
    <w:multiLevelType w:val="hybridMultilevel"/>
    <w:tmpl w:val="6A94134C"/>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 w15:restartNumberingAfterBreak="0">
    <w:nsid w:val="2C43308E"/>
    <w:multiLevelType w:val="multilevel"/>
    <w:tmpl w:val="FFFFFFFF"/>
    <w:lvl w:ilvl="0">
      <w:start w:val="1"/>
      <w:numFmt w:val="bullet"/>
      <w:lvlText w:val="●"/>
      <w:lvlJc w:val="left"/>
      <w:pPr>
        <w:ind w:left="1786" w:hanging="360"/>
      </w:pPr>
      <w:rPr>
        <w:rFonts w:ascii="Noto Sans Symbols" w:eastAsia="Noto Sans Symbols" w:hAnsi="Noto Sans Symbols" w:cs="Noto Sans Symbols"/>
      </w:rPr>
    </w:lvl>
    <w:lvl w:ilvl="1">
      <w:start w:val="1"/>
      <w:numFmt w:val="bullet"/>
      <w:lvlText w:val="o"/>
      <w:lvlJc w:val="left"/>
      <w:pPr>
        <w:ind w:left="2506" w:hanging="360"/>
      </w:pPr>
      <w:rPr>
        <w:rFonts w:ascii="Courier New" w:eastAsia="Courier New" w:hAnsi="Courier New" w:cs="Courier New"/>
      </w:rPr>
    </w:lvl>
    <w:lvl w:ilvl="2">
      <w:start w:val="1"/>
      <w:numFmt w:val="bullet"/>
      <w:lvlText w:val="▪"/>
      <w:lvlJc w:val="left"/>
      <w:pPr>
        <w:ind w:left="3226" w:hanging="360"/>
      </w:pPr>
      <w:rPr>
        <w:rFonts w:ascii="Noto Sans Symbols" w:eastAsia="Noto Sans Symbols" w:hAnsi="Noto Sans Symbols" w:cs="Noto Sans Symbols"/>
      </w:rPr>
    </w:lvl>
    <w:lvl w:ilvl="3">
      <w:start w:val="1"/>
      <w:numFmt w:val="bullet"/>
      <w:lvlText w:val="●"/>
      <w:lvlJc w:val="left"/>
      <w:pPr>
        <w:ind w:left="3946" w:hanging="360"/>
      </w:pPr>
      <w:rPr>
        <w:rFonts w:ascii="Noto Sans Symbols" w:eastAsia="Noto Sans Symbols" w:hAnsi="Noto Sans Symbols" w:cs="Noto Sans Symbols"/>
      </w:rPr>
    </w:lvl>
    <w:lvl w:ilvl="4">
      <w:start w:val="1"/>
      <w:numFmt w:val="bullet"/>
      <w:lvlText w:val="o"/>
      <w:lvlJc w:val="left"/>
      <w:pPr>
        <w:ind w:left="4666" w:hanging="360"/>
      </w:pPr>
      <w:rPr>
        <w:rFonts w:ascii="Courier New" w:eastAsia="Courier New" w:hAnsi="Courier New" w:cs="Courier New"/>
      </w:rPr>
    </w:lvl>
    <w:lvl w:ilvl="5">
      <w:start w:val="1"/>
      <w:numFmt w:val="bullet"/>
      <w:lvlText w:val="▪"/>
      <w:lvlJc w:val="left"/>
      <w:pPr>
        <w:ind w:left="5386" w:hanging="360"/>
      </w:pPr>
      <w:rPr>
        <w:rFonts w:ascii="Noto Sans Symbols" w:eastAsia="Noto Sans Symbols" w:hAnsi="Noto Sans Symbols" w:cs="Noto Sans Symbols"/>
      </w:rPr>
    </w:lvl>
    <w:lvl w:ilvl="6">
      <w:start w:val="1"/>
      <w:numFmt w:val="bullet"/>
      <w:lvlText w:val="●"/>
      <w:lvlJc w:val="left"/>
      <w:pPr>
        <w:ind w:left="6106" w:hanging="360"/>
      </w:pPr>
      <w:rPr>
        <w:rFonts w:ascii="Noto Sans Symbols" w:eastAsia="Noto Sans Symbols" w:hAnsi="Noto Sans Symbols" w:cs="Noto Sans Symbols"/>
      </w:rPr>
    </w:lvl>
    <w:lvl w:ilvl="7">
      <w:start w:val="1"/>
      <w:numFmt w:val="bullet"/>
      <w:lvlText w:val="o"/>
      <w:lvlJc w:val="left"/>
      <w:pPr>
        <w:ind w:left="6826" w:hanging="360"/>
      </w:pPr>
      <w:rPr>
        <w:rFonts w:ascii="Courier New" w:eastAsia="Courier New" w:hAnsi="Courier New" w:cs="Courier New"/>
      </w:rPr>
    </w:lvl>
    <w:lvl w:ilvl="8">
      <w:start w:val="1"/>
      <w:numFmt w:val="bullet"/>
      <w:lvlText w:val="▪"/>
      <w:lvlJc w:val="left"/>
      <w:pPr>
        <w:ind w:left="7546" w:hanging="360"/>
      </w:pPr>
      <w:rPr>
        <w:rFonts w:ascii="Noto Sans Symbols" w:eastAsia="Noto Sans Symbols" w:hAnsi="Noto Sans Symbols" w:cs="Noto Sans Symbols"/>
      </w:rPr>
    </w:lvl>
  </w:abstractNum>
  <w:abstractNum w:abstractNumId="19" w15:restartNumberingAfterBreak="0">
    <w:nsid w:val="2DB253F9"/>
    <w:multiLevelType w:val="hybridMultilevel"/>
    <w:tmpl w:val="3F4EDE1E"/>
    <w:lvl w:ilvl="0" w:tplc="B6568B9E">
      <w:start w:val="1"/>
      <w:numFmt w:val="decimal"/>
      <w:pStyle w:val="Figuras"/>
      <w:lvlText w:val="Figura %1"/>
      <w:lvlJc w:val="left"/>
      <w:pPr>
        <w:ind w:left="360" w:hanging="360"/>
      </w:pPr>
    </w:lvl>
    <w:lvl w:ilvl="1" w:tplc="480A0019" w:tentative="1">
      <w:start w:val="1"/>
      <w:numFmt w:val="lowerLetter"/>
      <w:lvlText w:val="%2."/>
      <w:lvlJc w:val="left"/>
      <w:pPr>
        <w:ind w:left="1530" w:hanging="360"/>
      </w:pPr>
    </w:lvl>
    <w:lvl w:ilvl="2" w:tplc="480A001B" w:tentative="1">
      <w:start w:val="1"/>
      <w:numFmt w:val="lowerRoman"/>
      <w:lvlText w:val="%3."/>
      <w:lvlJc w:val="right"/>
      <w:pPr>
        <w:ind w:left="2250" w:hanging="180"/>
      </w:pPr>
    </w:lvl>
    <w:lvl w:ilvl="3" w:tplc="480A000F" w:tentative="1">
      <w:start w:val="1"/>
      <w:numFmt w:val="decimal"/>
      <w:lvlText w:val="%4."/>
      <w:lvlJc w:val="left"/>
      <w:pPr>
        <w:ind w:left="2970" w:hanging="360"/>
      </w:pPr>
    </w:lvl>
    <w:lvl w:ilvl="4" w:tplc="480A0019" w:tentative="1">
      <w:start w:val="1"/>
      <w:numFmt w:val="lowerLetter"/>
      <w:lvlText w:val="%5."/>
      <w:lvlJc w:val="left"/>
      <w:pPr>
        <w:ind w:left="3690" w:hanging="360"/>
      </w:pPr>
    </w:lvl>
    <w:lvl w:ilvl="5" w:tplc="480A001B" w:tentative="1">
      <w:start w:val="1"/>
      <w:numFmt w:val="lowerRoman"/>
      <w:lvlText w:val="%6."/>
      <w:lvlJc w:val="right"/>
      <w:pPr>
        <w:ind w:left="4410" w:hanging="180"/>
      </w:pPr>
    </w:lvl>
    <w:lvl w:ilvl="6" w:tplc="480A000F" w:tentative="1">
      <w:start w:val="1"/>
      <w:numFmt w:val="decimal"/>
      <w:lvlText w:val="%7."/>
      <w:lvlJc w:val="left"/>
      <w:pPr>
        <w:ind w:left="5130" w:hanging="360"/>
      </w:pPr>
    </w:lvl>
    <w:lvl w:ilvl="7" w:tplc="480A0019" w:tentative="1">
      <w:start w:val="1"/>
      <w:numFmt w:val="lowerLetter"/>
      <w:lvlText w:val="%8."/>
      <w:lvlJc w:val="left"/>
      <w:pPr>
        <w:ind w:left="5850" w:hanging="360"/>
      </w:pPr>
    </w:lvl>
    <w:lvl w:ilvl="8" w:tplc="480A001B" w:tentative="1">
      <w:start w:val="1"/>
      <w:numFmt w:val="lowerRoman"/>
      <w:lvlText w:val="%9."/>
      <w:lvlJc w:val="right"/>
      <w:pPr>
        <w:ind w:left="6570" w:hanging="180"/>
      </w:pPr>
    </w:lvl>
  </w:abstractNum>
  <w:abstractNum w:abstractNumId="20" w15:restartNumberingAfterBreak="0">
    <w:nsid w:val="2EA11F9E"/>
    <w:multiLevelType w:val="multilevel"/>
    <w:tmpl w:val="C3A643BA"/>
    <w:lvl w:ilvl="0">
      <w:start w:val="3"/>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2F854854"/>
    <w:multiLevelType w:val="multilevel"/>
    <w:tmpl w:val="87707CFA"/>
    <w:lvl w:ilvl="0">
      <w:start w:val="6"/>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b/>
        <w:bCs/>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223777D"/>
    <w:multiLevelType w:val="multilevel"/>
    <w:tmpl w:val="9D92851E"/>
    <w:lvl w:ilvl="0">
      <w:start w:val="3"/>
      <w:numFmt w:val="decimal"/>
      <w:lvlText w:val="%1"/>
      <w:lvlJc w:val="left"/>
      <w:pPr>
        <w:ind w:left="480" w:hanging="480"/>
      </w:pPr>
      <w:rPr>
        <w:rFonts w:hint="default"/>
      </w:rPr>
    </w:lvl>
    <w:lvl w:ilvl="1">
      <w:start w:val="6"/>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437A6CA8"/>
    <w:multiLevelType w:val="multilevel"/>
    <w:tmpl w:val="674C606C"/>
    <w:lvl w:ilvl="0">
      <w:start w:val="1"/>
      <w:numFmt w:val="decimal"/>
      <w:lvlText w:val="%1"/>
      <w:lvlJc w:val="left"/>
      <w:pPr>
        <w:ind w:left="0" w:firstLine="0"/>
      </w:pPr>
      <w:rPr>
        <w:rFonts w:hint="default"/>
      </w:rPr>
    </w:lvl>
    <w:lvl w:ilvl="1">
      <w:start w:val="1"/>
      <w:numFmt w:val="decimal"/>
      <w:lvlText w:val="3.%2 "/>
      <w:lvlJc w:val="left"/>
      <w:pPr>
        <w:ind w:left="360"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25" w15:restartNumberingAfterBreak="0">
    <w:nsid w:val="44A40BB4"/>
    <w:multiLevelType w:val="multilevel"/>
    <w:tmpl w:val="FFFFFFFF"/>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603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 w15:restartNumberingAfterBreak="0">
    <w:nsid w:val="49DA757D"/>
    <w:multiLevelType w:val="multilevel"/>
    <w:tmpl w:val="431044EC"/>
    <w:lvl w:ilvl="0">
      <w:start w:val="4"/>
      <w:numFmt w:val="decimal"/>
      <w:lvlText w:val="%1"/>
      <w:lvlJc w:val="left"/>
      <w:pPr>
        <w:ind w:left="480" w:hanging="480"/>
      </w:pPr>
      <w:rPr>
        <w:rFonts w:hint="default"/>
      </w:rPr>
    </w:lvl>
    <w:lvl w:ilvl="1">
      <w:start w:val="2"/>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7" w15:restartNumberingAfterBreak="0">
    <w:nsid w:val="4A59763C"/>
    <w:multiLevelType w:val="hybridMultilevel"/>
    <w:tmpl w:val="9880118E"/>
    <w:lvl w:ilvl="0" w:tplc="04090015">
      <w:start w:val="1"/>
      <w:numFmt w:val="upp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4D724086"/>
    <w:multiLevelType w:val="hybridMultilevel"/>
    <w:tmpl w:val="4F9CA2C8"/>
    <w:lvl w:ilvl="0" w:tplc="6BCE49DC">
      <w:start w:val="1"/>
      <w:numFmt w:val="decimal"/>
      <w:lvlText w:val="%1)"/>
      <w:lvlJc w:val="left"/>
      <w:pPr>
        <w:ind w:left="720" w:hanging="360"/>
      </w:pPr>
    </w:lvl>
    <w:lvl w:ilvl="1" w:tplc="0A329BB8">
      <w:start w:val="1"/>
      <w:numFmt w:val="lowerLetter"/>
      <w:lvlText w:val="%2."/>
      <w:lvlJc w:val="left"/>
      <w:pPr>
        <w:ind w:left="1440" w:hanging="360"/>
      </w:pPr>
    </w:lvl>
    <w:lvl w:ilvl="2" w:tplc="52FE4504">
      <w:start w:val="1"/>
      <w:numFmt w:val="lowerRoman"/>
      <w:lvlText w:val="%3."/>
      <w:lvlJc w:val="right"/>
      <w:pPr>
        <w:ind w:left="2160" w:hanging="180"/>
      </w:pPr>
    </w:lvl>
    <w:lvl w:ilvl="3" w:tplc="0576CB26">
      <w:start w:val="1"/>
      <w:numFmt w:val="decimal"/>
      <w:lvlText w:val="%4."/>
      <w:lvlJc w:val="left"/>
      <w:pPr>
        <w:ind w:left="2880" w:hanging="360"/>
      </w:pPr>
    </w:lvl>
    <w:lvl w:ilvl="4" w:tplc="13089D46">
      <w:start w:val="1"/>
      <w:numFmt w:val="lowerLetter"/>
      <w:lvlText w:val="%5."/>
      <w:lvlJc w:val="left"/>
      <w:pPr>
        <w:ind w:left="3600" w:hanging="360"/>
      </w:pPr>
    </w:lvl>
    <w:lvl w:ilvl="5" w:tplc="FB00D750">
      <w:start w:val="1"/>
      <w:numFmt w:val="lowerRoman"/>
      <w:lvlText w:val="%6."/>
      <w:lvlJc w:val="right"/>
      <w:pPr>
        <w:ind w:left="4320" w:hanging="180"/>
      </w:pPr>
    </w:lvl>
    <w:lvl w:ilvl="6" w:tplc="C0168350">
      <w:start w:val="1"/>
      <w:numFmt w:val="decimal"/>
      <w:lvlText w:val="%7."/>
      <w:lvlJc w:val="left"/>
      <w:pPr>
        <w:ind w:left="5040" w:hanging="360"/>
      </w:pPr>
    </w:lvl>
    <w:lvl w:ilvl="7" w:tplc="FE80105E">
      <w:start w:val="1"/>
      <w:numFmt w:val="lowerLetter"/>
      <w:lvlText w:val="%8."/>
      <w:lvlJc w:val="left"/>
      <w:pPr>
        <w:ind w:left="5760" w:hanging="360"/>
      </w:pPr>
    </w:lvl>
    <w:lvl w:ilvl="8" w:tplc="696AA246">
      <w:start w:val="1"/>
      <w:numFmt w:val="lowerRoman"/>
      <w:lvlText w:val="%9."/>
      <w:lvlJc w:val="right"/>
      <w:pPr>
        <w:ind w:left="6480" w:hanging="180"/>
      </w:pPr>
    </w:lvl>
  </w:abstractNum>
  <w:abstractNum w:abstractNumId="29" w15:restartNumberingAfterBreak="0">
    <w:nsid w:val="4DE45C11"/>
    <w:multiLevelType w:val="hybridMultilevel"/>
    <w:tmpl w:val="2E560A0C"/>
    <w:lvl w:ilvl="0" w:tplc="480A0001">
      <w:start w:val="1"/>
      <w:numFmt w:val="bullet"/>
      <w:lvlText w:val=""/>
      <w:lvlJc w:val="left"/>
      <w:pPr>
        <w:ind w:left="2160" w:hanging="360"/>
      </w:pPr>
      <w:rPr>
        <w:rFonts w:ascii="Symbol" w:hAnsi="Symbol" w:hint="default"/>
      </w:rPr>
    </w:lvl>
    <w:lvl w:ilvl="1" w:tplc="480A0003" w:tentative="1">
      <w:start w:val="1"/>
      <w:numFmt w:val="bullet"/>
      <w:lvlText w:val="o"/>
      <w:lvlJc w:val="left"/>
      <w:pPr>
        <w:ind w:left="2880" w:hanging="360"/>
      </w:pPr>
      <w:rPr>
        <w:rFonts w:ascii="Courier New" w:hAnsi="Courier New" w:cs="Courier New" w:hint="default"/>
      </w:rPr>
    </w:lvl>
    <w:lvl w:ilvl="2" w:tplc="480A0005" w:tentative="1">
      <w:start w:val="1"/>
      <w:numFmt w:val="bullet"/>
      <w:lvlText w:val=""/>
      <w:lvlJc w:val="left"/>
      <w:pPr>
        <w:ind w:left="3600" w:hanging="360"/>
      </w:pPr>
      <w:rPr>
        <w:rFonts w:ascii="Wingdings" w:hAnsi="Wingdings" w:hint="default"/>
      </w:rPr>
    </w:lvl>
    <w:lvl w:ilvl="3" w:tplc="480A0001" w:tentative="1">
      <w:start w:val="1"/>
      <w:numFmt w:val="bullet"/>
      <w:lvlText w:val=""/>
      <w:lvlJc w:val="left"/>
      <w:pPr>
        <w:ind w:left="4320" w:hanging="360"/>
      </w:pPr>
      <w:rPr>
        <w:rFonts w:ascii="Symbol" w:hAnsi="Symbol" w:hint="default"/>
      </w:rPr>
    </w:lvl>
    <w:lvl w:ilvl="4" w:tplc="480A0003" w:tentative="1">
      <w:start w:val="1"/>
      <w:numFmt w:val="bullet"/>
      <w:lvlText w:val="o"/>
      <w:lvlJc w:val="left"/>
      <w:pPr>
        <w:ind w:left="5040" w:hanging="360"/>
      </w:pPr>
      <w:rPr>
        <w:rFonts w:ascii="Courier New" w:hAnsi="Courier New" w:cs="Courier New" w:hint="default"/>
      </w:rPr>
    </w:lvl>
    <w:lvl w:ilvl="5" w:tplc="480A0005" w:tentative="1">
      <w:start w:val="1"/>
      <w:numFmt w:val="bullet"/>
      <w:lvlText w:val=""/>
      <w:lvlJc w:val="left"/>
      <w:pPr>
        <w:ind w:left="5760" w:hanging="360"/>
      </w:pPr>
      <w:rPr>
        <w:rFonts w:ascii="Wingdings" w:hAnsi="Wingdings" w:hint="default"/>
      </w:rPr>
    </w:lvl>
    <w:lvl w:ilvl="6" w:tplc="480A0001" w:tentative="1">
      <w:start w:val="1"/>
      <w:numFmt w:val="bullet"/>
      <w:lvlText w:val=""/>
      <w:lvlJc w:val="left"/>
      <w:pPr>
        <w:ind w:left="6480" w:hanging="360"/>
      </w:pPr>
      <w:rPr>
        <w:rFonts w:ascii="Symbol" w:hAnsi="Symbol" w:hint="default"/>
      </w:rPr>
    </w:lvl>
    <w:lvl w:ilvl="7" w:tplc="480A0003" w:tentative="1">
      <w:start w:val="1"/>
      <w:numFmt w:val="bullet"/>
      <w:lvlText w:val="o"/>
      <w:lvlJc w:val="left"/>
      <w:pPr>
        <w:ind w:left="7200" w:hanging="360"/>
      </w:pPr>
      <w:rPr>
        <w:rFonts w:ascii="Courier New" w:hAnsi="Courier New" w:cs="Courier New" w:hint="default"/>
      </w:rPr>
    </w:lvl>
    <w:lvl w:ilvl="8" w:tplc="480A0005" w:tentative="1">
      <w:start w:val="1"/>
      <w:numFmt w:val="bullet"/>
      <w:lvlText w:val=""/>
      <w:lvlJc w:val="left"/>
      <w:pPr>
        <w:ind w:left="7920" w:hanging="360"/>
      </w:pPr>
      <w:rPr>
        <w:rFonts w:ascii="Wingdings" w:hAnsi="Wingdings" w:hint="default"/>
      </w:rPr>
    </w:lvl>
  </w:abstractNum>
  <w:abstractNum w:abstractNumId="30" w15:restartNumberingAfterBreak="0">
    <w:nsid w:val="54A7576E"/>
    <w:multiLevelType w:val="multilevel"/>
    <w:tmpl w:val="E95ADA8C"/>
    <w:styleLink w:val="TItulo2Lista"/>
    <w:lvl w:ilvl="0">
      <w:start w:val="1"/>
      <w:numFmt w:val="decimal"/>
      <w:lvlText w:val="%1"/>
      <w:lvlJc w:val="left"/>
      <w:pPr>
        <w:ind w:left="0" w:firstLine="0"/>
      </w:pPr>
      <w:rPr>
        <w:rFonts w:hint="default"/>
      </w:rPr>
    </w:lvl>
    <w:lvl w:ilvl="1">
      <w:start w:val="1"/>
      <w:numFmt w:val="decimal"/>
      <w:lvlText w:val="%2."/>
      <w:lvlJc w:val="left"/>
      <w:pPr>
        <w:ind w:left="0" w:firstLine="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31" w15:restartNumberingAfterBreak="0">
    <w:nsid w:val="55026EC8"/>
    <w:multiLevelType w:val="hybridMultilevel"/>
    <w:tmpl w:val="A01E4810"/>
    <w:lvl w:ilvl="0" w:tplc="31A29D1E">
      <w:start w:val="1"/>
      <w:numFmt w:val="decimal"/>
      <w:lvlText w:val="2.1.%1"/>
      <w:lvlJc w:val="left"/>
      <w:pPr>
        <w:ind w:left="1296" w:hanging="360"/>
      </w:pPr>
      <w:rPr>
        <w:rFonts w:hint="default"/>
      </w:rPr>
    </w:lvl>
    <w:lvl w:ilvl="1" w:tplc="480A0019" w:tentative="1">
      <w:start w:val="1"/>
      <w:numFmt w:val="lowerLetter"/>
      <w:lvlText w:val="%2."/>
      <w:lvlJc w:val="left"/>
      <w:pPr>
        <w:ind w:left="2016" w:hanging="360"/>
      </w:pPr>
    </w:lvl>
    <w:lvl w:ilvl="2" w:tplc="480A001B" w:tentative="1">
      <w:start w:val="1"/>
      <w:numFmt w:val="lowerRoman"/>
      <w:lvlText w:val="%3."/>
      <w:lvlJc w:val="right"/>
      <w:pPr>
        <w:ind w:left="2736" w:hanging="180"/>
      </w:pPr>
    </w:lvl>
    <w:lvl w:ilvl="3" w:tplc="480A000F" w:tentative="1">
      <w:start w:val="1"/>
      <w:numFmt w:val="decimal"/>
      <w:lvlText w:val="%4."/>
      <w:lvlJc w:val="left"/>
      <w:pPr>
        <w:ind w:left="3456" w:hanging="360"/>
      </w:pPr>
    </w:lvl>
    <w:lvl w:ilvl="4" w:tplc="480A0019" w:tentative="1">
      <w:start w:val="1"/>
      <w:numFmt w:val="lowerLetter"/>
      <w:lvlText w:val="%5."/>
      <w:lvlJc w:val="left"/>
      <w:pPr>
        <w:ind w:left="4176" w:hanging="360"/>
      </w:pPr>
    </w:lvl>
    <w:lvl w:ilvl="5" w:tplc="480A001B" w:tentative="1">
      <w:start w:val="1"/>
      <w:numFmt w:val="lowerRoman"/>
      <w:lvlText w:val="%6."/>
      <w:lvlJc w:val="right"/>
      <w:pPr>
        <w:ind w:left="4896" w:hanging="180"/>
      </w:pPr>
    </w:lvl>
    <w:lvl w:ilvl="6" w:tplc="480A000F" w:tentative="1">
      <w:start w:val="1"/>
      <w:numFmt w:val="decimal"/>
      <w:lvlText w:val="%7."/>
      <w:lvlJc w:val="left"/>
      <w:pPr>
        <w:ind w:left="5616" w:hanging="360"/>
      </w:pPr>
    </w:lvl>
    <w:lvl w:ilvl="7" w:tplc="480A0019" w:tentative="1">
      <w:start w:val="1"/>
      <w:numFmt w:val="lowerLetter"/>
      <w:lvlText w:val="%8."/>
      <w:lvlJc w:val="left"/>
      <w:pPr>
        <w:ind w:left="6336" w:hanging="360"/>
      </w:pPr>
    </w:lvl>
    <w:lvl w:ilvl="8" w:tplc="480A001B" w:tentative="1">
      <w:start w:val="1"/>
      <w:numFmt w:val="lowerRoman"/>
      <w:lvlText w:val="%9."/>
      <w:lvlJc w:val="right"/>
      <w:pPr>
        <w:ind w:left="7056" w:hanging="180"/>
      </w:pPr>
    </w:lvl>
  </w:abstractNum>
  <w:abstractNum w:abstractNumId="32" w15:restartNumberingAfterBreak="0">
    <w:nsid w:val="56FD68BF"/>
    <w:multiLevelType w:val="multilevel"/>
    <w:tmpl w:val="6E46FBB2"/>
    <w:lvl w:ilvl="0">
      <w:start w:val="1"/>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33" w15:restartNumberingAfterBreak="0">
    <w:nsid w:val="5AB94662"/>
    <w:multiLevelType w:val="hybridMultilevel"/>
    <w:tmpl w:val="1CF090DA"/>
    <w:lvl w:ilvl="0" w:tplc="AACCD8AA">
      <w:start w:val="1"/>
      <w:numFmt w:val="decimal"/>
      <w:lvlText w:val="2.3.%1 "/>
      <w:lvlJc w:val="left"/>
      <w:pPr>
        <w:ind w:left="1287" w:hanging="360"/>
      </w:pPr>
      <w:rPr>
        <w:rFonts w:hint="default"/>
        <w:b/>
        <w:bCs/>
      </w:r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34" w15:restartNumberingAfterBreak="0">
    <w:nsid w:val="5EC20E84"/>
    <w:multiLevelType w:val="hybridMultilevel"/>
    <w:tmpl w:val="DDB29DD4"/>
    <w:lvl w:ilvl="0" w:tplc="89B0A8C4">
      <w:start w:val="2"/>
      <w:numFmt w:val="decimal"/>
      <w:lvlText w:val="%1."/>
      <w:lvlJc w:val="left"/>
      <w:pPr>
        <w:ind w:left="720" w:hanging="360"/>
      </w:pPr>
      <w:rPr>
        <w:rFonts w:hint="default"/>
        <w:color w:val="000000" w:themeColor="text1"/>
      </w:r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5" w15:restartNumberingAfterBreak="0">
    <w:nsid w:val="636B489A"/>
    <w:multiLevelType w:val="multilevel"/>
    <w:tmpl w:val="0EB6A156"/>
    <w:styleLink w:val="EstiloTitulo2"/>
    <w:lvl w:ilvl="0">
      <w:start w:val="1"/>
      <w:numFmt w:val="decimal"/>
      <w:lvlText w:val="%1"/>
      <w:lvlJc w:val="left"/>
      <w:pPr>
        <w:ind w:left="360" w:hanging="360"/>
      </w:pPr>
      <w:rPr>
        <w:rFonts w:ascii="Times New Roman" w:hAnsi="Times New Roman" w:hint="default"/>
        <w:b/>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6405D5AF"/>
    <w:multiLevelType w:val="hybridMultilevel"/>
    <w:tmpl w:val="1F8CA6D0"/>
    <w:lvl w:ilvl="0" w:tplc="2646D350">
      <w:start w:val="1"/>
      <w:numFmt w:val="decimal"/>
      <w:lvlText w:val="%1)"/>
      <w:lvlJc w:val="left"/>
      <w:pPr>
        <w:ind w:left="720" w:hanging="360"/>
      </w:pPr>
    </w:lvl>
    <w:lvl w:ilvl="1" w:tplc="4A563488">
      <w:start w:val="1"/>
      <w:numFmt w:val="lowerLetter"/>
      <w:lvlText w:val="%2."/>
      <w:lvlJc w:val="left"/>
      <w:pPr>
        <w:ind w:left="1440" w:hanging="360"/>
      </w:pPr>
    </w:lvl>
    <w:lvl w:ilvl="2" w:tplc="C71C39A2">
      <w:start w:val="1"/>
      <w:numFmt w:val="lowerRoman"/>
      <w:lvlText w:val="%3."/>
      <w:lvlJc w:val="right"/>
      <w:pPr>
        <w:ind w:left="2160" w:hanging="180"/>
      </w:pPr>
    </w:lvl>
    <w:lvl w:ilvl="3" w:tplc="4F62F18E">
      <w:start w:val="1"/>
      <w:numFmt w:val="decimal"/>
      <w:lvlText w:val="%4."/>
      <w:lvlJc w:val="left"/>
      <w:pPr>
        <w:ind w:left="2880" w:hanging="360"/>
      </w:pPr>
    </w:lvl>
    <w:lvl w:ilvl="4" w:tplc="93FA7FAE">
      <w:start w:val="1"/>
      <w:numFmt w:val="lowerLetter"/>
      <w:lvlText w:val="%5."/>
      <w:lvlJc w:val="left"/>
      <w:pPr>
        <w:ind w:left="3600" w:hanging="360"/>
      </w:pPr>
    </w:lvl>
    <w:lvl w:ilvl="5" w:tplc="BAD06266">
      <w:start w:val="1"/>
      <w:numFmt w:val="lowerRoman"/>
      <w:lvlText w:val="%6."/>
      <w:lvlJc w:val="right"/>
      <w:pPr>
        <w:ind w:left="4320" w:hanging="180"/>
      </w:pPr>
    </w:lvl>
    <w:lvl w:ilvl="6" w:tplc="74E4E802">
      <w:start w:val="1"/>
      <w:numFmt w:val="decimal"/>
      <w:lvlText w:val="%7."/>
      <w:lvlJc w:val="left"/>
      <w:pPr>
        <w:ind w:left="5040" w:hanging="360"/>
      </w:pPr>
    </w:lvl>
    <w:lvl w:ilvl="7" w:tplc="34146024">
      <w:start w:val="1"/>
      <w:numFmt w:val="lowerLetter"/>
      <w:lvlText w:val="%8."/>
      <w:lvlJc w:val="left"/>
      <w:pPr>
        <w:ind w:left="5760" w:hanging="360"/>
      </w:pPr>
    </w:lvl>
    <w:lvl w:ilvl="8" w:tplc="B78AA924">
      <w:start w:val="1"/>
      <w:numFmt w:val="lowerRoman"/>
      <w:lvlText w:val="%9."/>
      <w:lvlJc w:val="right"/>
      <w:pPr>
        <w:ind w:left="6480" w:hanging="180"/>
      </w:pPr>
    </w:lvl>
  </w:abstractNum>
  <w:abstractNum w:abstractNumId="37" w15:restartNumberingAfterBreak="0">
    <w:nsid w:val="64B37A29"/>
    <w:multiLevelType w:val="hybridMultilevel"/>
    <w:tmpl w:val="83ACE776"/>
    <w:lvl w:ilvl="0" w:tplc="04090015">
      <w:start w:val="1"/>
      <w:numFmt w:val="upp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8" w15:restartNumberingAfterBreak="0">
    <w:nsid w:val="653C7DB2"/>
    <w:multiLevelType w:val="multilevel"/>
    <w:tmpl w:val="1EF034A2"/>
    <w:lvl w:ilvl="0">
      <w:start w:val="6"/>
      <w:numFmt w:val="decimal"/>
      <w:lvlText w:val="%1"/>
      <w:lvlJc w:val="left"/>
      <w:pPr>
        <w:ind w:left="480" w:hanging="480"/>
      </w:pPr>
      <w:rPr>
        <w:rFonts w:hint="default"/>
        <w:b w:val="0"/>
      </w:rPr>
    </w:lvl>
    <w:lvl w:ilvl="1">
      <w:start w:val="5"/>
      <w:numFmt w:val="decimal"/>
      <w:lvlText w:val="%1.%2"/>
      <w:lvlJc w:val="left"/>
      <w:pPr>
        <w:ind w:left="763" w:hanging="480"/>
      </w:pPr>
      <w:rPr>
        <w:rFonts w:hint="default"/>
        <w:b/>
        <w:bCs w:val="0"/>
      </w:rPr>
    </w:lvl>
    <w:lvl w:ilvl="2">
      <w:start w:val="1"/>
      <w:numFmt w:val="decimal"/>
      <w:lvlText w:val="%1.%2.%3"/>
      <w:lvlJc w:val="left"/>
      <w:pPr>
        <w:ind w:left="1286" w:hanging="720"/>
      </w:pPr>
      <w:rPr>
        <w:rFonts w:hint="default"/>
        <w:b/>
        <w:bCs w:val="0"/>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4064" w:hanging="1800"/>
      </w:pPr>
      <w:rPr>
        <w:rFonts w:hint="default"/>
        <w:b w:val="0"/>
      </w:rPr>
    </w:lvl>
  </w:abstractNum>
  <w:abstractNum w:abstractNumId="39" w15:restartNumberingAfterBreak="0">
    <w:nsid w:val="68B1AD81"/>
    <w:multiLevelType w:val="multilevel"/>
    <w:tmpl w:val="792642F6"/>
    <w:lvl w:ilvl="0">
      <w:start w:val="1"/>
      <w:numFmt w:val="decimal"/>
      <w:lvlText w:val="%1."/>
      <w:lvlJc w:val="left"/>
      <w:pPr>
        <w:ind w:left="720" w:hanging="360"/>
      </w:pPr>
    </w:lvl>
    <w:lvl w:ilvl="1">
      <w:start w:val="1"/>
      <w:numFmt w:val="decimal"/>
      <w:lvlText w:val="%2)"/>
      <w:lvlJc w:val="left"/>
      <w:pPr>
        <w:ind w:left="1440" w:hanging="360"/>
      </w:pPr>
      <w:rPr>
        <w:rFonts w:ascii="Times New Roman" w:eastAsia="Times New Roman" w:hAnsi="Times New Roman" w:cs="Times New Roman" w:hint="default"/>
        <w:w w:val="99"/>
        <w:sz w:val="24"/>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A8F2BA1"/>
    <w:multiLevelType w:val="multilevel"/>
    <w:tmpl w:val="9D92851E"/>
    <w:lvl w:ilvl="0">
      <w:start w:val="3"/>
      <w:numFmt w:val="decimal"/>
      <w:lvlText w:val="%1"/>
      <w:lvlJc w:val="left"/>
      <w:pPr>
        <w:ind w:left="480" w:hanging="480"/>
      </w:pPr>
      <w:rPr>
        <w:rFonts w:hint="default"/>
      </w:rPr>
    </w:lvl>
    <w:lvl w:ilvl="1">
      <w:start w:val="5"/>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6C0D7E07"/>
    <w:multiLevelType w:val="hybridMultilevel"/>
    <w:tmpl w:val="6874A6E8"/>
    <w:lvl w:ilvl="0" w:tplc="0409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2" w15:restartNumberingAfterBreak="0">
    <w:nsid w:val="70066588"/>
    <w:multiLevelType w:val="multilevel"/>
    <w:tmpl w:val="4B9024C8"/>
    <w:lvl w:ilvl="0">
      <w:start w:val="4"/>
      <w:numFmt w:val="decimal"/>
      <w:lvlText w:val="%1"/>
      <w:lvlJc w:val="left"/>
      <w:pPr>
        <w:ind w:left="480" w:hanging="480"/>
      </w:pPr>
      <w:rPr>
        <w:rFonts w:hint="default"/>
        <w:b w:val="0"/>
      </w:rPr>
    </w:lvl>
    <w:lvl w:ilvl="1">
      <w:start w:val="3"/>
      <w:numFmt w:val="decimal"/>
      <w:lvlText w:val="%1.%2"/>
      <w:lvlJc w:val="left"/>
      <w:pPr>
        <w:ind w:left="763" w:hanging="480"/>
      </w:pPr>
      <w:rPr>
        <w:rFonts w:hint="default"/>
        <w:b w:val="0"/>
      </w:rPr>
    </w:lvl>
    <w:lvl w:ilvl="2">
      <w:start w:val="1"/>
      <w:numFmt w:val="decimal"/>
      <w:lvlText w:val="%1.%2.%3"/>
      <w:lvlJc w:val="left"/>
      <w:pPr>
        <w:ind w:left="1286" w:hanging="720"/>
      </w:pPr>
      <w:rPr>
        <w:rFonts w:hint="default"/>
        <w:b/>
        <w:bCs w:val="0"/>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4064" w:hanging="1800"/>
      </w:pPr>
      <w:rPr>
        <w:rFonts w:hint="default"/>
        <w:b w:val="0"/>
      </w:rPr>
    </w:lvl>
  </w:abstractNum>
  <w:abstractNum w:abstractNumId="43" w15:restartNumberingAfterBreak="0">
    <w:nsid w:val="79EC1C53"/>
    <w:multiLevelType w:val="multilevel"/>
    <w:tmpl w:val="FFFFFFFF"/>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4" w15:restartNumberingAfterBreak="0">
    <w:nsid w:val="7D8367A0"/>
    <w:multiLevelType w:val="multilevel"/>
    <w:tmpl w:val="C8C492EA"/>
    <w:styleLink w:val="Estilo2"/>
    <w:lvl w:ilvl="0">
      <w:start w:val="1"/>
      <w:numFmt w:val="decimal"/>
      <w:lvlText w:val="2.1.%1"/>
      <w:lvlJc w:val="left"/>
      <w:pPr>
        <w:ind w:left="2016" w:hanging="360"/>
      </w:pPr>
      <w:rPr>
        <w:rFonts w:hint="default"/>
      </w:rPr>
    </w:lvl>
    <w:lvl w:ilvl="1">
      <w:start w:val="1"/>
      <w:numFmt w:val="decimal"/>
      <w:lvlText w:val="2.2.%2"/>
      <w:lvlJc w:val="left"/>
      <w:pPr>
        <w:ind w:left="1440" w:firstLine="936"/>
      </w:pPr>
      <w:rPr>
        <w:rFonts w:ascii="Times New Roman" w:hAnsi="Times New Roman" w:hint="default"/>
        <w:sz w:val="24"/>
      </w:rPr>
    </w:lvl>
    <w:lvl w:ilvl="2">
      <w:start w:val="1"/>
      <w:numFmt w:val="lowerRoman"/>
      <w:lvlText w:val="%3."/>
      <w:lvlJc w:val="right"/>
      <w:pPr>
        <w:ind w:left="3456" w:hanging="180"/>
      </w:pPr>
      <w:rPr>
        <w:rFonts w:hint="default"/>
      </w:rPr>
    </w:lvl>
    <w:lvl w:ilvl="3">
      <w:start w:val="1"/>
      <w:numFmt w:val="decimal"/>
      <w:lvlText w:val="%4."/>
      <w:lvlJc w:val="left"/>
      <w:pPr>
        <w:ind w:left="4176" w:hanging="360"/>
      </w:pPr>
      <w:rPr>
        <w:rFonts w:hint="default"/>
      </w:rPr>
    </w:lvl>
    <w:lvl w:ilvl="4">
      <w:start w:val="1"/>
      <w:numFmt w:val="lowerLetter"/>
      <w:lvlText w:val="%5."/>
      <w:lvlJc w:val="left"/>
      <w:pPr>
        <w:ind w:left="4896" w:hanging="360"/>
      </w:pPr>
      <w:rPr>
        <w:rFonts w:hint="default"/>
      </w:rPr>
    </w:lvl>
    <w:lvl w:ilvl="5">
      <w:start w:val="1"/>
      <w:numFmt w:val="lowerRoman"/>
      <w:lvlText w:val="%6."/>
      <w:lvlJc w:val="right"/>
      <w:pPr>
        <w:ind w:left="5616" w:hanging="180"/>
      </w:pPr>
      <w:rPr>
        <w:rFonts w:hint="default"/>
      </w:rPr>
    </w:lvl>
    <w:lvl w:ilvl="6">
      <w:start w:val="1"/>
      <w:numFmt w:val="decimal"/>
      <w:lvlText w:val="%7."/>
      <w:lvlJc w:val="left"/>
      <w:pPr>
        <w:ind w:left="6336" w:hanging="360"/>
      </w:pPr>
      <w:rPr>
        <w:rFonts w:hint="default"/>
      </w:rPr>
    </w:lvl>
    <w:lvl w:ilvl="7">
      <w:start w:val="1"/>
      <w:numFmt w:val="lowerLetter"/>
      <w:lvlText w:val="%8."/>
      <w:lvlJc w:val="left"/>
      <w:pPr>
        <w:ind w:left="7056" w:hanging="360"/>
      </w:pPr>
      <w:rPr>
        <w:rFonts w:hint="default"/>
      </w:rPr>
    </w:lvl>
    <w:lvl w:ilvl="8">
      <w:start w:val="1"/>
      <w:numFmt w:val="lowerRoman"/>
      <w:lvlText w:val="%9."/>
      <w:lvlJc w:val="right"/>
      <w:pPr>
        <w:ind w:left="7776" w:hanging="180"/>
      </w:pPr>
      <w:rPr>
        <w:rFonts w:hint="default"/>
      </w:rPr>
    </w:lvl>
  </w:abstractNum>
  <w:num w:numId="1" w16cid:durableId="1448625149">
    <w:abstractNumId w:val="36"/>
  </w:num>
  <w:num w:numId="2" w16cid:durableId="1933852470">
    <w:abstractNumId w:val="28"/>
  </w:num>
  <w:num w:numId="3" w16cid:durableId="2116896711">
    <w:abstractNumId w:val="12"/>
  </w:num>
  <w:num w:numId="4" w16cid:durableId="215506730">
    <w:abstractNumId w:val="18"/>
  </w:num>
  <w:num w:numId="5" w16cid:durableId="1872255747">
    <w:abstractNumId w:val="8"/>
  </w:num>
  <w:num w:numId="6" w16cid:durableId="1538618725">
    <w:abstractNumId w:val="14"/>
  </w:num>
  <w:num w:numId="7" w16cid:durableId="895824509">
    <w:abstractNumId w:val="10"/>
  </w:num>
  <w:num w:numId="8" w16cid:durableId="2072731284">
    <w:abstractNumId w:val="7"/>
  </w:num>
  <w:num w:numId="9" w16cid:durableId="1850874742">
    <w:abstractNumId w:val="13"/>
  </w:num>
  <w:num w:numId="10" w16cid:durableId="1925872238">
    <w:abstractNumId w:val="25"/>
  </w:num>
  <w:num w:numId="11" w16cid:durableId="578566583">
    <w:abstractNumId w:val="43"/>
  </w:num>
  <w:num w:numId="12" w16cid:durableId="1313370972">
    <w:abstractNumId w:val="21"/>
  </w:num>
  <w:num w:numId="13" w16cid:durableId="1570309995">
    <w:abstractNumId w:val="5"/>
  </w:num>
  <w:num w:numId="14" w16cid:durableId="2005038685">
    <w:abstractNumId w:val="0"/>
  </w:num>
  <w:num w:numId="15" w16cid:durableId="1712801210">
    <w:abstractNumId w:val="32"/>
  </w:num>
  <w:num w:numId="16" w16cid:durableId="1788617216">
    <w:abstractNumId w:val="30"/>
  </w:num>
  <w:num w:numId="17" w16cid:durableId="608926738">
    <w:abstractNumId w:val="24"/>
  </w:num>
  <w:num w:numId="18" w16cid:durableId="1181121899">
    <w:abstractNumId w:val="35"/>
  </w:num>
  <w:num w:numId="19" w16cid:durableId="1297831078">
    <w:abstractNumId w:val="22"/>
  </w:num>
  <w:num w:numId="20" w16cid:durableId="1079249949">
    <w:abstractNumId w:val="2"/>
  </w:num>
  <w:num w:numId="21" w16cid:durableId="1892765550">
    <w:abstractNumId w:val="9"/>
  </w:num>
  <w:num w:numId="22" w16cid:durableId="273371614">
    <w:abstractNumId w:val="4"/>
  </w:num>
  <w:num w:numId="23" w16cid:durableId="1835602569">
    <w:abstractNumId w:val="31"/>
  </w:num>
  <w:num w:numId="24" w16cid:durableId="911499773">
    <w:abstractNumId w:val="44"/>
  </w:num>
  <w:num w:numId="25" w16cid:durableId="1861165885">
    <w:abstractNumId w:val="16"/>
  </w:num>
  <w:num w:numId="26" w16cid:durableId="201555964">
    <w:abstractNumId w:val="33"/>
  </w:num>
  <w:num w:numId="27" w16cid:durableId="1593200155">
    <w:abstractNumId w:val="1"/>
  </w:num>
  <w:num w:numId="28" w16cid:durableId="1180851555">
    <w:abstractNumId w:val="15"/>
  </w:num>
  <w:num w:numId="29" w16cid:durableId="2095738072">
    <w:abstractNumId w:val="20"/>
  </w:num>
  <w:num w:numId="30" w16cid:durableId="1353998895">
    <w:abstractNumId w:val="26"/>
  </w:num>
  <w:num w:numId="31" w16cid:durableId="1856455409">
    <w:abstractNumId w:val="42"/>
  </w:num>
  <w:num w:numId="32" w16cid:durableId="1732078015">
    <w:abstractNumId w:val="38"/>
  </w:num>
  <w:num w:numId="33" w16cid:durableId="118837799">
    <w:abstractNumId w:val="40"/>
  </w:num>
  <w:num w:numId="34" w16cid:durableId="1079475987">
    <w:abstractNumId w:val="23"/>
  </w:num>
  <w:num w:numId="35" w16cid:durableId="1989286567">
    <w:abstractNumId w:val="6"/>
  </w:num>
  <w:num w:numId="36" w16cid:durableId="2030718939">
    <w:abstractNumId w:val="19"/>
  </w:num>
  <w:num w:numId="37" w16cid:durableId="1735539786">
    <w:abstractNumId w:val="34"/>
  </w:num>
  <w:num w:numId="38" w16cid:durableId="1346596924">
    <w:abstractNumId w:val="11"/>
  </w:num>
  <w:num w:numId="39" w16cid:durableId="123130908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34931865">
    <w:abstractNumId w:val="29"/>
  </w:num>
  <w:num w:numId="41" w16cid:durableId="64299909">
    <w:abstractNumId w:val="37"/>
  </w:num>
  <w:num w:numId="42" w16cid:durableId="79378269">
    <w:abstractNumId w:val="41"/>
  </w:num>
  <w:num w:numId="43" w16cid:durableId="866331018">
    <w:abstractNumId w:val="27"/>
  </w:num>
  <w:num w:numId="44" w16cid:durableId="1058286731">
    <w:abstractNumId w:val="17"/>
  </w:num>
  <w:num w:numId="45" w16cid:durableId="479811466">
    <w:abstractNumId w:val="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14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397"/>
    <w:rsid w:val="00013E47"/>
    <w:rsid w:val="00020C46"/>
    <w:rsid w:val="00021927"/>
    <w:rsid w:val="000231B0"/>
    <w:rsid w:val="00045D58"/>
    <w:rsid w:val="000479F2"/>
    <w:rsid w:val="00060A1F"/>
    <w:rsid w:val="00073E4A"/>
    <w:rsid w:val="000959EC"/>
    <w:rsid w:val="000A3561"/>
    <w:rsid w:val="000B264C"/>
    <w:rsid w:val="000B396C"/>
    <w:rsid w:val="000C6471"/>
    <w:rsid w:val="000D0F37"/>
    <w:rsid w:val="000D75E8"/>
    <w:rsid w:val="000D77D9"/>
    <w:rsid w:val="000E4314"/>
    <w:rsid w:val="000E5CC9"/>
    <w:rsid w:val="000E7ACD"/>
    <w:rsid w:val="000F0F9B"/>
    <w:rsid w:val="000F45E4"/>
    <w:rsid w:val="00103540"/>
    <w:rsid w:val="00105D75"/>
    <w:rsid w:val="001070C2"/>
    <w:rsid w:val="00115521"/>
    <w:rsid w:val="001241A0"/>
    <w:rsid w:val="0012630E"/>
    <w:rsid w:val="0013771E"/>
    <w:rsid w:val="00137FDE"/>
    <w:rsid w:val="00147A35"/>
    <w:rsid w:val="001562FE"/>
    <w:rsid w:val="00160AFB"/>
    <w:rsid w:val="00167625"/>
    <w:rsid w:val="001840BD"/>
    <w:rsid w:val="00184688"/>
    <w:rsid w:val="00194A3E"/>
    <w:rsid w:val="0019517B"/>
    <w:rsid w:val="00195206"/>
    <w:rsid w:val="001A2CFF"/>
    <w:rsid w:val="001B021A"/>
    <w:rsid w:val="001E36F1"/>
    <w:rsid w:val="001F12AA"/>
    <w:rsid w:val="001F19C2"/>
    <w:rsid w:val="001F2F9D"/>
    <w:rsid w:val="001F40D7"/>
    <w:rsid w:val="001F6ED8"/>
    <w:rsid w:val="00200106"/>
    <w:rsid w:val="00206F91"/>
    <w:rsid w:val="00210C99"/>
    <w:rsid w:val="00211B78"/>
    <w:rsid w:val="002148FC"/>
    <w:rsid w:val="00214D69"/>
    <w:rsid w:val="00215565"/>
    <w:rsid w:val="002169F5"/>
    <w:rsid w:val="00220464"/>
    <w:rsid w:val="002225C3"/>
    <w:rsid w:val="00227FEC"/>
    <w:rsid w:val="0023110A"/>
    <w:rsid w:val="002413A2"/>
    <w:rsid w:val="002436FE"/>
    <w:rsid w:val="002444DE"/>
    <w:rsid w:val="00245483"/>
    <w:rsid w:val="00245DD1"/>
    <w:rsid w:val="00247437"/>
    <w:rsid w:val="002516C8"/>
    <w:rsid w:val="00255D90"/>
    <w:rsid w:val="00257CE0"/>
    <w:rsid w:val="00264489"/>
    <w:rsid w:val="00265B02"/>
    <w:rsid w:val="0027337A"/>
    <w:rsid w:val="002764A7"/>
    <w:rsid w:val="00282235"/>
    <w:rsid w:val="00282D31"/>
    <w:rsid w:val="00283504"/>
    <w:rsid w:val="00286B37"/>
    <w:rsid w:val="002930DE"/>
    <w:rsid w:val="002A5EF6"/>
    <w:rsid w:val="002A7C67"/>
    <w:rsid w:val="002B2A48"/>
    <w:rsid w:val="002C3899"/>
    <w:rsid w:val="002D6D8D"/>
    <w:rsid w:val="002E05BE"/>
    <w:rsid w:val="002E2CB3"/>
    <w:rsid w:val="002E7C91"/>
    <w:rsid w:val="002F181D"/>
    <w:rsid w:val="00302F6F"/>
    <w:rsid w:val="003044B5"/>
    <w:rsid w:val="00310A6A"/>
    <w:rsid w:val="00317D9B"/>
    <w:rsid w:val="003504B4"/>
    <w:rsid w:val="00355FE9"/>
    <w:rsid w:val="003614AC"/>
    <w:rsid w:val="0036442D"/>
    <w:rsid w:val="00367D42"/>
    <w:rsid w:val="003704FF"/>
    <w:rsid w:val="003712FE"/>
    <w:rsid w:val="003713DB"/>
    <w:rsid w:val="00377075"/>
    <w:rsid w:val="003802C7"/>
    <w:rsid w:val="00387E3C"/>
    <w:rsid w:val="003A288E"/>
    <w:rsid w:val="003A38A4"/>
    <w:rsid w:val="003A3EAF"/>
    <w:rsid w:val="003A56E7"/>
    <w:rsid w:val="003C3C13"/>
    <w:rsid w:val="003C4E1E"/>
    <w:rsid w:val="003E124E"/>
    <w:rsid w:val="003E529F"/>
    <w:rsid w:val="003E7F87"/>
    <w:rsid w:val="003F1CF0"/>
    <w:rsid w:val="003F3791"/>
    <w:rsid w:val="004025F0"/>
    <w:rsid w:val="00403B84"/>
    <w:rsid w:val="004062F3"/>
    <w:rsid w:val="00412988"/>
    <w:rsid w:val="00415FB1"/>
    <w:rsid w:val="004203A0"/>
    <w:rsid w:val="00435AE9"/>
    <w:rsid w:val="0044342D"/>
    <w:rsid w:val="004553A1"/>
    <w:rsid w:val="004560A5"/>
    <w:rsid w:val="00461D44"/>
    <w:rsid w:val="00463FC2"/>
    <w:rsid w:val="0047062D"/>
    <w:rsid w:val="00471625"/>
    <w:rsid w:val="00496584"/>
    <w:rsid w:val="004B6795"/>
    <w:rsid w:val="004B697C"/>
    <w:rsid w:val="004D1572"/>
    <w:rsid w:val="004D3090"/>
    <w:rsid w:val="004E129B"/>
    <w:rsid w:val="004F0E60"/>
    <w:rsid w:val="004F4A70"/>
    <w:rsid w:val="004F51B5"/>
    <w:rsid w:val="00505096"/>
    <w:rsid w:val="00506D57"/>
    <w:rsid w:val="00515D9E"/>
    <w:rsid w:val="005169FB"/>
    <w:rsid w:val="00521D9D"/>
    <w:rsid w:val="005237F7"/>
    <w:rsid w:val="00524E36"/>
    <w:rsid w:val="00533E46"/>
    <w:rsid w:val="00555CD5"/>
    <w:rsid w:val="00557299"/>
    <w:rsid w:val="005639DF"/>
    <w:rsid w:val="00565853"/>
    <w:rsid w:val="00567CA0"/>
    <w:rsid w:val="00574697"/>
    <w:rsid w:val="00582A5F"/>
    <w:rsid w:val="0059341D"/>
    <w:rsid w:val="00593502"/>
    <w:rsid w:val="005957D2"/>
    <w:rsid w:val="005B5059"/>
    <w:rsid w:val="005B5E8C"/>
    <w:rsid w:val="005C18AD"/>
    <w:rsid w:val="005C2B3B"/>
    <w:rsid w:val="005D48FF"/>
    <w:rsid w:val="005D4CDC"/>
    <w:rsid w:val="005F21D7"/>
    <w:rsid w:val="00601BC2"/>
    <w:rsid w:val="00605DDB"/>
    <w:rsid w:val="006127EE"/>
    <w:rsid w:val="00617D4A"/>
    <w:rsid w:val="00622897"/>
    <w:rsid w:val="00631984"/>
    <w:rsid w:val="00646506"/>
    <w:rsid w:val="00652DCE"/>
    <w:rsid w:val="00654C75"/>
    <w:rsid w:val="00656E3B"/>
    <w:rsid w:val="00662FCD"/>
    <w:rsid w:val="006663BC"/>
    <w:rsid w:val="0068038D"/>
    <w:rsid w:val="0068104B"/>
    <w:rsid w:val="00681502"/>
    <w:rsid w:val="00682741"/>
    <w:rsid w:val="00687838"/>
    <w:rsid w:val="006937CE"/>
    <w:rsid w:val="00697AA5"/>
    <w:rsid w:val="006A2DD8"/>
    <w:rsid w:val="006A3344"/>
    <w:rsid w:val="006B54D7"/>
    <w:rsid w:val="006B605F"/>
    <w:rsid w:val="006B7B4A"/>
    <w:rsid w:val="006C080F"/>
    <w:rsid w:val="006D2E12"/>
    <w:rsid w:val="006E50B9"/>
    <w:rsid w:val="006E75E6"/>
    <w:rsid w:val="006F198B"/>
    <w:rsid w:val="006F48D6"/>
    <w:rsid w:val="007071E8"/>
    <w:rsid w:val="00711258"/>
    <w:rsid w:val="00717597"/>
    <w:rsid w:val="007265BA"/>
    <w:rsid w:val="00730D0E"/>
    <w:rsid w:val="00730F37"/>
    <w:rsid w:val="00735B06"/>
    <w:rsid w:val="00746242"/>
    <w:rsid w:val="00747191"/>
    <w:rsid w:val="00747244"/>
    <w:rsid w:val="00750C09"/>
    <w:rsid w:val="007714E1"/>
    <w:rsid w:val="0077159F"/>
    <w:rsid w:val="00772BC5"/>
    <w:rsid w:val="00776871"/>
    <w:rsid w:val="0078721C"/>
    <w:rsid w:val="00791039"/>
    <w:rsid w:val="00792786"/>
    <w:rsid w:val="0079EA41"/>
    <w:rsid w:val="007A24E0"/>
    <w:rsid w:val="007A397C"/>
    <w:rsid w:val="007A3FE5"/>
    <w:rsid w:val="007B494F"/>
    <w:rsid w:val="007B6114"/>
    <w:rsid w:val="007C0ACF"/>
    <w:rsid w:val="007D0B51"/>
    <w:rsid w:val="007D68E0"/>
    <w:rsid w:val="007D7397"/>
    <w:rsid w:val="007D7D2B"/>
    <w:rsid w:val="007E290E"/>
    <w:rsid w:val="007F0020"/>
    <w:rsid w:val="007F0111"/>
    <w:rsid w:val="00807BF0"/>
    <w:rsid w:val="00810500"/>
    <w:rsid w:val="008320D9"/>
    <w:rsid w:val="00856D37"/>
    <w:rsid w:val="00860844"/>
    <w:rsid w:val="00861A3B"/>
    <w:rsid w:val="00862878"/>
    <w:rsid w:val="00870987"/>
    <w:rsid w:val="00870FCE"/>
    <w:rsid w:val="008765CF"/>
    <w:rsid w:val="0088184C"/>
    <w:rsid w:val="00884797"/>
    <w:rsid w:val="00886B63"/>
    <w:rsid w:val="00886E0C"/>
    <w:rsid w:val="00891B87"/>
    <w:rsid w:val="008933AD"/>
    <w:rsid w:val="008964A1"/>
    <w:rsid w:val="008A12CA"/>
    <w:rsid w:val="008A1E31"/>
    <w:rsid w:val="008B2C85"/>
    <w:rsid w:val="008B447A"/>
    <w:rsid w:val="008C2391"/>
    <w:rsid w:val="008D2BA9"/>
    <w:rsid w:val="008E4A23"/>
    <w:rsid w:val="008E6406"/>
    <w:rsid w:val="008F2BD0"/>
    <w:rsid w:val="008F3529"/>
    <w:rsid w:val="0091685E"/>
    <w:rsid w:val="00920DF1"/>
    <w:rsid w:val="009353FC"/>
    <w:rsid w:val="00946DEA"/>
    <w:rsid w:val="009563F5"/>
    <w:rsid w:val="00965A6E"/>
    <w:rsid w:val="00966E24"/>
    <w:rsid w:val="00980C2D"/>
    <w:rsid w:val="00981CAA"/>
    <w:rsid w:val="00984BCB"/>
    <w:rsid w:val="00986B23"/>
    <w:rsid w:val="00990BE0"/>
    <w:rsid w:val="00993957"/>
    <w:rsid w:val="009A1406"/>
    <w:rsid w:val="009A2A3F"/>
    <w:rsid w:val="009A3123"/>
    <w:rsid w:val="009A387F"/>
    <w:rsid w:val="009A6F75"/>
    <w:rsid w:val="009B082A"/>
    <w:rsid w:val="009B6B0F"/>
    <w:rsid w:val="009D01BE"/>
    <w:rsid w:val="009D35D7"/>
    <w:rsid w:val="009D4D69"/>
    <w:rsid w:val="009E3519"/>
    <w:rsid w:val="009E7784"/>
    <w:rsid w:val="009F1EBB"/>
    <w:rsid w:val="009F2FA6"/>
    <w:rsid w:val="00A0167A"/>
    <w:rsid w:val="00A016BF"/>
    <w:rsid w:val="00A0550C"/>
    <w:rsid w:val="00A057A8"/>
    <w:rsid w:val="00A114CC"/>
    <w:rsid w:val="00A23643"/>
    <w:rsid w:val="00A31934"/>
    <w:rsid w:val="00A350BA"/>
    <w:rsid w:val="00A3784E"/>
    <w:rsid w:val="00A44FD9"/>
    <w:rsid w:val="00A6004D"/>
    <w:rsid w:val="00A71212"/>
    <w:rsid w:val="00A73611"/>
    <w:rsid w:val="00A81205"/>
    <w:rsid w:val="00A85E3B"/>
    <w:rsid w:val="00A85F79"/>
    <w:rsid w:val="00A90E45"/>
    <w:rsid w:val="00AA6960"/>
    <w:rsid w:val="00AB1879"/>
    <w:rsid w:val="00AB5AF0"/>
    <w:rsid w:val="00AB5E84"/>
    <w:rsid w:val="00AB6084"/>
    <w:rsid w:val="00AB7887"/>
    <w:rsid w:val="00AC5D45"/>
    <w:rsid w:val="00AD34B6"/>
    <w:rsid w:val="00AD4461"/>
    <w:rsid w:val="00AE58F9"/>
    <w:rsid w:val="00AF16EA"/>
    <w:rsid w:val="00AF7E52"/>
    <w:rsid w:val="00B10CC7"/>
    <w:rsid w:val="00B122F2"/>
    <w:rsid w:val="00B141E3"/>
    <w:rsid w:val="00B20DEB"/>
    <w:rsid w:val="00B2256C"/>
    <w:rsid w:val="00B33FE2"/>
    <w:rsid w:val="00B3550B"/>
    <w:rsid w:val="00B35741"/>
    <w:rsid w:val="00B45281"/>
    <w:rsid w:val="00B53DA4"/>
    <w:rsid w:val="00B57668"/>
    <w:rsid w:val="00B63460"/>
    <w:rsid w:val="00B70986"/>
    <w:rsid w:val="00B724F8"/>
    <w:rsid w:val="00B72E8B"/>
    <w:rsid w:val="00BAED4C"/>
    <w:rsid w:val="00BD3111"/>
    <w:rsid w:val="00BD3273"/>
    <w:rsid w:val="00BD5BE8"/>
    <w:rsid w:val="00BE740D"/>
    <w:rsid w:val="00BF4596"/>
    <w:rsid w:val="00C023EC"/>
    <w:rsid w:val="00C03703"/>
    <w:rsid w:val="00C06BF4"/>
    <w:rsid w:val="00C13B9A"/>
    <w:rsid w:val="00C17658"/>
    <w:rsid w:val="00C2593F"/>
    <w:rsid w:val="00C30CE8"/>
    <w:rsid w:val="00C31551"/>
    <w:rsid w:val="00C37146"/>
    <w:rsid w:val="00C47DAA"/>
    <w:rsid w:val="00C53D65"/>
    <w:rsid w:val="00C60DC0"/>
    <w:rsid w:val="00C61BA6"/>
    <w:rsid w:val="00C63232"/>
    <w:rsid w:val="00C65418"/>
    <w:rsid w:val="00C65563"/>
    <w:rsid w:val="00C75E4D"/>
    <w:rsid w:val="00C80CF0"/>
    <w:rsid w:val="00C83AFE"/>
    <w:rsid w:val="00C92C5E"/>
    <w:rsid w:val="00C9518C"/>
    <w:rsid w:val="00CA5499"/>
    <w:rsid w:val="00CB3784"/>
    <w:rsid w:val="00CC0EAF"/>
    <w:rsid w:val="00CC27C0"/>
    <w:rsid w:val="00CC499F"/>
    <w:rsid w:val="00CE353F"/>
    <w:rsid w:val="00CF3B8E"/>
    <w:rsid w:val="00CF3C23"/>
    <w:rsid w:val="00CF5D93"/>
    <w:rsid w:val="00CF5FD6"/>
    <w:rsid w:val="00CF6207"/>
    <w:rsid w:val="00CF6D57"/>
    <w:rsid w:val="00D03C7B"/>
    <w:rsid w:val="00D05F88"/>
    <w:rsid w:val="00D06E18"/>
    <w:rsid w:val="00D24508"/>
    <w:rsid w:val="00D25A23"/>
    <w:rsid w:val="00D324B2"/>
    <w:rsid w:val="00D36DED"/>
    <w:rsid w:val="00D40936"/>
    <w:rsid w:val="00D50D6E"/>
    <w:rsid w:val="00D50F91"/>
    <w:rsid w:val="00D54CAE"/>
    <w:rsid w:val="00D55862"/>
    <w:rsid w:val="00D564D0"/>
    <w:rsid w:val="00D67492"/>
    <w:rsid w:val="00D67899"/>
    <w:rsid w:val="00D71E05"/>
    <w:rsid w:val="00D72F23"/>
    <w:rsid w:val="00D745CA"/>
    <w:rsid w:val="00D77FCD"/>
    <w:rsid w:val="00D81DB6"/>
    <w:rsid w:val="00D860E6"/>
    <w:rsid w:val="00D8686E"/>
    <w:rsid w:val="00D93A30"/>
    <w:rsid w:val="00D95086"/>
    <w:rsid w:val="00D95400"/>
    <w:rsid w:val="00D971C4"/>
    <w:rsid w:val="00DA25D7"/>
    <w:rsid w:val="00DB2D24"/>
    <w:rsid w:val="00DB5874"/>
    <w:rsid w:val="00DC4F41"/>
    <w:rsid w:val="00DD0196"/>
    <w:rsid w:val="00DD1EA9"/>
    <w:rsid w:val="00DD3436"/>
    <w:rsid w:val="00DE0ED5"/>
    <w:rsid w:val="00DE6B8D"/>
    <w:rsid w:val="00DF5FD1"/>
    <w:rsid w:val="00E01888"/>
    <w:rsid w:val="00E05519"/>
    <w:rsid w:val="00E057FB"/>
    <w:rsid w:val="00E10362"/>
    <w:rsid w:val="00E131E6"/>
    <w:rsid w:val="00E140C3"/>
    <w:rsid w:val="00E3001A"/>
    <w:rsid w:val="00E309A4"/>
    <w:rsid w:val="00E31895"/>
    <w:rsid w:val="00E33F1F"/>
    <w:rsid w:val="00E44D88"/>
    <w:rsid w:val="00E45CA5"/>
    <w:rsid w:val="00E568C1"/>
    <w:rsid w:val="00E57611"/>
    <w:rsid w:val="00E66267"/>
    <w:rsid w:val="00E70FEF"/>
    <w:rsid w:val="00E716F3"/>
    <w:rsid w:val="00E80212"/>
    <w:rsid w:val="00E960F1"/>
    <w:rsid w:val="00EA1B12"/>
    <w:rsid w:val="00EA4AC2"/>
    <w:rsid w:val="00EB4017"/>
    <w:rsid w:val="00EB5BC1"/>
    <w:rsid w:val="00EE39D0"/>
    <w:rsid w:val="00EE5834"/>
    <w:rsid w:val="00EE5E60"/>
    <w:rsid w:val="00F0280E"/>
    <w:rsid w:val="00F14E3B"/>
    <w:rsid w:val="00F1566A"/>
    <w:rsid w:val="00F210F8"/>
    <w:rsid w:val="00F24343"/>
    <w:rsid w:val="00F24AE6"/>
    <w:rsid w:val="00F33685"/>
    <w:rsid w:val="00F35F99"/>
    <w:rsid w:val="00F37738"/>
    <w:rsid w:val="00F42DE0"/>
    <w:rsid w:val="00F530A8"/>
    <w:rsid w:val="00F62BE8"/>
    <w:rsid w:val="00F6519A"/>
    <w:rsid w:val="00F65971"/>
    <w:rsid w:val="00F71863"/>
    <w:rsid w:val="00F730BC"/>
    <w:rsid w:val="00F76966"/>
    <w:rsid w:val="00F77438"/>
    <w:rsid w:val="00F848BF"/>
    <w:rsid w:val="00FA1CB2"/>
    <w:rsid w:val="00FA6118"/>
    <w:rsid w:val="00FA78C7"/>
    <w:rsid w:val="00FB0DA3"/>
    <w:rsid w:val="00FC0B9B"/>
    <w:rsid w:val="00FE0762"/>
    <w:rsid w:val="00FF579B"/>
    <w:rsid w:val="00FF6F78"/>
    <w:rsid w:val="01151EB7"/>
    <w:rsid w:val="01B7F027"/>
    <w:rsid w:val="01BE4EE8"/>
    <w:rsid w:val="01D32E3D"/>
    <w:rsid w:val="022D910D"/>
    <w:rsid w:val="02C68543"/>
    <w:rsid w:val="02CBA3DC"/>
    <w:rsid w:val="03C9A461"/>
    <w:rsid w:val="03FAE43B"/>
    <w:rsid w:val="040FE878"/>
    <w:rsid w:val="0421C816"/>
    <w:rsid w:val="044FD973"/>
    <w:rsid w:val="04AF1825"/>
    <w:rsid w:val="050B644E"/>
    <w:rsid w:val="05322BEA"/>
    <w:rsid w:val="053DA206"/>
    <w:rsid w:val="058ED135"/>
    <w:rsid w:val="05A1AA8D"/>
    <w:rsid w:val="05EE7288"/>
    <w:rsid w:val="06B8AB8B"/>
    <w:rsid w:val="06C2FC2B"/>
    <w:rsid w:val="06E226FD"/>
    <w:rsid w:val="071EB637"/>
    <w:rsid w:val="073CC64C"/>
    <w:rsid w:val="07550B15"/>
    <w:rsid w:val="075DED45"/>
    <w:rsid w:val="07DB5D0E"/>
    <w:rsid w:val="0802B352"/>
    <w:rsid w:val="08202D81"/>
    <w:rsid w:val="08894AAE"/>
    <w:rsid w:val="08D81E4B"/>
    <w:rsid w:val="08F90E62"/>
    <w:rsid w:val="09275E3D"/>
    <w:rsid w:val="09381B9F"/>
    <w:rsid w:val="095B5C45"/>
    <w:rsid w:val="095CBC34"/>
    <w:rsid w:val="098DD010"/>
    <w:rsid w:val="09E87396"/>
    <w:rsid w:val="0A2A50E9"/>
    <w:rsid w:val="0A392F1B"/>
    <w:rsid w:val="0AA124AF"/>
    <w:rsid w:val="0ABEEF80"/>
    <w:rsid w:val="0AC83C96"/>
    <w:rsid w:val="0B0E354B"/>
    <w:rsid w:val="0B2CD910"/>
    <w:rsid w:val="0B6A1923"/>
    <w:rsid w:val="0BC2626B"/>
    <w:rsid w:val="0C5E42F9"/>
    <w:rsid w:val="0C607D80"/>
    <w:rsid w:val="0C66AD7A"/>
    <w:rsid w:val="0CDB3C8B"/>
    <w:rsid w:val="0CEECE76"/>
    <w:rsid w:val="0D7887C6"/>
    <w:rsid w:val="0D899C81"/>
    <w:rsid w:val="0D93E9FB"/>
    <w:rsid w:val="0D979B88"/>
    <w:rsid w:val="0DA6D209"/>
    <w:rsid w:val="0DB167DC"/>
    <w:rsid w:val="0E0C68DA"/>
    <w:rsid w:val="0E507E2E"/>
    <w:rsid w:val="0EA93808"/>
    <w:rsid w:val="0F022C8F"/>
    <w:rsid w:val="0F3AC1FF"/>
    <w:rsid w:val="0F5A0599"/>
    <w:rsid w:val="0FAE056F"/>
    <w:rsid w:val="0FCFDEFC"/>
    <w:rsid w:val="107AB21B"/>
    <w:rsid w:val="10D120B4"/>
    <w:rsid w:val="1103DECB"/>
    <w:rsid w:val="110E2FCA"/>
    <w:rsid w:val="116A55D3"/>
    <w:rsid w:val="117EAAF7"/>
    <w:rsid w:val="11B737F0"/>
    <w:rsid w:val="11D37109"/>
    <w:rsid w:val="11D71E53"/>
    <w:rsid w:val="1237C474"/>
    <w:rsid w:val="124E5070"/>
    <w:rsid w:val="1251E802"/>
    <w:rsid w:val="13A4B556"/>
    <w:rsid w:val="13E15BE3"/>
    <w:rsid w:val="143836B7"/>
    <w:rsid w:val="147EE713"/>
    <w:rsid w:val="14B93D97"/>
    <w:rsid w:val="15B77967"/>
    <w:rsid w:val="15C03191"/>
    <w:rsid w:val="15C1DA80"/>
    <w:rsid w:val="15D9385B"/>
    <w:rsid w:val="15E421A2"/>
    <w:rsid w:val="16070BE8"/>
    <w:rsid w:val="1616C951"/>
    <w:rsid w:val="164BDB04"/>
    <w:rsid w:val="167A7884"/>
    <w:rsid w:val="16A24C0B"/>
    <w:rsid w:val="16E2194C"/>
    <w:rsid w:val="172CCEE5"/>
    <w:rsid w:val="1742F347"/>
    <w:rsid w:val="175EE90F"/>
    <w:rsid w:val="17CB5D4F"/>
    <w:rsid w:val="181BCF58"/>
    <w:rsid w:val="183EE697"/>
    <w:rsid w:val="188F9DD0"/>
    <w:rsid w:val="1890127C"/>
    <w:rsid w:val="18BBE3F7"/>
    <w:rsid w:val="18C7E8E3"/>
    <w:rsid w:val="194A2808"/>
    <w:rsid w:val="19792BCD"/>
    <w:rsid w:val="197E1C37"/>
    <w:rsid w:val="197EC4E6"/>
    <w:rsid w:val="19831B3E"/>
    <w:rsid w:val="199DA6A8"/>
    <w:rsid w:val="19FB22DB"/>
    <w:rsid w:val="1A344871"/>
    <w:rsid w:val="1AC874CE"/>
    <w:rsid w:val="1ACB28EE"/>
    <w:rsid w:val="1AF166C9"/>
    <w:rsid w:val="1B0C247C"/>
    <w:rsid w:val="1BB5D9B3"/>
    <w:rsid w:val="1BE8440B"/>
    <w:rsid w:val="1CE76C6F"/>
    <w:rsid w:val="1D3780F9"/>
    <w:rsid w:val="1D473FD9"/>
    <w:rsid w:val="1D923D70"/>
    <w:rsid w:val="1DD53AE4"/>
    <w:rsid w:val="1E049C84"/>
    <w:rsid w:val="1E3C1E1E"/>
    <w:rsid w:val="1E3F3998"/>
    <w:rsid w:val="1E51BF4D"/>
    <w:rsid w:val="1E575D2A"/>
    <w:rsid w:val="1E8F764F"/>
    <w:rsid w:val="1E9BEF8A"/>
    <w:rsid w:val="1E9FEEAE"/>
    <w:rsid w:val="1EEA0C0D"/>
    <w:rsid w:val="1EF06211"/>
    <w:rsid w:val="1FA00229"/>
    <w:rsid w:val="1FAD40FA"/>
    <w:rsid w:val="2010F8E6"/>
    <w:rsid w:val="20119DC9"/>
    <w:rsid w:val="2013E8BE"/>
    <w:rsid w:val="201701B4"/>
    <w:rsid w:val="20465204"/>
    <w:rsid w:val="2069DFC1"/>
    <w:rsid w:val="206BE199"/>
    <w:rsid w:val="20B4788B"/>
    <w:rsid w:val="212DDDE5"/>
    <w:rsid w:val="2136E4BC"/>
    <w:rsid w:val="2146E194"/>
    <w:rsid w:val="217CE65A"/>
    <w:rsid w:val="218A6CA0"/>
    <w:rsid w:val="21BEE185"/>
    <w:rsid w:val="21E230E9"/>
    <w:rsid w:val="22ADAAAF"/>
    <w:rsid w:val="22C4CC4E"/>
    <w:rsid w:val="22FCB8CE"/>
    <w:rsid w:val="23103AD9"/>
    <w:rsid w:val="2331B66B"/>
    <w:rsid w:val="233C42FA"/>
    <w:rsid w:val="2378680D"/>
    <w:rsid w:val="239F7193"/>
    <w:rsid w:val="23B78E22"/>
    <w:rsid w:val="23C5F762"/>
    <w:rsid w:val="23CB4C7B"/>
    <w:rsid w:val="244F4096"/>
    <w:rsid w:val="24514A55"/>
    <w:rsid w:val="245D41E3"/>
    <w:rsid w:val="2494A150"/>
    <w:rsid w:val="249CF347"/>
    <w:rsid w:val="24D9796C"/>
    <w:rsid w:val="24F68490"/>
    <w:rsid w:val="25ADFA70"/>
    <w:rsid w:val="25B2738D"/>
    <w:rsid w:val="25B38F5B"/>
    <w:rsid w:val="25D9C49F"/>
    <w:rsid w:val="2669471F"/>
    <w:rsid w:val="26A1146E"/>
    <w:rsid w:val="26B0F101"/>
    <w:rsid w:val="271BA141"/>
    <w:rsid w:val="271C1C4F"/>
    <w:rsid w:val="2744406C"/>
    <w:rsid w:val="276831B9"/>
    <w:rsid w:val="27D57787"/>
    <w:rsid w:val="2881FC9B"/>
    <w:rsid w:val="28DBD32D"/>
    <w:rsid w:val="28EF0CF3"/>
    <w:rsid w:val="28F4166B"/>
    <w:rsid w:val="2928EAAB"/>
    <w:rsid w:val="29592375"/>
    <w:rsid w:val="296EAFA1"/>
    <w:rsid w:val="29C1DD3F"/>
    <w:rsid w:val="2A0D8A5C"/>
    <w:rsid w:val="2A6B4323"/>
    <w:rsid w:val="2A866D32"/>
    <w:rsid w:val="2AA94D8B"/>
    <w:rsid w:val="2ADE9DA6"/>
    <w:rsid w:val="2B04FDCB"/>
    <w:rsid w:val="2BB4F954"/>
    <w:rsid w:val="2C87ABFE"/>
    <w:rsid w:val="2CE01F99"/>
    <w:rsid w:val="2D198D16"/>
    <w:rsid w:val="2D91BE86"/>
    <w:rsid w:val="2DBA22C4"/>
    <w:rsid w:val="2E16FFFC"/>
    <w:rsid w:val="2E40F1A2"/>
    <w:rsid w:val="2E465A2A"/>
    <w:rsid w:val="2E60731D"/>
    <w:rsid w:val="2E84A473"/>
    <w:rsid w:val="2E9E80AD"/>
    <w:rsid w:val="2EA33E00"/>
    <w:rsid w:val="2ED11300"/>
    <w:rsid w:val="2F0D532D"/>
    <w:rsid w:val="2F150D30"/>
    <w:rsid w:val="2FA401DB"/>
    <w:rsid w:val="2FC5122C"/>
    <w:rsid w:val="2FCA51EA"/>
    <w:rsid w:val="2FCE98F6"/>
    <w:rsid w:val="2FD3A2C4"/>
    <w:rsid w:val="3037C3D2"/>
    <w:rsid w:val="3044AF2E"/>
    <w:rsid w:val="30625339"/>
    <w:rsid w:val="3115FB53"/>
    <w:rsid w:val="316198CB"/>
    <w:rsid w:val="31E011AA"/>
    <w:rsid w:val="31E45E9A"/>
    <w:rsid w:val="31F74B06"/>
    <w:rsid w:val="31FBC7D6"/>
    <w:rsid w:val="32767FE7"/>
    <w:rsid w:val="32D5319C"/>
    <w:rsid w:val="33056B6A"/>
    <w:rsid w:val="335F8881"/>
    <w:rsid w:val="33DA9DEC"/>
    <w:rsid w:val="34E8EB28"/>
    <w:rsid w:val="352452BF"/>
    <w:rsid w:val="35250F51"/>
    <w:rsid w:val="35254765"/>
    <w:rsid w:val="352F3573"/>
    <w:rsid w:val="3532B929"/>
    <w:rsid w:val="35CB7B81"/>
    <w:rsid w:val="364BA12D"/>
    <w:rsid w:val="36680412"/>
    <w:rsid w:val="36765EB4"/>
    <w:rsid w:val="36863AEE"/>
    <w:rsid w:val="36A133F8"/>
    <w:rsid w:val="3700E739"/>
    <w:rsid w:val="37225C20"/>
    <w:rsid w:val="3722F96E"/>
    <w:rsid w:val="372BE500"/>
    <w:rsid w:val="37668974"/>
    <w:rsid w:val="376D67AF"/>
    <w:rsid w:val="3796DFD1"/>
    <w:rsid w:val="37C78A82"/>
    <w:rsid w:val="37E79B38"/>
    <w:rsid w:val="381EC400"/>
    <w:rsid w:val="3820A220"/>
    <w:rsid w:val="385D6ABC"/>
    <w:rsid w:val="387D6C5E"/>
    <w:rsid w:val="3889DE6D"/>
    <w:rsid w:val="389E3080"/>
    <w:rsid w:val="38AD7535"/>
    <w:rsid w:val="3913997D"/>
    <w:rsid w:val="39652CB0"/>
    <w:rsid w:val="3967A081"/>
    <w:rsid w:val="39A10728"/>
    <w:rsid w:val="39F9AF82"/>
    <w:rsid w:val="3A1411F4"/>
    <w:rsid w:val="3A1C33D6"/>
    <w:rsid w:val="3A7F7A87"/>
    <w:rsid w:val="3B0EAD1C"/>
    <w:rsid w:val="3B3125E2"/>
    <w:rsid w:val="3B35654A"/>
    <w:rsid w:val="3B858A5A"/>
    <w:rsid w:val="3B85E24E"/>
    <w:rsid w:val="3BA707F5"/>
    <w:rsid w:val="3BB22311"/>
    <w:rsid w:val="3BF1882D"/>
    <w:rsid w:val="3C39F1F1"/>
    <w:rsid w:val="3CECF6DA"/>
    <w:rsid w:val="3CFBB7AF"/>
    <w:rsid w:val="3D31C419"/>
    <w:rsid w:val="3DD67C5F"/>
    <w:rsid w:val="3DE44537"/>
    <w:rsid w:val="3DE9ACDE"/>
    <w:rsid w:val="3F3A207F"/>
    <w:rsid w:val="3F3BBC03"/>
    <w:rsid w:val="3FA7B82F"/>
    <w:rsid w:val="3FFB2D3B"/>
    <w:rsid w:val="3FFE10B5"/>
    <w:rsid w:val="4008BEEA"/>
    <w:rsid w:val="403B222B"/>
    <w:rsid w:val="40D7C3F4"/>
    <w:rsid w:val="4125CFBC"/>
    <w:rsid w:val="4132A46B"/>
    <w:rsid w:val="413804BE"/>
    <w:rsid w:val="4190DFA3"/>
    <w:rsid w:val="425AECD6"/>
    <w:rsid w:val="42C53496"/>
    <w:rsid w:val="42E30D5C"/>
    <w:rsid w:val="42F16F73"/>
    <w:rsid w:val="430A579D"/>
    <w:rsid w:val="43249094"/>
    <w:rsid w:val="43850C66"/>
    <w:rsid w:val="43B19AFE"/>
    <w:rsid w:val="4407EEE5"/>
    <w:rsid w:val="44402C79"/>
    <w:rsid w:val="44A6E153"/>
    <w:rsid w:val="44A75EBD"/>
    <w:rsid w:val="44EAFD73"/>
    <w:rsid w:val="451E5AB4"/>
    <w:rsid w:val="4562BA5B"/>
    <w:rsid w:val="4631F4BF"/>
    <w:rsid w:val="463C5C99"/>
    <w:rsid w:val="465BFD76"/>
    <w:rsid w:val="475F19A1"/>
    <w:rsid w:val="47AA7FA5"/>
    <w:rsid w:val="47AF0762"/>
    <w:rsid w:val="47EE5F97"/>
    <w:rsid w:val="482D8320"/>
    <w:rsid w:val="48CEBB20"/>
    <w:rsid w:val="4915DD73"/>
    <w:rsid w:val="493689BE"/>
    <w:rsid w:val="493F0764"/>
    <w:rsid w:val="49494DDB"/>
    <w:rsid w:val="495D20CB"/>
    <w:rsid w:val="496F2EC5"/>
    <w:rsid w:val="4975A1D8"/>
    <w:rsid w:val="49903F28"/>
    <w:rsid w:val="49A8DC38"/>
    <w:rsid w:val="4B1DDA57"/>
    <w:rsid w:val="4B5BADFC"/>
    <w:rsid w:val="4B92FA86"/>
    <w:rsid w:val="4BD4A1D5"/>
    <w:rsid w:val="4C24405F"/>
    <w:rsid w:val="4C2689B5"/>
    <w:rsid w:val="4C44DF18"/>
    <w:rsid w:val="4C515B12"/>
    <w:rsid w:val="4CA68AB9"/>
    <w:rsid w:val="4CFE9C9A"/>
    <w:rsid w:val="4D1F75A6"/>
    <w:rsid w:val="4D49BE67"/>
    <w:rsid w:val="4D509B0C"/>
    <w:rsid w:val="4D5BBEFD"/>
    <w:rsid w:val="4D6F5890"/>
    <w:rsid w:val="4DDA8BA2"/>
    <w:rsid w:val="4DF5466A"/>
    <w:rsid w:val="4E4E84AD"/>
    <w:rsid w:val="4E9D0745"/>
    <w:rsid w:val="4EAD9B9D"/>
    <w:rsid w:val="4EE95735"/>
    <w:rsid w:val="4EF76A35"/>
    <w:rsid w:val="4F071023"/>
    <w:rsid w:val="4F4363DB"/>
    <w:rsid w:val="4F6FF678"/>
    <w:rsid w:val="5041CB46"/>
    <w:rsid w:val="50C9F287"/>
    <w:rsid w:val="51638561"/>
    <w:rsid w:val="5195C928"/>
    <w:rsid w:val="51B5F2E3"/>
    <w:rsid w:val="51F97E92"/>
    <w:rsid w:val="52334D91"/>
    <w:rsid w:val="524FC317"/>
    <w:rsid w:val="52DA550D"/>
    <w:rsid w:val="53F333C8"/>
    <w:rsid w:val="55EDDBA3"/>
    <w:rsid w:val="56038335"/>
    <w:rsid w:val="563FAB64"/>
    <w:rsid w:val="56745296"/>
    <w:rsid w:val="56ACEB0E"/>
    <w:rsid w:val="56FE276A"/>
    <w:rsid w:val="573E91BF"/>
    <w:rsid w:val="57492B8E"/>
    <w:rsid w:val="57C7C1E1"/>
    <w:rsid w:val="57F522EF"/>
    <w:rsid w:val="5805EAFB"/>
    <w:rsid w:val="5809893F"/>
    <w:rsid w:val="582CF3A2"/>
    <w:rsid w:val="583A1E57"/>
    <w:rsid w:val="5849AFE5"/>
    <w:rsid w:val="590B15B3"/>
    <w:rsid w:val="598FE690"/>
    <w:rsid w:val="59A3D278"/>
    <w:rsid w:val="5A2DCFFE"/>
    <w:rsid w:val="5A3E909D"/>
    <w:rsid w:val="5A989763"/>
    <w:rsid w:val="5AEE5115"/>
    <w:rsid w:val="5B16F159"/>
    <w:rsid w:val="5B385CCA"/>
    <w:rsid w:val="5B7B81B2"/>
    <w:rsid w:val="5C3DBFEA"/>
    <w:rsid w:val="5CD7F9E1"/>
    <w:rsid w:val="5DAFEB01"/>
    <w:rsid w:val="5DD2F90F"/>
    <w:rsid w:val="5E176793"/>
    <w:rsid w:val="5E7342F0"/>
    <w:rsid w:val="5F5FCCE4"/>
    <w:rsid w:val="5FB77C1F"/>
    <w:rsid w:val="5FD8CE7F"/>
    <w:rsid w:val="602E5234"/>
    <w:rsid w:val="6083E5D9"/>
    <w:rsid w:val="60EBAFBC"/>
    <w:rsid w:val="60F71E22"/>
    <w:rsid w:val="6135206D"/>
    <w:rsid w:val="6156561C"/>
    <w:rsid w:val="615E36E8"/>
    <w:rsid w:val="6166A9DD"/>
    <w:rsid w:val="61B7A3CF"/>
    <w:rsid w:val="61C12529"/>
    <w:rsid w:val="61D8EBAD"/>
    <w:rsid w:val="61E02B27"/>
    <w:rsid w:val="61F5DD78"/>
    <w:rsid w:val="6210DF5C"/>
    <w:rsid w:val="643DAFF0"/>
    <w:rsid w:val="64EE57C0"/>
    <w:rsid w:val="6503457E"/>
    <w:rsid w:val="650AF57C"/>
    <w:rsid w:val="65813B9A"/>
    <w:rsid w:val="65D22DB7"/>
    <w:rsid w:val="65EC745D"/>
    <w:rsid w:val="660AA0E3"/>
    <w:rsid w:val="66C5805B"/>
    <w:rsid w:val="66CA9418"/>
    <w:rsid w:val="66DED601"/>
    <w:rsid w:val="66EA7274"/>
    <w:rsid w:val="66EB1CFA"/>
    <w:rsid w:val="66F33549"/>
    <w:rsid w:val="6703DE71"/>
    <w:rsid w:val="6715D871"/>
    <w:rsid w:val="67569294"/>
    <w:rsid w:val="6763D1FC"/>
    <w:rsid w:val="6777C7E1"/>
    <w:rsid w:val="68C4BA48"/>
    <w:rsid w:val="68F70ADD"/>
    <w:rsid w:val="692D7B6B"/>
    <w:rsid w:val="6941F703"/>
    <w:rsid w:val="6950C379"/>
    <w:rsid w:val="69783C45"/>
    <w:rsid w:val="69946722"/>
    <w:rsid w:val="69C81E1F"/>
    <w:rsid w:val="6A1CBBE8"/>
    <w:rsid w:val="6A1EAA67"/>
    <w:rsid w:val="6A89D9DD"/>
    <w:rsid w:val="6B3B8AF3"/>
    <w:rsid w:val="6B494D24"/>
    <w:rsid w:val="6B7F6F22"/>
    <w:rsid w:val="6B817ACE"/>
    <w:rsid w:val="6B9F1D9F"/>
    <w:rsid w:val="6C0F56DF"/>
    <w:rsid w:val="6C609E0A"/>
    <w:rsid w:val="6CE5BFB7"/>
    <w:rsid w:val="6CFA3515"/>
    <w:rsid w:val="6D174222"/>
    <w:rsid w:val="6D22F4C8"/>
    <w:rsid w:val="6D4994A8"/>
    <w:rsid w:val="6DC4B2E0"/>
    <w:rsid w:val="6DFC8B50"/>
    <w:rsid w:val="6E31D676"/>
    <w:rsid w:val="6E8DF1C8"/>
    <w:rsid w:val="6F7AB6E0"/>
    <w:rsid w:val="6FE8DDB3"/>
    <w:rsid w:val="70C9A014"/>
    <w:rsid w:val="70D72A47"/>
    <w:rsid w:val="712EBACF"/>
    <w:rsid w:val="713D66B8"/>
    <w:rsid w:val="71C1C064"/>
    <w:rsid w:val="71CA4A9F"/>
    <w:rsid w:val="71DD8E86"/>
    <w:rsid w:val="722C5DDF"/>
    <w:rsid w:val="725B9140"/>
    <w:rsid w:val="7286C717"/>
    <w:rsid w:val="728AC35D"/>
    <w:rsid w:val="729DE9F6"/>
    <w:rsid w:val="730E2DAC"/>
    <w:rsid w:val="73667ED3"/>
    <w:rsid w:val="739073D3"/>
    <w:rsid w:val="73B5EFFC"/>
    <w:rsid w:val="73E7FF62"/>
    <w:rsid w:val="747A4E7D"/>
    <w:rsid w:val="74901D14"/>
    <w:rsid w:val="74D2A9C5"/>
    <w:rsid w:val="75AC1D5B"/>
    <w:rsid w:val="75DE9A71"/>
    <w:rsid w:val="75F440B6"/>
    <w:rsid w:val="764A3C96"/>
    <w:rsid w:val="767178BA"/>
    <w:rsid w:val="76A41DEE"/>
    <w:rsid w:val="76C0EE5F"/>
    <w:rsid w:val="77457451"/>
    <w:rsid w:val="7776DF24"/>
    <w:rsid w:val="77856213"/>
    <w:rsid w:val="78055B9D"/>
    <w:rsid w:val="78151FD9"/>
    <w:rsid w:val="783BC898"/>
    <w:rsid w:val="783C2863"/>
    <w:rsid w:val="78BA4C8C"/>
    <w:rsid w:val="78F42418"/>
    <w:rsid w:val="79387D3D"/>
    <w:rsid w:val="795AFD05"/>
    <w:rsid w:val="7999A288"/>
    <w:rsid w:val="79A6C293"/>
    <w:rsid w:val="79B08424"/>
    <w:rsid w:val="7AA79751"/>
    <w:rsid w:val="7AAFE241"/>
    <w:rsid w:val="7AE56868"/>
    <w:rsid w:val="7B56897F"/>
    <w:rsid w:val="7B9D474C"/>
    <w:rsid w:val="7BB4E090"/>
    <w:rsid w:val="7C243106"/>
    <w:rsid w:val="7C2A8DBE"/>
    <w:rsid w:val="7C844214"/>
    <w:rsid w:val="7CC9AFFB"/>
    <w:rsid w:val="7D92C8C7"/>
    <w:rsid w:val="7DC60F7B"/>
    <w:rsid w:val="7DD3DDD7"/>
    <w:rsid w:val="7DD5F7AB"/>
    <w:rsid w:val="7DDB6E6F"/>
    <w:rsid w:val="7DDF5ABD"/>
    <w:rsid w:val="7E372DCD"/>
    <w:rsid w:val="7E8A2E4A"/>
    <w:rsid w:val="7F00E4CB"/>
    <w:rsid w:val="7F3556B1"/>
    <w:rsid w:val="7F406235"/>
    <w:rsid w:val="7F97314C"/>
    <w:rsid w:val="7FAFFB72"/>
    <w:rsid w:val="7FF5B271"/>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834C61"/>
  <w15:docId w15:val="{43009560-E96E-4A03-9D23-1C0315AA2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 w:eastAsia="ja-JP"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97C"/>
  </w:style>
  <w:style w:type="paragraph" w:styleId="Ttulo1">
    <w:name w:val="heading 1"/>
    <w:basedOn w:val="Normal"/>
    <w:next w:val="Normal"/>
    <w:uiPriority w:val="9"/>
    <w:qFormat/>
    <w:pPr>
      <w:keepNext/>
      <w:keepLines/>
      <w:widowControl/>
      <w:pBdr>
        <w:top w:val="nil"/>
        <w:left w:val="nil"/>
        <w:bottom w:val="nil"/>
        <w:right w:val="nil"/>
        <w:between w:val="nil"/>
      </w:pBdr>
      <w:spacing w:before="240" w:after="360" w:line="360" w:lineRule="auto"/>
      <w:jc w:val="center"/>
      <w:outlineLvl w:val="0"/>
    </w:pPr>
    <w:rPr>
      <w:rFonts w:ascii="Times New Roman" w:eastAsia="Times New Roman" w:hAnsi="Times New Roman" w:cs="Times New Roman"/>
      <w:b/>
      <w:color w:val="000000"/>
      <w:sz w:val="28"/>
      <w:szCs w:val="28"/>
    </w:rPr>
  </w:style>
  <w:style w:type="paragraph" w:styleId="Ttulo2">
    <w:name w:val="heading 2"/>
    <w:basedOn w:val="Normal"/>
    <w:next w:val="Normal"/>
    <w:link w:val="Ttulo2Car1"/>
    <w:uiPriority w:val="9"/>
    <w:unhideWhenUsed/>
    <w:qFormat/>
    <w:pPr>
      <w:spacing w:after="120" w:line="360" w:lineRule="auto"/>
      <w:ind w:left="1080" w:hanging="360"/>
      <w:jc w:val="both"/>
      <w:outlineLvl w:val="1"/>
    </w:pPr>
    <w:rPr>
      <w:rFonts w:ascii="Times New Roman" w:eastAsia="Times New Roman" w:hAnsi="Times New Roman" w:cs="Times New Roman"/>
      <w:b/>
      <w:sz w:val="24"/>
      <w:szCs w:val="24"/>
    </w:rPr>
  </w:style>
  <w:style w:type="paragraph" w:styleId="Ttulo3">
    <w:name w:val="heading 3"/>
    <w:basedOn w:val="Normal"/>
    <w:next w:val="Normal"/>
    <w:uiPriority w:val="9"/>
    <w:unhideWhenUsed/>
    <w:qFormat/>
    <w:pPr>
      <w:keepNext/>
      <w:keepLines/>
      <w:spacing w:after="120" w:line="360" w:lineRule="auto"/>
      <w:ind w:left="1440"/>
      <w:jc w:val="both"/>
      <w:outlineLvl w:val="2"/>
    </w:pPr>
    <w:rPr>
      <w:rFonts w:ascii="Times New Roman" w:eastAsia="Times New Roman" w:hAnsi="Times New Roman" w:cs="Times New Roman"/>
      <w:b/>
      <w:sz w:val="24"/>
      <w:szCs w:val="24"/>
    </w:rPr>
  </w:style>
  <w:style w:type="paragraph" w:styleId="Ttulo4">
    <w:name w:val="heading 4"/>
    <w:basedOn w:val="Normal"/>
    <w:next w:val="Normal"/>
    <w:uiPriority w:val="9"/>
    <w:unhideWhenUsed/>
    <w:qFormat/>
    <w:pPr>
      <w:spacing w:after="120" w:line="360" w:lineRule="auto"/>
      <w:ind w:firstLine="1440"/>
      <w:jc w:val="both"/>
      <w:outlineLvl w:val="3"/>
    </w:pPr>
    <w:rPr>
      <w:rFonts w:ascii="Times New Roman" w:eastAsia="Times New Roman" w:hAnsi="Times New Roman" w:cs="Times New Roman"/>
      <w:sz w:val="24"/>
      <w:szCs w:val="24"/>
    </w:rPr>
  </w:style>
  <w:style w:type="paragraph" w:styleId="Ttulo5">
    <w:name w:val="heading 5"/>
    <w:basedOn w:val="Normal"/>
    <w:next w:val="Normal"/>
    <w:uiPriority w:val="9"/>
    <w:semiHidden/>
    <w:unhideWhenUsed/>
    <w:qFormat/>
    <w:pPr>
      <w:keepNext/>
      <w:keepLines/>
      <w:spacing w:before="40"/>
      <w:outlineLvl w:val="4"/>
    </w:pPr>
    <w:rPr>
      <w:color w:val="2E75B5"/>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paragraph" w:customStyle="1" w:styleId="Normal0">
    <w:name w:val="Normal0"/>
    <w:aliases w:val="Portadas y Preliminares"/>
    <w:link w:val="Normal0Car"/>
    <w:uiPriority w:val="1"/>
    <w:qFormat/>
    <w:rsid w:val="007D5C9B"/>
    <w:rPr>
      <w:lang w:val="es-ES"/>
    </w:rPr>
  </w:style>
  <w:style w:type="paragraph" w:customStyle="1" w:styleId="heading10">
    <w:name w:val="heading 10"/>
    <w:basedOn w:val="Normal1"/>
    <w:next w:val="Normal1"/>
    <w:link w:val="Ttulo1Car"/>
    <w:autoRedefine/>
    <w:uiPriority w:val="9"/>
    <w:qFormat/>
    <w:rsid w:val="0075347B"/>
    <w:pPr>
      <w:keepNext/>
      <w:keepLines/>
      <w:spacing w:before="240" w:after="360" w:line="360" w:lineRule="auto"/>
      <w:jc w:val="center"/>
      <w:outlineLvl w:val="0"/>
    </w:pPr>
    <w:rPr>
      <w:rFonts w:eastAsiaTheme="majorEastAsia"/>
      <w:b/>
      <w:sz w:val="28"/>
      <w:szCs w:val="24"/>
    </w:rPr>
  </w:style>
  <w:style w:type="paragraph" w:customStyle="1" w:styleId="heading20">
    <w:name w:val="heading 20"/>
    <w:basedOn w:val="Normal0"/>
    <w:next w:val="TextoPrincipal"/>
    <w:link w:val="Ttulo2Car"/>
    <w:autoRedefine/>
    <w:uiPriority w:val="1"/>
    <w:qFormat/>
    <w:rsid w:val="00FD7E42"/>
    <w:pPr>
      <w:numPr>
        <w:ilvl w:val="1"/>
        <w:numId w:val="8"/>
      </w:numPr>
      <w:spacing w:after="120" w:line="360" w:lineRule="auto"/>
      <w:jc w:val="both"/>
      <w:outlineLvl w:val="1"/>
    </w:pPr>
    <w:rPr>
      <w:rFonts w:ascii="Times New Roman" w:eastAsia="Times New Roman" w:hAnsi="Times New Roman" w:cs="Times New Roman"/>
      <w:b/>
      <w:bCs/>
      <w:sz w:val="24"/>
      <w:szCs w:val="24"/>
    </w:rPr>
  </w:style>
  <w:style w:type="paragraph" w:customStyle="1" w:styleId="heading30">
    <w:name w:val="heading 30"/>
    <w:basedOn w:val="Normal0"/>
    <w:next w:val="TextoPrincipal"/>
    <w:link w:val="Ttulo3Car"/>
    <w:autoRedefine/>
    <w:uiPriority w:val="9"/>
    <w:unhideWhenUsed/>
    <w:qFormat/>
    <w:rsid w:val="00D14D15"/>
    <w:pPr>
      <w:keepNext/>
      <w:keepLines/>
      <w:spacing w:after="120" w:line="360" w:lineRule="auto"/>
      <w:ind w:left="1440"/>
      <w:jc w:val="both"/>
      <w:outlineLvl w:val="2"/>
    </w:pPr>
    <w:rPr>
      <w:rFonts w:ascii="Times New Roman" w:eastAsiaTheme="majorEastAsia" w:hAnsi="Times New Roman" w:cs="Times New Roman"/>
      <w:b/>
      <w:sz w:val="24"/>
      <w:szCs w:val="24"/>
    </w:rPr>
  </w:style>
  <w:style w:type="paragraph" w:customStyle="1" w:styleId="heading40">
    <w:name w:val="heading 40"/>
    <w:basedOn w:val="Normal0"/>
    <w:next w:val="TextoPrincipal"/>
    <w:link w:val="Ttulo4Car"/>
    <w:autoRedefine/>
    <w:uiPriority w:val="1"/>
    <w:qFormat/>
    <w:rsid w:val="00935E9D"/>
    <w:pPr>
      <w:spacing w:after="120" w:line="360" w:lineRule="auto"/>
      <w:ind w:firstLine="1440"/>
      <w:jc w:val="both"/>
      <w:outlineLvl w:val="3"/>
    </w:pPr>
    <w:rPr>
      <w:rFonts w:ascii="Times New Roman" w:eastAsia="Times New Roman" w:hAnsi="Times New Roman" w:cs="Times New Roman"/>
      <w:bCs/>
      <w:sz w:val="24"/>
      <w:szCs w:val="24"/>
    </w:rPr>
  </w:style>
  <w:style w:type="paragraph" w:customStyle="1" w:styleId="heading50">
    <w:name w:val="heading 50"/>
    <w:basedOn w:val="Normal0"/>
    <w:next w:val="Normal0"/>
    <w:link w:val="Ttulo5Car"/>
    <w:uiPriority w:val="9"/>
    <w:semiHidden/>
    <w:unhideWhenUsed/>
    <w:qFormat/>
    <w:rsid w:val="00957657"/>
    <w:pPr>
      <w:keepNext/>
      <w:keepLines/>
      <w:spacing w:before="40"/>
      <w:outlineLvl w:val="4"/>
    </w:pPr>
    <w:rPr>
      <w:rFonts w:asciiTheme="majorHAnsi" w:eastAsiaTheme="majorEastAsia" w:hAnsiTheme="majorHAnsi" w:cstheme="majorBidi"/>
      <w:color w:val="0B5294" w:themeColor="accent1" w:themeShade="BF"/>
    </w:rPr>
  </w:style>
  <w:style w:type="table" w:customStyle="1" w:styleId="NormalTable0">
    <w:name w:val="Normal Table0"/>
    <w:uiPriority w:val="99"/>
    <w:semiHidden/>
    <w:unhideWhenUsed/>
    <w:tblPr>
      <w:tblInd w:w="0" w:type="dxa"/>
      <w:tblCellMar>
        <w:top w:w="0" w:type="dxa"/>
        <w:left w:w="108" w:type="dxa"/>
        <w:bottom w:w="0" w:type="dxa"/>
        <w:right w:w="108" w:type="dxa"/>
      </w:tblCellMar>
    </w:tblPr>
  </w:style>
  <w:style w:type="character" w:customStyle="1" w:styleId="Ttulo2Car">
    <w:name w:val="Título 2 Car"/>
    <w:basedOn w:val="Fuentedeprrafopredeter"/>
    <w:link w:val="heading20"/>
    <w:uiPriority w:val="1"/>
    <w:rsid w:val="00FD7E42"/>
    <w:rPr>
      <w:rFonts w:ascii="Times New Roman" w:eastAsia="Times New Roman" w:hAnsi="Times New Roman" w:cs="Times New Roman"/>
      <w:b/>
      <w:bCs/>
      <w:sz w:val="24"/>
      <w:szCs w:val="24"/>
      <w:lang w:val="es-ES"/>
    </w:rPr>
  </w:style>
  <w:style w:type="character" w:customStyle="1" w:styleId="Ttulo4Car">
    <w:name w:val="Título 4 Car"/>
    <w:basedOn w:val="Fuentedeprrafopredeter"/>
    <w:link w:val="heading40"/>
    <w:uiPriority w:val="1"/>
    <w:rsid w:val="00935E9D"/>
    <w:rPr>
      <w:rFonts w:ascii="Times New Roman" w:eastAsia="Times New Roman" w:hAnsi="Times New Roman" w:cs="Times New Roman"/>
      <w:bCs/>
      <w:sz w:val="24"/>
      <w:szCs w:val="24"/>
      <w:lang w:val="es-ES"/>
    </w:rPr>
  </w:style>
  <w:style w:type="paragraph" w:styleId="Textoindependiente">
    <w:name w:val="Body Text"/>
    <w:basedOn w:val="Normal0"/>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0"/>
    <w:uiPriority w:val="1"/>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0"/>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0"/>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0"/>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0"/>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0"/>
    <w:link w:val="TextoPrincipalCar"/>
    <w:autoRedefine/>
    <w:uiPriority w:val="1"/>
    <w:qFormat/>
    <w:rsid w:val="00747244"/>
    <w:pPr>
      <w:spacing w:line="360" w:lineRule="auto"/>
      <w:ind w:left="1440"/>
      <w:jc w:val="both"/>
    </w:pPr>
    <w:rPr>
      <w:rFonts w:ascii="Times New Roman" w:hAnsi="Times New Roman" w:cs="Times New Roman"/>
      <w:noProof/>
      <w:sz w:val="24"/>
      <w:szCs w:val="24"/>
    </w:rPr>
  </w:style>
  <w:style w:type="character" w:customStyle="1" w:styleId="Ttulo1Car">
    <w:name w:val="Título 1 Car"/>
    <w:basedOn w:val="Fuentedeprrafopredeter"/>
    <w:link w:val="heading10"/>
    <w:uiPriority w:val="9"/>
    <w:rsid w:val="0075347B"/>
    <w:rPr>
      <w:rFonts w:ascii="Times New Roman" w:eastAsiaTheme="majorEastAsia" w:hAnsi="Times New Roman" w:cs="Times New Roman"/>
      <w:b/>
      <w:bCs/>
      <w:sz w:val="28"/>
      <w:szCs w:val="24"/>
    </w:rPr>
  </w:style>
  <w:style w:type="character" w:customStyle="1" w:styleId="TextoPrincipalCar">
    <w:name w:val="Texto Principal Car"/>
    <w:basedOn w:val="Fuentedeprrafopredeter"/>
    <w:link w:val="TextoPrincipal"/>
    <w:uiPriority w:val="1"/>
    <w:rsid w:val="00747244"/>
    <w:rPr>
      <w:rFonts w:ascii="Times New Roman" w:hAnsi="Times New Roman" w:cs="Times New Roman"/>
      <w:noProof/>
      <w:sz w:val="24"/>
      <w:szCs w:val="24"/>
      <w:lang w:val="es-ES"/>
    </w:rPr>
  </w:style>
  <w:style w:type="character" w:customStyle="1" w:styleId="Ttulo3Car">
    <w:name w:val="Título 3 Car"/>
    <w:basedOn w:val="Fuentedeprrafopredeter"/>
    <w:link w:val="heading30"/>
    <w:uiPriority w:val="9"/>
    <w:rsid w:val="00D14D15"/>
    <w:rPr>
      <w:rFonts w:ascii="Times New Roman" w:eastAsiaTheme="majorEastAsia" w:hAnsi="Times New Roman" w:cs="Times New Roman"/>
      <w:b/>
      <w:sz w:val="24"/>
      <w:szCs w:val="24"/>
      <w:lang w:val="es-ES"/>
    </w:rPr>
  </w:style>
  <w:style w:type="paragraph" w:customStyle="1" w:styleId="TtulodeFiguras">
    <w:name w:val="Título de Figuras"/>
    <w:basedOn w:val="TextoPrincipal"/>
    <w:link w:val="TtulodeFigurasCar"/>
    <w:uiPriority w:val="1"/>
    <w:qFormat/>
    <w:rsid w:val="005E4B7D"/>
    <w:pPr>
      <w:spacing w:line="240" w:lineRule="auto"/>
    </w:pPr>
    <w:rPr>
      <w:b/>
      <w:szCs w:val="22"/>
    </w:rPr>
  </w:style>
  <w:style w:type="paragraph" w:customStyle="1" w:styleId="FuentedeFigurasyTablas">
    <w:name w:val="Fuente de Figuras y Tablas"/>
    <w:basedOn w:val="TextoPrincipal"/>
    <w:link w:val="FuentedeFigurasyTablasCar"/>
    <w:uiPriority w:val="1"/>
    <w:qFormat/>
    <w:rsid w:val="00646506"/>
    <w:pPr>
      <w:spacing w:after="240"/>
      <w:ind w:left="0"/>
      <w:jc w:val="left"/>
    </w:pPr>
    <w:rPr>
      <w:sz w:val="20"/>
      <w:szCs w:val="22"/>
    </w:rPr>
  </w:style>
  <w:style w:type="character" w:customStyle="1" w:styleId="TtulodeFigurasCar">
    <w:name w:val="Título de Figuras Car"/>
    <w:basedOn w:val="TextoPrincipalCar"/>
    <w:link w:val="TtulodeFiguras"/>
    <w:uiPriority w:val="1"/>
    <w:rsid w:val="005E4B7D"/>
    <w:rPr>
      <w:rFonts w:ascii="Times New Roman" w:eastAsia="Times New Roman" w:hAnsi="Times New Roman" w:cs="Times New Roman"/>
      <w:b/>
      <w:bCs w:val="0"/>
      <w:noProof/>
      <w:sz w:val="24"/>
      <w:szCs w:val="24"/>
      <w:lang w:val="es-ES"/>
    </w:rPr>
  </w:style>
  <w:style w:type="table" w:styleId="Tablaconcuadrcula">
    <w:name w:val="Table Grid"/>
    <w:basedOn w:val="NormalTable0"/>
    <w:uiPriority w:val="39"/>
    <w:rsid w:val="005E4B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646506"/>
    <w:rPr>
      <w:rFonts w:ascii="Times New Roman" w:hAnsi="Times New Roman" w:cs="Times New Roman"/>
      <w:noProof/>
      <w:sz w:val="20"/>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lang w:val="en-US"/>
    </w:rPr>
  </w:style>
  <w:style w:type="character" w:customStyle="1" w:styleId="TtulodeTablasCar">
    <w:name w:val="Título de Tablas Car"/>
    <w:basedOn w:val="FuentedeFigurasyTablasCar"/>
    <w:link w:val="TtulodeTablas"/>
    <w:uiPriority w:val="1"/>
    <w:rsid w:val="005E4B7D"/>
    <w:rPr>
      <w:rFonts w:ascii="Times New Roman" w:eastAsia="Times New Roman" w:hAnsi="Times New Roman" w:cs="Times New Roman"/>
      <w:b/>
      <w:bCs w:val="0"/>
      <w:noProof/>
      <w:sz w:val="24"/>
      <w:szCs w:val="24"/>
      <w:lang w:val="en-US"/>
    </w:rPr>
  </w:style>
  <w:style w:type="paragraph" w:styleId="TtuloTDC">
    <w:name w:val="TOC Heading"/>
    <w:basedOn w:val="heading10"/>
    <w:next w:val="Normal0"/>
    <w:uiPriority w:val="39"/>
    <w:unhideWhenUsed/>
    <w:qFormat/>
    <w:rsid w:val="003F60B4"/>
    <w:pPr>
      <w:spacing w:after="0" w:line="259" w:lineRule="auto"/>
      <w:jc w:val="left"/>
      <w:outlineLvl w:val="9"/>
    </w:pPr>
    <w:rPr>
      <w:rFonts w:asciiTheme="majorHAnsi" w:hAnsiTheme="majorHAnsi" w:cstheme="majorBidi"/>
      <w:b w:val="0"/>
      <w:color w:val="0B5294" w:themeColor="accent1" w:themeShade="BF"/>
      <w:szCs w:val="32"/>
      <w:lang w:eastAsia="es-HN"/>
    </w:rPr>
  </w:style>
  <w:style w:type="character" w:customStyle="1" w:styleId="TextodeTablasCar">
    <w:name w:val="Texto de Tablas Car"/>
    <w:basedOn w:val="FuentedeFigurasyTablasCar"/>
    <w:link w:val="TextodeTablas"/>
    <w:uiPriority w:val="1"/>
    <w:rsid w:val="005E4B7D"/>
    <w:rPr>
      <w:rFonts w:ascii="Times New Roman" w:eastAsia="Times New Roman" w:hAnsi="Times New Roman" w:cs="Times New Roman"/>
      <w:bCs w:val="0"/>
      <w:noProof/>
      <w:sz w:val="20"/>
      <w:szCs w:val="24"/>
      <w:lang w:val="en-US"/>
    </w:rPr>
  </w:style>
  <w:style w:type="paragraph" w:styleId="TDC1">
    <w:name w:val="toc 1"/>
    <w:basedOn w:val="Normal0"/>
    <w:next w:val="Normal0"/>
    <w:link w:val="TDC1Car"/>
    <w:autoRedefine/>
    <w:uiPriority w:val="39"/>
    <w:unhideWhenUsed/>
    <w:rsid w:val="003713DB"/>
    <w:pPr>
      <w:tabs>
        <w:tab w:val="right" w:leader="dot" w:pos="9350"/>
      </w:tabs>
      <w:spacing w:before="120" w:after="120"/>
    </w:pPr>
    <w:rPr>
      <w:rFonts w:ascii="Times New Roman" w:hAnsi="Times New Roman" w:cs="Times New Roman"/>
      <w:b/>
      <w:bCs/>
      <w:caps/>
      <w:noProof/>
      <w:sz w:val="28"/>
      <w:szCs w:val="28"/>
      <w:lang w:val="es"/>
    </w:rPr>
  </w:style>
  <w:style w:type="paragraph" w:styleId="TDC2">
    <w:name w:val="toc 2"/>
    <w:basedOn w:val="Normal0"/>
    <w:next w:val="Normal0"/>
    <w:link w:val="TDC2Car"/>
    <w:autoRedefine/>
    <w:uiPriority w:val="39"/>
    <w:unhideWhenUsed/>
    <w:qFormat/>
    <w:rsid w:val="000479F2"/>
    <w:pPr>
      <w:tabs>
        <w:tab w:val="left" w:pos="880"/>
        <w:tab w:val="right" w:leader="dot" w:pos="9350"/>
      </w:tabs>
      <w:ind w:firstLine="720"/>
    </w:pPr>
    <w:rPr>
      <w:rFonts w:ascii="Times New Roman" w:hAnsi="Times New Roman" w:cs="Times New Roman"/>
      <w:smallCaps/>
      <w:noProof/>
      <w:sz w:val="24"/>
      <w:szCs w:val="20"/>
      <w:lang w:val="es-HN"/>
    </w:rPr>
  </w:style>
  <w:style w:type="paragraph" w:styleId="TDC3">
    <w:name w:val="toc 3"/>
    <w:basedOn w:val="Normal0"/>
    <w:next w:val="Normal0"/>
    <w:autoRedefine/>
    <w:uiPriority w:val="39"/>
    <w:unhideWhenUsed/>
    <w:qFormat/>
    <w:rsid w:val="00415FB1"/>
    <w:pPr>
      <w:tabs>
        <w:tab w:val="left" w:pos="2140"/>
        <w:tab w:val="right" w:leader="dot" w:pos="9350"/>
      </w:tabs>
      <w:ind w:firstLine="1440"/>
    </w:pPr>
    <w:rPr>
      <w:rFonts w:ascii="Times New Roman" w:eastAsia="Times New Roman" w:hAnsi="Times New Roman" w:cs="Times New Roman"/>
      <w:b/>
      <w:bCs/>
      <w:iCs/>
      <w:noProof/>
      <w:sz w:val="24"/>
      <w:szCs w:val="20"/>
      <w:lang w:val="es"/>
    </w:rPr>
  </w:style>
  <w:style w:type="character" w:styleId="Hipervnculo">
    <w:name w:val="Hyperlink"/>
    <w:basedOn w:val="Fuentedeprrafopredeter"/>
    <w:uiPriority w:val="99"/>
    <w:unhideWhenUsed/>
    <w:rsid w:val="003F60B4"/>
    <w:rPr>
      <w:color w:val="F49100" w:themeColor="hyperlink"/>
      <w:u w:val="single"/>
    </w:rPr>
  </w:style>
  <w:style w:type="paragraph" w:styleId="TDC4">
    <w:name w:val="toc 4"/>
    <w:basedOn w:val="Normal0"/>
    <w:next w:val="Normal0"/>
    <w:autoRedefine/>
    <w:uiPriority w:val="39"/>
    <w:unhideWhenUsed/>
    <w:rsid w:val="003F60B4"/>
    <w:pPr>
      <w:ind w:left="660"/>
    </w:pPr>
    <w:rPr>
      <w:rFonts w:asciiTheme="minorHAnsi" w:hAnsiTheme="minorHAnsi" w:cstheme="minorHAnsi"/>
      <w:sz w:val="18"/>
      <w:szCs w:val="18"/>
      <w:lang w:val="es"/>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pPr>
  </w:style>
  <w:style w:type="character" w:customStyle="1" w:styleId="CitaTextualLargaCar">
    <w:name w:val="Cita Textual Larga Car"/>
    <w:aliases w:val="texto Car"/>
    <w:basedOn w:val="TextoPrincipalCar"/>
    <w:link w:val="CitaTextualLarga"/>
    <w:uiPriority w:val="1"/>
    <w:rsid w:val="00C964CF"/>
    <w:rPr>
      <w:rFonts w:ascii="Times New Roman" w:eastAsia="Times New Roman" w:hAnsi="Times New Roman" w:cs="Times New Roman"/>
      <w:bCs w:val="0"/>
      <w:noProof/>
      <w:sz w:val="24"/>
      <w:szCs w:val="24"/>
      <w:lang w:val="es-ES"/>
    </w:rPr>
  </w:style>
  <w:style w:type="character" w:customStyle="1" w:styleId="CitaLargaCar">
    <w:name w:val="Cita Larga Car"/>
    <w:basedOn w:val="CitaTextualLargaCar"/>
    <w:link w:val="CitaLarga"/>
    <w:uiPriority w:val="1"/>
    <w:rsid w:val="00C964CF"/>
    <w:rPr>
      <w:rFonts w:ascii="Times New Roman" w:eastAsia="Times New Roman" w:hAnsi="Times New Roman" w:cs="Times New Roman"/>
      <w:bCs w:val="0"/>
      <w:noProof/>
      <w:sz w:val="24"/>
      <w:szCs w:val="24"/>
      <w:lang w:val="es-ES"/>
    </w:rPr>
  </w:style>
  <w:style w:type="character" w:customStyle="1" w:styleId="Ttulo5Car">
    <w:name w:val="Título 5 Car"/>
    <w:basedOn w:val="Fuentedeprrafopredeter"/>
    <w:link w:val="heading50"/>
    <w:uiPriority w:val="9"/>
    <w:semiHidden/>
    <w:rsid w:val="00957657"/>
    <w:rPr>
      <w:rFonts w:asciiTheme="majorHAnsi" w:eastAsiaTheme="majorEastAsia" w:hAnsiTheme="majorHAnsi" w:cstheme="majorBidi"/>
      <w:color w:val="0B5294" w:themeColor="accent1" w:themeShade="BF"/>
      <w:lang w:val="en-US"/>
    </w:rPr>
  </w:style>
  <w:style w:type="paragraph" w:styleId="Bibliografa">
    <w:name w:val="Bibliography"/>
    <w:basedOn w:val="Normal0"/>
    <w:next w:val="Normal0"/>
    <w:uiPriority w:val="37"/>
    <w:unhideWhenUsed/>
    <w:rsid w:val="00520F46"/>
    <w:pPr>
      <w:spacing w:line="480" w:lineRule="auto"/>
      <w:ind w:left="720" w:hanging="720"/>
    </w:pPr>
  </w:style>
  <w:style w:type="paragraph" w:styleId="NormalWeb">
    <w:name w:val="Normal (Web)"/>
    <w:basedOn w:val="Normal0"/>
    <w:uiPriority w:val="99"/>
    <w:semiHidden/>
    <w:unhideWhenUsed/>
    <w:rsid w:val="00704B83"/>
    <w:pPr>
      <w:widowControl/>
      <w:spacing w:before="100" w:beforeAutospacing="1" w:after="100" w:afterAutospacing="1"/>
    </w:pPr>
    <w:rPr>
      <w:rFonts w:ascii="Times New Roman" w:eastAsia="Times New Roman" w:hAnsi="Times New Roman" w:cs="Times New Roman"/>
      <w:sz w:val="24"/>
      <w:szCs w:val="24"/>
    </w:rPr>
  </w:style>
  <w:style w:type="paragraph" w:styleId="Descripcin">
    <w:name w:val="caption"/>
    <w:basedOn w:val="Normal0"/>
    <w:next w:val="Normal0"/>
    <w:uiPriority w:val="35"/>
    <w:unhideWhenUsed/>
    <w:qFormat/>
    <w:rsid w:val="004B465C"/>
    <w:pPr>
      <w:widowControl/>
      <w:spacing w:after="200"/>
      <w:ind w:firstLine="720"/>
      <w:jc w:val="both"/>
    </w:pPr>
    <w:rPr>
      <w:i/>
      <w:iCs/>
      <w:color w:val="17406D" w:themeColor="text2"/>
      <w:sz w:val="18"/>
      <w:szCs w:val="18"/>
    </w:rPr>
  </w:style>
  <w:style w:type="character" w:styleId="Referenciaintensa">
    <w:name w:val="Intense Reference"/>
    <w:basedOn w:val="Fuentedeprrafopredeter"/>
    <w:uiPriority w:val="32"/>
    <w:qFormat/>
    <w:rsid w:val="00114507"/>
    <w:rPr>
      <w:b/>
      <w:bCs/>
      <w:smallCaps/>
      <w:color w:val="0F6FC6" w:themeColor="accent1"/>
      <w:spacing w:val="5"/>
    </w:rPr>
  </w:style>
  <w:style w:type="character" w:styleId="Ttulodellibro">
    <w:name w:val="Book Title"/>
    <w:basedOn w:val="Fuentedeprrafopredeter"/>
    <w:uiPriority w:val="33"/>
    <w:qFormat/>
    <w:rsid w:val="00114507"/>
    <w:rPr>
      <w:b/>
      <w:bCs/>
      <w:i/>
      <w:iCs/>
      <w:spacing w:val="5"/>
    </w:rPr>
  </w:style>
  <w:style w:type="paragraph" w:customStyle="1" w:styleId="Default">
    <w:name w:val="Default"/>
    <w:rsid w:val="006F4978"/>
    <w:pPr>
      <w:autoSpaceDE w:val="0"/>
      <w:autoSpaceDN w:val="0"/>
      <w:adjustRightInd w:val="0"/>
    </w:pPr>
    <w:rPr>
      <w:rFonts w:ascii="Times New Roman" w:hAnsi="Times New Roman" w:cs="Times New Roman"/>
      <w:color w:val="000000"/>
      <w:sz w:val="24"/>
      <w:szCs w:val="24"/>
      <w:lang w:val="en-US"/>
    </w:rPr>
  </w:style>
  <w:style w:type="paragraph" w:customStyle="1" w:styleId="asangre">
    <w:name w:val="asangre"/>
    <w:basedOn w:val="Normal0"/>
    <w:rsid w:val="003C618A"/>
    <w:pPr>
      <w:widowControl/>
      <w:spacing w:before="100" w:beforeAutospacing="1" w:after="100" w:afterAutospacing="1"/>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0F76F3"/>
    <w:rPr>
      <w:b/>
      <w:bCs/>
    </w:rPr>
  </w:style>
  <w:style w:type="character" w:styleId="Textodelmarcadordeposicin">
    <w:name w:val="Placeholder Text"/>
    <w:basedOn w:val="Fuentedeprrafopredeter"/>
    <w:uiPriority w:val="99"/>
    <w:semiHidden/>
    <w:rsid w:val="00C25C1B"/>
    <w:rPr>
      <w:color w:val="808080"/>
    </w:rPr>
  </w:style>
  <w:style w:type="paragraph" w:styleId="Tabladeilustraciones">
    <w:name w:val="table of figures"/>
    <w:basedOn w:val="Normal0"/>
    <w:next w:val="Normal0"/>
    <w:uiPriority w:val="99"/>
    <w:unhideWhenUsed/>
    <w:rsid w:val="00B60A30"/>
  </w:style>
  <w:style w:type="paragraph" w:customStyle="1" w:styleId="sangria">
    <w:name w:val="sangria"/>
    <w:basedOn w:val="Normal0"/>
    <w:rsid w:val="0085103C"/>
    <w:pPr>
      <w:widowControl/>
      <w:spacing w:before="100" w:beforeAutospacing="1" w:after="100" w:afterAutospacing="1"/>
    </w:pPr>
    <w:rPr>
      <w:rFonts w:ascii="Times New Roman" w:eastAsia="Times New Roman" w:hAnsi="Times New Roman" w:cs="Times New Roman"/>
      <w:sz w:val="24"/>
      <w:szCs w:val="24"/>
    </w:rPr>
  </w:style>
  <w:style w:type="character" w:customStyle="1" w:styleId="italica">
    <w:name w:val="italica"/>
    <w:basedOn w:val="Fuentedeprrafopredeter"/>
    <w:rsid w:val="0085103C"/>
  </w:style>
  <w:style w:type="character" w:styleId="Mencinsinresolver">
    <w:name w:val="Unresolved Mention"/>
    <w:basedOn w:val="Fuentedeprrafopredeter"/>
    <w:uiPriority w:val="99"/>
    <w:semiHidden/>
    <w:unhideWhenUsed/>
    <w:rsid w:val="00A919D3"/>
    <w:rPr>
      <w:color w:val="605E5C"/>
      <w:shd w:val="clear" w:color="auto" w:fill="E1DFDD"/>
    </w:rPr>
  </w:style>
  <w:style w:type="paragraph" w:styleId="Textonotaalfinal">
    <w:name w:val="endnote text"/>
    <w:basedOn w:val="Normal0"/>
    <w:link w:val="TextonotaalfinalCar"/>
    <w:uiPriority w:val="99"/>
    <w:semiHidden/>
    <w:unhideWhenUsed/>
    <w:rsid w:val="003B728D"/>
    <w:rPr>
      <w:sz w:val="20"/>
      <w:szCs w:val="20"/>
    </w:rPr>
  </w:style>
  <w:style w:type="character" w:customStyle="1" w:styleId="TextonotaalfinalCar">
    <w:name w:val="Texto nota al final Car"/>
    <w:basedOn w:val="Fuentedeprrafopredeter"/>
    <w:link w:val="Textonotaalfinal"/>
    <w:uiPriority w:val="99"/>
    <w:semiHidden/>
    <w:rsid w:val="003B728D"/>
    <w:rPr>
      <w:sz w:val="20"/>
      <w:szCs w:val="20"/>
    </w:rPr>
  </w:style>
  <w:style w:type="character" w:styleId="Refdenotaalfinal">
    <w:name w:val="endnote reference"/>
    <w:basedOn w:val="Fuentedeprrafopredeter"/>
    <w:uiPriority w:val="99"/>
    <w:semiHidden/>
    <w:unhideWhenUsed/>
    <w:rsid w:val="003B728D"/>
    <w:rPr>
      <w:vertAlign w:val="superscript"/>
    </w:rPr>
  </w:style>
  <w:style w:type="paragraph" w:styleId="Textonotapie">
    <w:name w:val="footnote text"/>
    <w:basedOn w:val="Normal0"/>
    <w:link w:val="TextonotapieCar"/>
    <w:uiPriority w:val="99"/>
    <w:semiHidden/>
    <w:unhideWhenUsed/>
    <w:rsid w:val="003B728D"/>
    <w:rPr>
      <w:sz w:val="20"/>
      <w:szCs w:val="20"/>
    </w:rPr>
  </w:style>
  <w:style w:type="character" w:customStyle="1" w:styleId="TextonotapieCar">
    <w:name w:val="Texto nota pie Car"/>
    <w:basedOn w:val="Fuentedeprrafopredeter"/>
    <w:link w:val="Textonotapie"/>
    <w:uiPriority w:val="99"/>
    <w:semiHidden/>
    <w:rsid w:val="003B728D"/>
    <w:rPr>
      <w:sz w:val="20"/>
      <w:szCs w:val="20"/>
    </w:rPr>
  </w:style>
  <w:style w:type="character" w:styleId="Refdenotaalpie">
    <w:name w:val="footnote reference"/>
    <w:basedOn w:val="Fuentedeprrafopredeter"/>
    <w:uiPriority w:val="99"/>
    <w:semiHidden/>
    <w:unhideWhenUsed/>
    <w:rsid w:val="003B728D"/>
    <w:rPr>
      <w:vertAlign w:val="superscript"/>
    </w:rPr>
  </w:style>
  <w:style w:type="paragraph" w:customStyle="1" w:styleId="Ttulonivel3">
    <w:name w:val="Título nivel 3"/>
    <w:basedOn w:val="Normal0"/>
    <w:link w:val="Ttulonivel3Car"/>
    <w:uiPriority w:val="1"/>
    <w:qFormat/>
    <w:rsid w:val="00BF1E37"/>
    <w:pPr>
      <w:keepNext/>
      <w:keepLines/>
      <w:widowControl/>
      <w:spacing w:after="120" w:line="360" w:lineRule="auto"/>
      <w:ind w:left="720"/>
      <w:outlineLvl w:val="2"/>
    </w:pPr>
    <w:rPr>
      <w:rFonts w:ascii="Times New Roman" w:eastAsia="Times New Roman" w:hAnsi="Times New Roman" w:cs="Times New Roman"/>
      <w:b/>
      <w:bCs/>
      <w:sz w:val="24"/>
    </w:rPr>
  </w:style>
  <w:style w:type="character" w:customStyle="1" w:styleId="Ttulonivel3Car">
    <w:name w:val="Título nivel 3 Car"/>
    <w:basedOn w:val="Fuentedeprrafopredeter"/>
    <w:link w:val="Ttulonivel3"/>
    <w:uiPriority w:val="1"/>
    <w:rsid w:val="00BF1E37"/>
    <w:rPr>
      <w:rFonts w:ascii="Times New Roman" w:eastAsia="Times New Roman" w:hAnsi="Times New Roman" w:cs="Times New Roman"/>
      <w:b/>
      <w:bCs/>
      <w:sz w:val="24"/>
    </w:rPr>
  </w:style>
  <w:style w:type="paragraph" w:customStyle="1" w:styleId="Normal1">
    <w:name w:val="Normal1"/>
    <w:next w:val="Normal0"/>
    <w:link w:val="Normal1Car"/>
    <w:uiPriority w:val="1"/>
    <w:qFormat/>
    <w:rsid w:val="00F92157"/>
    <w:pPr>
      <w:spacing w:after="100" w:line="240" w:lineRule="atLeast"/>
    </w:pPr>
    <w:rPr>
      <w:rFonts w:ascii="Times New Roman" w:eastAsia="Times New Roman" w:hAnsi="Times New Roman" w:cs="Times New Roman"/>
      <w:bCs/>
      <w:sz w:val="24"/>
    </w:rPr>
  </w:style>
  <w:style w:type="paragraph" w:customStyle="1" w:styleId="Titulo1">
    <w:name w:val="Titulo 1"/>
    <w:basedOn w:val="heading10"/>
    <w:link w:val="Titulo1Car"/>
    <w:uiPriority w:val="1"/>
    <w:qFormat/>
    <w:rsid w:val="001C50A8"/>
    <w:pPr>
      <w:spacing w:after="240"/>
    </w:pPr>
  </w:style>
  <w:style w:type="character" w:customStyle="1" w:styleId="Normal1Car">
    <w:name w:val="Normal1 Car"/>
    <w:basedOn w:val="Fuentedeprrafopredeter"/>
    <w:link w:val="Normal1"/>
    <w:uiPriority w:val="1"/>
    <w:rsid w:val="0075347B"/>
    <w:rPr>
      <w:rFonts w:ascii="Times New Roman" w:eastAsia="Times New Roman" w:hAnsi="Times New Roman" w:cs="Times New Roman"/>
      <w:bCs/>
      <w:sz w:val="24"/>
    </w:rPr>
  </w:style>
  <w:style w:type="character" w:customStyle="1" w:styleId="Titulo1Car">
    <w:name w:val="Titulo 1 Car"/>
    <w:basedOn w:val="Normal1Car"/>
    <w:link w:val="Titulo1"/>
    <w:uiPriority w:val="1"/>
    <w:rsid w:val="001C50A8"/>
    <w:rPr>
      <w:rFonts w:ascii="Times New Roman" w:eastAsiaTheme="majorEastAsia" w:hAnsi="Times New Roman" w:cs="Times New Roman"/>
      <w:b/>
      <w:bCs/>
      <w:sz w:val="28"/>
      <w:szCs w:val="24"/>
    </w:rPr>
  </w:style>
  <w:style w:type="paragraph" w:customStyle="1" w:styleId="Ttulonivel4">
    <w:name w:val="Título nivel 4"/>
    <w:basedOn w:val="Normal0"/>
    <w:link w:val="Ttulonivel4Car"/>
    <w:uiPriority w:val="1"/>
    <w:qFormat/>
    <w:rsid w:val="003A7025"/>
    <w:pPr>
      <w:keepNext/>
      <w:keepLines/>
      <w:widowControl/>
      <w:spacing w:after="120" w:line="360" w:lineRule="auto"/>
      <w:ind w:left="1440"/>
      <w:outlineLvl w:val="3"/>
    </w:pPr>
    <w:rPr>
      <w:rFonts w:ascii="Times New Roman" w:eastAsia="Times New Roman" w:hAnsi="Times New Roman" w:cs="Times New Roman"/>
      <w:b/>
      <w:bCs/>
      <w:sz w:val="24"/>
      <w:lang w:val="es-HN"/>
    </w:rPr>
  </w:style>
  <w:style w:type="character" w:customStyle="1" w:styleId="Ttulonivel4Car">
    <w:name w:val="Título nivel 4 Car"/>
    <w:basedOn w:val="Fuentedeprrafopredeter"/>
    <w:link w:val="Ttulonivel4"/>
    <w:uiPriority w:val="1"/>
    <w:rsid w:val="003A7025"/>
    <w:rPr>
      <w:rFonts w:ascii="Times New Roman" w:eastAsia="Times New Roman" w:hAnsi="Times New Roman" w:cs="Times New Roman"/>
      <w:b/>
      <w:bCs/>
      <w:sz w:val="24"/>
    </w:rPr>
  </w:style>
  <w:style w:type="table" w:styleId="Tablaconcuadrcula4-nfasis5">
    <w:name w:val="Grid Table 4 Accent 5"/>
    <w:basedOn w:val="NormalTable0"/>
    <w:uiPriority w:val="49"/>
    <w:rsid w:val="00155920"/>
    <w:tblPr>
      <w:tblStyleRowBandSize w:val="1"/>
      <w:tblStyleColBandSize w:val="1"/>
      <w:tblBorders>
        <w:top w:val="single" w:sz="4" w:space="0" w:color="B0DFA0" w:themeColor="accent5" w:themeTint="99"/>
        <w:left w:val="single" w:sz="4" w:space="0" w:color="B0DFA0" w:themeColor="accent5" w:themeTint="99"/>
        <w:bottom w:val="single" w:sz="4" w:space="0" w:color="B0DFA0" w:themeColor="accent5" w:themeTint="99"/>
        <w:right w:val="single" w:sz="4" w:space="0" w:color="B0DFA0" w:themeColor="accent5" w:themeTint="99"/>
        <w:insideH w:val="single" w:sz="4" w:space="0" w:color="B0DFA0" w:themeColor="accent5" w:themeTint="99"/>
        <w:insideV w:val="single" w:sz="4" w:space="0" w:color="B0DFA0" w:themeColor="accent5" w:themeTint="99"/>
      </w:tblBorders>
    </w:tblPr>
    <w:tblStylePr w:type="firstRow">
      <w:rPr>
        <w:b/>
        <w:bCs/>
        <w:color w:val="FFFFFF" w:themeColor="background1"/>
      </w:rPr>
      <w:tblPr/>
      <w:tcPr>
        <w:tcBorders>
          <w:top w:val="single" w:sz="4" w:space="0" w:color="7CCA62" w:themeColor="accent5"/>
          <w:left w:val="single" w:sz="4" w:space="0" w:color="7CCA62" w:themeColor="accent5"/>
          <w:bottom w:val="single" w:sz="4" w:space="0" w:color="7CCA62" w:themeColor="accent5"/>
          <w:right w:val="single" w:sz="4" w:space="0" w:color="7CCA62" w:themeColor="accent5"/>
          <w:insideH w:val="nil"/>
          <w:insideV w:val="nil"/>
        </w:tcBorders>
        <w:shd w:val="clear" w:color="auto" w:fill="7CCA62" w:themeFill="accent5"/>
      </w:tcPr>
    </w:tblStylePr>
    <w:tblStylePr w:type="lastRow">
      <w:rPr>
        <w:b/>
        <w:bCs/>
      </w:rPr>
      <w:tblPr/>
      <w:tcPr>
        <w:tcBorders>
          <w:top w:val="double" w:sz="4" w:space="0" w:color="7CCA62" w:themeColor="accent5"/>
        </w:tcBorders>
      </w:tcPr>
    </w:tblStylePr>
    <w:tblStylePr w:type="firstCol">
      <w:rPr>
        <w:b/>
        <w:bCs/>
      </w:rPr>
    </w:tblStylePr>
    <w:tblStylePr w:type="lastCol">
      <w:rPr>
        <w:b/>
        <w:bCs/>
      </w:rPr>
    </w:tblStylePr>
    <w:tblStylePr w:type="band1Vert">
      <w:tblPr/>
      <w:tcPr>
        <w:shd w:val="clear" w:color="auto" w:fill="E4F4DF" w:themeFill="accent5" w:themeFillTint="33"/>
      </w:tcPr>
    </w:tblStylePr>
    <w:tblStylePr w:type="band1Horz">
      <w:tblPr/>
      <w:tcPr>
        <w:shd w:val="clear" w:color="auto" w:fill="E4F4DF" w:themeFill="accent5" w:themeFillTint="33"/>
      </w:tcPr>
    </w:tblStylePr>
  </w:style>
  <w:style w:type="paragraph" w:styleId="Subttulo">
    <w:name w:val="Subtitle"/>
    <w:basedOn w:val="Normal0"/>
    <w:next w:val="Normal0"/>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tblPr>
      <w:tblStyleRowBandSize w:val="1"/>
      <w:tblStyleColBandSize w:val="1"/>
      <w:tblCellMar>
        <w:left w:w="115" w:type="dxa"/>
        <w:right w:w="115" w:type="dxa"/>
      </w:tblCellMar>
    </w:tblPr>
  </w:style>
  <w:style w:type="table" w:customStyle="1" w:styleId="a0">
    <w:basedOn w:val="Tablanormal"/>
    <w:tblPr>
      <w:tblStyleRowBandSize w:val="1"/>
      <w:tblStyleColBandSize w:val="1"/>
      <w:tblCellMar>
        <w:left w:w="115" w:type="dxa"/>
        <w:right w:w="115" w:type="dxa"/>
      </w:tblCellMar>
    </w:tblPr>
  </w:style>
  <w:style w:type="table" w:customStyle="1" w:styleId="a1">
    <w:basedOn w:val="Tablanormal"/>
    <w:tblPr>
      <w:tblStyleRowBandSize w:val="1"/>
      <w:tblStyleColBandSize w:val="1"/>
      <w:tblCellMar>
        <w:left w:w="115" w:type="dxa"/>
        <w:right w:w="115" w:type="dxa"/>
      </w:tblCellMar>
    </w:tblPr>
  </w:style>
  <w:style w:type="table" w:customStyle="1" w:styleId="a2">
    <w:basedOn w:val="Tablanormal"/>
    <w:tblPr>
      <w:tblStyleRowBandSize w:val="1"/>
      <w:tblStyleColBandSize w:val="1"/>
      <w:tblCellMar>
        <w:left w:w="115" w:type="dxa"/>
        <w:right w:w="115" w:type="dxa"/>
      </w:tblCellMar>
    </w:tblPr>
  </w:style>
  <w:style w:type="table" w:customStyle="1" w:styleId="a3">
    <w:basedOn w:val="Tablanormal"/>
    <w:tblPr>
      <w:tblStyleRowBandSize w:val="1"/>
      <w:tblStyleColBandSize w:val="1"/>
      <w:tblCellMar>
        <w:left w:w="115" w:type="dxa"/>
        <w:right w:w="115" w:type="dxa"/>
      </w:tblCellMar>
    </w:tblPr>
  </w:style>
  <w:style w:type="table" w:customStyle="1" w:styleId="a4">
    <w:basedOn w:val="Tablanormal"/>
    <w:tblPr>
      <w:tblStyleRowBandSize w:val="1"/>
      <w:tblStyleColBandSize w:val="1"/>
      <w:tblCellMar>
        <w:left w:w="115" w:type="dxa"/>
        <w:right w:w="115" w:type="dxa"/>
      </w:tblCellMar>
    </w:tblPr>
  </w:style>
  <w:style w:type="table" w:customStyle="1" w:styleId="a5">
    <w:basedOn w:val="Tablanormal"/>
    <w:tblPr>
      <w:tblStyleRowBandSize w:val="1"/>
      <w:tblStyleColBandSize w:val="1"/>
      <w:tblCellMar>
        <w:left w:w="115" w:type="dxa"/>
        <w:right w:w="115" w:type="dxa"/>
      </w:tblCellMar>
    </w:tblPr>
  </w:style>
  <w:style w:type="table" w:customStyle="1" w:styleId="a6">
    <w:basedOn w:val="Tablanormal"/>
    <w:tblPr>
      <w:tblStyleRowBandSize w:val="1"/>
      <w:tblStyleColBandSize w:val="1"/>
      <w:tblCellMar>
        <w:left w:w="115" w:type="dxa"/>
        <w:right w:w="115" w:type="dxa"/>
      </w:tblCellMar>
    </w:tblPr>
  </w:style>
  <w:style w:type="table" w:customStyle="1" w:styleId="a7">
    <w:basedOn w:val="Tablanormal"/>
    <w:tblPr>
      <w:tblStyleRowBandSize w:val="1"/>
      <w:tblStyleColBandSize w:val="1"/>
      <w:tblCellMar>
        <w:left w:w="115" w:type="dxa"/>
        <w:right w:w="115" w:type="dxa"/>
      </w:tblCellMar>
    </w:tblPr>
  </w:style>
  <w:style w:type="table" w:customStyle="1" w:styleId="a8">
    <w:basedOn w:val="Tablanormal"/>
    <w:tblPr>
      <w:tblStyleRowBandSize w:val="1"/>
      <w:tblStyleColBandSize w:val="1"/>
      <w:tblCellMar>
        <w:left w:w="115" w:type="dxa"/>
        <w:right w:w="115" w:type="dxa"/>
      </w:tblCellMar>
    </w:tblPr>
  </w:style>
  <w:style w:type="table" w:customStyle="1" w:styleId="a9">
    <w:basedOn w:val="Tablanormal"/>
    <w:tblPr>
      <w:tblStyleRowBandSize w:val="1"/>
      <w:tblStyleColBandSize w:val="1"/>
      <w:tblCellMar>
        <w:left w:w="115" w:type="dxa"/>
        <w:right w:w="115" w:type="dxa"/>
      </w:tblCellMar>
    </w:tblPr>
  </w:style>
  <w:style w:type="table" w:styleId="Tablaconcuadrcula5oscura-nfasis1">
    <w:name w:val="Grid Table 5 Dark Accent 1"/>
    <w:basedOn w:val="Tablanormal"/>
    <w:uiPriority w:val="50"/>
    <w:rsid w:val="006663B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7E2FA"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6FC6"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6FC6"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6FC6"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6FC6" w:themeFill="accent1"/>
      </w:tcPr>
    </w:tblStylePr>
    <w:tblStylePr w:type="band1Vert">
      <w:tblPr/>
      <w:tcPr>
        <w:shd w:val="clear" w:color="auto" w:fill="90C5F6" w:themeFill="accent1" w:themeFillTint="66"/>
      </w:tcPr>
    </w:tblStylePr>
    <w:tblStylePr w:type="band1Horz">
      <w:tblPr/>
      <w:tcPr>
        <w:shd w:val="clear" w:color="auto" w:fill="90C5F6" w:themeFill="accent1" w:themeFillTint="66"/>
      </w:tcPr>
    </w:tblStylePr>
  </w:style>
  <w:style w:type="table" w:styleId="Tablaconcuadrcula5oscura-nfasis3">
    <w:name w:val="Grid Table 5 Dark Accent 3"/>
    <w:basedOn w:val="Tablanormal"/>
    <w:uiPriority w:val="50"/>
    <w:rsid w:val="00463FC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9F9FC"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BD0D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BD0D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BD0D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BD0D9" w:themeFill="accent3"/>
      </w:tcPr>
    </w:tblStylePr>
    <w:tblStylePr w:type="band1Vert">
      <w:tblPr/>
      <w:tcPr>
        <w:shd w:val="clear" w:color="auto" w:fill="93F4F9" w:themeFill="accent3" w:themeFillTint="66"/>
      </w:tcPr>
    </w:tblStylePr>
    <w:tblStylePr w:type="band1Horz">
      <w:tblPr/>
      <w:tcPr>
        <w:shd w:val="clear" w:color="auto" w:fill="93F4F9" w:themeFill="accent3" w:themeFillTint="66"/>
      </w:tcPr>
    </w:tblStylePr>
  </w:style>
  <w:style w:type="table" w:styleId="Tablaconcuadrcula5oscura-nfasis2">
    <w:name w:val="Grid Table 5 Dark Accent 2"/>
    <w:basedOn w:val="Tablanormal"/>
    <w:uiPriority w:val="50"/>
    <w:rsid w:val="00463FC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4EEF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9DD9"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9DD9"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9DD9"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9DD9" w:themeFill="accent2"/>
      </w:tcPr>
    </w:tblStylePr>
    <w:tblStylePr w:type="band1Vert">
      <w:tblPr/>
      <w:tcPr>
        <w:shd w:val="clear" w:color="auto" w:fill="89DEFF" w:themeFill="accent2" w:themeFillTint="66"/>
      </w:tcPr>
    </w:tblStylePr>
    <w:tblStylePr w:type="band1Horz">
      <w:tblPr/>
      <w:tcPr>
        <w:shd w:val="clear" w:color="auto" w:fill="89DEFF" w:themeFill="accent2" w:themeFillTint="66"/>
      </w:tcPr>
    </w:tblStylePr>
  </w:style>
  <w:style w:type="table" w:styleId="Tablaconcuadrcula6concolores-nfasis2">
    <w:name w:val="Grid Table 6 Colorful Accent 2"/>
    <w:basedOn w:val="Tablanormal"/>
    <w:uiPriority w:val="51"/>
    <w:rsid w:val="00463FC2"/>
    <w:rPr>
      <w:color w:val="0075A2" w:themeColor="accent2" w:themeShade="BF"/>
    </w:rPr>
    <w:tblPr>
      <w:tblStyleRowBandSize w:val="1"/>
      <w:tblStyleColBandSize w:val="1"/>
      <w:tblBorders>
        <w:top w:val="single" w:sz="4" w:space="0" w:color="4FCDFF" w:themeColor="accent2" w:themeTint="99"/>
        <w:left w:val="single" w:sz="4" w:space="0" w:color="4FCDFF" w:themeColor="accent2" w:themeTint="99"/>
        <w:bottom w:val="single" w:sz="4" w:space="0" w:color="4FCDFF" w:themeColor="accent2" w:themeTint="99"/>
        <w:right w:val="single" w:sz="4" w:space="0" w:color="4FCDFF" w:themeColor="accent2" w:themeTint="99"/>
        <w:insideH w:val="single" w:sz="4" w:space="0" w:color="4FCDFF" w:themeColor="accent2" w:themeTint="99"/>
        <w:insideV w:val="single" w:sz="4" w:space="0" w:color="4FCDFF" w:themeColor="accent2" w:themeTint="99"/>
      </w:tblBorders>
    </w:tblPr>
    <w:tblStylePr w:type="firstRow">
      <w:rPr>
        <w:b/>
        <w:bCs/>
      </w:rPr>
      <w:tblPr/>
      <w:tcPr>
        <w:tcBorders>
          <w:bottom w:val="single" w:sz="12" w:space="0" w:color="4FCDFF" w:themeColor="accent2" w:themeTint="99"/>
        </w:tcBorders>
      </w:tcPr>
    </w:tblStylePr>
    <w:tblStylePr w:type="lastRow">
      <w:rPr>
        <w:b/>
        <w:bCs/>
      </w:rPr>
      <w:tblPr/>
      <w:tcPr>
        <w:tcBorders>
          <w:top w:val="double" w:sz="4" w:space="0" w:color="4FCDFF" w:themeColor="accent2" w:themeTint="99"/>
        </w:tcBorders>
      </w:tcPr>
    </w:tblStylePr>
    <w:tblStylePr w:type="firstCol">
      <w:rPr>
        <w:b/>
        <w:bCs/>
      </w:rPr>
    </w:tblStylePr>
    <w:tblStylePr w:type="lastCol">
      <w:rPr>
        <w:b/>
        <w:bCs/>
      </w:rPr>
    </w:tblStylePr>
    <w:tblStylePr w:type="band1Vert">
      <w:tblPr/>
      <w:tcPr>
        <w:shd w:val="clear" w:color="auto" w:fill="C4EEFF" w:themeFill="accent2" w:themeFillTint="33"/>
      </w:tcPr>
    </w:tblStylePr>
    <w:tblStylePr w:type="band1Horz">
      <w:tblPr/>
      <w:tcPr>
        <w:shd w:val="clear" w:color="auto" w:fill="C4EEFF" w:themeFill="accent2" w:themeFillTint="33"/>
      </w:tcPr>
    </w:tblStylePr>
  </w:style>
  <w:style w:type="table" w:styleId="Tablaconcuadrcula4-nfasis2">
    <w:name w:val="Grid Table 4 Accent 2"/>
    <w:basedOn w:val="Tablanormal"/>
    <w:uiPriority w:val="49"/>
    <w:rsid w:val="003A38A4"/>
    <w:tblPr>
      <w:tblStyleRowBandSize w:val="1"/>
      <w:tblStyleColBandSize w:val="1"/>
      <w:tblBorders>
        <w:top w:val="single" w:sz="4" w:space="0" w:color="4FCDFF" w:themeColor="accent2" w:themeTint="99"/>
        <w:left w:val="single" w:sz="4" w:space="0" w:color="4FCDFF" w:themeColor="accent2" w:themeTint="99"/>
        <w:bottom w:val="single" w:sz="4" w:space="0" w:color="4FCDFF" w:themeColor="accent2" w:themeTint="99"/>
        <w:right w:val="single" w:sz="4" w:space="0" w:color="4FCDFF" w:themeColor="accent2" w:themeTint="99"/>
        <w:insideH w:val="single" w:sz="4" w:space="0" w:color="4FCDFF" w:themeColor="accent2" w:themeTint="99"/>
        <w:insideV w:val="single" w:sz="4" w:space="0" w:color="4FCDFF" w:themeColor="accent2" w:themeTint="99"/>
      </w:tblBorders>
    </w:tblPr>
    <w:tblStylePr w:type="firstRow">
      <w:rPr>
        <w:b/>
        <w:bCs/>
        <w:color w:val="FFFFFF" w:themeColor="background1"/>
      </w:rPr>
      <w:tblPr/>
      <w:tcPr>
        <w:tcBorders>
          <w:top w:val="single" w:sz="4" w:space="0" w:color="009DD9" w:themeColor="accent2"/>
          <w:left w:val="single" w:sz="4" w:space="0" w:color="009DD9" w:themeColor="accent2"/>
          <w:bottom w:val="single" w:sz="4" w:space="0" w:color="009DD9" w:themeColor="accent2"/>
          <w:right w:val="single" w:sz="4" w:space="0" w:color="009DD9" w:themeColor="accent2"/>
          <w:insideH w:val="nil"/>
          <w:insideV w:val="nil"/>
        </w:tcBorders>
        <w:shd w:val="clear" w:color="auto" w:fill="009DD9" w:themeFill="accent2"/>
      </w:tcPr>
    </w:tblStylePr>
    <w:tblStylePr w:type="lastRow">
      <w:rPr>
        <w:b/>
        <w:bCs/>
      </w:rPr>
      <w:tblPr/>
      <w:tcPr>
        <w:tcBorders>
          <w:top w:val="double" w:sz="4" w:space="0" w:color="009DD9" w:themeColor="accent2"/>
        </w:tcBorders>
      </w:tcPr>
    </w:tblStylePr>
    <w:tblStylePr w:type="firstCol">
      <w:rPr>
        <w:b/>
        <w:bCs/>
      </w:rPr>
    </w:tblStylePr>
    <w:tblStylePr w:type="lastCol">
      <w:rPr>
        <w:b/>
        <w:bCs/>
      </w:rPr>
    </w:tblStylePr>
    <w:tblStylePr w:type="band1Vert">
      <w:tblPr/>
      <w:tcPr>
        <w:shd w:val="clear" w:color="auto" w:fill="C4EEFF" w:themeFill="accent2" w:themeFillTint="33"/>
      </w:tcPr>
    </w:tblStylePr>
    <w:tblStylePr w:type="band1Horz">
      <w:tblPr/>
      <w:tcPr>
        <w:shd w:val="clear" w:color="auto" w:fill="C4EEFF" w:themeFill="accent2" w:themeFillTint="33"/>
      </w:tcPr>
    </w:tblStylePr>
  </w:style>
  <w:style w:type="table" w:styleId="Tablaconcuadrcula4-nfasis1">
    <w:name w:val="Grid Table 4 Accent 1"/>
    <w:basedOn w:val="Tablanormal"/>
    <w:uiPriority w:val="49"/>
    <w:rsid w:val="00214D69"/>
    <w:tblPr>
      <w:tblStyleRowBandSize w:val="1"/>
      <w:tblStyleColBandSize w:val="1"/>
      <w:tblBorders>
        <w:top w:val="single" w:sz="4" w:space="0" w:color="59A9F2" w:themeColor="accent1" w:themeTint="99"/>
        <w:left w:val="single" w:sz="4" w:space="0" w:color="59A9F2" w:themeColor="accent1" w:themeTint="99"/>
        <w:bottom w:val="single" w:sz="4" w:space="0" w:color="59A9F2" w:themeColor="accent1" w:themeTint="99"/>
        <w:right w:val="single" w:sz="4" w:space="0" w:color="59A9F2" w:themeColor="accent1" w:themeTint="99"/>
        <w:insideH w:val="single" w:sz="4" w:space="0" w:color="59A9F2" w:themeColor="accent1" w:themeTint="99"/>
        <w:insideV w:val="single" w:sz="4" w:space="0" w:color="59A9F2" w:themeColor="accent1" w:themeTint="99"/>
      </w:tblBorders>
    </w:tblPr>
    <w:tblStylePr w:type="firstRow">
      <w:rPr>
        <w:b/>
        <w:bCs/>
        <w:color w:val="FFFFFF" w:themeColor="background1"/>
      </w:rPr>
      <w:tblPr/>
      <w:tcPr>
        <w:tcBorders>
          <w:top w:val="single" w:sz="4" w:space="0" w:color="0F6FC6" w:themeColor="accent1"/>
          <w:left w:val="single" w:sz="4" w:space="0" w:color="0F6FC6" w:themeColor="accent1"/>
          <w:bottom w:val="single" w:sz="4" w:space="0" w:color="0F6FC6" w:themeColor="accent1"/>
          <w:right w:val="single" w:sz="4" w:space="0" w:color="0F6FC6" w:themeColor="accent1"/>
          <w:insideH w:val="nil"/>
          <w:insideV w:val="nil"/>
        </w:tcBorders>
        <w:shd w:val="clear" w:color="auto" w:fill="0F6FC6" w:themeFill="accent1"/>
      </w:tcPr>
    </w:tblStylePr>
    <w:tblStylePr w:type="lastRow">
      <w:rPr>
        <w:b/>
        <w:bCs/>
      </w:rPr>
      <w:tblPr/>
      <w:tcPr>
        <w:tcBorders>
          <w:top w:val="double" w:sz="4" w:space="0" w:color="0F6FC6" w:themeColor="accent1"/>
        </w:tcBorders>
      </w:tcPr>
    </w:tblStylePr>
    <w:tblStylePr w:type="firstCol">
      <w:rPr>
        <w:b/>
        <w:bCs/>
      </w:rPr>
    </w:tblStylePr>
    <w:tblStylePr w:type="lastCol">
      <w:rPr>
        <w:b/>
        <w:bCs/>
      </w:rPr>
    </w:tblStylePr>
    <w:tblStylePr w:type="band1Vert">
      <w:tblPr/>
      <w:tcPr>
        <w:shd w:val="clear" w:color="auto" w:fill="C7E2FA" w:themeFill="accent1" w:themeFillTint="33"/>
      </w:tcPr>
    </w:tblStylePr>
    <w:tblStylePr w:type="band1Horz">
      <w:tblPr/>
      <w:tcPr>
        <w:shd w:val="clear" w:color="auto" w:fill="C7E2FA" w:themeFill="accent1" w:themeFillTint="33"/>
      </w:tcPr>
    </w:tblStylePr>
  </w:style>
  <w:style w:type="table" w:styleId="Tablaconcuadrcula1clara-nfasis1">
    <w:name w:val="Grid Table 1 Light Accent 1"/>
    <w:basedOn w:val="Tablanormal"/>
    <w:uiPriority w:val="46"/>
    <w:rsid w:val="000D75E8"/>
    <w:tblPr>
      <w:tblStyleRowBandSize w:val="1"/>
      <w:tblStyleColBandSize w:val="1"/>
      <w:tblBorders>
        <w:top w:val="single" w:sz="4" w:space="0" w:color="90C5F6" w:themeColor="accent1" w:themeTint="66"/>
        <w:left w:val="single" w:sz="4" w:space="0" w:color="90C5F6" w:themeColor="accent1" w:themeTint="66"/>
        <w:bottom w:val="single" w:sz="4" w:space="0" w:color="90C5F6" w:themeColor="accent1" w:themeTint="66"/>
        <w:right w:val="single" w:sz="4" w:space="0" w:color="90C5F6" w:themeColor="accent1" w:themeTint="66"/>
        <w:insideH w:val="single" w:sz="4" w:space="0" w:color="90C5F6" w:themeColor="accent1" w:themeTint="66"/>
        <w:insideV w:val="single" w:sz="4" w:space="0" w:color="90C5F6" w:themeColor="accent1" w:themeTint="66"/>
      </w:tblBorders>
    </w:tblPr>
    <w:tblStylePr w:type="firstRow">
      <w:rPr>
        <w:b/>
        <w:bCs/>
      </w:rPr>
      <w:tblPr/>
      <w:tcPr>
        <w:tcBorders>
          <w:bottom w:val="single" w:sz="12" w:space="0" w:color="59A9F2" w:themeColor="accent1" w:themeTint="99"/>
        </w:tcBorders>
      </w:tcPr>
    </w:tblStylePr>
    <w:tblStylePr w:type="lastRow">
      <w:rPr>
        <w:b/>
        <w:bCs/>
      </w:rPr>
      <w:tblPr/>
      <w:tcPr>
        <w:tcBorders>
          <w:top w:val="double" w:sz="2" w:space="0" w:color="59A9F2" w:themeColor="accent1" w:themeTint="99"/>
        </w:tcBorders>
      </w:tcPr>
    </w:tblStylePr>
    <w:tblStylePr w:type="firstCol">
      <w:rPr>
        <w:b/>
        <w:bCs/>
      </w:rPr>
    </w:tblStylePr>
    <w:tblStylePr w:type="lastCol">
      <w:rPr>
        <w:b/>
        <w:bCs/>
      </w:rPr>
    </w:tblStylePr>
  </w:style>
  <w:style w:type="table" w:styleId="Tablaconcuadrculaclara">
    <w:name w:val="Grid Table Light"/>
    <w:basedOn w:val="Tablanormal"/>
    <w:uiPriority w:val="40"/>
    <w:rsid w:val="00861A3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1">
    <w:name w:val="Tabla con cuadrícula1"/>
    <w:basedOn w:val="NormalTable0"/>
    <w:next w:val="Tablaconcuadrcula"/>
    <w:uiPriority w:val="39"/>
    <w:rsid w:val="000231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5">
    <w:name w:val="toc 5"/>
    <w:basedOn w:val="Normal"/>
    <w:next w:val="Normal"/>
    <w:autoRedefine/>
    <w:uiPriority w:val="39"/>
    <w:unhideWhenUsed/>
    <w:rsid w:val="00247437"/>
    <w:pPr>
      <w:ind w:left="880"/>
    </w:pPr>
    <w:rPr>
      <w:rFonts w:asciiTheme="minorHAnsi" w:hAnsiTheme="minorHAnsi" w:cstheme="minorHAnsi"/>
      <w:sz w:val="18"/>
      <w:szCs w:val="18"/>
    </w:rPr>
  </w:style>
  <w:style w:type="paragraph" w:styleId="TDC6">
    <w:name w:val="toc 6"/>
    <w:basedOn w:val="Normal"/>
    <w:next w:val="Normal"/>
    <w:autoRedefine/>
    <w:uiPriority w:val="39"/>
    <w:unhideWhenUsed/>
    <w:rsid w:val="00247437"/>
    <w:pPr>
      <w:ind w:left="1100"/>
    </w:pPr>
    <w:rPr>
      <w:rFonts w:asciiTheme="minorHAnsi" w:hAnsiTheme="minorHAnsi" w:cstheme="minorHAnsi"/>
      <w:sz w:val="18"/>
      <w:szCs w:val="18"/>
    </w:rPr>
  </w:style>
  <w:style w:type="paragraph" w:styleId="TDC7">
    <w:name w:val="toc 7"/>
    <w:basedOn w:val="Normal"/>
    <w:next w:val="Normal"/>
    <w:autoRedefine/>
    <w:uiPriority w:val="39"/>
    <w:unhideWhenUsed/>
    <w:rsid w:val="00247437"/>
    <w:pPr>
      <w:ind w:left="1320"/>
    </w:pPr>
    <w:rPr>
      <w:rFonts w:asciiTheme="minorHAnsi" w:hAnsiTheme="minorHAnsi" w:cstheme="minorHAnsi"/>
      <w:sz w:val="18"/>
      <w:szCs w:val="18"/>
    </w:rPr>
  </w:style>
  <w:style w:type="paragraph" w:styleId="TDC8">
    <w:name w:val="toc 8"/>
    <w:basedOn w:val="Normal"/>
    <w:next w:val="Normal"/>
    <w:autoRedefine/>
    <w:uiPriority w:val="39"/>
    <w:unhideWhenUsed/>
    <w:rsid w:val="00247437"/>
    <w:pPr>
      <w:ind w:left="1540"/>
    </w:pPr>
    <w:rPr>
      <w:rFonts w:asciiTheme="minorHAnsi" w:hAnsiTheme="minorHAnsi" w:cstheme="minorHAnsi"/>
      <w:sz w:val="18"/>
      <w:szCs w:val="18"/>
    </w:rPr>
  </w:style>
  <w:style w:type="paragraph" w:styleId="TDC9">
    <w:name w:val="toc 9"/>
    <w:basedOn w:val="Normal"/>
    <w:next w:val="Normal"/>
    <w:autoRedefine/>
    <w:uiPriority w:val="39"/>
    <w:unhideWhenUsed/>
    <w:rsid w:val="00247437"/>
    <w:pPr>
      <w:ind w:left="1760"/>
    </w:pPr>
    <w:rPr>
      <w:rFonts w:asciiTheme="minorHAnsi" w:hAnsiTheme="minorHAnsi" w:cstheme="minorHAnsi"/>
      <w:sz w:val="18"/>
      <w:szCs w:val="18"/>
    </w:rPr>
  </w:style>
  <w:style w:type="paragraph" w:customStyle="1" w:styleId="Titulodefiguras">
    <w:name w:val="Titulo de figuras"/>
    <w:link w:val="TitulodefigurasCar"/>
    <w:qFormat/>
    <w:rsid w:val="000479F2"/>
    <w:pPr>
      <w:widowControl/>
      <w:pBdr>
        <w:top w:val="nil"/>
        <w:left w:val="nil"/>
        <w:bottom w:val="nil"/>
        <w:right w:val="nil"/>
        <w:between w:val="nil"/>
      </w:pBdr>
    </w:pPr>
    <w:rPr>
      <w:rFonts w:ascii="Times New Roman" w:hAnsi="Times New Roman"/>
      <w:b/>
      <w:sz w:val="24"/>
      <w:szCs w:val="18"/>
      <w:lang w:val="es-ES"/>
    </w:rPr>
  </w:style>
  <w:style w:type="character" w:customStyle="1" w:styleId="Normal0Car">
    <w:name w:val="Normal0 Car"/>
    <w:aliases w:val="Portadas y Preliminares Car"/>
    <w:basedOn w:val="Fuentedeprrafopredeter"/>
    <w:link w:val="Normal0"/>
    <w:uiPriority w:val="1"/>
    <w:rsid w:val="00D95086"/>
    <w:rPr>
      <w:lang w:val="es-ES"/>
    </w:rPr>
  </w:style>
  <w:style w:type="character" w:customStyle="1" w:styleId="TitulodefigurasCar">
    <w:name w:val="Titulo de figuras Car"/>
    <w:basedOn w:val="Normal0Car"/>
    <w:link w:val="Titulodefiguras"/>
    <w:rsid w:val="000479F2"/>
    <w:rPr>
      <w:rFonts w:ascii="Times New Roman" w:hAnsi="Times New Roman"/>
      <w:b/>
      <w:sz w:val="24"/>
      <w:szCs w:val="18"/>
      <w:lang w:val="es-ES"/>
    </w:rPr>
  </w:style>
  <w:style w:type="paragraph" w:customStyle="1" w:styleId="Fuentedetablasyfiguras">
    <w:name w:val="Fuente de tablas y figuras"/>
    <w:basedOn w:val="Normal0"/>
    <w:link w:val="FuentedetablasyfigurasCar"/>
    <w:qFormat/>
    <w:rsid w:val="00D95086"/>
    <w:pPr>
      <w:pBdr>
        <w:top w:val="nil"/>
        <w:left w:val="nil"/>
        <w:bottom w:val="nil"/>
        <w:right w:val="nil"/>
        <w:between w:val="nil"/>
      </w:pBdr>
      <w:spacing w:line="360" w:lineRule="auto"/>
    </w:pPr>
    <w:rPr>
      <w:rFonts w:ascii="Times New Roman" w:eastAsia="Times New Roman" w:hAnsi="Times New Roman" w:cs="Times New Roman"/>
      <w:color w:val="000000"/>
      <w:sz w:val="20"/>
      <w:szCs w:val="24"/>
    </w:rPr>
  </w:style>
  <w:style w:type="character" w:customStyle="1" w:styleId="FuentedetablasyfigurasCar">
    <w:name w:val="Fuente de tablas y figuras Car"/>
    <w:basedOn w:val="Normal0Car"/>
    <w:link w:val="Fuentedetablasyfiguras"/>
    <w:rsid w:val="00D95086"/>
    <w:rPr>
      <w:rFonts w:ascii="Times New Roman" w:eastAsia="Times New Roman" w:hAnsi="Times New Roman" w:cs="Times New Roman"/>
      <w:color w:val="000000"/>
      <w:sz w:val="20"/>
      <w:szCs w:val="24"/>
      <w:lang w:val="es-ES"/>
    </w:rPr>
  </w:style>
  <w:style w:type="paragraph" w:customStyle="1" w:styleId="Titulodetabla">
    <w:name w:val="Titulo de tabla"/>
    <w:link w:val="TitulodetablaCar"/>
    <w:qFormat/>
    <w:rsid w:val="00D324B2"/>
    <w:pPr>
      <w:widowControl/>
      <w:pBdr>
        <w:top w:val="nil"/>
        <w:left w:val="nil"/>
        <w:bottom w:val="nil"/>
        <w:right w:val="nil"/>
        <w:between w:val="nil"/>
      </w:pBdr>
    </w:pPr>
    <w:rPr>
      <w:rFonts w:ascii="Times New Roman" w:eastAsia="Times New Roman" w:hAnsi="Times New Roman" w:cs="Times New Roman"/>
      <w:b/>
      <w:color w:val="000000"/>
      <w:sz w:val="24"/>
      <w:szCs w:val="24"/>
      <w:lang w:val="es-ES"/>
    </w:rPr>
  </w:style>
  <w:style w:type="character" w:customStyle="1" w:styleId="TitulodetablaCar">
    <w:name w:val="Titulo de tabla Car"/>
    <w:basedOn w:val="Normal0Car"/>
    <w:link w:val="Titulodetabla"/>
    <w:rsid w:val="00D324B2"/>
    <w:rPr>
      <w:rFonts w:ascii="Times New Roman" w:eastAsia="Times New Roman" w:hAnsi="Times New Roman" w:cs="Times New Roman"/>
      <w:b/>
      <w:color w:val="000000"/>
      <w:sz w:val="24"/>
      <w:szCs w:val="24"/>
      <w:lang w:val="es-ES"/>
    </w:rPr>
  </w:style>
  <w:style w:type="paragraph" w:customStyle="1" w:styleId="TItulo1Indice">
    <w:name w:val="TItulo 1 Indice"/>
    <w:basedOn w:val="TDC1"/>
    <w:link w:val="TItulo1IndiceCar"/>
    <w:qFormat/>
    <w:rsid w:val="00211B78"/>
  </w:style>
  <w:style w:type="character" w:customStyle="1" w:styleId="TDC1Car">
    <w:name w:val="TDC 1 Car"/>
    <w:basedOn w:val="Normal0Car"/>
    <w:link w:val="TDC1"/>
    <w:uiPriority w:val="39"/>
    <w:rsid w:val="003713DB"/>
    <w:rPr>
      <w:rFonts w:ascii="Times New Roman" w:hAnsi="Times New Roman" w:cs="Times New Roman"/>
      <w:b/>
      <w:bCs/>
      <w:caps/>
      <w:noProof/>
      <w:sz w:val="28"/>
      <w:szCs w:val="28"/>
      <w:lang w:val="es-ES"/>
    </w:rPr>
  </w:style>
  <w:style w:type="character" w:customStyle="1" w:styleId="TItulo1IndiceCar">
    <w:name w:val="TItulo 1 Indice Car"/>
    <w:basedOn w:val="TDC1Car"/>
    <w:link w:val="TItulo1Indice"/>
    <w:rsid w:val="00211B78"/>
    <w:rPr>
      <w:rFonts w:ascii="Times New Roman" w:hAnsi="Times New Roman" w:cs="Times New Roman"/>
      <w:b/>
      <w:bCs/>
      <w:caps/>
      <w:noProof/>
      <w:sz w:val="28"/>
      <w:szCs w:val="28"/>
      <w:lang w:val="es-ES"/>
    </w:rPr>
  </w:style>
  <w:style w:type="paragraph" w:customStyle="1" w:styleId="TItulo2Indice">
    <w:name w:val="TItulo 2 Indice"/>
    <w:basedOn w:val="TDC2"/>
    <w:link w:val="TItulo2IndiceCar"/>
    <w:qFormat/>
    <w:rsid w:val="003713DB"/>
  </w:style>
  <w:style w:type="character" w:customStyle="1" w:styleId="TDC2Car">
    <w:name w:val="TDC 2 Car"/>
    <w:basedOn w:val="Normal0Car"/>
    <w:link w:val="TDC2"/>
    <w:uiPriority w:val="39"/>
    <w:rsid w:val="000479F2"/>
    <w:rPr>
      <w:rFonts w:ascii="Times New Roman" w:hAnsi="Times New Roman" w:cs="Times New Roman"/>
      <w:smallCaps/>
      <w:noProof/>
      <w:sz w:val="24"/>
      <w:szCs w:val="20"/>
      <w:lang w:val="es-HN"/>
    </w:rPr>
  </w:style>
  <w:style w:type="character" w:customStyle="1" w:styleId="TItulo2IndiceCar">
    <w:name w:val="TItulo 2 Indice Car"/>
    <w:basedOn w:val="TDC2Car"/>
    <w:link w:val="TItulo2Indice"/>
    <w:rsid w:val="003713DB"/>
    <w:rPr>
      <w:rFonts w:ascii="Times New Roman" w:hAnsi="Times New Roman" w:cs="Times New Roman"/>
      <w:smallCaps/>
      <w:noProof/>
      <w:sz w:val="24"/>
      <w:szCs w:val="20"/>
      <w:lang w:val="es-HN"/>
    </w:rPr>
  </w:style>
  <w:style w:type="paragraph" w:customStyle="1" w:styleId="Titulo3Indice">
    <w:name w:val="Titulo 3 Indice"/>
    <w:basedOn w:val="TDC2"/>
    <w:link w:val="Titulo3IndiceCar"/>
    <w:qFormat/>
    <w:rsid w:val="003713DB"/>
    <w:pPr>
      <w:ind w:firstLine="1440"/>
    </w:pPr>
  </w:style>
  <w:style w:type="character" w:customStyle="1" w:styleId="Titulo3IndiceCar">
    <w:name w:val="Titulo 3 Indice Car"/>
    <w:basedOn w:val="TDC2Car"/>
    <w:link w:val="Titulo3Indice"/>
    <w:rsid w:val="003713DB"/>
    <w:rPr>
      <w:rFonts w:ascii="Times New Roman" w:hAnsi="Times New Roman" w:cs="Times New Roman"/>
      <w:smallCaps/>
      <w:noProof/>
      <w:sz w:val="24"/>
      <w:szCs w:val="20"/>
      <w:lang w:val="es-HN"/>
    </w:rPr>
  </w:style>
  <w:style w:type="paragraph" w:customStyle="1" w:styleId="Titulo1Doc">
    <w:name w:val="Titulo 1 Doc"/>
    <w:basedOn w:val="Normal0"/>
    <w:link w:val="Titulo1DocCar"/>
    <w:qFormat/>
    <w:rsid w:val="001F6ED8"/>
    <w:pPr>
      <w:keepNext/>
      <w:keepLines/>
      <w:widowControl/>
      <w:pBdr>
        <w:top w:val="nil"/>
        <w:left w:val="nil"/>
        <w:bottom w:val="nil"/>
        <w:right w:val="nil"/>
        <w:between w:val="nil"/>
      </w:pBdr>
      <w:spacing w:before="240" w:after="240" w:line="360" w:lineRule="auto"/>
      <w:jc w:val="center"/>
      <w:outlineLvl w:val="0"/>
    </w:pPr>
    <w:rPr>
      <w:rFonts w:ascii="Times New Roman" w:eastAsia="Times New Roman" w:hAnsi="Times New Roman" w:cs="Times New Roman"/>
      <w:b/>
      <w:color w:val="000000"/>
      <w:sz w:val="28"/>
      <w:szCs w:val="28"/>
    </w:rPr>
  </w:style>
  <w:style w:type="character" w:customStyle="1" w:styleId="Titulo1DocCar">
    <w:name w:val="Titulo 1 Doc Car"/>
    <w:basedOn w:val="Normal0Car"/>
    <w:link w:val="Titulo1Doc"/>
    <w:rsid w:val="001F6ED8"/>
    <w:rPr>
      <w:rFonts w:ascii="Times New Roman" w:eastAsia="Times New Roman" w:hAnsi="Times New Roman" w:cs="Times New Roman"/>
      <w:b/>
      <w:color w:val="000000"/>
      <w:sz w:val="28"/>
      <w:szCs w:val="28"/>
      <w:lang w:val="es-ES"/>
    </w:rPr>
  </w:style>
  <w:style w:type="paragraph" w:customStyle="1" w:styleId="Titulo2Doc">
    <w:name w:val="Titulo 2 Doc"/>
    <w:basedOn w:val="Normal0"/>
    <w:link w:val="Titulo2DocCar"/>
    <w:qFormat/>
    <w:rsid w:val="003C3C13"/>
    <w:pPr>
      <w:numPr>
        <w:numId w:val="20"/>
      </w:numPr>
      <w:pBdr>
        <w:top w:val="nil"/>
        <w:left w:val="nil"/>
        <w:bottom w:val="nil"/>
        <w:right w:val="nil"/>
        <w:between w:val="nil"/>
      </w:pBdr>
      <w:spacing w:line="360" w:lineRule="auto"/>
    </w:pPr>
    <w:rPr>
      <w:rFonts w:ascii="Times New Roman" w:eastAsia="Times New Roman" w:hAnsi="Times New Roman" w:cs="Times New Roman"/>
      <w:b/>
      <w:color w:val="000000" w:themeColor="text1"/>
      <w:sz w:val="24"/>
      <w:szCs w:val="24"/>
    </w:rPr>
  </w:style>
  <w:style w:type="character" w:customStyle="1" w:styleId="Titulo2DocCar">
    <w:name w:val="Titulo 2 Doc Car"/>
    <w:basedOn w:val="Normal0Car"/>
    <w:link w:val="Titulo2Doc"/>
    <w:rsid w:val="006127EE"/>
    <w:rPr>
      <w:rFonts w:ascii="Times New Roman" w:eastAsia="Times New Roman" w:hAnsi="Times New Roman" w:cs="Times New Roman"/>
      <w:b/>
      <w:color w:val="000000" w:themeColor="text1"/>
      <w:sz w:val="24"/>
      <w:szCs w:val="24"/>
      <w:lang w:val="es-ES"/>
    </w:rPr>
  </w:style>
  <w:style w:type="paragraph" w:customStyle="1" w:styleId="Titulo3Doc">
    <w:name w:val="Titulo 3 Doc"/>
    <w:basedOn w:val="Ttulo2"/>
    <w:link w:val="Titulo3DocCar"/>
    <w:qFormat/>
    <w:rsid w:val="002148FC"/>
    <w:pPr>
      <w:widowControl/>
      <w:ind w:left="567" w:firstLine="0"/>
      <w:jc w:val="left"/>
    </w:pPr>
    <w:rPr>
      <w:b w:val="0"/>
    </w:rPr>
  </w:style>
  <w:style w:type="character" w:customStyle="1" w:styleId="Ttulo2Car1">
    <w:name w:val="Título 2 Car1"/>
    <w:basedOn w:val="Fuentedeprrafopredeter"/>
    <w:link w:val="Ttulo2"/>
    <w:uiPriority w:val="9"/>
    <w:rsid w:val="002148FC"/>
    <w:rPr>
      <w:rFonts w:ascii="Times New Roman" w:eastAsia="Times New Roman" w:hAnsi="Times New Roman" w:cs="Times New Roman"/>
      <w:b/>
      <w:sz w:val="24"/>
      <w:szCs w:val="24"/>
    </w:rPr>
  </w:style>
  <w:style w:type="character" w:customStyle="1" w:styleId="Titulo3DocCar">
    <w:name w:val="Titulo 3 Doc Car"/>
    <w:basedOn w:val="Ttulo2Car1"/>
    <w:link w:val="Titulo3Doc"/>
    <w:rsid w:val="002148FC"/>
    <w:rPr>
      <w:rFonts w:ascii="Times New Roman" w:eastAsia="Times New Roman" w:hAnsi="Times New Roman" w:cs="Times New Roman"/>
      <w:b w:val="0"/>
      <w:sz w:val="24"/>
      <w:szCs w:val="24"/>
    </w:rPr>
  </w:style>
  <w:style w:type="numbering" w:customStyle="1" w:styleId="TItulo2Lista">
    <w:name w:val="TItulo 2 Lista"/>
    <w:uiPriority w:val="99"/>
    <w:rsid w:val="003C3C13"/>
    <w:pPr>
      <w:numPr>
        <w:numId w:val="16"/>
      </w:numPr>
    </w:pPr>
  </w:style>
  <w:style w:type="numbering" w:customStyle="1" w:styleId="EstiloTitulo2">
    <w:name w:val="Estilo Titulo 2"/>
    <w:uiPriority w:val="99"/>
    <w:rsid w:val="00BD3273"/>
    <w:pPr>
      <w:numPr>
        <w:numId w:val="18"/>
      </w:numPr>
    </w:pPr>
  </w:style>
  <w:style w:type="numbering" w:customStyle="1" w:styleId="Estilo3TItulo3">
    <w:name w:val="Estilo 3 TItulo 3"/>
    <w:uiPriority w:val="99"/>
    <w:rsid w:val="002A7C67"/>
    <w:pPr>
      <w:numPr>
        <w:numId w:val="20"/>
      </w:numPr>
    </w:pPr>
  </w:style>
  <w:style w:type="numbering" w:customStyle="1" w:styleId="Estilo4Titulo40">
    <w:name w:val="Estilo 4 Titulo 4"/>
    <w:uiPriority w:val="99"/>
    <w:rsid w:val="00717597"/>
    <w:pPr>
      <w:numPr>
        <w:numId w:val="21"/>
      </w:numPr>
    </w:pPr>
  </w:style>
  <w:style w:type="numbering" w:customStyle="1" w:styleId="Estilo4TItulo4">
    <w:name w:val="Estilo 4 TItulo 4"/>
    <w:uiPriority w:val="99"/>
    <w:rsid w:val="006B7B4A"/>
    <w:pPr>
      <w:numPr>
        <w:numId w:val="22"/>
      </w:numPr>
    </w:pPr>
  </w:style>
  <w:style w:type="numbering" w:customStyle="1" w:styleId="Estilo2">
    <w:name w:val="Estilo 2"/>
    <w:uiPriority w:val="99"/>
    <w:rsid w:val="00E57611"/>
    <w:pPr>
      <w:numPr>
        <w:numId w:val="24"/>
      </w:numPr>
    </w:pPr>
  </w:style>
  <w:style w:type="paragraph" w:customStyle="1" w:styleId="Titulo4Doc">
    <w:name w:val="Titulo 4 Doc"/>
    <w:basedOn w:val="Normal0"/>
    <w:link w:val="Titulo4DocCar"/>
    <w:qFormat/>
    <w:rsid w:val="00810500"/>
    <w:pPr>
      <w:pBdr>
        <w:top w:val="nil"/>
        <w:left w:val="nil"/>
        <w:bottom w:val="nil"/>
        <w:right w:val="nil"/>
        <w:between w:val="nil"/>
      </w:pBdr>
      <w:spacing w:line="360" w:lineRule="auto"/>
      <w:ind w:firstLine="1440"/>
    </w:pPr>
    <w:rPr>
      <w:rFonts w:ascii="Times New Roman" w:eastAsia="Times New Roman" w:hAnsi="Times New Roman" w:cs="Times New Roman"/>
      <w:b/>
      <w:bCs/>
      <w:sz w:val="24"/>
      <w:szCs w:val="24"/>
    </w:rPr>
  </w:style>
  <w:style w:type="character" w:customStyle="1" w:styleId="Titulo4DocCar">
    <w:name w:val="Titulo 4 Doc Car"/>
    <w:basedOn w:val="Normal0Car"/>
    <w:link w:val="Titulo4Doc"/>
    <w:rsid w:val="00810500"/>
    <w:rPr>
      <w:rFonts w:ascii="Times New Roman" w:eastAsia="Times New Roman" w:hAnsi="Times New Roman" w:cs="Times New Roman"/>
      <w:b/>
      <w:bCs/>
      <w:sz w:val="24"/>
      <w:szCs w:val="24"/>
      <w:lang w:val="es-ES"/>
    </w:rPr>
  </w:style>
  <w:style w:type="paragraph" w:customStyle="1" w:styleId="Tablas">
    <w:name w:val="Tablas"/>
    <w:basedOn w:val="Titulodetabla"/>
    <w:link w:val="TablasCar"/>
    <w:qFormat/>
    <w:rsid w:val="00F730BC"/>
    <w:pPr>
      <w:numPr>
        <w:numId w:val="35"/>
      </w:numPr>
      <w:spacing w:line="360" w:lineRule="auto"/>
      <w:ind w:left="1440"/>
    </w:pPr>
    <w:rPr>
      <w:bCs/>
      <w:noProof/>
    </w:rPr>
  </w:style>
  <w:style w:type="character" w:customStyle="1" w:styleId="TablasCar">
    <w:name w:val="Tablas Car"/>
    <w:basedOn w:val="Normal0Car"/>
    <w:link w:val="Tablas"/>
    <w:rsid w:val="00F730BC"/>
    <w:rPr>
      <w:rFonts w:ascii="Times New Roman" w:eastAsia="Times New Roman" w:hAnsi="Times New Roman" w:cs="Times New Roman"/>
      <w:b/>
      <w:bCs/>
      <w:noProof/>
      <w:color w:val="000000"/>
      <w:sz w:val="24"/>
      <w:szCs w:val="24"/>
      <w:lang w:val="es-ES"/>
    </w:rPr>
  </w:style>
  <w:style w:type="paragraph" w:customStyle="1" w:styleId="Figuras">
    <w:name w:val="Figuras"/>
    <w:basedOn w:val="Titulodefiguras"/>
    <w:link w:val="FigurasCar"/>
    <w:qFormat/>
    <w:rsid w:val="00F730BC"/>
    <w:pPr>
      <w:numPr>
        <w:numId w:val="36"/>
      </w:numPr>
      <w:spacing w:line="360" w:lineRule="auto"/>
      <w:ind w:left="450"/>
    </w:pPr>
    <w:rPr>
      <w:rFonts w:eastAsia="Times New Roman" w:cs="Times New Roman"/>
      <w:color w:val="000000"/>
      <w:szCs w:val="24"/>
    </w:rPr>
  </w:style>
  <w:style w:type="character" w:customStyle="1" w:styleId="FigurasCar">
    <w:name w:val="Figuras Car"/>
    <w:basedOn w:val="TitulodefigurasCar"/>
    <w:link w:val="Figuras"/>
    <w:rsid w:val="00F730BC"/>
    <w:rPr>
      <w:rFonts w:ascii="Times New Roman" w:eastAsia="Times New Roman" w:hAnsi="Times New Roman" w:cs="Times New Roman"/>
      <w:b/>
      <w:color w:val="000000"/>
      <w:sz w:val="24"/>
      <w:szCs w:val="24"/>
      <w:lang w:val="es-ES"/>
    </w:rPr>
  </w:style>
  <w:style w:type="paragraph" w:customStyle="1" w:styleId="DocumentoNormalSangria127">
    <w:name w:val="Documento Normal Sangria 1.27"/>
    <w:basedOn w:val="Normal0"/>
    <w:link w:val="DocumentoNormalSangria127Car"/>
    <w:qFormat/>
    <w:rsid w:val="004B697C"/>
    <w:pPr>
      <w:pBdr>
        <w:top w:val="nil"/>
        <w:left w:val="nil"/>
        <w:bottom w:val="nil"/>
        <w:right w:val="nil"/>
        <w:between w:val="nil"/>
      </w:pBdr>
      <w:spacing w:line="360" w:lineRule="auto"/>
      <w:ind w:firstLine="720"/>
      <w:jc w:val="both"/>
    </w:pPr>
    <w:rPr>
      <w:rFonts w:ascii="Times New Roman" w:eastAsia="Times New Roman" w:hAnsi="Times New Roman" w:cs="Times New Roman"/>
      <w:color w:val="000000" w:themeColor="text1"/>
      <w:sz w:val="24"/>
      <w:szCs w:val="24"/>
    </w:rPr>
  </w:style>
  <w:style w:type="character" w:customStyle="1" w:styleId="DocumentoNormalSangria127Car">
    <w:name w:val="Documento Normal Sangria 1.27 Car"/>
    <w:basedOn w:val="Normal0Car"/>
    <w:link w:val="DocumentoNormalSangria127"/>
    <w:rsid w:val="004B697C"/>
    <w:rPr>
      <w:rFonts w:ascii="Times New Roman" w:eastAsia="Times New Roman" w:hAnsi="Times New Roman" w:cs="Times New Roman"/>
      <w:color w:val="000000" w:themeColor="text1"/>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8731">
      <w:bodyDiv w:val="1"/>
      <w:marLeft w:val="0"/>
      <w:marRight w:val="0"/>
      <w:marTop w:val="0"/>
      <w:marBottom w:val="0"/>
      <w:divBdr>
        <w:top w:val="none" w:sz="0" w:space="0" w:color="auto"/>
        <w:left w:val="none" w:sz="0" w:space="0" w:color="auto"/>
        <w:bottom w:val="none" w:sz="0" w:space="0" w:color="auto"/>
        <w:right w:val="none" w:sz="0" w:space="0" w:color="auto"/>
      </w:divBdr>
    </w:div>
    <w:div w:id="23481571">
      <w:bodyDiv w:val="1"/>
      <w:marLeft w:val="0"/>
      <w:marRight w:val="0"/>
      <w:marTop w:val="0"/>
      <w:marBottom w:val="0"/>
      <w:divBdr>
        <w:top w:val="none" w:sz="0" w:space="0" w:color="auto"/>
        <w:left w:val="none" w:sz="0" w:space="0" w:color="auto"/>
        <w:bottom w:val="none" w:sz="0" w:space="0" w:color="auto"/>
        <w:right w:val="none" w:sz="0" w:space="0" w:color="auto"/>
      </w:divBdr>
    </w:div>
    <w:div w:id="34158174">
      <w:bodyDiv w:val="1"/>
      <w:marLeft w:val="0"/>
      <w:marRight w:val="0"/>
      <w:marTop w:val="0"/>
      <w:marBottom w:val="0"/>
      <w:divBdr>
        <w:top w:val="none" w:sz="0" w:space="0" w:color="auto"/>
        <w:left w:val="none" w:sz="0" w:space="0" w:color="auto"/>
        <w:bottom w:val="none" w:sz="0" w:space="0" w:color="auto"/>
        <w:right w:val="none" w:sz="0" w:space="0" w:color="auto"/>
      </w:divBdr>
    </w:div>
    <w:div w:id="64114835">
      <w:bodyDiv w:val="1"/>
      <w:marLeft w:val="0"/>
      <w:marRight w:val="0"/>
      <w:marTop w:val="0"/>
      <w:marBottom w:val="0"/>
      <w:divBdr>
        <w:top w:val="none" w:sz="0" w:space="0" w:color="auto"/>
        <w:left w:val="none" w:sz="0" w:space="0" w:color="auto"/>
        <w:bottom w:val="none" w:sz="0" w:space="0" w:color="auto"/>
        <w:right w:val="none" w:sz="0" w:space="0" w:color="auto"/>
      </w:divBdr>
    </w:div>
    <w:div w:id="121122893">
      <w:bodyDiv w:val="1"/>
      <w:marLeft w:val="0"/>
      <w:marRight w:val="0"/>
      <w:marTop w:val="0"/>
      <w:marBottom w:val="0"/>
      <w:divBdr>
        <w:top w:val="none" w:sz="0" w:space="0" w:color="auto"/>
        <w:left w:val="none" w:sz="0" w:space="0" w:color="auto"/>
        <w:bottom w:val="none" w:sz="0" w:space="0" w:color="auto"/>
        <w:right w:val="none" w:sz="0" w:space="0" w:color="auto"/>
      </w:divBdr>
    </w:div>
    <w:div w:id="144321043">
      <w:bodyDiv w:val="1"/>
      <w:marLeft w:val="0"/>
      <w:marRight w:val="0"/>
      <w:marTop w:val="0"/>
      <w:marBottom w:val="0"/>
      <w:divBdr>
        <w:top w:val="none" w:sz="0" w:space="0" w:color="auto"/>
        <w:left w:val="none" w:sz="0" w:space="0" w:color="auto"/>
        <w:bottom w:val="none" w:sz="0" w:space="0" w:color="auto"/>
        <w:right w:val="none" w:sz="0" w:space="0" w:color="auto"/>
      </w:divBdr>
    </w:div>
    <w:div w:id="149297141">
      <w:bodyDiv w:val="1"/>
      <w:marLeft w:val="0"/>
      <w:marRight w:val="0"/>
      <w:marTop w:val="0"/>
      <w:marBottom w:val="0"/>
      <w:divBdr>
        <w:top w:val="none" w:sz="0" w:space="0" w:color="auto"/>
        <w:left w:val="none" w:sz="0" w:space="0" w:color="auto"/>
        <w:bottom w:val="none" w:sz="0" w:space="0" w:color="auto"/>
        <w:right w:val="none" w:sz="0" w:space="0" w:color="auto"/>
      </w:divBdr>
    </w:div>
    <w:div w:id="160855093">
      <w:bodyDiv w:val="1"/>
      <w:marLeft w:val="0"/>
      <w:marRight w:val="0"/>
      <w:marTop w:val="0"/>
      <w:marBottom w:val="0"/>
      <w:divBdr>
        <w:top w:val="none" w:sz="0" w:space="0" w:color="auto"/>
        <w:left w:val="none" w:sz="0" w:space="0" w:color="auto"/>
        <w:bottom w:val="none" w:sz="0" w:space="0" w:color="auto"/>
        <w:right w:val="none" w:sz="0" w:space="0" w:color="auto"/>
      </w:divBdr>
    </w:div>
    <w:div w:id="170873099">
      <w:bodyDiv w:val="1"/>
      <w:marLeft w:val="0"/>
      <w:marRight w:val="0"/>
      <w:marTop w:val="0"/>
      <w:marBottom w:val="0"/>
      <w:divBdr>
        <w:top w:val="none" w:sz="0" w:space="0" w:color="auto"/>
        <w:left w:val="none" w:sz="0" w:space="0" w:color="auto"/>
        <w:bottom w:val="none" w:sz="0" w:space="0" w:color="auto"/>
        <w:right w:val="none" w:sz="0" w:space="0" w:color="auto"/>
      </w:divBdr>
    </w:div>
    <w:div w:id="231621270">
      <w:bodyDiv w:val="1"/>
      <w:marLeft w:val="0"/>
      <w:marRight w:val="0"/>
      <w:marTop w:val="0"/>
      <w:marBottom w:val="0"/>
      <w:divBdr>
        <w:top w:val="none" w:sz="0" w:space="0" w:color="auto"/>
        <w:left w:val="none" w:sz="0" w:space="0" w:color="auto"/>
        <w:bottom w:val="none" w:sz="0" w:space="0" w:color="auto"/>
        <w:right w:val="none" w:sz="0" w:space="0" w:color="auto"/>
      </w:divBdr>
    </w:div>
    <w:div w:id="350032054">
      <w:bodyDiv w:val="1"/>
      <w:marLeft w:val="0"/>
      <w:marRight w:val="0"/>
      <w:marTop w:val="0"/>
      <w:marBottom w:val="0"/>
      <w:divBdr>
        <w:top w:val="none" w:sz="0" w:space="0" w:color="auto"/>
        <w:left w:val="none" w:sz="0" w:space="0" w:color="auto"/>
        <w:bottom w:val="none" w:sz="0" w:space="0" w:color="auto"/>
        <w:right w:val="none" w:sz="0" w:space="0" w:color="auto"/>
      </w:divBdr>
    </w:div>
    <w:div w:id="399862046">
      <w:bodyDiv w:val="1"/>
      <w:marLeft w:val="0"/>
      <w:marRight w:val="0"/>
      <w:marTop w:val="0"/>
      <w:marBottom w:val="0"/>
      <w:divBdr>
        <w:top w:val="none" w:sz="0" w:space="0" w:color="auto"/>
        <w:left w:val="none" w:sz="0" w:space="0" w:color="auto"/>
        <w:bottom w:val="none" w:sz="0" w:space="0" w:color="auto"/>
        <w:right w:val="none" w:sz="0" w:space="0" w:color="auto"/>
      </w:divBdr>
    </w:div>
    <w:div w:id="461308786">
      <w:bodyDiv w:val="1"/>
      <w:marLeft w:val="0"/>
      <w:marRight w:val="0"/>
      <w:marTop w:val="0"/>
      <w:marBottom w:val="0"/>
      <w:divBdr>
        <w:top w:val="none" w:sz="0" w:space="0" w:color="auto"/>
        <w:left w:val="none" w:sz="0" w:space="0" w:color="auto"/>
        <w:bottom w:val="none" w:sz="0" w:space="0" w:color="auto"/>
        <w:right w:val="none" w:sz="0" w:space="0" w:color="auto"/>
      </w:divBdr>
    </w:div>
    <w:div w:id="481001428">
      <w:bodyDiv w:val="1"/>
      <w:marLeft w:val="0"/>
      <w:marRight w:val="0"/>
      <w:marTop w:val="0"/>
      <w:marBottom w:val="0"/>
      <w:divBdr>
        <w:top w:val="none" w:sz="0" w:space="0" w:color="auto"/>
        <w:left w:val="none" w:sz="0" w:space="0" w:color="auto"/>
        <w:bottom w:val="none" w:sz="0" w:space="0" w:color="auto"/>
        <w:right w:val="none" w:sz="0" w:space="0" w:color="auto"/>
      </w:divBdr>
    </w:div>
    <w:div w:id="519973623">
      <w:bodyDiv w:val="1"/>
      <w:marLeft w:val="0"/>
      <w:marRight w:val="0"/>
      <w:marTop w:val="0"/>
      <w:marBottom w:val="0"/>
      <w:divBdr>
        <w:top w:val="none" w:sz="0" w:space="0" w:color="auto"/>
        <w:left w:val="none" w:sz="0" w:space="0" w:color="auto"/>
        <w:bottom w:val="none" w:sz="0" w:space="0" w:color="auto"/>
        <w:right w:val="none" w:sz="0" w:space="0" w:color="auto"/>
      </w:divBdr>
    </w:div>
    <w:div w:id="535120122">
      <w:bodyDiv w:val="1"/>
      <w:marLeft w:val="0"/>
      <w:marRight w:val="0"/>
      <w:marTop w:val="0"/>
      <w:marBottom w:val="0"/>
      <w:divBdr>
        <w:top w:val="none" w:sz="0" w:space="0" w:color="auto"/>
        <w:left w:val="none" w:sz="0" w:space="0" w:color="auto"/>
        <w:bottom w:val="none" w:sz="0" w:space="0" w:color="auto"/>
        <w:right w:val="none" w:sz="0" w:space="0" w:color="auto"/>
      </w:divBdr>
    </w:div>
    <w:div w:id="563175049">
      <w:bodyDiv w:val="1"/>
      <w:marLeft w:val="0"/>
      <w:marRight w:val="0"/>
      <w:marTop w:val="0"/>
      <w:marBottom w:val="0"/>
      <w:divBdr>
        <w:top w:val="none" w:sz="0" w:space="0" w:color="auto"/>
        <w:left w:val="none" w:sz="0" w:space="0" w:color="auto"/>
        <w:bottom w:val="none" w:sz="0" w:space="0" w:color="auto"/>
        <w:right w:val="none" w:sz="0" w:space="0" w:color="auto"/>
      </w:divBdr>
    </w:div>
    <w:div w:id="655646219">
      <w:bodyDiv w:val="1"/>
      <w:marLeft w:val="0"/>
      <w:marRight w:val="0"/>
      <w:marTop w:val="0"/>
      <w:marBottom w:val="0"/>
      <w:divBdr>
        <w:top w:val="none" w:sz="0" w:space="0" w:color="auto"/>
        <w:left w:val="none" w:sz="0" w:space="0" w:color="auto"/>
        <w:bottom w:val="none" w:sz="0" w:space="0" w:color="auto"/>
        <w:right w:val="none" w:sz="0" w:space="0" w:color="auto"/>
      </w:divBdr>
    </w:div>
    <w:div w:id="724452276">
      <w:bodyDiv w:val="1"/>
      <w:marLeft w:val="0"/>
      <w:marRight w:val="0"/>
      <w:marTop w:val="0"/>
      <w:marBottom w:val="0"/>
      <w:divBdr>
        <w:top w:val="none" w:sz="0" w:space="0" w:color="auto"/>
        <w:left w:val="none" w:sz="0" w:space="0" w:color="auto"/>
        <w:bottom w:val="none" w:sz="0" w:space="0" w:color="auto"/>
        <w:right w:val="none" w:sz="0" w:space="0" w:color="auto"/>
      </w:divBdr>
    </w:div>
    <w:div w:id="761491867">
      <w:bodyDiv w:val="1"/>
      <w:marLeft w:val="0"/>
      <w:marRight w:val="0"/>
      <w:marTop w:val="0"/>
      <w:marBottom w:val="0"/>
      <w:divBdr>
        <w:top w:val="none" w:sz="0" w:space="0" w:color="auto"/>
        <w:left w:val="none" w:sz="0" w:space="0" w:color="auto"/>
        <w:bottom w:val="none" w:sz="0" w:space="0" w:color="auto"/>
        <w:right w:val="none" w:sz="0" w:space="0" w:color="auto"/>
      </w:divBdr>
    </w:div>
    <w:div w:id="841822879">
      <w:bodyDiv w:val="1"/>
      <w:marLeft w:val="0"/>
      <w:marRight w:val="0"/>
      <w:marTop w:val="0"/>
      <w:marBottom w:val="0"/>
      <w:divBdr>
        <w:top w:val="none" w:sz="0" w:space="0" w:color="auto"/>
        <w:left w:val="none" w:sz="0" w:space="0" w:color="auto"/>
        <w:bottom w:val="none" w:sz="0" w:space="0" w:color="auto"/>
        <w:right w:val="none" w:sz="0" w:space="0" w:color="auto"/>
      </w:divBdr>
    </w:div>
    <w:div w:id="854922181">
      <w:bodyDiv w:val="1"/>
      <w:marLeft w:val="0"/>
      <w:marRight w:val="0"/>
      <w:marTop w:val="0"/>
      <w:marBottom w:val="0"/>
      <w:divBdr>
        <w:top w:val="none" w:sz="0" w:space="0" w:color="auto"/>
        <w:left w:val="none" w:sz="0" w:space="0" w:color="auto"/>
        <w:bottom w:val="none" w:sz="0" w:space="0" w:color="auto"/>
        <w:right w:val="none" w:sz="0" w:space="0" w:color="auto"/>
      </w:divBdr>
    </w:div>
    <w:div w:id="892883207">
      <w:bodyDiv w:val="1"/>
      <w:marLeft w:val="0"/>
      <w:marRight w:val="0"/>
      <w:marTop w:val="0"/>
      <w:marBottom w:val="0"/>
      <w:divBdr>
        <w:top w:val="none" w:sz="0" w:space="0" w:color="auto"/>
        <w:left w:val="none" w:sz="0" w:space="0" w:color="auto"/>
        <w:bottom w:val="none" w:sz="0" w:space="0" w:color="auto"/>
        <w:right w:val="none" w:sz="0" w:space="0" w:color="auto"/>
      </w:divBdr>
    </w:div>
    <w:div w:id="1002196349">
      <w:bodyDiv w:val="1"/>
      <w:marLeft w:val="0"/>
      <w:marRight w:val="0"/>
      <w:marTop w:val="0"/>
      <w:marBottom w:val="0"/>
      <w:divBdr>
        <w:top w:val="none" w:sz="0" w:space="0" w:color="auto"/>
        <w:left w:val="none" w:sz="0" w:space="0" w:color="auto"/>
        <w:bottom w:val="none" w:sz="0" w:space="0" w:color="auto"/>
        <w:right w:val="none" w:sz="0" w:space="0" w:color="auto"/>
      </w:divBdr>
    </w:div>
    <w:div w:id="1102726770">
      <w:bodyDiv w:val="1"/>
      <w:marLeft w:val="0"/>
      <w:marRight w:val="0"/>
      <w:marTop w:val="0"/>
      <w:marBottom w:val="0"/>
      <w:divBdr>
        <w:top w:val="none" w:sz="0" w:space="0" w:color="auto"/>
        <w:left w:val="none" w:sz="0" w:space="0" w:color="auto"/>
        <w:bottom w:val="none" w:sz="0" w:space="0" w:color="auto"/>
        <w:right w:val="none" w:sz="0" w:space="0" w:color="auto"/>
      </w:divBdr>
    </w:div>
    <w:div w:id="1125542742">
      <w:bodyDiv w:val="1"/>
      <w:marLeft w:val="0"/>
      <w:marRight w:val="0"/>
      <w:marTop w:val="0"/>
      <w:marBottom w:val="0"/>
      <w:divBdr>
        <w:top w:val="none" w:sz="0" w:space="0" w:color="auto"/>
        <w:left w:val="none" w:sz="0" w:space="0" w:color="auto"/>
        <w:bottom w:val="none" w:sz="0" w:space="0" w:color="auto"/>
        <w:right w:val="none" w:sz="0" w:space="0" w:color="auto"/>
      </w:divBdr>
    </w:div>
    <w:div w:id="1273900488">
      <w:bodyDiv w:val="1"/>
      <w:marLeft w:val="0"/>
      <w:marRight w:val="0"/>
      <w:marTop w:val="0"/>
      <w:marBottom w:val="0"/>
      <w:divBdr>
        <w:top w:val="none" w:sz="0" w:space="0" w:color="auto"/>
        <w:left w:val="none" w:sz="0" w:space="0" w:color="auto"/>
        <w:bottom w:val="none" w:sz="0" w:space="0" w:color="auto"/>
        <w:right w:val="none" w:sz="0" w:space="0" w:color="auto"/>
      </w:divBdr>
    </w:div>
    <w:div w:id="1328361804">
      <w:bodyDiv w:val="1"/>
      <w:marLeft w:val="0"/>
      <w:marRight w:val="0"/>
      <w:marTop w:val="0"/>
      <w:marBottom w:val="0"/>
      <w:divBdr>
        <w:top w:val="none" w:sz="0" w:space="0" w:color="auto"/>
        <w:left w:val="none" w:sz="0" w:space="0" w:color="auto"/>
        <w:bottom w:val="none" w:sz="0" w:space="0" w:color="auto"/>
        <w:right w:val="none" w:sz="0" w:space="0" w:color="auto"/>
      </w:divBdr>
    </w:div>
    <w:div w:id="1377662051">
      <w:bodyDiv w:val="1"/>
      <w:marLeft w:val="0"/>
      <w:marRight w:val="0"/>
      <w:marTop w:val="0"/>
      <w:marBottom w:val="0"/>
      <w:divBdr>
        <w:top w:val="none" w:sz="0" w:space="0" w:color="auto"/>
        <w:left w:val="none" w:sz="0" w:space="0" w:color="auto"/>
        <w:bottom w:val="none" w:sz="0" w:space="0" w:color="auto"/>
        <w:right w:val="none" w:sz="0" w:space="0" w:color="auto"/>
      </w:divBdr>
    </w:div>
    <w:div w:id="1430806504">
      <w:bodyDiv w:val="1"/>
      <w:marLeft w:val="0"/>
      <w:marRight w:val="0"/>
      <w:marTop w:val="0"/>
      <w:marBottom w:val="0"/>
      <w:divBdr>
        <w:top w:val="none" w:sz="0" w:space="0" w:color="auto"/>
        <w:left w:val="none" w:sz="0" w:space="0" w:color="auto"/>
        <w:bottom w:val="none" w:sz="0" w:space="0" w:color="auto"/>
        <w:right w:val="none" w:sz="0" w:space="0" w:color="auto"/>
      </w:divBdr>
    </w:div>
    <w:div w:id="1538928071">
      <w:bodyDiv w:val="1"/>
      <w:marLeft w:val="0"/>
      <w:marRight w:val="0"/>
      <w:marTop w:val="0"/>
      <w:marBottom w:val="0"/>
      <w:divBdr>
        <w:top w:val="none" w:sz="0" w:space="0" w:color="auto"/>
        <w:left w:val="none" w:sz="0" w:space="0" w:color="auto"/>
        <w:bottom w:val="none" w:sz="0" w:space="0" w:color="auto"/>
        <w:right w:val="none" w:sz="0" w:space="0" w:color="auto"/>
      </w:divBdr>
    </w:div>
    <w:div w:id="1558281589">
      <w:bodyDiv w:val="1"/>
      <w:marLeft w:val="0"/>
      <w:marRight w:val="0"/>
      <w:marTop w:val="0"/>
      <w:marBottom w:val="0"/>
      <w:divBdr>
        <w:top w:val="none" w:sz="0" w:space="0" w:color="auto"/>
        <w:left w:val="none" w:sz="0" w:space="0" w:color="auto"/>
        <w:bottom w:val="none" w:sz="0" w:space="0" w:color="auto"/>
        <w:right w:val="none" w:sz="0" w:space="0" w:color="auto"/>
      </w:divBdr>
    </w:div>
    <w:div w:id="1562860755">
      <w:bodyDiv w:val="1"/>
      <w:marLeft w:val="0"/>
      <w:marRight w:val="0"/>
      <w:marTop w:val="0"/>
      <w:marBottom w:val="0"/>
      <w:divBdr>
        <w:top w:val="none" w:sz="0" w:space="0" w:color="auto"/>
        <w:left w:val="none" w:sz="0" w:space="0" w:color="auto"/>
        <w:bottom w:val="none" w:sz="0" w:space="0" w:color="auto"/>
        <w:right w:val="none" w:sz="0" w:space="0" w:color="auto"/>
      </w:divBdr>
    </w:div>
    <w:div w:id="1590968439">
      <w:bodyDiv w:val="1"/>
      <w:marLeft w:val="0"/>
      <w:marRight w:val="0"/>
      <w:marTop w:val="0"/>
      <w:marBottom w:val="0"/>
      <w:divBdr>
        <w:top w:val="none" w:sz="0" w:space="0" w:color="auto"/>
        <w:left w:val="none" w:sz="0" w:space="0" w:color="auto"/>
        <w:bottom w:val="none" w:sz="0" w:space="0" w:color="auto"/>
        <w:right w:val="none" w:sz="0" w:space="0" w:color="auto"/>
      </w:divBdr>
      <w:divsChild>
        <w:div w:id="1081440585">
          <w:marLeft w:val="547"/>
          <w:marRight w:val="0"/>
          <w:marTop w:val="0"/>
          <w:marBottom w:val="0"/>
          <w:divBdr>
            <w:top w:val="none" w:sz="0" w:space="0" w:color="auto"/>
            <w:left w:val="none" w:sz="0" w:space="0" w:color="auto"/>
            <w:bottom w:val="none" w:sz="0" w:space="0" w:color="auto"/>
            <w:right w:val="none" w:sz="0" w:space="0" w:color="auto"/>
          </w:divBdr>
        </w:div>
        <w:div w:id="752627179">
          <w:marLeft w:val="547"/>
          <w:marRight w:val="0"/>
          <w:marTop w:val="0"/>
          <w:marBottom w:val="0"/>
          <w:divBdr>
            <w:top w:val="none" w:sz="0" w:space="0" w:color="auto"/>
            <w:left w:val="none" w:sz="0" w:space="0" w:color="auto"/>
            <w:bottom w:val="none" w:sz="0" w:space="0" w:color="auto"/>
            <w:right w:val="none" w:sz="0" w:space="0" w:color="auto"/>
          </w:divBdr>
        </w:div>
        <w:div w:id="199823089">
          <w:marLeft w:val="547"/>
          <w:marRight w:val="0"/>
          <w:marTop w:val="0"/>
          <w:marBottom w:val="0"/>
          <w:divBdr>
            <w:top w:val="none" w:sz="0" w:space="0" w:color="auto"/>
            <w:left w:val="none" w:sz="0" w:space="0" w:color="auto"/>
            <w:bottom w:val="none" w:sz="0" w:space="0" w:color="auto"/>
            <w:right w:val="none" w:sz="0" w:space="0" w:color="auto"/>
          </w:divBdr>
        </w:div>
        <w:div w:id="521090243">
          <w:marLeft w:val="547"/>
          <w:marRight w:val="0"/>
          <w:marTop w:val="0"/>
          <w:marBottom w:val="0"/>
          <w:divBdr>
            <w:top w:val="none" w:sz="0" w:space="0" w:color="auto"/>
            <w:left w:val="none" w:sz="0" w:space="0" w:color="auto"/>
            <w:bottom w:val="none" w:sz="0" w:space="0" w:color="auto"/>
            <w:right w:val="none" w:sz="0" w:space="0" w:color="auto"/>
          </w:divBdr>
        </w:div>
        <w:div w:id="661543791">
          <w:marLeft w:val="547"/>
          <w:marRight w:val="0"/>
          <w:marTop w:val="0"/>
          <w:marBottom w:val="0"/>
          <w:divBdr>
            <w:top w:val="none" w:sz="0" w:space="0" w:color="auto"/>
            <w:left w:val="none" w:sz="0" w:space="0" w:color="auto"/>
            <w:bottom w:val="none" w:sz="0" w:space="0" w:color="auto"/>
            <w:right w:val="none" w:sz="0" w:space="0" w:color="auto"/>
          </w:divBdr>
        </w:div>
        <w:div w:id="734279279">
          <w:marLeft w:val="547"/>
          <w:marRight w:val="0"/>
          <w:marTop w:val="0"/>
          <w:marBottom w:val="0"/>
          <w:divBdr>
            <w:top w:val="none" w:sz="0" w:space="0" w:color="auto"/>
            <w:left w:val="none" w:sz="0" w:space="0" w:color="auto"/>
            <w:bottom w:val="none" w:sz="0" w:space="0" w:color="auto"/>
            <w:right w:val="none" w:sz="0" w:space="0" w:color="auto"/>
          </w:divBdr>
        </w:div>
      </w:divsChild>
    </w:div>
    <w:div w:id="1667367418">
      <w:bodyDiv w:val="1"/>
      <w:marLeft w:val="0"/>
      <w:marRight w:val="0"/>
      <w:marTop w:val="0"/>
      <w:marBottom w:val="0"/>
      <w:divBdr>
        <w:top w:val="none" w:sz="0" w:space="0" w:color="auto"/>
        <w:left w:val="none" w:sz="0" w:space="0" w:color="auto"/>
        <w:bottom w:val="none" w:sz="0" w:space="0" w:color="auto"/>
        <w:right w:val="none" w:sz="0" w:space="0" w:color="auto"/>
      </w:divBdr>
    </w:div>
    <w:div w:id="1669601323">
      <w:bodyDiv w:val="1"/>
      <w:marLeft w:val="0"/>
      <w:marRight w:val="0"/>
      <w:marTop w:val="0"/>
      <w:marBottom w:val="0"/>
      <w:divBdr>
        <w:top w:val="none" w:sz="0" w:space="0" w:color="auto"/>
        <w:left w:val="none" w:sz="0" w:space="0" w:color="auto"/>
        <w:bottom w:val="none" w:sz="0" w:space="0" w:color="auto"/>
        <w:right w:val="none" w:sz="0" w:space="0" w:color="auto"/>
      </w:divBdr>
    </w:div>
    <w:div w:id="1704211633">
      <w:bodyDiv w:val="1"/>
      <w:marLeft w:val="0"/>
      <w:marRight w:val="0"/>
      <w:marTop w:val="0"/>
      <w:marBottom w:val="0"/>
      <w:divBdr>
        <w:top w:val="none" w:sz="0" w:space="0" w:color="auto"/>
        <w:left w:val="none" w:sz="0" w:space="0" w:color="auto"/>
        <w:bottom w:val="none" w:sz="0" w:space="0" w:color="auto"/>
        <w:right w:val="none" w:sz="0" w:space="0" w:color="auto"/>
      </w:divBdr>
    </w:div>
    <w:div w:id="1709719740">
      <w:bodyDiv w:val="1"/>
      <w:marLeft w:val="0"/>
      <w:marRight w:val="0"/>
      <w:marTop w:val="0"/>
      <w:marBottom w:val="0"/>
      <w:divBdr>
        <w:top w:val="none" w:sz="0" w:space="0" w:color="auto"/>
        <w:left w:val="none" w:sz="0" w:space="0" w:color="auto"/>
        <w:bottom w:val="none" w:sz="0" w:space="0" w:color="auto"/>
        <w:right w:val="none" w:sz="0" w:space="0" w:color="auto"/>
      </w:divBdr>
    </w:div>
    <w:div w:id="1758794343">
      <w:bodyDiv w:val="1"/>
      <w:marLeft w:val="0"/>
      <w:marRight w:val="0"/>
      <w:marTop w:val="0"/>
      <w:marBottom w:val="0"/>
      <w:divBdr>
        <w:top w:val="none" w:sz="0" w:space="0" w:color="auto"/>
        <w:left w:val="none" w:sz="0" w:space="0" w:color="auto"/>
        <w:bottom w:val="none" w:sz="0" w:space="0" w:color="auto"/>
        <w:right w:val="none" w:sz="0" w:space="0" w:color="auto"/>
      </w:divBdr>
      <w:divsChild>
        <w:div w:id="286276607">
          <w:marLeft w:val="547"/>
          <w:marRight w:val="0"/>
          <w:marTop w:val="0"/>
          <w:marBottom w:val="0"/>
          <w:divBdr>
            <w:top w:val="none" w:sz="0" w:space="0" w:color="auto"/>
            <w:left w:val="none" w:sz="0" w:space="0" w:color="auto"/>
            <w:bottom w:val="none" w:sz="0" w:space="0" w:color="auto"/>
            <w:right w:val="none" w:sz="0" w:space="0" w:color="auto"/>
          </w:divBdr>
        </w:div>
        <w:div w:id="11690349">
          <w:marLeft w:val="547"/>
          <w:marRight w:val="0"/>
          <w:marTop w:val="0"/>
          <w:marBottom w:val="0"/>
          <w:divBdr>
            <w:top w:val="none" w:sz="0" w:space="0" w:color="auto"/>
            <w:left w:val="none" w:sz="0" w:space="0" w:color="auto"/>
            <w:bottom w:val="none" w:sz="0" w:space="0" w:color="auto"/>
            <w:right w:val="none" w:sz="0" w:space="0" w:color="auto"/>
          </w:divBdr>
        </w:div>
        <w:div w:id="1152716435">
          <w:marLeft w:val="547"/>
          <w:marRight w:val="0"/>
          <w:marTop w:val="0"/>
          <w:marBottom w:val="0"/>
          <w:divBdr>
            <w:top w:val="none" w:sz="0" w:space="0" w:color="auto"/>
            <w:left w:val="none" w:sz="0" w:space="0" w:color="auto"/>
            <w:bottom w:val="none" w:sz="0" w:space="0" w:color="auto"/>
            <w:right w:val="none" w:sz="0" w:space="0" w:color="auto"/>
          </w:divBdr>
        </w:div>
        <w:div w:id="280646339">
          <w:marLeft w:val="547"/>
          <w:marRight w:val="0"/>
          <w:marTop w:val="0"/>
          <w:marBottom w:val="0"/>
          <w:divBdr>
            <w:top w:val="none" w:sz="0" w:space="0" w:color="auto"/>
            <w:left w:val="none" w:sz="0" w:space="0" w:color="auto"/>
            <w:bottom w:val="none" w:sz="0" w:space="0" w:color="auto"/>
            <w:right w:val="none" w:sz="0" w:space="0" w:color="auto"/>
          </w:divBdr>
        </w:div>
        <w:div w:id="380442183">
          <w:marLeft w:val="547"/>
          <w:marRight w:val="0"/>
          <w:marTop w:val="0"/>
          <w:marBottom w:val="0"/>
          <w:divBdr>
            <w:top w:val="none" w:sz="0" w:space="0" w:color="auto"/>
            <w:left w:val="none" w:sz="0" w:space="0" w:color="auto"/>
            <w:bottom w:val="none" w:sz="0" w:space="0" w:color="auto"/>
            <w:right w:val="none" w:sz="0" w:space="0" w:color="auto"/>
          </w:divBdr>
        </w:div>
        <w:div w:id="748114015">
          <w:marLeft w:val="547"/>
          <w:marRight w:val="0"/>
          <w:marTop w:val="0"/>
          <w:marBottom w:val="0"/>
          <w:divBdr>
            <w:top w:val="none" w:sz="0" w:space="0" w:color="auto"/>
            <w:left w:val="none" w:sz="0" w:space="0" w:color="auto"/>
            <w:bottom w:val="none" w:sz="0" w:space="0" w:color="auto"/>
            <w:right w:val="none" w:sz="0" w:space="0" w:color="auto"/>
          </w:divBdr>
        </w:div>
      </w:divsChild>
    </w:div>
    <w:div w:id="1800949698">
      <w:bodyDiv w:val="1"/>
      <w:marLeft w:val="0"/>
      <w:marRight w:val="0"/>
      <w:marTop w:val="0"/>
      <w:marBottom w:val="0"/>
      <w:divBdr>
        <w:top w:val="none" w:sz="0" w:space="0" w:color="auto"/>
        <w:left w:val="none" w:sz="0" w:space="0" w:color="auto"/>
        <w:bottom w:val="none" w:sz="0" w:space="0" w:color="auto"/>
        <w:right w:val="none" w:sz="0" w:space="0" w:color="auto"/>
      </w:divBdr>
    </w:div>
    <w:div w:id="1847667449">
      <w:bodyDiv w:val="1"/>
      <w:marLeft w:val="0"/>
      <w:marRight w:val="0"/>
      <w:marTop w:val="0"/>
      <w:marBottom w:val="0"/>
      <w:divBdr>
        <w:top w:val="none" w:sz="0" w:space="0" w:color="auto"/>
        <w:left w:val="none" w:sz="0" w:space="0" w:color="auto"/>
        <w:bottom w:val="none" w:sz="0" w:space="0" w:color="auto"/>
        <w:right w:val="none" w:sz="0" w:space="0" w:color="auto"/>
      </w:divBdr>
    </w:div>
    <w:div w:id="1876310867">
      <w:bodyDiv w:val="1"/>
      <w:marLeft w:val="0"/>
      <w:marRight w:val="0"/>
      <w:marTop w:val="0"/>
      <w:marBottom w:val="0"/>
      <w:divBdr>
        <w:top w:val="none" w:sz="0" w:space="0" w:color="auto"/>
        <w:left w:val="none" w:sz="0" w:space="0" w:color="auto"/>
        <w:bottom w:val="none" w:sz="0" w:space="0" w:color="auto"/>
        <w:right w:val="none" w:sz="0" w:space="0" w:color="auto"/>
      </w:divBdr>
    </w:div>
    <w:div w:id="1967662549">
      <w:bodyDiv w:val="1"/>
      <w:marLeft w:val="0"/>
      <w:marRight w:val="0"/>
      <w:marTop w:val="0"/>
      <w:marBottom w:val="0"/>
      <w:divBdr>
        <w:top w:val="none" w:sz="0" w:space="0" w:color="auto"/>
        <w:left w:val="none" w:sz="0" w:space="0" w:color="auto"/>
        <w:bottom w:val="none" w:sz="0" w:space="0" w:color="auto"/>
        <w:right w:val="none" w:sz="0" w:space="0" w:color="auto"/>
      </w:divBdr>
    </w:div>
    <w:div w:id="2034107506">
      <w:bodyDiv w:val="1"/>
      <w:marLeft w:val="0"/>
      <w:marRight w:val="0"/>
      <w:marTop w:val="0"/>
      <w:marBottom w:val="0"/>
      <w:divBdr>
        <w:top w:val="none" w:sz="0" w:space="0" w:color="auto"/>
        <w:left w:val="none" w:sz="0" w:space="0" w:color="auto"/>
        <w:bottom w:val="none" w:sz="0" w:space="0" w:color="auto"/>
        <w:right w:val="none" w:sz="0" w:space="0" w:color="auto"/>
      </w:divBdr>
    </w:div>
    <w:div w:id="2072926977">
      <w:bodyDiv w:val="1"/>
      <w:marLeft w:val="0"/>
      <w:marRight w:val="0"/>
      <w:marTop w:val="0"/>
      <w:marBottom w:val="0"/>
      <w:divBdr>
        <w:top w:val="none" w:sz="0" w:space="0" w:color="auto"/>
        <w:left w:val="none" w:sz="0" w:space="0" w:color="auto"/>
        <w:bottom w:val="none" w:sz="0" w:space="0" w:color="auto"/>
        <w:right w:val="none" w:sz="0" w:space="0" w:color="auto"/>
      </w:divBdr>
    </w:div>
    <w:div w:id="2120686515">
      <w:bodyDiv w:val="1"/>
      <w:marLeft w:val="0"/>
      <w:marRight w:val="0"/>
      <w:marTop w:val="0"/>
      <w:marBottom w:val="0"/>
      <w:divBdr>
        <w:top w:val="none" w:sz="0" w:space="0" w:color="auto"/>
        <w:left w:val="none" w:sz="0" w:space="0" w:color="auto"/>
        <w:bottom w:val="none" w:sz="0" w:space="0" w:color="auto"/>
        <w:right w:val="none" w:sz="0" w:space="0" w:color="auto"/>
      </w:divBdr>
    </w:div>
    <w:div w:id="21389117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footer" Target="footer2.xml"/><Relationship Id="rId42" Type="http://schemas.openxmlformats.org/officeDocument/2006/relationships/chart" Target="charts/chart2.xml"/><Relationship Id="rId47" Type="http://schemas.openxmlformats.org/officeDocument/2006/relationships/chart" Target="charts/chart6.xml"/><Relationship Id="rId63" Type="http://schemas.openxmlformats.org/officeDocument/2006/relationships/image" Target="media/image16.jpg"/><Relationship Id="rId68" Type="http://schemas.openxmlformats.org/officeDocument/2006/relationships/image" Target="media/image21.jpg"/><Relationship Id="rId84" Type="http://schemas.openxmlformats.org/officeDocument/2006/relationships/image" Target="media/image37.png"/><Relationship Id="rId89" Type="http://schemas.openxmlformats.org/officeDocument/2006/relationships/hyperlink" Target="mailto:marcelofloreshn@unitec.edu" TargetMode="External"/><Relationship Id="rId16" Type="http://schemas.openxmlformats.org/officeDocument/2006/relationships/image" Target="media/image3.png"/><Relationship Id="rId11" Type="http://schemas.openxmlformats.org/officeDocument/2006/relationships/footer" Target="footer1.xml"/><Relationship Id="rId32" Type="http://schemas.openxmlformats.org/officeDocument/2006/relationships/header" Target="header11.xml"/><Relationship Id="rId37" Type="http://schemas.openxmlformats.org/officeDocument/2006/relationships/header" Target="header15.xml"/><Relationship Id="rId53" Type="http://schemas.openxmlformats.org/officeDocument/2006/relationships/diagramQuickStyle" Target="diagrams/quickStyle1.xml"/><Relationship Id="rId58" Type="http://schemas.openxmlformats.org/officeDocument/2006/relationships/image" Target="media/image11.webp"/><Relationship Id="rId74" Type="http://schemas.openxmlformats.org/officeDocument/2006/relationships/image" Target="media/image27.jpg"/><Relationship Id="rId79" Type="http://schemas.openxmlformats.org/officeDocument/2006/relationships/image" Target="media/image32.jpeg"/><Relationship Id="rId5" Type="http://schemas.openxmlformats.org/officeDocument/2006/relationships/settings" Target="settings.xml"/><Relationship Id="rId90" Type="http://schemas.openxmlformats.org/officeDocument/2006/relationships/image" Target="media/image41.emf"/><Relationship Id="rId22" Type="http://schemas.openxmlformats.org/officeDocument/2006/relationships/image" Target="media/image4.png"/><Relationship Id="rId27" Type="http://schemas.openxmlformats.org/officeDocument/2006/relationships/image" Target="media/image5.png"/><Relationship Id="rId43" Type="http://schemas.openxmlformats.org/officeDocument/2006/relationships/chart" Target="charts/chart3.xml"/><Relationship Id="rId48" Type="http://schemas.openxmlformats.org/officeDocument/2006/relationships/image" Target="media/image8.png"/><Relationship Id="rId64" Type="http://schemas.openxmlformats.org/officeDocument/2006/relationships/image" Target="media/image17.jpg"/><Relationship Id="rId69" Type="http://schemas.openxmlformats.org/officeDocument/2006/relationships/image" Target="media/image22.jpg"/><Relationship Id="rId8" Type="http://schemas.openxmlformats.org/officeDocument/2006/relationships/endnotes" Target="endnotes.xml"/><Relationship Id="rId51" Type="http://schemas.openxmlformats.org/officeDocument/2006/relationships/diagramData" Target="diagrams/data1.xml"/><Relationship Id="rId72" Type="http://schemas.openxmlformats.org/officeDocument/2006/relationships/image" Target="media/image25.jpg"/><Relationship Id="rId80" Type="http://schemas.openxmlformats.org/officeDocument/2006/relationships/image" Target="media/image33.png"/><Relationship Id="rId85" Type="http://schemas.openxmlformats.org/officeDocument/2006/relationships/image" Target="media/image38.png"/><Relationship Id="rId93" Type="http://schemas.microsoft.com/office/2020/10/relationships/intelligence" Target="intelligence2.xml"/><Relationship Id="rId3" Type="http://schemas.openxmlformats.org/officeDocument/2006/relationships/numbering" Target="numbering.xml"/><Relationship Id="rId12" Type="http://schemas.openxmlformats.org/officeDocument/2006/relationships/header" Target="header2.xml"/><Relationship Id="rId17" Type="http://schemas.microsoft.com/office/2007/relationships/hdphoto" Target="media/hdphoto2.wdp"/><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header" Target="header16.xml"/><Relationship Id="rId46" Type="http://schemas.openxmlformats.org/officeDocument/2006/relationships/chart" Target="charts/chart5.xml"/><Relationship Id="rId59" Type="http://schemas.openxmlformats.org/officeDocument/2006/relationships/image" Target="media/image12.png"/><Relationship Id="rId67" Type="http://schemas.openxmlformats.org/officeDocument/2006/relationships/image" Target="media/image20.jpg"/><Relationship Id="rId20" Type="http://schemas.openxmlformats.org/officeDocument/2006/relationships/header" Target="header6.xml"/><Relationship Id="rId41" Type="http://schemas.openxmlformats.org/officeDocument/2006/relationships/chart" Target="charts/chart1.xml"/><Relationship Id="rId54" Type="http://schemas.openxmlformats.org/officeDocument/2006/relationships/diagramColors" Target="diagrams/colors1.xml"/><Relationship Id="rId62" Type="http://schemas.openxmlformats.org/officeDocument/2006/relationships/image" Target="media/image15.jpg"/><Relationship Id="rId70" Type="http://schemas.openxmlformats.org/officeDocument/2006/relationships/image" Target="media/image23.jpg"/><Relationship Id="rId75" Type="http://schemas.openxmlformats.org/officeDocument/2006/relationships/image" Target="media/image28.jpg"/><Relationship Id="rId83" Type="http://schemas.openxmlformats.org/officeDocument/2006/relationships/image" Target="media/image36.png"/><Relationship Id="rId88" Type="http://schemas.openxmlformats.org/officeDocument/2006/relationships/hyperlink" Target="Tel:9854-4754"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footer" Target="footer6.xml"/><Relationship Id="rId49" Type="http://schemas.openxmlformats.org/officeDocument/2006/relationships/image" Target="media/image9.png"/><Relationship Id="rId57" Type="http://schemas.openxmlformats.org/officeDocument/2006/relationships/header" Target="header19.xml"/><Relationship Id="rId10" Type="http://schemas.openxmlformats.org/officeDocument/2006/relationships/header" Target="header1.xml"/><Relationship Id="rId31" Type="http://schemas.openxmlformats.org/officeDocument/2006/relationships/image" Target="media/image6.jpg"/><Relationship Id="rId44" Type="http://schemas.openxmlformats.org/officeDocument/2006/relationships/image" Target="media/image7.png"/><Relationship Id="rId52" Type="http://schemas.openxmlformats.org/officeDocument/2006/relationships/diagramLayout" Target="diagrams/layout1.xml"/><Relationship Id="rId60" Type="http://schemas.openxmlformats.org/officeDocument/2006/relationships/image" Target="media/image13.png"/><Relationship Id="rId65" Type="http://schemas.openxmlformats.org/officeDocument/2006/relationships/image" Target="media/image18.jpg"/><Relationship Id="rId73" Type="http://schemas.openxmlformats.org/officeDocument/2006/relationships/image" Target="media/image26.jpg"/><Relationship Id="rId78" Type="http://schemas.openxmlformats.org/officeDocument/2006/relationships/image" Target="media/image31.jpeg"/><Relationship Id="rId81" Type="http://schemas.openxmlformats.org/officeDocument/2006/relationships/image" Target="media/image34.png"/><Relationship Id="rId86" Type="http://schemas.openxmlformats.org/officeDocument/2006/relationships/image" Target="media/image39.jp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4.xml"/><Relationship Id="rId39" Type="http://schemas.openxmlformats.org/officeDocument/2006/relationships/header" Target="header17.xml"/><Relationship Id="rId34" Type="http://schemas.openxmlformats.org/officeDocument/2006/relationships/header" Target="header13.xml"/><Relationship Id="rId50" Type="http://schemas.openxmlformats.org/officeDocument/2006/relationships/chart" Target="charts/chart7.xml"/><Relationship Id="rId55" Type="http://schemas.microsoft.com/office/2007/relationships/diagramDrawing" Target="diagrams/drawing1.xml"/><Relationship Id="rId76" Type="http://schemas.openxmlformats.org/officeDocument/2006/relationships/image" Target="media/image29.jpg"/><Relationship Id="rId7" Type="http://schemas.openxmlformats.org/officeDocument/2006/relationships/footnotes" Target="footnotes.xml"/><Relationship Id="rId71" Type="http://schemas.openxmlformats.org/officeDocument/2006/relationships/image" Target="media/image24.jpg"/><Relationship Id="rId9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eader" Target="header10.xml"/><Relationship Id="rId24" Type="http://schemas.openxmlformats.org/officeDocument/2006/relationships/footer" Target="footer3.xml"/><Relationship Id="rId40" Type="http://schemas.openxmlformats.org/officeDocument/2006/relationships/header" Target="header18.xml"/><Relationship Id="rId45" Type="http://schemas.openxmlformats.org/officeDocument/2006/relationships/chart" Target="charts/chart4.xml"/><Relationship Id="rId66" Type="http://schemas.openxmlformats.org/officeDocument/2006/relationships/image" Target="media/image19.jpg"/><Relationship Id="rId87" Type="http://schemas.openxmlformats.org/officeDocument/2006/relationships/image" Target="media/image40.jpg"/><Relationship Id="rId61" Type="http://schemas.openxmlformats.org/officeDocument/2006/relationships/image" Target="media/image14.png"/><Relationship Id="rId82" Type="http://schemas.openxmlformats.org/officeDocument/2006/relationships/image" Target="media/image35.png"/><Relationship Id="rId19" Type="http://schemas.openxmlformats.org/officeDocument/2006/relationships/header" Target="header5.xml"/><Relationship Id="rId14" Type="http://schemas.openxmlformats.org/officeDocument/2006/relationships/image" Target="media/image2.png"/><Relationship Id="rId30" Type="http://schemas.openxmlformats.org/officeDocument/2006/relationships/footer" Target="footer5.xml"/><Relationship Id="rId35" Type="http://schemas.openxmlformats.org/officeDocument/2006/relationships/header" Target="header14.xml"/><Relationship Id="rId56" Type="http://schemas.openxmlformats.org/officeDocument/2006/relationships/image" Target="media/image10.png"/><Relationship Id="rId77" Type="http://schemas.openxmlformats.org/officeDocument/2006/relationships/image" Target="media/image30.jp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3" Type="http://schemas.openxmlformats.org/officeDocument/2006/relationships/oleObject" Target="file:///C:\Users\Rafikis\Downloads\MARGEN%20DE%20UTILIDA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afikis\Downloads\MARGEN%20DE%20UTILIDAD%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afikis\Downloads\MARGEN%20DE%20UTILIDAD%20(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afikis\Downloads\ANEXOS%20EVALUACI&#211;N%20FINANCIERA%20TON%20FU%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afikis\Downloads\MARGEN%20DE%20UTILIDAD%20(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afikis\Desktop\Postgrado\I-PAC-24\Metodologia%20de%20Investigacion\Parte-2\ANEXOS%20EVALUACI&#211;N%20FINANCIERA%20TON%20FU%20ULTIMO(Recuperado%20autom&#225;ticament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afikis\AppData\Roaming\Microsoft\Excel\Libro1%20(version%201).xlsb"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t>MARGEN DE UTILIDAD BRUTA </a:t>
            </a:r>
          </a:p>
        </c:rich>
      </c:tx>
      <c:layout>
        <c:manualLayout>
          <c:xMode val="edge"/>
          <c:yMode val="edge"/>
          <c:x val="0.30068398166647081"/>
          <c:y val="3.4934497816593885E-2"/>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Hoja1!$F$4</c:f>
              <c:strCache>
                <c:ptCount val="1"/>
                <c:pt idx="0">
                  <c:v>UTILIDAD </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Hoja1!$B$5:$B$16</c:f>
              <c:strCache>
                <c:ptCount val="12"/>
                <c:pt idx="0">
                  <c:v> MARZO  </c:v>
                </c:pt>
                <c:pt idx="1">
                  <c:v>ABRIL </c:v>
                </c:pt>
                <c:pt idx="2">
                  <c:v> MAYO  </c:v>
                </c:pt>
                <c:pt idx="3">
                  <c:v>JUNIO</c:v>
                </c:pt>
                <c:pt idx="4">
                  <c:v> JULIO </c:v>
                </c:pt>
                <c:pt idx="5">
                  <c:v>AGOSTO</c:v>
                </c:pt>
                <c:pt idx="6">
                  <c:v> SEPTIEMBRE </c:v>
                </c:pt>
                <c:pt idx="7">
                  <c:v>OCTUBRE</c:v>
                </c:pt>
                <c:pt idx="8">
                  <c:v> NOVIEMBRE </c:v>
                </c:pt>
                <c:pt idx="9">
                  <c:v>DICIEMBRE</c:v>
                </c:pt>
                <c:pt idx="10">
                  <c:v>ENERO </c:v>
                </c:pt>
                <c:pt idx="11">
                  <c:v>FEBRERO</c:v>
                </c:pt>
              </c:strCache>
            </c:strRef>
          </c:cat>
          <c:val>
            <c:numRef>
              <c:f>Hoja1!$F$5:$F$16</c:f>
              <c:numCache>
                <c:formatCode>0%</c:formatCode>
                <c:ptCount val="12"/>
                <c:pt idx="0">
                  <c:v>0.46381103317664546</c:v>
                </c:pt>
                <c:pt idx="1">
                  <c:v>0.39610958406398528</c:v>
                </c:pt>
                <c:pt idx="2">
                  <c:v>0.56677843036408249</c:v>
                </c:pt>
                <c:pt idx="3">
                  <c:v>0.46665495860808048</c:v>
                </c:pt>
                <c:pt idx="4">
                  <c:v>0.50157330370583419</c:v>
                </c:pt>
                <c:pt idx="5">
                  <c:v>0.50062456453415805</c:v>
                </c:pt>
                <c:pt idx="6">
                  <c:v>0.31550521512604929</c:v>
                </c:pt>
                <c:pt idx="7">
                  <c:v>0.47421925266023263</c:v>
                </c:pt>
                <c:pt idx="8">
                  <c:v>0.45108915592192012</c:v>
                </c:pt>
                <c:pt idx="9">
                  <c:v>0.46021869735385157</c:v>
                </c:pt>
                <c:pt idx="10">
                  <c:v>0.57661073489779713</c:v>
                </c:pt>
                <c:pt idx="11">
                  <c:v>0.50362872483061283</c:v>
                </c:pt>
              </c:numCache>
            </c:numRef>
          </c:val>
          <c:extLst>
            <c:ext xmlns:c16="http://schemas.microsoft.com/office/drawing/2014/chart" uri="{C3380CC4-5D6E-409C-BE32-E72D297353CC}">
              <c16:uniqueId val="{00000000-1E14-46AD-94C0-58F261ED55C4}"/>
            </c:ext>
          </c:extLst>
        </c:ser>
        <c:dLbls>
          <c:showLegendKey val="0"/>
          <c:showVal val="0"/>
          <c:showCatName val="0"/>
          <c:showSerName val="0"/>
          <c:showPercent val="0"/>
          <c:showBubbleSize val="0"/>
        </c:dLbls>
        <c:gapWidth val="219"/>
        <c:overlap val="-27"/>
        <c:axId val="951010976"/>
        <c:axId val="950896544"/>
      </c:barChart>
      <c:catAx>
        <c:axId val="951010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50896544"/>
        <c:crosses val="autoZero"/>
        <c:auto val="1"/>
        <c:lblAlgn val="ctr"/>
        <c:lblOffset val="100"/>
        <c:noMultiLvlLbl val="0"/>
      </c:catAx>
      <c:valAx>
        <c:axId val="9508965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510109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 DE RENTABILIDAD FINANCIERA</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tx>
            <c:strRef>
              <c:f>Hoja1!$E$23</c:f>
              <c:strCache>
                <c:ptCount val="1"/>
                <c:pt idx="0">
                  <c:v>PORCENTAJE ROE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Hoja1!$B$24:$B$35</c:f>
              <c:strCache>
                <c:ptCount val="12"/>
                <c:pt idx="0">
                  <c:v> MARZO  </c:v>
                </c:pt>
                <c:pt idx="1">
                  <c:v>ABRIL </c:v>
                </c:pt>
                <c:pt idx="2">
                  <c:v> MAYO  </c:v>
                </c:pt>
                <c:pt idx="3">
                  <c:v>JUNIO</c:v>
                </c:pt>
                <c:pt idx="4">
                  <c:v> JULIO </c:v>
                </c:pt>
                <c:pt idx="5">
                  <c:v>AGOSTO</c:v>
                </c:pt>
                <c:pt idx="6">
                  <c:v> SEPTIEMBRE </c:v>
                </c:pt>
                <c:pt idx="7">
                  <c:v>OCTUBRE</c:v>
                </c:pt>
                <c:pt idx="8">
                  <c:v> NOVIEMBRE </c:v>
                </c:pt>
                <c:pt idx="9">
                  <c:v>DICIEMBRE</c:v>
                </c:pt>
                <c:pt idx="10">
                  <c:v>ENERO </c:v>
                </c:pt>
                <c:pt idx="11">
                  <c:v>FEBRERO</c:v>
                </c:pt>
              </c:strCache>
            </c:strRef>
          </c:cat>
          <c:val>
            <c:numRef>
              <c:f>Hoja1!$E$24:$E$35</c:f>
              <c:numCache>
                <c:formatCode>0%</c:formatCode>
                <c:ptCount val="12"/>
                <c:pt idx="0">
                  <c:v>0.42743322726852856</c:v>
                </c:pt>
                <c:pt idx="1">
                  <c:v>0.48315703092654272</c:v>
                </c:pt>
                <c:pt idx="2">
                  <c:v>0.61618265888966539</c:v>
                </c:pt>
                <c:pt idx="3">
                  <c:v>0.51914641578010201</c:v>
                </c:pt>
                <c:pt idx="4">
                  <c:v>0.56141732749668805</c:v>
                </c:pt>
                <c:pt idx="5">
                  <c:v>0.54064670381661384</c:v>
                </c:pt>
                <c:pt idx="6">
                  <c:v>0.34014882347085484</c:v>
                </c:pt>
                <c:pt idx="7">
                  <c:v>0.51605791638646925</c:v>
                </c:pt>
                <c:pt idx="8">
                  <c:v>0.53678988840716924</c:v>
                </c:pt>
                <c:pt idx="9">
                  <c:v>0.54294170446735124</c:v>
                </c:pt>
                <c:pt idx="10">
                  <c:v>0.63936146214481604</c:v>
                </c:pt>
                <c:pt idx="11">
                  <c:v>0.56522637767649786</c:v>
                </c:pt>
              </c:numCache>
            </c:numRef>
          </c:val>
          <c:smooth val="0"/>
          <c:extLst>
            <c:ext xmlns:c16="http://schemas.microsoft.com/office/drawing/2014/chart" uri="{C3380CC4-5D6E-409C-BE32-E72D297353CC}">
              <c16:uniqueId val="{00000000-B0A9-4F49-9000-93934FE19E42}"/>
            </c:ext>
          </c:extLst>
        </c:ser>
        <c:dLbls>
          <c:dLblPos val="t"/>
          <c:showLegendKey val="0"/>
          <c:showVal val="1"/>
          <c:showCatName val="0"/>
          <c:showSerName val="0"/>
          <c:showPercent val="0"/>
          <c:showBubbleSize val="0"/>
        </c:dLbls>
        <c:smooth val="0"/>
        <c:axId val="910416320"/>
        <c:axId val="950882624"/>
      </c:lineChart>
      <c:catAx>
        <c:axId val="910416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50882624"/>
        <c:crosses val="autoZero"/>
        <c:auto val="1"/>
        <c:lblAlgn val="ctr"/>
        <c:lblOffset val="100"/>
        <c:noMultiLvlLbl val="0"/>
      </c:catAx>
      <c:valAx>
        <c:axId val="95088262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10416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a:latin typeface="Times New Roman" panose="02020603050405020304" pitchFamily="18" charset="0"/>
                <a:cs typeface="Times New Roman" panose="02020603050405020304" pitchFamily="18" charset="0"/>
              </a:rPr>
              <a:t>PORCENTAJE</a:t>
            </a:r>
            <a:r>
              <a:rPr lang="en-US" sz="1000" baseline="0">
                <a:latin typeface="Times New Roman" panose="02020603050405020304" pitchFamily="18" charset="0"/>
                <a:cs typeface="Times New Roman" panose="02020603050405020304" pitchFamily="18" charset="0"/>
              </a:rPr>
              <a:t> DE </a:t>
            </a:r>
            <a:r>
              <a:rPr lang="en-US" sz="1000">
                <a:latin typeface="Times New Roman" panose="02020603050405020304" pitchFamily="18" charset="0"/>
                <a:cs typeface="Times New Roman" panose="02020603050405020304" pitchFamily="18" charset="0"/>
              </a:rPr>
              <a:t>RETORNO SOBRE ACTIVOS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tx>
            <c:strRef>
              <c:f>Hoja1!$F$23</c:f>
              <c:strCache>
                <c:ptCount val="1"/>
                <c:pt idx="0">
                  <c:v>PORCENTAJE ROA</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Hoja1!$B$24:$B$35</c:f>
              <c:strCache>
                <c:ptCount val="12"/>
                <c:pt idx="0">
                  <c:v> MARZO  </c:v>
                </c:pt>
                <c:pt idx="1">
                  <c:v>ABRIL </c:v>
                </c:pt>
                <c:pt idx="2">
                  <c:v> MAYO  </c:v>
                </c:pt>
                <c:pt idx="3">
                  <c:v>JUNIO</c:v>
                </c:pt>
                <c:pt idx="4">
                  <c:v> JULIO </c:v>
                </c:pt>
                <c:pt idx="5">
                  <c:v>AGOSTO</c:v>
                </c:pt>
                <c:pt idx="6">
                  <c:v> SEPTIEMBRE </c:v>
                </c:pt>
                <c:pt idx="7">
                  <c:v>OCTUBRE</c:v>
                </c:pt>
                <c:pt idx="8">
                  <c:v> NOVIEMBRE </c:v>
                </c:pt>
                <c:pt idx="9">
                  <c:v>DICIEMBRE</c:v>
                </c:pt>
                <c:pt idx="10">
                  <c:v>ENERO </c:v>
                </c:pt>
                <c:pt idx="11">
                  <c:v>FEBRERO</c:v>
                </c:pt>
              </c:strCache>
            </c:strRef>
          </c:cat>
          <c:val>
            <c:numRef>
              <c:f>Hoja1!$F$24:$F$35</c:f>
              <c:numCache>
                <c:formatCode>0.00%</c:formatCode>
                <c:ptCount val="12"/>
                <c:pt idx="0">
                  <c:v>8.6660531396335339E-2</c:v>
                </c:pt>
                <c:pt idx="1">
                  <c:v>0.10851976991640301</c:v>
                </c:pt>
                <c:pt idx="2">
                  <c:v>0.18636487078132333</c:v>
                </c:pt>
                <c:pt idx="3">
                  <c:v>0.12533032780402234</c:v>
                </c:pt>
                <c:pt idx="4">
                  <c:v>0.14859818881934381</c:v>
                </c:pt>
                <c:pt idx="5">
                  <c:v>0.13662994567098105</c:v>
                </c:pt>
                <c:pt idx="6">
                  <c:v>5.9841455881345686E-2</c:v>
                </c:pt>
                <c:pt idx="7">
                  <c:v>0.12378961941945442</c:v>
                </c:pt>
                <c:pt idx="8">
                  <c:v>0.1345257643619816</c:v>
                </c:pt>
                <c:pt idx="9">
                  <c:v>0.13789889287565726</c:v>
                </c:pt>
                <c:pt idx="10">
                  <c:v>0.20580385003162033</c:v>
                </c:pt>
                <c:pt idx="11">
                  <c:v>0.15091708449131577</c:v>
                </c:pt>
              </c:numCache>
            </c:numRef>
          </c:val>
          <c:smooth val="0"/>
          <c:extLst>
            <c:ext xmlns:c16="http://schemas.microsoft.com/office/drawing/2014/chart" uri="{C3380CC4-5D6E-409C-BE32-E72D297353CC}">
              <c16:uniqueId val="{00000000-0845-4ECF-B987-5AE78280BFD1}"/>
            </c:ext>
          </c:extLst>
        </c:ser>
        <c:dLbls>
          <c:dLblPos val="t"/>
          <c:showLegendKey val="0"/>
          <c:showVal val="1"/>
          <c:showCatName val="0"/>
          <c:showSerName val="0"/>
          <c:showPercent val="0"/>
          <c:showBubbleSize val="0"/>
        </c:dLbls>
        <c:smooth val="0"/>
        <c:axId val="1039985456"/>
        <c:axId val="900025936"/>
      </c:lineChart>
      <c:catAx>
        <c:axId val="1039985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00025936"/>
        <c:crosses val="autoZero"/>
        <c:auto val="1"/>
        <c:lblAlgn val="ctr"/>
        <c:lblOffset val="100"/>
        <c:noMultiLvlLbl val="0"/>
      </c:catAx>
      <c:valAx>
        <c:axId val="900025936"/>
        <c:scaling>
          <c:orientation val="minMax"/>
          <c:max val="0.30000000000000004"/>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399854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HN"/>
              <a:t>VARIACIÓN VOLUMEN DE INGRESOS</a:t>
            </a:r>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Hoja4!$L$28</c:f>
              <c:strCache>
                <c:ptCount val="1"/>
                <c:pt idx="0">
                  <c:v>% VARIACIÓN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1"/>
              <c:layout>
                <c:manualLayout>
                  <c:x val="0"/>
                  <c:y val="1.420878167121540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0AA-4A6C-96CD-2B58DC01A10D}"/>
                </c:ext>
              </c:extLst>
            </c:dLbl>
            <c:dLbl>
              <c:idx val="2"/>
              <c:layout>
                <c:manualLayout>
                  <c:x val="2.2148394241417496E-3"/>
                  <c:y val="1.657621482573637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0AA-4A6C-96CD-2B58DC01A10D}"/>
                </c:ext>
              </c:extLst>
            </c:dLbl>
            <c:dLbl>
              <c:idx val="3"/>
              <c:layout>
                <c:manualLayout>
                  <c:x val="0"/>
                  <c:y val="0.27878240319561648"/>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0AA-4A6C-96CD-2B58DC01A10D}"/>
                </c:ext>
              </c:extLst>
            </c:dLbl>
            <c:dLbl>
              <c:idx val="4"/>
              <c:layout>
                <c:manualLayout>
                  <c:x val="0"/>
                  <c:y val="1.827775512124729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0AA-4A6C-96CD-2B58DC01A10D}"/>
                </c:ext>
              </c:extLst>
            </c:dLbl>
            <c:dLbl>
              <c:idx val="5"/>
              <c:layout>
                <c:manualLayout>
                  <c:x val="0"/>
                  <c:y val="0.14817705555729838"/>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0AA-4A6C-96CD-2B58DC01A10D}"/>
                </c:ext>
              </c:extLst>
            </c:dLbl>
            <c:dLbl>
              <c:idx val="6"/>
              <c:layout>
                <c:manualLayout>
                  <c:x val="0"/>
                  <c:y val="2.007382543317543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0AA-4A6C-96CD-2B58DC01A10D}"/>
                </c:ext>
              </c:extLst>
            </c:dLbl>
            <c:dLbl>
              <c:idx val="7"/>
              <c:layout>
                <c:manualLayout>
                  <c:x val="-4.9169435215946841E-2"/>
                  <c:y val="-1.59362549800796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0AA-4A6C-96CD-2B58DC01A10D}"/>
                </c:ext>
              </c:extLst>
            </c:dLbl>
            <c:dLbl>
              <c:idx val="8"/>
              <c:layout>
                <c:manualLayout>
                  <c:x val="2.2148394241417496E-3"/>
                  <c:y val="6.751785508883054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0AA-4A6C-96CD-2B58DC01A10D}"/>
                </c:ext>
              </c:extLst>
            </c:dLbl>
            <c:dLbl>
              <c:idx val="10"/>
              <c:layout>
                <c:manualLayout>
                  <c:x val="-6.0243632336655591E-2"/>
                  <c:y val="-7.43691899070385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0AA-4A6C-96CD-2B58DC01A10D}"/>
                </c:ext>
              </c:extLst>
            </c:dLbl>
            <c:dLbl>
              <c:idx val="11"/>
              <c:layout>
                <c:manualLayout>
                  <c:x val="-2.4134425057333111E-2"/>
                  <c:y val="-9.56175298804780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0AA-4A6C-96CD-2B58DC01A10D}"/>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Hoja4!$J$29:$J$40</c:f>
              <c:strCache>
                <c:ptCount val="12"/>
                <c:pt idx="0">
                  <c:v>MARZO </c:v>
                </c:pt>
                <c:pt idx="1">
                  <c:v>ABRIL</c:v>
                </c:pt>
                <c:pt idx="2">
                  <c:v>MAYO </c:v>
                </c:pt>
                <c:pt idx="3">
                  <c:v>JUNIO</c:v>
                </c:pt>
                <c:pt idx="4">
                  <c:v>JULIO </c:v>
                </c:pt>
                <c:pt idx="5">
                  <c:v>AGOSTO</c:v>
                </c:pt>
                <c:pt idx="6">
                  <c:v>SEPTIEMBRE </c:v>
                </c:pt>
                <c:pt idx="7">
                  <c:v>OCTUBRE </c:v>
                </c:pt>
                <c:pt idx="8">
                  <c:v>NOVIEMBRE </c:v>
                </c:pt>
                <c:pt idx="9">
                  <c:v>DICIEMBRE </c:v>
                </c:pt>
                <c:pt idx="10">
                  <c:v>ENERO</c:v>
                </c:pt>
                <c:pt idx="11">
                  <c:v>FEBRERO </c:v>
                </c:pt>
              </c:strCache>
            </c:strRef>
          </c:cat>
          <c:val>
            <c:numRef>
              <c:f>Hoja4!$L$29:$L$40</c:f>
              <c:numCache>
                <c:formatCode>0.00%</c:formatCode>
                <c:ptCount val="12"/>
                <c:pt idx="1">
                  <c:v>0.30578169312404863</c:v>
                </c:pt>
                <c:pt idx="2">
                  <c:v>0.14134544919706293</c:v>
                </c:pt>
                <c:pt idx="3">
                  <c:v>-0.19941862272933902</c:v>
                </c:pt>
                <c:pt idx="4">
                  <c:v>8.4574551284372981E-2</c:v>
                </c:pt>
                <c:pt idx="5">
                  <c:v>-8.0534529075513631E-2</c:v>
                </c:pt>
                <c:pt idx="6">
                  <c:v>-0.34047828477194841</c:v>
                </c:pt>
                <c:pt idx="7">
                  <c:v>0.22464880399744963</c:v>
                </c:pt>
                <c:pt idx="8">
                  <c:v>0.12028121527308022</c:v>
                </c:pt>
                <c:pt idx="9">
                  <c:v>3.3004574755675599E-3</c:v>
                </c:pt>
                <c:pt idx="10">
                  <c:v>0.14447522524694853</c:v>
                </c:pt>
                <c:pt idx="11">
                  <c:v>-0.17453639800623935</c:v>
                </c:pt>
              </c:numCache>
            </c:numRef>
          </c:val>
          <c:extLst>
            <c:ext xmlns:c16="http://schemas.microsoft.com/office/drawing/2014/chart" uri="{C3380CC4-5D6E-409C-BE32-E72D297353CC}">
              <c16:uniqueId val="{0000000A-B0AA-4A6C-96CD-2B58DC01A10D}"/>
            </c:ext>
          </c:extLst>
        </c:ser>
        <c:dLbls>
          <c:dLblPos val="ctr"/>
          <c:showLegendKey val="0"/>
          <c:showVal val="1"/>
          <c:showCatName val="0"/>
          <c:showSerName val="0"/>
          <c:showPercent val="0"/>
          <c:showBubbleSize val="0"/>
        </c:dLbls>
        <c:gapWidth val="164"/>
        <c:overlap val="-22"/>
        <c:axId val="823443488"/>
        <c:axId val="900030256"/>
      </c:barChart>
      <c:catAx>
        <c:axId val="82344348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00030256"/>
        <c:crosses val="autoZero"/>
        <c:auto val="1"/>
        <c:lblAlgn val="ctr"/>
        <c:lblOffset val="100"/>
        <c:noMultiLvlLbl val="0"/>
      </c:catAx>
      <c:valAx>
        <c:axId val="900030256"/>
        <c:scaling>
          <c:orientation val="minMax"/>
          <c:max val="0.4"/>
          <c:min val="-0.4"/>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823443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000">
                <a:latin typeface="Times New Roman" panose="02020603050405020304" pitchFamily="18" charset="0"/>
                <a:cs typeface="Times New Roman" panose="02020603050405020304" pitchFamily="18" charset="0"/>
              </a:rPr>
              <a:t>CRECIMIENTO DE UTILIDAD BRUTA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8.9195077202099154E-2"/>
          <c:y val="0.17112277631962672"/>
          <c:w val="0.8872578822327718"/>
          <c:h val="0.8032407407407407"/>
        </c:manualLayout>
      </c:layout>
      <c:barChart>
        <c:barDir val="col"/>
        <c:grouping val="clustered"/>
        <c:varyColors val="0"/>
        <c:ser>
          <c:idx val="0"/>
          <c:order val="0"/>
          <c:tx>
            <c:strRef>
              <c:f>Hoja1!$J$3</c:f>
              <c:strCache>
                <c:ptCount val="1"/>
                <c:pt idx="0">
                  <c:v>CRECIMIENTO DE UTILIDAD BRUTA</c:v>
                </c:pt>
              </c:strCache>
            </c:strRef>
          </c:tx>
          <c:spPr>
            <a:solidFill>
              <a:schemeClr val="accent1"/>
            </a:solidFill>
            <a:ln>
              <a:noFill/>
            </a:ln>
            <a:effectLst/>
          </c:spPr>
          <c:invertIfNegative val="0"/>
          <c:dLbls>
            <c:dLbl>
              <c:idx val="5"/>
              <c:layout>
                <c:manualLayout>
                  <c:x val="-2.3767082590612004E-3"/>
                  <c:y val="0.10648184601924759"/>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EEB-4F4F-ADA6-0A424E99C2F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Hoja1!$G$4:$G$15</c:f>
              <c:strCache>
                <c:ptCount val="12"/>
                <c:pt idx="0">
                  <c:v> MARZO  </c:v>
                </c:pt>
                <c:pt idx="1">
                  <c:v>ABRIL </c:v>
                </c:pt>
                <c:pt idx="2">
                  <c:v> MAYO  </c:v>
                </c:pt>
                <c:pt idx="3">
                  <c:v>JUNIO</c:v>
                </c:pt>
                <c:pt idx="4">
                  <c:v> JULIO </c:v>
                </c:pt>
                <c:pt idx="5">
                  <c:v>AGOSTO</c:v>
                </c:pt>
                <c:pt idx="6">
                  <c:v> SEPTIEMBRE </c:v>
                </c:pt>
                <c:pt idx="7">
                  <c:v>OCTUBRE</c:v>
                </c:pt>
                <c:pt idx="8">
                  <c:v> NOVIEMBRE </c:v>
                </c:pt>
                <c:pt idx="9">
                  <c:v>DICIEMBRE</c:v>
                </c:pt>
                <c:pt idx="10">
                  <c:v>ENERO </c:v>
                </c:pt>
                <c:pt idx="11">
                  <c:v>FEBRERO</c:v>
                </c:pt>
              </c:strCache>
            </c:strRef>
          </c:cat>
          <c:val>
            <c:numRef>
              <c:f>Hoja1!$J$4:$J$15</c:f>
              <c:numCache>
                <c:formatCode>0.00%</c:formatCode>
                <c:ptCount val="12"/>
                <c:pt idx="0" formatCode="0%">
                  <c:v>0</c:v>
                </c:pt>
                <c:pt idx="1">
                  <c:v>0.18712867400627334</c:v>
                </c:pt>
                <c:pt idx="2">
                  <c:v>0.39990432704680595</c:v>
                </c:pt>
                <c:pt idx="3">
                  <c:v>-0.45676070038487959</c:v>
                </c:pt>
                <c:pt idx="4">
                  <c:v>0.14830420109154563</c:v>
                </c:pt>
                <c:pt idx="5">
                  <c:v>-8.2581970701112575E-2</c:v>
                </c:pt>
                <c:pt idx="6">
                  <c:v>-1.1269901779553448</c:v>
                </c:pt>
                <c:pt idx="7">
                  <c:v>0.48414724713595786</c:v>
                </c:pt>
                <c:pt idx="8">
                  <c:v>7.5172722100300765E-2</c:v>
                </c:pt>
                <c:pt idx="9">
                  <c:v>2.3072303806011999E-2</c:v>
                </c:pt>
                <c:pt idx="10">
                  <c:v>0.31716764376969736</c:v>
                </c:pt>
                <c:pt idx="11">
                  <c:v>-0.34474115931461902</c:v>
                </c:pt>
              </c:numCache>
            </c:numRef>
          </c:val>
          <c:extLst>
            <c:ext xmlns:c16="http://schemas.microsoft.com/office/drawing/2014/chart" uri="{C3380CC4-5D6E-409C-BE32-E72D297353CC}">
              <c16:uniqueId val="{00000001-2EEB-4F4F-ADA6-0A424E99C2F2}"/>
            </c:ext>
          </c:extLst>
        </c:ser>
        <c:dLbls>
          <c:dLblPos val="outEnd"/>
          <c:showLegendKey val="0"/>
          <c:showVal val="1"/>
          <c:showCatName val="0"/>
          <c:showSerName val="0"/>
          <c:showPercent val="0"/>
          <c:showBubbleSize val="0"/>
        </c:dLbls>
        <c:gapWidth val="219"/>
        <c:overlap val="-27"/>
        <c:axId val="1153993056"/>
        <c:axId val="1052202288"/>
      </c:barChart>
      <c:catAx>
        <c:axId val="1153993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52202288"/>
        <c:crosses val="autoZero"/>
        <c:auto val="1"/>
        <c:lblAlgn val="ctr"/>
        <c:lblOffset val="100"/>
        <c:noMultiLvlLbl val="0"/>
      </c:catAx>
      <c:valAx>
        <c:axId val="1052202288"/>
        <c:scaling>
          <c:orientation val="minMax"/>
          <c:min val="-1.2"/>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1539930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PAGO MENSUAL DE OBLIGACIONES FINANCIERAS DEL PRIMER AÑO DE OPERACIÓN</a:t>
            </a:r>
          </a:p>
          <a:p>
            <a:pPr>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stacked"/>
        <c:varyColors val="0"/>
        <c:ser>
          <c:idx val="0"/>
          <c:order val="0"/>
          <c:tx>
            <c:v>Pago Mensual</c:v>
          </c:tx>
          <c:spPr>
            <a:solidFill>
              <a:schemeClr val="accent1"/>
            </a:solidFill>
            <a:ln>
              <a:noFill/>
            </a:ln>
            <a:effectLst/>
          </c:spPr>
          <c:invertIfNegative val="0"/>
          <c:cat>
            <c:strRef>
              <c:f>'FLUJO '!$F$118:$F$129</c:f>
              <c:strCache>
                <c:ptCount val="12"/>
                <c:pt idx="0">
                  <c:v> Marzo </c:v>
                </c:pt>
                <c:pt idx="1">
                  <c:v> Abril </c:v>
                </c:pt>
                <c:pt idx="2">
                  <c:v> Mayo </c:v>
                </c:pt>
                <c:pt idx="3">
                  <c:v> Junio </c:v>
                </c:pt>
                <c:pt idx="4">
                  <c:v> Julio </c:v>
                </c:pt>
                <c:pt idx="5">
                  <c:v> Agosto </c:v>
                </c:pt>
                <c:pt idx="6">
                  <c:v> Septiembre </c:v>
                </c:pt>
                <c:pt idx="7">
                  <c:v> Octubre </c:v>
                </c:pt>
                <c:pt idx="8">
                  <c:v> Noviembre </c:v>
                </c:pt>
                <c:pt idx="9">
                  <c:v> Diciembre </c:v>
                </c:pt>
                <c:pt idx="10">
                  <c:v> Enero  </c:v>
                </c:pt>
                <c:pt idx="11">
                  <c:v> Febrero </c:v>
                </c:pt>
              </c:strCache>
            </c:strRef>
          </c:cat>
          <c:val>
            <c:numRef>
              <c:f>'FLUJO '!$G$118:$G$129</c:f>
              <c:numCache>
                <c:formatCode>_-[$L-480A]* #,##0.00_-;\-[$L-480A]* #,##0.00_-;_-[$L-480A]* "-"??_-;_-@_-</c:formatCode>
                <c:ptCount val="12"/>
                <c:pt idx="0">
                  <c:v>23887.35</c:v>
                </c:pt>
                <c:pt idx="1">
                  <c:v>39959.705984450797</c:v>
                </c:pt>
                <c:pt idx="2">
                  <c:v>33027.646715530471</c:v>
                </c:pt>
                <c:pt idx="3">
                  <c:v>32642.20861987197</c:v>
                </c:pt>
                <c:pt idx="4">
                  <c:v>32493.628598228373</c:v>
                </c:pt>
                <c:pt idx="5">
                  <c:v>29679.931802193649</c:v>
                </c:pt>
                <c:pt idx="6">
                  <c:v>29421.098289137957</c:v>
                </c:pt>
                <c:pt idx="7">
                  <c:v>30722.292098973179</c:v>
                </c:pt>
                <c:pt idx="8">
                  <c:v>49147.910312451058</c:v>
                </c:pt>
                <c:pt idx="9">
                  <c:v>41353.85216949982</c:v>
                </c:pt>
                <c:pt idx="10">
                  <c:v>31076.245058970588</c:v>
                </c:pt>
                <c:pt idx="11">
                  <c:v>36876.902888700934</c:v>
                </c:pt>
              </c:numCache>
            </c:numRef>
          </c:val>
          <c:extLst>
            <c:ext xmlns:c16="http://schemas.microsoft.com/office/drawing/2014/chart" uri="{C3380CC4-5D6E-409C-BE32-E72D297353CC}">
              <c16:uniqueId val="{00000000-90A6-4504-A888-7DA95EF9C570}"/>
            </c:ext>
          </c:extLst>
        </c:ser>
        <c:dLbls>
          <c:showLegendKey val="0"/>
          <c:showVal val="0"/>
          <c:showCatName val="0"/>
          <c:showSerName val="0"/>
          <c:showPercent val="0"/>
          <c:showBubbleSize val="0"/>
        </c:dLbls>
        <c:gapWidth val="150"/>
        <c:overlap val="100"/>
        <c:axId val="2092364448"/>
        <c:axId val="2099161600"/>
      </c:barChart>
      <c:catAx>
        <c:axId val="2092364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99161600"/>
        <c:crosses val="autoZero"/>
        <c:auto val="1"/>
        <c:lblAlgn val="ctr"/>
        <c:lblOffset val="100"/>
        <c:noMultiLvlLbl val="0"/>
      </c:catAx>
      <c:valAx>
        <c:axId val="2099161600"/>
        <c:scaling>
          <c:orientation val="minMax"/>
        </c:scaling>
        <c:delete val="0"/>
        <c:axPos val="l"/>
        <c:majorGridlines>
          <c:spPr>
            <a:ln w="9525" cap="flat" cmpd="sng" algn="ctr">
              <a:solidFill>
                <a:schemeClr val="tx1">
                  <a:lumMod val="15000"/>
                  <a:lumOff val="85000"/>
                </a:schemeClr>
              </a:solidFill>
              <a:round/>
            </a:ln>
            <a:effectLst/>
          </c:spPr>
        </c:majorGridlines>
        <c:numFmt formatCode="_-[$L-480A]* #,##0.00_-;\-[$L-480A]* #,##0.00_-;_-[$L-480A]*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923644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cap="none" spc="20" baseline="0">
                <a:solidFill>
                  <a:schemeClr val="tx1">
                    <a:lumMod val="50000"/>
                    <a:lumOff val="50000"/>
                  </a:schemeClr>
                </a:solidFill>
                <a:latin typeface="+mn-lt"/>
                <a:ea typeface="+mn-ea"/>
                <a:cs typeface="+mn-cs"/>
              </a:defRPr>
            </a:pPr>
            <a:r>
              <a:rPr lang="es-HN" sz="1000">
                <a:latin typeface="Times New Roman" panose="02020603050405020304" pitchFamily="18" charset="0"/>
                <a:cs typeface="Times New Roman" panose="02020603050405020304" pitchFamily="18" charset="0"/>
              </a:rPr>
              <a:t>TASA</a:t>
            </a:r>
            <a:r>
              <a:rPr lang="es-HN" sz="1000" baseline="0">
                <a:latin typeface="Times New Roman" panose="02020603050405020304" pitchFamily="18" charset="0"/>
                <a:cs typeface="Times New Roman" panose="02020603050405020304" pitchFamily="18" charset="0"/>
              </a:rPr>
              <a:t> DE INTERES Y CUOTA A 48 MESES</a:t>
            </a:r>
            <a:endParaRPr lang="es-HN" sz="1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lgn="ctr">
            <a:defRPr sz="1400" b="0" i="0" u="none" strike="noStrike" kern="1200" cap="none" spc="20" baseline="0">
              <a:solidFill>
                <a:schemeClr val="tx1">
                  <a:lumMod val="50000"/>
                  <a:lumOff val="50000"/>
                </a:schemeClr>
              </a:solidFill>
              <a:latin typeface="+mn-lt"/>
              <a:ea typeface="+mn-ea"/>
              <a:cs typeface="+mn-cs"/>
            </a:defRPr>
          </a:pPr>
          <a:endParaRPr lang="es-HN"/>
        </a:p>
      </c:txPr>
    </c:title>
    <c:autoTitleDeleted val="0"/>
    <c:plotArea>
      <c:layout/>
      <c:barChart>
        <c:barDir val="col"/>
        <c:grouping val="clustered"/>
        <c:varyColors val="0"/>
        <c:ser>
          <c:idx val="1"/>
          <c:order val="1"/>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dLbl>
              <c:idx val="1"/>
              <c:layout>
                <c:manualLayout>
                  <c:x val="-2.5462668816039986E-17"/>
                  <c:y val="-2.77777777777778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EFB-4DB9-8471-DA5B2A163E09}"/>
                </c:ext>
              </c:extLst>
            </c:dLbl>
            <c:dLbl>
              <c:idx val="2"/>
              <c:layout>
                <c:manualLayout>
                  <c:x val="0"/>
                  <c:y val="-2.31481481481481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EFB-4DB9-8471-DA5B2A163E09}"/>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Hoja1!$E$160:$E$162</c:f>
              <c:strCache>
                <c:ptCount val="3"/>
                <c:pt idx="0">
                  <c:v>Banco Occidente</c:v>
                </c:pt>
                <c:pt idx="1">
                  <c:v>BanPais</c:v>
                </c:pt>
                <c:pt idx="2">
                  <c:v>Banrural</c:v>
                </c:pt>
              </c:strCache>
            </c:strRef>
          </c:cat>
          <c:val>
            <c:numRef>
              <c:f>Hoja1!$H$160:$H$162</c:f>
              <c:numCache>
                <c:formatCode>[$L-480A]#,##0.00</c:formatCode>
                <c:ptCount val="3"/>
                <c:pt idx="0">
                  <c:v>12172.14</c:v>
                </c:pt>
                <c:pt idx="1">
                  <c:v>12386.277986102919</c:v>
                </c:pt>
                <c:pt idx="2">
                  <c:v>12820.59</c:v>
                </c:pt>
              </c:numCache>
            </c:numRef>
          </c:val>
          <c:extLst>
            <c:ext xmlns:c16="http://schemas.microsoft.com/office/drawing/2014/chart" uri="{C3380CC4-5D6E-409C-BE32-E72D297353CC}">
              <c16:uniqueId val="{00000002-6EFB-4DB9-8471-DA5B2A163E09}"/>
            </c:ext>
          </c:extLst>
        </c:ser>
        <c:dLbls>
          <c:showLegendKey val="0"/>
          <c:showVal val="0"/>
          <c:showCatName val="0"/>
          <c:showSerName val="0"/>
          <c:showPercent val="0"/>
          <c:showBubbleSize val="0"/>
        </c:dLbls>
        <c:gapWidth val="219"/>
        <c:axId val="200179376"/>
        <c:axId val="1066581984"/>
      </c:barChart>
      <c:lineChart>
        <c:grouping val="standard"/>
        <c:varyColors val="0"/>
        <c:ser>
          <c:idx val="0"/>
          <c:order val="0"/>
          <c:spPr>
            <a:ln w="15875" cap="rnd">
              <a:solidFill>
                <a:schemeClr val="accent1"/>
              </a:solidFill>
              <a:round/>
            </a:ln>
            <a:effectLst/>
          </c:spPr>
          <c:marker>
            <c:symbol val="none"/>
          </c:marker>
          <c:dLbls>
            <c:dLbl>
              <c:idx val="0"/>
              <c:layout>
                <c:manualLayout>
                  <c:x val="6.1111111111111109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EFB-4DB9-8471-DA5B2A163E09}"/>
                </c:ext>
              </c:extLst>
            </c:dLbl>
            <c:dLbl>
              <c:idx val="1"/>
              <c:layout>
                <c:manualLayout>
                  <c:x val="0.05"/>
                  <c:y val="2.31481481481480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EFB-4DB9-8471-DA5B2A163E09}"/>
                </c:ext>
              </c:extLst>
            </c:dLbl>
            <c:dLbl>
              <c:idx val="2"/>
              <c:layout>
                <c:manualLayout>
                  <c:x val="3.3333333333333229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EFB-4DB9-8471-DA5B2A163E0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Hoja1!$E$160:$E$162</c:f>
              <c:strCache>
                <c:ptCount val="3"/>
                <c:pt idx="0">
                  <c:v>Banco Occidente</c:v>
                </c:pt>
                <c:pt idx="1">
                  <c:v>BanPais</c:v>
                </c:pt>
                <c:pt idx="2">
                  <c:v>Banrural</c:v>
                </c:pt>
              </c:strCache>
            </c:strRef>
          </c:cat>
          <c:val>
            <c:numRef>
              <c:f>Hoja1!$F$160:$F$162</c:f>
              <c:numCache>
                <c:formatCode>0%</c:formatCode>
                <c:ptCount val="3"/>
                <c:pt idx="0">
                  <c:v>0.2</c:v>
                </c:pt>
                <c:pt idx="1">
                  <c:v>0.21</c:v>
                </c:pt>
                <c:pt idx="2">
                  <c:v>0.23</c:v>
                </c:pt>
              </c:numCache>
            </c:numRef>
          </c:val>
          <c:smooth val="0"/>
          <c:extLst>
            <c:ext xmlns:c16="http://schemas.microsoft.com/office/drawing/2014/chart" uri="{C3380CC4-5D6E-409C-BE32-E72D297353CC}">
              <c16:uniqueId val="{00000006-6EFB-4DB9-8471-DA5B2A163E09}"/>
            </c:ext>
          </c:extLst>
        </c:ser>
        <c:dLbls>
          <c:showLegendKey val="0"/>
          <c:showVal val="0"/>
          <c:showCatName val="0"/>
          <c:showSerName val="0"/>
          <c:showPercent val="0"/>
          <c:showBubbleSize val="0"/>
        </c:dLbls>
        <c:marker val="1"/>
        <c:smooth val="0"/>
        <c:axId val="200188656"/>
        <c:axId val="1099927728"/>
      </c:lineChart>
      <c:catAx>
        <c:axId val="200179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crossAx val="1066581984"/>
        <c:crosses val="autoZero"/>
        <c:auto val="1"/>
        <c:lblAlgn val="ctr"/>
        <c:lblOffset val="100"/>
        <c:noMultiLvlLbl val="0"/>
      </c:catAx>
      <c:valAx>
        <c:axId val="1066581984"/>
        <c:scaling>
          <c:orientation val="minMax"/>
        </c:scaling>
        <c:delete val="0"/>
        <c:axPos val="l"/>
        <c:majorGridlines>
          <c:spPr>
            <a:ln w="9525" cap="flat" cmpd="sng" algn="ctr">
              <a:solidFill>
                <a:schemeClr val="tx1">
                  <a:lumMod val="15000"/>
                  <a:lumOff val="85000"/>
                </a:schemeClr>
              </a:solidFill>
              <a:round/>
            </a:ln>
            <a:effectLst/>
          </c:spPr>
        </c:majorGridlines>
        <c:numFmt formatCode="[$L-480A]#,##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crossAx val="200179376"/>
        <c:crosses val="autoZero"/>
        <c:crossBetween val="between"/>
      </c:valAx>
      <c:valAx>
        <c:axId val="1099927728"/>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crossAx val="200188656"/>
        <c:crosses val="max"/>
        <c:crossBetween val="between"/>
      </c:valAx>
      <c:catAx>
        <c:axId val="200188656"/>
        <c:scaling>
          <c:orientation val="minMax"/>
        </c:scaling>
        <c:delete val="1"/>
        <c:axPos val="b"/>
        <c:numFmt formatCode="General" sourceLinked="1"/>
        <c:majorTickMark val="none"/>
        <c:minorTickMark val="none"/>
        <c:tickLblPos val="nextTo"/>
        <c:crossAx val="1099927728"/>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C74009A-EF27-4F49-A8E5-DE6CDA46D0B4}" type="doc">
      <dgm:prSet loTypeId="urn:microsoft.com/office/officeart/2005/8/layout/hProcess4" loCatId="process" qsTypeId="urn:microsoft.com/office/officeart/2005/8/quickstyle/simple5" qsCatId="simple" csTypeId="urn:microsoft.com/office/officeart/2005/8/colors/accent2_2" csCatId="accent2" phldr="1"/>
      <dgm:spPr/>
      <dgm:t>
        <a:bodyPr/>
        <a:lstStyle/>
        <a:p>
          <a:endParaRPr lang="es-HN"/>
        </a:p>
      </dgm:t>
    </dgm:pt>
    <dgm:pt modelId="{2C4312CF-A954-4803-851C-3D3DF0970F7D}">
      <dgm:prSet phldrT="[Texto]"/>
      <dgm:spPr/>
      <dgm:t>
        <a:bodyPr/>
        <a:lstStyle/>
        <a:p>
          <a:pPr algn="l"/>
          <a:r>
            <a:rPr lang="es-HN"/>
            <a:t>Evaluar</a:t>
          </a:r>
        </a:p>
      </dgm:t>
    </dgm:pt>
    <dgm:pt modelId="{57A1C337-7593-4650-B974-CAF9F7D486D1}" type="parTrans" cxnId="{77BBE97A-9A0B-4A83-B2B2-6CEDD6E1ED62}">
      <dgm:prSet/>
      <dgm:spPr/>
      <dgm:t>
        <a:bodyPr/>
        <a:lstStyle/>
        <a:p>
          <a:pPr algn="l"/>
          <a:endParaRPr lang="es-HN"/>
        </a:p>
      </dgm:t>
    </dgm:pt>
    <dgm:pt modelId="{BF562069-D999-4951-9E5C-8D481D790C52}" type="sibTrans" cxnId="{77BBE97A-9A0B-4A83-B2B2-6CEDD6E1ED62}">
      <dgm:prSet/>
      <dgm:spPr/>
      <dgm:t>
        <a:bodyPr/>
        <a:lstStyle/>
        <a:p>
          <a:pPr algn="l"/>
          <a:endParaRPr lang="es-HN"/>
        </a:p>
      </dgm:t>
    </dgm:pt>
    <dgm:pt modelId="{B2698CFE-DCEB-4972-B4ED-2684060DEB0E}">
      <dgm:prSet phldrT="[Texto]" custT="1"/>
      <dgm:spPr/>
      <dgm:t>
        <a:bodyPr/>
        <a:lstStyle/>
        <a:p>
          <a:pPr algn="l"/>
          <a:r>
            <a:rPr lang="es-HN" sz="1000">
              <a:latin typeface="Times New Roman" panose="02020603050405020304" pitchFamily="18" charset="0"/>
              <a:cs typeface="Times New Roman" panose="02020603050405020304" pitchFamily="18" charset="0"/>
            </a:rPr>
            <a:t>Evaluar las diferentes membresias que ofrece el sistema de información y se adecue a las necesidades del restaurante.</a:t>
          </a:r>
        </a:p>
      </dgm:t>
    </dgm:pt>
    <dgm:pt modelId="{08AB4217-FFE2-45BE-92E6-1F434B11139F}" type="parTrans" cxnId="{0FB6522F-6613-481E-BB31-41233085AFA1}">
      <dgm:prSet/>
      <dgm:spPr/>
      <dgm:t>
        <a:bodyPr/>
        <a:lstStyle/>
        <a:p>
          <a:pPr algn="l"/>
          <a:endParaRPr lang="es-HN"/>
        </a:p>
      </dgm:t>
    </dgm:pt>
    <dgm:pt modelId="{4B64668D-4D37-491F-881B-A32D0859837F}" type="sibTrans" cxnId="{0FB6522F-6613-481E-BB31-41233085AFA1}">
      <dgm:prSet/>
      <dgm:spPr/>
      <dgm:t>
        <a:bodyPr/>
        <a:lstStyle/>
        <a:p>
          <a:pPr algn="l"/>
          <a:endParaRPr lang="es-HN"/>
        </a:p>
      </dgm:t>
    </dgm:pt>
    <dgm:pt modelId="{ACC62170-E485-427B-9C75-E8A923907710}">
      <dgm:prSet phldrT="[Texto]"/>
      <dgm:spPr/>
      <dgm:t>
        <a:bodyPr/>
        <a:lstStyle/>
        <a:p>
          <a:pPr algn="l"/>
          <a:r>
            <a:rPr lang="es-HN"/>
            <a:t>Diseñar</a:t>
          </a:r>
        </a:p>
      </dgm:t>
    </dgm:pt>
    <dgm:pt modelId="{A10B6340-C19C-4AE1-9EE2-0373D70FC75E}" type="parTrans" cxnId="{7F7885F8-811D-4DE3-9681-6D4DD8C174C1}">
      <dgm:prSet/>
      <dgm:spPr/>
      <dgm:t>
        <a:bodyPr/>
        <a:lstStyle/>
        <a:p>
          <a:pPr algn="l"/>
          <a:endParaRPr lang="es-HN"/>
        </a:p>
      </dgm:t>
    </dgm:pt>
    <dgm:pt modelId="{13306377-0000-4E84-9654-D6014BF25B02}" type="sibTrans" cxnId="{7F7885F8-811D-4DE3-9681-6D4DD8C174C1}">
      <dgm:prSet/>
      <dgm:spPr/>
      <dgm:t>
        <a:bodyPr/>
        <a:lstStyle/>
        <a:p>
          <a:pPr algn="l"/>
          <a:endParaRPr lang="es-HN"/>
        </a:p>
      </dgm:t>
    </dgm:pt>
    <dgm:pt modelId="{D841195B-9E41-45B7-A912-DB93E91E5BEA}">
      <dgm:prSet phldrT="[Texto]" custT="1"/>
      <dgm:spPr/>
      <dgm:t>
        <a:bodyPr/>
        <a:lstStyle/>
        <a:p>
          <a:pPr algn="l"/>
          <a:r>
            <a:rPr lang="es-HN" sz="1000">
              <a:latin typeface="Times New Roman" panose="02020603050405020304" pitchFamily="18" charset="0"/>
              <a:cs typeface="Times New Roman" panose="02020603050405020304" pitchFamily="18" charset="0"/>
            </a:rPr>
            <a:t>Diseñar un presupuesto con la opción del sistema de información que mas se adecue, ademas del tipo de harware necesario para su instalación y capacitación.</a:t>
          </a:r>
        </a:p>
      </dgm:t>
    </dgm:pt>
    <dgm:pt modelId="{661C9FB9-2173-40C7-B3D2-B7E6392DB71A}" type="parTrans" cxnId="{EE103F13-E22F-4162-A7AE-B974AB61E2F9}">
      <dgm:prSet/>
      <dgm:spPr/>
      <dgm:t>
        <a:bodyPr/>
        <a:lstStyle/>
        <a:p>
          <a:pPr algn="l"/>
          <a:endParaRPr lang="es-HN"/>
        </a:p>
      </dgm:t>
    </dgm:pt>
    <dgm:pt modelId="{A428053A-3A12-43A6-A210-CE84DB276055}" type="sibTrans" cxnId="{EE103F13-E22F-4162-A7AE-B974AB61E2F9}">
      <dgm:prSet/>
      <dgm:spPr/>
      <dgm:t>
        <a:bodyPr/>
        <a:lstStyle/>
        <a:p>
          <a:pPr algn="l"/>
          <a:endParaRPr lang="es-HN"/>
        </a:p>
      </dgm:t>
    </dgm:pt>
    <dgm:pt modelId="{32D29FF4-0714-4C2A-884B-6F01DCD614A8}">
      <dgm:prSet phldrT="[Texto]"/>
      <dgm:spPr/>
      <dgm:t>
        <a:bodyPr/>
        <a:lstStyle/>
        <a:p>
          <a:pPr algn="l"/>
          <a:r>
            <a:rPr lang="es-HN"/>
            <a:t>Recomendar</a:t>
          </a:r>
        </a:p>
      </dgm:t>
    </dgm:pt>
    <dgm:pt modelId="{809A5111-31CB-4137-8E25-A96E7BDE97E8}" type="parTrans" cxnId="{4335D88B-E928-4537-941E-58BE04800131}">
      <dgm:prSet/>
      <dgm:spPr/>
      <dgm:t>
        <a:bodyPr/>
        <a:lstStyle/>
        <a:p>
          <a:pPr algn="l"/>
          <a:endParaRPr lang="es-HN"/>
        </a:p>
      </dgm:t>
    </dgm:pt>
    <dgm:pt modelId="{ACD73625-F93C-440B-B423-D9A3DB01DBDF}" type="sibTrans" cxnId="{4335D88B-E928-4537-941E-58BE04800131}">
      <dgm:prSet/>
      <dgm:spPr/>
      <dgm:t>
        <a:bodyPr/>
        <a:lstStyle/>
        <a:p>
          <a:pPr algn="l"/>
          <a:endParaRPr lang="es-HN"/>
        </a:p>
      </dgm:t>
    </dgm:pt>
    <dgm:pt modelId="{88594567-F08F-44A2-9BBE-7A263027DD9B}">
      <dgm:prSet phldrT="[Texto]" custT="1"/>
      <dgm:spPr/>
      <dgm:t>
        <a:bodyPr/>
        <a:lstStyle/>
        <a:p>
          <a:pPr algn="l"/>
          <a:r>
            <a:rPr lang="es-HN" sz="1000">
              <a:latin typeface="Times New Roman" panose="02020603050405020304" pitchFamily="18" charset="0"/>
              <a:cs typeface="Times New Roman" panose="02020603050405020304" pitchFamily="18" charset="0"/>
            </a:rPr>
            <a:t>Recomendar sobre la selección del sistema de información cual propuesta es mas convenientes segun las necesidades del negocio, y que opciones a evaluar de acuerdo a periodos determinados de tiempo.</a:t>
          </a:r>
        </a:p>
      </dgm:t>
    </dgm:pt>
    <dgm:pt modelId="{DD71C31E-29F3-438E-BE2E-2A8D4C07F80D}" type="parTrans" cxnId="{80D02EC3-8C63-4C28-A0A8-884A4D391173}">
      <dgm:prSet/>
      <dgm:spPr/>
      <dgm:t>
        <a:bodyPr/>
        <a:lstStyle/>
        <a:p>
          <a:pPr algn="l"/>
          <a:endParaRPr lang="es-HN"/>
        </a:p>
      </dgm:t>
    </dgm:pt>
    <dgm:pt modelId="{289B584E-11F7-42A7-A989-E47D4CC3EDBC}" type="sibTrans" cxnId="{80D02EC3-8C63-4C28-A0A8-884A4D391173}">
      <dgm:prSet/>
      <dgm:spPr/>
      <dgm:t>
        <a:bodyPr/>
        <a:lstStyle/>
        <a:p>
          <a:pPr algn="l"/>
          <a:endParaRPr lang="es-HN"/>
        </a:p>
      </dgm:t>
    </dgm:pt>
    <dgm:pt modelId="{F525CC14-40F2-4C77-8DD2-F3AAB30E1FC6}" type="pres">
      <dgm:prSet presAssocID="{3C74009A-EF27-4F49-A8E5-DE6CDA46D0B4}" presName="Name0" presStyleCnt="0">
        <dgm:presLayoutVars>
          <dgm:dir/>
          <dgm:animLvl val="lvl"/>
          <dgm:resizeHandles val="exact"/>
        </dgm:presLayoutVars>
      </dgm:prSet>
      <dgm:spPr/>
    </dgm:pt>
    <dgm:pt modelId="{BED8374C-0237-47F9-836A-A0E99D61D548}" type="pres">
      <dgm:prSet presAssocID="{3C74009A-EF27-4F49-A8E5-DE6CDA46D0B4}" presName="tSp" presStyleCnt="0"/>
      <dgm:spPr/>
    </dgm:pt>
    <dgm:pt modelId="{D1C0D806-8988-48CF-9988-48CDC10DA216}" type="pres">
      <dgm:prSet presAssocID="{3C74009A-EF27-4F49-A8E5-DE6CDA46D0B4}" presName="bSp" presStyleCnt="0"/>
      <dgm:spPr/>
    </dgm:pt>
    <dgm:pt modelId="{82F125CB-7A9A-468D-BD67-30051C5512DA}" type="pres">
      <dgm:prSet presAssocID="{3C74009A-EF27-4F49-A8E5-DE6CDA46D0B4}" presName="process" presStyleCnt="0"/>
      <dgm:spPr/>
    </dgm:pt>
    <dgm:pt modelId="{45912C06-BCA3-4CD8-A62A-BA9D404214C6}" type="pres">
      <dgm:prSet presAssocID="{2C4312CF-A954-4803-851C-3D3DF0970F7D}" presName="composite1" presStyleCnt="0"/>
      <dgm:spPr/>
    </dgm:pt>
    <dgm:pt modelId="{5CB5DF8C-2111-4D80-BABD-0618733C2D4E}" type="pres">
      <dgm:prSet presAssocID="{2C4312CF-A954-4803-851C-3D3DF0970F7D}" presName="dummyNode1" presStyleLbl="node1" presStyleIdx="0" presStyleCnt="3"/>
      <dgm:spPr/>
    </dgm:pt>
    <dgm:pt modelId="{3031761B-A466-49DB-A8A1-DFC6C3869677}" type="pres">
      <dgm:prSet presAssocID="{2C4312CF-A954-4803-851C-3D3DF0970F7D}" presName="childNode1" presStyleLbl="bgAcc1" presStyleIdx="0" presStyleCnt="3" custScaleY="102567">
        <dgm:presLayoutVars>
          <dgm:bulletEnabled val="1"/>
        </dgm:presLayoutVars>
      </dgm:prSet>
      <dgm:spPr/>
    </dgm:pt>
    <dgm:pt modelId="{86B19F40-98B6-4010-ABE3-798C82B5998D}" type="pres">
      <dgm:prSet presAssocID="{2C4312CF-A954-4803-851C-3D3DF0970F7D}" presName="childNode1tx" presStyleLbl="bgAcc1" presStyleIdx="0" presStyleCnt="3">
        <dgm:presLayoutVars>
          <dgm:bulletEnabled val="1"/>
        </dgm:presLayoutVars>
      </dgm:prSet>
      <dgm:spPr/>
    </dgm:pt>
    <dgm:pt modelId="{8362B4F5-5875-4709-AB74-5A2C066E3308}" type="pres">
      <dgm:prSet presAssocID="{2C4312CF-A954-4803-851C-3D3DF0970F7D}" presName="parentNode1" presStyleLbl="node1" presStyleIdx="0" presStyleCnt="3" custScaleY="87811">
        <dgm:presLayoutVars>
          <dgm:chMax val="1"/>
          <dgm:bulletEnabled val="1"/>
        </dgm:presLayoutVars>
      </dgm:prSet>
      <dgm:spPr/>
    </dgm:pt>
    <dgm:pt modelId="{13C4C0C0-32CB-44A8-BC98-C209D97D8BC1}" type="pres">
      <dgm:prSet presAssocID="{2C4312CF-A954-4803-851C-3D3DF0970F7D}" presName="connSite1" presStyleCnt="0"/>
      <dgm:spPr/>
    </dgm:pt>
    <dgm:pt modelId="{7130672F-E863-4897-8039-069CB2CF3150}" type="pres">
      <dgm:prSet presAssocID="{BF562069-D999-4951-9E5C-8D481D790C52}" presName="Name9" presStyleLbl="sibTrans2D1" presStyleIdx="0" presStyleCnt="2"/>
      <dgm:spPr/>
    </dgm:pt>
    <dgm:pt modelId="{247FD757-6712-4839-AACB-BE1CCDA770D0}" type="pres">
      <dgm:prSet presAssocID="{ACC62170-E485-427B-9C75-E8A923907710}" presName="composite2" presStyleCnt="0"/>
      <dgm:spPr/>
    </dgm:pt>
    <dgm:pt modelId="{D618E018-8C49-4C14-BAFE-A7DA345C1F70}" type="pres">
      <dgm:prSet presAssocID="{ACC62170-E485-427B-9C75-E8A923907710}" presName="dummyNode2" presStyleLbl="node1" presStyleIdx="0" presStyleCnt="3"/>
      <dgm:spPr/>
    </dgm:pt>
    <dgm:pt modelId="{94027043-3399-430B-829D-C184BF3C3105}" type="pres">
      <dgm:prSet presAssocID="{ACC62170-E485-427B-9C75-E8A923907710}" presName="childNode2" presStyleLbl="bgAcc1" presStyleIdx="1" presStyleCnt="3">
        <dgm:presLayoutVars>
          <dgm:bulletEnabled val="1"/>
        </dgm:presLayoutVars>
      </dgm:prSet>
      <dgm:spPr/>
    </dgm:pt>
    <dgm:pt modelId="{E11FF0BE-871C-4B8A-ABEA-26D447D7EADB}" type="pres">
      <dgm:prSet presAssocID="{ACC62170-E485-427B-9C75-E8A923907710}" presName="childNode2tx" presStyleLbl="bgAcc1" presStyleIdx="1" presStyleCnt="3">
        <dgm:presLayoutVars>
          <dgm:bulletEnabled val="1"/>
        </dgm:presLayoutVars>
      </dgm:prSet>
      <dgm:spPr/>
    </dgm:pt>
    <dgm:pt modelId="{726C9896-9275-46ED-886B-8E0504C3483E}" type="pres">
      <dgm:prSet presAssocID="{ACC62170-E485-427B-9C75-E8A923907710}" presName="parentNode2" presStyleLbl="node1" presStyleIdx="1" presStyleCnt="3" custScaleY="82834">
        <dgm:presLayoutVars>
          <dgm:chMax val="0"/>
          <dgm:bulletEnabled val="1"/>
        </dgm:presLayoutVars>
      </dgm:prSet>
      <dgm:spPr/>
    </dgm:pt>
    <dgm:pt modelId="{1049CBDB-BA47-41E8-B807-327A6C7F5BFE}" type="pres">
      <dgm:prSet presAssocID="{ACC62170-E485-427B-9C75-E8A923907710}" presName="connSite2" presStyleCnt="0"/>
      <dgm:spPr/>
    </dgm:pt>
    <dgm:pt modelId="{3D4FF651-9D24-4A03-A7E0-CDB89F3AC413}" type="pres">
      <dgm:prSet presAssocID="{13306377-0000-4E84-9654-D6014BF25B02}" presName="Name18" presStyleLbl="sibTrans2D1" presStyleIdx="1" presStyleCnt="2"/>
      <dgm:spPr/>
    </dgm:pt>
    <dgm:pt modelId="{5227E766-77C6-41EC-8946-B14D0D615FED}" type="pres">
      <dgm:prSet presAssocID="{32D29FF4-0714-4C2A-884B-6F01DCD614A8}" presName="composite1" presStyleCnt="0"/>
      <dgm:spPr/>
    </dgm:pt>
    <dgm:pt modelId="{C685D2D0-8A88-4E85-BA6E-36185B30E528}" type="pres">
      <dgm:prSet presAssocID="{32D29FF4-0714-4C2A-884B-6F01DCD614A8}" presName="dummyNode1" presStyleLbl="node1" presStyleIdx="1" presStyleCnt="3"/>
      <dgm:spPr/>
    </dgm:pt>
    <dgm:pt modelId="{154FCB73-6111-41B1-9B16-B2DACE239DCE}" type="pres">
      <dgm:prSet presAssocID="{32D29FF4-0714-4C2A-884B-6F01DCD614A8}" presName="childNode1" presStyleLbl="bgAcc1" presStyleIdx="2" presStyleCnt="3">
        <dgm:presLayoutVars>
          <dgm:bulletEnabled val="1"/>
        </dgm:presLayoutVars>
      </dgm:prSet>
      <dgm:spPr/>
    </dgm:pt>
    <dgm:pt modelId="{2C876835-2999-4D33-956F-3000CE67BECE}" type="pres">
      <dgm:prSet presAssocID="{32D29FF4-0714-4C2A-884B-6F01DCD614A8}" presName="childNode1tx" presStyleLbl="bgAcc1" presStyleIdx="2" presStyleCnt="3">
        <dgm:presLayoutVars>
          <dgm:bulletEnabled val="1"/>
        </dgm:presLayoutVars>
      </dgm:prSet>
      <dgm:spPr/>
    </dgm:pt>
    <dgm:pt modelId="{E29B3E8E-6B1F-4478-ADFF-E6FBB56F1D8A}" type="pres">
      <dgm:prSet presAssocID="{32D29FF4-0714-4C2A-884B-6F01DCD614A8}" presName="parentNode1" presStyleLbl="node1" presStyleIdx="2" presStyleCnt="3" custScaleY="72601" custLinFactNeighborX="-613" custLinFactNeighborY="29298">
        <dgm:presLayoutVars>
          <dgm:chMax val="1"/>
          <dgm:bulletEnabled val="1"/>
        </dgm:presLayoutVars>
      </dgm:prSet>
      <dgm:spPr/>
    </dgm:pt>
    <dgm:pt modelId="{B5CCF2CD-CDE1-411B-A9A7-799BEF2E885C}" type="pres">
      <dgm:prSet presAssocID="{32D29FF4-0714-4C2A-884B-6F01DCD614A8}" presName="connSite1" presStyleCnt="0"/>
      <dgm:spPr/>
    </dgm:pt>
  </dgm:ptLst>
  <dgm:cxnLst>
    <dgm:cxn modelId="{9D92790F-8E3C-4B69-8C59-EBB29866234A}" type="presOf" srcId="{13306377-0000-4E84-9654-D6014BF25B02}" destId="{3D4FF651-9D24-4A03-A7E0-CDB89F3AC413}" srcOrd="0" destOrd="0" presId="urn:microsoft.com/office/officeart/2005/8/layout/hProcess4"/>
    <dgm:cxn modelId="{EE103F13-E22F-4162-A7AE-B974AB61E2F9}" srcId="{ACC62170-E485-427B-9C75-E8A923907710}" destId="{D841195B-9E41-45B7-A912-DB93E91E5BEA}" srcOrd="0" destOrd="0" parTransId="{661C9FB9-2173-40C7-B3D2-B7E6392DB71A}" sibTransId="{A428053A-3A12-43A6-A210-CE84DB276055}"/>
    <dgm:cxn modelId="{9817F913-21A5-4833-B2CC-DB3FD8D98B1A}" type="presOf" srcId="{2C4312CF-A954-4803-851C-3D3DF0970F7D}" destId="{8362B4F5-5875-4709-AB74-5A2C066E3308}" srcOrd="0" destOrd="0" presId="urn:microsoft.com/office/officeart/2005/8/layout/hProcess4"/>
    <dgm:cxn modelId="{0FB6522F-6613-481E-BB31-41233085AFA1}" srcId="{2C4312CF-A954-4803-851C-3D3DF0970F7D}" destId="{B2698CFE-DCEB-4972-B4ED-2684060DEB0E}" srcOrd="0" destOrd="0" parTransId="{08AB4217-FFE2-45BE-92E6-1F434B11139F}" sibTransId="{4B64668D-4D37-491F-881B-A32D0859837F}"/>
    <dgm:cxn modelId="{77BBE97A-9A0B-4A83-B2B2-6CEDD6E1ED62}" srcId="{3C74009A-EF27-4F49-A8E5-DE6CDA46D0B4}" destId="{2C4312CF-A954-4803-851C-3D3DF0970F7D}" srcOrd="0" destOrd="0" parTransId="{57A1C337-7593-4650-B974-CAF9F7D486D1}" sibTransId="{BF562069-D999-4951-9E5C-8D481D790C52}"/>
    <dgm:cxn modelId="{38D23E89-8531-4AB7-84B0-2F6DAD5BF190}" type="presOf" srcId="{D841195B-9E41-45B7-A912-DB93E91E5BEA}" destId="{E11FF0BE-871C-4B8A-ABEA-26D447D7EADB}" srcOrd="1" destOrd="0" presId="urn:microsoft.com/office/officeart/2005/8/layout/hProcess4"/>
    <dgm:cxn modelId="{21FE168B-B015-4A37-8C51-626AF0524C73}" type="presOf" srcId="{3C74009A-EF27-4F49-A8E5-DE6CDA46D0B4}" destId="{F525CC14-40F2-4C77-8DD2-F3AAB30E1FC6}" srcOrd="0" destOrd="0" presId="urn:microsoft.com/office/officeart/2005/8/layout/hProcess4"/>
    <dgm:cxn modelId="{4335D88B-E928-4537-941E-58BE04800131}" srcId="{3C74009A-EF27-4F49-A8E5-DE6CDA46D0B4}" destId="{32D29FF4-0714-4C2A-884B-6F01DCD614A8}" srcOrd="2" destOrd="0" parTransId="{809A5111-31CB-4137-8E25-A96E7BDE97E8}" sibTransId="{ACD73625-F93C-440B-B423-D9A3DB01DBDF}"/>
    <dgm:cxn modelId="{FC264794-1849-4EDF-9388-8548E440A52B}" type="presOf" srcId="{B2698CFE-DCEB-4972-B4ED-2684060DEB0E}" destId="{3031761B-A466-49DB-A8A1-DFC6C3869677}" srcOrd="0" destOrd="0" presId="urn:microsoft.com/office/officeart/2005/8/layout/hProcess4"/>
    <dgm:cxn modelId="{371F2CB0-17FE-4C8B-9E47-E1C4EFFAE0C1}" type="presOf" srcId="{ACC62170-E485-427B-9C75-E8A923907710}" destId="{726C9896-9275-46ED-886B-8E0504C3483E}" srcOrd="0" destOrd="0" presId="urn:microsoft.com/office/officeart/2005/8/layout/hProcess4"/>
    <dgm:cxn modelId="{20B840BE-0C2C-477F-854C-D8A201EB5D95}" type="presOf" srcId="{88594567-F08F-44A2-9BBE-7A263027DD9B}" destId="{2C876835-2999-4D33-956F-3000CE67BECE}" srcOrd="1" destOrd="0" presId="urn:microsoft.com/office/officeart/2005/8/layout/hProcess4"/>
    <dgm:cxn modelId="{80D02EC3-8C63-4C28-A0A8-884A4D391173}" srcId="{32D29FF4-0714-4C2A-884B-6F01DCD614A8}" destId="{88594567-F08F-44A2-9BBE-7A263027DD9B}" srcOrd="0" destOrd="0" parTransId="{DD71C31E-29F3-438E-BE2E-2A8D4C07F80D}" sibTransId="{289B584E-11F7-42A7-A989-E47D4CC3EDBC}"/>
    <dgm:cxn modelId="{AD34DDD6-00DF-475A-9691-6D5953CF2F23}" type="presOf" srcId="{D841195B-9E41-45B7-A912-DB93E91E5BEA}" destId="{94027043-3399-430B-829D-C184BF3C3105}" srcOrd="0" destOrd="0" presId="urn:microsoft.com/office/officeart/2005/8/layout/hProcess4"/>
    <dgm:cxn modelId="{0B79DAD7-C604-4A83-953C-28C62AA44104}" type="presOf" srcId="{88594567-F08F-44A2-9BBE-7A263027DD9B}" destId="{154FCB73-6111-41B1-9B16-B2DACE239DCE}" srcOrd="0" destOrd="0" presId="urn:microsoft.com/office/officeart/2005/8/layout/hProcess4"/>
    <dgm:cxn modelId="{CAEE88DC-8710-4427-9243-2B96D0406D0F}" type="presOf" srcId="{B2698CFE-DCEB-4972-B4ED-2684060DEB0E}" destId="{86B19F40-98B6-4010-ABE3-798C82B5998D}" srcOrd="1" destOrd="0" presId="urn:microsoft.com/office/officeart/2005/8/layout/hProcess4"/>
    <dgm:cxn modelId="{5AE7F0DD-76D1-42C8-AC81-DF18DC5E1744}" type="presOf" srcId="{32D29FF4-0714-4C2A-884B-6F01DCD614A8}" destId="{E29B3E8E-6B1F-4478-ADFF-E6FBB56F1D8A}" srcOrd="0" destOrd="0" presId="urn:microsoft.com/office/officeart/2005/8/layout/hProcess4"/>
    <dgm:cxn modelId="{72DE75E7-A78D-49CC-BA51-71D4D548FF4D}" type="presOf" srcId="{BF562069-D999-4951-9E5C-8D481D790C52}" destId="{7130672F-E863-4897-8039-069CB2CF3150}" srcOrd="0" destOrd="0" presId="urn:microsoft.com/office/officeart/2005/8/layout/hProcess4"/>
    <dgm:cxn modelId="{7F7885F8-811D-4DE3-9681-6D4DD8C174C1}" srcId="{3C74009A-EF27-4F49-A8E5-DE6CDA46D0B4}" destId="{ACC62170-E485-427B-9C75-E8A923907710}" srcOrd="1" destOrd="0" parTransId="{A10B6340-C19C-4AE1-9EE2-0373D70FC75E}" sibTransId="{13306377-0000-4E84-9654-D6014BF25B02}"/>
    <dgm:cxn modelId="{815AE2E7-DF29-4D72-B8D0-7EC2716FABFA}" type="presParOf" srcId="{F525CC14-40F2-4C77-8DD2-F3AAB30E1FC6}" destId="{BED8374C-0237-47F9-836A-A0E99D61D548}" srcOrd="0" destOrd="0" presId="urn:microsoft.com/office/officeart/2005/8/layout/hProcess4"/>
    <dgm:cxn modelId="{556E266C-677C-49B8-B240-4770CF764F21}" type="presParOf" srcId="{F525CC14-40F2-4C77-8DD2-F3AAB30E1FC6}" destId="{D1C0D806-8988-48CF-9988-48CDC10DA216}" srcOrd="1" destOrd="0" presId="urn:microsoft.com/office/officeart/2005/8/layout/hProcess4"/>
    <dgm:cxn modelId="{091E4682-14BE-4105-821F-7EE6CF38DC4E}" type="presParOf" srcId="{F525CC14-40F2-4C77-8DD2-F3AAB30E1FC6}" destId="{82F125CB-7A9A-468D-BD67-30051C5512DA}" srcOrd="2" destOrd="0" presId="urn:microsoft.com/office/officeart/2005/8/layout/hProcess4"/>
    <dgm:cxn modelId="{A3E1AE3E-E394-46A1-B92F-E2690CFA429D}" type="presParOf" srcId="{82F125CB-7A9A-468D-BD67-30051C5512DA}" destId="{45912C06-BCA3-4CD8-A62A-BA9D404214C6}" srcOrd="0" destOrd="0" presId="urn:microsoft.com/office/officeart/2005/8/layout/hProcess4"/>
    <dgm:cxn modelId="{E3DAC812-B5C5-4839-8021-B98891331438}" type="presParOf" srcId="{45912C06-BCA3-4CD8-A62A-BA9D404214C6}" destId="{5CB5DF8C-2111-4D80-BABD-0618733C2D4E}" srcOrd="0" destOrd="0" presId="urn:microsoft.com/office/officeart/2005/8/layout/hProcess4"/>
    <dgm:cxn modelId="{CAB288B9-35F4-4166-BA90-FB76C42E7585}" type="presParOf" srcId="{45912C06-BCA3-4CD8-A62A-BA9D404214C6}" destId="{3031761B-A466-49DB-A8A1-DFC6C3869677}" srcOrd="1" destOrd="0" presId="urn:microsoft.com/office/officeart/2005/8/layout/hProcess4"/>
    <dgm:cxn modelId="{EFACC066-D788-4E7C-8BD0-C381F08CFC05}" type="presParOf" srcId="{45912C06-BCA3-4CD8-A62A-BA9D404214C6}" destId="{86B19F40-98B6-4010-ABE3-798C82B5998D}" srcOrd="2" destOrd="0" presId="urn:microsoft.com/office/officeart/2005/8/layout/hProcess4"/>
    <dgm:cxn modelId="{FCAA4CC8-DE5F-4C48-9A0D-23208A8E1412}" type="presParOf" srcId="{45912C06-BCA3-4CD8-A62A-BA9D404214C6}" destId="{8362B4F5-5875-4709-AB74-5A2C066E3308}" srcOrd="3" destOrd="0" presId="urn:microsoft.com/office/officeart/2005/8/layout/hProcess4"/>
    <dgm:cxn modelId="{7132CAD8-A2C2-4B9F-A3CB-6B38A4837512}" type="presParOf" srcId="{45912C06-BCA3-4CD8-A62A-BA9D404214C6}" destId="{13C4C0C0-32CB-44A8-BC98-C209D97D8BC1}" srcOrd="4" destOrd="0" presId="urn:microsoft.com/office/officeart/2005/8/layout/hProcess4"/>
    <dgm:cxn modelId="{B1C60D9D-103E-4275-94CB-9488027D6FC2}" type="presParOf" srcId="{82F125CB-7A9A-468D-BD67-30051C5512DA}" destId="{7130672F-E863-4897-8039-069CB2CF3150}" srcOrd="1" destOrd="0" presId="urn:microsoft.com/office/officeart/2005/8/layout/hProcess4"/>
    <dgm:cxn modelId="{0FCAF47B-D8E1-4BB9-9A62-216F89C03DB8}" type="presParOf" srcId="{82F125CB-7A9A-468D-BD67-30051C5512DA}" destId="{247FD757-6712-4839-AACB-BE1CCDA770D0}" srcOrd="2" destOrd="0" presId="urn:microsoft.com/office/officeart/2005/8/layout/hProcess4"/>
    <dgm:cxn modelId="{55A9ED59-323C-440B-8478-5E6C0B5CF570}" type="presParOf" srcId="{247FD757-6712-4839-AACB-BE1CCDA770D0}" destId="{D618E018-8C49-4C14-BAFE-A7DA345C1F70}" srcOrd="0" destOrd="0" presId="urn:microsoft.com/office/officeart/2005/8/layout/hProcess4"/>
    <dgm:cxn modelId="{FD539A08-6F78-4EFC-973A-3EDD4BC7BA52}" type="presParOf" srcId="{247FD757-6712-4839-AACB-BE1CCDA770D0}" destId="{94027043-3399-430B-829D-C184BF3C3105}" srcOrd="1" destOrd="0" presId="urn:microsoft.com/office/officeart/2005/8/layout/hProcess4"/>
    <dgm:cxn modelId="{A8C58494-E974-4E72-B87D-0381917FC7B9}" type="presParOf" srcId="{247FD757-6712-4839-AACB-BE1CCDA770D0}" destId="{E11FF0BE-871C-4B8A-ABEA-26D447D7EADB}" srcOrd="2" destOrd="0" presId="urn:microsoft.com/office/officeart/2005/8/layout/hProcess4"/>
    <dgm:cxn modelId="{B2DBCABD-07FC-498A-AE18-4682D9BB7408}" type="presParOf" srcId="{247FD757-6712-4839-AACB-BE1CCDA770D0}" destId="{726C9896-9275-46ED-886B-8E0504C3483E}" srcOrd="3" destOrd="0" presId="urn:microsoft.com/office/officeart/2005/8/layout/hProcess4"/>
    <dgm:cxn modelId="{959BF835-E783-4F71-8003-01C34D688A3E}" type="presParOf" srcId="{247FD757-6712-4839-AACB-BE1CCDA770D0}" destId="{1049CBDB-BA47-41E8-B807-327A6C7F5BFE}" srcOrd="4" destOrd="0" presId="urn:microsoft.com/office/officeart/2005/8/layout/hProcess4"/>
    <dgm:cxn modelId="{AE93C93E-6025-48E3-8E98-E4E2F2F78F1F}" type="presParOf" srcId="{82F125CB-7A9A-468D-BD67-30051C5512DA}" destId="{3D4FF651-9D24-4A03-A7E0-CDB89F3AC413}" srcOrd="3" destOrd="0" presId="urn:microsoft.com/office/officeart/2005/8/layout/hProcess4"/>
    <dgm:cxn modelId="{69397392-2D21-409C-A6F3-D5390512F944}" type="presParOf" srcId="{82F125CB-7A9A-468D-BD67-30051C5512DA}" destId="{5227E766-77C6-41EC-8946-B14D0D615FED}" srcOrd="4" destOrd="0" presId="urn:microsoft.com/office/officeart/2005/8/layout/hProcess4"/>
    <dgm:cxn modelId="{C7EAE9DC-C6D5-475F-8B45-515C8C2AE66B}" type="presParOf" srcId="{5227E766-77C6-41EC-8946-B14D0D615FED}" destId="{C685D2D0-8A88-4E85-BA6E-36185B30E528}" srcOrd="0" destOrd="0" presId="urn:microsoft.com/office/officeart/2005/8/layout/hProcess4"/>
    <dgm:cxn modelId="{5BC5E238-1797-4412-8E21-37872CEE6F4A}" type="presParOf" srcId="{5227E766-77C6-41EC-8946-B14D0D615FED}" destId="{154FCB73-6111-41B1-9B16-B2DACE239DCE}" srcOrd="1" destOrd="0" presId="urn:microsoft.com/office/officeart/2005/8/layout/hProcess4"/>
    <dgm:cxn modelId="{EC7D4B37-D067-48F4-B9EC-8824464E1AA6}" type="presParOf" srcId="{5227E766-77C6-41EC-8946-B14D0D615FED}" destId="{2C876835-2999-4D33-956F-3000CE67BECE}" srcOrd="2" destOrd="0" presId="urn:microsoft.com/office/officeart/2005/8/layout/hProcess4"/>
    <dgm:cxn modelId="{976F664A-5C26-4668-861F-4ACB19E99FA0}" type="presParOf" srcId="{5227E766-77C6-41EC-8946-B14D0D615FED}" destId="{E29B3E8E-6B1F-4478-ADFF-E6FBB56F1D8A}" srcOrd="3" destOrd="0" presId="urn:microsoft.com/office/officeart/2005/8/layout/hProcess4"/>
    <dgm:cxn modelId="{35A69E27-1CB0-4BFB-A67F-9645F3FDBD9C}" type="presParOf" srcId="{5227E766-77C6-41EC-8946-B14D0D615FED}" destId="{B5CCF2CD-CDE1-411B-A9A7-799BEF2E885C}" srcOrd="4" destOrd="0" presId="urn:microsoft.com/office/officeart/2005/8/layout/hProcess4"/>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31761B-A466-49DB-A8A1-DFC6C3869677}">
      <dsp:nvSpPr>
        <dsp:cNvPr id="0" name=""/>
        <dsp:cNvSpPr/>
      </dsp:nvSpPr>
      <dsp:spPr>
        <a:xfrm>
          <a:off x="626" y="722523"/>
          <a:ext cx="1688705" cy="1428583"/>
        </a:xfrm>
        <a:prstGeom prst="roundRect">
          <a:avLst>
            <a:gd name="adj" fmla="val 10000"/>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Evaluar las diferentes membresias que ofrece el sistema de información y se adecue a las necesidades del restaurante.</a:t>
          </a:r>
        </a:p>
      </dsp:txBody>
      <dsp:txXfrm>
        <a:off x="33502" y="755399"/>
        <a:ext cx="1622953" cy="1056706"/>
      </dsp:txXfrm>
    </dsp:sp>
    <dsp:sp modelId="{7130672F-E863-4897-8039-069CB2CF3150}">
      <dsp:nvSpPr>
        <dsp:cNvPr id="0" name=""/>
        <dsp:cNvSpPr/>
      </dsp:nvSpPr>
      <dsp:spPr>
        <a:xfrm>
          <a:off x="950811" y="1021766"/>
          <a:ext cx="1909891" cy="1909891"/>
        </a:xfrm>
        <a:prstGeom prst="leftCircularArrow">
          <a:avLst>
            <a:gd name="adj1" fmla="val 3398"/>
            <a:gd name="adj2" fmla="val 420627"/>
            <a:gd name="adj3" fmla="val 2277150"/>
            <a:gd name="adj4" fmla="val 9105501"/>
            <a:gd name="adj5" fmla="val 3965"/>
          </a:avLst>
        </a:prstGeom>
        <a:gradFill rotWithShape="0">
          <a:gsLst>
            <a:gs pos="0">
              <a:schemeClr val="accent2">
                <a:tint val="60000"/>
                <a:hueOff val="0"/>
                <a:satOff val="0"/>
                <a:lumOff val="0"/>
                <a:alphaOff val="0"/>
                <a:satMod val="103000"/>
                <a:lumMod val="102000"/>
                <a:tint val="94000"/>
              </a:schemeClr>
            </a:gs>
            <a:gs pos="50000">
              <a:schemeClr val="accent2">
                <a:tint val="60000"/>
                <a:hueOff val="0"/>
                <a:satOff val="0"/>
                <a:lumOff val="0"/>
                <a:alphaOff val="0"/>
                <a:satMod val="110000"/>
                <a:lumMod val="100000"/>
                <a:shade val="100000"/>
              </a:schemeClr>
            </a:gs>
            <a:gs pos="100000">
              <a:schemeClr val="accent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362B4F5-5875-4709-AB74-5A2C066E3308}">
      <dsp:nvSpPr>
        <dsp:cNvPr id="0" name=""/>
        <dsp:cNvSpPr/>
      </dsp:nvSpPr>
      <dsp:spPr>
        <a:xfrm>
          <a:off x="375894" y="1871146"/>
          <a:ext cx="1501071" cy="524167"/>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l" defTabSz="933450">
            <a:lnSpc>
              <a:spcPct val="90000"/>
            </a:lnSpc>
            <a:spcBef>
              <a:spcPct val="0"/>
            </a:spcBef>
            <a:spcAft>
              <a:spcPct val="35000"/>
            </a:spcAft>
            <a:buNone/>
          </a:pPr>
          <a:r>
            <a:rPr lang="es-HN" sz="2100" kern="1200"/>
            <a:t>Evaluar</a:t>
          </a:r>
        </a:p>
      </dsp:txBody>
      <dsp:txXfrm>
        <a:off x="391246" y="1886498"/>
        <a:ext cx="1470367" cy="493463"/>
      </dsp:txXfrm>
    </dsp:sp>
    <dsp:sp modelId="{94027043-3399-430B-829D-C184BF3C3105}">
      <dsp:nvSpPr>
        <dsp:cNvPr id="0" name=""/>
        <dsp:cNvSpPr/>
      </dsp:nvSpPr>
      <dsp:spPr>
        <a:xfrm>
          <a:off x="2186030" y="740272"/>
          <a:ext cx="1688705" cy="1392829"/>
        </a:xfrm>
        <a:prstGeom prst="roundRect">
          <a:avLst>
            <a:gd name="adj" fmla="val 10000"/>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Diseñar un presupuesto con la opción del sistema de información que mas se adecue, ademas del tipo de harware necesario para su instalación y capacitación.</a:t>
          </a:r>
        </a:p>
      </dsp:txBody>
      <dsp:txXfrm>
        <a:off x="2218083" y="1070789"/>
        <a:ext cx="1624599" cy="1030259"/>
      </dsp:txXfrm>
    </dsp:sp>
    <dsp:sp modelId="{3D4FF651-9D24-4A03-A7E0-CDB89F3AC413}">
      <dsp:nvSpPr>
        <dsp:cNvPr id="0" name=""/>
        <dsp:cNvSpPr/>
      </dsp:nvSpPr>
      <dsp:spPr>
        <a:xfrm>
          <a:off x="3126204" y="-105595"/>
          <a:ext cx="2126054" cy="2126054"/>
        </a:xfrm>
        <a:prstGeom prst="circularArrow">
          <a:avLst>
            <a:gd name="adj1" fmla="val 3053"/>
            <a:gd name="adj2" fmla="val 374784"/>
            <a:gd name="adj3" fmla="val 19347672"/>
            <a:gd name="adj4" fmla="val 12473478"/>
            <a:gd name="adj5" fmla="val 3562"/>
          </a:avLst>
        </a:prstGeom>
        <a:gradFill rotWithShape="0">
          <a:gsLst>
            <a:gs pos="0">
              <a:schemeClr val="accent2">
                <a:tint val="60000"/>
                <a:hueOff val="0"/>
                <a:satOff val="0"/>
                <a:lumOff val="0"/>
                <a:alphaOff val="0"/>
                <a:satMod val="103000"/>
                <a:lumMod val="102000"/>
                <a:tint val="94000"/>
              </a:schemeClr>
            </a:gs>
            <a:gs pos="50000">
              <a:schemeClr val="accent2">
                <a:tint val="60000"/>
                <a:hueOff val="0"/>
                <a:satOff val="0"/>
                <a:lumOff val="0"/>
                <a:alphaOff val="0"/>
                <a:satMod val="110000"/>
                <a:lumMod val="100000"/>
                <a:shade val="100000"/>
              </a:schemeClr>
            </a:gs>
            <a:gs pos="100000">
              <a:schemeClr val="accent2">
                <a:tint val="6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726C9896-9275-46ED-886B-8E0504C3483E}">
      <dsp:nvSpPr>
        <dsp:cNvPr id="0" name=""/>
        <dsp:cNvSpPr/>
      </dsp:nvSpPr>
      <dsp:spPr>
        <a:xfrm>
          <a:off x="2561298" y="493043"/>
          <a:ext cx="1501071" cy="494458"/>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l" defTabSz="933450">
            <a:lnSpc>
              <a:spcPct val="90000"/>
            </a:lnSpc>
            <a:spcBef>
              <a:spcPct val="0"/>
            </a:spcBef>
            <a:spcAft>
              <a:spcPct val="35000"/>
            </a:spcAft>
            <a:buNone/>
          </a:pPr>
          <a:r>
            <a:rPr lang="es-HN" sz="2100" kern="1200"/>
            <a:t>Diseñar</a:t>
          </a:r>
        </a:p>
      </dsp:txBody>
      <dsp:txXfrm>
        <a:off x="2575780" y="507525"/>
        <a:ext cx="1472107" cy="465494"/>
      </dsp:txXfrm>
    </dsp:sp>
    <dsp:sp modelId="{154FCB73-6111-41B1-9B16-B2DACE239DCE}">
      <dsp:nvSpPr>
        <dsp:cNvPr id="0" name=""/>
        <dsp:cNvSpPr/>
      </dsp:nvSpPr>
      <dsp:spPr>
        <a:xfrm>
          <a:off x="4371433" y="740272"/>
          <a:ext cx="1688705" cy="1392829"/>
        </a:xfrm>
        <a:prstGeom prst="roundRect">
          <a:avLst>
            <a:gd name="adj" fmla="val 10000"/>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es-HN" sz="1000" kern="1200">
              <a:latin typeface="Times New Roman" panose="02020603050405020304" pitchFamily="18" charset="0"/>
              <a:cs typeface="Times New Roman" panose="02020603050405020304" pitchFamily="18" charset="0"/>
            </a:rPr>
            <a:t>Recomendar sobre la selección del sistema de información cual propuesta es mas convenientes segun las necesidades del negocio, y que opciones a evaluar de acuerdo a periodos determinados de tiempo.</a:t>
          </a:r>
        </a:p>
      </dsp:txBody>
      <dsp:txXfrm>
        <a:off x="4403486" y="772325"/>
        <a:ext cx="1624599" cy="1030259"/>
      </dsp:txXfrm>
    </dsp:sp>
    <dsp:sp modelId="{E29B3E8E-6B1F-4478-ADFF-E6FBB56F1D8A}">
      <dsp:nvSpPr>
        <dsp:cNvPr id="0" name=""/>
        <dsp:cNvSpPr/>
      </dsp:nvSpPr>
      <dsp:spPr>
        <a:xfrm>
          <a:off x="4737500" y="2091302"/>
          <a:ext cx="1501071" cy="433374"/>
        </a:xfrm>
        <a:prstGeom prst="roundRect">
          <a:avLst>
            <a:gd name="adj" fmla="val 1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0005" tIns="26670" rIns="40005" bIns="26670" numCol="1" spcCol="1270" anchor="ctr" anchorCtr="0">
          <a:noAutofit/>
        </a:bodyPr>
        <a:lstStyle/>
        <a:p>
          <a:pPr marL="0" lvl="0" indent="0" algn="l" defTabSz="933450">
            <a:lnSpc>
              <a:spcPct val="90000"/>
            </a:lnSpc>
            <a:spcBef>
              <a:spcPct val="0"/>
            </a:spcBef>
            <a:spcAft>
              <a:spcPct val="35000"/>
            </a:spcAft>
            <a:buNone/>
          </a:pPr>
          <a:r>
            <a:rPr lang="es-HN" sz="2100" kern="1200"/>
            <a:t>Recomendar</a:t>
          </a:r>
        </a:p>
      </dsp:txBody>
      <dsp:txXfrm>
        <a:off x="4750193" y="2103995"/>
        <a:ext cx="1475685" cy="407988"/>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Azul">
      <a:dk1>
        <a:sysClr val="windowText" lastClr="000000"/>
      </a:dk1>
      <a:lt1>
        <a:sysClr val="window" lastClr="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KHArKsoZclDfIsVahdnReOCUhQ==">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5C09456-B339-4058-9B17-89A71005A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22589</TotalTime>
  <Pages>168</Pages>
  <Words>45492</Words>
  <Characters>250207</Characters>
  <Application>Microsoft Office Word</Application>
  <DocSecurity>0</DocSecurity>
  <Lines>2085</Lines>
  <Paragraphs>590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Walkidia Suazo</dc:creator>
  <cp:lastModifiedBy>RAFAEL LEONARDO LAGOS CASCO</cp:lastModifiedBy>
  <cp:revision>8</cp:revision>
  <cp:lastPrinted>2024-08-22T03:53:00Z</cp:lastPrinted>
  <dcterms:created xsi:type="dcterms:W3CDTF">2024-08-07T04:32:00Z</dcterms:created>
  <dcterms:modified xsi:type="dcterms:W3CDTF">2024-08-28T01:44:00Z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id="WYgLXzYx"/&gt;&lt;style id="http://www.zotero.org/styles/apa" locale="es-MX"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